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B2B25">
      <w:pPr>
        <w:adjustRightInd w:val="0"/>
        <w:snapToGrid w:val="0"/>
        <w:spacing w:line="288" w:lineRule="auto"/>
        <w:rPr>
          <w:rFonts w:ascii="楷体" w:hAnsi="楷体" w:eastAsia="楷体" w:cs="Times New Roman"/>
          <w:b/>
          <w:color w:val="auto"/>
          <w:spacing w:val="-6"/>
          <w:sz w:val="44"/>
          <w:szCs w:val="44"/>
          <w:highlight w:val="none"/>
        </w:rPr>
      </w:pPr>
    </w:p>
    <w:p w14:paraId="765E25EB">
      <w:pPr>
        <w:adjustRightInd w:val="0"/>
        <w:snapToGrid w:val="0"/>
        <w:spacing w:line="288" w:lineRule="auto"/>
        <w:rPr>
          <w:rFonts w:ascii="楷体" w:hAnsi="楷体" w:eastAsia="楷体" w:cs="Times New Roman"/>
          <w:b/>
          <w:color w:val="auto"/>
          <w:spacing w:val="-6"/>
          <w:sz w:val="44"/>
          <w:szCs w:val="44"/>
          <w:highlight w:val="none"/>
        </w:rPr>
      </w:pPr>
    </w:p>
    <w:p w14:paraId="4B243FDE">
      <w:pPr>
        <w:adjustRightInd w:val="0"/>
        <w:snapToGrid w:val="0"/>
        <w:spacing w:line="288" w:lineRule="auto"/>
        <w:rPr>
          <w:rFonts w:ascii="楷体" w:hAnsi="楷体" w:eastAsia="楷体" w:cs="Times New Roman"/>
          <w:b/>
          <w:color w:val="auto"/>
          <w:spacing w:val="-6"/>
          <w:sz w:val="44"/>
          <w:szCs w:val="44"/>
          <w:highlight w:val="none"/>
        </w:rPr>
      </w:pPr>
    </w:p>
    <w:p w14:paraId="3FB8CD14">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浙江开放大学（浙江省社区教育指导中心、浙江老年开放大学）</w:t>
      </w:r>
    </w:p>
    <w:p w14:paraId="696986FC">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“乐学港”校</w:t>
      </w:r>
      <w:bookmarkStart w:id="169" w:name="_GoBack"/>
      <w:bookmarkEnd w:id="169"/>
      <w:r>
        <w:rPr>
          <w:rFonts w:hint="eastAsia" w:ascii="楷体" w:hAnsi="楷体" w:eastAsia="楷体" w:cs="楷体"/>
          <w:b/>
          <w:bCs/>
          <w:color w:val="auto"/>
          <w:sz w:val="48"/>
          <w:szCs w:val="48"/>
          <w:highlight w:val="none"/>
          <w:lang w:eastAsia="zh-CN"/>
        </w:rPr>
        <w:t>友风采墙数字化改造项目</w:t>
      </w:r>
    </w:p>
    <w:p w14:paraId="6FF3ACC9">
      <w:pPr>
        <w:adjustRightInd w:val="0"/>
        <w:snapToGrid w:val="0"/>
        <w:spacing w:line="288" w:lineRule="auto"/>
        <w:jc w:val="center"/>
        <w:rPr>
          <w:rFonts w:ascii="楷体" w:hAnsi="楷体" w:eastAsia="楷体" w:cs="楷体"/>
          <w:b/>
          <w:bCs/>
          <w:color w:val="auto"/>
          <w:sz w:val="48"/>
          <w:szCs w:val="48"/>
          <w:highlight w:val="none"/>
        </w:rPr>
      </w:pPr>
    </w:p>
    <w:p w14:paraId="506BBA66">
      <w:pPr>
        <w:adjustRightInd w:val="0"/>
        <w:snapToGrid w:val="0"/>
        <w:spacing w:line="288" w:lineRule="auto"/>
        <w:jc w:val="center"/>
        <w:rPr>
          <w:rFonts w:ascii="楷体" w:hAnsi="楷体" w:eastAsia="楷体" w:cs="楷体"/>
          <w:b/>
          <w:bCs/>
          <w:color w:val="auto"/>
          <w:sz w:val="48"/>
          <w:szCs w:val="48"/>
          <w:highlight w:val="none"/>
        </w:rPr>
      </w:pPr>
    </w:p>
    <w:p w14:paraId="454A2D74">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54400817">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358EA9BE">
      <w:pPr>
        <w:adjustRightInd w:val="0"/>
        <w:snapToGrid w:val="0"/>
        <w:spacing w:line="288" w:lineRule="auto"/>
        <w:jc w:val="center"/>
        <w:rPr>
          <w:rFonts w:ascii="楷体" w:hAnsi="楷体" w:eastAsia="楷体" w:cs="楷体"/>
          <w:b/>
          <w:bCs/>
          <w:color w:val="auto"/>
          <w:sz w:val="36"/>
          <w:szCs w:val="36"/>
          <w:highlight w:val="none"/>
        </w:rPr>
      </w:pPr>
    </w:p>
    <w:p w14:paraId="67F82830">
      <w:pPr>
        <w:adjustRightInd w:val="0"/>
        <w:snapToGrid w:val="0"/>
        <w:spacing w:line="288" w:lineRule="auto"/>
        <w:jc w:val="center"/>
        <w:rPr>
          <w:rFonts w:ascii="楷体" w:hAnsi="楷体" w:eastAsia="楷体" w:cs="楷体"/>
          <w:b/>
          <w:bCs/>
          <w:color w:val="auto"/>
          <w:sz w:val="36"/>
          <w:szCs w:val="36"/>
          <w:highlight w:val="none"/>
        </w:rPr>
      </w:pPr>
    </w:p>
    <w:p w14:paraId="3546A290">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“乐学港”校友风采墙数字化改造项目</w:t>
      </w:r>
    </w:p>
    <w:p w14:paraId="6941E5BC">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QSZB-Z(F)-C24362(CS)</w:t>
      </w:r>
    </w:p>
    <w:p w14:paraId="312CA095">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浙江开放大学（浙江省社区教育指导中心、浙江老年开放大学）</w:t>
      </w:r>
    </w:p>
    <w:p w14:paraId="724FE7DB">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48AAA7EE">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color w:val="auto"/>
          <w:sz w:val="30"/>
          <w:szCs w:val="30"/>
          <w:highlight w:val="none"/>
        </w:rPr>
        <w:t>[2024]67700号</w:t>
      </w:r>
    </w:p>
    <w:p w14:paraId="7BF07AF4">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17448CED">
      <w:pPr>
        <w:adjustRightInd w:val="0"/>
        <w:snapToGrid w:val="0"/>
        <w:spacing w:line="288" w:lineRule="auto"/>
        <w:rPr>
          <w:rFonts w:ascii="楷体" w:hAnsi="楷体" w:eastAsia="楷体" w:cs="楷体"/>
          <w:b/>
          <w:bCs/>
          <w:color w:val="auto"/>
          <w:sz w:val="30"/>
          <w:szCs w:val="30"/>
          <w:highlight w:val="none"/>
        </w:rPr>
      </w:pPr>
    </w:p>
    <w:p w14:paraId="34B243BD">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3560F9C2">
      <w:pPr>
        <w:adjustRightInd w:val="0"/>
        <w:snapToGrid w:val="0"/>
        <w:spacing w:line="288" w:lineRule="auto"/>
        <w:rPr>
          <w:rFonts w:ascii="楷体" w:hAnsi="楷体" w:eastAsia="楷体" w:cs="楷体"/>
          <w:b/>
          <w:bCs/>
          <w:color w:val="auto"/>
          <w:sz w:val="30"/>
          <w:szCs w:val="30"/>
          <w:highlight w:val="none"/>
        </w:rPr>
      </w:pPr>
    </w:p>
    <w:p w14:paraId="1917DCE7">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26EA3837">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6D09E1B2">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5A53817E">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74B35B6A">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0C66BEFC">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6AF038F3">
      <w:pPr>
        <w:widowControl/>
        <w:jc w:val="left"/>
        <w:rPr>
          <w:color w:val="auto"/>
          <w:highlight w:val="none"/>
        </w:rPr>
      </w:pPr>
    </w:p>
    <w:p w14:paraId="7820E6D1">
      <w:pPr>
        <w:widowControl/>
        <w:jc w:val="left"/>
        <w:rPr>
          <w:color w:val="auto"/>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7A3989F3">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38249B4F">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537AF87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“乐学港”校友风采墙数字化改造项目</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w:t>
      </w:r>
      <w:r>
        <w:rPr>
          <w:rFonts w:hint="eastAsia"/>
          <w:b/>
          <w:color w:val="auto"/>
          <w:sz w:val="21"/>
          <w:szCs w:val="21"/>
          <w:highlight w:val="none"/>
          <w:u w:val="single"/>
          <w:lang w:val="en-US" w:eastAsia="zh-CN"/>
        </w:rPr>
        <w:t>4</w:t>
      </w:r>
      <w:r>
        <w:rPr>
          <w:rFonts w:hint="eastAsia"/>
          <w:b/>
          <w:color w:val="auto"/>
          <w:sz w:val="21"/>
          <w:szCs w:val="21"/>
          <w:highlight w:val="none"/>
          <w:u w:val="single"/>
        </w:rPr>
        <w:t>年</w:t>
      </w:r>
      <w:r>
        <w:rPr>
          <w:rFonts w:hint="eastAsia"/>
          <w:b/>
          <w:color w:val="auto"/>
          <w:sz w:val="21"/>
          <w:szCs w:val="21"/>
          <w:highlight w:val="none"/>
          <w:u w:val="single"/>
          <w:lang w:val="en-US" w:eastAsia="zh-CN"/>
        </w:rPr>
        <w:t>11</w:t>
      </w:r>
      <w:r>
        <w:rPr>
          <w:rFonts w:hint="eastAsia"/>
          <w:b/>
          <w:color w:val="auto"/>
          <w:sz w:val="21"/>
          <w:szCs w:val="21"/>
          <w:highlight w:val="none"/>
          <w:u w:val="single"/>
        </w:rPr>
        <w:t>月</w:t>
      </w:r>
      <w:r>
        <w:rPr>
          <w:rFonts w:hint="eastAsia"/>
          <w:b/>
          <w:color w:val="auto"/>
          <w:sz w:val="21"/>
          <w:szCs w:val="21"/>
          <w:highlight w:val="none"/>
          <w:u w:val="single"/>
          <w:lang w:val="en-US" w:eastAsia="zh-CN"/>
        </w:rPr>
        <w:t>1</w:t>
      </w:r>
      <w:r>
        <w:rPr>
          <w:rFonts w:hint="eastAsia"/>
          <w:b/>
          <w:color w:val="auto"/>
          <w:sz w:val="21"/>
          <w:szCs w:val="21"/>
          <w:highlight w:val="none"/>
          <w:u w:val="single"/>
        </w:rPr>
        <w:t xml:space="preserve">日9:30:00 </w:t>
      </w:r>
      <w:r>
        <w:rPr>
          <w:rFonts w:hint="eastAsia"/>
          <w:b/>
          <w:bCs/>
          <w:color w:val="auto"/>
          <w:sz w:val="21"/>
          <w:szCs w:val="21"/>
          <w:highlight w:val="none"/>
        </w:rPr>
        <w:t>（北京时间）前提交（上传）响应文件</w:t>
      </w:r>
      <w:r>
        <w:rPr>
          <w:rFonts w:hint="eastAsia"/>
          <w:b/>
          <w:color w:val="auto"/>
          <w:sz w:val="21"/>
          <w:szCs w:val="21"/>
          <w:highlight w:val="none"/>
        </w:rPr>
        <w:t>。</w:t>
      </w:r>
    </w:p>
    <w:p w14:paraId="0C1C6A99">
      <w:pPr>
        <w:adjustRightInd w:val="0"/>
        <w:snapToGrid w:val="0"/>
        <w:spacing w:line="288" w:lineRule="auto"/>
        <w:rPr>
          <w:b/>
          <w:color w:val="auto"/>
          <w:sz w:val="21"/>
          <w:szCs w:val="21"/>
          <w:highlight w:val="none"/>
        </w:rPr>
      </w:pPr>
      <w:bookmarkStart w:id="0" w:name="_Toc35393790"/>
      <w:bookmarkStart w:id="1" w:name="_Toc28359002"/>
      <w:bookmarkStart w:id="2" w:name="_Toc35393621"/>
      <w:bookmarkStart w:id="3" w:name="_Toc28359079"/>
      <w:bookmarkStart w:id="4" w:name="_Hlk24379207"/>
      <w:r>
        <w:rPr>
          <w:rFonts w:hint="eastAsia"/>
          <w:b/>
          <w:color w:val="auto"/>
          <w:sz w:val="21"/>
          <w:szCs w:val="21"/>
          <w:highlight w:val="none"/>
        </w:rPr>
        <w:t>一、项目基本情况</w:t>
      </w:r>
      <w:bookmarkEnd w:id="0"/>
      <w:bookmarkEnd w:id="1"/>
      <w:bookmarkEnd w:id="2"/>
      <w:bookmarkEnd w:id="3"/>
    </w:p>
    <w:p w14:paraId="0A60B16C">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QSZB-Z(F)-C24362(CS)</w:t>
      </w:r>
    </w:p>
    <w:p w14:paraId="2790BD25">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“乐学港”校友风采墙数字化改造项目</w:t>
      </w:r>
    </w:p>
    <w:p w14:paraId="5946D435">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4F31FA2D">
      <w:pPr>
        <w:adjustRightInd w:val="0"/>
        <w:snapToGrid w:val="0"/>
        <w:spacing w:line="288" w:lineRule="auto"/>
        <w:ind w:firstLine="420" w:firstLineChars="200"/>
        <w:rPr>
          <w:rFonts w:hint="default" w:eastAsia="宋体"/>
          <w:color w:val="auto"/>
          <w:sz w:val="21"/>
          <w:szCs w:val="21"/>
          <w:highlight w:val="none"/>
          <w:lang w:val="en-US" w:eastAsia="zh-CN"/>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val="en-US" w:eastAsia="zh-CN"/>
        </w:rPr>
        <w:t>250000元</w:t>
      </w:r>
    </w:p>
    <w:p w14:paraId="705E6FBC">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最高限价（如有）：</w:t>
      </w:r>
      <w:r>
        <w:rPr>
          <w:rFonts w:hint="eastAsia"/>
          <w:color w:val="auto"/>
          <w:sz w:val="21"/>
          <w:szCs w:val="21"/>
          <w:highlight w:val="none"/>
          <w:lang w:val="en-US" w:eastAsia="zh-CN"/>
        </w:rPr>
        <w:t>250000元</w:t>
      </w:r>
    </w:p>
    <w:p w14:paraId="120B5760">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6.</w:t>
      </w:r>
      <w:r>
        <w:rPr>
          <w:rFonts w:hint="eastAsia"/>
          <w:color w:val="auto"/>
          <w:sz w:val="21"/>
          <w:szCs w:val="21"/>
          <w:highlight w:val="none"/>
        </w:rPr>
        <w:t>合同履约期限：校友风采展示平台建设项目采用整体规划、分期建设、逐步实施和持续优化的策略，建设周期为2个月，分为</w:t>
      </w:r>
      <w:r>
        <w:rPr>
          <w:rFonts w:hint="eastAsia"/>
          <w:color w:val="auto"/>
          <w:sz w:val="21"/>
          <w:szCs w:val="21"/>
          <w:highlight w:val="none"/>
          <w:lang w:val="en-US" w:eastAsia="zh-CN"/>
        </w:rPr>
        <w:t>两</w:t>
      </w:r>
      <w:r>
        <w:rPr>
          <w:rFonts w:hint="eastAsia"/>
          <w:color w:val="auto"/>
          <w:sz w:val="21"/>
          <w:szCs w:val="21"/>
          <w:highlight w:val="none"/>
        </w:rPr>
        <w:t>个阶段：</w:t>
      </w:r>
    </w:p>
    <w:p w14:paraId="52D1022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第一阶段：自合同签订之日起，1个月内完成</w:t>
      </w:r>
      <w:r>
        <w:rPr>
          <w:rFonts w:hint="eastAsia"/>
          <w:color w:val="auto"/>
          <w:sz w:val="21"/>
          <w:szCs w:val="21"/>
          <w:highlight w:val="none"/>
          <w:lang w:val="en-US" w:eastAsia="zh-CN"/>
        </w:rPr>
        <w:t>拆除原有展板、修复墙面、硬件安装、软件</w:t>
      </w:r>
      <w:r>
        <w:rPr>
          <w:rFonts w:hint="eastAsia"/>
          <w:color w:val="auto"/>
          <w:sz w:val="21"/>
          <w:szCs w:val="21"/>
          <w:highlight w:val="none"/>
        </w:rPr>
        <w:t>系统的</w:t>
      </w:r>
      <w:r>
        <w:rPr>
          <w:rFonts w:hint="eastAsia"/>
          <w:color w:val="auto"/>
          <w:sz w:val="21"/>
          <w:szCs w:val="21"/>
          <w:highlight w:val="none"/>
          <w:lang w:val="en-US" w:eastAsia="zh-CN"/>
        </w:rPr>
        <w:t>初始化设计、功能配置和个性化开发等工作，发布系统的试运行版。</w:t>
      </w:r>
    </w:p>
    <w:p w14:paraId="75E026B8">
      <w:pPr>
        <w:adjustRightInd w:val="0"/>
        <w:snapToGrid w:val="0"/>
        <w:spacing w:line="288" w:lineRule="auto"/>
        <w:ind w:firstLine="420" w:firstLineChars="200"/>
        <w:rPr>
          <w:color w:val="auto"/>
          <w:spacing w:val="-6"/>
          <w:sz w:val="21"/>
          <w:szCs w:val="21"/>
          <w:highlight w:val="none"/>
        </w:rPr>
      </w:pPr>
      <w:r>
        <w:rPr>
          <w:rFonts w:hint="eastAsia"/>
          <w:color w:val="auto"/>
          <w:sz w:val="21"/>
          <w:szCs w:val="21"/>
          <w:highlight w:val="none"/>
        </w:rPr>
        <w:t>第</w:t>
      </w:r>
      <w:r>
        <w:rPr>
          <w:rFonts w:hint="eastAsia"/>
          <w:color w:val="auto"/>
          <w:sz w:val="21"/>
          <w:szCs w:val="21"/>
          <w:highlight w:val="none"/>
          <w:lang w:val="en-US" w:eastAsia="zh-CN"/>
        </w:rPr>
        <w:t>二</w:t>
      </w:r>
      <w:r>
        <w:rPr>
          <w:rFonts w:hint="eastAsia"/>
          <w:color w:val="auto"/>
          <w:sz w:val="21"/>
          <w:szCs w:val="21"/>
          <w:highlight w:val="none"/>
        </w:rPr>
        <w:t>阶段：自合同签订之日起，2个月内完成培训工作，发布</w:t>
      </w:r>
      <w:r>
        <w:rPr>
          <w:rFonts w:hint="eastAsia"/>
          <w:color w:val="auto"/>
          <w:sz w:val="21"/>
          <w:szCs w:val="21"/>
          <w:highlight w:val="none"/>
          <w:lang w:val="en-US" w:eastAsia="zh-CN"/>
        </w:rPr>
        <w:t>软件</w:t>
      </w:r>
      <w:r>
        <w:rPr>
          <w:rFonts w:hint="eastAsia"/>
          <w:color w:val="auto"/>
          <w:sz w:val="21"/>
          <w:szCs w:val="21"/>
          <w:highlight w:val="none"/>
        </w:rPr>
        <w:t>系统的正式版。</w:t>
      </w:r>
    </w:p>
    <w:p w14:paraId="605EEB49">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5D7651E8">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5"/>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2"/>
        <w:gridCol w:w="3929"/>
        <w:gridCol w:w="924"/>
        <w:gridCol w:w="872"/>
        <w:gridCol w:w="3109"/>
      </w:tblGrid>
      <w:tr w14:paraId="07B5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7" w:type="pct"/>
            <w:tcBorders>
              <w:tl2br w:val="nil"/>
              <w:tr2bl w:val="nil"/>
            </w:tcBorders>
            <w:vAlign w:val="center"/>
          </w:tcPr>
          <w:p w14:paraId="38E28427">
            <w:pPr>
              <w:adjustRightInd w:val="0"/>
              <w:snapToGrid w:val="0"/>
              <w:spacing w:line="288" w:lineRule="auto"/>
              <w:jc w:val="center"/>
              <w:rPr>
                <w:b/>
                <w:bCs/>
                <w:color w:val="auto"/>
                <w:sz w:val="21"/>
                <w:szCs w:val="21"/>
                <w:highlight w:val="none"/>
              </w:rPr>
            </w:pPr>
            <w:bookmarkStart w:id="5" w:name="_Toc28359003"/>
            <w:bookmarkStart w:id="6" w:name="_Toc35393791"/>
            <w:bookmarkStart w:id="7" w:name="_Toc28359080"/>
            <w:bookmarkStart w:id="8" w:name="_Toc35393622"/>
            <w:r>
              <w:rPr>
                <w:rFonts w:hint="eastAsia"/>
                <w:b/>
                <w:bCs/>
                <w:color w:val="auto"/>
                <w:sz w:val="21"/>
                <w:szCs w:val="21"/>
                <w:highlight w:val="none"/>
              </w:rPr>
              <w:t>序号</w:t>
            </w:r>
          </w:p>
        </w:tc>
        <w:tc>
          <w:tcPr>
            <w:tcW w:w="2042" w:type="pct"/>
            <w:tcBorders>
              <w:right w:val="single" w:color="auto" w:sz="4" w:space="0"/>
              <w:tl2br w:val="nil"/>
              <w:tr2bl w:val="nil"/>
            </w:tcBorders>
            <w:vAlign w:val="center"/>
          </w:tcPr>
          <w:p w14:paraId="21B6C40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80" w:type="pct"/>
            <w:tcBorders>
              <w:tl2br w:val="nil"/>
              <w:tr2bl w:val="nil"/>
            </w:tcBorders>
            <w:vAlign w:val="center"/>
          </w:tcPr>
          <w:p w14:paraId="3DEE794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53" w:type="pct"/>
            <w:tcBorders>
              <w:tl2br w:val="nil"/>
              <w:tr2bl w:val="nil"/>
            </w:tcBorders>
            <w:vAlign w:val="center"/>
          </w:tcPr>
          <w:p w14:paraId="546E1106">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616" w:type="pct"/>
            <w:tcBorders>
              <w:right w:val="single" w:color="auto" w:sz="4" w:space="0"/>
              <w:tl2br w:val="nil"/>
              <w:tr2bl w:val="nil"/>
            </w:tcBorders>
            <w:vAlign w:val="center"/>
          </w:tcPr>
          <w:p w14:paraId="79F8142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14:paraId="21FA1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7" w:type="pct"/>
            <w:tcBorders>
              <w:tl2br w:val="nil"/>
              <w:tr2bl w:val="nil"/>
            </w:tcBorders>
            <w:vAlign w:val="center"/>
          </w:tcPr>
          <w:p w14:paraId="72E80B74">
            <w:pPr>
              <w:adjustRightInd w:val="0"/>
              <w:snapToGrid w:val="0"/>
              <w:spacing w:line="288" w:lineRule="auto"/>
              <w:jc w:val="center"/>
              <w:rPr>
                <w:bCs/>
                <w:color w:val="auto"/>
                <w:sz w:val="21"/>
                <w:szCs w:val="21"/>
                <w:highlight w:val="none"/>
              </w:rPr>
            </w:pPr>
            <w:r>
              <w:rPr>
                <w:rFonts w:hint="eastAsia"/>
                <w:bCs/>
                <w:color w:val="auto"/>
                <w:sz w:val="21"/>
                <w:szCs w:val="21"/>
                <w:highlight w:val="none"/>
              </w:rPr>
              <w:t>一</w:t>
            </w:r>
          </w:p>
        </w:tc>
        <w:tc>
          <w:tcPr>
            <w:tcW w:w="2042" w:type="pct"/>
            <w:tcBorders>
              <w:right w:val="single" w:color="auto" w:sz="4" w:space="0"/>
              <w:tl2br w:val="nil"/>
              <w:tr2bl w:val="nil"/>
            </w:tcBorders>
            <w:vAlign w:val="center"/>
          </w:tcPr>
          <w:p w14:paraId="09327271">
            <w:pPr>
              <w:adjustRightInd w:val="0"/>
              <w:snapToGrid w:val="0"/>
              <w:spacing w:line="288" w:lineRule="auto"/>
              <w:jc w:val="center"/>
              <w:rPr>
                <w:bCs/>
                <w:color w:val="auto"/>
                <w:sz w:val="21"/>
                <w:szCs w:val="21"/>
                <w:highlight w:val="none"/>
              </w:rPr>
            </w:pPr>
            <w:r>
              <w:rPr>
                <w:rFonts w:hint="eastAsia"/>
                <w:bCs/>
                <w:color w:val="auto"/>
                <w:sz w:val="21"/>
                <w:szCs w:val="21"/>
                <w:highlight w:val="none"/>
                <w:lang w:eastAsia="zh-CN"/>
              </w:rPr>
              <w:t>“乐学港”校友风采墙数字化改造项目</w:t>
            </w:r>
          </w:p>
        </w:tc>
        <w:tc>
          <w:tcPr>
            <w:tcW w:w="480" w:type="pct"/>
            <w:tcBorders>
              <w:tl2br w:val="nil"/>
              <w:tr2bl w:val="nil"/>
            </w:tcBorders>
            <w:vAlign w:val="center"/>
          </w:tcPr>
          <w:p w14:paraId="6A0A9114">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453" w:type="pct"/>
            <w:tcBorders>
              <w:tl2br w:val="nil"/>
              <w:tr2bl w:val="nil"/>
            </w:tcBorders>
            <w:vAlign w:val="center"/>
          </w:tcPr>
          <w:p w14:paraId="1CEBDFE4">
            <w:pPr>
              <w:adjustRightInd w:val="0"/>
              <w:snapToGrid w:val="0"/>
              <w:spacing w:line="288" w:lineRule="auto"/>
              <w:jc w:val="center"/>
              <w:rPr>
                <w:bCs/>
                <w:color w:val="auto"/>
                <w:sz w:val="21"/>
                <w:szCs w:val="21"/>
                <w:highlight w:val="none"/>
              </w:rPr>
            </w:pPr>
            <w:r>
              <w:rPr>
                <w:rFonts w:hint="eastAsia"/>
                <w:bCs/>
                <w:color w:val="auto"/>
                <w:sz w:val="21"/>
                <w:szCs w:val="21"/>
                <w:highlight w:val="none"/>
              </w:rPr>
              <w:t>项</w:t>
            </w:r>
          </w:p>
        </w:tc>
        <w:tc>
          <w:tcPr>
            <w:tcW w:w="1616" w:type="pct"/>
            <w:tcBorders>
              <w:right w:val="single" w:color="auto" w:sz="4" w:space="0"/>
              <w:tl2br w:val="nil"/>
              <w:tr2bl w:val="nil"/>
            </w:tcBorders>
            <w:vAlign w:val="center"/>
          </w:tcPr>
          <w:p w14:paraId="07A58396">
            <w:pPr>
              <w:adjustRightInd w:val="0"/>
              <w:snapToGrid w:val="0"/>
              <w:spacing w:line="288" w:lineRule="auto"/>
              <w:jc w:val="center"/>
              <w:rPr>
                <w:bCs/>
                <w:color w:val="auto"/>
                <w:sz w:val="21"/>
                <w:szCs w:val="21"/>
                <w:highlight w:val="none"/>
              </w:rPr>
            </w:pPr>
            <w:r>
              <w:rPr>
                <w:rFonts w:hint="eastAsia"/>
                <w:bCs/>
                <w:color w:val="auto"/>
                <w:sz w:val="21"/>
                <w:szCs w:val="21"/>
                <w:highlight w:val="none"/>
              </w:rPr>
              <w:t>详见采购需求</w:t>
            </w:r>
          </w:p>
        </w:tc>
      </w:tr>
    </w:tbl>
    <w:p w14:paraId="217B47C4">
      <w:pPr>
        <w:adjustRightInd w:val="0"/>
        <w:snapToGrid w:val="0"/>
        <w:spacing w:line="288" w:lineRule="auto"/>
        <w:rPr>
          <w:b/>
          <w:color w:val="auto"/>
          <w:sz w:val="21"/>
          <w:szCs w:val="21"/>
          <w:highlight w:val="none"/>
        </w:rPr>
      </w:pPr>
      <w:r>
        <w:rPr>
          <w:rFonts w:hint="eastAsia"/>
          <w:b/>
          <w:color w:val="auto"/>
          <w:sz w:val="21"/>
          <w:szCs w:val="21"/>
          <w:highlight w:val="none"/>
        </w:rPr>
        <w:t>二、申请人的资格要求：</w:t>
      </w:r>
      <w:bookmarkEnd w:id="5"/>
      <w:bookmarkEnd w:id="6"/>
      <w:bookmarkEnd w:id="7"/>
      <w:bookmarkEnd w:id="8"/>
    </w:p>
    <w:p w14:paraId="188C1D91">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2BC84DCA">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2.落实政府采购政策需满足的资格要求：无</w:t>
      </w:r>
    </w:p>
    <w:p w14:paraId="4A5C066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5E36ED9E">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14:paraId="16168DBD">
      <w:pPr>
        <w:adjustRightInd w:val="0"/>
        <w:snapToGrid w:val="0"/>
        <w:spacing w:line="288" w:lineRule="auto"/>
        <w:ind w:firstLine="420" w:firstLineChars="200"/>
        <w:rPr>
          <w:color w:val="auto"/>
          <w:sz w:val="21"/>
          <w:szCs w:val="21"/>
          <w:highlight w:val="none"/>
        </w:rPr>
      </w:pPr>
      <w:bookmarkStart w:id="13" w:name="_Toc35393793"/>
      <w:bookmarkStart w:id="14" w:name="_Toc28359082"/>
      <w:bookmarkStart w:id="15" w:name="_Toc28359005"/>
      <w:bookmarkStart w:id="16" w:name="_Toc35393624"/>
      <w:r>
        <w:rPr>
          <w:rFonts w:hint="eastAsia"/>
          <w:color w:val="auto"/>
          <w:sz w:val="21"/>
          <w:szCs w:val="21"/>
          <w:highlight w:val="none"/>
        </w:rPr>
        <w:t>时间：202</w:t>
      </w:r>
      <w:r>
        <w:rPr>
          <w:rFonts w:hint="eastAsia"/>
          <w:color w:val="auto"/>
          <w:sz w:val="21"/>
          <w:szCs w:val="21"/>
          <w:highlight w:val="none"/>
          <w:lang w:val="en-US" w:eastAsia="zh-CN"/>
        </w:rPr>
        <w:t>4</w:t>
      </w:r>
      <w:r>
        <w:rPr>
          <w:rFonts w:hint="eastAsia"/>
          <w:color w:val="auto"/>
          <w:sz w:val="21"/>
          <w:szCs w:val="21"/>
          <w:highlight w:val="none"/>
        </w:rPr>
        <w:t>年</w:t>
      </w:r>
      <w:r>
        <w:rPr>
          <w:rFonts w:hint="eastAsia"/>
          <w:color w:val="auto"/>
          <w:sz w:val="21"/>
          <w:szCs w:val="21"/>
          <w:highlight w:val="none"/>
          <w:lang w:val="en-US" w:eastAsia="zh-CN"/>
        </w:rPr>
        <w:t>10</w:t>
      </w:r>
      <w:r>
        <w:rPr>
          <w:rFonts w:hint="eastAsia"/>
          <w:color w:val="auto"/>
          <w:sz w:val="21"/>
          <w:szCs w:val="21"/>
          <w:highlight w:val="none"/>
        </w:rPr>
        <w:t>月</w:t>
      </w:r>
      <w:r>
        <w:rPr>
          <w:rFonts w:hint="eastAsia"/>
          <w:color w:val="auto"/>
          <w:sz w:val="21"/>
          <w:szCs w:val="21"/>
          <w:highlight w:val="none"/>
          <w:lang w:val="en-US" w:eastAsia="zh-CN"/>
        </w:rPr>
        <w:t>21</w:t>
      </w:r>
      <w:r>
        <w:rPr>
          <w:rFonts w:hint="eastAsia"/>
          <w:color w:val="auto"/>
          <w:sz w:val="21"/>
          <w:szCs w:val="21"/>
          <w:highlight w:val="none"/>
        </w:rPr>
        <w:t>日至202</w:t>
      </w:r>
      <w:r>
        <w:rPr>
          <w:rFonts w:hint="eastAsia"/>
          <w:color w:val="auto"/>
          <w:sz w:val="21"/>
          <w:szCs w:val="21"/>
          <w:highlight w:val="none"/>
          <w:lang w:val="en-US" w:eastAsia="zh-CN"/>
        </w:rPr>
        <w:t>4</w:t>
      </w:r>
      <w:r>
        <w:rPr>
          <w:rFonts w:hint="eastAsia"/>
          <w:color w:val="auto"/>
          <w:sz w:val="21"/>
          <w:szCs w:val="21"/>
          <w:highlight w:val="none"/>
        </w:rPr>
        <w:t>年</w:t>
      </w:r>
      <w:r>
        <w:rPr>
          <w:rFonts w:hint="eastAsia"/>
          <w:color w:val="auto"/>
          <w:sz w:val="21"/>
          <w:szCs w:val="21"/>
          <w:highlight w:val="none"/>
          <w:lang w:val="en-US" w:eastAsia="zh-CN"/>
        </w:rPr>
        <w:t>11</w:t>
      </w:r>
      <w:r>
        <w:rPr>
          <w:rFonts w:hint="eastAsia"/>
          <w:color w:val="auto"/>
          <w:sz w:val="21"/>
          <w:szCs w:val="21"/>
          <w:highlight w:val="none"/>
        </w:rPr>
        <w:t>月</w:t>
      </w:r>
      <w:r>
        <w:rPr>
          <w:rFonts w:hint="eastAsia"/>
          <w:color w:val="auto"/>
          <w:sz w:val="21"/>
          <w:szCs w:val="21"/>
          <w:highlight w:val="none"/>
          <w:lang w:val="en-US" w:eastAsia="zh-CN"/>
        </w:rPr>
        <w:t>1</w:t>
      </w:r>
      <w:r>
        <w:rPr>
          <w:rFonts w:hint="eastAsia"/>
          <w:color w:val="auto"/>
          <w:sz w:val="21"/>
          <w:szCs w:val="21"/>
          <w:highlight w:val="none"/>
        </w:rPr>
        <w:t>日，每天上午00:00至12:00，下午12:00至23:59（北京时间，线上获取法定节假日均可，线下获取文件法定节假日除外）</w:t>
      </w:r>
    </w:p>
    <w:p w14:paraId="785946F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4CCB227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52600F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14C79C68">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52B0F233">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w:t>
      </w:r>
      <w:r>
        <w:rPr>
          <w:rFonts w:hint="eastAsia"/>
          <w:bCs/>
          <w:color w:val="auto"/>
          <w:sz w:val="21"/>
          <w:szCs w:val="21"/>
          <w:highlight w:val="none"/>
          <w:lang w:val="en-US" w:eastAsia="zh-CN"/>
        </w:rPr>
        <w:t>4</w:t>
      </w:r>
      <w:r>
        <w:rPr>
          <w:rFonts w:hint="eastAsia"/>
          <w:bCs/>
          <w:color w:val="auto"/>
          <w:sz w:val="21"/>
          <w:szCs w:val="21"/>
          <w:highlight w:val="none"/>
        </w:rPr>
        <w:t>年</w:t>
      </w:r>
      <w:r>
        <w:rPr>
          <w:rFonts w:hint="eastAsia"/>
          <w:bCs/>
          <w:color w:val="auto"/>
          <w:sz w:val="21"/>
          <w:szCs w:val="21"/>
          <w:highlight w:val="none"/>
          <w:lang w:val="en-US" w:eastAsia="zh-CN"/>
        </w:rPr>
        <w:t>11</w:t>
      </w:r>
      <w:r>
        <w:rPr>
          <w:rFonts w:hint="eastAsia"/>
          <w:bCs/>
          <w:color w:val="auto"/>
          <w:sz w:val="21"/>
          <w:szCs w:val="21"/>
          <w:highlight w:val="none"/>
        </w:rPr>
        <w:t>月</w:t>
      </w:r>
      <w:r>
        <w:rPr>
          <w:rFonts w:hint="eastAsia"/>
          <w:bCs/>
          <w:color w:val="auto"/>
          <w:sz w:val="21"/>
          <w:szCs w:val="21"/>
          <w:highlight w:val="none"/>
          <w:lang w:val="en-US" w:eastAsia="zh-CN"/>
        </w:rPr>
        <w:t>1</w:t>
      </w:r>
      <w:r>
        <w:rPr>
          <w:rFonts w:hint="eastAsia"/>
          <w:bCs/>
          <w:color w:val="auto"/>
          <w:sz w:val="21"/>
          <w:szCs w:val="21"/>
          <w:highlight w:val="none"/>
        </w:rPr>
        <w:t>日9:30:00（北京时间）</w:t>
      </w:r>
    </w:p>
    <w:p w14:paraId="3387F00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65E667EF">
      <w:pPr>
        <w:adjustRightInd w:val="0"/>
        <w:snapToGrid w:val="0"/>
        <w:spacing w:line="288" w:lineRule="auto"/>
        <w:rPr>
          <w:b/>
          <w:color w:val="auto"/>
          <w:sz w:val="21"/>
          <w:szCs w:val="21"/>
          <w:highlight w:val="none"/>
        </w:rPr>
      </w:pPr>
      <w:bookmarkStart w:id="17" w:name="_Toc35393625"/>
      <w:bookmarkStart w:id="18" w:name="_Toc28359007"/>
      <w:bookmarkStart w:id="19" w:name="_Toc35393794"/>
      <w:bookmarkStart w:id="20" w:name="_Toc28359084"/>
      <w:r>
        <w:rPr>
          <w:rFonts w:hint="eastAsia"/>
          <w:b/>
          <w:color w:val="auto"/>
          <w:sz w:val="21"/>
          <w:szCs w:val="21"/>
          <w:highlight w:val="none"/>
        </w:rPr>
        <w:t>五、响应文件开启</w:t>
      </w:r>
    </w:p>
    <w:p w14:paraId="5809F409">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w:t>
      </w:r>
      <w:r>
        <w:rPr>
          <w:rFonts w:hint="eastAsia"/>
          <w:bCs/>
          <w:color w:val="auto"/>
          <w:sz w:val="21"/>
          <w:szCs w:val="21"/>
          <w:highlight w:val="none"/>
          <w:lang w:val="en-US" w:eastAsia="zh-CN"/>
        </w:rPr>
        <w:t>4</w:t>
      </w:r>
      <w:r>
        <w:rPr>
          <w:rFonts w:hint="eastAsia"/>
          <w:bCs/>
          <w:color w:val="auto"/>
          <w:sz w:val="21"/>
          <w:szCs w:val="21"/>
          <w:highlight w:val="none"/>
        </w:rPr>
        <w:t>年</w:t>
      </w:r>
      <w:r>
        <w:rPr>
          <w:rFonts w:hint="eastAsia"/>
          <w:bCs/>
          <w:color w:val="auto"/>
          <w:sz w:val="21"/>
          <w:szCs w:val="21"/>
          <w:highlight w:val="none"/>
          <w:lang w:val="en-US" w:eastAsia="zh-CN"/>
        </w:rPr>
        <w:t>11</w:t>
      </w:r>
      <w:r>
        <w:rPr>
          <w:rFonts w:hint="eastAsia"/>
          <w:bCs/>
          <w:color w:val="auto"/>
          <w:sz w:val="21"/>
          <w:szCs w:val="21"/>
          <w:highlight w:val="none"/>
        </w:rPr>
        <w:t>月</w:t>
      </w:r>
      <w:r>
        <w:rPr>
          <w:rFonts w:hint="eastAsia"/>
          <w:bCs/>
          <w:color w:val="auto"/>
          <w:sz w:val="21"/>
          <w:szCs w:val="21"/>
          <w:highlight w:val="none"/>
          <w:lang w:val="en-US" w:eastAsia="zh-CN"/>
        </w:rPr>
        <w:t>1</w:t>
      </w:r>
      <w:r>
        <w:rPr>
          <w:rFonts w:hint="eastAsia"/>
          <w:bCs/>
          <w:color w:val="auto"/>
          <w:sz w:val="21"/>
          <w:szCs w:val="21"/>
          <w:highlight w:val="none"/>
        </w:rPr>
        <w:t>日9:30:00（北京时间）</w:t>
      </w:r>
    </w:p>
    <w:p w14:paraId="291024D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w:t>
      </w:r>
      <w:r>
        <w:rPr>
          <w:rFonts w:hint="eastAsia" w:cs="Times New Roman"/>
          <w:color w:val="auto"/>
          <w:sz w:val="21"/>
          <w:szCs w:val="21"/>
          <w:highlight w:val="none"/>
          <w:lang w:val="en-US" w:eastAsia="zh-CN"/>
        </w:rPr>
        <w:t>16</w:t>
      </w:r>
      <w:r>
        <w:rPr>
          <w:rFonts w:hint="eastAsia" w:cs="Times New Roman"/>
          <w:color w:val="auto"/>
          <w:sz w:val="21"/>
          <w:szCs w:val="21"/>
          <w:highlight w:val="none"/>
        </w:rPr>
        <w:t>楼（求是招标会议室</w:t>
      </w:r>
      <w:r>
        <w:rPr>
          <w:rFonts w:hint="eastAsia" w:cs="Times New Roman"/>
          <w:color w:val="auto"/>
          <w:sz w:val="21"/>
          <w:szCs w:val="21"/>
          <w:highlight w:val="none"/>
          <w:lang w:val="en-US" w:eastAsia="zh-CN"/>
        </w:rPr>
        <w:t>7</w:t>
      </w:r>
      <w:r>
        <w:rPr>
          <w:rFonts w:hint="eastAsia" w:cs="Times New Roman"/>
          <w:color w:val="auto"/>
          <w:sz w:val="21"/>
          <w:szCs w:val="21"/>
          <w:highlight w:val="none"/>
        </w:rPr>
        <w:t>）</w:t>
      </w:r>
    </w:p>
    <w:p w14:paraId="4BE0F1C9">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1F096D84">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1D8809AF">
      <w:pPr>
        <w:adjustRightInd w:val="0"/>
        <w:snapToGrid w:val="0"/>
        <w:spacing w:line="288" w:lineRule="auto"/>
        <w:rPr>
          <w:b/>
          <w:color w:val="auto"/>
          <w:sz w:val="21"/>
          <w:szCs w:val="21"/>
          <w:highlight w:val="none"/>
        </w:rPr>
      </w:pPr>
      <w:bookmarkStart w:id="21" w:name="_Toc35393626"/>
      <w:bookmarkStart w:id="22" w:name="_Toc35393795"/>
      <w:r>
        <w:rPr>
          <w:rFonts w:hint="eastAsia"/>
          <w:b/>
          <w:color w:val="auto"/>
          <w:sz w:val="21"/>
          <w:szCs w:val="21"/>
          <w:highlight w:val="none"/>
        </w:rPr>
        <w:t>七、其他补充事宜</w:t>
      </w:r>
      <w:bookmarkEnd w:id="21"/>
      <w:bookmarkEnd w:id="22"/>
    </w:p>
    <w:p w14:paraId="473F72F8">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35393796"/>
      <w:bookmarkStart w:id="25" w:name="_Toc28359085"/>
      <w:bookmarkStart w:id="26" w:name="_Toc28359008"/>
      <w:bookmarkStart w:id="27" w:name="_Toc35393627"/>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F31F433">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07A8AE">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03A374">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7FD72A01">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394541D7">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00992E92">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6C99087D">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14:paraId="20E54639">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浙江开放大学（浙江省社区教育指导中心、浙江老年开放大学）</w:t>
      </w:r>
    </w:p>
    <w:p w14:paraId="715600C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地址：浙江杭州市西湖区教工路42号</w:t>
      </w:r>
    </w:p>
    <w:p w14:paraId="1C98ECA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34747F2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项目联系人（询问）：孙老师</w:t>
      </w:r>
    </w:p>
    <w:p w14:paraId="0BE0B13F">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项目联系方式（询问）：0571-88052557</w:t>
      </w:r>
    </w:p>
    <w:p w14:paraId="381625B9">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质疑联系人：纪老师</w:t>
      </w:r>
    </w:p>
    <w:p w14:paraId="5D45CF2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质疑联系方式：0571-88052557</w:t>
      </w:r>
    </w:p>
    <w:p w14:paraId="64353D9E">
      <w:pPr>
        <w:adjustRightInd w:val="0"/>
        <w:snapToGrid w:val="0"/>
        <w:spacing w:line="288" w:lineRule="auto"/>
        <w:ind w:firstLine="424" w:firstLineChars="202"/>
        <w:rPr>
          <w:color w:val="auto"/>
          <w:sz w:val="21"/>
          <w:szCs w:val="21"/>
          <w:highlight w:val="none"/>
        </w:rPr>
      </w:pPr>
    </w:p>
    <w:p w14:paraId="39375EA0">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7BFD96A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7F10B1CF">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04D34AF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50548279">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项目联系人（询问）：</w:t>
      </w:r>
      <w:r>
        <w:rPr>
          <w:rFonts w:hint="eastAsia"/>
          <w:color w:val="auto"/>
          <w:sz w:val="21"/>
          <w:szCs w:val="21"/>
          <w:highlight w:val="none"/>
          <w:lang w:eastAsia="zh-CN"/>
        </w:rPr>
        <w:t>陈培特</w:t>
      </w:r>
      <w:r>
        <w:rPr>
          <w:rFonts w:hint="eastAsia"/>
          <w:color w:val="auto"/>
          <w:sz w:val="21"/>
          <w:szCs w:val="21"/>
          <w:highlight w:val="none"/>
        </w:rPr>
        <w:t>、李聪、温瑶、蒋晗、王莹</w:t>
      </w:r>
    </w:p>
    <w:p w14:paraId="2B199F4B">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w:t>
      </w:r>
      <w:r>
        <w:rPr>
          <w:rFonts w:hint="eastAsia"/>
          <w:color w:val="auto"/>
          <w:sz w:val="21"/>
          <w:szCs w:val="21"/>
          <w:highlight w:val="none"/>
          <w:lang w:eastAsia="zh-CN"/>
        </w:rPr>
        <w:t>0571-87666115</w:t>
      </w:r>
    </w:p>
    <w:p w14:paraId="2E012A79">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B2F486F">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6ECDE02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44D5E859">
      <w:pPr>
        <w:adjustRightInd w:val="0"/>
        <w:snapToGrid w:val="0"/>
        <w:spacing w:line="288" w:lineRule="auto"/>
        <w:ind w:firstLine="424" w:firstLineChars="202"/>
        <w:rPr>
          <w:rFonts w:cs="Times New Roman"/>
          <w:color w:val="auto"/>
          <w:sz w:val="21"/>
          <w:szCs w:val="21"/>
          <w:highlight w:val="none"/>
        </w:rPr>
      </w:pPr>
    </w:p>
    <w:p w14:paraId="24F4F92F">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3.同级政府采购监督管理部门</w:t>
      </w:r>
    </w:p>
    <w:p w14:paraId="701E65A8">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名称：浙江省财政厅政府采购监管处、浙江省政府采购行政裁决服务中心（杭州）</w:t>
      </w:r>
    </w:p>
    <w:p w14:paraId="14F41CD0">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地址：杭州市上城区清泰街549号城建综合大楼11楼（快递仅限ems或顺丰）</w:t>
      </w:r>
    </w:p>
    <w:p w14:paraId="70614983">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传真：/</w:t>
      </w:r>
    </w:p>
    <w:p w14:paraId="6A3B2CA9">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联系人：朱女士、王女士</w:t>
      </w:r>
    </w:p>
    <w:p w14:paraId="1366F691">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监督投诉电话：0571-87227671,0571-87800218</w:t>
      </w:r>
    </w:p>
    <w:p w14:paraId="0D5A2812">
      <w:pPr>
        <w:adjustRightInd w:val="0"/>
        <w:snapToGrid w:val="0"/>
        <w:spacing w:line="288" w:lineRule="auto"/>
        <w:ind w:firstLine="425" w:firstLineChars="215"/>
        <w:rPr>
          <w:rFonts w:cs="Times New Roman"/>
          <w:color w:val="auto"/>
          <w:spacing w:val="-6"/>
          <w:sz w:val="21"/>
          <w:szCs w:val="21"/>
          <w:highlight w:val="none"/>
        </w:rPr>
      </w:pPr>
    </w:p>
    <w:p w14:paraId="42C7AEFE">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08195B92">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04430D87">
      <w:pPr>
        <w:adjustRightInd w:val="0"/>
        <w:snapToGrid w:val="0"/>
        <w:spacing w:line="288" w:lineRule="auto"/>
        <w:rPr>
          <w:rFonts w:cs="Times New Roman"/>
          <w:color w:val="auto"/>
          <w:spacing w:val="-6"/>
          <w:sz w:val="21"/>
          <w:szCs w:val="21"/>
          <w:highlight w:val="none"/>
        </w:rPr>
      </w:pPr>
    </w:p>
    <w:p w14:paraId="6C91CBF3">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722C46CF">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3A1569B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61CA640">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16584FD9">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A4D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5BCEDDE">
            <w:pPr>
              <w:adjustRightInd w:val="0"/>
              <w:snapToGrid w:val="0"/>
              <w:spacing w:line="288" w:lineRule="auto"/>
              <w:jc w:val="left"/>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14:paraId="4665880B">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5529" w:type="dxa"/>
            <w:vAlign w:val="center"/>
          </w:tcPr>
          <w:p w14:paraId="2CB2F2FE">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14:paraId="3849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B64798">
            <w:pPr>
              <w:adjustRightInd w:val="0"/>
              <w:snapToGrid w:val="0"/>
              <w:spacing w:line="288" w:lineRule="auto"/>
              <w:jc w:val="left"/>
              <w:rPr>
                <w:b/>
                <w:bCs/>
                <w:color w:val="auto"/>
                <w:sz w:val="21"/>
                <w:szCs w:val="21"/>
                <w:highlight w:val="none"/>
              </w:rPr>
            </w:pPr>
            <w:r>
              <w:rPr>
                <w:rFonts w:hint="eastAsia"/>
                <w:color w:val="auto"/>
                <w:sz w:val="21"/>
                <w:szCs w:val="21"/>
                <w:highlight w:val="none"/>
              </w:rPr>
              <w:t>1</w:t>
            </w:r>
          </w:p>
        </w:tc>
        <w:tc>
          <w:tcPr>
            <w:tcW w:w="3256" w:type="dxa"/>
            <w:vAlign w:val="center"/>
          </w:tcPr>
          <w:p w14:paraId="3E78FB7B">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22AE3569">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3A29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D5181E">
            <w:pPr>
              <w:adjustRightInd w:val="0"/>
              <w:snapToGrid w:val="0"/>
              <w:spacing w:line="288" w:lineRule="auto"/>
              <w:jc w:val="left"/>
              <w:rPr>
                <w:b/>
                <w:bCs/>
                <w:color w:val="auto"/>
                <w:sz w:val="21"/>
                <w:szCs w:val="21"/>
                <w:highlight w:val="none"/>
              </w:rPr>
            </w:pPr>
            <w:r>
              <w:rPr>
                <w:rFonts w:hint="eastAsia"/>
                <w:color w:val="auto"/>
                <w:sz w:val="21"/>
                <w:szCs w:val="21"/>
                <w:highlight w:val="none"/>
              </w:rPr>
              <w:t>2</w:t>
            </w:r>
          </w:p>
        </w:tc>
        <w:tc>
          <w:tcPr>
            <w:tcW w:w="3256" w:type="dxa"/>
            <w:vAlign w:val="center"/>
          </w:tcPr>
          <w:p w14:paraId="2B012B3B">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7A31EA08">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▲本项目清单中“电脑”属于政府强制采购的节能产品品目清单范围，供应商需在响应文件中提供国家确定的认证机构出具的、有效的节能产品认证证书。</w:t>
            </w:r>
          </w:p>
          <w:p w14:paraId="313D4155">
            <w:pPr>
              <w:adjustRightInd w:val="0"/>
              <w:snapToGrid w:val="0"/>
              <w:spacing w:line="288" w:lineRule="auto"/>
              <w:jc w:val="left"/>
              <w:rPr>
                <w:b/>
                <w:bCs/>
                <w:color w:val="auto"/>
                <w:sz w:val="21"/>
                <w:szCs w:val="21"/>
                <w:highlight w:val="none"/>
              </w:rPr>
            </w:pPr>
            <w:r>
              <w:rPr>
                <w:rFonts w:hint="eastAsia"/>
                <w:b/>
                <w:bCs/>
                <w:color w:val="auto"/>
                <w:sz w:val="21"/>
                <w:szCs w:val="21"/>
                <w:highlight w:val="none"/>
              </w:rPr>
              <w:t>详见采购文件第六章“商务和技术文件”政府强制采购的节能产品清单范围详见附件：节能产品政府采购品目清单，如有冲突，以节能产品政府采购品目清单为准。</w:t>
            </w:r>
          </w:p>
        </w:tc>
      </w:tr>
      <w:tr w14:paraId="3DC8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565D6B3">
            <w:pPr>
              <w:adjustRightInd w:val="0"/>
              <w:snapToGrid w:val="0"/>
              <w:spacing w:line="288" w:lineRule="auto"/>
              <w:jc w:val="left"/>
              <w:rPr>
                <w:b/>
                <w:bCs/>
                <w:color w:val="auto"/>
                <w:sz w:val="21"/>
                <w:szCs w:val="21"/>
                <w:highlight w:val="none"/>
              </w:rPr>
            </w:pPr>
            <w:r>
              <w:rPr>
                <w:rFonts w:hint="eastAsia"/>
                <w:color w:val="auto"/>
                <w:sz w:val="21"/>
                <w:szCs w:val="21"/>
                <w:highlight w:val="none"/>
              </w:rPr>
              <w:t>3</w:t>
            </w:r>
          </w:p>
        </w:tc>
        <w:tc>
          <w:tcPr>
            <w:tcW w:w="3256" w:type="dxa"/>
            <w:vAlign w:val="center"/>
          </w:tcPr>
          <w:p w14:paraId="29609CE4">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5D14EC10">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14:paraId="2B62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66E809E">
            <w:pPr>
              <w:adjustRightInd w:val="0"/>
              <w:snapToGrid w:val="0"/>
              <w:spacing w:line="288" w:lineRule="auto"/>
              <w:jc w:val="left"/>
              <w:rPr>
                <w:color w:val="auto"/>
                <w:sz w:val="21"/>
                <w:szCs w:val="21"/>
                <w:highlight w:val="none"/>
              </w:rPr>
            </w:pPr>
            <w:r>
              <w:rPr>
                <w:rFonts w:hint="eastAsia"/>
                <w:color w:val="auto"/>
                <w:sz w:val="21"/>
                <w:szCs w:val="21"/>
                <w:highlight w:val="none"/>
              </w:rPr>
              <w:t>4</w:t>
            </w:r>
          </w:p>
        </w:tc>
        <w:tc>
          <w:tcPr>
            <w:tcW w:w="3256" w:type="dxa"/>
            <w:vAlign w:val="center"/>
          </w:tcPr>
          <w:p w14:paraId="54D54595">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14:paraId="1FFEA04E">
            <w:pPr>
              <w:adjustRightInd w:val="0"/>
              <w:snapToGrid w:val="0"/>
              <w:spacing w:line="288" w:lineRule="auto"/>
              <w:jc w:val="left"/>
              <w:rPr>
                <w:color w:val="auto"/>
                <w:sz w:val="21"/>
                <w:szCs w:val="18"/>
                <w:highlight w:val="none"/>
              </w:rPr>
            </w:pPr>
            <w:r>
              <w:rPr>
                <w:rFonts w:hint="eastAsia"/>
                <w:color w:val="auto"/>
                <w:sz w:val="21"/>
                <w:szCs w:val="18"/>
                <w:highlight w:val="none"/>
              </w:rPr>
              <w:t>提供材料详见磋商文件第六章“商务和技术文件”</w:t>
            </w:r>
          </w:p>
        </w:tc>
      </w:tr>
      <w:tr w14:paraId="31D5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AA278FE">
            <w:pPr>
              <w:adjustRightInd w:val="0"/>
              <w:snapToGrid w:val="0"/>
              <w:spacing w:line="288" w:lineRule="auto"/>
              <w:jc w:val="left"/>
              <w:rPr>
                <w:b/>
                <w:bCs/>
                <w:color w:val="auto"/>
                <w:sz w:val="21"/>
                <w:szCs w:val="21"/>
                <w:highlight w:val="none"/>
              </w:rPr>
            </w:pPr>
            <w:r>
              <w:rPr>
                <w:rFonts w:hint="eastAsia"/>
                <w:color w:val="auto"/>
                <w:sz w:val="21"/>
                <w:szCs w:val="21"/>
                <w:highlight w:val="none"/>
              </w:rPr>
              <w:t>5</w:t>
            </w:r>
          </w:p>
        </w:tc>
        <w:tc>
          <w:tcPr>
            <w:tcW w:w="3256" w:type="dxa"/>
            <w:vAlign w:val="center"/>
          </w:tcPr>
          <w:p w14:paraId="6986B201">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29D47617">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提供材料详见磋商文件第六章“报价文件”</w:t>
            </w:r>
          </w:p>
          <w:p w14:paraId="35ABF238">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14:paraId="60FB5754">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w:t>
            </w:r>
            <w:r>
              <w:rPr>
                <w:rFonts w:hint="eastAsia" w:cs="Times New Roman"/>
                <w:b/>
                <w:bCs/>
                <w:color w:val="auto"/>
                <w:sz w:val="21"/>
                <w:szCs w:val="21"/>
                <w:highlight w:val="none"/>
              </w:rPr>
              <w:t>软件和信息技术服务业</w:t>
            </w:r>
          </w:p>
          <w:p w14:paraId="5DC0E20A">
            <w:pPr>
              <w:adjustRightInd w:val="0"/>
              <w:snapToGrid w:val="0"/>
              <w:spacing w:line="288" w:lineRule="auto"/>
              <w:jc w:val="left"/>
              <w:rPr>
                <w:rFonts w:hint="eastAsia" w:eastAsia="宋体"/>
                <w:b/>
                <w:bCs/>
                <w:color w:val="auto"/>
                <w:sz w:val="21"/>
                <w:szCs w:val="21"/>
                <w:highlight w:val="none"/>
                <w:lang w:eastAsia="zh-CN"/>
              </w:rPr>
            </w:pPr>
            <w:r>
              <w:rPr>
                <w:rFonts w:hint="eastAsia" w:cs="Times New Roman"/>
                <w:b/>
                <w:bCs/>
                <w:color w:val="auto"/>
                <w:sz w:val="21"/>
                <w:szCs w:val="21"/>
                <w:highlight w:val="none"/>
              </w:rPr>
              <w:t>中小企业划型标准：</w:t>
            </w:r>
            <w:r>
              <w:rPr>
                <w:rFonts w:hint="eastAsia" w:cs="Times New Roman"/>
                <w:b/>
                <w:bCs/>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Times New Roman"/>
                <w:b/>
                <w:bCs/>
                <w:color w:val="auto"/>
                <w:sz w:val="21"/>
                <w:szCs w:val="21"/>
                <w:highlight w:val="none"/>
                <w:lang w:eastAsia="zh-CN"/>
              </w:rPr>
              <w:t>。</w:t>
            </w:r>
          </w:p>
        </w:tc>
      </w:tr>
      <w:tr w14:paraId="5839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02525B1">
            <w:pPr>
              <w:adjustRightInd w:val="0"/>
              <w:snapToGrid w:val="0"/>
              <w:spacing w:line="288" w:lineRule="auto"/>
              <w:jc w:val="left"/>
              <w:rPr>
                <w:color w:val="auto"/>
                <w:sz w:val="21"/>
                <w:szCs w:val="21"/>
                <w:highlight w:val="none"/>
              </w:rPr>
            </w:pPr>
            <w:r>
              <w:rPr>
                <w:rFonts w:hint="eastAsia"/>
                <w:color w:val="auto"/>
                <w:sz w:val="21"/>
                <w:szCs w:val="21"/>
                <w:highlight w:val="none"/>
              </w:rPr>
              <w:t>6</w:t>
            </w:r>
          </w:p>
        </w:tc>
        <w:tc>
          <w:tcPr>
            <w:tcW w:w="3256" w:type="dxa"/>
            <w:vAlign w:val="center"/>
          </w:tcPr>
          <w:p w14:paraId="608D6AA2">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03F5F17C">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提供材料详见磋商文件第六章“报价文件”</w:t>
            </w:r>
          </w:p>
        </w:tc>
      </w:tr>
      <w:tr w14:paraId="7656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7C51BD2">
            <w:pPr>
              <w:adjustRightInd w:val="0"/>
              <w:snapToGrid w:val="0"/>
              <w:spacing w:line="288" w:lineRule="auto"/>
              <w:jc w:val="left"/>
              <w:rPr>
                <w:color w:val="auto"/>
                <w:sz w:val="21"/>
                <w:szCs w:val="21"/>
                <w:highlight w:val="none"/>
              </w:rPr>
            </w:pPr>
            <w:r>
              <w:rPr>
                <w:rFonts w:hint="eastAsia"/>
                <w:color w:val="auto"/>
                <w:sz w:val="21"/>
                <w:szCs w:val="21"/>
                <w:highlight w:val="none"/>
              </w:rPr>
              <w:t>7</w:t>
            </w:r>
          </w:p>
        </w:tc>
        <w:tc>
          <w:tcPr>
            <w:tcW w:w="3256" w:type="dxa"/>
            <w:vAlign w:val="center"/>
          </w:tcPr>
          <w:p w14:paraId="50258923">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3D02788C">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提供材料详见磋商文件第六章“报价文件”</w:t>
            </w:r>
          </w:p>
        </w:tc>
      </w:tr>
      <w:bookmarkEnd w:id="29"/>
    </w:tbl>
    <w:p w14:paraId="54A2EA9E">
      <w:pPr>
        <w:adjustRightInd w:val="0"/>
        <w:snapToGrid w:val="0"/>
        <w:spacing w:line="288" w:lineRule="auto"/>
        <w:jc w:val="left"/>
        <w:rPr>
          <w:color w:val="auto"/>
          <w:sz w:val="21"/>
          <w:szCs w:val="21"/>
          <w:highlight w:val="none"/>
        </w:rPr>
      </w:pPr>
    </w:p>
    <w:p w14:paraId="780E5F40">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CA77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BFF6EE9">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42B7B6B">
            <w:pPr>
              <w:adjustRightInd w:val="0"/>
              <w:snapToGrid w:val="0"/>
              <w:spacing w:line="288" w:lineRule="auto"/>
              <w:ind w:firstLine="396" w:firstLineChars="200"/>
              <w:rPr>
                <w:rFonts w:hint="eastAsia" w:eastAsia="宋体"/>
                <w:color w:val="auto"/>
                <w:spacing w:val="-6"/>
                <w:kern w:val="0"/>
                <w:sz w:val="21"/>
                <w:szCs w:val="21"/>
                <w:highlight w:val="none"/>
                <w:lang w:eastAsia="zh-CN"/>
              </w:rPr>
            </w:pPr>
            <w:r>
              <w:rPr>
                <w:rFonts w:hint="eastAsia"/>
                <w:color w:val="auto"/>
                <w:spacing w:val="-6"/>
                <w:kern w:val="0"/>
                <w:sz w:val="21"/>
                <w:szCs w:val="21"/>
                <w:highlight w:val="none"/>
                <w:lang w:val="en-US" w:eastAsia="zh-CN"/>
              </w:rPr>
              <w:t>无</w:t>
            </w:r>
          </w:p>
        </w:tc>
      </w:tr>
      <w:tr w14:paraId="075E1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B9AA66C">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07FC138">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w:t>
            </w:r>
            <w:r>
              <w:rPr>
                <w:rFonts w:hint="eastAsia" w:cs="Arial"/>
                <w:color w:val="auto"/>
                <w:kern w:val="0"/>
                <w:sz w:val="21"/>
                <w:szCs w:val="21"/>
                <w:highlight w:val="none"/>
              </w:rPr>
              <w:t>供应商已向采购人提交银行、保险公司等金融机构出具的预付款保函的，</w:t>
            </w:r>
            <w:r>
              <w:rPr>
                <w:rFonts w:hint="eastAsia"/>
                <w:color w:val="auto"/>
                <w:spacing w:val="-6"/>
                <w:kern w:val="0"/>
                <w:sz w:val="21"/>
                <w:szCs w:val="21"/>
                <w:highlight w:val="none"/>
              </w:rPr>
              <w:t>采购人向供应商支付合同总价的4</w:t>
            </w:r>
            <w:r>
              <w:rPr>
                <w:color w:val="auto"/>
                <w:spacing w:val="-6"/>
                <w:kern w:val="0"/>
                <w:sz w:val="21"/>
                <w:szCs w:val="21"/>
                <w:highlight w:val="none"/>
              </w:rPr>
              <w:t>0</w:t>
            </w:r>
            <w:r>
              <w:rPr>
                <w:rFonts w:hint="eastAsia"/>
                <w:color w:val="auto"/>
                <w:spacing w:val="-6"/>
                <w:kern w:val="0"/>
                <w:sz w:val="21"/>
                <w:szCs w:val="21"/>
                <w:highlight w:val="none"/>
              </w:rPr>
              <w:t>%；项目履约完成，经采购人验收合格后，收到发票后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，采购人向供应商支付合同总价的</w:t>
            </w:r>
            <w:r>
              <w:rPr>
                <w:color w:val="auto"/>
                <w:spacing w:val="-6"/>
                <w:kern w:val="0"/>
                <w:sz w:val="21"/>
                <w:szCs w:val="21"/>
                <w:highlight w:val="none"/>
              </w:rPr>
              <w:t>6</w:t>
            </w:r>
            <w:r>
              <w:rPr>
                <w:rFonts w:hint="eastAsia"/>
                <w:color w:val="auto"/>
                <w:spacing w:val="-6"/>
                <w:kern w:val="0"/>
                <w:sz w:val="21"/>
                <w:szCs w:val="21"/>
                <w:highlight w:val="none"/>
              </w:rPr>
              <w:t>0%。</w:t>
            </w:r>
          </w:p>
          <w:p w14:paraId="0FD27DCF">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在签订合同时，供应商明确表示无需预付款或者主动要求降低预付款比例的，可降低预付款比例（预付款保函同步调整）。</w:t>
            </w:r>
          </w:p>
        </w:tc>
      </w:tr>
      <w:bookmarkEnd w:id="30"/>
    </w:tbl>
    <w:p w14:paraId="0A11DA44">
      <w:pPr>
        <w:adjustRightInd w:val="0"/>
        <w:snapToGrid w:val="0"/>
        <w:spacing w:line="288" w:lineRule="auto"/>
        <w:rPr>
          <w:color w:val="auto"/>
          <w:sz w:val="21"/>
          <w:szCs w:val="21"/>
          <w:highlight w:val="none"/>
        </w:rPr>
      </w:pPr>
    </w:p>
    <w:p w14:paraId="02DAA36D">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BB2E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C975BFE">
            <w:pPr>
              <w:adjustRightInd w:val="0"/>
              <w:snapToGrid w:val="0"/>
              <w:spacing w:line="288" w:lineRule="auto"/>
              <w:jc w:val="center"/>
              <w:rPr>
                <w:b/>
                <w:bCs/>
                <w:color w:val="auto"/>
                <w:sz w:val="21"/>
                <w:szCs w:val="21"/>
                <w:highlight w:val="none"/>
              </w:rPr>
            </w:pPr>
            <w:bookmarkStart w:id="31" w:name="_Hlk97039632"/>
            <w:r>
              <w:rPr>
                <w:rFonts w:hint="eastAsia"/>
                <w:b/>
                <w:bCs/>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429C86A0">
            <w:pPr>
              <w:adjustRightInd w:val="0"/>
              <w:snapToGrid w:val="0"/>
              <w:spacing w:line="288" w:lineRule="auto"/>
              <w:rPr>
                <w:rFonts w:hint="eastAsia"/>
                <w:color w:val="auto"/>
                <w:sz w:val="21"/>
                <w:szCs w:val="21"/>
                <w:highlight w:val="none"/>
              </w:rPr>
            </w:pPr>
            <w:r>
              <w:rPr>
                <w:rFonts w:hint="eastAsia"/>
                <w:color w:val="auto"/>
                <w:sz w:val="21"/>
                <w:szCs w:val="21"/>
                <w:highlight w:val="none"/>
              </w:rPr>
              <w:t>校友风采展示平台建设项目采用整体规划、分期建设、逐步实施和持续优化的策略，建设周期为2个月，分为</w:t>
            </w:r>
            <w:r>
              <w:rPr>
                <w:rFonts w:hint="eastAsia"/>
                <w:color w:val="auto"/>
                <w:sz w:val="21"/>
                <w:szCs w:val="21"/>
                <w:highlight w:val="none"/>
                <w:lang w:val="en-US" w:eastAsia="zh-CN"/>
              </w:rPr>
              <w:t>两</w:t>
            </w:r>
            <w:r>
              <w:rPr>
                <w:rFonts w:hint="eastAsia"/>
                <w:color w:val="auto"/>
                <w:sz w:val="21"/>
                <w:szCs w:val="21"/>
                <w:highlight w:val="none"/>
              </w:rPr>
              <w:t>个阶段：</w:t>
            </w:r>
          </w:p>
          <w:p w14:paraId="3CEF1EF0">
            <w:pPr>
              <w:adjustRightInd w:val="0"/>
              <w:snapToGrid w:val="0"/>
              <w:spacing w:line="288" w:lineRule="auto"/>
              <w:rPr>
                <w:rFonts w:hint="eastAsia"/>
                <w:color w:val="auto"/>
                <w:sz w:val="21"/>
                <w:szCs w:val="21"/>
                <w:highlight w:val="none"/>
              </w:rPr>
            </w:pPr>
            <w:r>
              <w:rPr>
                <w:rFonts w:hint="eastAsia"/>
                <w:color w:val="auto"/>
                <w:sz w:val="21"/>
                <w:szCs w:val="21"/>
                <w:highlight w:val="none"/>
              </w:rPr>
              <w:t>第一阶段：自合同签订之日起，1个月内完成</w:t>
            </w:r>
            <w:r>
              <w:rPr>
                <w:rFonts w:hint="eastAsia"/>
                <w:color w:val="auto"/>
                <w:sz w:val="21"/>
                <w:szCs w:val="21"/>
                <w:highlight w:val="none"/>
                <w:lang w:val="en-US" w:eastAsia="zh-CN"/>
              </w:rPr>
              <w:t>拆除原有展板、修复墙面、硬件安装、软件</w:t>
            </w:r>
            <w:r>
              <w:rPr>
                <w:rFonts w:hint="eastAsia"/>
                <w:color w:val="auto"/>
                <w:sz w:val="21"/>
                <w:szCs w:val="21"/>
                <w:highlight w:val="none"/>
              </w:rPr>
              <w:t>系统的</w:t>
            </w:r>
            <w:r>
              <w:rPr>
                <w:rFonts w:hint="eastAsia"/>
                <w:color w:val="auto"/>
                <w:sz w:val="21"/>
                <w:szCs w:val="21"/>
                <w:highlight w:val="none"/>
                <w:lang w:val="en-US" w:eastAsia="zh-CN"/>
              </w:rPr>
              <w:t>初始化设计、功能配置和个性化开发等工作，发布系统的试运行版。</w:t>
            </w:r>
          </w:p>
          <w:p w14:paraId="7B232931">
            <w:pPr>
              <w:adjustRightInd w:val="0"/>
              <w:snapToGrid w:val="0"/>
              <w:spacing w:line="288" w:lineRule="auto"/>
              <w:rPr>
                <w:color w:val="auto"/>
                <w:sz w:val="21"/>
                <w:szCs w:val="21"/>
                <w:highlight w:val="none"/>
              </w:rPr>
            </w:pPr>
            <w:r>
              <w:rPr>
                <w:rFonts w:hint="eastAsia"/>
                <w:color w:val="auto"/>
                <w:sz w:val="21"/>
                <w:szCs w:val="21"/>
                <w:highlight w:val="none"/>
              </w:rPr>
              <w:t>第</w:t>
            </w:r>
            <w:r>
              <w:rPr>
                <w:rFonts w:hint="eastAsia"/>
                <w:color w:val="auto"/>
                <w:sz w:val="21"/>
                <w:szCs w:val="21"/>
                <w:highlight w:val="none"/>
                <w:lang w:val="en-US" w:eastAsia="zh-CN"/>
              </w:rPr>
              <w:t>二</w:t>
            </w:r>
            <w:r>
              <w:rPr>
                <w:rFonts w:hint="eastAsia"/>
                <w:color w:val="auto"/>
                <w:sz w:val="21"/>
                <w:szCs w:val="21"/>
                <w:highlight w:val="none"/>
              </w:rPr>
              <w:t>阶段：自合同签订之日起，2个月内完成培训工作，发布</w:t>
            </w:r>
            <w:r>
              <w:rPr>
                <w:rFonts w:hint="eastAsia"/>
                <w:color w:val="auto"/>
                <w:sz w:val="21"/>
                <w:szCs w:val="21"/>
                <w:highlight w:val="none"/>
                <w:lang w:val="en-US" w:eastAsia="zh-CN"/>
              </w:rPr>
              <w:t>软件</w:t>
            </w:r>
            <w:r>
              <w:rPr>
                <w:rFonts w:hint="eastAsia"/>
                <w:color w:val="auto"/>
                <w:sz w:val="21"/>
                <w:szCs w:val="21"/>
                <w:highlight w:val="none"/>
              </w:rPr>
              <w:t>系统的正式版。</w:t>
            </w:r>
          </w:p>
        </w:tc>
      </w:tr>
      <w:tr w14:paraId="3C1EE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0D0F8F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0E460048">
            <w:pPr>
              <w:adjustRightInd w:val="0"/>
              <w:snapToGrid w:val="0"/>
              <w:spacing w:line="288" w:lineRule="auto"/>
              <w:rPr>
                <w:color w:val="auto"/>
                <w:sz w:val="21"/>
                <w:szCs w:val="21"/>
                <w:highlight w:val="none"/>
              </w:rPr>
            </w:pPr>
            <w:r>
              <w:rPr>
                <w:rFonts w:hint="eastAsia"/>
                <w:color w:val="auto"/>
                <w:sz w:val="21"/>
                <w:szCs w:val="21"/>
                <w:highlight w:val="none"/>
              </w:rPr>
              <w:t>采购人指定地点</w:t>
            </w:r>
          </w:p>
        </w:tc>
      </w:tr>
      <w:bookmarkEnd w:id="31"/>
      <w:tr w14:paraId="2426C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0C8142C">
            <w:pPr>
              <w:adjustRightInd w:val="0"/>
              <w:snapToGrid w:val="0"/>
              <w:spacing w:line="288" w:lineRule="auto"/>
              <w:jc w:val="center"/>
              <w:rPr>
                <w:b/>
                <w:bCs/>
                <w:color w:val="auto"/>
                <w:sz w:val="21"/>
                <w:szCs w:val="21"/>
                <w:highlight w:val="none"/>
              </w:rPr>
            </w:pPr>
            <w:r>
              <w:rPr>
                <w:rFonts w:hint="eastAsia"/>
                <w:color w:val="auto"/>
                <w:sz w:val="21"/>
                <w:szCs w:val="21"/>
                <w:highlight w:val="none"/>
              </w:rPr>
              <w:t>▲</w:t>
            </w:r>
            <w:r>
              <w:rPr>
                <w:rFonts w:hint="eastAsia"/>
                <w:b/>
                <w:bCs/>
                <w:color w:val="auto"/>
                <w:sz w:val="21"/>
                <w:szCs w:val="21"/>
                <w:highlight w:val="none"/>
                <w:lang w:val="en-US" w:eastAsia="zh-CN"/>
              </w:rPr>
              <w:t>设备</w:t>
            </w:r>
            <w:r>
              <w:rPr>
                <w:rFonts w:hint="eastAsia"/>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0316CD92">
            <w:pPr>
              <w:adjustRightInd w:val="0"/>
              <w:snapToGrid w:val="0"/>
              <w:spacing w:line="288" w:lineRule="auto"/>
              <w:rPr>
                <w:color w:val="auto"/>
                <w:sz w:val="21"/>
                <w:szCs w:val="21"/>
                <w:highlight w:val="none"/>
              </w:rPr>
            </w:pPr>
            <w:r>
              <w:rPr>
                <w:rFonts w:hint="eastAsia"/>
                <w:color w:val="auto"/>
                <w:sz w:val="21"/>
                <w:szCs w:val="21"/>
                <w:highlight w:val="none"/>
                <w:lang w:val="en-US" w:eastAsia="zh-CN"/>
              </w:rPr>
              <w:t>两</w:t>
            </w:r>
            <w:r>
              <w:rPr>
                <w:rFonts w:hint="eastAsia"/>
                <w:color w:val="auto"/>
                <w:sz w:val="21"/>
                <w:szCs w:val="21"/>
                <w:highlight w:val="none"/>
              </w:rPr>
              <w:t>年，项目验收合格后开始计算</w:t>
            </w:r>
          </w:p>
        </w:tc>
      </w:tr>
      <w:tr w14:paraId="11CE3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B66DF0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73C30D14">
            <w:pPr>
              <w:adjustRightInd w:val="0"/>
              <w:snapToGrid w:val="0"/>
              <w:spacing w:line="288" w:lineRule="auto"/>
              <w:rPr>
                <w:color w:val="auto"/>
                <w:sz w:val="21"/>
                <w:szCs w:val="21"/>
                <w:highlight w:val="none"/>
              </w:rPr>
            </w:pPr>
            <w:r>
              <w:rPr>
                <w:rFonts w:hint="eastAsia"/>
                <w:color w:val="auto"/>
                <w:sz w:val="21"/>
                <w:szCs w:val="21"/>
                <w:highlight w:val="none"/>
              </w:rPr>
              <w:t>供应商应对采购人的操作人员、维修人员免费进行培训；</w:t>
            </w:r>
          </w:p>
          <w:p w14:paraId="30491E06">
            <w:pPr>
              <w:adjustRightInd w:val="0"/>
              <w:snapToGrid w:val="0"/>
              <w:spacing w:line="288" w:lineRule="auto"/>
              <w:rPr>
                <w:color w:val="auto"/>
                <w:sz w:val="21"/>
                <w:szCs w:val="21"/>
                <w:highlight w:val="none"/>
              </w:rPr>
            </w:pPr>
            <w:r>
              <w:rPr>
                <w:rFonts w:hint="eastAsia"/>
                <w:color w:val="auto"/>
                <w:sz w:val="21"/>
                <w:szCs w:val="21"/>
                <w:highlight w:val="none"/>
              </w:rPr>
              <w:t>供应商应提供相应的培训计划；</w:t>
            </w:r>
          </w:p>
          <w:p w14:paraId="76061739">
            <w:pPr>
              <w:adjustRightInd w:val="0"/>
              <w:snapToGrid w:val="0"/>
              <w:spacing w:line="288" w:lineRule="auto"/>
              <w:rPr>
                <w:color w:val="auto"/>
                <w:sz w:val="21"/>
                <w:szCs w:val="21"/>
                <w:highlight w:val="none"/>
              </w:rPr>
            </w:pPr>
            <w:r>
              <w:rPr>
                <w:rFonts w:hint="eastAsia"/>
                <w:color w:val="auto"/>
                <w:sz w:val="21"/>
                <w:szCs w:val="21"/>
                <w:highlight w:val="none"/>
              </w:rPr>
              <w:t>上述内容的实现方式、时间、地点、人数应在响应文件中详细说明。</w:t>
            </w:r>
          </w:p>
        </w:tc>
      </w:tr>
    </w:tbl>
    <w:p w14:paraId="5871CC84">
      <w:pPr>
        <w:adjustRightInd w:val="0"/>
        <w:snapToGrid w:val="0"/>
        <w:spacing w:line="288" w:lineRule="auto"/>
        <w:rPr>
          <w:color w:val="auto"/>
          <w:sz w:val="21"/>
          <w:szCs w:val="21"/>
          <w:highlight w:val="none"/>
        </w:rPr>
      </w:pPr>
    </w:p>
    <w:p w14:paraId="29ED80ED">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p w14:paraId="7FC8C58F">
      <w:pPr>
        <w:adjustRightInd w:val="0"/>
        <w:snapToGrid w:val="0"/>
        <w:spacing w:line="288" w:lineRule="auto"/>
        <w:outlineLvl w:val="1"/>
        <w:rPr>
          <w:rFonts w:hint="eastAsia" w:ascii="宋体" w:hAnsi="宋体" w:eastAsia="宋体" w:cs="宋体"/>
          <w:b/>
          <w:bCs/>
          <w:color w:val="auto"/>
          <w:sz w:val="21"/>
          <w:szCs w:val="21"/>
          <w:highlight w:val="none"/>
        </w:rPr>
      </w:pPr>
      <w:bookmarkStart w:id="32" w:name="_Toc16474"/>
      <w:bookmarkStart w:id="33" w:name="_Toc178586405"/>
      <w:bookmarkStart w:id="34" w:name="_Toc29898"/>
      <w:bookmarkStart w:id="35" w:name="_Toc1840"/>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项目概况</w:t>
      </w:r>
      <w:bookmarkEnd w:id="32"/>
      <w:bookmarkEnd w:id="33"/>
      <w:bookmarkEnd w:id="34"/>
      <w:bookmarkEnd w:id="35"/>
    </w:p>
    <w:p w14:paraId="370D0AB5">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在当今数字化时代，校友资源的挖掘与利用已成为高校发展的重要战略之一。校友风采展示不仅是传承校园文化、弘扬校友精神的重要窗口，也是促进校友间交流、加强母校与校友联系的有效桥梁。</w:t>
      </w:r>
      <w:r>
        <w:rPr>
          <w:rFonts w:hint="eastAsia" w:ascii="宋体" w:hAnsi="宋体" w:eastAsia="宋体" w:cs="宋体"/>
          <w:color w:val="auto"/>
          <w:sz w:val="21"/>
          <w:szCs w:val="21"/>
          <w:highlight w:val="none"/>
          <w:lang w:val="en-US" w:eastAsia="zh-CN"/>
        </w:rPr>
        <w:t>“乐学港”校友风采墙数字化改造</w:t>
      </w:r>
      <w:r>
        <w:rPr>
          <w:rFonts w:hint="eastAsia" w:ascii="宋体" w:hAnsi="宋体" w:eastAsia="宋体" w:cs="宋体"/>
          <w:color w:val="auto"/>
          <w:sz w:val="21"/>
          <w:szCs w:val="21"/>
          <w:highlight w:val="none"/>
        </w:rPr>
        <w:t>项目，旨在通过现代信息技术手段，构建一个集展示、互动、交流于一体的综合性平台，全面展现校友风采，深化校友情感，助力学校与校友的共同发展。</w:t>
      </w:r>
    </w:p>
    <w:p w14:paraId="3FB378AE">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旨在打造一款符合我校特色、操作便捷、功能丰富的“校友风采展示”软件。平台将集中展示校友在各行各业取得的杰出成就、精彩瞬间，通过图文、视频等多种形式，生动再现校友风采，激发在校学生的奋斗热情，增强校友的归属感和荣誉感。</w:t>
      </w:r>
    </w:p>
    <w:p w14:paraId="2B518F29">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本项目的推进提升学校品牌形象、增强校友凝聚力的重要举措。通过这款软件的推出，进一步挖掘和发挥校友资源的潜力，为学校的长远发展注入新的活力与动力。</w:t>
      </w:r>
    </w:p>
    <w:p w14:paraId="6B7601BA">
      <w:pPr>
        <w:adjustRightInd w:val="0"/>
        <w:snapToGrid w:val="0"/>
        <w:spacing w:line="288" w:lineRule="auto"/>
        <w:outlineLvl w:val="1"/>
        <w:rPr>
          <w:rFonts w:hint="eastAsia" w:ascii="宋体" w:hAnsi="宋体" w:eastAsia="宋体" w:cs="宋体"/>
          <w:b/>
          <w:bCs/>
          <w:color w:val="auto"/>
          <w:sz w:val="21"/>
          <w:szCs w:val="21"/>
          <w:highlight w:val="none"/>
        </w:rPr>
      </w:pPr>
      <w:bookmarkStart w:id="36" w:name="_Toc12098"/>
      <w:bookmarkStart w:id="37" w:name="_Toc7363"/>
      <w:bookmarkStart w:id="38" w:name="_Toc7892"/>
      <w:bookmarkStart w:id="39" w:name="_Toc178586406"/>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建设目标</w:t>
      </w:r>
      <w:bookmarkEnd w:id="36"/>
      <w:bookmarkEnd w:id="37"/>
      <w:bookmarkEnd w:id="38"/>
      <w:bookmarkEnd w:id="39"/>
    </w:p>
    <w:p w14:paraId="7B23C497">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旨在开发一个多功能数字化展示平台，该平台需要支持文字、图片、视频等多种媒体形式，实现校友风采、学校成果的展示。平台将分为前端展示平台和后端管理平台，二者需紧密协作以确保内容的实时更新与高效管理。</w:t>
      </w:r>
    </w:p>
    <w:p w14:paraId="558996E1">
      <w:pPr>
        <w:adjustRightInd w:val="0"/>
        <w:snapToGrid w:val="0"/>
        <w:spacing w:line="288" w:lineRule="auto"/>
        <w:outlineLvl w:val="1"/>
        <w:rPr>
          <w:rFonts w:hint="eastAsia" w:ascii="宋体" w:hAnsi="宋体" w:eastAsia="宋体" w:cs="宋体"/>
          <w:b/>
          <w:bCs/>
          <w:color w:val="auto"/>
          <w:sz w:val="21"/>
          <w:szCs w:val="21"/>
          <w:highlight w:val="none"/>
        </w:rPr>
      </w:pPr>
      <w:bookmarkStart w:id="40" w:name="_Toc14365"/>
      <w:bookmarkStart w:id="41" w:name="_Toc8208"/>
      <w:bookmarkStart w:id="42" w:name="_Toc178586407"/>
      <w:bookmarkStart w:id="43" w:name="_Toc30614"/>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整体建设要求</w:t>
      </w:r>
      <w:bookmarkEnd w:id="40"/>
      <w:bookmarkEnd w:id="41"/>
      <w:bookmarkEnd w:id="42"/>
      <w:bookmarkEnd w:id="43"/>
    </w:p>
    <w:p w14:paraId="37CEEAD8">
      <w:pPr>
        <w:adjustRightInd w:val="0"/>
        <w:snapToGrid w:val="0"/>
        <w:spacing w:line="288" w:lineRule="auto"/>
        <w:outlineLvl w:val="1"/>
        <w:rPr>
          <w:rFonts w:hint="eastAsia" w:ascii="宋体" w:hAnsi="宋体" w:eastAsia="宋体" w:cs="宋体"/>
          <w:b/>
          <w:bCs/>
          <w:color w:val="auto"/>
          <w:sz w:val="21"/>
          <w:szCs w:val="21"/>
          <w:highlight w:val="none"/>
        </w:rPr>
      </w:pPr>
      <w:bookmarkStart w:id="44" w:name="_Toc849"/>
      <w:bookmarkStart w:id="45" w:name="_Toc23359"/>
      <w:bookmarkStart w:id="46" w:name="_Toc178586408"/>
      <w:bookmarkStart w:id="47" w:name="_Toc9428"/>
      <w:bookmarkStart w:id="48" w:name="_Hlk39735308"/>
      <w:r>
        <w:rPr>
          <w:rFonts w:hint="eastAsia" w:ascii="宋体" w:hAnsi="宋体" w:eastAsia="宋体" w:cs="宋体"/>
          <w:b/>
          <w:bCs/>
          <w:color w:val="auto"/>
          <w:sz w:val="21"/>
          <w:szCs w:val="21"/>
          <w:highlight w:val="none"/>
        </w:rPr>
        <w:t>一）系统架构要求</w:t>
      </w:r>
      <w:bookmarkEnd w:id="44"/>
      <w:bookmarkEnd w:id="45"/>
      <w:bookmarkEnd w:id="46"/>
      <w:bookmarkEnd w:id="47"/>
    </w:p>
    <w:p w14:paraId="5D46A91C">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1.系统需采用主流成熟的开发技术，支持Windows等平台的较新版本。</w:t>
      </w:r>
    </w:p>
    <w:p w14:paraId="7A3122C4">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2.系统需遵循国家信息安全、行业标准和国际主流技术标准，开放性好，便于系统的升级维护以及与各种信息系统进行集成。</w:t>
      </w:r>
    </w:p>
    <w:p w14:paraId="7953A7CE">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3.系统的设计和开发，需遵从学校统一的信息标准，标准中未定义的，按照标准制定办法参照国家标准、各种部颁标准补充定义。</w:t>
      </w:r>
    </w:p>
    <w:p w14:paraId="4109A90B">
      <w:pPr>
        <w:adjustRightInd w:val="0"/>
        <w:snapToGrid w:val="0"/>
        <w:spacing w:line="288" w:lineRule="auto"/>
        <w:outlineLvl w:val="1"/>
        <w:rPr>
          <w:rFonts w:hint="eastAsia" w:ascii="宋体" w:hAnsi="宋体" w:eastAsia="宋体" w:cs="宋体"/>
          <w:b/>
          <w:bCs/>
          <w:color w:val="auto"/>
          <w:sz w:val="21"/>
          <w:szCs w:val="21"/>
          <w:highlight w:val="none"/>
          <w:lang w:eastAsia="zh-CN"/>
        </w:rPr>
      </w:pPr>
      <w:bookmarkStart w:id="49" w:name="_Toc9825"/>
      <w:bookmarkStart w:id="50" w:name="_Toc15736"/>
      <w:bookmarkStart w:id="51" w:name="_Toc178586409"/>
      <w:bookmarkStart w:id="52" w:name="_Toc539"/>
      <w:r>
        <w:rPr>
          <w:rFonts w:hint="eastAsia" w:ascii="宋体" w:hAnsi="宋体" w:eastAsia="宋体" w:cs="宋体"/>
          <w:b/>
          <w:bCs/>
          <w:color w:val="auto"/>
          <w:sz w:val="21"/>
          <w:szCs w:val="21"/>
          <w:highlight w:val="none"/>
          <w:lang w:eastAsia="zh-CN"/>
        </w:rPr>
        <w:t>二）系统性能要求</w:t>
      </w:r>
      <w:bookmarkEnd w:id="49"/>
      <w:bookmarkEnd w:id="50"/>
      <w:bookmarkEnd w:id="51"/>
      <w:bookmarkEnd w:id="52"/>
    </w:p>
    <w:p w14:paraId="41A8E0A6">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1.可靠性：系统需提供7*24的不间断服务，系统平均无故障时间（MTBF）&gt;=10000小时,系统可靠性&gt;=99.99%。</w:t>
      </w:r>
    </w:p>
    <w:p w14:paraId="37BEAAB2">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2.稳定性：系统需合理的利用资源，保证前后台数据操作的效率，以及在数据响应和界面承载方面都要达到不会出现界面混乱、数据报错、触发按钮功能缺失、操作频繁或者快速容易崩溃的问题。</w:t>
      </w:r>
    </w:p>
    <w:p w14:paraId="00C262B5">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3.兼容性：系统应保证客户端的正常使用。</w:t>
      </w:r>
    </w:p>
    <w:p w14:paraId="1D4570FD">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4.灵活性：PC端前端自适应方面具有能够适配主流笔记本、台式电脑的能力。</w:t>
      </w:r>
    </w:p>
    <w:p w14:paraId="1594CEF9">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5.响应时间： 一般数据查询响应时间不超过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秒钟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后台数据批处理时间应在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小时内完成。</w:t>
      </w:r>
    </w:p>
    <w:p w14:paraId="6E392096">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可扩展性：系统应具有良好的扩展性与二次开发能力。系统采用“平台框架+功能模块+个性化配置”的设计思想，采用模块化、组件式开发模式，提供便于进行二次开发的各种接口，无需对系统的底层基础进行修改，就能够根据需要，随时进行单个功能模块的修改、添加和升级。学校的系统管理员使用系统提供的工具即可以对功能进行更新和扩展。</w:t>
      </w:r>
    </w:p>
    <w:p w14:paraId="6C04A33B">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.先进实用性：系统规划和设计理念需对照现有技术先进、成熟的产品，提高用户体验，以减少系统开发的周期和成本；功能定位充分考虑平台服务对象的需求。</w:t>
      </w:r>
    </w:p>
    <w:p w14:paraId="33DE24E5">
      <w:pPr>
        <w:adjustRightInd w:val="0"/>
        <w:snapToGrid w:val="0"/>
        <w:spacing w:line="288" w:lineRule="auto"/>
        <w:outlineLvl w:val="1"/>
        <w:rPr>
          <w:rFonts w:hint="eastAsia" w:ascii="宋体" w:hAnsi="宋体" w:eastAsia="宋体" w:cs="宋体"/>
          <w:b/>
          <w:bCs/>
          <w:color w:val="auto"/>
          <w:sz w:val="21"/>
          <w:szCs w:val="21"/>
          <w:highlight w:val="none"/>
          <w:lang w:eastAsia="zh-CN"/>
        </w:rPr>
      </w:pPr>
      <w:bookmarkStart w:id="53" w:name="_Toc4523"/>
      <w:bookmarkStart w:id="54" w:name="_Toc29285"/>
      <w:bookmarkStart w:id="55" w:name="_Toc178586410"/>
      <w:bookmarkStart w:id="56" w:name="_Toc5168"/>
      <w:r>
        <w:rPr>
          <w:rFonts w:hint="eastAsia" w:ascii="宋体" w:hAnsi="宋体" w:eastAsia="宋体" w:cs="宋体"/>
          <w:b/>
          <w:bCs/>
          <w:color w:val="auto"/>
          <w:sz w:val="21"/>
          <w:szCs w:val="21"/>
          <w:highlight w:val="none"/>
          <w:lang w:eastAsia="zh-CN"/>
        </w:rPr>
        <w:t>三）功能技术要求</w:t>
      </w:r>
      <w:bookmarkEnd w:id="53"/>
      <w:bookmarkEnd w:id="54"/>
      <w:bookmarkEnd w:id="55"/>
      <w:bookmarkEnd w:id="56"/>
    </w:p>
    <w:p w14:paraId="0F76E8CF">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1.用户及权限管理：支持自定义用户角色和权限，并提供严谨安全的权限控制机制。在系统中可灵活定义用户角色，为角色分配权限，权限粒度可精确到具体记录和具体字段。</w:t>
      </w:r>
    </w:p>
    <w:p w14:paraId="459CBF66">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2.操作界面管理：支持可视化的操作界面，通过系统可灵活新增内容。</w:t>
      </w:r>
    </w:p>
    <w:p w14:paraId="17149A40">
      <w:pPr>
        <w:adjustRightInd w:val="0"/>
        <w:snapToGrid w:val="0"/>
        <w:spacing w:line="288" w:lineRule="auto"/>
        <w:outlineLvl w:val="1"/>
        <w:rPr>
          <w:rFonts w:hint="eastAsia" w:ascii="宋体" w:hAnsi="宋体" w:eastAsia="宋体" w:cs="宋体"/>
          <w:b/>
          <w:bCs/>
          <w:color w:val="auto"/>
          <w:sz w:val="21"/>
          <w:szCs w:val="21"/>
          <w:highlight w:val="none"/>
          <w:lang w:eastAsia="zh-CN"/>
        </w:rPr>
      </w:pPr>
      <w:bookmarkStart w:id="57" w:name="_Toc5471"/>
      <w:bookmarkStart w:id="58" w:name="_Toc178586411"/>
      <w:bookmarkStart w:id="59" w:name="_Toc17793"/>
      <w:bookmarkStart w:id="60" w:name="_Toc24974"/>
      <w:r>
        <w:rPr>
          <w:rFonts w:hint="eastAsia" w:ascii="宋体" w:hAnsi="宋体" w:eastAsia="宋体" w:cs="宋体"/>
          <w:b/>
          <w:bCs/>
          <w:color w:val="auto"/>
          <w:sz w:val="21"/>
          <w:szCs w:val="21"/>
          <w:highlight w:val="none"/>
          <w:lang w:eastAsia="zh-CN"/>
        </w:rPr>
        <w:t>四）安全技术要求</w:t>
      </w:r>
      <w:bookmarkEnd w:id="57"/>
      <w:bookmarkEnd w:id="58"/>
      <w:bookmarkEnd w:id="59"/>
      <w:bookmarkEnd w:id="60"/>
    </w:p>
    <w:p w14:paraId="34516CFC">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系统安全性需符合国家信息系统安全等级保护测评二级相关要求。</w:t>
      </w:r>
    </w:p>
    <w:p w14:paraId="384CB206">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1.身份鉴别：与统一权限管理系统进行集成，实现统一身份认证、单点登录和统一授权。</w:t>
      </w:r>
    </w:p>
    <w:p w14:paraId="19D6C4C1">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访问控制：使用基于角色的权限控制方式对系统资源的访问进行授权，支持根据业务角色不同赋予权限，支持到功能模块的细颗粒度权限控制；严格限制默认账户的访问权限；权限分离应采用最小授权原则，授予用户完成承担任务所需的最小权限；</w:t>
      </w:r>
    </w:p>
    <w:p w14:paraId="3A8C064D">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3.通信保密性：用户访问平台的数据通信应支持使用加密技术，在会话初始化时进行认证，并在通信过程中对整个会话过程进行加密。</w:t>
      </w:r>
    </w:p>
    <w:p w14:paraId="1E7944EC">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4.软件容错：在人工输入或通过接口进行输入时提供对输入数据的有效性检验。</w:t>
      </w:r>
      <w:bookmarkEnd w:id="48"/>
      <w:bookmarkStart w:id="61" w:name="_Toc178586412"/>
    </w:p>
    <w:p w14:paraId="50B10656">
      <w:pPr>
        <w:adjustRightInd w:val="0"/>
        <w:snapToGrid w:val="0"/>
        <w:spacing w:line="288" w:lineRule="auto"/>
        <w:outlineLvl w:val="1"/>
        <w:rPr>
          <w:rFonts w:hint="eastAsia" w:ascii="宋体" w:hAnsi="宋体" w:eastAsia="宋体" w:cs="宋体"/>
          <w:b/>
          <w:bCs/>
          <w:color w:val="auto"/>
          <w:sz w:val="21"/>
          <w:szCs w:val="21"/>
          <w:highlight w:val="none"/>
          <w:lang w:eastAsia="zh-CN"/>
        </w:rPr>
      </w:pPr>
      <w:bookmarkStart w:id="62" w:name="_Toc10354"/>
      <w:bookmarkStart w:id="63" w:name="_Toc20240"/>
      <w:bookmarkStart w:id="64" w:name="_Toc3067"/>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功能要求</w:t>
      </w:r>
      <w:bookmarkEnd w:id="61"/>
      <w:bookmarkEnd w:id="62"/>
      <w:bookmarkEnd w:id="63"/>
      <w:bookmarkEnd w:id="64"/>
      <w:bookmarkStart w:id="65" w:name="_Toc178586413"/>
      <w:bookmarkStart w:id="66" w:name="_Toc10327463"/>
      <w:bookmarkStart w:id="67" w:name="_Toc9932"/>
    </w:p>
    <w:p w14:paraId="0D168705">
      <w:pPr>
        <w:adjustRightInd w:val="0"/>
        <w:snapToGrid w:val="0"/>
        <w:spacing w:line="288" w:lineRule="auto"/>
        <w:outlineLvl w:val="1"/>
        <w:rPr>
          <w:rFonts w:hint="default" w:ascii="宋体" w:hAnsi="宋体" w:eastAsia="宋体" w:cs="宋体"/>
          <w:b/>
          <w:bCs/>
          <w:color w:val="auto"/>
          <w:sz w:val="21"/>
          <w:szCs w:val="21"/>
          <w:highlight w:val="none"/>
          <w:lang w:eastAsia="zh-CN"/>
        </w:rPr>
      </w:pPr>
      <w:bookmarkStart w:id="68" w:name="_Toc6240"/>
      <w:bookmarkStart w:id="69" w:name="_Toc5376"/>
      <w:bookmarkStart w:id="70" w:name="_Toc30649"/>
      <w:r>
        <w:rPr>
          <w:rFonts w:hint="default" w:ascii="宋体" w:hAnsi="宋体" w:eastAsia="宋体" w:cs="宋体"/>
          <w:b/>
          <w:bCs/>
          <w:color w:val="auto"/>
          <w:sz w:val="21"/>
          <w:szCs w:val="21"/>
          <w:highlight w:val="none"/>
          <w:lang w:eastAsia="zh-CN"/>
        </w:rPr>
        <w:t>一）开发要求</w:t>
      </w:r>
      <w:bookmarkEnd w:id="65"/>
      <w:bookmarkEnd w:id="68"/>
      <w:bookmarkEnd w:id="69"/>
      <w:bookmarkEnd w:id="70"/>
      <w:bookmarkStart w:id="71" w:name="_Toc845420575"/>
    </w:p>
    <w:p w14:paraId="72BDCA3F">
      <w:pPr>
        <w:adjustRightInd w:val="0"/>
        <w:snapToGrid w:val="0"/>
        <w:spacing w:line="288" w:lineRule="auto"/>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1.前端开发平台需求</w:t>
      </w:r>
      <w:bookmarkEnd w:id="71"/>
    </w:p>
    <w:p w14:paraId="27CB7723">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软件前端平台主要目的是直接通过</w:t>
      </w:r>
      <w:r>
        <w:rPr>
          <w:rFonts w:hint="eastAsia" w:ascii="宋体" w:hAnsi="宋体" w:eastAsia="宋体" w:cs="宋体"/>
          <w:color w:val="auto"/>
          <w:sz w:val="21"/>
          <w:szCs w:val="21"/>
          <w:highlight w:val="none"/>
          <w:lang w:val="en-US" w:eastAsia="zh-CN"/>
        </w:rPr>
        <w:t>LED电子屏</w:t>
      </w:r>
      <w:r>
        <w:rPr>
          <w:rFonts w:hint="eastAsia" w:ascii="宋体" w:hAnsi="宋体" w:eastAsia="宋体" w:cs="宋体"/>
          <w:color w:val="auto"/>
          <w:sz w:val="21"/>
          <w:szCs w:val="21"/>
          <w:highlight w:val="none"/>
        </w:rPr>
        <w:t>展示我校校友风采及学校成果，</w:t>
      </w:r>
      <w:r>
        <w:rPr>
          <w:rFonts w:hint="eastAsia" w:ascii="宋体" w:hAnsi="宋体" w:eastAsia="宋体" w:cs="宋体"/>
          <w:color w:val="auto"/>
          <w:sz w:val="21"/>
          <w:szCs w:val="21"/>
          <w:highlight w:val="none"/>
          <w:lang w:eastAsia="zh-CN"/>
        </w:rPr>
        <w:t>开发</w:t>
      </w:r>
      <w:r>
        <w:rPr>
          <w:rFonts w:hint="eastAsia" w:ascii="宋体" w:hAnsi="宋体" w:eastAsia="宋体" w:cs="宋体"/>
          <w:color w:val="auto"/>
          <w:sz w:val="21"/>
          <w:szCs w:val="21"/>
          <w:highlight w:val="none"/>
        </w:rPr>
        <w:t>者需要将我校提供的素材内容根据需求进行整理、设计、编排等，将要呈现的画面内容通过LED</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屏以文字、图片、视频等形式直接</w:t>
      </w:r>
      <w:r>
        <w:rPr>
          <w:rFonts w:hint="eastAsia" w:ascii="宋体" w:hAnsi="宋体" w:eastAsia="宋体" w:cs="宋体"/>
          <w:color w:val="auto"/>
          <w:sz w:val="21"/>
          <w:szCs w:val="21"/>
          <w:highlight w:val="none"/>
          <w:lang w:val="en-US" w:eastAsia="zh-CN"/>
        </w:rPr>
        <w:t>呈现</w:t>
      </w:r>
      <w:r>
        <w:rPr>
          <w:rFonts w:hint="eastAsia" w:ascii="宋体" w:hAnsi="宋体" w:eastAsia="宋体" w:cs="宋体"/>
          <w:color w:val="auto"/>
          <w:sz w:val="21"/>
          <w:szCs w:val="21"/>
          <w:highlight w:val="none"/>
        </w:rPr>
        <w:t>到用户眼前。同时，在LED</w:t>
      </w:r>
      <w:r>
        <w:rPr>
          <w:rFonts w:hint="eastAsia" w:ascii="宋体" w:hAnsi="宋体" w:eastAsia="宋体" w:cs="宋体"/>
          <w:color w:val="auto"/>
          <w:sz w:val="21"/>
          <w:szCs w:val="21"/>
          <w:highlight w:val="none"/>
          <w:lang w:val="en-US" w:eastAsia="zh-CN"/>
        </w:rPr>
        <w:t>电子屏</w:t>
      </w:r>
      <w:r>
        <w:rPr>
          <w:rFonts w:hint="eastAsia" w:ascii="宋体" w:hAnsi="宋体" w:eastAsia="宋体" w:cs="宋体"/>
          <w:color w:val="auto"/>
          <w:sz w:val="21"/>
          <w:szCs w:val="21"/>
          <w:highlight w:val="none"/>
        </w:rPr>
        <w:t>前增加红外触摸框，使其具备交互性，参观者可通过触摸屏幕来浏览校友风采、观看视频内容、进行关键词搜索等操作，增强参观者的参与感和体验感。</w:t>
      </w:r>
    </w:p>
    <w:p w14:paraId="2336ED85">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前端平台系统采用“平台框架+功能模块+个性化配置”的设计思想，采用模块化、组件式开发模式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设计风格需与原展厅设计相融合，融入学校育人理念和办学特色，例如学校Logo、标志性建筑等元素，增强视觉识别度。同时，运用科技感线条、动态效果等设计元素，打造充满活力的展示平台。</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呈现内容主要分为日常播放常态</w:t>
      </w:r>
      <w:r>
        <w:rPr>
          <w:rFonts w:hint="eastAsia" w:ascii="宋体" w:hAnsi="宋体" w:eastAsia="宋体" w:cs="宋体"/>
          <w:color w:val="auto"/>
          <w:sz w:val="21"/>
          <w:szCs w:val="21"/>
          <w:highlight w:val="none"/>
          <w:lang w:val="en-US" w:eastAsia="zh-CN"/>
        </w:rPr>
        <w:t>模式和</w:t>
      </w:r>
      <w:r>
        <w:rPr>
          <w:rFonts w:hint="eastAsia" w:ascii="宋体" w:hAnsi="宋体" w:eastAsia="宋体" w:cs="宋体"/>
          <w:color w:val="auto"/>
          <w:sz w:val="21"/>
          <w:szCs w:val="21"/>
          <w:highlight w:val="none"/>
        </w:rPr>
        <w:t>访客动态参观互动</w:t>
      </w:r>
      <w:r>
        <w:rPr>
          <w:rFonts w:hint="eastAsia" w:ascii="宋体" w:hAnsi="宋体" w:eastAsia="宋体" w:cs="宋体"/>
          <w:color w:val="auto"/>
          <w:sz w:val="21"/>
          <w:szCs w:val="21"/>
          <w:highlight w:val="none"/>
          <w:lang w:val="en-US" w:eastAsia="zh-CN"/>
        </w:rPr>
        <w:t>模式</w:t>
      </w:r>
      <w:r>
        <w:rPr>
          <w:rFonts w:hint="eastAsia" w:ascii="宋体" w:hAnsi="宋体" w:eastAsia="宋体" w:cs="宋体"/>
          <w:color w:val="auto"/>
          <w:sz w:val="21"/>
          <w:szCs w:val="21"/>
          <w:highlight w:val="none"/>
        </w:rPr>
        <w:t>；具体内容如下：</w:t>
      </w:r>
    </w:p>
    <w:p w14:paraId="2ADE8D25">
      <w:pPr>
        <w:adjustRightInd w:val="0"/>
        <w:snapToGrid w:val="0"/>
        <w:spacing w:line="288" w:lineRule="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（1）日常播放常态</w:t>
      </w:r>
      <w:r>
        <w:rPr>
          <w:rFonts w:hint="eastAsia" w:ascii="宋体" w:hAnsi="宋体" w:eastAsia="宋体" w:cs="宋体"/>
          <w:b/>
          <w:bCs/>
          <w:color w:val="auto"/>
          <w:sz w:val="21"/>
          <w:szCs w:val="21"/>
          <w:highlight w:val="none"/>
          <w:lang w:val="en-US" w:eastAsia="zh-CN"/>
        </w:rPr>
        <w:t>模式</w:t>
      </w:r>
    </w:p>
    <w:p w14:paraId="31F33284">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日常播放常态</w:t>
      </w:r>
      <w:r>
        <w:rPr>
          <w:rFonts w:hint="eastAsia" w:ascii="宋体" w:hAnsi="宋体" w:eastAsia="宋体" w:cs="宋体"/>
          <w:color w:val="auto"/>
          <w:sz w:val="21"/>
          <w:szCs w:val="21"/>
          <w:highlight w:val="none"/>
          <w:lang w:val="en-US" w:eastAsia="zh-CN"/>
        </w:rPr>
        <w:t>模式是</w:t>
      </w:r>
      <w:r>
        <w:rPr>
          <w:rFonts w:hint="eastAsia" w:ascii="宋体" w:hAnsi="宋体" w:eastAsia="宋体" w:cs="宋体"/>
          <w:color w:val="auto"/>
          <w:sz w:val="21"/>
          <w:szCs w:val="21"/>
          <w:highlight w:val="none"/>
        </w:rPr>
        <w:t>指场馆内无人触碰屏幕时，采用常态视频（或图片）轮播展示我校三个发展阶段，以及过程中如何开展精英教育、在推动高等教育大众化所做的社会贡献，以及介绍服务终身教育的教学体系，</w:t>
      </w:r>
      <w:r>
        <w:rPr>
          <w:rFonts w:hint="eastAsia" w:ascii="宋体" w:hAnsi="宋体" w:eastAsia="宋体" w:cs="宋体"/>
          <w:color w:val="auto"/>
          <w:sz w:val="21"/>
          <w:szCs w:val="21"/>
          <w:highlight w:val="none"/>
          <w:lang w:val="en-US" w:eastAsia="zh-CN"/>
        </w:rPr>
        <w:t>页面设计时需充分</w:t>
      </w:r>
      <w:r>
        <w:rPr>
          <w:rFonts w:hint="eastAsia" w:ascii="宋体" w:hAnsi="宋体" w:eastAsia="宋体" w:cs="宋体"/>
          <w:color w:val="auto"/>
          <w:sz w:val="21"/>
          <w:szCs w:val="21"/>
          <w:highlight w:val="none"/>
        </w:rPr>
        <w:t>考虑视频与视频（或视频与图片）切换时的美观度、融合度、适配度等，使呈现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画面让人</w:t>
      </w:r>
      <w:r>
        <w:rPr>
          <w:rFonts w:hint="eastAsia" w:ascii="宋体" w:hAnsi="宋体" w:eastAsia="宋体" w:cs="宋体"/>
          <w:color w:val="auto"/>
          <w:sz w:val="21"/>
          <w:szCs w:val="21"/>
          <w:highlight w:val="none"/>
          <w:lang w:val="en-US" w:eastAsia="zh-CN"/>
        </w:rPr>
        <w:t>感觉</w:t>
      </w:r>
      <w:r>
        <w:rPr>
          <w:rFonts w:hint="eastAsia" w:ascii="宋体" w:hAnsi="宋体" w:eastAsia="宋体" w:cs="宋体"/>
          <w:color w:val="auto"/>
          <w:sz w:val="21"/>
          <w:szCs w:val="21"/>
          <w:highlight w:val="none"/>
        </w:rPr>
        <w:t>舒适。</w:t>
      </w:r>
    </w:p>
    <w:p w14:paraId="196B05CA">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系统详细功能要求：</w:t>
      </w:r>
    </w:p>
    <w:p w14:paraId="09C84C9E">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①设定自动播放列表，按照设定的时间间隔和顺序循环播放展示内容，适用于无人值守或参观者较少的情况。</w:t>
      </w:r>
    </w:p>
    <w:p w14:paraId="4995F6FE">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②用户交互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在视频播放页面，提供播放、暂停、快进、后退等常用控制功能。</w:t>
      </w:r>
    </w:p>
    <w:p w14:paraId="5E4A7D13">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③布局与排版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页面布局应简洁明了，避免过多的冗余元素干扰用户视线。</w:t>
      </w:r>
    </w:p>
    <w:p w14:paraId="72369DEF">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④轮播项应按照重要性和时间顺序进行排序，确保用户能够按顺序了解相关内容。</w:t>
      </w:r>
    </w:p>
    <w:p w14:paraId="65490EFC">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⑤性能需求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确保软件在各类设备上都能快速响应用户的操作，避免卡顿或延迟现象。</w:t>
      </w:r>
    </w:p>
    <w:p w14:paraId="239388AE">
      <w:pPr>
        <w:adjustRightInd w:val="0"/>
        <w:snapToGrid w:val="0"/>
        <w:spacing w:line="288" w:lineRule="auto"/>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（2）访客动态参观互动</w:t>
      </w:r>
      <w:r>
        <w:rPr>
          <w:rFonts w:hint="eastAsia" w:ascii="宋体" w:hAnsi="宋体" w:eastAsia="宋体" w:cs="宋体"/>
          <w:b/>
          <w:bCs/>
          <w:color w:val="auto"/>
          <w:sz w:val="21"/>
          <w:szCs w:val="21"/>
          <w:highlight w:val="none"/>
          <w:lang w:val="en-US" w:eastAsia="zh-CN"/>
        </w:rPr>
        <w:t>模式</w:t>
      </w:r>
    </w:p>
    <w:p w14:paraId="225AD3F5">
      <w:pP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访客动态参观互动</w:t>
      </w:r>
      <w:r>
        <w:rPr>
          <w:rFonts w:hint="eastAsia" w:ascii="宋体" w:hAnsi="宋体" w:eastAsia="宋体" w:cs="宋体"/>
          <w:color w:val="auto"/>
          <w:sz w:val="21"/>
          <w:szCs w:val="21"/>
          <w:highlight w:val="none"/>
          <w:lang w:val="en-US" w:eastAsia="zh-CN"/>
        </w:rPr>
        <w:t>模式</w:t>
      </w:r>
      <w:r>
        <w:rPr>
          <w:rFonts w:hint="eastAsia" w:ascii="宋体" w:hAnsi="宋体" w:eastAsia="宋体" w:cs="宋体"/>
          <w:color w:val="auto"/>
          <w:sz w:val="21"/>
          <w:szCs w:val="21"/>
          <w:highlight w:val="none"/>
        </w:rPr>
        <w:t>是指场馆有人来参观并</w:t>
      </w:r>
      <w:r>
        <w:rPr>
          <w:rFonts w:hint="eastAsia" w:ascii="宋体" w:hAnsi="宋体" w:eastAsia="宋体" w:cs="宋体"/>
          <w:color w:val="auto"/>
          <w:sz w:val="21"/>
          <w:szCs w:val="21"/>
          <w:highlight w:val="none"/>
          <w:lang w:val="en-US" w:eastAsia="zh-CN"/>
        </w:rPr>
        <w:t>触碰LED电子屏</w:t>
      </w:r>
      <w:r>
        <w:rPr>
          <w:rFonts w:hint="eastAsia" w:ascii="宋体" w:hAnsi="宋体" w:eastAsia="宋体" w:cs="宋体"/>
          <w:color w:val="auto"/>
          <w:sz w:val="21"/>
          <w:szCs w:val="21"/>
          <w:highlight w:val="none"/>
        </w:rPr>
        <w:t>后进行展示互动。</w:t>
      </w:r>
      <w:r>
        <w:rPr>
          <w:rFonts w:hint="eastAsia" w:ascii="宋体" w:hAnsi="宋体" w:eastAsia="宋体" w:cs="宋体"/>
          <w:color w:val="auto"/>
          <w:sz w:val="21"/>
          <w:szCs w:val="21"/>
          <w:highlight w:val="none"/>
          <w:lang w:val="en-US" w:eastAsia="zh-CN"/>
        </w:rPr>
        <w:t>触碰</w:t>
      </w:r>
      <w:r>
        <w:rPr>
          <w:rFonts w:hint="eastAsia" w:ascii="宋体" w:hAnsi="宋体" w:eastAsia="宋体" w:cs="宋体"/>
          <w:color w:val="auto"/>
          <w:sz w:val="21"/>
          <w:szCs w:val="21"/>
          <w:highlight w:val="none"/>
        </w:rPr>
        <w:t>后，页面分为</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rPr>
        <w:t>个场景：浙江省毕业生人数分布图、校友展示及学校成果展示。</w:t>
      </w:r>
    </w:p>
    <w:p w14:paraId="5EF706AF">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场景一：</w:t>
      </w:r>
      <w:bookmarkStart w:id="72" w:name="OLE_LINK2"/>
      <w:r>
        <w:rPr>
          <w:rFonts w:hint="eastAsia" w:ascii="宋体" w:hAnsi="宋体" w:eastAsia="宋体" w:cs="宋体"/>
          <w:color w:val="auto"/>
          <w:sz w:val="21"/>
          <w:szCs w:val="21"/>
          <w:highlight w:val="none"/>
          <w:lang w:val="en-US" w:eastAsia="zh-CN"/>
        </w:rPr>
        <w:t>当</w:t>
      </w:r>
      <w:r>
        <w:rPr>
          <w:rFonts w:hint="eastAsia" w:ascii="宋体" w:hAnsi="宋体" w:eastAsia="宋体" w:cs="宋体"/>
          <w:color w:val="auto"/>
          <w:sz w:val="21"/>
          <w:szCs w:val="21"/>
          <w:highlight w:val="none"/>
        </w:rPr>
        <w:t>参观者点击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浙江省毕业生分布图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后，页面出现浙江省地图，并同步展现我校在浙江省各个市毕业生总数</w:t>
      </w:r>
      <w:r>
        <w:rPr>
          <w:rFonts w:hint="eastAsia" w:ascii="宋体" w:hAnsi="宋体" w:eastAsia="宋体" w:cs="宋体"/>
          <w:color w:val="auto"/>
          <w:sz w:val="21"/>
          <w:szCs w:val="21"/>
          <w:highlight w:val="none"/>
          <w:lang w:val="en-US" w:eastAsia="zh-CN"/>
        </w:rPr>
        <w:t>分布</w:t>
      </w:r>
      <w:r>
        <w:rPr>
          <w:rFonts w:hint="eastAsia" w:ascii="宋体" w:hAnsi="宋体" w:eastAsia="宋体" w:cs="宋体"/>
          <w:color w:val="auto"/>
          <w:sz w:val="21"/>
          <w:szCs w:val="21"/>
          <w:highlight w:val="none"/>
        </w:rPr>
        <w:t>大数据，且各市数据按顺序跳动</w:t>
      </w:r>
      <w:r>
        <w:rPr>
          <w:rFonts w:hint="eastAsia" w:ascii="宋体" w:hAnsi="宋体" w:eastAsia="宋体" w:cs="宋体"/>
          <w:color w:val="auto"/>
          <w:sz w:val="21"/>
          <w:szCs w:val="21"/>
          <w:highlight w:val="none"/>
          <w:lang w:val="en-US" w:eastAsia="zh-CN"/>
        </w:rPr>
        <w:t>凸显</w:t>
      </w:r>
      <w:r>
        <w:rPr>
          <w:rFonts w:hint="eastAsia" w:ascii="宋体" w:hAnsi="宋体" w:eastAsia="宋体" w:cs="宋体"/>
          <w:color w:val="auto"/>
          <w:sz w:val="21"/>
          <w:szCs w:val="21"/>
          <w:highlight w:val="none"/>
        </w:rPr>
        <w:t>放大</w:t>
      </w:r>
      <w:r>
        <w:rPr>
          <w:rFonts w:hint="eastAsia" w:ascii="宋体" w:hAnsi="宋体" w:eastAsia="宋体" w:cs="宋体"/>
          <w:color w:val="auto"/>
          <w:sz w:val="21"/>
          <w:szCs w:val="21"/>
          <w:highlight w:val="none"/>
          <w:lang w:val="en-US" w:eastAsia="zh-CN"/>
        </w:rPr>
        <w:t>呈现</w:t>
      </w:r>
      <w:r>
        <w:rPr>
          <w:rFonts w:hint="eastAsia" w:ascii="宋体" w:hAnsi="宋体" w:eastAsia="宋体" w:cs="宋体"/>
          <w:color w:val="auto"/>
          <w:sz w:val="21"/>
          <w:szCs w:val="21"/>
          <w:highlight w:val="none"/>
        </w:rPr>
        <w:t>数据</w:t>
      </w:r>
      <w:r>
        <w:rPr>
          <w:rFonts w:hint="eastAsia" w:ascii="宋体" w:hAnsi="宋体" w:eastAsia="宋体" w:cs="宋体"/>
          <w:color w:val="auto"/>
          <w:sz w:val="21"/>
          <w:szCs w:val="21"/>
          <w:highlight w:val="none"/>
          <w:lang w:val="en-US" w:eastAsia="zh-CN"/>
        </w:rPr>
        <w:t>信息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下面可</w:t>
      </w:r>
      <w:r>
        <w:rPr>
          <w:rFonts w:hint="eastAsia" w:ascii="宋体" w:hAnsi="宋体" w:eastAsia="宋体" w:cs="宋体"/>
          <w:color w:val="auto"/>
          <w:sz w:val="21"/>
          <w:szCs w:val="21"/>
          <w:highlight w:val="none"/>
        </w:rPr>
        <w:t>继续点击具体某市某区（如杭州市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余杭区）了解各区的毕业生总数</w:t>
      </w:r>
      <w:r>
        <w:rPr>
          <w:rFonts w:hint="eastAsia" w:ascii="宋体" w:hAnsi="宋体" w:eastAsia="宋体" w:cs="宋体"/>
          <w:color w:val="auto"/>
          <w:sz w:val="21"/>
          <w:szCs w:val="21"/>
          <w:highlight w:val="none"/>
          <w:lang w:val="en-US" w:eastAsia="zh-CN"/>
        </w:rPr>
        <w:t>分布情况</w:t>
      </w:r>
      <w:r>
        <w:rPr>
          <w:rFonts w:hint="eastAsia" w:ascii="宋体" w:hAnsi="宋体" w:eastAsia="宋体" w:cs="宋体"/>
          <w:color w:val="auto"/>
          <w:sz w:val="21"/>
          <w:szCs w:val="21"/>
          <w:highlight w:val="none"/>
        </w:rPr>
        <w:t>，页面可逐级往下</w:t>
      </w:r>
      <w:r>
        <w:rPr>
          <w:rFonts w:hint="eastAsia" w:ascii="宋体" w:hAnsi="宋体" w:eastAsia="宋体" w:cs="宋体"/>
          <w:color w:val="auto"/>
          <w:sz w:val="21"/>
          <w:szCs w:val="21"/>
          <w:highlight w:val="none"/>
          <w:lang w:val="en-US" w:eastAsia="zh-CN"/>
        </w:rPr>
        <w:t>滑动</w:t>
      </w:r>
      <w:r>
        <w:rPr>
          <w:rFonts w:hint="eastAsia" w:ascii="宋体" w:hAnsi="宋体" w:eastAsia="宋体" w:cs="宋体"/>
          <w:color w:val="auto"/>
          <w:sz w:val="21"/>
          <w:szCs w:val="21"/>
          <w:highlight w:val="none"/>
        </w:rPr>
        <w:t>或返回上级界面。（全省——各市——各区，三级数据逐级展示并可返回上级页面）</w:t>
      </w:r>
    </w:p>
    <w:bookmarkEnd w:id="72"/>
    <w:p w14:paraId="2C9234B7">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系统详细功能要求：</w:t>
      </w:r>
    </w:p>
    <w:p w14:paraId="11C99ED5">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用户界面与交互</w:t>
      </w:r>
      <w:r>
        <w:rPr>
          <w:rFonts w:hint="eastAsia" w:ascii="宋体" w:hAnsi="宋体" w:eastAsia="宋体" w:cs="宋体"/>
          <w:color w:val="auto"/>
          <w:sz w:val="21"/>
          <w:szCs w:val="21"/>
          <w:highlight w:val="none"/>
          <w:lang w:val="en-US" w:eastAsia="zh-CN"/>
        </w:rPr>
        <w:t>:</w:t>
      </w:r>
    </w:p>
    <w:p w14:paraId="0D6D9274">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★首页展示浙江省高清地图，地图上的市级行政区以可点击的形式呈现。</w:t>
      </w:r>
    </w:p>
    <w:p w14:paraId="77779039">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★当用户点击某个市级行政区时，地图自动缩放至该市级区域，并高亮显示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同时页面下方或</w:t>
      </w:r>
      <w:r>
        <w:rPr>
          <w:rFonts w:hint="eastAsia" w:ascii="宋体" w:hAnsi="宋体" w:eastAsia="宋体" w:cs="宋体"/>
          <w:color w:val="auto"/>
          <w:sz w:val="21"/>
          <w:szCs w:val="21"/>
          <w:highlight w:val="none"/>
        </w:rPr>
        <w:t>侧边栏显示该市的毕业生总数统计数据，数据以动态跳动或渐变的方式呈现，吸引用户注意。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★在市级行政区页面，提供进一步点击进入区级行政区的功能，同样以高亮显示和动态数据呈现的方式展示区级毕业生总数。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★提供清晰的返回按钮或路径导航，允许用户逐级返回上级页面（从区返回市，从市返回全省）。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②数据可视化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★除了数字呈现外，</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考虑使用柱状图、饼图等图表形式展示毕业生总数的分布比例和对比情况。</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★数据可视化元素应具备交互性，如鼠标悬停显示具体数值等。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③用户反馈与提示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★在用户进行点击、查询等操作时，提供即时的反馈和提示信息，如“正在加载数据”、“数据已更新”等。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★对于无数据或数据异常的区域，提供明确的提示信息，避免用户困惑。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④提供高效的数据查询接口，确保用户点击地图区域后能够快速获取并展示相应的数据。</w:t>
      </w:r>
    </w:p>
    <w:p w14:paraId="5B6833DA">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场景二：参观者点击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校友展示及学校成果展示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后，分成三大模块：校友风采、潮头说、匠心说；</w:t>
      </w:r>
    </w:p>
    <w:p w14:paraId="29FD2052">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模块一：校友风采</w:t>
      </w:r>
    </w:p>
    <w:p w14:paraId="1EF318A3">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参观者点击“校友风采”后，</w:t>
      </w:r>
      <w:r>
        <w:rPr>
          <w:rFonts w:hint="default" w:cs="宋体"/>
          <w:color w:val="auto"/>
          <w:sz w:val="21"/>
          <w:szCs w:val="21"/>
          <w:highlight w:val="none"/>
          <w:lang w:eastAsia="zh-CN"/>
          <w:woUserID w:val="1"/>
        </w:rPr>
        <w:t>下一级界面</w:t>
      </w:r>
      <w:r>
        <w:rPr>
          <w:rFonts w:hint="eastAsia" w:ascii="宋体" w:hAnsi="宋体" w:eastAsia="宋体" w:cs="宋体"/>
          <w:color w:val="auto"/>
          <w:sz w:val="21"/>
          <w:szCs w:val="21"/>
          <w:highlight w:val="none"/>
          <w:lang w:val="en-US" w:eastAsia="zh-CN"/>
        </w:rPr>
        <w:t>将</w:t>
      </w:r>
      <w:r>
        <w:rPr>
          <w:rFonts w:hint="eastAsia" w:cs="宋体"/>
          <w:color w:val="auto"/>
          <w:sz w:val="21"/>
          <w:szCs w:val="21"/>
          <w:highlight w:val="none"/>
          <w:lang w:val="en-US" w:eastAsia="zh-CN"/>
        </w:rPr>
        <w:t>分为多个模块，如党代表、农民大学生、优秀村支书等多个内容模块，点击“党代表”即可</w:t>
      </w:r>
      <w:r>
        <w:rPr>
          <w:rFonts w:hint="eastAsia" w:ascii="宋体" w:hAnsi="宋体" w:eastAsia="宋体" w:cs="宋体"/>
          <w:color w:val="auto"/>
          <w:sz w:val="21"/>
          <w:szCs w:val="21"/>
          <w:highlight w:val="none"/>
          <w:lang w:val="en-US" w:eastAsia="zh-CN"/>
        </w:rPr>
        <w:t>同步</w:t>
      </w:r>
      <w:r>
        <w:rPr>
          <w:rFonts w:hint="eastAsia" w:cs="宋体"/>
          <w:color w:val="auto"/>
          <w:sz w:val="21"/>
          <w:szCs w:val="21"/>
          <w:highlight w:val="none"/>
          <w:lang w:val="en-US" w:eastAsia="zh-CN"/>
        </w:rPr>
        <w:t>展现具有党代表身份的多位</w:t>
      </w:r>
      <w:r>
        <w:rPr>
          <w:rFonts w:hint="eastAsia" w:ascii="宋体" w:hAnsi="宋体" w:eastAsia="宋体" w:cs="宋体"/>
          <w:color w:val="auto"/>
          <w:sz w:val="21"/>
          <w:szCs w:val="21"/>
          <w:highlight w:val="none"/>
          <w:lang w:val="en-US" w:eastAsia="zh-CN"/>
        </w:rPr>
        <w:t>校友动态缩略图（</w:t>
      </w:r>
      <w:r>
        <w:rPr>
          <w:rFonts w:hint="eastAsia" w:cs="宋体"/>
          <w:color w:val="auto"/>
          <w:sz w:val="21"/>
          <w:szCs w:val="21"/>
          <w:highlight w:val="none"/>
          <w:lang w:val="en-US" w:eastAsia="zh-CN"/>
        </w:rPr>
        <w:t>同步展示校友缩略图数量不限</w:t>
      </w:r>
      <w:r>
        <w:rPr>
          <w:rFonts w:hint="eastAsia" w:ascii="宋体" w:hAnsi="宋体" w:eastAsia="宋体" w:cs="宋体"/>
          <w:color w:val="auto"/>
          <w:sz w:val="21"/>
          <w:szCs w:val="21"/>
          <w:highlight w:val="none"/>
          <w:lang w:val="en-US" w:eastAsia="zh-CN"/>
        </w:rPr>
        <w:t>）。若参观者想进一步了解某位校友（如谭建荣），即可点击其头像或姓名，查看其详细信息（包括不仅限于文字介绍、图片、视频、荣誉等内容），内容可逐级展示：照片-文字介绍-视频。</w:t>
      </w:r>
    </w:p>
    <w:p w14:paraId="7D60D61C">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系统详细功能要求：</w:t>
      </w:r>
    </w:p>
    <w:p w14:paraId="7867D1F5">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总体要求</w:t>
      </w:r>
    </w:p>
    <w:p w14:paraId="0363990B">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缩略图展示：当参观者点击“校友风采”后，页面将同步呈现至少150名校友的动态缩略图，且数量上不封顶。缩略图应以矩形区域或其他形式排列并以动态的形式呈现在页面中，每幅缩略图内包含校友的照片或姓名等。</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★交互功能：参观者可以通过点击校友的头像或姓名等以及搜索功能，进入该校友的详细信息页面。</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校友详细信息页面</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内容逐级展示：校友的详细信息应逐级展示，首先展示校友的照片和文字介绍，再进一步点击可查看视频内容。文字介绍应包括校友的基本信息、学习经历、工作经历、主要成就等；</w:t>
      </w:r>
    </w:p>
    <w:p w14:paraId="11415DD5">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搜索功能</w:t>
      </w:r>
    </w:p>
    <w:p w14:paraId="14858E58">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关键词搜索：提供关键词搜索功能，参观者可以输入校友的姓名、专业、班级等关键词搜索，快速找到感兴趣的校友。</w:t>
      </w:r>
    </w:p>
    <w:p w14:paraId="649798A2">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模块二：潮头说</w:t>
      </w:r>
    </w:p>
    <w:p w14:paraId="6FDE5AD9">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参观者点击“潮头说”后，页面动态呈现“潮头说”系列视频的缩略图和标题或举办地名称（如金华、温州等）。若参观者点击具体某个视频后，即可进入视频播放模式，沉浸式感受学校成果资源。</w:t>
      </w:r>
    </w:p>
    <w:p w14:paraId="1CFFF9C0">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系统详细功能要求：</w:t>
      </w:r>
    </w:p>
    <w:p w14:paraId="06BDAE26">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总体要求</w:t>
      </w:r>
    </w:p>
    <w:p w14:paraId="69CA2394">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参观者点击“潮头说”后，页面将动态呈现系列视频的缩略图和其他信息，包括视频的标题或举办地名称（如金华、温州等）。缩略图应以网格或列表等形式排列，支持滚动浏览，方便参观者快速浏览和选择。</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★交互功能：参观者可以通过点击具体视频的缩略图或标题以及搜索功能，进入该视频的播放页面。</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视频播放页面</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沉浸式播放模式：进入视频播放页面后，参观者将看到一个播放器界面，能够流畅地播放所选视频。播放器应支持常见的播放控制功能，如播放/暂停、音量调节、进度条拖拽、全屏切换等。</w:t>
      </w:r>
    </w:p>
    <w:p w14:paraId="41D2A2CD">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搜索功能</w:t>
      </w:r>
    </w:p>
    <w:p w14:paraId="759F9287">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关键词搜索：提供关键词搜索功能，参观者可以输入视频的标题、举办地等关键词进行搜索，快速找到感兴趣的视频。</w:t>
      </w:r>
    </w:p>
    <w:p w14:paraId="2B35CB72">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模块三：匠心说</w:t>
      </w:r>
    </w:p>
    <w:p w14:paraId="1B8C11C5">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参观者点击呈现“匠心说”后，页面动态呈现“匠心说”系列视频的缩略图和标题等。参观者点击具体某个视频后，即可进入视频播放模式，沉浸式感受学校成果资源。</w:t>
      </w:r>
    </w:p>
    <w:p w14:paraId="6B3BBD1E">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系统详细功能要求：</w:t>
      </w:r>
    </w:p>
    <w:p w14:paraId="372DA30C">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总体要求</w:t>
      </w:r>
    </w:p>
    <w:p w14:paraId="0BB3C5C3">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★当参观者点击“匠心说”后，页面将动态呈现系列视频的缩略图和其他信息。缩略图应以网格或列表等形式排列，支持滚动浏览，方便参观者快速浏览和选择。</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★交互功能：参观者可以通过点击具体视频的缩略图或标题以及搜索功能，进入该视频的播放页面。</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视频播放页面</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沉浸式播放模式：进入视频播放页面后，参观者将看到一个播放器界面，能够流畅地播放所选视频。播放器应支持常见的播放控制功能，如播放/暂停、音量调节、进度条拖拽、全屏切换等。</w:t>
      </w:r>
    </w:p>
    <w:p w14:paraId="712953BE">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搜索功能</w:t>
      </w:r>
    </w:p>
    <w:p w14:paraId="285D5D8B">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关键词搜索：提供关键词搜索功能，参观者可以输入视频的标题、姓名等关键词进行搜索，快速找到感兴趣的视频。</w:t>
      </w:r>
    </w:p>
    <w:p w14:paraId="3A6E4B9B">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所有场景均需支持内容实时更新和多内容展示。此外，根据“模块化、组件式开发模式”，预留模块端口，方便后期根据需要，随时对功能模块进行修改、添加和删除等操作。</w:t>
      </w:r>
    </w:p>
    <w:p w14:paraId="32635397">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前端开发平台其它要求：</w:t>
      </w:r>
    </w:p>
    <w:p w14:paraId="26092371">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页面设计要求：页面能够支持分页浏览，确保所有校友都能得到展示。且页面需要具有一定的科技感、动态感、流动感，确保所有画面风格保持一致，形成统一的视觉语言。设计还应考虑LED显示屏的大小和观看距离，确保能清晰识别画面内容。</w:t>
      </w:r>
    </w:p>
    <w:p w14:paraId="6766C5D8">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素材要求：根据学校提供的素材内容（包括文字、图片、视频等），进行整理、设计、编排，确保展示内容清晰、美观、有条理。支持多种格式的文件导入，如JPEG、PNG、MP4等。</w:t>
      </w:r>
    </w:p>
    <w:p w14:paraId="71596AB5">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软件具有搜索功能：能够直接搜索姓名、毕业院校、年份等关键词，页面能快速定位到相应内容，向参观者实时呈现感兴趣的内容画面。前端开发平台还需要与后端管理平台实时同步呈现。</w:t>
      </w:r>
    </w:p>
    <w:p w14:paraId="6F3A62E3">
      <w:pPr>
        <w:adjustRightInd w:val="0"/>
        <w:snapToGrid w:val="0"/>
        <w:spacing w:line="288" w:lineRule="auto"/>
        <w:ind w:firstLine="424" w:firstLineChars="202"/>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人员要求：为确保项目能高效推进，软件开发技术人员及工作人员需要具备</w:t>
      </w:r>
      <w:r>
        <w:rPr>
          <w:rFonts w:hint="eastAsia" w:cs="宋体"/>
          <w:color w:val="auto"/>
          <w:sz w:val="21"/>
          <w:szCs w:val="21"/>
          <w:highlight w:val="none"/>
          <w:lang w:val="en-US" w:eastAsia="zh-CN"/>
        </w:rPr>
        <w:t>一定能力。</w:t>
      </w:r>
    </w:p>
    <w:p w14:paraId="5F2B5316">
      <w:pPr>
        <w:adjustRightInd w:val="0"/>
        <w:snapToGrid w:val="0"/>
        <w:spacing w:line="288"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①项目经理具</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信息技术专业高级工程师职称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中级及以上网络工程师</w:t>
      </w:r>
      <w:r>
        <w:rPr>
          <w:rFonts w:hint="eastAsia" w:ascii="宋体" w:hAnsi="宋体" w:eastAsia="宋体" w:cs="宋体"/>
          <w:color w:val="auto"/>
          <w:sz w:val="21"/>
          <w:szCs w:val="21"/>
          <w:highlight w:val="none"/>
        </w:rPr>
        <w:t>证书。</w:t>
      </w:r>
    </w:p>
    <w:p w14:paraId="4D938AA6">
      <w:pP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②项目技术负责人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信息技术高级工程师职称</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信息系统项目管理师证书</w:t>
      </w:r>
      <w:r>
        <w:rPr>
          <w:rFonts w:hint="eastAsia" w:cs="宋体"/>
          <w:color w:val="auto"/>
          <w:sz w:val="21"/>
          <w:szCs w:val="21"/>
          <w:highlight w:val="none"/>
          <w:lang w:eastAsia="zh-CN"/>
        </w:rPr>
        <w:t>。</w:t>
      </w:r>
    </w:p>
    <w:p w14:paraId="0BD881DF">
      <w:pPr>
        <w:adjustRightInd w:val="0"/>
        <w:snapToGrid w:val="0"/>
        <w:spacing w:line="288" w:lineRule="auto"/>
        <w:ind w:firstLine="424" w:firstLineChars="20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③项目系统架构师具</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软件设计师证书</w:t>
      </w:r>
      <w:r>
        <w:rPr>
          <w:rFonts w:hint="eastAsia" w:cs="宋体"/>
          <w:color w:val="auto"/>
          <w:sz w:val="21"/>
          <w:szCs w:val="21"/>
          <w:highlight w:val="none"/>
          <w:lang w:eastAsia="zh-CN"/>
        </w:rPr>
        <w:t>。</w:t>
      </w:r>
    </w:p>
    <w:p w14:paraId="2072789C">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ascii="宋体" w:hAnsi="宋体" w:eastAsia="宋体" w:cs="宋体"/>
          <w:color w:val="auto"/>
          <w:sz w:val="21"/>
          <w:szCs w:val="21"/>
          <w:highlight w:val="none"/>
        </w:rPr>
        <w:t>④项目团队其他成员（项目经理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项目技术负责人</w:t>
      </w:r>
      <w:r>
        <w:rPr>
          <w:rFonts w:hint="eastAsia" w:ascii="宋体" w:hAnsi="宋体" w:eastAsia="宋体" w:cs="宋体"/>
          <w:color w:val="auto"/>
          <w:sz w:val="21"/>
          <w:szCs w:val="21"/>
          <w:highlight w:val="none"/>
          <w:lang w:val="en-US" w:eastAsia="zh-CN"/>
        </w:rPr>
        <w:t>和系统架构师</w:t>
      </w:r>
      <w:r>
        <w:rPr>
          <w:rFonts w:hint="eastAsia" w:ascii="宋体" w:hAnsi="宋体" w:eastAsia="宋体" w:cs="宋体"/>
          <w:color w:val="auto"/>
          <w:sz w:val="21"/>
          <w:szCs w:val="21"/>
          <w:highlight w:val="none"/>
        </w:rPr>
        <w:t>除外）具有</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名及以上软件设计师证书</w:t>
      </w:r>
      <w:r>
        <w:rPr>
          <w:rFonts w:hint="eastAsia" w:cs="宋体"/>
          <w:color w:val="auto"/>
          <w:sz w:val="21"/>
          <w:szCs w:val="21"/>
          <w:highlight w:val="none"/>
          <w:lang w:eastAsia="zh-CN"/>
        </w:rPr>
        <w:t>。</w:t>
      </w:r>
    </w:p>
    <w:p w14:paraId="7DB7FF42">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2.UI设计要求</w:t>
      </w:r>
    </w:p>
    <w:p w14:paraId="2E9BC113">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画面风格：总体要求在符合现有展厅空间风格的基础上，主色调应以深邃的蓝色为主，营造出专业且科技感的氛围。</w:t>
      </w:r>
    </w:p>
    <w:p w14:paraId="51A5EF73">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背景底板采用深蓝色调，可以是纯色或带有细腻的渐变效果，渐变色应从深蓝过渡至更暗的蓝色，以增加视觉深度。</w:t>
      </w:r>
    </w:p>
    <w:p w14:paraId="5B753C14">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辅助色彩使用白色，以形成鲜明对比，突出显示关键信息和元素。引入科技元素，如数据流、光束效果等，但需确保不过度复杂，以免分散观众注意力。</w:t>
      </w:r>
    </w:p>
    <w:p w14:paraId="38EEEAB1">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在背景和某些元素中使用平滑的渐变效果，从蓝色到深蓝或黑色，增强画面的层次感和视觉吸引力。注意细节处理，如阴影、高光和反光，使画面元素更加立体。</w:t>
      </w:r>
    </w:p>
    <w:p w14:paraId="217D3DA2">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确保所有画面风格保持一致，形成统一的视觉语言。设计应考虑到大屏的尺寸和观看距离，确保在任何位置都能清晰识别画面内容。</w:t>
      </w:r>
    </w:p>
    <w:p w14:paraId="6154DE16">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3.后端管理平台需求</w:t>
      </w:r>
    </w:p>
    <w:p w14:paraId="1A91BF16">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后端管理平台主要目的是为场馆管理人员提供一个高效便捷的管理工具，以便后期能够迅速调整和优化展示内容，确保展示信息更新及时、方便、快速。主要要求如下：</w:t>
      </w:r>
    </w:p>
    <w:p w14:paraId="1A193598">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（1）内容管理</w:t>
      </w:r>
    </w:p>
    <w:p w14:paraId="4FE1D174">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所有场景视频、图片、文字等内容的添加、编辑、删除、维护等功能；支持管理人员能对功能模块进行标题修改、内容替换、新增、删除、设置等操作，随时更新展示内容、详细页面信息等，并确保前端展示页面与后端管理平台实时同步。</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（2）用户权限</w:t>
      </w:r>
    </w:p>
    <w:p w14:paraId="48D75A03">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设计合理的用户角色与权限划分，确保数据安全与操作的规范性。</w:t>
      </w:r>
    </w:p>
    <w:p w14:paraId="20C39C9C">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（3）数据统计与分析</w:t>
      </w:r>
    </w:p>
    <w:p w14:paraId="473A6C18">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后台管理员可以查看参观者的访问记录、搜索记录等数据，进行数据统计和分析，以便优化平台功能和用户体验。</w:t>
      </w:r>
    </w:p>
    <w:p w14:paraId="2C3A1FB9">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（4）日志与监控</w:t>
      </w:r>
    </w:p>
    <w:p w14:paraId="1DED7AA6">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记录系统操作日志，便于故障排查与性能优化；提供实时监控功能，确保系统稳定运行。</w:t>
      </w:r>
    </w:p>
    <w:p w14:paraId="527B2A32">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（5）API接口</w:t>
      </w:r>
    </w:p>
    <w:p w14:paraId="30BE29D1">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定义清晰的前后端API接口，确保数据的高效传输与处理。</w:t>
      </w:r>
    </w:p>
    <w:p w14:paraId="77C64EA3">
      <w:pPr>
        <w:pStyle w:val="5"/>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4.硬件</w:t>
      </w:r>
      <w:r>
        <w:rPr>
          <w:rFonts w:hint="eastAsia" w:ascii="宋体" w:hAnsi="宋体" w:eastAsia="宋体" w:cs="宋体"/>
          <w:color w:val="auto"/>
          <w:sz w:val="21"/>
          <w:szCs w:val="21"/>
          <w:highlight w:val="none"/>
          <w:lang w:val="en-US" w:eastAsia="zh-CN"/>
        </w:rPr>
        <w:t>清单及</w:t>
      </w:r>
      <w:r>
        <w:rPr>
          <w:rFonts w:hint="eastAsia" w:ascii="宋体" w:hAnsi="宋体" w:eastAsia="宋体" w:cs="宋体"/>
          <w:color w:val="auto"/>
          <w:sz w:val="21"/>
          <w:szCs w:val="21"/>
          <w:highlight w:val="none"/>
          <w:lang w:val="en-US" w:eastAsia="zh-CN"/>
        </w:rPr>
        <w:t>参数要求</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915"/>
        <w:gridCol w:w="4844"/>
        <w:gridCol w:w="1090"/>
        <w:gridCol w:w="1090"/>
        <w:gridCol w:w="1090"/>
      </w:tblGrid>
      <w:tr w14:paraId="2A2B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4AE45E79">
            <w:pPr>
              <w:adjustRightInd w:val="0"/>
              <w:snapToGrid w:val="0"/>
              <w:spacing w:line="400" w:lineRule="exact"/>
              <w:jc w:val="center"/>
              <w:rPr>
                <w:rFonts w:hint="eastAsia" w:ascii="宋体" w:hAnsi="宋体" w:eastAsia="宋体" w:cs="宋体"/>
                <w:b/>
                <w:bCs/>
                <w:caps w:val="0"/>
                <w:smallCaps w:val="0"/>
                <w:color w:val="auto"/>
                <w:sz w:val="21"/>
                <w:szCs w:val="21"/>
                <w:highlight w:val="none"/>
              </w:rPr>
            </w:pPr>
            <w:r>
              <w:rPr>
                <w:rFonts w:hint="eastAsia" w:ascii="宋体" w:hAnsi="宋体" w:eastAsia="宋体" w:cs="宋体"/>
                <w:b/>
                <w:bCs/>
                <w:caps w:val="0"/>
                <w:smallCaps w:val="0"/>
                <w:color w:val="auto"/>
                <w:sz w:val="21"/>
                <w:szCs w:val="21"/>
                <w:highlight w:val="none"/>
              </w:rPr>
              <w:t>序号</w:t>
            </w:r>
          </w:p>
        </w:tc>
        <w:tc>
          <w:tcPr>
            <w:tcW w:w="475" w:type="pct"/>
            <w:vAlign w:val="center"/>
          </w:tcPr>
          <w:p w14:paraId="76310548">
            <w:pPr>
              <w:adjustRightInd w:val="0"/>
              <w:snapToGrid w:val="0"/>
              <w:spacing w:line="400" w:lineRule="exact"/>
              <w:jc w:val="center"/>
              <w:rPr>
                <w:rFonts w:hint="eastAsia" w:ascii="宋体" w:hAnsi="宋体" w:eastAsia="宋体" w:cs="宋体"/>
                <w:b/>
                <w:bCs/>
                <w:caps w:val="0"/>
                <w:smallCaps w:val="0"/>
                <w:color w:val="auto"/>
                <w:sz w:val="21"/>
                <w:szCs w:val="21"/>
                <w:highlight w:val="none"/>
              </w:rPr>
            </w:pPr>
            <w:r>
              <w:rPr>
                <w:rFonts w:hint="eastAsia" w:ascii="宋体" w:hAnsi="宋体" w:eastAsia="宋体" w:cs="宋体"/>
                <w:b/>
                <w:bCs/>
                <w:caps w:val="0"/>
                <w:smallCaps w:val="0"/>
                <w:color w:val="auto"/>
                <w:sz w:val="21"/>
                <w:szCs w:val="21"/>
                <w:highlight w:val="none"/>
              </w:rPr>
              <w:t>设备名称</w:t>
            </w:r>
          </w:p>
        </w:tc>
        <w:tc>
          <w:tcPr>
            <w:tcW w:w="2515" w:type="pct"/>
            <w:vAlign w:val="center"/>
          </w:tcPr>
          <w:p w14:paraId="2785A01F">
            <w:pPr>
              <w:adjustRightInd w:val="0"/>
              <w:snapToGrid w:val="0"/>
              <w:spacing w:line="400" w:lineRule="exact"/>
              <w:jc w:val="center"/>
              <w:rPr>
                <w:rFonts w:hint="eastAsia" w:ascii="宋体" w:hAnsi="宋体" w:eastAsia="宋体" w:cs="宋体"/>
                <w:b/>
                <w:bCs/>
                <w:caps w:val="0"/>
                <w:smallCaps w:val="0"/>
                <w:color w:val="auto"/>
                <w:sz w:val="21"/>
                <w:szCs w:val="21"/>
                <w:highlight w:val="none"/>
              </w:rPr>
            </w:pPr>
            <w:r>
              <w:rPr>
                <w:rFonts w:hint="eastAsia" w:ascii="宋体" w:hAnsi="宋体" w:eastAsia="宋体" w:cs="宋体"/>
                <w:b/>
                <w:bCs/>
                <w:caps w:val="0"/>
                <w:smallCaps w:val="0"/>
                <w:color w:val="auto"/>
                <w:sz w:val="21"/>
                <w:szCs w:val="21"/>
                <w:highlight w:val="none"/>
              </w:rPr>
              <w:t>设备特征</w:t>
            </w:r>
          </w:p>
        </w:tc>
        <w:tc>
          <w:tcPr>
            <w:tcW w:w="566" w:type="pct"/>
            <w:vAlign w:val="center"/>
          </w:tcPr>
          <w:p w14:paraId="51630C10">
            <w:pPr>
              <w:adjustRightInd w:val="0"/>
              <w:snapToGrid w:val="0"/>
              <w:spacing w:line="400" w:lineRule="exact"/>
              <w:jc w:val="center"/>
              <w:rPr>
                <w:rFonts w:hint="eastAsia" w:ascii="宋体" w:hAnsi="宋体" w:eastAsia="宋体" w:cs="宋体"/>
                <w:b/>
                <w:bCs/>
                <w:caps w:val="0"/>
                <w:smallCaps w:val="0"/>
                <w:color w:val="auto"/>
                <w:sz w:val="21"/>
                <w:szCs w:val="21"/>
                <w:highlight w:val="none"/>
              </w:rPr>
            </w:pPr>
            <w:r>
              <w:rPr>
                <w:rFonts w:hint="eastAsia" w:ascii="宋体" w:hAnsi="宋体" w:eastAsia="宋体" w:cs="宋体"/>
                <w:b/>
                <w:bCs/>
                <w:caps w:val="0"/>
                <w:smallCaps w:val="0"/>
                <w:color w:val="auto"/>
                <w:sz w:val="21"/>
                <w:szCs w:val="21"/>
                <w:highlight w:val="none"/>
              </w:rPr>
              <w:t>备注</w:t>
            </w:r>
          </w:p>
        </w:tc>
        <w:tc>
          <w:tcPr>
            <w:tcW w:w="566" w:type="pct"/>
            <w:vAlign w:val="center"/>
          </w:tcPr>
          <w:p w14:paraId="3AE761EE">
            <w:pPr>
              <w:adjustRightInd w:val="0"/>
              <w:snapToGrid w:val="0"/>
              <w:spacing w:line="400" w:lineRule="exact"/>
              <w:jc w:val="center"/>
              <w:rPr>
                <w:rFonts w:hint="eastAsia" w:ascii="宋体" w:hAnsi="宋体" w:eastAsia="宋体" w:cs="宋体"/>
                <w:b/>
                <w:bCs/>
                <w:caps w:val="0"/>
                <w:smallCaps w:val="0"/>
                <w:color w:val="auto"/>
                <w:sz w:val="21"/>
                <w:szCs w:val="21"/>
                <w:highlight w:val="none"/>
                <w:lang w:val="en-US" w:eastAsia="zh-CN"/>
              </w:rPr>
            </w:pPr>
            <w:r>
              <w:rPr>
                <w:rFonts w:hint="eastAsia" w:cs="宋体"/>
                <w:b/>
                <w:bCs/>
                <w:caps w:val="0"/>
                <w:smallCaps w:val="0"/>
                <w:color w:val="auto"/>
                <w:sz w:val="21"/>
                <w:szCs w:val="21"/>
                <w:highlight w:val="none"/>
                <w:lang w:val="en-US" w:eastAsia="zh-CN"/>
              </w:rPr>
              <w:t>数量</w:t>
            </w:r>
          </w:p>
        </w:tc>
        <w:tc>
          <w:tcPr>
            <w:tcW w:w="566" w:type="pct"/>
            <w:vAlign w:val="center"/>
          </w:tcPr>
          <w:p w14:paraId="5F4D9086">
            <w:pPr>
              <w:adjustRightInd w:val="0"/>
              <w:snapToGrid w:val="0"/>
              <w:spacing w:line="400" w:lineRule="exact"/>
              <w:jc w:val="center"/>
              <w:rPr>
                <w:rFonts w:hint="eastAsia" w:ascii="宋体" w:hAnsi="宋体" w:eastAsia="宋体" w:cs="宋体"/>
                <w:b/>
                <w:bCs/>
                <w:caps w:val="0"/>
                <w:smallCaps w:val="0"/>
                <w:color w:val="auto"/>
                <w:sz w:val="21"/>
                <w:szCs w:val="21"/>
                <w:highlight w:val="none"/>
                <w:lang w:val="en-US" w:eastAsia="zh-CN"/>
              </w:rPr>
            </w:pPr>
            <w:r>
              <w:rPr>
                <w:rFonts w:hint="eastAsia" w:cs="宋体"/>
                <w:b/>
                <w:bCs/>
                <w:caps w:val="0"/>
                <w:smallCaps w:val="0"/>
                <w:color w:val="auto"/>
                <w:sz w:val="21"/>
                <w:szCs w:val="21"/>
                <w:highlight w:val="none"/>
                <w:lang w:val="en-US" w:eastAsia="zh-CN"/>
              </w:rPr>
              <w:t>单位</w:t>
            </w:r>
          </w:p>
        </w:tc>
      </w:tr>
      <w:tr w14:paraId="6FDC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0868BA7C">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w:t>
            </w:r>
          </w:p>
        </w:tc>
        <w:tc>
          <w:tcPr>
            <w:tcW w:w="475" w:type="pct"/>
            <w:vAlign w:val="center"/>
          </w:tcPr>
          <w:p w14:paraId="3B6463A4">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音响</w:t>
            </w:r>
          </w:p>
          <w:p w14:paraId="07B9D9CE">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（室内）</w:t>
            </w:r>
          </w:p>
        </w:tc>
        <w:tc>
          <w:tcPr>
            <w:tcW w:w="2515" w:type="pct"/>
          </w:tcPr>
          <w:p w14:paraId="75CF0C21">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系统类型：单10寸全频专业音响</w:t>
            </w:r>
          </w:p>
          <w:p w14:paraId="285F0CD9">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频率范围：55Hz-20kHz</w:t>
            </w:r>
          </w:p>
          <w:p w14:paraId="2F71573B">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频率响应：65Hz-18kHz（±3dB）</w:t>
            </w:r>
          </w:p>
          <w:p w14:paraId="19577FBE">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灵敏度：≥96dB SPL 1w/1m</w:t>
            </w:r>
          </w:p>
          <w:p w14:paraId="3B000A2B">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输入阻抗：8 ohms</w:t>
            </w:r>
          </w:p>
          <w:p w14:paraId="6CA3A8B8">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额定功率：≤250W</w:t>
            </w:r>
          </w:p>
          <w:p w14:paraId="156B9404">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最大声压级：≥126 dB SPL</w:t>
            </w:r>
          </w:p>
          <w:p w14:paraId="042D8AE2">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声场辐射范围：90°x55°</w:t>
            </w:r>
          </w:p>
          <w:p w14:paraId="6632CA9D">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含安装支架</w:t>
            </w:r>
          </w:p>
        </w:tc>
        <w:tc>
          <w:tcPr>
            <w:tcW w:w="566" w:type="pct"/>
            <w:vMerge w:val="restart"/>
            <w:vAlign w:val="center"/>
          </w:tcPr>
          <w:p w14:paraId="26AC97B8">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防尘、防潮；音响与LED显示屏及其他环境元素相协调，提升整体视觉效果</w:t>
            </w:r>
          </w:p>
          <w:p w14:paraId="42713E6F">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0CFEA916">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2</w:t>
            </w:r>
          </w:p>
        </w:tc>
        <w:tc>
          <w:tcPr>
            <w:tcW w:w="566" w:type="pct"/>
            <w:vAlign w:val="center"/>
          </w:tcPr>
          <w:p w14:paraId="646458E3">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只</w:t>
            </w:r>
          </w:p>
        </w:tc>
      </w:tr>
      <w:tr w14:paraId="6AD7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357B20A7">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2</w:t>
            </w:r>
          </w:p>
        </w:tc>
        <w:tc>
          <w:tcPr>
            <w:tcW w:w="475" w:type="pct"/>
            <w:vAlign w:val="center"/>
          </w:tcPr>
          <w:p w14:paraId="18C74AB2">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合并式</w:t>
            </w:r>
          </w:p>
          <w:p w14:paraId="68CA9AA6">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功放</w:t>
            </w:r>
          </w:p>
        </w:tc>
        <w:tc>
          <w:tcPr>
            <w:tcW w:w="2515" w:type="pct"/>
          </w:tcPr>
          <w:p w14:paraId="534C4B65">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输出功率（8Ω）：≤350W+350W</w:t>
            </w:r>
          </w:p>
          <w:p w14:paraId="632D5ECF">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频率响应：20Hz-20kHz</w:t>
            </w:r>
          </w:p>
          <w:p w14:paraId="5BF460ED">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信噪比（A计权）：≥100dB</w:t>
            </w:r>
          </w:p>
          <w:p w14:paraId="7D04E5D5">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THD总谐波失真：≤0.035%</w:t>
            </w:r>
          </w:p>
          <w:p w14:paraId="324F5FDE">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麦克风输入：≥8.5mV（音量最大）</w:t>
            </w:r>
          </w:p>
          <w:p w14:paraId="031EC8C5">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音乐输出：≥200mV（音量最大）</w:t>
            </w:r>
          </w:p>
          <w:p w14:paraId="08D21095">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通道分离度：≥80dB</w:t>
            </w:r>
          </w:p>
          <w:p w14:paraId="7A4E8EA7">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麦克风输入阻抗：10KΩ</w:t>
            </w:r>
          </w:p>
        </w:tc>
        <w:tc>
          <w:tcPr>
            <w:tcW w:w="566" w:type="pct"/>
            <w:vMerge w:val="continue"/>
            <w:vAlign w:val="center"/>
          </w:tcPr>
          <w:p w14:paraId="31BC49E4">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4EEEBA3C">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1</w:t>
            </w:r>
          </w:p>
        </w:tc>
        <w:tc>
          <w:tcPr>
            <w:tcW w:w="566" w:type="pct"/>
            <w:vAlign w:val="center"/>
          </w:tcPr>
          <w:p w14:paraId="10047921">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台</w:t>
            </w:r>
          </w:p>
        </w:tc>
      </w:tr>
      <w:tr w14:paraId="2240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7F3A5F8F">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3</w:t>
            </w:r>
          </w:p>
        </w:tc>
        <w:tc>
          <w:tcPr>
            <w:tcW w:w="475" w:type="pct"/>
            <w:vAlign w:val="center"/>
          </w:tcPr>
          <w:p w14:paraId="1BAD4341">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全彩</w:t>
            </w:r>
          </w:p>
          <w:p w14:paraId="5463723A">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LED</w:t>
            </w:r>
          </w:p>
          <w:p w14:paraId="783CCBAC">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（室内）</w:t>
            </w:r>
          </w:p>
          <w:p w14:paraId="7B3405A3">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2515" w:type="pct"/>
          </w:tcPr>
          <w:p w14:paraId="655E9049">
            <w:pPr>
              <w:widowControl/>
              <w:numPr>
                <w:ilvl w:val="0"/>
                <w:numId w:val="2"/>
              </w:numPr>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技术参数</w:t>
            </w:r>
          </w:p>
          <w:p w14:paraId="0A4C42A3">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像数点间距：≤1.25mm</w:t>
            </w:r>
          </w:p>
          <w:p w14:paraId="538B507C">
            <w:pPr>
              <w:pStyle w:val="7"/>
              <w:spacing w:before="26" w:line="219" w:lineRule="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模组尺寸</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3"/>
                <w:sz w:val="21"/>
                <w:szCs w:val="21"/>
                <w:highlight w:val="none"/>
              </w:rPr>
              <w:t>320*160mm</w:t>
            </w:r>
          </w:p>
          <w:p w14:paraId="460FE862">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⭐铝底壳工艺，模组 iCool立体散热</w:t>
            </w:r>
          </w:p>
          <w:p w14:paraId="33F32CA8">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模组平整度：≤0.15mm</w:t>
            </w:r>
          </w:p>
          <w:p w14:paraId="054E3F28">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智能除湿功能，通过预热灯珠，蒸发掉灯珠内部湿气</w:t>
            </w:r>
          </w:p>
          <w:p w14:paraId="2B05C82D">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采用抗消隐设计，无“毛毛虫 ”“鬼影 ”跟随现象</w:t>
            </w:r>
          </w:p>
          <w:p w14:paraId="2E295B83">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⭐具备单模数据组存储功能，校正数据自动回读技术</w:t>
            </w:r>
          </w:p>
          <w:p w14:paraId="438DC317">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白平衡亮度≥450cd/㎡</w:t>
            </w:r>
          </w:p>
          <w:p w14:paraId="584D8A71">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色温可调范围：3000k~15000k ，并可自定义色温值。</w:t>
            </w:r>
          </w:p>
          <w:p w14:paraId="31A486F3">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对比度 5000:1</w:t>
            </w:r>
          </w:p>
          <w:p w14:paraId="520B53B2">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视角：水平视角≥160 °, 垂直视角≥140 °</w:t>
            </w:r>
          </w:p>
          <w:p w14:paraId="0FEC54B6">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刷新频率≥3840HZ</w:t>
            </w:r>
          </w:p>
          <w:p w14:paraId="69F78581">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换帧频率：50&amp;60HZ</w:t>
            </w:r>
          </w:p>
          <w:p w14:paraId="16A50C7D">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灰度：100%亮度 16bit 灰度，20%亮度 12bit 灰度</w:t>
            </w:r>
          </w:p>
          <w:p w14:paraId="4F0BDFA9">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模组亮度均匀性≥97%</w:t>
            </w:r>
          </w:p>
          <w:p w14:paraId="56B41A64">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⭐峰值功耗≤440W/㎡、平均功耗≤146W/㎡</w:t>
            </w:r>
          </w:p>
          <w:p w14:paraId="0047BDA4">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寿命典型值≥100000 小时、平均无故障时间≥100000 小时</w:t>
            </w:r>
          </w:p>
          <w:p w14:paraId="72891AC0">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⭐电源冗余备份，具智能节电功能，软件自动报警功能</w:t>
            </w:r>
          </w:p>
          <w:p w14:paraId="3AEAAB35">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⭐产品满足盐雾 10 级要求</w:t>
            </w:r>
          </w:p>
          <w:p w14:paraId="766DE379">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⭐IP 等级符合 IP6X</w:t>
            </w:r>
          </w:p>
          <w:p w14:paraId="10173E32">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⭐模拟九级地震实验</w:t>
            </w:r>
          </w:p>
          <w:p w14:paraId="0E885152">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⭐PCB 防火等级达 V-0 级</w:t>
            </w:r>
          </w:p>
          <w:p w14:paraId="035F694E">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⭐抗紫外 UV 辐射 符合 5 级</w:t>
            </w:r>
          </w:p>
          <w:p w14:paraId="7C043BA9">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噪音：符合国家标准</w:t>
            </w:r>
          </w:p>
          <w:p w14:paraId="7C88400F">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工作温度范围-30℃-40℃</w:t>
            </w:r>
          </w:p>
          <w:p w14:paraId="21895C78">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存储温度范围-40℃-60℃</w:t>
            </w:r>
          </w:p>
          <w:p w14:paraId="5022AA8B">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冷热冲击实验</w:t>
            </w:r>
          </w:p>
          <w:p w14:paraId="3F536B21">
            <w:pPr>
              <w:widowControl/>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光生物安全：无危害</w:t>
            </w:r>
          </w:p>
          <w:p w14:paraId="1C9F577A">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二、外观与结构</w:t>
            </w:r>
          </w:p>
          <w:p w14:paraId="504FFEAB">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1.尺寸与形状：根据现场空间定制。</w:t>
            </w:r>
          </w:p>
          <w:p w14:paraId="1FD0A1CB">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2.边框设计：超窄边框设计，提升整体视觉效果。</w:t>
            </w:r>
          </w:p>
          <w:p w14:paraId="4A56A9A6">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3.安装方式：支持壁挂磁吸安装方式，具体根据现场环境确定。</w:t>
            </w:r>
          </w:p>
          <w:p w14:paraId="6960DF4D">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三、控制系统</w:t>
            </w:r>
          </w:p>
          <w:p w14:paraId="786EF984">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1.集成高性能控制系统：支持千兆网络传输，确保视频信号无延迟、无丢帧。</w:t>
            </w:r>
          </w:p>
          <w:p w14:paraId="52D62055">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2.支持远程监控与管理：可实时查看屏幕状态、调整播放内容、内容编辑、接收故障报警等。</w:t>
            </w:r>
          </w:p>
          <w:p w14:paraId="29533C5C">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3.配备冗余电源设计：确保在单电源故障时仍能正常工作，提高系统稳定性。</w:t>
            </w:r>
          </w:p>
          <w:p w14:paraId="6A90FE15">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4.网络接口：支持LAN、Wi-Fi等多种网络接入方式，便于数据传输与控制。</w:t>
            </w:r>
          </w:p>
          <w:p w14:paraId="72DC8C2F">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四、售后服务</w:t>
            </w:r>
          </w:p>
          <w:p w14:paraId="491995C8">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1.质保期限：提供至少两年的质保服务，质保期内免费维修或更换故障部件。</w:t>
            </w:r>
          </w:p>
          <w:p w14:paraId="484ECDB1">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2.技术支持：提供24小时在线客服及技术支持，快速响应客户需求。</w:t>
            </w:r>
          </w:p>
          <w:p w14:paraId="5AF7671F">
            <w:pPr>
              <w:adjustRightInd w:val="0"/>
              <w:snapToGrid w:val="0"/>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3.培训服务：提供系统操作、维护等培训服务，确保管理人员能够熟练使用设备。</w:t>
            </w:r>
          </w:p>
        </w:tc>
        <w:tc>
          <w:tcPr>
            <w:tcW w:w="566" w:type="pct"/>
            <w:vAlign w:val="center"/>
          </w:tcPr>
          <w:p w14:paraId="2300385C">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尺寸为3*2m（可根据现场实际情况增减）</w:t>
            </w:r>
          </w:p>
        </w:tc>
        <w:tc>
          <w:tcPr>
            <w:tcW w:w="566" w:type="pct"/>
            <w:vAlign w:val="center"/>
          </w:tcPr>
          <w:p w14:paraId="2B7317C7">
            <w:pPr>
              <w:adjustRightInd w:val="0"/>
              <w:snapToGrid w:val="0"/>
              <w:spacing w:line="400" w:lineRule="exact"/>
              <w:jc w:val="center"/>
              <w:rPr>
                <w:rFonts w:hint="default"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7</w:t>
            </w:r>
          </w:p>
        </w:tc>
        <w:tc>
          <w:tcPr>
            <w:tcW w:w="566" w:type="pct"/>
            <w:vAlign w:val="center"/>
          </w:tcPr>
          <w:p w14:paraId="6DAC5A30">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w:t>
            </w:r>
          </w:p>
        </w:tc>
      </w:tr>
      <w:tr w14:paraId="5B7D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7EB29C27">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4</w:t>
            </w:r>
          </w:p>
        </w:tc>
        <w:tc>
          <w:tcPr>
            <w:tcW w:w="475" w:type="pct"/>
            <w:vAlign w:val="center"/>
          </w:tcPr>
          <w:p w14:paraId="6492A226">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开关电源</w:t>
            </w:r>
          </w:p>
        </w:tc>
        <w:tc>
          <w:tcPr>
            <w:tcW w:w="2515" w:type="pct"/>
            <w:vAlign w:val="center"/>
          </w:tcPr>
          <w:p w14:paraId="4BC671AA">
            <w:pPr>
              <w:widowControl/>
              <w:numPr>
                <w:ilvl w:val="-1"/>
                <w:numId w:val="0"/>
              </w:numPr>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供电电源：在4.2*（1±10%）VDC～4.5*（1±10%）VDC范围内能正常工作，为保证产品使用安全，静电电压衰减期（±1000-±100V）≤2S；摩擦起电电压|V|≤100V</w:t>
            </w:r>
          </w:p>
        </w:tc>
        <w:tc>
          <w:tcPr>
            <w:tcW w:w="566" w:type="pct"/>
            <w:vAlign w:val="center"/>
          </w:tcPr>
          <w:p w14:paraId="6064FA50">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36808892">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1</w:t>
            </w:r>
          </w:p>
        </w:tc>
        <w:tc>
          <w:tcPr>
            <w:tcW w:w="566" w:type="pct"/>
            <w:vAlign w:val="center"/>
          </w:tcPr>
          <w:p w14:paraId="1DDB9474">
            <w:pPr>
              <w:adjustRightInd w:val="0"/>
              <w:snapToGrid w:val="0"/>
              <w:spacing w:line="400" w:lineRule="exact"/>
              <w:jc w:val="center"/>
              <w:rPr>
                <w:rFonts w:hint="default"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台</w:t>
            </w:r>
          </w:p>
        </w:tc>
      </w:tr>
      <w:tr w14:paraId="317F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25D5EA92">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5</w:t>
            </w:r>
          </w:p>
        </w:tc>
        <w:tc>
          <w:tcPr>
            <w:tcW w:w="475" w:type="pct"/>
            <w:vAlign w:val="center"/>
          </w:tcPr>
          <w:p w14:paraId="1F7AB48E">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智能</w:t>
            </w:r>
          </w:p>
          <w:p w14:paraId="60F8A3B1">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配电柜</w:t>
            </w:r>
          </w:p>
        </w:tc>
        <w:tc>
          <w:tcPr>
            <w:tcW w:w="2515" w:type="pct"/>
            <w:vAlign w:val="center"/>
          </w:tcPr>
          <w:p w14:paraId="00E4BBE2">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配电柜具有过压、过流等保护功能，具有PLC远程控制及定时自动开关功能，具有多路输出及延时上电功能，配电系统包括自电源总进线开始的全部电缆。确保产品的成熟度与稳定性。</w:t>
            </w:r>
          </w:p>
        </w:tc>
        <w:tc>
          <w:tcPr>
            <w:tcW w:w="566" w:type="pct"/>
            <w:vAlign w:val="center"/>
          </w:tcPr>
          <w:p w14:paraId="14E4DA26">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智能配电柜根据现场实际情况决定是否需要。</w:t>
            </w:r>
          </w:p>
        </w:tc>
        <w:tc>
          <w:tcPr>
            <w:tcW w:w="566" w:type="pct"/>
            <w:vAlign w:val="center"/>
          </w:tcPr>
          <w:p w14:paraId="4E7FF137">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1</w:t>
            </w:r>
          </w:p>
        </w:tc>
        <w:tc>
          <w:tcPr>
            <w:tcW w:w="566" w:type="pct"/>
            <w:vAlign w:val="center"/>
          </w:tcPr>
          <w:p w14:paraId="002EEAFC">
            <w:pPr>
              <w:adjustRightInd w:val="0"/>
              <w:snapToGrid w:val="0"/>
              <w:spacing w:line="400" w:lineRule="exact"/>
              <w:jc w:val="center"/>
              <w:rPr>
                <w:rFonts w:hint="default"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项</w:t>
            </w:r>
          </w:p>
        </w:tc>
      </w:tr>
      <w:tr w14:paraId="0BE2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38849B98">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6</w:t>
            </w:r>
          </w:p>
        </w:tc>
        <w:tc>
          <w:tcPr>
            <w:tcW w:w="475" w:type="pct"/>
            <w:vAlign w:val="center"/>
          </w:tcPr>
          <w:p w14:paraId="690CA6CC">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控制系统</w:t>
            </w:r>
          </w:p>
        </w:tc>
        <w:tc>
          <w:tcPr>
            <w:tcW w:w="2515" w:type="pct"/>
            <w:vAlign w:val="center"/>
          </w:tcPr>
          <w:p w14:paraId="05CCB222">
            <w:pPr>
              <w:numPr>
                <w:ilvl w:val="0"/>
                <w:numId w:val="0"/>
              </w:numPr>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kern w:val="2"/>
                <w:sz w:val="21"/>
                <w:szCs w:val="21"/>
                <w:highlight w:val="none"/>
                <w:lang w:val="en-US" w:eastAsia="zh-CN" w:bidi="ar-SA"/>
              </w:rPr>
              <w:t>1.</w:t>
            </w:r>
            <w:r>
              <w:rPr>
                <w:rFonts w:hint="eastAsia" w:ascii="宋体" w:hAnsi="宋体" w:eastAsia="宋体" w:cs="宋体"/>
                <w:caps w:val="0"/>
                <w:smallCaps w:val="0"/>
                <w:color w:val="auto"/>
                <w:sz w:val="21"/>
                <w:szCs w:val="21"/>
                <w:highlight w:val="none"/>
              </w:rPr>
              <w:t>发送卡不仅支持常规的DP信号，也支持HDMI信号，带载范围524万像素。</w:t>
            </w:r>
          </w:p>
          <w:p w14:paraId="5D87DD35">
            <w:pPr>
              <w:numPr>
                <w:ilvl w:val="0"/>
                <w:numId w:val="0"/>
              </w:numPr>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kern w:val="2"/>
                <w:sz w:val="21"/>
                <w:szCs w:val="21"/>
                <w:highlight w:val="none"/>
                <w:lang w:val="en-US" w:eastAsia="zh-CN" w:bidi="ar-SA"/>
              </w:rPr>
              <w:t>2.</w:t>
            </w:r>
            <w:r>
              <w:rPr>
                <w:rFonts w:hint="eastAsia" w:ascii="宋体" w:hAnsi="宋体" w:eastAsia="宋体" w:cs="宋体"/>
                <w:caps w:val="0"/>
                <w:smallCaps w:val="0"/>
                <w:color w:val="auto"/>
                <w:sz w:val="21"/>
                <w:szCs w:val="21"/>
                <w:highlight w:val="none"/>
              </w:rPr>
              <w:t>支持6画面显示，位置、大小可自由调节,支持视频信号任意切换，裁剪，拼接，缩放</w:t>
            </w:r>
            <w:r>
              <w:rPr>
                <w:rFonts w:hint="eastAsia" w:ascii="宋体" w:hAnsi="宋体" w:eastAsia="宋体" w:cs="宋体"/>
                <w:caps w:val="0"/>
                <w:smallCaps w:val="0"/>
                <w:color w:val="auto"/>
                <w:sz w:val="21"/>
                <w:szCs w:val="21"/>
                <w:highlight w:val="none"/>
                <w:lang w:eastAsia="zh-CN"/>
              </w:rPr>
              <w:t>。</w:t>
            </w:r>
          </w:p>
          <w:p w14:paraId="0371EB25">
            <w:pPr>
              <w:numPr>
                <w:ilvl w:val="0"/>
                <w:numId w:val="0"/>
              </w:numPr>
              <w:adjustRightInd/>
              <w:snapToGrid/>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kern w:val="2"/>
                <w:sz w:val="21"/>
                <w:szCs w:val="21"/>
                <w:highlight w:val="none"/>
                <w:lang w:val="en-US" w:eastAsia="zh-CN" w:bidi="ar-SA"/>
              </w:rPr>
              <w:t>3.</w:t>
            </w:r>
            <w:r>
              <w:rPr>
                <w:rFonts w:hint="eastAsia" w:ascii="宋体" w:hAnsi="宋体" w:eastAsia="宋体" w:cs="宋体"/>
                <w:caps w:val="0"/>
                <w:smallCaps w:val="0"/>
                <w:color w:val="auto"/>
                <w:sz w:val="21"/>
                <w:szCs w:val="21"/>
                <w:highlight w:val="none"/>
                <w:lang w:bidi="ar"/>
                <w14:ligatures w14:val="standardContextual"/>
              </w:rPr>
              <w:t>支持自动倍频、2 倍频、3 倍频，采用独特的倍频算法，针对视频源信号小于 30hz 可启用 2 倍频，小于 20hz 可启用 3 倍频，可以将输入信号转成 60Hz 信号输出，提高画面显示效果，信号最高帧率可达 100Hz</w:t>
            </w:r>
            <w:r>
              <w:rPr>
                <w:rFonts w:hint="eastAsia" w:cs="宋体"/>
                <w:caps w:val="0"/>
                <w:smallCaps w:val="0"/>
                <w:color w:val="auto"/>
                <w:sz w:val="21"/>
                <w:szCs w:val="21"/>
                <w:highlight w:val="none"/>
                <w:lang w:eastAsia="zh-CN" w:bidi="ar"/>
                <w14:ligatures w14:val="standardContextual"/>
              </w:rPr>
              <w:t>。</w:t>
            </w:r>
          </w:p>
        </w:tc>
        <w:tc>
          <w:tcPr>
            <w:tcW w:w="566" w:type="pct"/>
            <w:vAlign w:val="center"/>
          </w:tcPr>
          <w:p w14:paraId="4AC4558A">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1DA7B104">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1</w:t>
            </w:r>
          </w:p>
        </w:tc>
        <w:tc>
          <w:tcPr>
            <w:tcW w:w="566" w:type="pct"/>
            <w:vAlign w:val="center"/>
          </w:tcPr>
          <w:p w14:paraId="1AB437EB">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项</w:t>
            </w:r>
          </w:p>
        </w:tc>
      </w:tr>
      <w:tr w14:paraId="3DEB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0E393209">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7</w:t>
            </w:r>
          </w:p>
        </w:tc>
        <w:tc>
          <w:tcPr>
            <w:tcW w:w="475" w:type="pct"/>
            <w:vAlign w:val="center"/>
          </w:tcPr>
          <w:p w14:paraId="67026827">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接收卡</w:t>
            </w:r>
          </w:p>
        </w:tc>
        <w:tc>
          <w:tcPr>
            <w:tcW w:w="2515" w:type="pct"/>
            <w:vAlign w:val="center"/>
          </w:tcPr>
          <w:p w14:paraId="1FE94207">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1.与LED显示屏控制系统完全兼容，支持点对点、级联等多种连接方式。</w:t>
            </w:r>
          </w:p>
          <w:p w14:paraId="75A9EDDF">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2.配备高速数据处理芯片，确保视频信号流畅传输无卡顿。</w:t>
            </w:r>
          </w:p>
          <w:p w14:paraId="715FCBED">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3.支持固件在线升级功能，便于接收最新功能更新与优化。</w:t>
            </w:r>
          </w:p>
        </w:tc>
        <w:tc>
          <w:tcPr>
            <w:tcW w:w="566" w:type="pct"/>
            <w:vAlign w:val="center"/>
          </w:tcPr>
          <w:p w14:paraId="249E2E3A">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77A2BADC">
            <w:pPr>
              <w:adjustRightInd w:val="0"/>
              <w:snapToGrid w:val="0"/>
              <w:spacing w:line="400" w:lineRule="exact"/>
              <w:jc w:val="center"/>
              <w:rPr>
                <w:rFonts w:hint="default"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20</w:t>
            </w:r>
          </w:p>
        </w:tc>
        <w:tc>
          <w:tcPr>
            <w:tcW w:w="566" w:type="pct"/>
            <w:vAlign w:val="center"/>
          </w:tcPr>
          <w:p w14:paraId="6F695A31">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张</w:t>
            </w:r>
          </w:p>
        </w:tc>
      </w:tr>
      <w:tr w14:paraId="7A34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082D2476">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8</w:t>
            </w:r>
          </w:p>
        </w:tc>
        <w:tc>
          <w:tcPr>
            <w:tcW w:w="475" w:type="pct"/>
            <w:vAlign w:val="center"/>
          </w:tcPr>
          <w:p w14:paraId="5E59DF92">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视频</w:t>
            </w:r>
          </w:p>
          <w:p w14:paraId="7813F24E">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处理器</w:t>
            </w:r>
          </w:p>
        </w:tc>
        <w:tc>
          <w:tcPr>
            <w:tcW w:w="2515" w:type="pct"/>
            <w:vAlign w:val="center"/>
          </w:tcPr>
          <w:p w14:paraId="1FD8269F">
            <w:pPr>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1.支持6路信号输入:1xHDMI2.0，1xDP1.2，2xHDMI1.4，2xDVI。</w:t>
            </w:r>
          </w:p>
          <w:p w14:paraId="6CB61D22">
            <w:pPr>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2.最宽16384像素点或最高8192像素点</w:t>
            </w:r>
          </w:p>
          <w:p w14:paraId="5D7E1275">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3.输入分辨率最大支持4096X2160@60Hz，支持4路千兆网口输出且向下兼容。</w:t>
            </w:r>
          </w:p>
          <w:p w14:paraId="57EA25C1">
            <w:pPr>
              <w:spacing w:line="400" w:lineRule="exac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4.支持视频信号任意切换，裁剪，拼接，缩放，支持画面偏移，支持HDCP高带宽数字内容保护技术</w:t>
            </w:r>
          </w:p>
          <w:p w14:paraId="6A5A4E21">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5.支持低亮高灰，能有效地保持低亮下灰阶的完整显示.</w:t>
            </w:r>
          </w:p>
          <w:p w14:paraId="4B9D1285">
            <w:pPr>
              <w:adjustRightInd w:val="0"/>
              <w:snapToGrid w:val="0"/>
              <w:spacing w:line="400" w:lineRule="exact"/>
              <w:jc w:val="left"/>
              <w:rPr>
                <w:rFonts w:hint="eastAsia" w:ascii="宋体" w:hAnsi="宋体" w:eastAsia="宋体" w:cs="宋体"/>
                <w:caps w:val="0"/>
                <w:smallCaps w:val="0"/>
                <w:color w:val="auto"/>
                <w:sz w:val="21"/>
                <w:szCs w:val="21"/>
                <w:highlight w:val="none"/>
                <w:lang w:eastAsia="zh-CN"/>
              </w:rPr>
            </w:pPr>
            <w:r>
              <w:rPr>
                <w:rFonts w:hint="eastAsia" w:ascii="宋体" w:hAnsi="宋体" w:eastAsia="宋体" w:cs="宋体"/>
                <w:caps w:val="0"/>
                <w:smallCaps w:val="0"/>
                <w:color w:val="auto"/>
                <w:sz w:val="21"/>
                <w:szCs w:val="21"/>
                <w:highlight w:val="none"/>
              </w:rPr>
              <w:t>6.</w:t>
            </w:r>
            <w:r>
              <w:rPr>
                <w:rFonts w:hint="eastAsia" w:ascii="宋体" w:hAnsi="宋体" w:eastAsia="宋体" w:cs="宋体"/>
                <w:caps w:val="0"/>
                <w:smallCaps w:val="0"/>
                <w:color w:val="auto"/>
                <w:sz w:val="21"/>
                <w:szCs w:val="21"/>
                <w:highlight w:val="none"/>
                <w:lang w:bidi="ar"/>
              </w:rPr>
              <w:t>支持屏幕除湿功能，通过自定义设置预热屏幕减少屏幕水汽，可以减少死灯、短路、暗亮等问题，延长显示屏使用寿命</w:t>
            </w:r>
            <w:r>
              <w:rPr>
                <w:rFonts w:hint="eastAsia" w:ascii="宋体" w:hAnsi="宋体" w:eastAsia="宋体" w:cs="宋体"/>
                <w:caps w:val="0"/>
                <w:smallCaps w:val="0"/>
                <w:color w:val="auto"/>
                <w:sz w:val="21"/>
                <w:szCs w:val="21"/>
                <w:highlight w:val="none"/>
              </w:rPr>
              <w:t>；</w:t>
            </w:r>
          </w:p>
        </w:tc>
        <w:tc>
          <w:tcPr>
            <w:tcW w:w="566" w:type="pct"/>
            <w:vAlign w:val="center"/>
          </w:tcPr>
          <w:p w14:paraId="5E86C34E">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18875D77">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1</w:t>
            </w:r>
          </w:p>
        </w:tc>
        <w:tc>
          <w:tcPr>
            <w:tcW w:w="566" w:type="pct"/>
            <w:vAlign w:val="center"/>
          </w:tcPr>
          <w:p w14:paraId="5E4571C8">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台</w:t>
            </w:r>
          </w:p>
        </w:tc>
      </w:tr>
      <w:tr w14:paraId="18F6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171074D6">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9</w:t>
            </w:r>
          </w:p>
        </w:tc>
        <w:tc>
          <w:tcPr>
            <w:tcW w:w="475" w:type="pct"/>
            <w:vAlign w:val="center"/>
          </w:tcPr>
          <w:p w14:paraId="6CAA6061">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控制软件</w:t>
            </w:r>
          </w:p>
        </w:tc>
        <w:tc>
          <w:tcPr>
            <w:tcW w:w="2515" w:type="pct"/>
            <w:vAlign w:val="center"/>
          </w:tcPr>
          <w:p w14:paraId="16C3AB9E">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正版LED播放软件，具有国家版权局颁发的软件著作权登记证书。</w:t>
            </w:r>
          </w:p>
        </w:tc>
        <w:tc>
          <w:tcPr>
            <w:tcW w:w="566" w:type="pct"/>
            <w:vAlign w:val="center"/>
          </w:tcPr>
          <w:p w14:paraId="24D47AAB">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66A07E73">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1</w:t>
            </w:r>
          </w:p>
        </w:tc>
        <w:tc>
          <w:tcPr>
            <w:tcW w:w="566" w:type="pct"/>
            <w:vAlign w:val="center"/>
          </w:tcPr>
          <w:p w14:paraId="3FFB11AF">
            <w:pPr>
              <w:adjustRightInd w:val="0"/>
              <w:snapToGrid w:val="0"/>
              <w:spacing w:line="400" w:lineRule="exact"/>
              <w:jc w:val="center"/>
              <w:rPr>
                <w:rFonts w:hint="default"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项</w:t>
            </w:r>
          </w:p>
        </w:tc>
      </w:tr>
      <w:tr w14:paraId="653F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7B7662AC">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10</w:t>
            </w:r>
          </w:p>
        </w:tc>
        <w:tc>
          <w:tcPr>
            <w:tcW w:w="475" w:type="pct"/>
            <w:vAlign w:val="center"/>
          </w:tcPr>
          <w:p w14:paraId="0E129F31">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红外触摸框</w:t>
            </w:r>
          </w:p>
        </w:tc>
        <w:tc>
          <w:tcPr>
            <w:tcW w:w="2515" w:type="pct"/>
            <w:vAlign w:val="center"/>
          </w:tcPr>
          <w:p w14:paraId="56020DD4">
            <w:pPr>
              <w:numPr>
                <w:ilvl w:val="0"/>
                <w:numId w:val="0"/>
              </w:num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kern w:val="2"/>
                <w:sz w:val="21"/>
                <w:szCs w:val="21"/>
                <w:highlight w:val="none"/>
                <w:lang w:val="en-US" w:eastAsia="zh-CN" w:bidi="ar-SA"/>
              </w:rPr>
              <w:t>1.</w:t>
            </w:r>
            <w:r>
              <w:rPr>
                <w:rFonts w:hint="eastAsia" w:ascii="宋体" w:hAnsi="宋体" w:eastAsia="宋体" w:cs="宋体"/>
                <w:caps w:val="0"/>
                <w:smallCaps w:val="0"/>
                <w:color w:val="auto"/>
                <w:sz w:val="21"/>
                <w:szCs w:val="21"/>
                <w:highlight w:val="none"/>
              </w:rPr>
              <w:t>触控技术：采用高精度红外触控技术，支持10点以上多点触控及手势识别功能。</w:t>
            </w:r>
          </w:p>
          <w:p w14:paraId="0545E859">
            <w:pPr>
              <w:numPr>
                <w:ilvl w:val="-1"/>
                <w:numId w:val="0"/>
              </w:numPr>
              <w:adjustRightInd w:val="0"/>
              <w:snapToGrid w:val="0"/>
              <w:spacing w:line="400" w:lineRule="exact"/>
              <w:jc w:val="left"/>
              <w:rPr>
                <w:rFonts w:hint="eastAsia" w:ascii="宋体" w:hAnsi="宋体" w:eastAsia="宋体" w:cs="宋体"/>
                <w:caps w:val="0"/>
                <w:smallCaps w:val="0"/>
                <w:color w:val="auto"/>
                <w:sz w:val="21"/>
                <w:szCs w:val="21"/>
                <w:highlight w:val="none"/>
                <w:lang w:eastAsia="zh-CN"/>
              </w:rPr>
            </w:pPr>
            <w:r>
              <w:rPr>
                <w:rFonts w:hint="eastAsia" w:ascii="宋体" w:hAnsi="宋体" w:eastAsia="宋体" w:cs="宋体"/>
                <w:caps w:val="0"/>
                <w:smallCaps w:val="0"/>
                <w:color w:val="auto"/>
                <w:sz w:val="21"/>
                <w:szCs w:val="21"/>
                <w:highlight w:val="none"/>
                <w:lang w:val="en-US" w:eastAsia="zh-CN"/>
              </w:rPr>
              <w:t>2.支持手势互动功能,屏幕左边缘向内轻扫：可打开任务视图，可切换已打开程序和应用，屏幕右边缘向内轻扫；打开操作中心，屏幕顶部向下轻扫:打开应用标题栏，屏幕底部向上轻扫；自动隐藏任务栏时可显示任务栏等。</w:t>
            </w:r>
          </w:p>
          <w:p w14:paraId="607A1D9F">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lang w:val="en-US" w:eastAsia="zh-CN"/>
              </w:rPr>
              <w:t>3</w:t>
            </w:r>
            <w:r>
              <w:rPr>
                <w:rFonts w:hint="eastAsia" w:ascii="宋体" w:hAnsi="宋体" w:eastAsia="宋体" w:cs="宋体"/>
                <w:caps w:val="0"/>
                <w:smallCaps w:val="0"/>
                <w:color w:val="auto"/>
                <w:sz w:val="21"/>
                <w:szCs w:val="21"/>
                <w:highlight w:val="none"/>
              </w:rPr>
              <w:t>.触控精度达到±1mm以内，确保精准触控体验。</w:t>
            </w:r>
          </w:p>
          <w:p w14:paraId="433876DF">
            <w:pPr>
              <w:adjustRightInd w:val="0"/>
              <w:snapToGrid w:val="0"/>
              <w:spacing w:line="400" w:lineRule="exact"/>
              <w:jc w:val="left"/>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4</w:t>
            </w:r>
            <w:r>
              <w:rPr>
                <w:rFonts w:hint="eastAsia" w:ascii="宋体" w:hAnsi="宋体" w:eastAsia="宋体" w:cs="宋体"/>
                <w:caps w:val="0"/>
                <w:smallCaps w:val="0"/>
                <w:color w:val="auto"/>
                <w:sz w:val="21"/>
                <w:szCs w:val="21"/>
                <w:highlight w:val="none"/>
              </w:rPr>
              <w:t>.触控响应时间小于10ms，无延迟感。</w:t>
            </w:r>
          </w:p>
          <w:p w14:paraId="7D03027F">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lang w:val="en-US" w:eastAsia="zh-CN"/>
              </w:rPr>
              <w:t>5</w:t>
            </w:r>
            <w:r>
              <w:rPr>
                <w:rFonts w:hint="eastAsia" w:ascii="宋体" w:hAnsi="宋体" w:eastAsia="宋体" w:cs="宋体"/>
                <w:caps w:val="0"/>
                <w:smallCaps w:val="0"/>
                <w:color w:val="auto"/>
                <w:sz w:val="21"/>
                <w:szCs w:val="21"/>
                <w:highlight w:val="none"/>
              </w:rPr>
              <w:t>.边框材质：采用高强度铝合金边框，表面阳极氧化处理，防刮擦、耐腐蚀。</w:t>
            </w:r>
          </w:p>
          <w:p w14:paraId="32E7766B">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lang w:val="en-US" w:eastAsia="zh-CN"/>
              </w:rPr>
              <w:t>6</w:t>
            </w:r>
            <w:r>
              <w:rPr>
                <w:rFonts w:hint="eastAsia" w:ascii="宋体" w:hAnsi="宋体" w:eastAsia="宋体" w:cs="宋体"/>
                <w:caps w:val="0"/>
                <w:smallCaps w:val="0"/>
                <w:color w:val="auto"/>
                <w:sz w:val="21"/>
                <w:szCs w:val="21"/>
                <w:highlight w:val="none"/>
              </w:rPr>
              <w:t>.触控表面采用防眩光、防指纹玻璃材质，提升视觉舒适度与清洁便利性。</w:t>
            </w:r>
          </w:p>
          <w:p w14:paraId="667A1CD8">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lang w:val="en-US" w:eastAsia="zh-CN"/>
              </w:rPr>
              <w:t>7</w:t>
            </w:r>
            <w:r>
              <w:rPr>
                <w:rFonts w:hint="eastAsia" w:ascii="宋体" w:hAnsi="宋体" w:eastAsia="宋体" w:cs="宋体"/>
                <w:caps w:val="0"/>
                <w:smallCaps w:val="0"/>
                <w:color w:val="auto"/>
                <w:sz w:val="21"/>
                <w:szCs w:val="21"/>
                <w:highlight w:val="none"/>
              </w:rPr>
              <w:t>.定制性：根据LED显示屏的实际尺寸与形状进行精准定制，确保完美贴合无缝隙。</w:t>
            </w:r>
          </w:p>
        </w:tc>
        <w:tc>
          <w:tcPr>
            <w:tcW w:w="566" w:type="pct"/>
            <w:vAlign w:val="center"/>
          </w:tcPr>
          <w:p w14:paraId="08EAAAA2">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675875C3">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1</w:t>
            </w:r>
          </w:p>
        </w:tc>
        <w:tc>
          <w:tcPr>
            <w:tcW w:w="566" w:type="pct"/>
            <w:vAlign w:val="center"/>
          </w:tcPr>
          <w:p w14:paraId="68EBB80A">
            <w:pPr>
              <w:adjustRightInd w:val="0"/>
              <w:snapToGrid w:val="0"/>
              <w:spacing w:line="400" w:lineRule="exact"/>
              <w:jc w:val="center"/>
              <w:rPr>
                <w:rFonts w:hint="default"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个</w:t>
            </w:r>
          </w:p>
        </w:tc>
      </w:tr>
      <w:tr w14:paraId="16DA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7CE73C69">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11</w:t>
            </w:r>
          </w:p>
        </w:tc>
        <w:tc>
          <w:tcPr>
            <w:tcW w:w="475" w:type="pct"/>
            <w:vAlign w:val="center"/>
          </w:tcPr>
          <w:p w14:paraId="7B2AF17C">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边缘显示终端</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sz w:val="21"/>
                <w:szCs w:val="21"/>
                <w:highlight w:val="none"/>
              </w:rPr>
              <w:t>▲属于政府强制采购的节能产品品目清单范围，供应商需在响应文件中提供国家确定的认证机构出具的、有效的节能产品认证证书。</w:t>
            </w:r>
            <w:r>
              <w:rPr>
                <w:rFonts w:hint="eastAsia" w:ascii="宋体" w:hAnsi="宋体" w:eastAsia="宋体" w:cs="宋体"/>
                <w:b/>
                <w:bCs/>
                <w:color w:val="auto"/>
                <w:kern w:val="0"/>
                <w:sz w:val="21"/>
                <w:szCs w:val="21"/>
                <w:highlight w:val="none"/>
                <w:lang w:bidi="ar"/>
              </w:rPr>
              <w:t>）</w:t>
            </w:r>
          </w:p>
        </w:tc>
        <w:tc>
          <w:tcPr>
            <w:tcW w:w="2515" w:type="pct"/>
            <w:vAlign w:val="center"/>
          </w:tcPr>
          <w:p w14:paraId="5E8F07B0">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LED屏配套的电脑或边缘显示终端设备需要具备高性能、高兼容性、大存储容量、稳定网络连接以及良好的散热和安全防护等特征，以满足LED屏在高清视频、图形和动画内容播放方面的需求。</w:t>
            </w:r>
          </w:p>
          <w:p w14:paraId="1A13141C">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指标参数：</w:t>
            </w:r>
          </w:p>
          <w:p w14:paraId="13334C63">
            <w:pPr>
              <w:adjustRightInd w:val="0"/>
              <w:snapToGrid w:val="0"/>
              <w:spacing w:line="400" w:lineRule="exact"/>
              <w:jc w:val="left"/>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rPr>
              <w:t>CPU：</w:t>
            </w:r>
            <w:r>
              <w:rPr>
                <w:rFonts w:hint="eastAsia" w:ascii="宋体" w:hAnsi="宋体" w:eastAsia="宋体" w:cs="宋体"/>
                <w:caps w:val="0"/>
                <w:smallCaps w:val="0"/>
                <w:color w:val="auto"/>
                <w:sz w:val="21"/>
                <w:szCs w:val="21"/>
                <w:highlight w:val="none"/>
                <w:lang w:val="en-US" w:eastAsia="zh-CN"/>
              </w:rPr>
              <w:t>型号不低于英特尔I5 10400</w:t>
            </w:r>
          </w:p>
          <w:p w14:paraId="4B49B2E6">
            <w:pPr>
              <w:adjustRightInd w:val="0"/>
              <w:snapToGrid w:val="0"/>
              <w:spacing w:line="400" w:lineRule="exact"/>
              <w:jc w:val="left"/>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rPr>
              <w:t>显卡：</w:t>
            </w:r>
            <w:r>
              <w:rPr>
                <w:rFonts w:hint="eastAsia" w:ascii="宋体" w:hAnsi="宋体" w:eastAsia="宋体" w:cs="宋体"/>
                <w:caps w:val="0"/>
                <w:smallCaps w:val="0"/>
                <w:color w:val="auto"/>
                <w:sz w:val="21"/>
                <w:szCs w:val="21"/>
                <w:highlight w:val="none"/>
                <w:lang w:val="en-US" w:eastAsia="zh-CN"/>
              </w:rPr>
              <w:t>型号不低于英伟达 3060</w:t>
            </w:r>
          </w:p>
          <w:p w14:paraId="32993FC4">
            <w:pPr>
              <w:adjustRightInd w:val="0"/>
              <w:snapToGrid w:val="0"/>
              <w:spacing w:line="400" w:lineRule="exact"/>
              <w:jc w:val="left"/>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内存：内存大小≥16G</w:t>
            </w:r>
          </w:p>
          <w:p w14:paraId="0F07555A">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lang w:val="en-US" w:eastAsia="zh-CN"/>
              </w:rPr>
              <w:t>硬盘：硬盘大小≥1TSSD</w:t>
            </w:r>
          </w:p>
        </w:tc>
        <w:tc>
          <w:tcPr>
            <w:tcW w:w="566" w:type="pct"/>
            <w:vAlign w:val="center"/>
          </w:tcPr>
          <w:p w14:paraId="4E3F1067">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电脑或边缘显示终端二选一</w:t>
            </w:r>
          </w:p>
        </w:tc>
        <w:tc>
          <w:tcPr>
            <w:tcW w:w="566" w:type="pct"/>
            <w:vAlign w:val="center"/>
          </w:tcPr>
          <w:p w14:paraId="660261F5">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1</w:t>
            </w:r>
          </w:p>
        </w:tc>
        <w:tc>
          <w:tcPr>
            <w:tcW w:w="566" w:type="pct"/>
            <w:vAlign w:val="center"/>
          </w:tcPr>
          <w:p w14:paraId="4FA91DE1">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台</w:t>
            </w:r>
          </w:p>
        </w:tc>
      </w:tr>
      <w:tr w14:paraId="3EF1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69E8F5EC">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12</w:t>
            </w:r>
          </w:p>
        </w:tc>
        <w:tc>
          <w:tcPr>
            <w:tcW w:w="475" w:type="pct"/>
            <w:vAlign w:val="center"/>
          </w:tcPr>
          <w:p w14:paraId="6B394BC7">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钢结构</w:t>
            </w:r>
          </w:p>
        </w:tc>
        <w:tc>
          <w:tcPr>
            <w:tcW w:w="2515" w:type="pct"/>
            <w:vAlign w:val="center"/>
          </w:tcPr>
          <w:p w14:paraId="0380FCD4">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采用40*20热镀锌方管焊接（</w:t>
            </w:r>
            <w:r>
              <w:rPr>
                <w:rFonts w:hint="eastAsia" w:ascii="宋体" w:hAnsi="宋体" w:eastAsia="宋体" w:cs="宋体"/>
                <w:caps w:val="0"/>
                <w:smallCaps w:val="0"/>
                <w:color w:val="auto"/>
                <w:sz w:val="21"/>
                <w:szCs w:val="21"/>
                <w:highlight w:val="none"/>
                <w:lang w:val="en-US" w:eastAsia="zh-CN"/>
              </w:rPr>
              <w:t>钢材厚度不低于1.2mm</w:t>
            </w:r>
            <w:r>
              <w:rPr>
                <w:rFonts w:hint="eastAsia" w:ascii="宋体" w:hAnsi="宋体" w:eastAsia="宋体" w:cs="宋体"/>
                <w:caps w:val="0"/>
                <w:smallCaps w:val="0"/>
                <w:color w:val="auto"/>
                <w:sz w:val="21"/>
                <w:szCs w:val="21"/>
                <w:highlight w:val="none"/>
              </w:rPr>
              <w:t>），</w:t>
            </w:r>
            <w:r>
              <w:rPr>
                <w:rFonts w:hint="eastAsia" w:ascii="宋体" w:hAnsi="宋体" w:eastAsia="宋体" w:cs="宋体"/>
                <w:caps w:val="0"/>
                <w:smallCaps w:val="0"/>
                <w:color w:val="auto"/>
                <w:sz w:val="21"/>
                <w:szCs w:val="21"/>
                <w:highlight w:val="none"/>
                <w:lang w:val="en-US" w:eastAsia="zh-CN"/>
              </w:rPr>
              <w:t>采用</w:t>
            </w:r>
            <w:r>
              <w:rPr>
                <w:rFonts w:hint="eastAsia" w:ascii="宋体" w:hAnsi="宋体" w:eastAsia="宋体" w:cs="宋体"/>
                <w:caps w:val="0"/>
                <w:smallCaps w:val="0"/>
                <w:color w:val="auto"/>
                <w:sz w:val="21"/>
                <w:szCs w:val="21"/>
                <w:highlight w:val="none"/>
              </w:rPr>
              <w:t>哑光不锈钢</w:t>
            </w:r>
            <w:r>
              <w:rPr>
                <w:rFonts w:hint="eastAsia" w:ascii="宋体" w:hAnsi="宋体" w:eastAsia="宋体" w:cs="宋体"/>
                <w:caps w:val="0"/>
                <w:smallCaps w:val="0"/>
                <w:color w:val="auto"/>
                <w:sz w:val="21"/>
                <w:szCs w:val="21"/>
                <w:highlight w:val="none"/>
                <w:lang w:val="en-US" w:eastAsia="zh-CN"/>
              </w:rPr>
              <w:t>或铝合金</w:t>
            </w:r>
            <w:r>
              <w:rPr>
                <w:rFonts w:hint="eastAsia" w:ascii="宋体" w:hAnsi="宋体" w:eastAsia="宋体" w:cs="宋体"/>
                <w:caps w:val="0"/>
                <w:smallCaps w:val="0"/>
                <w:color w:val="auto"/>
                <w:sz w:val="21"/>
                <w:szCs w:val="21"/>
                <w:highlight w:val="none"/>
              </w:rPr>
              <w:t>包边</w:t>
            </w:r>
            <w:r>
              <w:rPr>
                <w:rFonts w:hint="eastAsia" w:ascii="宋体" w:hAnsi="宋体" w:eastAsia="宋体" w:cs="宋体"/>
                <w:caps w:val="0"/>
                <w:smallCaps w:val="0"/>
                <w:color w:val="auto"/>
                <w:sz w:val="21"/>
                <w:szCs w:val="21"/>
                <w:highlight w:val="none"/>
                <w:lang w:eastAsia="zh-CN"/>
              </w:rPr>
              <w:t>（</w:t>
            </w:r>
            <w:r>
              <w:rPr>
                <w:rFonts w:hint="eastAsia" w:ascii="宋体" w:hAnsi="宋体" w:eastAsia="宋体" w:cs="宋体"/>
                <w:caps w:val="0"/>
                <w:smallCaps w:val="0"/>
                <w:color w:val="auto"/>
                <w:sz w:val="21"/>
                <w:szCs w:val="21"/>
                <w:highlight w:val="none"/>
                <w:lang w:val="en-US" w:eastAsia="zh-CN"/>
              </w:rPr>
              <w:t>厚度不低于0.5mm）</w:t>
            </w:r>
            <w:r>
              <w:rPr>
                <w:rFonts w:hint="eastAsia" w:ascii="宋体" w:hAnsi="宋体" w:eastAsia="宋体" w:cs="宋体"/>
                <w:caps w:val="0"/>
                <w:smallCaps w:val="0"/>
                <w:color w:val="auto"/>
                <w:sz w:val="21"/>
                <w:szCs w:val="21"/>
                <w:highlight w:val="none"/>
              </w:rPr>
              <w:t>，钢架及不锈钢包边宽度≤</w:t>
            </w:r>
            <w:r>
              <w:rPr>
                <w:rFonts w:hint="eastAsia" w:ascii="宋体" w:hAnsi="宋体" w:eastAsia="宋体" w:cs="宋体"/>
                <w:caps w:val="0"/>
                <w:smallCaps w:val="0"/>
                <w:color w:val="auto"/>
                <w:sz w:val="21"/>
                <w:szCs w:val="21"/>
                <w:highlight w:val="none"/>
                <w:lang w:val="en-US" w:eastAsia="zh-CN"/>
              </w:rPr>
              <w:t>3</w:t>
            </w:r>
            <w:r>
              <w:rPr>
                <w:rFonts w:hint="eastAsia" w:ascii="宋体" w:hAnsi="宋体" w:eastAsia="宋体" w:cs="宋体"/>
                <w:caps w:val="0"/>
                <w:smallCaps w:val="0"/>
                <w:color w:val="auto"/>
                <w:sz w:val="21"/>
                <w:szCs w:val="21"/>
                <w:highlight w:val="none"/>
              </w:rPr>
              <w:t>cm每边，含固定挂钩等。进场焊工人员须显示屏生产厂家或</w:t>
            </w:r>
            <w:r>
              <w:rPr>
                <w:rFonts w:hint="eastAsia" w:cs="宋体"/>
                <w:caps w:val="0"/>
                <w:smallCaps w:val="0"/>
                <w:color w:val="auto"/>
                <w:sz w:val="21"/>
                <w:szCs w:val="21"/>
                <w:highlight w:val="none"/>
                <w:lang w:eastAsia="zh-CN"/>
              </w:rPr>
              <w:t>供应商</w:t>
            </w:r>
            <w:r>
              <w:rPr>
                <w:rFonts w:hint="eastAsia" w:ascii="宋体" w:hAnsi="宋体" w:eastAsia="宋体" w:cs="宋体"/>
                <w:caps w:val="0"/>
                <w:smallCaps w:val="0"/>
                <w:color w:val="auto"/>
                <w:sz w:val="21"/>
                <w:szCs w:val="21"/>
                <w:highlight w:val="none"/>
              </w:rPr>
              <w:t>正式职工，须具有国家焊工证。</w:t>
            </w:r>
          </w:p>
        </w:tc>
        <w:tc>
          <w:tcPr>
            <w:tcW w:w="566" w:type="pct"/>
            <w:vAlign w:val="center"/>
          </w:tcPr>
          <w:p w14:paraId="206CCA16">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lang w:val="en-US" w:eastAsia="zh-CN"/>
              </w:rPr>
              <w:t>约7㎡，</w:t>
            </w:r>
            <w:r>
              <w:rPr>
                <w:rFonts w:hint="eastAsia" w:ascii="宋体" w:hAnsi="宋体" w:eastAsia="宋体" w:cs="宋体"/>
                <w:caps w:val="0"/>
                <w:smallCaps w:val="0"/>
                <w:color w:val="auto"/>
                <w:sz w:val="21"/>
                <w:szCs w:val="21"/>
                <w:highlight w:val="none"/>
              </w:rPr>
              <w:t>（可根据现场实际情况增减）</w:t>
            </w:r>
          </w:p>
        </w:tc>
        <w:tc>
          <w:tcPr>
            <w:tcW w:w="566" w:type="pct"/>
            <w:vAlign w:val="center"/>
          </w:tcPr>
          <w:p w14:paraId="2C0EA1AA">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7</w:t>
            </w:r>
          </w:p>
        </w:tc>
        <w:tc>
          <w:tcPr>
            <w:tcW w:w="566" w:type="pct"/>
            <w:vAlign w:val="center"/>
          </w:tcPr>
          <w:p w14:paraId="0B1E19BD">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w:t>
            </w:r>
          </w:p>
        </w:tc>
      </w:tr>
      <w:tr w14:paraId="5AF8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74F42CD4">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13</w:t>
            </w:r>
          </w:p>
        </w:tc>
        <w:tc>
          <w:tcPr>
            <w:tcW w:w="475" w:type="pct"/>
            <w:vAlign w:val="center"/>
          </w:tcPr>
          <w:p w14:paraId="4C32AEF4">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通讯线及</w:t>
            </w:r>
          </w:p>
          <w:p w14:paraId="00EE741E">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配管</w:t>
            </w:r>
          </w:p>
        </w:tc>
        <w:tc>
          <w:tcPr>
            <w:tcW w:w="2515" w:type="pct"/>
            <w:vAlign w:val="center"/>
          </w:tcPr>
          <w:p w14:paraId="4BCC9B6C">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铺设六类八芯网线从机房拉到大屏，备用1根，外套PVC管。</w:t>
            </w:r>
          </w:p>
        </w:tc>
        <w:tc>
          <w:tcPr>
            <w:tcW w:w="566" w:type="pct"/>
            <w:vAlign w:val="center"/>
          </w:tcPr>
          <w:p w14:paraId="6643924E">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21D7A553">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64CDE00E">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r>
      <w:tr w14:paraId="457E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44B673B9">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14</w:t>
            </w:r>
          </w:p>
        </w:tc>
        <w:tc>
          <w:tcPr>
            <w:tcW w:w="475" w:type="pct"/>
            <w:vAlign w:val="center"/>
          </w:tcPr>
          <w:p w14:paraId="2004FB00">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供电电缆及配管</w:t>
            </w:r>
          </w:p>
        </w:tc>
        <w:tc>
          <w:tcPr>
            <w:tcW w:w="2515" w:type="pct"/>
            <w:vAlign w:val="center"/>
          </w:tcPr>
          <w:p w14:paraId="3266142E">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配电柜处拉1根5*6mm2电缆线到大屏，按</w:t>
            </w:r>
            <w:r>
              <w:rPr>
                <w:rFonts w:hint="eastAsia" w:ascii="宋体" w:hAnsi="宋体" w:eastAsia="宋体" w:cs="宋体"/>
                <w:caps w:val="0"/>
                <w:smallCaps w:val="0"/>
                <w:color w:val="auto"/>
                <w:sz w:val="21"/>
                <w:szCs w:val="21"/>
                <w:highlight w:val="none"/>
                <w:lang w:val="en-US" w:eastAsia="zh-CN"/>
              </w:rPr>
              <w:t>60</w:t>
            </w:r>
            <w:r>
              <w:rPr>
                <w:rFonts w:hint="eastAsia" w:ascii="宋体" w:hAnsi="宋体" w:eastAsia="宋体" w:cs="宋体"/>
                <w:caps w:val="0"/>
                <w:smallCaps w:val="0"/>
                <w:color w:val="auto"/>
                <w:sz w:val="21"/>
                <w:szCs w:val="21"/>
                <w:highlight w:val="none"/>
              </w:rPr>
              <w:t>米暂估，有回路开关。接电配电箱最大预留余量：16KW，须采用节能屏，避免跳闸现象。</w:t>
            </w:r>
          </w:p>
        </w:tc>
        <w:tc>
          <w:tcPr>
            <w:tcW w:w="566" w:type="pct"/>
            <w:vAlign w:val="center"/>
          </w:tcPr>
          <w:p w14:paraId="71AE3A66">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lang w:val="en-US" w:eastAsia="zh-CN"/>
              </w:rPr>
              <w:t>约60米</w:t>
            </w:r>
          </w:p>
        </w:tc>
        <w:tc>
          <w:tcPr>
            <w:tcW w:w="566" w:type="pct"/>
            <w:vAlign w:val="center"/>
          </w:tcPr>
          <w:p w14:paraId="01067F87">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60</w:t>
            </w:r>
          </w:p>
        </w:tc>
        <w:tc>
          <w:tcPr>
            <w:tcW w:w="566" w:type="pct"/>
            <w:vAlign w:val="center"/>
          </w:tcPr>
          <w:p w14:paraId="2C5E6F90">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米</w:t>
            </w:r>
          </w:p>
        </w:tc>
      </w:tr>
      <w:tr w14:paraId="5C6E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8" w:type="pct"/>
            <w:vAlign w:val="center"/>
          </w:tcPr>
          <w:p w14:paraId="2F8B3C7B">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15</w:t>
            </w:r>
          </w:p>
        </w:tc>
        <w:tc>
          <w:tcPr>
            <w:tcW w:w="475" w:type="pct"/>
            <w:vAlign w:val="center"/>
          </w:tcPr>
          <w:p w14:paraId="0EFEAB0F">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辅材</w:t>
            </w:r>
          </w:p>
        </w:tc>
        <w:tc>
          <w:tcPr>
            <w:tcW w:w="2515" w:type="pct"/>
            <w:vAlign w:val="center"/>
          </w:tcPr>
          <w:p w14:paraId="3AD62B6D">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视频传输线、音频传输线、音视频设备转接头、电源线等辅材。</w:t>
            </w:r>
          </w:p>
        </w:tc>
        <w:tc>
          <w:tcPr>
            <w:tcW w:w="566" w:type="pct"/>
            <w:vAlign w:val="center"/>
          </w:tcPr>
          <w:p w14:paraId="40332794">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714BDE9A">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1</w:t>
            </w:r>
          </w:p>
        </w:tc>
        <w:tc>
          <w:tcPr>
            <w:tcW w:w="566" w:type="pct"/>
            <w:vAlign w:val="center"/>
          </w:tcPr>
          <w:p w14:paraId="66416542">
            <w:pPr>
              <w:adjustRightInd w:val="0"/>
              <w:snapToGrid w:val="0"/>
              <w:spacing w:line="400" w:lineRule="exact"/>
              <w:jc w:val="center"/>
              <w:rPr>
                <w:rFonts w:hint="default"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项</w:t>
            </w:r>
          </w:p>
        </w:tc>
      </w:tr>
      <w:tr w14:paraId="212A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14:paraId="20C62F0E">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16</w:t>
            </w:r>
          </w:p>
        </w:tc>
        <w:tc>
          <w:tcPr>
            <w:tcW w:w="475" w:type="pct"/>
            <w:vAlign w:val="center"/>
          </w:tcPr>
          <w:p w14:paraId="534AE896">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互动</w:t>
            </w:r>
          </w:p>
          <w:p w14:paraId="450945EC">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软件开发</w:t>
            </w:r>
          </w:p>
        </w:tc>
        <w:tc>
          <w:tcPr>
            <w:tcW w:w="2515" w:type="pct"/>
            <w:vAlign w:val="center"/>
          </w:tcPr>
          <w:p w14:paraId="1B1C49FB">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根据具体软件开发需求提供定制服务</w:t>
            </w:r>
          </w:p>
        </w:tc>
        <w:tc>
          <w:tcPr>
            <w:tcW w:w="566" w:type="pct"/>
            <w:vAlign w:val="center"/>
          </w:tcPr>
          <w:p w14:paraId="68465354">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4A5F7BE4">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1</w:t>
            </w:r>
          </w:p>
        </w:tc>
        <w:tc>
          <w:tcPr>
            <w:tcW w:w="566" w:type="pct"/>
            <w:vAlign w:val="center"/>
          </w:tcPr>
          <w:p w14:paraId="5A2AC992">
            <w:pPr>
              <w:adjustRightInd w:val="0"/>
              <w:snapToGrid w:val="0"/>
              <w:spacing w:line="400" w:lineRule="exact"/>
              <w:jc w:val="center"/>
              <w:rPr>
                <w:rFonts w:hint="default"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项</w:t>
            </w:r>
          </w:p>
        </w:tc>
      </w:tr>
      <w:tr w14:paraId="7846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08" w:type="pct"/>
            <w:vAlign w:val="center"/>
          </w:tcPr>
          <w:p w14:paraId="0377D48E">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17</w:t>
            </w:r>
          </w:p>
        </w:tc>
        <w:tc>
          <w:tcPr>
            <w:tcW w:w="475" w:type="pct"/>
            <w:vAlign w:val="center"/>
          </w:tcPr>
          <w:p w14:paraId="3EE35B58">
            <w:pPr>
              <w:adjustRightInd w:val="0"/>
              <w:snapToGrid w:val="0"/>
              <w:spacing w:line="400" w:lineRule="exact"/>
              <w:jc w:val="center"/>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其他</w:t>
            </w:r>
          </w:p>
        </w:tc>
        <w:tc>
          <w:tcPr>
            <w:tcW w:w="2515" w:type="pct"/>
            <w:vAlign w:val="center"/>
          </w:tcPr>
          <w:p w14:paraId="3337BBBD">
            <w:pPr>
              <w:adjustRightInd w:val="0"/>
              <w:snapToGrid w:val="0"/>
              <w:spacing w:line="400" w:lineRule="exact"/>
              <w:jc w:val="left"/>
              <w:rPr>
                <w:rFonts w:hint="eastAsia" w:ascii="宋体" w:hAnsi="宋体" w:eastAsia="宋体" w:cs="宋体"/>
                <w:caps w:val="0"/>
                <w:smallCaps w:val="0"/>
                <w:color w:val="auto"/>
                <w:sz w:val="21"/>
                <w:szCs w:val="21"/>
                <w:highlight w:val="none"/>
              </w:rPr>
            </w:pPr>
            <w:r>
              <w:rPr>
                <w:rFonts w:hint="eastAsia" w:ascii="宋体" w:hAnsi="宋体" w:eastAsia="宋体" w:cs="宋体"/>
                <w:caps w:val="0"/>
                <w:smallCaps w:val="0"/>
                <w:color w:val="auto"/>
                <w:sz w:val="21"/>
                <w:szCs w:val="21"/>
                <w:highlight w:val="none"/>
              </w:rPr>
              <w:t>包含不仅限实现软件需求所需的其他设备</w:t>
            </w:r>
          </w:p>
        </w:tc>
        <w:tc>
          <w:tcPr>
            <w:tcW w:w="566" w:type="pct"/>
            <w:vAlign w:val="center"/>
          </w:tcPr>
          <w:p w14:paraId="2C9C70C9">
            <w:pPr>
              <w:adjustRightInd w:val="0"/>
              <w:snapToGrid w:val="0"/>
              <w:spacing w:line="400" w:lineRule="exact"/>
              <w:jc w:val="center"/>
              <w:rPr>
                <w:rFonts w:hint="eastAsia" w:ascii="宋体" w:hAnsi="宋体" w:eastAsia="宋体" w:cs="宋体"/>
                <w:caps w:val="0"/>
                <w:smallCaps w:val="0"/>
                <w:color w:val="auto"/>
                <w:sz w:val="21"/>
                <w:szCs w:val="21"/>
                <w:highlight w:val="none"/>
              </w:rPr>
            </w:pPr>
          </w:p>
        </w:tc>
        <w:tc>
          <w:tcPr>
            <w:tcW w:w="566" w:type="pct"/>
            <w:vAlign w:val="center"/>
          </w:tcPr>
          <w:p w14:paraId="7D3A3F7C">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1</w:t>
            </w:r>
          </w:p>
        </w:tc>
        <w:tc>
          <w:tcPr>
            <w:tcW w:w="566" w:type="pct"/>
            <w:vAlign w:val="center"/>
          </w:tcPr>
          <w:p w14:paraId="2E9FE516">
            <w:pPr>
              <w:adjustRightInd w:val="0"/>
              <w:snapToGrid w:val="0"/>
              <w:spacing w:line="400" w:lineRule="exact"/>
              <w:jc w:val="center"/>
              <w:rPr>
                <w:rFonts w:hint="eastAsia" w:ascii="宋体" w:hAnsi="宋体" w:eastAsia="宋体" w:cs="宋体"/>
                <w:caps w:val="0"/>
                <w:smallCaps w:val="0"/>
                <w:color w:val="auto"/>
                <w:sz w:val="21"/>
                <w:szCs w:val="21"/>
                <w:highlight w:val="none"/>
                <w:lang w:val="en-US" w:eastAsia="zh-CN"/>
              </w:rPr>
            </w:pPr>
            <w:r>
              <w:rPr>
                <w:rFonts w:hint="eastAsia" w:cs="宋体"/>
                <w:caps w:val="0"/>
                <w:smallCaps w:val="0"/>
                <w:color w:val="auto"/>
                <w:sz w:val="21"/>
                <w:szCs w:val="21"/>
                <w:highlight w:val="none"/>
                <w:lang w:val="en-US" w:eastAsia="zh-CN"/>
              </w:rPr>
              <w:t>项</w:t>
            </w:r>
          </w:p>
        </w:tc>
      </w:tr>
    </w:tbl>
    <w:p w14:paraId="08B32A89">
      <w:pPr>
        <w:adjustRightInd w:val="0"/>
        <w:snapToGrid w:val="0"/>
        <w:spacing w:line="600" w:lineRule="exact"/>
        <w:rPr>
          <w:rFonts w:hint="eastAsia" w:ascii="Times New Roman" w:hAnsi="Times New Roman" w:eastAsia="仿宋_GB2312" w:cs="仿宋_GB2312"/>
          <w:caps w:val="0"/>
          <w:smallCaps w:val="0"/>
          <w:color w:val="auto"/>
          <w:highlight w:val="none"/>
        </w:rPr>
      </w:pPr>
    </w:p>
    <w:p w14:paraId="7F25177F">
      <w:pPr>
        <w:adjustRightInd w:val="0"/>
        <w:snapToGrid w:val="0"/>
        <w:spacing w:line="288" w:lineRule="auto"/>
        <w:outlineLvl w:val="1"/>
        <w:rPr>
          <w:rFonts w:hint="default" w:ascii="宋体" w:hAnsi="宋体" w:eastAsia="宋体" w:cs="宋体"/>
          <w:b/>
          <w:bCs/>
          <w:color w:val="auto"/>
          <w:sz w:val="21"/>
          <w:szCs w:val="21"/>
          <w:highlight w:val="none"/>
          <w:lang w:eastAsia="zh-CN"/>
        </w:rPr>
      </w:pPr>
      <w:bookmarkStart w:id="73" w:name="_Toc18041"/>
      <w:bookmarkStart w:id="74" w:name="_Toc178586414"/>
      <w:bookmarkStart w:id="75" w:name="_Toc20642"/>
      <w:bookmarkStart w:id="76" w:name="_Toc20509"/>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default" w:ascii="宋体" w:hAnsi="宋体" w:eastAsia="宋体" w:cs="宋体"/>
          <w:b/>
          <w:bCs/>
          <w:color w:val="auto"/>
          <w:sz w:val="21"/>
          <w:szCs w:val="21"/>
          <w:highlight w:val="none"/>
          <w:lang w:eastAsia="zh-CN"/>
        </w:rPr>
        <w:t>其他服务</w:t>
      </w:r>
      <w:bookmarkEnd w:id="73"/>
      <w:bookmarkEnd w:id="74"/>
      <w:bookmarkEnd w:id="75"/>
      <w:bookmarkEnd w:id="76"/>
    </w:p>
    <w:p w14:paraId="50FC4F9F">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1.拆除工程施工准备</w:t>
      </w:r>
    </w:p>
    <w:p w14:paraId="7CE9F0BF">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（1）供应商须自行踏勘现场，并充分考虑现场既有设备设施等施工保护措施，施工技术人员要充分了解建筑物的结构情况、水电及设备管道情况，结合现场环境制定施工方案。</w:t>
      </w:r>
    </w:p>
    <w:p w14:paraId="11964EF4">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（2）在拆除作业的四周做好维护，拆除作业不得超出此范围，以免对周边建筑物造成损坏，减少对工作环境的影响。</w:t>
      </w:r>
    </w:p>
    <w:p w14:paraId="4214CA14">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（3）对作业区域内保留的地面进行保护，保证其完好无损。</w:t>
      </w:r>
    </w:p>
    <w:p w14:paraId="4E14AF5F">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（4）学习有关规范和安全技术文件。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（5）明确周围环境、场地、道路、水电设备、管道、房屋情况等。</w:t>
      </w:r>
    </w:p>
    <w:p w14:paraId="530F5E97">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（6）向进场施工人员进行安全技术教育，特殊作业人员证照齐全，进场人员必须佩戴。</w:t>
      </w:r>
    </w:p>
    <w:p w14:paraId="1AC27A2D">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（7）戴安全帽，着装规范并配备必要的劳动保护用品，高空作业系好安全带。</w:t>
      </w:r>
    </w:p>
    <w:p w14:paraId="0C6BF7E3">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（8）做好施工组织，保证施工安全。要自上而下对称顺序进行，先拆非承重后拆承重，先内部后外部，严禁交叉拆除或数层同时拆除。</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（9）施工前，要认真检查影响拆除工程安全施工的各种管线的切断、迁移工作是否完毕，确认安全后方可施工。</w:t>
      </w:r>
    </w:p>
    <w:p w14:paraId="1F27F82A">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2.拆除方法和次序</w:t>
      </w:r>
    </w:p>
    <w:p w14:paraId="799A2F5C">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（1）本工程采用手动工具进行人工拆除为主，施工程序应从上至下，分层拆除依次进行或依照先非承重结构后承重结构原则进行拆除。</w:t>
      </w:r>
    </w:p>
    <w:p w14:paraId="4497E19A">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（2）在拆除施工中容易失稳的外挑构件，先予拆除，如活动展板。</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（3）拆除框架结构建筑，必须与建筑结构整体拆除进度相配合。</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w:t>
      </w:r>
      <w:bookmarkStart w:id="77" w:name="OLE_LINK1"/>
      <w:r>
        <w:rPr>
          <w:rFonts w:hint="eastAsia" w:ascii="宋体" w:hAnsi="宋体" w:eastAsia="宋体" w:cs="宋体"/>
          <w:color w:val="auto"/>
          <w:sz w:val="21"/>
          <w:szCs w:val="21"/>
          <w:highlight w:val="none"/>
          <w:lang w:val="en-US" w:eastAsia="zh-CN"/>
        </w:rPr>
        <w:t>在拆除工作中，必须严格遵守规定，不得拆除承重墙，仅限于拆除原有的展板、木饰面板等非承重部分。</w:t>
      </w:r>
      <w:r>
        <w:rPr>
          <w:rFonts w:hint="eastAsia" w:ascii="宋体" w:hAnsi="宋体" w:eastAsia="宋体" w:cs="宋体"/>
          <w:color w:val="auto"/>
          <w:sz w:val="21"/>
          <w:szCs w:val="21"/>
          <w:highlight w:val="none"/>
          <w:lang w:val="en-US" w:eastAsia="zh-CN"/>
        </w:rPr>
        <w:br w:type="textWrapping"/>
      </w:r>
      <w:bookmarkEnd w:id="77"/>
      <w:r>
        <w:rPr>
          <w:rFonts w:hint="eastAsia" w:ascii="宋体" w:hAnsi="宋体" w:eastAsia="宋体" w:cs="宋体"/>
          <w:color w:val="auto"/>
          <w:sz w:val="21"/>
          <w:szCs w:val="21"/>
          <w:highlight w:val="none"/>
          <w:lang w:val="en-US" w:eastAsia="zh-CN"/>
        </w:rPr>
        <w:t>（5）拆除工程的施工现场必须有作业通道。平面运输通道宽度为1.5~2米左右。</w:t>
      </w:r>
    </w:p>
    <w:p w14:paraId="4C263E65">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以满足运输工具通行的需要，作业通道内不得堆放杂物，要保证室内上、下通道应保持畅通。非作业通道利用警示带隔开，并制作标志牌利于通道口作出警示。</w:t>
      </w:r>
    </w:p>
    <w:p w14:paraId="31E87C7A">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3.施工注意事项</w:t>
      </w:r>
    </w:p>
    <w:p w14:paraId="57EE9049">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（1）对部分拆除的同一建筑物或构筑物进行拆除前，应先对保留部分采取必要的加固措施。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（2）禁止立体交叉方式施工。</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（3）必须采取相应措施确保作业人员应在脚手架或稳固的结构上操作，被拆除的构件应有安全的放置场所。</w:t>
      </w:r>
    </w:p>
    <w:p w14:paraId="6CFA90DB">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（4）施工中必须由专人负责监测被拆除结构状态，并应做好记录。当发现有不稳定状态的趋势时，必须停止作业，采取有效措施，消除隐患。</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（5）拆卸下来的各种材料应及时清理，分类堆放在指定场所，上层建筑垃圾应设立串筒倾倒，不得随意从高处下抛，并及时清运。拆下的材料和建筑垃</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圾应及时清理，严禁高空抛下。拆卸的材料应放置垂直升降设备或流放槽卸下。建筑垃圾应设置垃圾井道卸下。</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（6）拆除施工应分段进行，不得垂直交叉作业。作业面的孔洞应封闭。</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（7）拆除管道及容器时，必须查清其残留物的种类、化学性质，采取相应措施后，方可进行拆除施工。</w:t>
      </w:r>
    </w:p>
    <w:p w14:paraId="0CA71D1F">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4.垃圾清运方法</w:t>
      </w:r>
    </w:p>
    <w:p w14:paraId="7AFC501F">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垃圾清运采用带有盖的自卸车外运，人工配合清理现场机械清理不到的部分。</w:t>
      </w:r>
    </w:p>
    <w:p w14:paraId="75C22B9E">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5.安装修复注意事项</w:t>
      </w:r>
    </w:p>
    <w:p w14:paraId="172ADE76">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（1）饰面板左右两侧各切割10cm，上下各切割4cm，切割后应进行腻子粉+乳胶漆重新滚涂，确保切口部分无毛刺、无色差，边缘整齐呈一条直线；</w:t>
      </w:r>
    </w:p>
    <w:p w14:paraId="209D0093">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（2）对于LED屏幕模组与原饰面板交界的地方，应进行型材收边处理，针对不锈钢型材的造型，应进行充分考虑，确保贴合整体展厅的设计风格和美观性。</w:t>
      </w:r>
    </w:p>
    <w:p w14:paraId="0C56CAFA">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LED背部钢结构进行横竖垂直焊接，焊接点需进行二次加固，焊点喷涂防锈漆，确保不会生锈。</w:t>
      </w:r>
    </w:p>
    <w:p w14:paraId="56BA2AC9">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LED模组安装时需保证卫生，模组上不可能有明显灰尘及白线，不影响显示。</w:t>
      </w:r>
    </w:p>
    <w:p w14:paraId="246BCABF">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6.网络测试</w:t>
      </w:r>
    </w:p>
    <w:p w14:paraId="3EE88E98">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bookmarkStart w:id="78" w:name="_Toc170122852"/>
      <w:bookmarkEnd w:id="78"/>
      <w:bookmarkStart w:id="79" w:name="_Toc170122371"/>
      <w:bookmarkEnd w:id="79"/>
      <w:bookmarkStart w:id="80" w:name="_Toc170203547"/>
      <w:bookmarkEnd w:id="80"/>
      <w:bookmarkStart w:id="81" w:name="_Toc295219938"/>
      <w:r>
        <w:rPr>
          <w:rFonts w:hint="eastAsia" w:ascii="宋体" w:hAnsi="宋体" w:eastAsia="宋体" w:cs="宋体"/>
          <w:color w:val="auto"/>
          <w:sz w:val="21"/>
          <w:szCs w:val="21"/>
          <w:highlight w:val="none"/>
          <w:lang w:val="en-US" w:eastAsia="zh-CN"/>
        </w:rPr>
        <w:t>（1）网络布线的测试</w:t>
      </w:r>
      <w:bookmarkEnd w:id="81"/>
    </w:p>
    <w:p w14:paraId="6C9A48E7">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布线链路连通性测试：</w:t>
      </w:r>
    </w:p>
    <w:p w14:paraId="7A4D4BFF">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测试工具：Fluke MicroScanner Pro(作为集多种测试功能于一身的网络测试仪器，Fluke MicroScanner Pro是专门防止和解决电缆安装问题而设计的，使用线序适配器可以迅速检验4对线缆连通性， 以确认被测试电缆的线序正确与否，并识别开路、短路、跨接、串绕或任何错误连接，迅速定位故障，从而确保基本的连通性和端接的正确性。</w:t>
      </w:r>
    </w:p>
    <w:p w14:paraId="6DDDC221">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测试的分类：跳线连通性测试、水平布线测试、整体链路测试、测试线缆长度、跳线测试、配线架至信息插座连接测试。链路整体测试由于整体链路测试两端相距较远，不可能同时插入仪器的两个端口，所以必须错助适配器才能完成测试。</w:t>
      </w:r>
    </w:p>
    <w:p w14:paraId="70BE398E">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bookmarkStart w:id="82" w:name="_Toc170203672"/>
      <w:bookmarkEnd w:id="82"/>
      <w:bookmarkStart w:id="83" w:name="_Toc170122372"/>
      <w:bookmarkEnd w:id="83"/>
      <w:bookmarkStart w:id="84" w:name="_Toc170122853"/>
      <w:bookmarkEnd w:id="84"/>
      <w:bookmarkStart w:id="85" w:name="_Toc295219939"/>
      <w:r>
        <w:rPr>
          <w:rFonts w:hint="eastAsia" w:ascii="宋体" w:hAnsi="宋体" w:eastAsia="宋体" w:cs="宋体"/>
          <w:color w:val="auto"/>
          <w:sz w:val="21"/>
          <w:szCs w:val="21"/>
          <w:highlight w:val="none"/>
          <w:lang w:val="en-US" w:eastAsia="zh-CN"/>
        </w:rPr>
        <w:t>（2）布线链路性能测试</w:t>
      </w:r>
      <w:bookmarkEnd w:id="85"/>
    </w:p>
    <w:p w14:paraId="100A1D1D">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分类： 测试连接         </w:t>
      </w:r>
    </w:p>
    <w:p w14:paraId="4E9E997B">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测试仪器选择：Fluke DTX  此分析仪是一款既可满足当前要求而又面向未来技术发展的高技术测试平台，被广泛用于网络布线系统测试。</w:t>
      </w:r>
    </w:p>
    <w:p w14:paraId="6D47A5A1">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测试连接：光纤链路连接、双绞线链路连接</w:t>
      </w:r>
    </w:p>
    <w:p w14:paraId="7C6087FB">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设备设置：双绞线设置、光纤链路设置 </w:t>
      </w:r>
    </w:p>
    <w:p w14:paraId="1E5D6A80">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在光纤自动测试过程中应特别注意，如果选择了双向测试，在测试过程中可能会中途提示切换光纤，即切换适配器的光纤而并非测试仪端口的光纤。</w:t>
      </w:r>
    </w:p>
    <w:p w14:paraId="78847730">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借助好的工具,对网络各系统进行测试,可以方便地对物理链路通断进行判断.如果存在问题,它可以很快地帮你找到故障点,并采取正确的措施来解决.在物理链路正常的情况下,通过测试可以发现网络的性能是否优越.您可以通地采集测试数据分析,来进一步改进网络,使网络性能更加优越。网络工程施工完成后，为保证网络的连通性和性能，必须对网络布线，网络设备之间，交换机与计算机之间进行相应的测试，并确定符合相关标准。</w:t>
      </w:r>
    </w:p>
    <w:bookmarkEnd w:id="66"/>
    <w:bookmarkEnd w:id="67"/>
    <w:p w14:paraId="20E622DC">
      <w:pPr>
        <w:adjustRightInd w:val="0"/>
        <w:snapToGrid w:val="0"/>
        <w:spacing w:line="288" w:lineRule="auto"/>
        <w:rPr>
          <w:rFonts w:hint="eastAsia" w:ascii="宋体" w:hAnsi="宋体" w:eastAsia="宋体" w:cs="宋体"/>
          <w:b/>
          <w:bCs/>
          <w:color w:val="auto"/>
          <w:sz w:val="21"/>
          <w:szCs w:val="21"/>
          <w:highlight w:val="none"/>
          <w:lang w:val="en-US" w:eastAsia="zh-CN"/>
        </w:rPr>
      </w:pPr>
      <w:bookmarkStart w:id="86" w:name="_Toc5514"/>
      <w:bookmarkStart w:id="87" w:name="_Toc178586415"/>
      <w:bookmarkStart w:id="88" w:name="_Toc5767"/>
      <w:bookmarkStart w:id="89" w:name="_Toc7687"/>
      <w:bookmarkStart w:id="90" w:name="_Toc5954309"/>
      <w:bookmarkStart w:id="91" w:name="_Toc6696104"/>
      <w:r>
        <w:rPr>
          <w:rFonts w:hint="eastAsia" w:ascii="宋体" w:hAnsi="宋体" w:eastAsia="宋体" w:cs="宋体"/>
          <w:b/>
          <w:bCs/>
          <w:color w:val="auto"/>
          <w:sz w:val="21"/>
          <w:szCs w:val="21"/>
          <w:highlight w:val="none"/>
          <w:lang w:val="en-US" w:eastAsia="zh-CN"/>
        </w:rPr>
        <w:t>（五）其他服务要求</w:t>
      </w:r>
      <w:bookmarkEnd w:id="86"/>
      <w:bookmarkEnd w:id="87"/>
      <w:bookmarkEnd w:id="88"/>
      <w:bookmarkEnd w:id="89"/>
      <w:bookmarkEnd w:id="90"/>
      <w:bookmarkEnd w:id="91"/>
    </w:p>
    <w:p w14:paraId="34D6D1EB">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bookmarkStart w:id="92" w:name="_Toc178586416"/>
      <w:bookmarkStart w:id="93" w:name="_Toc23723411"/>
      <w:bookmarkStart w:id="94" w:name="_Toc1142"/>
      <w:bookmarkStart w:id="95" w:name="_Toc40179725"/>
      <w:bookmarkStart w:id="96" w:name="_Toc23229"/>
      <w:bookmarkStart w:id="97" w:name="_Toc39130775"/>
      <w:bookmarkStart w:id="98" w:name="_Toc11352"/>
      <w:r>
        <w:rPr>
          <w:rFonts w:hint="eastAsia" w:ascii="宋体" w:hAnsi="宋体" w:eastAsia="宋体" w:cs="宋体"/>
          <w:color w:val="auto"/>
          <w:sz w:val="21"/>
          <w:szCs w:val="21"/>
          <w:highlight w:val="none"/>
          <w:lang w:val="en-US" w:eastAsia="zh-CN"/>
        </w:rPr>
        <w:t>一）</w:t>
      </w:r>
      <w:bookmarkEnd w:id="92"/>
      <w:bookmarkEnd w:id="93"/>
      <w:bookmarkEnd w:id="94"/>
      <w:bookmarkEnd w:id="95"/>
      <w:bookmarkEnd w:id="96"/>
      <w:bookmarkEnd w:id="97"/>
      <w:bookmarkEnd w:id="98"/>
      <w:bookmarkStart w:id="99" w:name="_Toc39130776"/>
      <w:bookmarkStart w:id="100" w:name="_Toc40179726"/>
      <w:bookmarkStart w:id="101" w:name="_Toc23723412"/>
      <w:bookmarkStart w:id="102" w:name="_Toc8278"/>
      <w:bookmarkStart w:id="103" w:name="_Toc26278"/>
      <w:bookmarkStart w:id="104" w:name="_Toc4241"/>
      <w:bookmarkStart w:id="105" w:name="_Toc178586417"/>
      <w:r>
        <w:rPr>
          <w:rFonts w:hint="eastAsia" w:ascii="宋体" w:hAnsi="宋体" w:eastAsia="宋体" w:cs="宋体"/>
          <w:color w:val="auto"/>
          <w:sz w:val="21"/>
          <w:szCs w:val="21"/>
          <w:highlight w:val="none"/>
          <w:lang w:val="en-US" w:eastAsia="zh-CN"/>
        </w:rPr>
        <w:t>实施</w:t>
      </w:r>
      <w:bookmarkEnd w:id="99"/>
      <w:bookmarkEnd w:id="100"/>
      <w:bookmarkEnd w:id="101"/>
      <w:r>
        <w:rPr>
          <w:rFonts w:hint="eastAsia" w:ascii="宋体" w:hAnsi="宋体" w:eastAsia="宋体" w:cs="宋体"/>
          <w:color w:val="auto"/>
          <w:sz w:val="21"/>
          <w:szCs w:val="21"/>
          <w:highlight w:val="none"/>
          <w:lang w:val="en-US" w:eastAsia="zh-CN"/>
        </w:rPr>
        <w:t>要求</w:t>
      </w:r>
      <w:bookmarkEnd w:id="102"/>
      <w:bookmarkEnd w:id="103"/>
      <w:bookmarkEnd w:id="104"/>
      <w:bookmarkEnd w:id="105"/>
    </w:p>
    <w:p w14:paraId="768FAE0C">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供应商需提供全面、完整的总体技术方案，包括系统的技术架构方案、软件平台入设备兼容性等。</w:t>
      </w:r>
    </w:p>
    <w:p w14:paraId="7B4CA391">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1..技术架构</w:t>
      </w:r>
    </w:p>
    <w:p w14:paraId="6E022F30">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采用前后端分离的开发模式，前端使用Unity、</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baidu.com/s?sa=re_dqa_generate&amp;wd=React&amp;rsv_pq=8b8514e00a5f3984&amp;oq=%E8%BD%AF%E4%BB%B6%E5%BC%80%E5%8F%91%E6%96%B9%E5%BC%8F%E9%99%A4%E4%BA%86Unity%E8%BF%98%E6%9C%89%E5%95%A5&amp;rsv_t=7c6aeAHbxiAJuv6wU9FnnXI6gApflpRzOa0UB7O8y28hZpqdA7surOxllBk&amp;tn=baidu&amp;ie=utf-8" \t "/Users/apple/Documents\\x/_blank"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React</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baidu.com/s?sa=re_dqa_generate&amp;wd=Angular&amp;rsv_pq=8b8514e00a5f3984&amp;oq=%E8%BD%AF%E4%BB%B6%E5%BC%80%E5%8F%91%E6%96%B9%E5%BC%8F%E9%99%A4%E4%BA%86Unity%E8%BF%98%E6%9C%89%E5%95%A5&amp;rsv_t=7c6aeAHbxiAJuv6wU9FnnXI6gApflpRzOa0UB7O8y28hZpqdA7surOxllBk&amp;tn=baidu&amp;ie=utf-8" \t "/Users/apple/Documents\\x/_blank"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Angular</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baidu.com/s?sa=re_dqa_generate&amp;wd=Vue.js&amp;rsv_pq=8b8514e00a5f3984&amp;oq=%E8%BD%AF%E4%BB%B6%E5%BC%80%E5%8F%91%E6%96%B9%E5%BC%8F%E9%99%A4%E4%BA%86Unity%E8%BF%98%E6%9C%89%E5%95%A5&amp;rsv_t=7c6aeAHbxiAJuv6wU9FnnXI6gApflpRzOa0UB7O8y28hZpqdA7surOxllBk&amp;tn=baidu&amp;ie=utf-8" \t "/Users/apple/Documents\\x/_blank"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Vue.js</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等技术栈，后端可根据实际情况选择C#、</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baidu.com/s?sa=re_dqa_generate&amp;wd=Node.js&amp;rsv_pq=8b8514e00a5f3984&amp;oq=%E8%BD%AF%E4%BB%B6%E5%BC%80%E5%8F%91%E6%96%B9%E5%BC%8F%E9%99%A4%E4%BA%86Unity%E8%BF%98%E6%9C%89%E5%95%A5&amp;rsv_t=7c6aeAHbxiAJuv6wU9FnnXI6gApflpRzOa0UB7O8y28hZpqdA7surOxllBk&amp;tn=baidu&amp;ie=utf-8" \t "/Users/apple/Documents\\x/_blank"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Node.js</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baidu.com/s?sa=re_dqa_generate&amp;wd=Django&amp;rsv_pq=8b8514e00a5f3984&amp;oq=%E8%BD%AF%E4%BB%B6%E5%BC%80%E5%8F%91%E6%96%B9%E5%BC%8F%E9%99%A4%E4%BA%86Unity%E8%BF%98%E6%9C%89%E5%95%A5&amp;rsv_t=7c6aeAHbxiAJuv6wU9FnnXI6gApflpRzOa0UB7O8y28hZpqdA7surOxllBk&amp;tn=baidu&amp;ie=utf-8" \t "/Users/apple/Documents\\x/_blank"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Django</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"https://www.baidu.com/s?sa=re_dqa_generate&amp;wd=Ruby on Rails&amp;rsv_pq=8b8514e00a5f3984&amp;oq=%E8%BD%AF%E4%BB%B6%E5%BC%80%E5%8F%91%E6%96%B9%E5%BC%8F%E9%99%A4%E4%BA%86Unity%E8%BF%98%E6%9C%89%E5%95%A5&amp;rsv_t=7c6aeAHbxiAJuv6wU9FnnXI6gApflpRzOa0UB7O8y28hZpqdA7surOxllBk&amp;tn=baidu&amp;ie=utf-8" \t "/Users/apple/Documents\\x/_blank"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Ruby on Rails</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等语言进行开发。</w:t>
      </w:r>
    </w:p>
    <w:p w14:paraId="0E8B491E">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2.软件平台与设备兼容性</w:t>
      </w:r>
    </w:p>
    <w:p w14:paraId="06309B1B">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确保</w:t>
      </w:r>
      <w:r>
        <w:rPr>
          <w:rFonts w:hint="eastAsia" w:ascii="宋体" w:hAnsi="宋体" w:eastAsia="宋体" w:cs="宋体"/>
          <w:color w:val="auto"/>
          <w:sz w:val="21"/>
          <w:szCs w:val="21"/>
          <w:highlight w:val="none"/>
          <w:lang w:val="en-US" w:eastAsia="zh-CN"/>
        </w:rPr>
        <w:t>软件</w:t>
      </w:r>
      <w:r>
        <w:rPr>
          <w:rFonts w:hint="default" w:ascii="宋体" w:hAnsi="宋体" w:eastAsia="宋体" w:cs="宋体"/>
          <w:color w:val="auto"/>
          <w:sz w:val="21"/>
          <w:szCs w:val="21"/>
          <w:highlight w:val="none"/>
          <w:lang w:val="en-US" w:eastAsia="zh-CN"/>
        </w:rPr>
        <w:t>平台与LED电子屏幕及</w:t>
      </w:r>
      <w:r>
        <w:rPr>
          <w:rFonts w:hint="eastAsia" w:ascii="宋体" w:hAnsi="宋体" w:eastAsia="宋体" w:cs="宋体"/>
          <w:color w:val="auto"/>
          <w:sz w:val="21"/>
          <w:szCs w:val="21"/>
          <w:highlight w:val="none"/>
          <w:lang w:val="en-US" w:eastAsia="zh-CN"/>
        </w:rPr>
        <w:t>红外触摸框</w:t>
      </w:r>
      <w:r>
        <w:rPr>
          <w:rFonts w:hint="default" w:ascii="宋体" w:hAnsi="宋体" w:eastAsia="宋体" w:cs="宋体"/>
          <w:color w:val="auto"/>
          <w:sz w:val="21"/>
          <w:szCs w:val="21"/>
          <w:highlight w:val="none"/>
          <w:lang w:val="en-US" w:eastAsia="zh-CN"/>
        </w:rPr>
        <w:t>的无缝对接与高效运行。</w:t>
      </w:r>
    </w:p>
    <w:p w14:paraId="0530EC1E">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考虑</w:t>
      </w:r>
      <w:r>
        <w:rPr>
          <w:rFonts w:hint="eastAsia" w:ascii="宋体" w:hAnsi="宋体" w:eastAsia="宋体" w:cs="宋体"/>
          <w:color w:val="auto"/>
          <w:sz w:val="21"/>
          <w:szCs w:val="21"/>
          <w:highlight w:val="none"/>
          <w:lang w:val="en-US" w:eastAsia="zh-CN"/>
        </w:rPr>
        <w:t>不同版本windows</w:t>
      </w:r>
      <w:r>
        <w:rPr>
          <w:rFonts w:hint="default" w:ascii="宋体" w:hAnsi="宋体" w:eastAsia="宋体" w:cs="宋体"/>
          <w:color w:val="auto"/>
          <w:sz w:val="21"/>
          <w:szCs w:val="21"/>
          <w:highlight w:val="none"/>
          <w:lang w:val="en-US" w:eastAsia="zh-CN"/>
        </w:rPr>
        <w:t>系统兼容性，确保</w:t>
      </w:r>
      <w:r>
        <w:rPr>
          <w:rFonts w:hint="eastAsia" w:ascii="宋体" w:hAnsi="宋体" w:eastAsia="宋体" w:cs="宋体"/>
          <w:color w:val="auto"/>
          <w:sz w:val="21"/>
          <w:szCs w:val="21"/>
          <w:highlight w:val="none"/>
          <w:lang w:val="en-US" w:eastAsia="zh-CN"/>
        </w:rPr>
        <w:t>软件</w:t>
      </w:r>
      <w:r>
        <w:rPr>
          <w:rFonts w:hint="default" w:ascii="宋体" w:hAnsi="宋体" w:eastAsia="宋体" w:cs="宋体"/>
          <w:color w:val="auto"/>
          <w:sz w:val="21"/>
          <w:szCs w:val="21"/>
          <w:highlight w:val="none"/>
          <w:lang w:val="en-US" w:eastAsia="zh-CN"/>
        </w:rPr>
        <w:t>在不同环境下的稳定性。</w:t>
      </w:r>
    </w:p>
    <w:p w14:paraId="018A017C">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确保新软件平台系统与“乐学港”原操作中控软件对接，便于在原中控软件上对新增的设备进行一键开关机操作，如不能合并，需针对本展项硬件进行单独开发控制程序。同时硬件设备启动成功后，软件也将自动启动；且软件可直接通过红外触摸框操作方式进行互动，LED显示屏将同步呈现所操作的内容画面。</w:t>
      </w:r>
    </w:p>
    <w:p w14:paraId="08B7956B">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软件直接通过红外触摸框的操作方式进行互动，LED显示屏将同步呈现所操作的内容画面。支持最新版本的Unity引擎：为确保软件能够充分利用Unity引擎的最新特性与性能优化，要求项目基于Unity的最新版本或至少是一个稳定且广泛支持的版本进行开发。</w:t>
      </w:r>
    </w:p>
    <w:p w14:paraId="73EC7AF6">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）高效的资源管理：项目需合理利用Unity的资源管理系统，优化资产加载与卸载流程，确保软件在不同平台上的流畅运行。</w:t>
      </w:r>
    </w:p>
    <w:p w14:paraId="34C2F22C">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）语言要求：</w:t>
      </w:r>
    </w:p>
    <w:p w14:paraId="773703EC">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作为主要编程语言。项目需以C#为主要编程语言，确保代码的可读性、可维护性和扩展性。遵循Unity编程最佳实践：开发过程中应严格遵守Unity编程的最佳实践，包括但不限于代码组织、资源管理、性能优化等方面，以确保软件的高质量和稳定性。</w:t>
      </w:r>
    </w:p>
    <w:p w14:paraId="4F68E69C">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）运行稳定性要求：</w:t>
      </w:r>
    </w:p>
    <w:p w14:paraId="4645D6AC">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严格的异常处理机制：软件需实现严格的异常处理机制，对可能出现的错误和异常情况进行捕获和处理，防止程序崩溃或产生不可预知的行为。性能优化：Unity项目性能优化至关重要，要求开对循环、渲染性能、内存管理等方面进行深入优化，确保软件在不同设备和配置上的稳定运行。</w:t>
      </w:r>
    </w:p>
    <w:p w14:paraId="0FEB42D7">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持续集成与测试：采用持续集成（CI）和自动化测试工具，对软件进行定期构建和测试，及时发现并修复潜在问题，确保软件质量的持续提升。用户反馈与迭代：建立有效的用户反馈机制，及时收集并响应用户在使用过程中遇到的问题和建议，通过不断迭代和优化，提升软件的稳定性和用户体验。</w:t>
      </w:r>
    </w:p>
    <w:p w14:paraId="5B96C904">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3.供应商需提供满足系统实施要求的项目实施方案、项目团队配置、项目服务方案。</w:t>
      </w:r>
    </w:p>
    <w:p w14:paraId="2F53AD3F">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bookmarkStart w:id="106" w:name="_Toc23723413"/>
      <w:bookmarkStart w:id="107" w:name="_Toc39130777"/>
      <w:r>
        <w:rPr>
          <w:rFonts w:hint="eastAsia" w:ascii="宋体" w:hAnsi="宋体" w:eastAsia="宋体" w:cs="宋体"/>
          <w:color w:val="auto"/>
          <w:sz w:val="21"/>
          <w:szCs w:val="21"/>
          <w:highlight w:val="none"/>
          <w:lang w:val="en-US" w:eastAsia="zh-CN"/>
        </w:rPr>
        <w:t>项目实施方案: 项目严格按照ISO9001质量管理体系进行质量和过程控制，项目实施方案须包括项目实施策略、进度计划及完善的项目管理措施。项目管理措施通过对项目范围、项目进度、项目质量、项目风险、项目变更、项目文档等进行管理，确保项目按时保质保量完成。</w:t>
      </w:r>
    </w:p>
    <w:p w14:paraId="4DDF9797">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项目团队配置：须提供针对本项目配置的项目团队，要求项目团队人员项目实施经验丰富，具备类似软件+集成项目的实施经验。</w:t>
      </w:r>
    </w:p>
    <w:p w14:paraId="405E6113">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项目管控方案：供应商能对整个项目过程进行管控，通过对进度管理、质量管理、风险管理、文档管理、确保项目按时保质保量完成。</w:t>
      </w:r>
      <w:bookmarkStart w:id="108" w:name="_Toc40179727"/>
    </w:p>
    <w:p w14:paraId="7E3E25BD">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bookmarkStart w:id="109" w:name="_Toc178586418"/>
      <w:bookmarkStart w:id="110" w:name="_Toc24611"/>
      <w:bookmarkStart w:id="111" w:name="_Toc6204"/>
      <w:bookmarkStart w:id="112" w:name="_Toc7790"/>
      <w:r>
        <w:rPr>
          <w:rFonts w:hint="eastAsia" w:ascii="宋体" w:hAnsi="宋体" w:eastAsia="宋体" w:cs="宋体"/>
          <w:color w:val="auto"/>
          <w:sz w:val="21"/>
          <w:szCs w:val="21"/>
          <w:highlight w:val="none"/>
          <w:lang w:val="en-US" w:eastAsia="zh-CN"/>
        </w:rPr>
        <w:t>二）交付验收</w:t>
      </w:r>
      <w:bookmarkEnd w:id="106"/>
      <w:bookmarkEnd w:id="107"/>
      <w:bookmarkEnd w:id="108"/>
      <w:r>
        <w:rPr>
          <w:rFonts w:hint="eastAsia" w:ascii="宋体" w:hAnsi="宋体" w:eastAsia="宋体" w:cs="宋体"/>
          <w:color w:val="auto"/>
          <w:sz w:val="21"/>
          <w:szCs w:val="21"/>
          <w:highlight w:val="none"/>
          <w:lang w:val="en-US" w:eastAsia="zh-CN"/>
        </w:rPr>
        <w:t>要求</w:t>
      </w:r>
      <w:bookmarkEnd w:id="109"/>
      <w:bookmarkEnd w:id="110"/>
      <w:bookmarkEnd w:id="111"/>
      <w:bookmarkEnd w:id="112"/>
    </w:p>
    <w:p w14:paraId="1E7B327C">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bookmarkStart w:id="113" w:name="_Toc23723414"/>
      <w:r>
        <w:rPr>
          <w:rFonts w:hint="eastAsia" w:ascii="宋体" w:hAnsi="宋体" w:eastAsia="宋体" w:cs="宋体"/>
          <w:color w:val="auto"/>
          <w:sz w:val="21"/>
          <w:szCs w:val="21"/>
          <w:highlight w:val="none"/>
          <w:lang w:val="en-US" w:eastAsia="zh-CN"/>
        </w:rPr>
        <w:t>供应商需确保系统上线稳定运行，并将研究开发所产生的成果和文档资料移交学校，成果和文档资料必须符合软件工程的相关要求。要交付的成果和文档资料需要包括以下部分：</w:t>
      </w:r>
    </w:p>
    <w:p w14:paraId="1E0356AC">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1.正式版软件运行程序</w:t>
      </w:r>
    </w:p>
    <w:p w14:paraId="5EC965E9">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2.技术文档</w:t>
      </w:r>
    </w:p>
    <w:p w14:paraId="6FAE8926">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包括但不限于源程序代码、需求说明书、系统设计说明书、数据库设计说明书、测试报告、用户操作手册、安装部署维护手册、系统试运行报告、实施总结报告、项目管理文档、功能变更说明等。</w:t>
      </w:r>
    </w:p>
    <w:p w14:paraId="01291327">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3.管理文档</w:t>
      </w:r>
    </w:p>
    <w:p w14:paraId="3DBF3031">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包括但不限于项目计划、会议记录等。</w:t>
      </w:r>
    </w:p>
    <w:p w14:paraId="53E09A24">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bookmarkStart w:id="114" w:name="_Toc40179728"/>
      <w:bookmarkStart w:id="115" w:name="_Toc178586419"/>
      <w:bookmarkStart w:id="116" w:name="_Toc9122"/>
      <w:bookmarkStart w:id="117" w:name="_Toc39130778"/>
      <w:bookmarkStart w:id="118" w:name="_Toc9915"/>
      <w:bookmarkStart w:id="119" w:name="_Toc26604"/>
      <w:r>
        <w:rPr>
          <w:rFonts w:hint="eastAsia" w:ascii="宋体" w:hAnsi="宋体" w:eastAsia="宋体" w:cs="宋体"/>
          <w:color w:val="auto"/>
          <w:sz w:val="21"/>
          <w:szCs w:val="21"/>
          <w:highlight w:val="none"/>
          <w:lang w:val="en-US" w:eastAsia="zh-CN"/>
        </w:rPr>
        <w:t>三）培训要求</w:t>
      </w:r>
      <w:bookmarkEnd w:id="113"/>
      <w:bookmarkEnd w:id="114"/>
      <w:bookmarkEnd w:id="115"/>
      <w:bookmarkEnd w:id="116"/>
      <w:bookmarkEnd w:id="117"/>
      <w:bookmarkEnd w:id="118"/>
      <w:bookmarkEnd w:id="119"/>
    </w:p>
    <w:p w14:paraId="2FAB7867">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应提供完整的培训方案，需明确具体规定培训计划，包括培训内容、培训方式、培训时间、培训对象、培训讲师、培训人次等，并提供详尽培训计划表。培训应贯串于整个项目的实施过程，包括项目启动、研发到项目运行的全过程。</w:t>
      </w:r>
    </w:p>
    <w:p w14:paraId="7683B246">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培训应采用集中培训、专项指导等方式，为用户免费培训使用与维护系统的有关技术人员，包括系统管理员、操作员及学校要求的其他人员，培训次数不少于2次，培训效果达到学校相关人员能掌握系统的使用、维护、管理、故障处理等目的。</w:t>
      </w:r>
    </w:p>
    <w:p w14:paraId="43566278">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bookmarkStart w:id="120" w:name="_Toc39130779"/>
      <w:bookmarkStart w:id="121" w:name="_Toc23723415"/>
      <w:bookmarkStart w:id="122" w:name="_Toc40179729"/>
      <w:bookmarkStart w:id="123" w:name="_Toc22751"/>
      <w:bookmarkStart w:id="124" w:name="_Toc178586420"/>
      <w:bookmarkStart w:id="125" w:name="_Toc26599"/>
      <w:bookmarkStart w:id="126" w:name="_Toc2593"/>
      <w:r>
        <w:rPr>
          <w:rFonts w:hint="eastAsia" w:ascii="宋体" w:hAnsi="宋体" w:eastAsia="宋体" w:cs="宋体"/>
          <w:color w:val="auto"/>
          <w:sz w:val="21"/>
          <w:szCs w:val="21"/>
          <w:highlight w:val="none"/>
          <w:lang w:val="en-US" w:eastAsia="zh-CN"/>
        </w:rPr>
        <w:t>四）售后服务</w:t>
      </w:r>
      <w:bookmarkEnd w:id="120"/>
      <w:bookmarkEnd w:id="121"/>
      <w:bookmarkEnd w:id="122"/>
      <w:r>
        <w:rPr>
          <w:rFonts w:hint="eastAsia" w:ascii="宋体" w:hAnsi="宋体" w:eastAsia="宋体" w:cs="宋体"/>
          <w:color w:val="auto"/>
          <w:sz w:val="21"/>
          <w:szCs w:val="21"/>
          <w:highlight w:val="none"/>
          <w:lang w:val="en-US" w:eastAsia="zh-CN"/>
        </w:rPr>
        <w:t>要求</w:t>
      </w:r>
      <w:bookmarkEnd w:id="123"/>
      <w:bookmarkEnd w:id="124"/>
      <w:bookmarkEnd w:id="125"/>
      <w:bookmarkEnd w:id="126"/>
    </w:p>
    <w:p w14:paraId="66BA60E4">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具有的丰富项目经验和软件开发经验，应针对用户的不同需求和建设的不同阶段，制定有针对性的运行保障方案，建立完善的本地售后服务体系，向采购方提供充分考虑使用者利益的技术支持及售后服务模式。供应商关于售后服务的描述应具体包括并不限于如下几方面：</w:t>
      </w:r>
    </w:p>
    <w:p w14:paraId="151BCB29">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1.售后服务承诺</w:t>
      </w:r>
    </w:p>
    <w:p w14:paraId="42522286">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供应商应承诺系统验收合格后提供不少于2年（含）的免费售后质保技术服务，并提供详细的售后服务承诺，包括各阶段的技术支持服务承诺、二次开发服务承诺、系统集成服务承诺、数据迁移服务承诺等。</w:t>
      </w:r>
    </w:p>
    <w:p w14:paraId="46E168C9">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2．运维保障</w:t>
      </w:r>
    </w:p>
    <w:p w14:paraId="15EB6C6F">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充分说明公司的运行保障能力，包括技术支持团队配置、服务机构情况等。</w:t>
      </w:r>
    </w:p>
    <w:p w14:paraId="315577AE">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3．售后服务内容</w:t>
      </w:r>
    </w:p>
    <w:p w14:paraId="15CCFEAB">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（1）服务范围</w:t>
      </w:r>
    </w:p>
    <w:p w14:paraId="6DDC95E7">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包括在线答疑、定期回访、技术培训等。</w:t>
      </w:r>
    </w:p>
    <w:p w14:paraId="0B79623A">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（2）售后服务方式</w:t>
      </w:r>
    </w:p>
    <w:p w14:paraId="6B6AEA79">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供应商应提供明确的售后服务方式，包括服务热线电话和联系人、联系单位信息、信函/传真、电子邮件、服务网站等。</w:t>
      </w:r>
    </w:p>
    <w:p w14:paraId="04278778">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（3）服务响应</w:t>
      </w:r>
    </w:p>
    <w:p w14:paraId="14D803C1">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期内要求提供7×24小时技术支持响应服务。在出现系统故障的30分钟内给予问题的解答，如需现场解决，在故障发生4小时内，派技术人员到达现场解决问题。对于发现的软件自身功能问题，须免费提供永久支持，及时给予圆满解决；在远程维护无法解决问题的情况下，要派遣技术人员上门解决。</w:t>
      </w:r>
    </w:p>
    <w:p w14:paraId="05395537">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（4）服务方案</w:t>
      </w:r>
    </w:p>
    <w:p w14:paraId="3B53CB2E">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供应商需提供详细的售后服务方案，包括应急策略、重大业务期间的服务、升级服务、变更服务等服务方案。</w:t>
      </w:r>
    </w:p>
    <w:p w14:paraId="1A49F2D9">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4.质保期外服务</w:t>
      </w:r>
    </w:p>
    <w:p w14:paraId="1011D26B">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硬件质保期满后，按上门费进行收取，采购人对供应商产生的费用每季度统一进行报销，有硬件故障需要更换的，供应商按成本价收取；软件则根据上方条款：售后服务内容的第三条服务响应要求进行实施。质保期外的技术服务标准和质保期内的一致。</w:t>
      </w:r>
    </w:p>
    <w:p w14:paraId="0BDB35D9">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bookmarkStart w:id="127" w:name="_Toc6939"/>
      <w:bookmarkStart w:id="128" w:name="_Toc178586421"/>
      <w:bookmarkStart w:id="129" w:name="_Toc24746"/>
      <w:bookmarkStart w:id="130" w:name="_Toc24482"/>
      <w:r>
        <w:rPr>
          <w:rFonts w:hint="eastAsia" w:ascii="宋体" w:hAnsi="宋体" w:eastAsia="宋体" w:cs="宋体"/>
          <w:color w:val="auto"/>
          <w:sz w:val="21"/>
          <w:szCs w:val="21"/>
          <w:highlight w:val="none"/>
          <w:lang w:val="en-US" w:eastAsia="zh-CN"/>
        </w:rPr>
        <w:t>五）保密要求</w:t>
      </w:r>
      <w:bookmarkEnd w:id="127"/>
      <w:bookmarkEnd w:id="128"/>
      <w:bookmarkEnd w:id="129"/>
      <w:bookmarkEnd w:id="130"/>
    </w:p>
    <w:p w14:paraId="13B7F41D">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必须对项目技术文件以及由建设单位提供的所有内部资料、技术文档、数据和信息予以保密。供应商必须遵守与建设单位签订的保密协议，未经建设单位书面许可，供应商不得以任何形式向第三方透露本项目标书以及本项目的任何内容。</w:t>
      </w:r>
    </w:p>
    <w:p w14:paraId="38B10764">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bookmarkStart w:id="131" w:name="_Toc7859"/>
      <w:bookmarkStart w:id="132" w:name="_Toc40179730"/>
      <w:bookmarkStart w:id="133" w:name="_Toc39130780"/>
      <w:bookmarkStart w:id="134" w:name="_Toc23723416"/>
      <w:bookmarkStart w:id="135" w:name="_Toc16947"/>
      <w:bookmarkStart w:id="136" w:name="_Toc178586422"/>
      <w:bookmarkStart w:id="137" w:name="_Toc10050"/>
      <w:r>
        <w:rPr>
          <w:rFonts w:hint="eastAsia" w:ascii="宋体" w:hAnsi="宋体" w:eastAsia="宋体" w:cs="宋体"/>
          <w:color w:val="auto"/>
          <w:sz w:val="21"/>
          <w:szCs w:val="21"/>
          <w:highlight w:val="none"/>
          <w:lang w:val="en-US" w:eastAsia="zh-CN"/>
        </w:rPr>
        <w:t>六）知识产权</w:t>
      </w:r>
      <w:bookmarkEnd w:id="131"/>
      <w:bookmarkEnd w:id="132"/>
      <w:bookmarkEnd w:id="133"/>
      <w:bookmarkEnd w:id="134"/>
      <w:bookmarkEnd w:id="135"/>
      <w:bookmarkEnd w:id="136"/>
      <w:bookmarkEnd w:id="137"/>
    </w:p>
    <w:p w14:paraId="15FB9EA9">
      <w:pPr>
        <w:adjustRightInd w:val="0"/>
        <w:snapToGrid w:val="0"/>
        <w:spacing w:line="288"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因本项目产生的技术成果和知识产权（包括著作权）归学校所有，并且学校拥有此系统的永久使用权。</w:t>
      </w:r>
    </w:p>
    <w:p w14:paraId="11A9463C">
      <w:pPr>
        <w:adjustRightInd w:val="0"/>
        <w:snapToGrid w:val="0"/>
        <w:spacing w:line="288" w:lineRule="auto"/>
        <w:rPr>
          <w:b/>
          <w:bCs/>
          <w:color w:val="auto"/>
          <w:sz w:val="21"/>
          <w:szCs w:val="21"/>
          <w:highlight w:val="none"/>
        </w:rPr>
      </w:pPr>
    </w:p>
    <w:p w14:paraId="4B8729D0">
      <w:pPr>
        <w:adjustRightInd w:val="0"/>
        <w:snapToGrid w:val="0"/>
        <w:spacing w:line="288" w:lineRule="auto"/>
        <w:rPr>
          <w:rFonts w:cs="Times New Roman"/>
          <w:b/>
          <w:bCs/>
          <w:color w:val="auto"/>
          <w:sz w:val="21"/>
          <w:szCs w:val="21"/>
          <w:highlight w:val="none"/>
        </w:rPr>
      </w:pPr>
    </w:p>
    <w:p w14:paraId="54E055A5">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07F9D3A9">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70E51A7F">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D9B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BF662C">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701" w:type="dxa"/>
            <w:vAlign w:val="center"/>
          </w:tcPr>
          <w:p w14:paraId="0DD09081">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6663" w:type="dxa"/>
            <w:vAlign w:val="center"/>
          </w:tcPr>
          <w:p w14:paraId="4417F746">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说明与要求</w:t>
            </w:r>
          </w:p>
        </w:tc>
      </w:tr>
      <w:tr w14:paraId="1A52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D2673E">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701" w:type="dxa"/>
            <w:vAlign w:val="center"/>
          </w:tcPr>
          <w:p w14:paraId="4E240218">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适用范围</w:t>
            </w:r>
          </w:p>
        </w:tc>
        <w:tc>
          <w:tcPr>
            <w:tcW w:w="6663" w:type="dxa"/>
            <w:vAlign w:val="center"/>
          </w:tcPr>
          <w:p w14:paraId="3CF4287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w:t>
            </w:r>
            <w:r>
              <w:rPr>
                <w:rFonts w:hint="eastAsia" w:cs="宋体"/>
                <w:color w:val="auto"/>
                <w:sz w:val="21"/>
                <w:szCs w:val="21"/>
                <w:highlight w:val="none"/>
                <w:lang w:eastAsia="zh-CN"/>
              </w:rPr>
              <w:t>浙江开放大学（浙江省社区教育指导中心、浙江老年开放大学）“乐学港”校友风采墙数字化改造项目</w:t>
            </w:r>
            <w:r>
              <w:rPr>
                <w:rFonts w:hint="eastAsia" w:ascii="宋体" w:hAnsi="宋体" w:eastAsia="宋体" w:cs="宋体"/>
                <w:color w:val="auto"/>
                <w:sz w:val="21"/>
                <w:szCs w:val="21"/>
                <w:highlight w:val="none"/>
              </w:rPr>
              <w:t>的磋商、评审、成交、验收、合同履约、付款等（法律、法规另有规定的，从其规定）。</w:t>
            </w:r>
          </w:p>
        </w:tc>
      </w:tr>
      <w:tr w14:paraId="3687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06EC53">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701" w:type="dxa"/>
            <w:vAlign w:val="center"/>
          </w:tcPr>
          <w:p w14:paraId="6E895D56">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6663" w:type="dxa"/>
            <w:vAlign w:val="center"/>
          </w:tcPr>
          <w:p w14:paraId="30D6A5C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本次采购采用竞争性磋商（线上电子交易）方式进行。</w:t>
            </w:r>
          </w:p>
        </w:tc>
      </w:tr>
      <w:tr w14:paraId="579B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4467A7">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1701" w:type="dxa"/>
            <w:vAlign w:val="center"/>
          </w:tcPr>
          <w:p w14:paraId="1A1E8561">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竞争性磋商委托</w:t>
            </w:r>
          </w:p>
        </w:tc>
        <w:tc>
          <w:tcPr>
            <w:tcW w:w="6663" w:type="dxa"/>
            <w:vAlign w:val="center"/>
          </w:tcPr>
          <w:p w14:paraId="174DF97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▲1.供应商代表是法定代表人（单位负责人、自然人本人）的，须提供本人身份证明。</w:t>
            </w:r>
          </w:p>
          <w:p w14:paraId="7A2CAD1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▲2.供应商代表不是法定代表人（单位负责人、自然人本人）的，须提供</w:t>
            </w:r>
            <w:r>
              <w:rPr>
                <w:rFonts w:hint="eastAsia" w:ascii="宋体" w:hAnsi="宋体" w:eastAsia="宋体" w:cs="宋体"/>
                <w:bCs/>
                <w:color w:val="auto"/>
                <w:sz w:val="21"/>
                <w:szCs w:val="21"/>
                <w:highlight w:val="none"/>
              </w:rPr>
              <w:t>授权委托书</w:t>
            </w:r>
            <w:r>
              <w:rPr>
                <w:rFonts w:hint="eastAsia" w:ascii="宋体" w:hAnsi="宋体" w:eastAsia="宋体" w:cs="宋体"/>
                <w:color w:val="auto"/>
                <w:sz w:val="21"/>
                <w:szCs w:val="21"/>
                <w:highlight w:val="none"/>
              </w:rPr>
              <w:t>（格式详见磋商文件第六章）和授权代表社保缴纳证明（</w:t>
            </w:r>
            <w:r>
              <w:rPr>
                <w:rFonts w:hint="eastAsia" w:cs="宋体"/>
                <w:color w:val="auto"/>
                <w:sz w:val="21"/>
                <w:szCs w:val="21"/>
                <w:highlight w:val="none"/>
                <w:lang w:eastAsia="zh-CN"/>
              </w:rPr>
              <w:t>2023年12月（含）以后任意一月</w:t>
            </w:r>
            <w:r>
              <w:rPr>
                <w:rFonts w:hint="eastAsia" w:ascii="宋体" w:hAnsi="宋体" w:eastAsia="宋体" w:cs="宋体"/>
                <w:color w:val="auto"/>
                <w:sz w:val="21"/>
                <w:szCs w:val="21"/>
                <w:highlight w:val="none"/>
              </w:rPr>
              <w:t>）；</w:t>
            </w:r>
          </w:p>
          <w:p w14:paraId="3EBC3D0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▲3.供应商委派不在本单位缴纳社保的人员作为授权代表的，应当在响应文件中，说明具体原因、授权代表缴纳社保的单位，并附列该授权代表缴纳社保清单。</w:t>
            </w:r>
          </w:p>
        </w:tc>
      </w:tr>
      <w:tr w14:paraId="7FF6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991B2D">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1701" w:type="dxa"/>
            <w:vAlign w:val="center"/>
          </w:tcPr>
          <w:p w14:paraId="3AB65F85">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磋商费用</w:t>
            </w:r>
          </w:p>
        </w:tc>
        <w:tc>
          <w:tcPr>
            <w:tcW w:w="6663" w:type="dxa"/>
            <w:vAlign w:val="center"/>
          </w:tcPr>
          <w:p w14:paraId="6D952BD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1.不论磋商结果如何，供应商均应自行承担所有与磋商有关的全部费用；</w:t>
            </w:r>
          </w:p>
          <w:p w14:paraId="30DAEE5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2.成交供应商在成交通知书发出之日起七个工作日内，向采购代理机构交纳代理服务费；</w:t>
            </w:r>
          </w:p>
          <w:p w14:paraId="2BB6B8F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7A9C27D">
            <w:pPr>
              <w:adjustRightInd w:val="0"/>
              <w:snapToGrid w:val="0"/>
              <w:spacing w:line="288" w:lineRule="auto"/>
              <w:rPr>
                <w:rFonts w:hint="eastAsia" w:ascii="宋体" w:hAnsi="宋体" w:eastAsia="宋体" w:cs="宋体"/>
                <w:color w:val="auto"/>
                <w:sz w:val="21"/>
                <w:szCs w:val="21"/>
                <w:highlight w:val="none"/>
              </w:rPr>
            </w:pPr>
            <w:bookmarkStart w:id="138" w:name="_Hlk71808378"/>
            <w:r>
              <w:rPr>
                <w:rFonts w:hint="eastAsia" w:ascii="宋体" w:hAnsi="宋体" w:eastAsia="宋体" w:cs="宋体"/>
                <w:color w:val="auto"/>
                <w:sz w:val="21"/>
                <w:szCs w:val="21"/>
                <w:highlight w:val="none"/>
              </w:rPr>
              <w:t>4.代理服务费收费标准（差额累进）：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5918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B70D5C4">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成交金额（万元）</w:t>
                  </w:r>
                </w:p>
              </w:tc>
              <w:tc>
                <w:tcPr>
                  <w:tcW w:w="2338" w:type="dxa"/>
                  <w:vAlign w:val="center"/>
                </w:tcPr>
                <w:p w14:paraId="5AE7BEE0">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收费标准（费率，%）</w:t>
                  </w:r>
                </w:p>
              </w:tc>
            </w:tr>
            <w:tr w14:paraId="76F4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95F6033">
                  <w:pPr>
                    <w:adjustRightInd w:val="0"/>
                    <w:snapToGrid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2338" w:type="dxa"/>
                  <w:vAlign w:val="center"/>
                </w:tcPr>
                <w:p w14:paraId="69841CFD">
                  <w:pPr>
                    <w:adjustRightInd w:val="0"/>
                    <w:snapToGrid w:val="0"/>
                    <w:spacing w:line="288"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5</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不足叁仟按照叁仟计取</w:t>
                  </w:r>
                  <w:r>
                    <w:rPr>
                      <w:rFonts w:hint="eastAsia" w:cs="宋体"/>
                      <w:color w:val="auto"/>
                      <w:kern w:val="0"/>
                      <w:sz w:val="21"/>
                      <w:szCs w:val="21"/>
                      <w:highlight w:val="none"/>
                      <w:lang w:eastAsia="zh-CN"/>
                    </w:rPr>
                    <w:t>）</w:t>
                  </w:r>
                </w:p>
              </w:tc>
            </w:tr>
            <w:bookmarkEnd w:id="138"/>
          </w:tbl>
          <w:p w14:paraId="291DC8E5">
            <w:pPr>
              <w:adjustRightInd w:val="0"/>
              <w:snapToGrid w:val="0"/>
              <w:spacing w:line="288" w:lineRule="auto"/>
              <w:rPr>
                <w:rFonts w:hint="eastAsia" w:ascii="宋体" w:hAnsi="宋体" w:eastAsia="宋体" w:cs="宋体"/>
                <w:color w:val="auto"/>
                <w:sz w:val="21"/>
                <w:szCs w:val="21"/>
                <w:highlight w:val="none"/>
              </w:rPr>
            </w:pPr>
          </w:p>
        </w:tc>
      </w:tr>
      <w:tr w14:paraId="14AD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9F9CF4">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p>
        </w:tc>
        <w:tc>
          <w:tcPr>
            <w:tcW w:w="1701" w:type="dxa"/>
            <w:vAlign w:val="center"/>
          </w:tcPr>
          <w:p w14:paraId="410A0E25">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磋商保证金（元）</w:t>
            </w:r>
          </w:p>
        </w:tc>
        <w:tc>
          <w:tcPr>
            <w:tcW w:w="6663" w:type="dxa"/>
            <w:vAlign w:val="center"/>
          </w:tcPr>
          <w:p w14:paraId="17ECE14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无。</w:t>
            </w:r>
          </w:p>
        </w:tc>
      </w:tr>
      <w:tr w14:paraId="22DA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423168">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p>
        </w:tc>
        <w:tc>
          <w:tcPr>
            <w:tcW w:w="1701" w:type="dxa"/>
            <w:vAlign w:val="center"/>
          </w:tcPr>
          <w:p w14:paraId="518BA1E0">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联合体响应</w:t>
            </w:r>
          </w:p>
        </w:tc>
        <w:tc>
          <w:tcPr>
            <w:tcW w:w="6663" w:type="dxa"/>
            <w:vAlign w:val="center"/>
          </w:tcPr>
          <w:p w14:paraId="43CC394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本项目（是）接受联合体响应。</w:t>
            </w:r>
          </w:p>
        </w:tc>
      </w:tr>
      <w:tr w14:paraId="716B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D72901">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p>
        </w:tc>
        <w:tc>
          <w:tcPr>
            <w:tcW w:w="1701" w:type="dxa"/>
            <w:vAlign w:val="center"/>
          </w:tcPr>
          <w:p w14:paraId="4699F65B">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31946733">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0E165F8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分包管理难度大</w:t>
            </w:r>
            <w:r>
              <w:rPr>
                <w:rFonts w:hint="eastAsia" w:ascii="宋体" w:hAnsi="宋体" w:eastAsia="宋体" w:cs="宋体"/>
                <w:color w:val="auto"/>
                <w:sz w:val="21"/>
                <w:szCs w:val="21"/>
                <w:highlight w:val="none"/>
                <w:u w:val="single"/>
              </w:rPr>
              <w:t xml:space="preserve"> 。</w:t>
            </w:r>
          </w:p>
          <w:p w14:paraId="5682E23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5147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528633">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p>
        </w:tc>
        <w:tc>
          <w:tcPr>
            <w:tcW w:w="1701" w:type="dxa"/>
            <w:vAlign w:val="center"/>
          </w:tcPr>
          <w:p w14:paraId="6C94AFB2">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信用记录</w:t>
            </w:r>
          </w:p>
        </w:tc>
        <w:tc>
          <w:tcPr>
            <w:tcW w:w="6663" w:type="dxa"/>
            <w:vAlign w:val="center"/>
          </w:tcPr>
          <w:p w14:paraId="639C1605">
            <w:pPr>
              <w:adjustRightInd w:val="0"/>
              <w:snapToGrid w:val="0"/>
              <w:spacing w:line="288" w:lineRule="auto"/>
              <w:rPr>
                <w:rFonts w:hint="eastAsia" w:ascii="宋体" w:hAnsi="宋体" w:eastAsia="宋体" w:cs="宋体"/>
                <w:bCs/>
                <w:color w:val="auto"/>
                <w:sz w:val="21"/>
                <w:szCs w:val="21"/>
                <w:highlight w:val="none"/>
              </w:rPr>
            </w:pPr>
            <w:bookmarkStart w:id="139" w:name="_Hlk71808489"/>
            <w:r>
              <w:rPr>
                <w:rFonts w:hint="eastAsia" w:ascii="宋体" w:hAnsi="宋体" w:eastAsia="宋体" w:cs="宋体"/>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ascii="宋体" w:hAnsi="宋体" w:eastAsia="宋体" w:cs="宋体"/>
                <w:color w:val="auto"/>
                <w:sz w:val="21"/>
                <w:szCs w:val="21"/>
                <w:highlight w:val="none"/>
              </w:rPr>
              <w:t>信息查询的截止时点：响应截止时间；</w:t>
            </w:r>
          </w:p>
          <w:p w14:paraId="2515022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（1）查询渠道：“信用中国”（www.creditchina.gov.cn）、“中国政府采购网”（www.ccgp.gov.cn）；</w:t>
            </w:r>
          </w:p>
          <w:p w14:paraId="323C18C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（2）信用信息查询记录和证据留存具体方式：采购代理机构经办人和监督人员将查询网页打印、签名与其他采购文件一并保存；</w:t>
            </w:r>
          </w:p>
          <w:p w14:paraId="46751B6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139"/>
          </w:p>
        </w:tc>
      </w:tr>
      <w:tr w14:paraId="0330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0F185AA">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w:t>
            </w:r>
          </w:p>
        </w:tc>
        <w:tc>
          <w:tcPr>
            <w:tcW w:w="1701" w:type="dxa"/>
            <w:vAlign w:val="center"/>
          </w:tcPr>
          <w:p w14:paraId="3502CDB8">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资格审查要求的资格证明材料</w:t>
            </w:r>
          </w:p>
        </w:tc>
        <w:tc>
          <w:tcPr>
            <w:tcW w:w="6663" w:type="dxa"/>
            <w:vAlign w:val="center"/>
          </w:tcPr>
          <w:p w14:paraId="1BB98C83">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E27502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3551F1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369F274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（3）落实政府采购政策需满足的资格要求：无</w:t>
            </w:r>
          </w:p>
          <w:p w14:paraId="0B6C5BC5">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167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F97DA2">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p>
        </w:tc>
        <w:tc>
          <w:tcPr>
            <w:tcW w:w="1701" w:type="dxa"/>
            <w:vAlign w:val="center"/>
          </w:tcPr>
          <w:p w14:paraId="243E9827">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响应文件份数</w:t>
            </w:r>
          </w:p>
        </w:tc>
        <w:tc>
          <w:tcPr>
            <w:tcW w:w="6663" w:type="dxa"/>
            <w:vAlign w:val="center"/>
          </w:tcPr>
          <w:p w14:paraId="43E58848">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陈培特</w:t>
            </w:r>
            <w:r>
              <w:rPr>
                <w:rFonts w:hint="eastAsia" w:ascii="宋体" w:hAnsi="宋体" w:eastAsia="宋体" w:cs="宋体"/>
                <w:b/>
                <w:bCs/>
                <w:color w:val="auto"/>
                <w:sz w:val="21"/>
                <w:szCs w:val="21"/>
                <w:highlight w:val="none"/>
              </w:rPr>
              <w:t>）收，电话：</w:t>
            </w:r>
            <w:r>
              <w:rPr>
                <w:rFonts w:hint="eastAsia" w:cs="宋体"/>
                <w:b/>
                <w:bCs/>
                <w:color w:val="auto"/>
                <w:sz w:val="21"/>
                <w:szCs w:val="21"/>
                <w:highlight w:val="none"/>
                <w:lang w:eastAsia="zh-CN"/>
              </w:rPr>
              <w:t>0571-87666115</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zb03@qszb.net</w:t>
            </w:r>
            <w:r>
              <w:rPr>
                <w:rFonts w:hint="eastAsia" w:ascii="宋体" w:hAnsi="宋体" w:eastAsia="宋体" w:cs="宋体"/>
                <w:b/>
                <w:bCs/>
                <w:color w:val="auto"/>
                <w:sz w:val="21"/>
                <w:szCs w:val="21"/>
                <w:highlight w:val="none"/>
              </w:rPr>
              <w:t>，以便查收）。</w:t>
            </w:r>
          </w:p>
          <w:p w14:paraId="0F62A406">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3BD0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8809FFD">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w:t>
            </w:r>
          </w:p>
        </w:tc>
        <w:tc>
          <w:tcPr>
            <w:tcW w:w="1701" w:type="dxa"/>
            <w:vAlign w:val="center"/>
          </w:tcPr>
          <w:p w14:paraId="2F8C77DE">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磋商报价</w:t>
            </w:r>
          </w:p>
        </w:tc>
        <w:tc>
          <w:tcPr>
            <w:tcW w:w="6663" w:type="dxa"/>
            <w:vAlign w:val="center"/>
          </w:tcPr>
          <w:p w14:paraId="2BA8E18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04A63D7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41FD9D0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21C4357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p w14:paraId="573FFD6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3673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E21E7AD">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w:t>
            </w:r>
          </w:p>
        </w:tc>
        <w:tc>
          <w:tcPr>
            <w:tcW w:w="1701" w:type="dxa"/>
            <w:vAlign w:val="center"/>
          </w:tcPr>
          <w:p w14:paraId="2CA179CC">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响应有效期</w:t>
            </w:r>
          </w:p>
        </w:tc>
        <w:tc>
          <w:tcPr>
            <w:tcW w:w="6663" w:type="dxa"/>
            <w:vAlign w:val="center"/>
          </w:tcPr>
          <w:p w14:paraId="2909999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▲从提交响应文件的截止之日起90天。在原响应有效期满之前，如果出现特殊情况，采购人或采购代理机构以书面形式通知供应商延长响应有效期。</w:t>
            </w:r>
          </w:p>
        </w:tc>
      </w:tr>
      <w:tr w14:paraId="5B17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6B9996">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w:t>
            </w:r>
          </w:p>
        </w:tc>
        <w:tc>
          <w:tcPr>
            <w:tcW w:w="1701" w:type="dxa"/>
            <w:vAlign w:val="center"/>
          </w:tcPr>
          <w:p w14:paraId="77123E49">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评审方法和评审标准</w:t>
            </w:r>
          </w:p>
        </w:tc>
        <w:tc>
          <w:tcPr>
            <w:tcW w:w="6663" w:type="dxa"/>
            <w:vAlign w:val="center"/>
          </w:tcPr>
          <w:p w14:paraId="25D7A9B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详见“第四章  评审方法和评审标准”。</w:t>
            </w:r>
          </w:p>
        </w:tc>
      </w:tr>
      <w:tr w14:paraId="0AF9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12F9F1">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w:t>
            </w:r>
          </w:p>
        </w:tc>
        <w:tc>
          <w:tcPr>
            <w:tcW w:w="1701" w:type="dxa"/>
            <w:vAlign w:val="center"/>
          </w:tcPr>
          <w:p w14:paraId="5F9F58FD">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w:t>
            </w:r>
          </w:p>
        </w:tc>
        <w:tc>
          <w:tcPr>
            <w:tcW w:w="6663" w:type="dxa"/>
            <w:vAlign w:val="center"/>
          </w:tcPr>
          <w:p w14:paraId="38BC7AE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评审结果公示媒体：浙江政府采购网（http://zfcg.czt.zj.gov.cn）。</w:t>
            </w:r>
          </w:p>
        </w:tc>
      </w:tr>
      <w:tr w14:paraId="7889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C5AD09">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w:t>
            </w:r>
          </w:p>
        </w:tc>
        <w:tc>
          <w:tcPr>
            <w:tcW w:w="1701" w:type="dxa"/>
            <w:vAlign w:val="center"/>
          </w:tcPr>
          <w:p w14:paraId="780819D7">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w:t>
            </w:r>
          </w:p>
        </w:tc>
        <w:tc>
          <w:tcPr>
            <w:tcW w:w="6663" w:type="dxa"/>
            <w:vAlign w:val="center"/>
          </w:tcPr>
          <w:p w14:paraId="3D5216C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成交通知书发出之日起30日内。</w:t>
            </w:r>
          </w:p>
        </w:tc>
      </w:tr>
    </w:tbl>
    <w:p w14:paraId="4C37F901">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6C28698">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430085D5">
      <w:pPr>
        <w:adjustRightInd w:val="0"/>
        <w:snapToGrid w:val="0"/>
        <w:spacing w:line="288" w:lineRule="auto"/>
        <w:ind w:firstLine="420" w:firstLineChars="200"/>
        <w:rPr>
          <w:color w:val="auto"/>
          <w:sz w:val="21"/>
          <w:szCs w:val="21"/>
          <w:highlight w:val="none"/>
        </w:rPr>
      </w:pPr>
      <w:bookmarkStart w:id="140"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140"/>
    <w:p w14:paraId="615D17F3">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3181A1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浙江开放大学（浙江省社区教育指导中心、浙江老年开放大学）“乐学港”校友风采墙数字化改造项目</w:t>
      </w:r>
      <w:r>
        <w:rPr>
          <w:rFonts w:hint="eastAsia"/>
          <w:color w:val="auto"/>
          <w:sz w:val="21"/>
          <w:szCs w:val="21"/>
          <w:highlight w:val="none"/>
        </w:rPr>
        <w:t>的磋商、评审、成交、验收、合同履约、付款等（法律、法规另有规定的，从其规定）。</w:t>
      </w:r>
    </w:p>
    <w:p w14:paraId="5AFC5CBB">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628232B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浙江开放大学（浙江省社区教育指导中心、浙江老年开放大学）</w:t>
      </w:r>
      <w:r>
        <w:rPr>
          <w:rFonts w:hint="eastAsia"/>
          <w:color w:val="auto"/>
          <w:sz w:val="21"/>
          <w:szCs w:val="21"/>
          <w:highlight w:val="none"/>
        </w:rPr>
        <w:t>；</w:t>
      </w:r>
    </w:p>
    <w:p w14:paraId="32EE66A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3D1534B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01BD6C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08E02852">
      <w:pPr>
        <w:adjustRightInd w:val="0"/>
        <w:snapToGrid w:val="0"/>
        <w:spacing w:line="288" w:lineRule="auto"/>
        <w:ind w:firstLine="420" w:firstLineChars="200"/>
        <w:rPr>
          <w:rFonts w:cs="Times New Roman"/>
          <w:color w:val="auto"/>
          <w:sz w:val="21"/>
          <w:szCs w:val="21"/>
          <w:highlight w:val="none"/>
        </w:rPr>
      </w:pPr>
      <w:bookmarkStart w:id="141"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05834AA0">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141"/>
    <w:p w14:paraId="79EEEA3F">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16B3C0CF">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44A6D96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1FF549FD">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60B2A44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3A3487F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2023年12月（含）以后任意一月</w:t>
      </w:r>
      <w:r>
        <w:rPr>
          <w:color w:val="auto"/>
          <w:sz w:val="21"/>
          <w:szCs w:val="21"/>
          <w:highlight w:val="none"/>
        </w:rPr>
        <w:t>）；</w:t>
      </w:r>
    </w:p>
    <w:p w14:paraId="1FB1A8E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36503EE2">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33B5B8E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18F14A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2CAD0A5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5B2C1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4EB2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3D8FB5B">
            <w:pPr>
              <w:adjustRightInd w:val="0"/>
              <w:snapToGrid w:val="0"/>
              <w:spacing w:line="288" w:lineRule="auto"/>
              <w:jc w:val="center"/>
              <w:rPr>
                <w:b/>
                <w:bCs/>
                <w:color w:val="auto"/>
                <w:kern w:val="0"/>
                <w:sz w:val="21"/>
                <w:szCs w:val="21"/>
                <w:highlight w:val="none"/>
              </w:rPr>
            </w:pPr>
            <w:r>
              <w:rPr>
                <w:rFonts w:hint="eastAsia" w:ascii="宋体" w:hAnsi="宋体" w:eastAsia="宋体" w:cs="宋体"/>
                <w:b/>
                <w:bCs/>
                <w:color w:val="auto"/>
                <w:kern w:val="0"/>
                <w:sz w:val="21"/>
                <w:szCs w:val="21"/>
                <w:highlight w:val="none"/>
              </w:rPr>
              <w:t>成交金额（万元）</w:t>
            </w:r>
          </w:p>
        </w:tc>
        <w:tc>
          <w:tcPr>
            <w:tcW w:w="2338" w:type="dxa"/>
            <w:vAlign w:val="center"/>
          </w:tcPr>
          <w:p w14:paraId="4E2AC7E1">
            <w:pPr>
              <w:adjustRightInd w:val="0"/>
              <w:snapToGrid w:val="0"/>
              <w:spacing w:line="288" w:lineRule="auto"/>
              <w:jc w:val="center"/>
              <w:rPr>
                <w:b/>
                <w:bCs/>
                <w:color w:val="auto"/>
                <w:kern w:val="0"/>
                <w:sz w:val="21"/>
                <w:szCs w:val="21"/>
                <w:highlight w:val="none"/>
              </w:rPr>
            </w:pPr>
            <w:r>
              <w:rPr>
                <w:rFonts w:hint="eastAsia" w:ascii="宋体" w:hAnsi="宋体" w:eastAsia="宋体" w:cs="宋体"/>
                <w:b/>
                <w:bCs/>
                <w:color w:val="auto"/>
                <w:kern w:val="0"/>
                <w:sz w:val="21"/>
                <w:szCs w:val="21"/>
                <w:highlight w:val="none"/>
              </w:rPr>
              <w:t>收费标准（费率，%）</w:t>
            </w:r>
          </w:p>
        </w:tc>
      </w:tr>
      <w:tr w14:paraId="4C42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490F559">
            <w:pPr>
              <w:adjustRightInd w:val="0"/>
              <w:snapToGrid w:val="0"/>
              <w:spacing w:line="288" w:lineRule="auto"/>
              <w:jc w:val="center"/>
              <w:rPr>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2338" w:type="dxa"/>
            <w:vAlign w:val="center"/>
          </w:tcPr>
          <w:p w14:paraId="474B75A1">
            <w:pPr>
              <w:adjustRightInd w:val="0"/>
              <w:snapToGrid w:val="0"/>
              <w:spacing w:line="288" w:lineRule="auto"/>
              <w:jc w:val="center"/>
              <w:rPr>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5</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不足叁仟按照叁仟计取</w:t>
            </w:r>
            <w:r>
              <w:rPr>
                <w:rFonts w:hint="eastAsia" w:cs="宋体"/>
                <w:color w:val="auto"/>
                <w:kern w:val="0"/>
                <w:sz w:val="21"/>
                <w:szCs w:val="21"/>
                <w:highlight w:val="none"/>
                <w:lang w:eastAsia="zh-CN"/>
              </w:rPr>
              <w:t>）</w:t>
            </w:r>
          </w:p>
        </w:tc>
      </w:tr>
    </w:tbl>
    <w:p w14:paraId="182D01B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3239AE83">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000D3F2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3BEE136D">
      <w:pPr>
        <w:spacing w:line="288" w:lineRule="auto"/>
        <w:ind w:firstLine="420" w:firstLineChars="200"/>
        <w:rPr>
          <w:rFonts w:cs="Times New Roman"/>
          <w:color w:val="auto"/>
          <w:sz w:val="21"/>
          <w:szCs w:val="22"/>
          <w:highlight w:val="none"/>
        </w:rPr>
      </w:pPr>
      <w:bookmarkStart w:id="142"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56981">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142"/>
    </w:p>
    <w:p w14:paraId="284FAB7E">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6AAB0D18">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535F944A">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s="宋体"/>
          <w:color w:val="auto"/>
          <w:sz w:val="21"/>
          <w:szCs w:val="21"/>
          <w:highlight w:val="none"/>
          <w:u w:val="single"/>
          <w:lang w:val="en-US" w:eastAsia="zh-CN"/>
        </w:rPr>
        <w:t>分包管理难度大</w:t>
      </w:r>
      <w:r>
        <w:rPr>
          <w:color w:val="auto"/>
          <w:sz w:val="21"/>
          <w:szCs w:val="21"/>
          <w:highlight w:val="none"/>
          <w:u w:val="single"/>
        </w:rPr>
        <w:t xml:space="preserve"> 。</w:t>
      </w:r>
    </w:p>
    <w:p w14:paraId="7AE913A7">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4A6CE4D2">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553A4722">
      <w:pPr>
        <w:adjustRightInd w:val="0"/>
        <w:snapToGrid w:val="0"/>
        <w:spacing w:line="288" w:lineRule="auto"/>
        <w:ind w:firstLine="396" w:firstLineChars="200"/>
        <w:jc w:val="left"/>
        <w:rPr>
          <w:rFonts w:cs="Times New Roman"/>
          <w:color w:val="auto"/>
          <w:spacing w:val="-6"/>
          <w:sz w:val="21"/>
          <w:szCs w:val="21"/>
          <w:highlight w:val="none"/>
        </w:rPr>
      </w:pPr>
      <w:bookmarkStart w:id="143" w:name="_Hlk92273406"/>
      <w:bookmarkStart w:id="144"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143"/>
    </w:p>
    <w:p w14:paraId="67677E3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4859B0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0E3E6C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0796976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161F7D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62AA03B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3F40C3C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7A90DCD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0CB6361B">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1A4E9FD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2E132BC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007D63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42BA6D8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365E6A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144"/>
    <w:p w14:paraId="71255EDF">
      <w:pPr>
        <w:adjustRightInd w:val="0"/>
        <w:snapToGrid w:val="0"/>
        <w:spacing w:line="288" w:lineRule="auto"/>
        <w:outlineLvl w:val="2"/>
        <w:rPr>
          <w:b/>
          <w:color w:val="auto"/>
          <w:spacing w:val="-6"/>
          <w:kern w:val="0"/>
          <w:sz w:val="21"/>
          <w:szCs w:val="21"/>
          <w:highlight w:val="none"/>
        </w:rPr>
      </w:pPr>
      <w:bookmarkStart w:id="145"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14:paraId="4D85E507">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cs="Times New Roman"/>
          <w:color w:val="auto"/>
          <w:spacing w:val="-6"/>
          <w:sz w:val="21"/>
          <w:szCs w:val="21"/>
          <w:highlight w:val="none"/>
          <w:lang w:eastAsia="zh-CN"/>
        </w:rPr>
        <w:t>采购代理机构</w:t>
      </w:r>
      <w:r>
        <w:rPr>
          <w:rFonts w:cs="Times New Roman"/>
          <w:color w:val="auto"/>
          <w:spacing w:val="-6"/>
          <w:sz w:val="21"/>
          <w:szCs w:val="21"/>
          <w:highlight w:val="none"/>
        </w:rPr>
        <w:t>不会对其加以限制，仍将按照公平竞争原则实施采购）。</w:t>
      </w:r>
    </w:p>
    <w:p w14:paraId="04334E0A">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14:paraId="176435EA">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4F66EED8">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14:paraId="7568AEF7">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14:paraId="3585EC1E">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CB036C">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3.支持中小企业发展</w:t>
      </w:r>
    </w:p>
    <w:p w14:paraId="71C50198">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5C268AF">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14:paraId="12150A67">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14:paraId="74ACF8A9">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42729D4">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14:paraId="118F6E34">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14:paraId="7D06B030">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w:t>
      </w:r>
      <w:r>
        <w:rPr>
          <w:rFonts w:hint="eastAsia" w:cs="Times New Roman"/>
          <w:color w:val="auto"/>
          <w:spacing w:val="-6"/>
          <w:sz w:val="21"/>
          <w:szCs w:val="21"/>
          <w:highlight w:val="none"/>
          <w:lang w:val="en-US" w:eastAsia="zh-CN"/>
        </w:rPr>
        <w:t>1</w:t>
      </w:r>
      <w:r>
        <w:rPr>
          <w:rFonts w:cs="Times New Roman"/>
          <w:color w:val="auto"/>
          <w:spacing w:val="-6"/>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Times New Roman"/>
          <w:color w:val="auto"/>
          <w:spacing w:val="-6"/>
          <w:sz w:val="21"/>
          <w:szCs w:val="21"/>
          <w:highlight w:val="none"/>
          <w:lang w:val="en-US" w:eastAsia="zh-CN"/>
        </w:rPr>
        <w:t>4</w:t>
      </w:r>
      <w:r>
        <w:rPr>
          <w:rFonts w:cs="Times New Roman"/>
          <w:color w:val="auto"/>
          <w:spacing w:val="-6"/>
          <w:sz w:val="21"/>
          <w:szCs w:val="21"/>
          <w:highlight w:val="none"/>
        </w:rPr>
        <w:t>%的扣除，用扣除后的价格参加评审。组成联合体或者接受分包的小微企业与联合体内其他企业、分包企业之间存在直接控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14:paraId="3359FC41">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09254DDD">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1D4614E">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7CD18B9">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145"/>
    </w:p>
    <w:p w14:paraId="33A85E31">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14:paraId="3E8FD42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6D950CD">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2454081A">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4FB36C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7FEC67E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6F06298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38E4B7C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76D7A6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4A221C2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244EDA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51C9AF2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73BFC057">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6D2AD9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39A74138">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762EFB8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5835D7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181418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5F19C97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2125338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4F77F97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8EF2E6B">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5FB14087">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0D5D84FA">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50A0EE04">
      <w:pPr>
        <w:adjustRightInd w:val="0"/>
        <w:snapToGrid w:val="0"/>
        <w:spacing w:line="288" w:lineRule="auto"/>
        <w:ind w:firstLine="396" w:firstLineChars="200"/>
        <w:jc w:val="left"/>
        <w:rPr>
          <w:rFonts w:cs="Times New Roman"/>
          <w:color w:val="auto"/>
          <w:spacing w:val="-6"/>
          <w:sz w:val="21"/>
          <w:szCs w:val="21"/>
          <w:highlight w:val="none"/>
        </w:rPr>
      </w:pPr>
      <w:bookmarkStart w:id="146"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14:paraId="10ECF162">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如供应商提供的产品技术支持材料与采购需求偏离表响应不一致，以产品技术支持材料为准。</w:t>
      </w:r>
    </w:p>
    <w:bookmarkEnd w:id="146"/>
    <w:p w14:paraId="2994ED2E">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15D1571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36DE5AD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147" w:name="_Hlk96329193"/>
      <w:r>
        <w:rPr>
          <w:rFonts w:hint="eastAsia"/>
          <w:color w:val="auto"/>
          <w:sz w:val="21"/>
          <w:szCs w:val="21"/>
          <w:highlight w:val="none"/>
        </w:rPr>
        <w:t>，供应商应写全称。</w:t>
      </w:r>
      <w:bookmarkEnd w:id="147"/>
    </w:p>
    <w:p w14:paraId="0698969D">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14:paraId="7B7B636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692ACBE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w:t>
      </w:r>
      <w:r>
        <w:rPr>
          <w:rFonts w:hint="eastAsia"/>
          <w:b/>
          <w:bCs/>
          <w:color w:val="auto"/>
          <w:sz w:val="21"/>
          <w:szCs w:val="21"/>
          <w:highlight w:val="none"/>
          <w:lang w:eastAsia="zh-CN"/>
        </w:rPr>
        <w:t>0571-87666115</w:t>
      </w:r>
      <w:r>
        <w:rPr>
          <w:rFonts w:hint="eastAsia"/>
          <w:b/>
          <w:bCs/>
          <w:color w:val="auto"/>
          <w:sz w:val="21"/>
          <w:szCs w:val="21"/>
          <w:highlight w:val="none"/>
        </w:rPr>
        <w:t>，寄出后将（快递单号、项目名称、公司名称、联系方式等相关信息）发至：</w:t>
      </w:r>
      <w:r>
        <w:rPr>
          <w:rFonts w:hint="eastAsia"/>
          <w:b/>
          <w:bCs/>
          <w:color w:val="auto"/>
          <w:sz w:val="21"/>
          <w:szCs w:val="21"/>
          <w:highlight w:val="none"/>
          <w:lang w:eastAsia="zh-CN"/>
        </w:rPr>
        <w:t>zb03@qszb.net</w:t>
      </w:r>
      <w:r>
        <w:rPr>
          <w:rFonts w:hint="eastAsia"/>
          <w:b/>
          <w:bCs/>
          <w:color w:val="auto"/>
          <w:sz w:val="21"/>
          <w:szCs w:val="21"/>
          <w:highlight w:val="none"/>
        </w:rPr>
        <w:t>，以便查收）。</w:t>
      </w:r>
    </w:p>
    <w:p w14:paraId="4292263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6885B60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1DDB43B4">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32057A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1AE2A4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4A6F385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3BDB1B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4E0F4B1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481256D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759A5F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4F2A33F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473A155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521018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3E47B1E">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01D9C469">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3F51E1C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4C5F2A8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48876AC1">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41F8DB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0AAE08BC">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10C1519F">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1.报价应按磋商文件要求的格式编制、填写报价内容（可自行增行），未按磋商文件要求编制、填写的响应文件可能被拒绝；</w:t>
      </w:r>
    </w:p>
    <w:p w14:paraId="5EDD7D57">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2.本次磋商采用人民币报价；</w:t>
      </w:r>
    </w:p>
    <w:p w14:paraId="69A291A2">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2B1E1AB5">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▲4.采购人将以合同形式有偿取得货物、工程和服务，不接受供应商给予的赠品、回扣或者与采购无关的其他商品、服务。</w:t>
      </w:r>
    </w:p>
    <w:p w14:paraId="6274299B">
      <w:pPr>
        <w:adjustRightInd w:val="0"/>
        <w:snapToGrid w:val="0"/>
        <w:spacing w:line="288" w:lineRule="auto"/>
        <w:ind w:firstLine="420" w:firstLineChars="200"/>
        <w:jc w:val="left"/>
        <w:rPr>
          <w:rFonts w:cs="Times New Roman"/>
          <w:color w:val="auto"/>
          <w:sz w:val="21"/>
          <w:szCs w:val="21"/>
          <w:highlight w:val="none"/>
        </w:rPr>
      </w:pPr>
      <w:r>
        <w:rPr>
          <w:rFonts w:hint="eastAsia" w:cs="Times New Roman"/>
          <w:color w:val="auto"/>
          <w:sz w:val="21"/>
          <w:szCs w:val="21"/>
          <w:highlight w:val="none"/>
        </w:rPr>
        <w:t>5.供应商不得进行影响产品质量或者诚信履约的恶意报价。供应商报价低于项目预算50%的，应当在报价文件中提供书面说明，详细阐述不影响产品质量或者诚信履约的具体原因。</w:t>
      </w:r>
    </w:p>
    <w:p w14:paraId="7E1DBB5A">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2CA0585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15CAF71A">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3267F71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4A64D6D7">
      <w:pPr>
        <w:adjustRightInd w:val="0"/>
        <w:snapToGrid w:val="0"/>
        <w:spacing w:line="288" w:lineRule="auto"/>
        <w:ind w:firstLine="420" w:firstLineChars="200"/>
        <w:rPr>
          <w:color w:val="auto"/>
          <w:sz w:val="21"/>
          <w:szCs w:val="21"/>
          <w:highlight w:val="none"/>
        </w:rPr>
      </w:pPr>
      <w:bookmarkStart w:id="148" w:name="_Hlk97039899"/>
      <w:r>
        <w:rPr>
          <w:rFonts w:hint="eastAsia"/>
          <w:color w:val="auto"/>
          <w:sz w:val="21"/>
          <w:szCs w:val="21"/>
          <w:highlight w:val="none"/>
        </w:rPr>
        <w:t>未响应磋商文件“▲”标记条款要求的，响应无效。</w:t>
      </w:r>
    </w:p>
    <w:bookmarkEnd w:id="148"/>
    <w:p w14:paraId="1913712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72D7B9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w:t>
      </w:r>
    </w:p>
    <w:p w14:paraId="42602F8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14:paraId="42EC06C2">
      <w:pPr>
        <w:adjustRightInd w:val="0"/>
        <w:snapToGrid w:val="0"/>
        <w:spacing w:line="288" w:lineRule="auto"/>
        <w:ind w:firstLine="420" w:firstLineChars="200"/>
        <w:rPr>
          <w:color w:val="auto"/>
          <w:sz w:val="21"/>
          <w:szCs w:val="21"/>
          <w:highlight w:val="none"/>
        </w:rPr>
      </w:pPr>
      <w:bookmarkStart w:id="149" w:name="_Hlk97039841"/>
      <w:r>
        <w:rPr>
          <w:rFonts w:hint="eastAsia"/>
          <w:color w:val="auto"/>
          <w:sz w:val="21"/>
          <w:szCs w:val="21"/>
          <w:highlight w:val="none"/>
        </w:rPr>
        <w:t>（3）资格文件未按要求签署、盖章。</w:t>
      </w:r>
    </w:p>
    <w:p w14:paraId="04799EE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149"/>
    <w:p w14:paraId="7BE3728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7164A652">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14:paraId="2F8B66E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14:paraId="141A69A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2C897627">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55DA8AC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569C79C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49E20543">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FAB3E7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408F4E1D">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0BA1711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50198F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4907E00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549227A3">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3ABE167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756379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4872DE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2D15423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0868A73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7C9FCB4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14:paraId="497297EA">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886BB71">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74C326E3">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43BF5CD2">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1ED03CC7">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10FA46DB">
      <w:pPr>
        <w:adjustRightInd w:val="0"/>
        <w:snapToGrid w:val="0"/>
        <w:spacing w:line="288" w:lineRule="auto"/>
        <w:ind w:firstLine="398" w:firstLineChars="200"/>
        <w:rPr>
          <w:rFonts w:cs="Times New Roman"/>
          <w:b/>
          <w:bCs/>
          <w:color w:val="auto"/>
          <w:spacing w:val="-6"/>
          <w:sz w:val="21"/>
          <w:szCs w:val="21"/>
          <w:highlight w:val="none"/>
        </w:rPr>
      </w:pPr>
    </w:p>
    <w:p w14:paraId="1E97C387">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7363B52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95CCC18">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56EB665E">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277F17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3F09C1D9">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609E448B">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6C61841F">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52ACD7EE">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通过资格审查的供应商不足3家的，不再评审。</w:t>
      </w:r>
    </w:p>
    <w:p w14:paraId="54951414">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7B054B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1C58CB8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1E52E4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10F5643C">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3B27C2B6">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4D1F1AA0">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3D31881C">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487A8E05">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07D4F5E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3E6D204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2CF2221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56AB4EF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404CF6C8">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zb03@qszb.net</w:t>
      </w:r>
      <w:r>
        <w:rPr>
          <w:color w:val="auto"/>
          <w:kern w:val="0"/>
          <w:sz w:val="21"/>
          <w:szCs w:val="21"/>
          <w:highlight w:val="none"/>
        </w:rPr>
        <w:t>）或传真号码（0571-87666116）提交。</w:t>
      </w:r>
    </w:p>
    <w:p w14:paraId="34D298C2">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52E26F9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25936436">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23CE1C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3FED419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33F65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56E1E0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3513D87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238A4B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7177DC8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1C0A8BBD">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6F3F891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0DA4E697">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D18CED4">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7F5F297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260F7A55">
      <w:pPr>
        <w:adjustRightInd w:val="0"/>
        <w:snapToGrid w:val="0"/>
        <w:spacing w:line="288" w:lineRule="auto"/>
        <w:ind w:firstLine="424" w:firstLineChars="202"/>
        <w:rPr>
          <w:rFonts w:cs="Arial"/>
          <w:color w:val="auto"/>
          <w:kern w:val="0"/>
          <w:sz w:val="21"/>
          <w:szCs w:val="21"/>
          <w:highlight w:val="none"/>
        </w:rPr>
      </w:pPr>
      <w:bookmarkStart w:id="150"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150"/>
    <w:p w14:paraId="0228646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4FA1A74C">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117C7555">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661581E7">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636F4A1D">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0CE87F99">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C4D2BF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46AA1E2">
      <w:pPr>
        <w:adjustRightInd w:val="0"/>
        <w:snapToGrid w:val="0"/>
        <w:spacing w:line="288" w:lineRule="auto"/>
        <w:ind w:firstLine="420" w:firstLineChars="200"/>
        <w:rPr>
          <w:color w:val="auto"/>
          <w:sz w:val="21"/>
          <w:szCs w:val="21"/>
          <w:highlight w:val="none"/>
        </w:rPr>
      </w:pPr>
      <w:bookmarkStart w:id="151"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151"/>
    <w:p w14:paraId="53E165E2">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02CBF6E4">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4A23758D">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3F71CD2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E75E4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273CBAD5">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572D5511">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15B9C0ED">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FB8F4A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49B23AD">
      <w:pPr>
        <w:adjustRightInd w:val="0"/>
        <w:snapToGrid w:val="0"/>
        <w:spacing w:line="288" w:lineRule="auto"/>
        <w:rPr>
          <w:color w:val="auto"/>
          <w:sz w:val="21"/>
          <w:szCs w:val="21"/>
          <w:highlight w:val="none"/>
        </w:rPr>
      </w:pPr>
    </w:p>
    <w:p w14:paraId="27838CD5">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5B0E540D">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276AEE60">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3D0352C3">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957999">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608F60B">
      <w:pPr>
        <w:adjustRightInd w:val="0"/>
        <w:snapToGrid w:val="0"/>
        <w:spacing w:line="288" w:lineRule="auto"/>
        <w:rPr>
          <w:color w:val="auto"/>
          <w:sz w:val="21"/>
          <w:szCs w:val="21"/>
          <w:highlight w:val="none"/>
        </w:rPr>
      </w:pPr>
    </w:p>
    <w:p w14:paraId="3800CCE2">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37982F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375AA9E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3D3C40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3EB17FF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548724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4A3B836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09ABCB2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6507639F">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723CA263">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0C944D6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3A439EA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33EEBDD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DEB720F">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16"/>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7997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68DB24E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评审因素</w:t>
            </w:r>
          </w:p>
        </w:tc>
        <w:tc>
          <w:tcPr>
            <w:tcW w:w="682" w:type="dxa"/>
            <w:vAlign w:val="center"/>
          </w:tcPr>
          <w:p w14:paraId="6B58091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分值</w:t>
            </w:r>
          </w:p>
        </w:tc>
        <w:tc>
          <w:tcPr>
            <w:tcW w:w="7071" w:type="dxa"/>
            <w:vAlign w:val="center"/>
          </w:tcPr>
          <w:p w14:paraId="6BB8813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评分标准</w:t>
            </w:r>
          </w:p>
        </w:tc>
      </w:tr>
      <w:tr w14:paraId="0C5A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2E5388A">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价格分（</w:t>
            </w:r>
            <w:r>
              <w:rPr>
                <w:rFonts w:hint="eastAsia"/>
                <w:b/>
                <w:bCs/>
                <w:color w:val="auto"/>
                <w:kern w:val="0"/>
                <w:sz w:val="21"/>
                <w:szCs w:val="21"/>
                <w:highlight w:val="none"/>
                <w:lang w:val="en-US" w:eastAsia="zh-CN"/>
              </w:rPr>
              <w:t>1</w:t>
            </w:r>
            <w:r>
              <w:rPr>
                <w:rFonts w:hint="eastAsia"/>
                <w:b/>
                <w:bCs/>
                <w:color w:val="auto"/>
                <w:kern w:val="0"/>
                <w:sz w:val="21"/>
                <w:szCs w:val="21"/>
                <w:highlight w:val="none"/>
              </w:rPr>
              <w:t>0）</w:t>
            </w:r>
          </w:p>
        </w:tc>
      </w:tr>
      <w:tr w14:paraId="2926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C52EAE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最后磋商报价</w:t>
            </w:r>
          </w:p>
        </w:tc>
        <w:tc>
          <w:tcPr>
            <w:tcW w:w="682" w:type="dxa"/>
            <w:vAlign w:val="center"/>
          </w:tcPr>
          <w:p w14:paraId="4A421AD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1</w:t>
            </w:r>
            <w:r>
              <w:rPr>
                <w:rFonts w:hint="eastAsia"/>
                <w:b/>
                <w:bCs/>
                <w:color w:val="auto"/>
                <w:kern w:val="0"/>
                <w:sz w:val="21"/>
                <w:szCs w:val="21"/>
                <w:highlight w:val="none"/>
              </w:rPr>
              <w:t>0</w:t>
            </w:r>
          </w:p>
        </w:tc>
        <w:tc>
          <w:tcPr>
            <w:tcW w:w="7071" w:type="dxa"/>
            <w:vAlign w:val="center"/>
          </w:tcPr>
          <w:p w14:paraId="0DA16255">
            <w:pPr>
              <w:adjustRightInd w:val="0"/>
              <w:snapToGrid w:val="0"/>
              <w:spacing w:line="288" w:lineRule="auto"/>
              <w:rPr>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07CABD10">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lang w:val="en-US" w:eastAsia="zh-CN"/>
              </w:rPr>
              <w:t>1</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tc>
      </w:tr>
      <w:tr w14:paraId="7182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43968B5">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商务分（</w:t>
            </w:r>
            <w:r>
              <w:rPr>
                <w:rFonts w:hint="eastAsia"/>
                <w:b/>
                <w:bCs/>
                <w:color w:val="auto"/>
                <w:kern w:val="0"/>
                <w:sz w:val="21"/>
                <w:szCs w:val="21"/>
                <w:highlight w:val="none"/>
                <w:lang w:val="en-US" w:eastAsia="zh-CN"/>
              </w:rPr>
              <w:t>7</w:t>
            </w:r>
            <w:r>
              <w:rPr>
                <w:rFonts w:hint="eastAsia"/>
                <w:b/>
                <w:bCs/>
                <w:color w:val="auto"/>
                <w:kern w:val="0"/>
                <w:sz w:val="21"/>
                <w:szCs w:val="21"/>
                <w:highlight w:val="none"/>
              </w:rPr>
              <w:t>）</w:t>
            </w:r>
          </w:p>
        </w:tc>
      </w:tr>
      <w:tr w14:paraId="6EE2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B82336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业绩</w:t>
            </w:r>
          </w:p>
        </w:tc>
        <w:tc>
          <w:tcPr>
            <w:tcW w:w="682" w:type="dxa"/>
            <w:vAlign w:val="center"/>
          </w:tcPr>
          <w:p w14:paraId="286F23AD">
            <w:pPr>
              <w:adjustRightInd w:val="0"/>
              <w:snapToGrid w:val="0"/>
              <w:spacing w:line="288" w:lineRule="auto"/>
              <w:jc w:val="center"/>
              <w:rPr>
                <w:rFonts w:hint="eastAsia" w:eastAsia="宋体"/>
                <w:b/>
                <w:bCs/>
                <w:color w:val="auto"/>
                <w:kern w:val="0"/>
                <w:sz w:val="21"/>
                <w:szCs w:val="21"/>
                <w:highlight w:val="none"/>
                <w:lang w:eastAsia="zh-CN"/>
              </w:rPr>
            </w:pPr>
            <w:r>
              <w:rPr>
                <w:rFonts w:hint="eastAsia"/>
                <w:b/>
                <w:bCs/>
                <w:color w:val="auto"/>
                <w:kern w:val="0"/>
                <w:sz w:val="21"/>
                <w:szCs w:val="21"/>
                <w:highlight w:val="none"/>
                <w:lang w:val="en-US" w:eastAsia="zh-CN"/>
              </w:rPr>
              <w:t>1</w:t>
            </w:r>
          </w:p>
        </w:tc>
        <w:tc>
          <w:tcPr>
            <w:tcW w:w="7071" w:type="dxa"/>
            <w:vAlign w:val="center"/>
          </w:tcPr>
          <w:p w14:paraId="0C3B59C6">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7BF7B7F8">
            <w:pPr>
              <w:adjustRightInd w:val="0"/>
              <w:snapToGrid w:val="0"/>
              <w:spacing w:line="288" w:lineRule="auto"/>
              <w:rPr>
                <w:color w:val="auto"/>
                <w:kern w:val="0"/>
                <w:sz w:val="21"/>
                <w:szCs w:val="21"/>
                <w:highlight w:val="none"/>
              </w:rPr>
            </w:pPr>
            <w:r>
              <w:rPr>
                <w:rFonts w:hint="eastAsia"/>
                <w:color w:val="auto"/>
                <w:kern w:val="0"/>
                <w:sz w:val="21"/>
                <w:szCs w:val="21"/>
                <w:highlight w:val="none"/>
              </w:rPr>
              <w:t>供应商自20</w:t>
            </w:r>
            <w:r>
              <w:rPr>
                <w:rFonts w:hint="eastAsia"/>
                <w:color w:val="auto"/>
                <w:kern w:val="0"/>
                <w:sz w:val="21"/>
                <w:szCs w:val="21"/>
                <w:highlight w:val="none"/>
                <w:lang w:val="en-US" w:eastAsia="zh-CN"/>
              </w:rPr>
              <w:t>21</w:t>
            </w:r>
            <w:r>
              <w:rPr>
                <w:rFonts w:hint="eastAsia"/>
                <w:color w:val="auto"/>
                <w:kern w:val="0"/>
                <w:sz w:val="21"/>
                <w:szCs w:val="21"/>
                <w:highlight w:val="none"/>
              </w:rPr>
              <w:t>年1月1日以来（以合同签订时间为准）同类合同业绩（以提供的合同扫描件为准）：每提供1份合同业绩得</w:t>
            </w:r>
            <w:r>
              <w:rPr>
                <w:color w:val="auto"/>
                <w:kern w:val="0"/>
                <w:sz w:val="21"/>
                <w:szCs w:val="21"/>
                <w:highlight w:val="none"/>
              </w:rPr>
              <w:t>1</w:t>
            </w:r>
            <w:r>
              <w:rPr>
                <w:rFonts w:hint="eastAsia"/>
                <w:color w:val="auto"/>
                <w:kern w:val="0"/>
                <w:sz w:val="21"/>
                <w:szCs w:val="21"/>
                <w:highlight w:val="none"/>
              </w:rPr>
              <w:t>分，最高得</w:t>
            </w:r>
            <w:r>
              <w:rPr>
                <w:rFonts w:hint="eastAsia"/>
                <w:color w:val="auto"/>
                <w:kern w:val="0"/>
                <w:sz w:val="21"/>
                <w:szCs w:val="21"/>
                <w:highlight w:val="none"/>
                <w:lang w:val="en-US" w:eastAsia="zh-CN"/>
              </w:rPr>
              <w:t>1</w:t>
            </w:r>
            <w:r>
              <w:rPr>
                <w:rFonts w:hint="eastAsia"/>
                <w:color w:val="auto"/>
                <w:kern w:val="0"/>
                <w:sz w:val="21"/>
                <w:szCs w:val="21"/>
                <w:highlight w:val="none"/>
              </w:rPr>
              <w:t>分。</w:t>
            </w:r>
          </w:p>
        </w:tc>
      </w:tr>
      <w:tr w14:paraId="2F5F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27C7C60">
            <w:pPr>
              <w:adjustRightInd w:val="0"/>
              <w:snapToGrid w:val="0"/>
              <w:spacing w:line="288" w:lineRule="auto"/>
              <w:jc w:val="center"/>
              <w:rPr>
                <w:rFonts w:hint="default"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体系认证</w:t>
            </w:r>
          </w:p>
        </w:tc>
        <w:tc>
          <w:tcPr>
            <w:tcW w:w="682" w:type="dxa"/>
            <w:vAlign w:val="center"/>
          </w:tcPr>
          <w:p w14:paraId="1580E69A">
            <w:pPr>
              <w:adjustRightInd w:val="0"/>
              <w:snapToGrid w:val="0"/>
              <w:spacing w:line="288" w:lineRule="auto"/>
              <w:jc w:val="center"/>
              <w:rPr>
                <w:rFonts w:hint="eastAsia" w:eastAsia="宋体"/>
                <w:b/>
                <w:bCs/>
                <w:color w:val="auto"/>
                <w:kern w:val="0"/>
                <w:sz w:val="21"/>
                <w:szCs w:val="21"/>
                <w:highlight w:val="none"/>
                <w:lang w:eastAsia="zh-CN"/>
              </w:rPr>
            </w:pPr>
            <w:r>
              <w:rPr>
                <w:rFonts w:hint="eastAsia"/>
                <w:b/>
                <w:bCs/>
                <w:color w:val="auto"/>
                <w:kern w:val="0"/>
                <w:sz w:val="21"/>
                <w:szCs w:val="21"/>
                <w:highlight w:val="none"/>
                <w:lang w:val="en-US" w:eastAsia="zh-CN"/>
              </w:rPr>
              <w:t>6</w:t>
            </w:r>
          </w:p>
        </w:tc>
        <w:tc>
          <w:tcPr>
            <w:tcW w:w="7071" w:type="dxa"/>
            <w:vAlign w:val="center"/>
          </w:tcPr>
          <w:p w14:paraId="556E7F86">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6E7A30DC">
            <w:pPr>
              <w:adjustRightInd w:val="0"/>
              <w:snapToGrid w:val="0"/>
              <w:spacing w:line="288" w:lineRule="auto"/>
              <w:rPr>
                <w:color w:val="auto"/>
                <w:kern w:val="0"/>
                <w:sz w:val="21"/>
                <w:szCs w:val="21"/>
                <w:highlight w:val="none"/>
              </w:rPr>
            </w:pPr>
            <w:r>
              <w:rPr>
                <w:rFonts w:hint="eastAsia"/>
                <w:color w:val="auto"/>
                <w:kern w:val="0"/>
                <w:sz w:val="21"/>
                <w:szCs w:val="21"/>
                <w:highlight w:val="none"/>
                <w:lang w:val="en-US" w:eastAsia="zh-CN"/>
              </w:rPr>
              <w:t>供应商</w:t>
            </w:r>
            <w:r>
              <w:rPr>
                <w:rFonts w:hint="eastAsia"/>
                <w:color w:val="auto"/>
                <w:kern w:val="0"/>
                <w:sz w:val="21"/>
                <w:szCs w:val="21"/>
                <w:highlight w:val="none"/>
              </w:rPr>
              <w:t>具有质量管理认证、信息技术服务管理体系认证、信息安全管理体系认证，并且提供在有效期内的证书，每个得</w:t>
            </w:r>
            <w:r>
              <w:rPr>
                <w:rFonts w:hint="eastAsia"/>
                <w:color w:val="auto"/>
                <w:kern w:val="0"/>
                <w:sz w:val="21"/>
                <w:szCs w:val="21"/>
                <w:highlight w:val="none"/>
                <w:lang w:val="en-US" w:eastAsia="zh-CN"/>
              </w:rPr>
              <w:t>2</w:t>
            </w:r>
            <w:r>
              <w:rPr>
                <w:rFonts w:hint="eastAsia"/>
                <w:color w:val="auto"/>
                <w:kern w:val="0"/>
                <w:sz w:val="21"/>
                <w:szCs w:val="21"/>
                <w:highlight w:val="none"/>
              </w:rPr>
              <w:t>分，最高</w:t>
            </w:r>
            <w:r>
              <w:rPr>
                <w:rFonts w:hint="eastAsia"/>
                <w:color w:val="auto"/>
                <w:kern w:val="0"/>
                <w:sz w:val="21"/>
                <w:szCs w:val="21"/>
                <w:highlight w:val="none"/>
                <w:lang w:val="en-US" w:eastAsia="zh-CN"/>
              </w:rPr>
              <w:t>6</w:t>
            </w:r>
            <w:r>
              <w:rPr>
                <w:rFonts w:hint="eastAsia"/>
                <w:color w:val="auto"/>
                <w:kern w:val="0"/>
                <w:sz w:val="21"/>
                <w:szCs w:val="21"/>
                <w:highlight w:val="none"/>
              </w:rPr>
              <w:t>分。</w:t>
            </w:r>
          </w:p>
        </w:tc>
      </w:tr>
      <w:tr w14:paraId="77A0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25BC920">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技术分（</w:t>
            </w:r>
            <w:r>
              <w:rPr>
                <w:rFonts w:hint="eastAsia"/>
                <w:b/>
                <w:bCs/>
                <w:color w:val="auto"/>
                <w:kern w:val="0"/>
                <w:sz w:val="21"/>
                <w:szCs w:val="21"/>
                <w:highlight w:val="none"/>
                <w:lang w:val="en-US" w:eastAsia="zh-CN"/>
              </w:rPr>
              <w:t>83</w:t>
            </w:r>
            <w:r>
              <w:rPr>
                <w:rFonts w:hint="eastAsia"/>
                <w:b/>
                <w:bCs/>
                <w:color w:val="auto"/>
                <w:kern w:val="0"/>
                <w:sz w:val="21"/>
                <w:szCs w:val="21"/>
                <w:highlight w:val="none"/>
              </w:rPr>
              <w:t>）</w:t>
            </w:r>
          </w:p>
        </w:tc>
      </w:tr>
      <w:tr w14:paraId="3A50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D5D2D2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产品响应程度</w:t>
            </w:r>
          </w:p>
        </w:tc>
        <w:tc>
          <w:tcPr>
            <w:tcW w:w="682" w:type="dxa"/>
            <w:vAlign w:val="center"/>
          </w:tcPr>
          <w:p w14:paraId="4D286A95">
            <w:pPr>
              <w:adjustRightInd w:val="0"/>
              <w:snapToGrid w:val="0"/>
              <w:spacing w:line="288" w:lineRule="auto"/>
              <w:jc w:val="center"/>
              <w:rPr>
                <w:rFonts w:hint="default"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21</w:t>
            </w:r>
          </w:p>
        </w:tc>
        <w:tc>
          <w:tcPr>
            <w:tcW w:w="7071" w:type="dxa"/>
            <w:vAlign w:val="center"/>
          </w:tcPr>
          <w:p w14:paraId="2B06F8F3">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3FC93305">
            <w:pPr>
              <w:adjustRightInd w:val="0"/>
              <w:snapToGrid w:val="0"/>
              <w:spacing w:line="288" w:lineRule="auto"/>
              <w:rPr>
                <w:color w:val="auto"/>
                <w:kern w:val="0"/>
                <w:sz w:val="21"/>
                <w:szCs w:val="21"/>
                <w:highlight w:val="none"/>
              </w:rPr>
            </w:pPr>
            <w:r>
              <w:rPr>
                <w:rFonts w:hint="eastAsia"/>
                <w:color w:val="auto"/>
                <w:kern w:val="0"/>
                <w:sz w:val="21"/>
                <w:szCs w:val="21"/>
                <w:highlight w:val="none"/>
              </w:rPr>
              <w:t>不符合（负偏离）技术要求中标注“▲”条款（不可偏离）的响应文件无效，满足或明显优于磋商文件明确的全部技术条款要求的该项得满分；</w:t>
            </w:r>
          </w:p>
          <w:p w14:paraId="15DA881F">
            <w:pPr>
              <w:adjustRightInd w:val="0"/>
              <w:snapToGrid w:val="0"/>
              <w:spacing w:line="288" w:lineRule="auto"/>
              <w:rPr>
                <w:color w:val="auto"/>
                <w:kern w:val="0"/>
                <w:sz w:val="21"/>
                <w:szCs w:val="21"/>
                <w:highlight w:val="none"/>
              </w:rPr>
            </w:pPr>
            <w:r>
              <w:rPr>
                <w:rFonts w:hint="eastAsia"/>
                <w:color w:val="auto"/>
                <w:kern w:val="0"/>
                <w:sz w:val="21"/>
                <w:szCs w:val="21"/>
                <w:highlight w:val="none"/>
              </w:rPr>
              <w:t>技术条款低于技术要求（负偏离）的每项扣</w:t>
            </w:r>
            <w:r>
              <w:rPr>
                <w:color w:val="auto"/>
                <w:kern w:val="0"/>
                <w:sz w:val="21"/>
                <w:szCs w:val="21"/>
                <w:highlight w:val="none"/>
              </w:rPr>
              <w:t>3</w:t>
            </w:r>
            <w:r>
              <w:rPr>
                <w:rFonts w:hint="eastAsia"/>
                <w:color w:val="auto"/>
                <w:kern w:val="0"/>
                <w:sz w:val="21"/>
                <w:szCs w:val="21"/>
                <w:highlight w:val="none"/>
              </w:rPr>
              <w:t>分；</w:t>
            </w:r>
          </w:p>
          <w:p w14:paraId="447A6F75">
            <w:pPr>
              <w:adjustRightInd w:val="0"/>
              <w:snapToGrid w:val="0"/>
              <w:spacing w:line="288" w:lineRule="auto"/>
              <w:rPr>
                <w:color w:val="auto"/>
                <w:kern w:val="0"/>
                <w:sz w:val="21"/>
                <w:szCs w:val="21"/>
                <w:highlight w:val="none"/>
              </w:rPr>
            </w:pPr>
            <w:r>
              <w:rPr>
                <w:rFonts w:hint="eastAsia"/>
                <w:color w:val="auto"/>
                <w:kern w:val="0"/>
                <w:sz w:val="21"/>
                <w:szCs w:val="21"/>
                <w:highlight w:val="none"/>
              </w:rPr>
              <w:t>负偏离</w:t>
            </w:r>
            <w:r>
              <w:rPr>
                <w:rFonts w:hint="eastAsia"/>
                <w:color w:val="auto"/>
                <w:kern w:val="0"/>
                <w:sz w:val="21"/>
                <w:szCs w:val="21"/>
                <w:highlight w:val="none"/>
                <w:lang w:val="en-US" w:eastAsia="zh-CN"/>
              </w:rPr>
              <w:t>8</w:t>
            </w:r>
            <w:r>
              <w:rPr>
                <w:color w:val="auto"/>
                <w:kern w:val="0"/>
                <w:sz w:val="21"/>
                <w:szCs w:val="21"/>
                <w:highlight w:val="none"/>
              </w:rPr>
              <w:t>项及以上的，视为采购人不能接受的附加条件。</w:t>
            </w:r>
          </w:p>
        </w:tc>
      </w:tr>
      <w:tr w14:paraId="1794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60962F96">
            <w:pPr>
              <w:adjustRightInd w:val="0"/>
              <w:snapToGrid w:val="0"/>
              <w:spacing w:line="288" w:lineRule="auto"/>
              <w:jc w:val="center"/>
              <w:rPr>
                <w:rFonts w:hint="eastAsia"/>
                <w:b/>
                <w:bCs/>
                <w:color w:val="auto"/>
                <w:kern w:val="0"/>
                <w:sz w:val="21"/>
                <w:szCs w:val="21"/>
                <w:highlight w:val="none"/>
                <w:lang w:val="en-US" w:eastAsia="zh-CN"/>
              </w:rPr>
            </w:pPr>
            <w:r>
              <w:rPr>
                <w:rFonts w:hint="eastAsia"/>
                <w:b/>
                <w:bCs/>
                <w:color w:val="auto"/>
                <w:kern w:val="0"/>
                <w:sz w:val="21"/>
                <w:szCs w:val="21"/>
                <w:highlight w:val="none"/>
                <w:lang w:val="en-US" w:eastAsia="zh-CN"/>
              </w:rPr>
              <w:t>总体</w:t>
            </w:r>
          </w:p>
          <w:p w14:paraId="5AA23C4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技术方案</w:t>
            </w:r>
          </w:p>
        </w:tc>
        <w:tc>
          <w:tcPr>
            <w:tcW w:w="682" w:type="dxa"/>
            <w:vAlign w:val="center"/>
          </w:tcPr>
          <w:p w14:paraId="7C815C44">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4</w:t>
            </w:r>
          </w:p>
        </w:tc>
        <w:tc>
          <w:tcPr>
            <w:tcW w:w="7071" w:type="dxa"/>
            <w:vAlign w:val="center"/>
          </w:tcPr>
          <w:p w14:paraId="27331AF2">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rPr>
              <w:t>【主观分】</w:t>
            </w:r>
            <w:r>
              <w:rPr>
                <w:rFonts w:hint="eastAsia"/>
                <w:color w:val="auto"/>
                <w:kern w:val="0"/>
                <w:sz w:val="21"/>
                <w:szCs w:val="21"/>
                <w:highlight w:val="none"/>
                <w:lang w:val="en-US" w:eastAsia="zh-CN"/>
              </w:rPr>
              <w:t>总体技术方案详细、完整详细阐述各系统的体系架构方案，能完全满足招标文件的要求的</w:t>
            </w:r>
            <w:r>
              <w:rPr>
                <w:rFonts w:hint="eastAsia"/>
                <w:color w:val="auto"/>
                <w:kern w:val="0"/>
                <w:sz w:val="21"/>
                <w:szCs w:val="21"/>
                <w:highlight w:val="none"/>
                <w:lang w:eastAsia="zh-CN"/>
              </w:rPr>
              <w:t>。</w:t>
            </w:r>
          </w:p>
          <w:p w14:paraId="3FEC3815">
            <w:pPr>
              <w:adjustRightInd w:val="0"/>
              <w:snapToGrid w:val="0"/>
              <w:spacing w:line="288" w:lineRule="auto"/>
              <w:rPr>
                <w:color w:val="auto"/>
                <w:kern w:val="0"/>
                <w:sz w:val="21"/>
                <w:szCs w:val="21"/>
                <w:highlight w:val="none"/>
              </w:rPr>
            </w:pPr>
            <w:r>
              <w:rPr>
                <w:rFonts w:hint="eastAsia"/>
                <w:color w:val="auto"/>
                <w:sz w:val="21"/>
                <w:szCs w:val="21"/>
                <w:highlight w:val="none"/>
              </w:rPr>
              <w:t>（评分范围：4，3，2，1，0）</w:t>
            </w:r>
          </w:p>
        </w:tc>
      </w:tr>
      <w:tr w14:paraId="4CBC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9BFC49F">
            <w:pPr>
              <w:adjustRightInd w:val="0"/>
              <w:snapToGrid w:val="0"/>
              <w:spacing w:line="288" w:lineRule="auto"/>
              <w:jc w:val="center"/>
              <w:rPr>
                <w:b/>
                <w:bCs/>
                <w:color w:val="auto"/>
                <w:kern w:val="0"/>
                <w:sz w:val="21"/>
                <w:szCs w:val="21"/>
                <w:highlight w:val="none"/>
              </w:rPr>
            </w:pPr>
          </w:p>
        </w:tc>
        <w:tc>
          <w:tcPr>
            <w:tcW w:w="682" w:type="dxa"/>
            <w:vAlign w:val="center"/>
          </w:tcPr>
          <w:p w14:paraId="4EB14A7A">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4</w:t>
            </w:r>
          </w:p>
        </w:tc>
        <w:tc>
          <w:tcPr>
            <w:tcW w:w="7071" w:type="dxa"/>
            <w:vAlign w:val="center"/>
          </w:tcPr>
          <w:p w14:paraId="55365A8E">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rPr>
              <w:t>【主观分】</w:t>
            </w:r>
            <w:r>
              <w:rPr>
                <w:rFonts w:hint="eastAsia"/>
                <w:color w:val="auto"/>
                <w:kern w:val="0"/>
                <w:sz w:val="21"/>
                <w:szCs w:val="21"/>
                <w:highlight w:val="none"/>
                <w:lang w:val="en-US" w:eastAsia="zh-CN"/>
              </w:rPr>
              <w:t>总体技术方案准确理解招标需求，并对其要求的功能进行深刻、细致的描述实现方案</w:t>
            </w:r>
            <w:r>
              <w:rPr>
                <w:rFonts w:hint="eastAsia"/>
                <w:color w:val="auto"/>
                <w:kern w:val="0"/>
                <w:sz w:val="21"/>
                <w:szCs w:val="21"/>
                <w:highlight w:val="none"/>
                <w:lang w:eastAsia="zh-CN"/>
              </w:rPr>
              <w:t>。</w:t>
            </w:r>
          </w:p>
          <w:p w14:paraId="25F7FE8F">
            <w:pPr>
              <w:adjustRightInd w:val="0"/>
              <w:snapToGrid w:val="0"/>
              <w:spacing w:line="288" w:lineRule="auto"/>
              <w:rPr>
                <w:color w:val="auto"/>
                <w:kern w:val="0"/>
                <w:sz w:val="21"/>
                <w:szCs w:val="21"/>
                <w:highlight w:val="none"/>
              </w:rPr>
            </w:pPr>
            <w:r>
              <w:rPr>
                <w:rFonts w:hint="eastAsia"/>
                <w:color w:val="auto"/>
                <w:sz w:val="21"/>
                <w:szCs w:val="21"/>
                <w:highlight w:val="none"/>
              </w:rPr>
              <w:t>（评分范围：4，3，2，1，0）</w:t>
            </w:r>
          </w:p>
        </w:tc>
      </w:tr>
      <w:tr w14:paraId="2B46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24E13BBD">
            <w:pPr>
              <w:adjustRightInd w:val="0"/>
              <w:snapToGrid w:val="0"/>
              <w:spacing w:line="288" w:lineRule="auto"/>
              <w:jc w:val="center"/>
              <w:rPr>
                <w:b/>
                <w:bCs/>
                <w:color w:val="auto"/>
                <w:kern w:val="0"/>
                <w:sz w:val="21"/>
                <w:szCs w:val="21"/>
                <w:highlight w:val="none"/>
              </w:rPr>
            </w:pPr>
          </w:p>
        </w:tc>
        <w:tc>
          <w:tcPr>
            <w:tcW w:w="682" w:type="dxa"/>
            <w:vAlign w:val="center"/>
          </w:tcPr>
          <w:p w14:paraId="0862E148">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4</w:t>
            </w:r>
          </w:p>
        </w:tc>
        <w:tc>
          <w:tcPr>
            <w:tcW w:w="7071" w:type="dxa"/>
            <w:vAlign w:val="center"/>
          </w:tcPr>
          <w:p w14:paraId="7CB85EA5">
            <w:pPr>
              <w:adjustRightInd w:val="0"/>
              <w:snapToGrid w:val="0"/>
              <w:spacing w:line="288" w:lineRule="auto"/>
              <w:rPr>
                <w:rFonts w:hint="eastAsia"/>
                <w:color w:val="auto"/>
                <w:kern w:val="0"/>
                <w:sz w:val="21"/>
                <w:szCs w:val="21"/>
                <w:highlight w:val="none"/>
                <w:lang w:eastAsia="zh-CN"/>
              </w:rPr>
            </w:pPr>
            <w:r>
              <w:rPr>
                <w:rFonts w:hint="eastAsia"/>
                <w:color w:val="auto"/>
                <w:kern w:val="0"/>
                <w:sz w:val="21"/>
                <w:szCs w:val="21"/>
                <w:highlight w:val="none"/>
              </w:rPr>
              <w:t>【主观分】</w:t>
            </w:r>
            <w:r>
              <w:rPr>
                <w:rFonts w:hint="eastAsia"/>
                <w:color w:val="auto"/>
                <w:kern w:val="0"/>
                <w:sz w:val="21"/>
                <w:szCs w:val="21"/>
                <w:highlight w:val="none"/>
                <w:lang w:val="en-US" w:eastAsia="zh-CN"/>
              </w:rPr>
              <w:t>根据整体展厅的设计风格、屏幕色调进行分析，对设计画面风格提出明确想法并清晰表述方案</w:t>
            </w:r>
            <w:r>
              <w:rPr>
                <w:rFonts w:hint="eastAsia"/>
                <w:color w:val="auto"/>
                <w:kern w:val="0"/>
                <w:sz w:val="21"/>
                <w:szCs w:val="21"/>
                <w:highlight w:val="none"/>
                <w:lang w:eastAsia="zh-CN"/>
              </w:rPr>
              <w:t>。</w:t>
            </w:r>
          </w:p>
          <w:p w14:paraId="3230CDB4">
            <w:pPr>
              <w:adjustRightInd w:val="0"/>
              <w:snapToGrid w:val="0"/>
              <w:spacing w:line="288" w:lineRule="auto"/>
              <w:rPr>
                <w:color w:val="auto"/>
                <w:kern w:val="0"/>
                <w:sz w:val="21"/>
                <w:szCs w:val="21"/>
                <w:highlight w:val="none"/>
              </w:rPr>
            </w:pPr>
            <w:r>
              <w:rPr>
                <w:rFonts w:hint="eastAsia"/>
                <w:color w:val="auto"/>
                <w:sz w:val="21"/>
                <w:szCs w:val="21"/>
                <w:highlight w:val="none"/>
              </w:rPr>
              <w:t>（评分范围：4，3，2，1，0）</w:t>
            </w:r>
          </w:p>
        </w:tc>
      </w:tr>
      <w:tr w14:paraId="5AEB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shd w:val="clear" w:color="auto" w:fill="auto"/>
            <w:vAlign w:val="center"/>
          </w:tcPr>
          <w:p w14:paraId="1C01D88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软件技术方案</w:t>
            </w:r>
          </w:p>
        </w:tc>
        <w:tc>
          <w:tcPr>
            <w:tcW w:w="682" w:type="dxa"/>
            <w:vAlign w:val="center"/>
          </w:tcPr>
          <w:p w14:paraId="72CF2A7F">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4</w:t>
            </w:r>
          </w:p>
        </w:tc>
        <w:tc>
          <w:tcPr>
            <w:tcW w:w="7071" w:type="dxa"/>
          </w:tcPr>
          <w:p w14:paraId="12B2DBDD">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rPr>
              <w:t>【主观分】</w:t>
            </w:r>
            <w:r>
              <w:rPr>
                <w:rFonts w:hint="eastAsia"/>
                <w:color w:val="auto"/>
                <w:kern w:val="0"/>
                <w:sz w:val="21"/>
                <w:szCs w:val="21"/>
                <w:highlight w:val="none"/>
                <w:lang w:val="en-US" w:eastAsia="zh-CN"/>
              </w:rPr>
              <w:t>根据系统总体设计的可靠性、可维护性评分，具体包括政策、业务流程、用户界面是否可动态调整，标准的系统安装程序、前后台开发语言是否一致。</w:t>
            </w:r>
          </w:p>
          <w:p w14:paraId="33202F43">
            <w:pPr>
              <w:adjustRightInd w:val="0"/>
              <w:snapToGrid w:val="0"/>
              <w:spacing w:line="288" w:lineRule="auto"/>
              <w:rPr>
                <w:color w:val="auto"/>
                <w:kern w:val="0"/>
                <w:sz w:val="21"/>
                <w:szCs w:val="21"/>
                <w:highlight w:val="none"/>
              </w:rPr>
            </w:pPr>
            <w:r>
              <w:rPr>
                <w:rFonts w:hint="eastAsia"/>
                <w:color w:val="auto"/>
                <w:sz w:val="21"/>
                <w:szCs w:val="21"/>
                <w:highlight w:val="none"/>
              </w:rPr>
              <w:t>（评分范围：4，3，2，1，0）</w:t>
            </w:r>
          </w:p>
        </w:tc>
      </w:tr>
      <w:tr w14:paraId="6E43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32B35EC2">
            <w:pPr>
              <w:adjustRightInd w:val="0"/>
              <w:snapToGrid w:val="0"/>
              <w:spacing w:line="288" w:lineRule="auto"/>
              <w:jc w:val="center"/>
              <w:rPr>
                <w:b/>
                <w:bCs/>
                <w:color w:val="auto"/>
                <w:kern w:val="0"/>
                <w:sz w:val="21"/>
                <w:szCs w:val="21"/>
                <w:highlight w:val="none"/>
              </w:rPr>
            </w:pPr>
          </w:p>
        </w:tc>
        <w:tc>
          <w:tcPr>
            <w:tcW w:w="682" w:type="dxa"/>
            <w:vAlign w:val="center"/>
          </w:tcPr>
          <w:p w14:paraId="121A8326">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4</w:t>
            </w:r>
          </w:p>
        </w:tc>
        <w:tc>
          <w:tcPr>
            <w:tcW w:w="7071" w:type="dxa"/>
          </w:tcPr>
          <w:p w14:paraId="0DBBC472">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rPr>
              <w:t>【主观分】</w:t>
            </w:r>
            <w:r>
              <w:rPr>
                <w:rFonts w:hint="eastAsia"/>
                <w:color w:val="auto"/>
                <w:kern w:val="0"/>
                <w:sz w:val="21"/>
                <w:szCs w:val="21"/>
                <w:highlight w:val="none"/>
                <w:lang w:val="en-US" w:eastAsia="zh-CN"/>
              </w:rPr>
              <w:t>体系结构：软件系统体系结构合理、实用、保证数据传输的实质性要求，对系统各个模块功能描述。</w:t>
            </w:r>
          </w:p>
          <w:p w14:paraId="05B6F428">
            <w:pPr>
              <w:adjustRightInd w:val="0"/>
              <w:snapToGrid w:val="0"/>
              <w:spacing w:line="288" w:lineRule="auto"/>
              <w:rPr>
                <w:color w:val="auto"/>
                <w:kern w:val="0"/>
                <w:sz w:val="21"/>
                <w:szCs w:val="21"/>
                <w:highlight w:val="none"/>
              </w:rPr>
            </w:pPr>
            <w:r>
              <w:rPr>
                <w:rFonts w:hint="eastAsia"/>
                <w:color w:val="auto"/>
                <w:sz w:val="21"/>
                <w:szCs w:val="21"/>
                <w:highlight w:val="none"/>
              </w:rPr>
              <w:t>（评分范围：4，3，2，1，0）</w:t>
            </w:r>
          </w:p>
        </w:tc>
      </w:tr>
      <w:tr w14:paraId="0CC7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12666A8F">
            <w:pPr>
              <w:adjustRightInd w:val="0"/>
              <w:snapToGrid w:val="0"/>
              <w:spacing w:line="288" w:lineRule="auto"/>
              <w:jc w:val="center"/>
              <w:rPr>
                <w:b/>
                <w:bCs/>
                <w:color w:val="auto"/>
                <w:kern w:val="0"/>
                <w:sz w:val="21"/>
                <w:szCs w:val="21"/>
                <w:highlight w:val="none"/>
              </w:rPr>
            </w:pPr>
          </w:p>
        </w:tc>
        <w:tc>
          <w:tcPr>
            <w:tcW w:w="682" w:type="dxa"/>
            <w:vAlign w:val="center"/>
          </w:tcPr>
          <w:p w14:paraId="5B3523F7">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4</w:t>
            </w:r>
          </w:p>
        </w:tc>
        <w:tc>
          <w:tcPr>
            <w:tcW w:w="7071" w:type="dxa"/>
          </w:tcPr>
          <w:p w14:paraId="4B271613">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rPr>
              <w:t>【主观分】</w:t>
            </w:r>
            <w:r>
              <w:rPr>
                <w:rFonts w:hint="eastAsia"/>
                <w:color w:val="auto"/>
                <w:kern w:val="0"/>
                <w:sz w:val="21"/>
                <w:szCs w:val="21"/>
                <w:highlight w:val="none"/>
                <w:lang w:val="en-US" w:eastAsia="zh-CN"/>
              </w:rPr>
              <w:t>流程图：根据提供的业务流程图和数据流程图清晰和准确情况。</w:t>
            </w:r>
          </w:p>
          <w:p w14:paraId="42039C38">
            <w:pPr>
              <w:adjustRightInd w:val="0"/>
              <w:snapToGrid w:val="0"/>
              <w:spacing w:line="288" w:lineRule="auto"/>
              <w:rPr>
                <w:color w:val="auto"/>
                <w:kern w:val="0"/>
                <w:sz w:val="21"/>
                <w:szCs w:val="21"/>
                <w:highlight w:val="none"/>
              </w:rPr>
            </w:pPr>
            <w:r>
              <w:rPr>
                <w:rFonts w:hint="eastAsia"/>
                <w:color w:val="auto"/>
                <w:sz w:val="21"/>
                <w:szCs w:val="21"/>
                <w:highlight w:val="none"/>
              </w:rPr>
              <w:t>（评分范围：4，3，2，1，0）</w:t>
            </w:r>
          </w:p>
        </w:tc>
      </w:tr>
      <w:tr w14:paraId="0642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000595A2">
            <w:pPr>
              <w:adjustRightInd w:val="0"/>
              <w:snapToGrid w:val="0"/>
              <w:spacing w:line="288" w:lineRule="auto"/>
              <w:jc w:val="center"/>
              <w:rPr>
                <w:b/>
                <w:bCs/>
                <w:color w:val="auto"/>
                <w:kern w:val="0"/>
                <w:sz w:val="21"/>
                <w:szCs w:val="21"/>
                <w:highlight w:val="none"/>
              </w:rPr>
            </w:pPr>
          </w:p>
        </w:tc>
        <w:tc>
          <w:tcPr>
            <w:tcW w:w="682" w:type="dxa"/>
            <w:vAlign w:val="center"/>
          </w:tcPr>
          <w:p w14:paraId="7FBD1E54">
            <w:pPr>
              <w:adjustRightInd w:val="0"/>
              <w:snapToGrid w:val="0"/>
              <w:spacing w:line="288" w:lineRule="auto"/>
              <w:jc w:val="center"/>
              <w:rPr>
                <w:rFonts w:hint="default"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4</w:t>
            </w:r>
          </w:p>
        </w:tc>
        <w:tc>
          <w:tcPr>
            <w:tcW w:w="7071" w:type="dxa"/>
            <w:vAlign w:val="center"/>
          </w:tcPr>
          <w:p w14:paraId="41B56440">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rPr>
              <w:t>【主观分】</w:t>
            </w:r>
            <w:r>
              <w:rPr>
                <w:rFonts w:hint="eastAsia"/>
                <w:color w:val="auto"/>
                <w:kern w:val="0"/>
                <w:sz w:val="21"/>
                <w:szCs w:val="21"/>
                <w:highlight w:val="none"/>
                <w:lang w:val="en-US" w:eastAsia="zh-CN"/>
              </w:rPr>
              <w:t>根据系统是否灵活配置、便于用户直接维护情况。</w:t>
            </w:r>
          </w:p>
          <w:p w14:paraId="322C2B9B">
            <w:pPr>
              <w:adjustRightInd w:val="0"/>
              <w:snapToGrid w:val="0"/>
              <w:spacing w:line="288" w:lineRule="auto"/>
              <w:rPr>
                <w:color w:val="auto"/>
                <w:kern w:val="0"/>
                <w:sz w:val="21"/>
                <w:szCs w:val="21"/>
                <w:highlight w:val="none"/>
              </w:rPr>
            </w:pPr>
            <w:r>
              <w:rPr>
                <w:rFonts w:hint="eastAsia"/>
                <w:color w:val="auto"/>
                <w:sz w:val="21"/>
                <w:szCs w:val="21"/>
                <w:highlight w:val="none"/>
              </w:rPr>
              <w:t>（评分范围：4，3，2，1，0）</w:t>
            </w:r>
          </w:p>
        </w:tc>
      </w:tr>
      <w:tr w14:paraId="26BD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5CDFAD97">
            <w:pPr>
              <w:adjustRightInd w:val="0"/>
              <w:snapToGrid w:val="0"/>
              <w:spacing w:line="288" w:lineRule="auto"/>
              <w:jc w:val="center"/>
              <w:rPr>
                <w:b/>
                <w:bCs/>
                <w:color w:val="auto"/>
                <w:kern w:val="0"/>
                <w:sz w:val="21"/>
                <w:szCs w:val="21"/>
                <w:highlight w:val="none"/>
              </w:rPr>
            </w:pPr>
          </w:p>
        </w:tc>
        <w:tc>
          <w:tcPr>
            <w:tcW w:w="682" w:type="dxa"/>
            <w:vAlign w:val="center"/>
          </w:tcPr>
          <w:p w14:paraId="27A5CED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4</w:t>
            </w:r>
          </w:p>
        </w:tc>
        <w:tc>
          <w:tcPr>
            <w:tcW w:w="7071" w:type="dxa"/>
            <w:vAlign w:val="center"/>
          </w:tcPr>
          <w:p w14:paraId="272FE39C">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rPr>
              <w:t>【主观分】</w:t>
            </w:r>
            <w:r>
              <w:rPr>
                <w:rFonts w:hint="eastAsia"/>
                <w:color w:val="auto"/>
                <w:kern w:val="0"/>
                <w:sz w:val="21"/>
                <w:szCs w:val="21"/>
                <w:highlight w:val="none"/>
                <w:lang w:val="en-US" w:eastAsia="zh-CN"/>
              </w:rPr>
              <w:t>提供软件需求、数据建模、项目管理、系统测试等工具。</w:t>
            </w:r>
          </w:p>
          <w:p w14:paraId="658FEB8F">
            <w:pPr>
              <w:adjustRightInd w:val="0"/>
              <w:snapToGrid w:val="0"/>
              <w:spacing w:line="288" w:lineRule="auto"/>
              <w:rPr>
                <w:color w:val="auto"/>
                <w:kern w:val="0"/>
                <w:sz w:val="21"/>
                <w:szCs w:val="21"/>
                <w:highlight w:val="none"/>
              </w:rPr>
            </w:pPr>
            <w:r>
              <w:rPr>
                <w:rFonts w:hint="eastAsia"/>
                <w:color w:val="auto"/>
                <w:sz w:val="21"/>
                <w:szCs w:val="21"/>
                <w:highlight w:val="none"/>
              </w:rPr>
              <w:t>（评分范围：4，3，2，1，0）</w:t>
            </w:r>
          </w:p>
        </w:tc>
      </w:tr>
      <w:tr w14:paraId="72CE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40E33B6A">
            <w:pPr>
              <w:adjustRightInd w:val="0"/>
              <w:snapToGrid w:val="0"/>
              <w:spacing w:line="288" w:lineRule="auto"/>
              <w:jc w:val="center"/>
              <w:rPr>
                <w:b/>
                <w:bCs/>
                <w:color w:val="auto"/>
                <w:kern w:val="0"/>
                <w:sz w:val="21"/>
                <w:szCs w:val="21"/>
                <w:highlight w:val="none"/>
              </w:rPr>
            </w:pPr>
          </w:p>
        </w:tc>
        <w:tc>
          <w:tcPr>
            <w:tcW w:w="682" w:type="dxa"/>
            <w:vAlign w:val="center"/>
          </w:tcPr>
          <w:p w14:paraId="50419932">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4</w:t>
            </w:r>
          </w:p>
        </w:tc>
        <w:tc>
          <w:tcPr>
            <w:tcW w:w="7071" w:type="dxa"/>
            <w:vAlign w:val="center"/>
          </w:tcPr>
          <w:p w14:paraId="617F1D37">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rPr>
              <w:t>【主观分】</w:t>
            </w:r>
            <w:r>
              <w:rPr>
                <w:rFonts w:hint="eastAsia"/>
                <w:color w:val="auto"/>
                <w:kern w:val="0"/>
                <w:sz w:val="21"/>
                <w:szCs w:val="21"/>
                <w:highlight w:val="none"/>
                <w:lang w:val="en-US" w:eastAsia="zh-CN"/>
              </w:rPr>
              <w:t>遵循现有系统工程标准及其它适用标准，在现有系统标准体系的基础上根据需要进行扩充。</w:t>
            </w:r>
          </w:p>
          <w:p w14:paraId="70F82E61">
            <w:pPr>
              <w:adjustRightInd w:val="0"/>
              <w:snapToGrid w:val="0"/>
              <w:spacing w:line="288" w:lineRule="auto"/>
              <w:rPr>
                <w:color w:val="auto"/>
                <w:kern w:val="0"/>
                <w:sz w:val="21"/>
                <w:szCs w:val="21"/>
                <w:highlight w:val="none"/>
              </w:rPr>
            </w:pPr>
            <w:r>
              <w:rPr>
                <w:rFonts w:hint="eastAsia"/>
                <w:color w:val="auto"/>
                <w:sz w:val="21"/>
                <w:szCs w:val="21"/>
                <w:highlight w:val="none"/>
              </w:rPr>
              <w:t>（评分范围：4，3，2，1，0）</w:t>
            </w:r>
          </w:p>
        </w:tc>
      </w:tr>
      <w:tr w14:paraId="7137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1CDB9029">
            <w:pPr>
              <w:adjustRightInd w:val="0"/>
              <w:snapToGrid w:val="0"/>
              <w:spacing w:line="288" w:lineRule="auto"/>
              <w:jc w:val="center"/>
              <w:rPr>
                <w:rFonts w:hint="eastAsia" w:ascii="宋体" w:hAnsi="宋体" w:eastAsia="宋体" w:cs="宋体"/>
                <w:b/>
                <w:bCs/>
                <w:color w:val="auto"/>
                <w:kern w:val="0"/>
                <w:sz w:val="21"/>
                <w:szCs w:val="21"/>
                <w:highlight w:val="none"/>
                <w:lang w:val="en-US" w:eastAsia="zh-CN" w:bidi="ar-SA"/>
              </w:rPr>
            </w:pPr>
          </w:p>
        </w:tc>
        <w:tc>
          <w:tcPr>
            <w:tcW w:w="682" w:type="dxa"/>
            <w:vAlign w:val="center"/>
          </w:tcPr>
          <w:p w14:paraId="74DC94CB">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4</w:t>
            </w:r>
          </w:p>
        </w:tc>
        <w:tc>
          <w:tcPr>
            <w:tcW w:w="7071" w:type="dxa"/>
            <w:vAlign w:val="center"/>
          </w:tcPr>
          <w:p w14:paraId="250BB2B5">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rPr>
              <w:t>【主观分】</w:t>
            </w:r>
            <w:r>
              <w:rPr>
                <w:rFonts w:hint="eastAsia"/>
                <w:color w:val="auto"/>
                <w:kern w:val="0"/>
                <w:sz w:val="21"/>
                <w:szCs w:val="21"/>
                <w:highlight w:val="none"/>
                <w:lang w:val="en-US" w:eastAsia="zh-CN"/>
              </w:rPr>
              <w:t>提供完善、合理、可操作性强的系统安全保密解决方案。</w:t>
            </w:r>
          </w:p>
          <w:p w14:paraId="1A10ED54">
            <w:pPr>
              <w:adjustRightInd w:val="0"/>
              <w:snapToGrid w:val="0"/>
              <w:spacing w:line="288" w:lineRule="auto"/>
              <w:rPr>
                <w:rFonts w:hint="eastAsia"/>
                <w:color w:val="auto"/>
                <w:kern w:val="0"/>
                <w:sz w:val="21"/>
                <w:szCs w:val="21"/>
                <w:highlight w:val="none"/>
              </w:rPr>
            </w:pPr>
            <w:r>
              <w:rPr>
                <w:rFonts w:hint="eastAsia"/>
                <w:color w:val="auto"/>
                <w:sz w:val="21"/>
                <w:szCs w:val="21"/>
                <w:highlight w:val="none"/>
              </w:rPr>
              <w:t>（评分范围：4，3，2，1，0）</w:t>
            </w:r>
          </w:p>
        </w:tc>
      </w:tr>
      <w:tr w14:paraId="30AF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2013459">
            <w:pPr>
              <w:autoSpaceDE w:val="0"/>
              <w:autoSpaceDN w:val="0"/>
              <w:adjustRightInd w:val="0"/>
              <w:snapToGrid w:val="0"/>
              <w:spacing w:line="288" w:lineRule="auto"/>
              <w:jc w:val="center"/>
              <w:rPr>
                <w:rFonts w:hint="eastAsia"/>
                <w:b/>
                <w:bCs/>
                <w:color w:val="auto"/>
                <w:kern w:val="0"/>
                <w:sz w:val="21"/>
                <w:szCs w:val="21"/>
                <w:highlight w:val="none"/>
              </w:rPr>
            </w:pPr>
            <w:r>
              <w:rPr>
                <w:rFonts w:hint="eastAsia" w:ascii="宋体" w:hAnsi="宋体" w:eastAsia="宋体" w:cs="宋体"/>
                <w:b/>
                <w:bCs/>
                <w:color w:val="auto"/>
                <w:kern w:val="0"/>
                <w:sz w:val="21"/>
                <w:szCs w:val="21"/>
                <w:highlight w:val="none"/>
              </w:rPr>
              <w:t>产品功能及配置</w:t>
            </w:r>
          </w:p>
        </w:tc>
        <w:tc>
          <w:tcPr>
            <w:tcW w:w="682" w:type="dxa"/>
            <w:vAlign w:val="center"/>
          </w:tcPr>
          <w:p w14:paraId="3DCD5198">
            <w:pPr>
              <w:adjustRightInd w:val="0"/>
              <w:snapToGrid w:val="0"/>
              <w:spacing w:line="288" w:lineRule="auto"/>
              <w:jc w:val="center"/>
              <w:rPr>
                <w:b/>
                <w:bCs/>
                <w:color w:val="auto"/>
                <w:kern w:val="0"/>
                <w:sz w:val="21"/>
                <w:szCs w:val="21"/>
                <w:highlight w:val="none"/>
              </w:rPr>
            </w:pPr>
            <w:r>
              <w:rPr>
                <w:rFonts w:hint="eastAsia" w:ascii="宋体" w:hAnsi="宋体" w:eastAsia="宋体" w:cs="宋体"/>
                <w:b/>
                <w:bCs/>
                <w:color w:val="auto"/>
                <w:sz w:val="21"/>
                <w:szCs w:val="21"/>
                <w:highlight w:val="none"/>
              </w:rPr>
              <w:t>5</w:t>
            </w:r>
          </w:p>
        </w:tc>
        <w:tc>
          <w:tcPr>
            <w:tcW w:w="7071" w:type="dxa"/>
            <w:vAlign w:val="center"/>
          </w:tcPr>
          <w:p w14:paraId="57F458DC">
            <w:pPr>
              <w:adjustRightInd w:val="0"/>
              <w:snapToGrid w:val="0"/>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E4DF84C">
            <w:pPr>
              <w:adjustRightInd w:val="0"/>
              <w:snapToGrid w:val="0"/>
              <w:spacing w:line="288" w:lineRule="auto"/>
              <w:rPr>
                <w:rFonts w:hint="eastAsia"/>
                <w:color w:val="auto"/>
                <w:kern w:val="0"/>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投标产品的结构、功能[根据产品制造商公开发布的印刷资料（官网材料、彩页、Datasheet）或由有关政府部门或检测机构合法出具的文件或报告、配置清单、应用案例等评审]：专业、成熟、针对采购需求及实际特点进行评分。（评分范围：4，3，2，1，0）</w:t>
            </w:r>
          </w:p>
        </w:tc>
      </w:tr>
      <w:tr w14:paraId="0B4E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E496692">
            <w:pPr>
              <w:adjustRightInd w:val="0"/>
              <w:snapToGrid w:val="0"/>
              <w:spacing w:line="288" w:lineRule="auto"/>
              <w:jc w:val="center"/>
              <w:rPr>
                <w:rFonts w:hint="eastAsia"/>
                <w:b/>
                <w:bCs/>
                <w:color w:val="auto"/>
                <w:kern w:val="0"/>
                <w:sz w:val="21"/>
                <w:szCs w:val="21"/>
                <w:highlight w:val="none"/>
              </w:rPr>
            </w:pPr>
            <w:r>
              <w:rPr>
                <w:rFonts w:hint="eastAsia" w:ascii="宋体" w:hAnsi="宋体" w:eastAsia="宋体" w:cs="Times New Roman"/>
                <w:b/>
                <w:bCs/>
                <w:color w:val="auto"/>
                <w:sz w:val="21"/>
                <w:szCs w:val="21"/>
                <w:highlight w:val="none"/>
              </w:rPr>
              <w:t>安装调试</w:t>
            </w:r>
          </w:p>
        </w:tc>
        <w:tc>
          <w:tcPr>
            <w:tcW w:w="682" w:type="dxa"/>
            <w:vAlign w:val="center"/>
          </w:tcPr>
          <w:p w14:paraId="460DD041">
            <w:pPr>
              <w:adjustRightInd w:val="0"/>
              <w:snapToGrid w:val="0"/>
              <w:spacing w:line="288" w:lineRule="auto"/>
              <w:jc w:val="center"/>
              <w:rPr>
                <w:rFonts w:hint="eastAsia" w:eastAsia="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071" w:type="dxa"/>
            <w:vAlign w:val="top"/>
          </w:tcPr>
          <w:p w14:paraId="591175BC">
            <w:pPr>
              <w:adjustRightInd w:val="0"/>
              <w:snapToGrid w:val="0"/>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2F36C40">
            <w:pPr>
              <w:adjustRightInd w:val="0"/>
              <w:snapToGrid w:val="0"/>
              <w:spacing w:line="288" w:lineRule="auto"/>
              <w:rPr>
                <w:rFonts w:hint="eastAsia"/>
                <w:color w:val="auto"/>
                <w:kern w:val="0"/>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提供的针对本项目投标产品的安装调试方案的合理性、可行性进行评分。（评分范围：4，3，2，1，0）</w:t>
            </w:r>
          </w:p>
        </w:tc>
      </w:tr>
      <w:tr w14:paraId="385A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0342920A">
            <w:pPr>
              <w:adjustRightInd w:val="0"/>
              <w:snapToGrid w:val="0"/>
              <w:spacing w:line="288" w:lineRule="auto"/>
              <w:jc w:val="center"/>
              <w:rPr>
                <w:rFonts w:hint="eastAsia"/>
                <w:b/>
                <w:bCs/>
                <w:color w:val="auto"/>
                <w:kern w:val="0"/>
                <w:sz w:val="21"/>
                <w:szCs w:val="21"/>
                <w:highlight w:val="none"/>
              </w:rPr>
            </w:pPr>
            <w:r>
              <w:rPr>
                <w:rFonts w:hint="eastAsia" w:ascii="宋体" w:hAnsi="宋体" w:eastAsia="宋体" w:cs="Times New Roman"/>
                <w:b/>
                <w:bCs/>
                <w:color w:val="auto"/>
                <w:sz w:val="21"/>
                <w:szCs w:val="21"/>
                <w:highlight w:val="none"/>
              </w:rPr>
              <w:t>培训方案</w:t>
            </w:r>
          </w:p>
        </w:tc>
        <w:tc>
          <w:tcPr>
            <w:tcW w:w="682" w:type="dxa"/>
            <w:vAlign w:val="center"/>
          </w:tcPr>
          <w:p w14:paraId="6D128773">
            <w:pPr>
              <w:adjustRightInd w:val="0"/>
              <w:snapToGrid w:val="0"/>
              <w:spacing w:line="288" w:lineRule="auto"/>
              <w:jc w:val="center"/>
              <w:rPr>
                <w:rFonts w:hint="eastAsia" w:eastAsia="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071" w:type="dxa"/>
            <w:vAlign w:val="center"/>
          </w:tcPr>
          <w:p w14:paraId="0317F568">
            <w:pPr>
              <w:adjustRightInd w:val="0"/>
              <w:snapToGrid w:val="0"/>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1D8A0CD5">
            <w:pPr>
              <w:adjustRightInd w:val="0"/>
              <w:snapToGrid w:val="0"/>
              <w:spacing w:line="288" w:lineRule="auto"/>
              <w:rPr>
                <w:rFonts w:hint="eastAsia"/>
                <w:color w:val="auto"/>
                <w:kern w:val="0"/>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针对本项目投标产品提供培训方案（包括培训内容、培训方式、培训对象、培训质量等），根据培训方案的详细性、合理性、可行性进行评分。（评分范围：4，3，2，1，0）</w:t>
            </w:r>
          </w:p>
        </w:tc>
      </w:tr>
      <w:tr w14:paraId="6235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53622B92">
            <w:pPr>
              <w:adjustRightInd w:val="0"/>
              <w:snapToGrid w:val="0"/>
              <w:spacing w:line="288" w:lineRule="auto"/>
              <w:jc w:val="center"/>
              <w:rPr>
                <w:rFonts w:hint="eastAsia"/>
                <w:b/>
                <w:bCs/>
                <w:color w:val="auto"/>
                <w:kern w:val="0"/>
                <w:sz w:val="21"/>
                <w:szCs w:val="21"/>
                <w:highlight w:val="none"/>
              </w:rPr>
            </w:pPr>
            <w:r>
              <w:rPr>
                <w:rFonts w:hint="eastAsia" w:ascii="宋体" w:hAnsi="宋体" w:eastAsia="宋体" w:cs="Times New Roman"/>
                <w:b/>
                <w:bCs/>
                <w:color w:val="auto"/>
                <w:sz w:val="21"/>
                <w:szCs w:val="21"/>
                <w:highlight w:val="none"/>
              </w:rPr>
              <w:t>售后服务</w:t>
            </w:r>
          </w:p>
        </w:tc>
        <w:tc>
          <w:tcPr>
            <w:tcW w:w="682" w:type="dxa"/>
            <w:vAlign w:val="center"/>
          </w:tcPr>
          <w:p w14:paraId="5017A4B4">
            <w:pPr>
              <w:adjustRightInd w:val="0"/>
              <w:snapToGrid w:val="0"/>
              <w:spacing w:line="288" w:lineRule="auto"/>
              <w:jc w:val="center"/>
              <w:rPr>
                <w:b/>
                <w:bCs/>
                <w:color w:val="auto"/>
                <w:kern w:val="0"/>
                <w:sz w:val="21"/>
                <w:szCs w:val="21"/>
                <w:highlight w:val="none"/>
              </w:rPr>
            </w:pPr>
            <w:r>
              <w:rPr>
                <w:rFonts w:hint="eastAsia" w:ascii="宋体" w:hAnsi="宋体" w:eastAsia="宋体" w:cs="Times New Roman"/>
                <w:b/>
                <w:bCs/>
                <w:color w:val="auto"/>
                <w:sz w:val="21"/>
                <w:szCs w:val="21"/>
                <w:highlight w:val="none"/>
              </w:rPr>
              <w:t>5</w:t>
            </w:r>
          </w:p>
        </w:tc>
        <w:tc>
          <w:tcPr>
            <w:tcW w:w="7071" w:type="dxa"/>
            <w:vAlign w:val="center"/>
          </w:tcPr>
          <w:p w14:paraId="5291C0BC">
            <w:pPr>
              <w:adjustRightInd w:val="0"/>
              <w:snapToGrid w:val="0"/>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78EA4D7">
            <w:pPr>
              <w:adjustRightInd w:val="0"/>
              <w:snapToGrid w:val="0"/>
              <w:spacing w:line="288" w:lineRule="auto"/>
              <w:rPr>
                <w:rFonts w:hint="eastAsia"/>
                <w:color w:val="auto"/>
                <w:kern w:val="0"/>
                <w:sz w:val="21"/>
                <w:szCs w:val="21"/>
                <w:highlight w:val="none"/>
              </w:rPr>
            </w:pPr>
            <w:r>
              <w:rPr>
                <w:rFonts w:hint="eastAsia" w:ascii="宋体" w:hAnsi="宋体" w:eastAsia="宋体" w:cs="宋体"/>
                <w:color w:val="auto"/>
                <w:sz w:val="21"/>
                <w:szCs w:val="21"/>
                <w:highlight w:val="none"/>
              </w:rPr>
              <w:t>售后服务方案（包括服务机构、服务内容、服务承诺、响应时间、服务方式、人员配备、应急服务等）：全面、针对采购需求及实际特点、有利于采购标的实现及合同履约（评分范围:5，4，3，2，1，0）</w:t>
            </w:r>
          </w:p>
        </w:tc>
      </w:tr>
      <w:tr w14:paraId="57BB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062D7D90">
            <w:pPr>
              <w:adjustRightInd w:val="0"/>
              <w:snapToGrid w:val="0"/>
              <w:spacing w:line="288" w:lineRule="auto"/>
              <w:jc w:val="center"/>
              <w:rPr>
                <w:rFonts w:hint="eastAsia"/>
                <w:b/>
                <w:bCs/>
                <w:color w:val="auto"/>
                <w:kern w:val="0"/>
                <w:sz w:val="21"/>
                <w:szCs w:val="21"/>
                <w:highlight w:val="none"/>
              </w:rPr>
            </w:pPr>
          </w:p>
        </w:tc>
        <w:tc>
          <w:tcPr>
            <w:tcW w:w="682" w:type="dxa"/>
            <w:vAlign w:val="center"/>
          </w:tcPr>
          <w:p w14:paraId="56FD9546">
            <w:pPr>
              <w:adjustRightInd w:val="0"/>
              <w:snapToGrid w:val="0"/>
              <w:spacing w:line="288" w:lineRule="auto"/>
              <w:jc w:val="center"/>
              <w:rPr>
                <w:rFonts w:hint="eastAsia" w:eastAsia="宋体"/>
                <w:b/>
                <w:bCs/>
                <w:color w:val="auto"/>
                <w:kern w:val="0"/>
                <w:sz w:val="21"/>
                <w:szCs w:val="21"/>
                <w:highlight w:val="none"/>
                <w:lang w:eastAsia="zh-CN"/>
              </w:rPr>
            </w:pPr>
            <w:r>
              <w:rPr>
                <w:rFonts w:hint="eastAsia" w:ascii="宋体" w:hAnsi="宋体" w:eastAsia="宋体" w:cs="Times New Roman"/>
                <w:b/>
                <w:bCs/>
                <w:color w:val="auto"/>
                <w:sz w:val="21"/>
                <w:szCs w:val="21"/>
                <w:highlight w:val="none"/>
                <w:lang w:val="en-US" w:eastAsia="zh-CN"/>
              </w:rPr>
              <w:t>4</w:t>
            </w:r>
          </w:p>
        </w:tc>
        <w:tc>
          <w:tcPr>
            <w:tcW w:w="7071" w:type="dxa"/>
            <w:vAlign w:val="center"/>
          </w:tcPr>
          <w:p w14:paraId="34B3DCC5">
            <w:pPr>
              <w:adjustRightInd w:val="0"/>
              <w:snapToGrid w:val="0"/>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16E33E3">
            <w:pPr>
              <w:adjustRightInd w:val="0"/>
              <w:snapToGrid w:val="0"/>
              <w:spacing w:line="288" w:lineRule="auto"/>
              <w:rPr>
                <w:rFonts w:hint="eastAsia"/>
                <w:color w:val="auto"/>
                <w:kern w:val="0"/>
                <w:sz w:val="21"/>
                <w:szCs w:val="21"/>
                <w:highlight w:val="none"/>
              </w:rPr>
            </w:pPr>
            <w:r>
              <w:rPr>
                <w:rFonts w:hint="eastAsia" w:ascii="宋体" w:hAnsi="宋体" w:eastAsia="宋体" w:cs="宋体"/>
                <w:color w:val="auto"/>
                <w:sz w:val="21"/>
                <w:szCs w:val="21"/>
                <w:highlight w:val="none"/>
              </w:rPr>
              <w:t>随机标准附件、备品备件、专用检修工具等准备和保障措施及所需选配件、维修配件、易耗件、年度运行维护费用购买折扣：措施充分、折扣力度大且合理（评分范围：4，3，2，1，0）</w:t>
            </w:r>
          </w:p>
        </w:tc>
      </w:tr>
    </w:tbl>
    <w:p w14:paraId="44C471C6">
      <w:pPr>
        <w:adjustRightInd w:val="0"/>
        <w:snapToGrid w:val="0"/>
        <w:spacing w:line="288" w:lineRule="auto"/>
        <w:rPr>
          <w:color w:val="auto"/>
          <w:sz w:val="21"/>
          <w:szCs w:val="21"/>
          <w:highlight w:val="none"/>
        </w:rPr>
      </w:pPr>
    </w:p>
    <w:p w14:paraId="04425B7E">
      <w:pPr>
        <w:adjustRightInd w:val="0"/>
        <w:snapToGrid w:val="0"/>
        <w:spacing w:line="288" w:lineRule="auto"/>
        <w:jc w:val="left"/>
        <w:rPr>
          <w:b/>
          <w:color w:val="auto"/>
          <w:sz w:val="21"/>
          <w:szCs w:val="21"/>
          <w:highlight w:val="none"/>
        </w:rPr>
      </w:pPr>
      <w:r>
        <w:rPr>
          <w:rFonts w:hint="eastAsia"/>
          <w:b/>
          <w:color w:val="auto"/>
          <w:sz w:val="21"/>
          <w:szCs w:val="21"/>
          <w:highlight w:val="none"/>
        </w:rPr>
        <w:t>说明</w:t>
      </w:r>
      <w:r>
        <w:rPr>
          <w:b/>
          <w:color w:val="auto"/>
          <w:sz w:val="21"/>
          <w:szCs w:val="21"/>
          <w:highlight w:val="none"/>
        </w:rPr>
        <w:t>：</w:t>
      </w:r>
    </w:p>
    <w:p w14:paraId="3485937B">
      <w:pPr>
        <w:adjustRightInd w:val="0"/>
        <w:snapToGrid w:val="0"/>
        <w:spacing w:line="288" w:lineRule="auto"/>
        <w:jc w:val="left"/>
        <w:rPr>
          <w:rFonts w:cs="Times New Roman"/>
          <w:b/>
          <w:color w:val="auto"/>
          <w:sz w:val="21"/>
          <w:szCs w:val="21"/>
          <w:highlight w:val="none"/>
        </w:rPr>
      </w:pPr>
      <w:r>
        <w:rPr>
          <w:rFonts w:cs="Times New Roman"/>
          <w:b/>
          <w:color w:val="auto"/>
          <w:sz w:val="21"/>
          <w:szCs w:val="21"/>
          <w:highlight w:val="none"/>
        </w:rPr>
        <w:t>1.</w:t>
      </w:r>
      <w:r>
        <w:rPr>
          <w:rFonts w:hint="eastAsia" w:cs="Times New Roman"/>
          <w:b/>
          <w:color w:val="auto"/>
          <w:sz w:val="21"/>
          <w:szCs w:val="21"/>
          <w:highlight w:val="none"/>
        </w:rPr>
        <w:t>根据《政府采购促进中小企业发展管理办法》（财库〔2020〕46号）、《关于进一步加大政府采购支持中小企业力度的通知》（财库〔</w:t>
      </w:r>
      <w:r>
        <w:rPr>
          <w:rFonts w:cs="Times New Roman"/>
          <w:b/>
          <w:color w:val="auto"/>
          <w:sz w:val="21"/>
          <w:szCs w:val="21"/>
          <w:highlight w:val="none"/>
        </w:rPr>
        <w:t>2022〕19号）、</w:t>
      </w:r>
      <w:r>
        <w:rPr>
          <w:rFonts w:hint="eastAsia" w:cs="Times New Roman"/>
          <w:b/>
          <w:color w:val="auto"/>
          <w:sz w:val="21"/>
          <w:szCs w:val="21"/>
          <w:highlight w:val="none"/>
        </w:rPr>
        <w:t>《浙江省财政厅关于进一步加大政府采购支持中小企业力度</w:t>
      </w:r>
      <w:r>
        <w:rPr>
          <w:rFonts w:cs="Times New Roman"/>
          <w:b/>
          <w:color w:val="auto"/>
          <w:sz w:val="21"/>
          <w:szCs w:val="21"/>
          <w:highlight w:val="none"/>
        </w:rPr>
        <w:t xml:space="preserve"> 助力扎实稳住经济的通知》（浙财采监〔2022〕8号）</w:t>
      </w:r>
      <w:r>
        <w:rPr>
          <w:rFonts w:hint="eastAsia" w:cs="Times New Roman"/>
          <w:b/>
          <w:color w:val="auto"/>
          <w:sz w:val="21"/>
          <w:szCs w:val="21"/>
          <w:highlight w:val="none"/>
        </w:rPr>
        <w:t>的规定：</w:t>
      </w:r>
    </w:p>
    <w:p w14:paraId="3B741925">
      <w:pPr>
        <w:adjustRightInd w:val="0"/>
        <w:snapToGrid w:val="0"/>
        <w:spacing w:line="288" w:lineRule="auto"/>
        <w:jc w:val="left"/>
        <w:rPr>
          <w:rFonts w:cs="Times New Roman"/>
          <w:b/>
          <w:color w:val="auto"/>
          <w:sz w:val="21"/>
          <w:szCs w:val="21"/>
          <w:highlight w:val="none"/>
        </w:rPr>
      </w:pPr>
      <w:r>
        <w:rPr>
          <w:rFonts w:hint="eastAsia" w:cs="Times New Roman"/>
          <w:b/>
          <w:color w:val="auto"/>
          <w:sz w:val="21"/>
          <w:szCs w:val="21"/>
          <w:highlight w:val="none"/>
        </w:rPr>
        <w:t>对符合规定的小微企业报价给予</w:t>
      </w:r>
      <w:r>
        <w:rPr>
          <w:rFonts w:hint="eastAsia" w:cs="Times New Roman"/>
          <w:b/>
          <w:color w:val="auto"/>
          <w:sz w:val="21"/>
          <w:szCs w:val="21"/>
          <w:highlight w:val="none"/>
          <w:lang w:val="en-US" w:eastAsia="zh-CN"/>
        </w:rPr>
        <w:t>1</w:t>
      </w:r>
      <w:r>
        <w:rPr>
          <w:rFonts w:cs="Times New Roman"/>
          <w:b/>
          <w:color w:val="auto"/>
          <w:sz w:val="21"/>
          <w:szCs w:val="21"/>
          <w:highlight w:val="none"/>
        </w:rPr>
        <w:t>0</w:t>
      </w:r>
      <w:r>
        <w:rPr>
          <w:rFonts w:hint="eastAsia" w:cs="Times New Roman"/>
          <w:b/>
          <w:color w:val="auto"/>
          <w:sz w:val="21"/>
          <w:szCs w:val="21"/>
          <w:highlight w:val="none"/>
        </w:rPr>
        <w:t>%的扣除后计算价格得分。</w:t>
      </w:r>
    </w:p>
    <w:p w14:paraId="4C16ACBF">
      <w:pPr>
        <w:adjustRightInd w:val="0"/>
        <w:snapToGrid w:val="0"/>
        <w:spacing w:line="288" w:lineRule="auto"/>
        <w:ind w:firstLine="396" w:firstLineChars="200"/>
        <w:jc w:val="left"/>
        <w:rPr>
          <w:b/>
          <w:color w:val="auto"/>
          <w:sz w:val="21"/>
          <w:szCs w:val="21"/>
          <w:highlight w:val="none"/>
        </w:rPr>
      </w:pPr>
      <w:r>
        <w:rPr>
          <w:rFonts w:hint="eastAsia" w:cs="Times New Roman"/>
          <w:color w:val="auto"/>
          <w:spacing w:val="-6"/>
          <w:sz w:val="21"/>
          <w:szCs w:val="21"/>
          <w:highlight w:val="none"/>
          <w:u w:val="single"/>
        </w:rPr>
        <w:t>注：对于联合协议或者分包意向协议约定小微企业的合同份额占到合同总金额30%以上的，对联合体或者大中型企业的报价给予</w:t>
      </w:r>
      <w:r>
        <w:rPr>
          <w:rFonts w:hint="eastAsia" w:cs="Times New Roman"/>
          <w:color w:val="auto"/>
          <w:spacing w:val="-6"/>
          <w:sz w:val="21"/>
          <w:szCs w:val="21"/>
          <w:highlight w:val="none"/>
          <w:u w:val="single"/>
          <w:lang w:val="en-US" w:eastAsia="zh-CN"/>
        </w:rPr>
        <w:t>4</w:t>
      </w:r>
      <w:r>
        <w:rPr>
          <w:rFonts w:hint="eastAsia" w:cs="Times New Roman"/>
          <w:color w:val="auto"/>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14:paraId="6C5D03B7">
      <w:pPr>
        <w:adjustRightInd w:val="0"/>
        <w:snapToGrid w:val="0"/>
        <w:spacing w:line="288" w:lineRule="auto"/>
        <w:rPr>
          <w:rFonts w:cs="Times New Roman"/>
          <w:b/>
          <w:bCs/>
          <w:color w:val="auto"/>
          <w:spacing w:val="-6"/>
          <w:sz w:val="21"/>
          <w:szCs w:val="21"/>
          <w:highlight w:val="none"/>
        </w:rPr>
      </w:pPr>
      <w:bookmarkStart w:id="152" w:name="_Hlk81817373"/>
      <w:bookmarkStart w:id="153" w:name="_Hlk81817387"/>
      <w:r>
        <w:rPr>
          <w:rFonts w:hint="eastAsia" w:cs="Times New Roman"/>
          <w:b/>
          <w:bCs/>
          <w:color w:val="auto"/>
          <w:spacing w:val="-6"/>
          <w:sz w:val="21"/>
          <w:szCs w:val="21"/>
          <w:highlight w:val="none"/>
        </w:rPr>
        <w:t>2</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w:t>
      </w:r>
      <w:r>
        <w:rPr>
          <w:rFonts w:cs="Times New Roman"/>
          <w:b/>
          <w:bCs/>
          <w:color w:val="auto"/>
          <w:spacing w:val="-6"/>
          <w:sz w:val="21"/>
          <w:szCs w:val="21"/>
          <w:highlight w:val="none"/>
        </w:rPr>
        <w:t>关于政府采购支持监狱企业发展有关问题的通知</w:t>
      </w:r>
      <w:r>
        <w:rPr>
          <w:rFonts w:hint="eastAsia" w:cs="Times New Roman"/>
          <w:b/>
          <w:bCs/>
          <w:color w:val="auto"/>
          <w:spacing w:val="-6"/>
          <w:sz w:val="21"/>
          <w:szCs w:val="21"/>
          <w:highlight w:val="none"/>
        </w:rPr>
        <w:t>》（</w:t>
      </w:r>
      <w:r>
        <w:rPr>
          <w:rFonts w:cs="Times New Roman"/>
          <w:b/>
          <w:bCs/>
          <w:color w:val="auto"/>
          <w:spacing w:val="-6"/>
          <w:sz w:val="21"/>
          <w:szCs w:val="21"/>
          <w:highlight w:val="none"/>
        </w:rPr>
        <w:t>财库[2014]68号</w:t>
      </w:r>
      <w:r>
        <w:rPr>
          <w:rFonts w:hint="eastAsia" w:cs="Times New Roman"/>
          <w:b/>
          <w:bCs/>
          <w:color w:val="auto"/>
          <w:spacing w:val="-6"/>
          <w:sz w:val="21"/>
          <w:szCs w:val="21"/>
          <w:highlight w:val="none"/>
        </w:rPr>
        <w:t>）的规定，</w:t>
      </w:r>
      <w:r>
        <w:rPr>
          <w:rFonts w:hint="eastAsia"/>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152"/>
    <w:p w14:paraId="7BCF1A2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3</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根据《关于促进残疾人就业政府采购政策的通知》（财库[2017]141号）的规定，</w:t>
      </w:r>
      <w:r>
        <w:rPr>
          <w:rFonts w:hint="eastAsia"/>
          <w:color w:val="auto"/>
          <w:sz w:val="21"/>
          <w:szCs w:val="21"/>
          <w:highlight w:val="none"/>
        </w:rPr>
        <w:t>符合条件的残疾人福利性单位在参加政府采购活动时，提供财库</w:t>
      </w:r>
      <w:r>
        <w:rPr>
          <w:color w:val="auto"/>
          <w:sz w:val="21"/>
          <w:szCs w:val="21"/>
          <w:highlight w:val="none"/>
        </w:rPr>
        <w:t>[2017]141号</w:t>
      </w:r>
      <w:r>
        <w:rPr>
          <w:rFonts w:hint="eastAsia"/>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color w:val="auto"/>
          <w:spacing w:val="-6"/>
          <w:sz w:val="21"/>
          <w:szCs w:val="21"/>
          <w:highlight w:val="none"/>
        </w:rPr>
        <w:t>残疾人福利性单位属于小型、微型企业的，不重复享受政策。</w:t>
      </w:r>
    </w:p>
    <w:bookmarkEnd w:id="153"/>
    <w:p w14:paraId="0D05E3E6">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0EE9F83">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12F12604">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lang w:eastAsia="zh-CN"/>
        </w:rPr>
        <w:t>浙江开放大学（浙江省社区教育指导中心、浙江老年开放大学）</w:t>
      </w:r>
      <w:r>
        <w:rPr>
          <w:rFonts w:hint="eastAsia"/>
          <w:b/>
          <w:color w:val="auto"/>
          <w:spacing w:val="-6"/>
          <w:sz w:val="21"/>
          <w:szCs w:val="21"/>
          <w:highlight w:val="none"/>
        </w:rPr>
        <w:t xml:space="preserve"> 政府采购合同</w:t>
      </w:r>
    </w:p>
    <w:p w14:paraId="3F6A66AC">
      <w:pPr>
        <w:adjustRightInd w:val="0"/>
        <w:snapToGrid w:val="0"/>
        <w:spacing w:line="288" w:lineRule="auto"/>
        <w:rPr>
          <w:color w:val="auto"/>
          <w:sz w:val="21"/>
          <w:szCs w:val="21"/>
          <w:highlight w:val="none"/>
        </w:rPr>
      </w:pPr>
    </w:p>
    <w:p w14:paraId="0523C762">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项目名称：</w:t>
      </w:r>
      <w:r>
        <w:rPr>
          <w:rFonts w:hint="eastAsia" w:cs="Times New Roman"/>
          <w:b/>
          <w:bCs/>
          <w:color w:val="auto"/>
          <w:spacing w:val="-6"/>
          <w:sz w:val="21"/>
          <w:szCs w:val="21"/>
          <w:highlight w:val="none"/>
          <w:lang w:eastAsia="zh-CN"/>
        </w:rPr>
        <w:t>“乐学港”校友风采墙数字化改造项目</w:t>
      </w:r>
    </w:p>
    <w:p w14:paraId="6DA9E1F8">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QSZB-Z(F)-C24362(CS)</w:t>
      </w:r>
    </w:p>
    <w:p w14:paraId="5D735CC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14:paraId="1649B2C8">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甲方（需方）：</w:t>
      </w:r>
      <w:r>
        <w:rPr>
          <w:rFonts w:hint="eastAsia" w:cs="Times New Roman"/>
          <w:b/>
          <w:bCs/>
          <w:color w:val="auto"/>
          <w:spacing w:val="-6"/>
          <w:sz w:val="21"/>
          <w:szCs w:val="21"/>
          <w:highlight w:val="none"/>
          <w:lang w:eastAsia="zh-CN"/>
        </w:rPr>
        <w:t>浙江开放大学（浙江省社区教育指导中心、浙江老年开放大学）</w:t>
      </w:r>
    </w:p>
    <w:p w14:paraId="159672E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14:paraId="26EFD17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14:paraId="5E775CCF">
      <w:pPr>
        <w:adjustRightInd w:val="0"/>
        <w:snapToGrid w:val="0"/>
        <w:spacing w:line="288" w:lineRule="auto"/>
        <w:rPr>
          <w:rFonts w:cs="Times New Roman"/>
          <w:color w:val="auto"/>
          <w:spacing w:val="-6"/>
          <w:sz w:val="21"/>
          <w:szCs w:val="21"/>
          <w:highlight w:val="none"/>
        </w:rPr>
      </w:pPr>
    </w:p>
    <w:p w14:paraId="4F2E84D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 xml:space="preserve"> </w:t>
      </w:r>
      <w:r>
        <w:rPr>
          <w:rFonts w:hint="eastAsia"/>
          <w:color w:val="auto"/>
          <w:spacing w:val="-6"/>
          <w:sz w:val="21"/>
          <w:szCs w:val="21"/>
          <w:highlight w:val="none"/>
          <w:u w:val="single"/>
          <w:lang w:eastAsia="zh-CN"/>
        </w:rPr>
        <w:t>浙江开放大学（浙江省社区教育指导中心、浙江老年开放大学）</w:t>
      </w:r>
      <w:r>
        <w:rPr>
          <w:rFonts w:hint="eastAsia"/>
          <w:color w:val="auto"/>
          <w:spacing w:val="-6"/>
          <w:sz w:val="21"/>
          <w:szCs w:val="21"/>
          <w:highlight w:val="none"/>
          <w:u w:val="single"/>
        </w:rPr>
        <w:t xml:space="preserve"> </w:t>
      </w:r>
      <w:r>
        <w:rPr>
          <w:rFonts w:hint="eastAsia"/>
          <w:color w:val="auto"/>
          <w:spacing w:val="-6"/>
          <w:sz w:val="21"/>
          <w:szCs w:val="21"/>
          <w:highlight w:val="none"/>
        </w:rPr>
        <w:t>委托，经</w:t>
      </w:r>
      <w:r>
        <w:rPr>
          <w:rFonts w:hint="eastAsia"/>
          <w:color w:val="auto"/>
          <w:spacing w:val="-6"/>
          <w:sz w:val="21"/>
          <w:szCs w:val="21"/>
          <w:highlight w:val="none"/>
          <w:u w:val="single"/>
        </w:rPr>
        <w:t>竞争性磋商采购</w:t>
      </w:r>
      <w:r>
        <w:rPr>
          <w:rFonts w:hint="eastAsia"/>
          <w:color w:val="auto"/>
          <w:spacing w:val="-6"/>
          <w:sz w:val="21"/>
          <w:szCs w:val="21"/>
          <w:highlight w:val="none"/>
        </w:rPr>
        <w:t>，确定</w:t>
      </w:r>
      <w:r>
        <w:rPr>
          <w:rFonts w:hint="eastAsia"/>
          <w:color w:val="auto"/>
          <w:spacing w:val="-6"/>
          <w:sz w:val="21"/>
          <w:szCs w:val="21"/>
          <w:highlight w:val="none"/>
          <w:u w:val="single"/>
        </w:rPr>
        <w:t xml:space="preserve">              </w:t>
      </w:r>
      <w:r>
        <w:rPr>
          <w:rFonts w:hint="eastAsia"/>
          <w:color w:val="auto"/>
          <w:spacing w:val="-6"/>
          <w:sz w:val="21"/>
          <w:szCs w:val="21"/>
          <w:highlight w:val="none"/>
        </w:rPr>
        <w:t>为</w:t>
      </w:r>
      <w:r>
        <w:rPr>
          <w:rFonts w:hint="eastAsia"/>
          <w:color w:val="auto"/>
          <w:spacing w:val="-6"/>
          <w:sz w:val="21"/>
          <w:szCs w:val="21"/>
          <w:highlight w:val="none"/>
          <w:u w:val="single"/>
        </w:rPr>
        <w:t xml:space="preserve"> </w:t>
      </w:r>
      <w:r>
        <w:rPr>
          <w:rFonts w:hint="eastAsia"/>
          <w:color w:val="auto"/>
          <w:spacing w:val="-6"/>
          <w:sz w:val="21"/>
          <w:szCs w:val="21"/>
          <w:highlight w:val="none"/>
          <w:u w:val="single"/>
          <w:lang w:eastAsia="zh-CN"/>
        </w:rPr>
        <w:t>“乐学港”校友风采墙数字化改造项目</w:t>
      </w:r>
      <w:r>
        <w:rPr>
          <w:rFonts w:hint="eastAsia"/>
          <w:color w:val="auto"/>
          <w:spacing w:val="-6"/>
          <w:sz w:val="21"/>
          <w:szCs w:val="21"/>
          <w:highlight w:val="none"/>
          <w:u w:val="single"/>
        </w:rPr>
        <w:t xml:space="preserve"> </w:t>
      </w:r>
      <w:r>
        <w:rPr>
          <w:rFonts w:hint="eastAsia"/>
          <w:color w:val="auto"/>
          <w:spacing w:val="-6"/>
          <w:sz w:val="21"/>
          <w:szCs w:val="21"/>
          <w:highlight w:val="none"/>
        </w:rPr>
        <w:t>项目编号</w:t>
      </w:r>
      <w:r>
        <w:rPr>
          <w:rFonts w:hint="eastAsia"/>
          <w:color w:val="auto"/>
          <w:spacing w:val="-6"/>
          <w:sz w:val="21"/>
          <w:szCs w:val="21"/>
          <w:highlight w:val="none"/>
          <w:u w:val="single"/>
        </w:rPr>
        <w:t>（</w:t>
      </w:r>
      <w:r>
        <w:rPr>
          <w:rFonts w:hint="eastAsia"/>
          <w:color w:val="auto"/>
          <w:spacing w:val="-6"/>
          <w:sz w:val="21"/>
          <w:szCs w:val="21"/>
          <w:highlight w:val="none"/>
          <w:u w:val="single"/>
          <w:lang w:eastAsia="zh-CN"/>
        </w:rPr>
        <w:t>QSZB-Z(F)-C24362(CS)</w:t>
      </w:r>
      <w:r>
        <w:rPr>
          <w:rFonts w:hint="eastAsia"/>
          <w:color w:val="auto"/>
          <w:spacing w:val="-6"/>
          <w:sz w:val="21"/>
          <w:szCs w:val="21"/>
          <w:highlight w:val="none"/>
          <w:u w:val="single"/>
        </w:rPr>
        <w:t>）</w:t>
      </w:r>
      <w:r>
        <w:rPr>
          <w:rFonts w:hint="eastAsia"/>
          <w:color w:val="auto"/>
          <w:spacing w:val="-6"/>
          <w:sz w:val="21"/>
          <w:szCs w:val="21"/>
          <w:highlight w:val="none"/>
        </w:rPr>
        <w:t>的成交供应商。根据《中华人民共和国民法典》规定，签署本合同。</w:t>
      </w:r>
    </w:p>
    <w:p w14:paraId="34EA1089">
      <w:pPr>
        <w:adjustRightInd w:val="0"/>
        <w:snapToGrid w:val="0"/>
        <w:spacing w:line="288" w:lineRule="auto"/>
        <w:rPr>
          <w:b/>
          <w:color w:val="auto"/>
          <w:spacing w:val="-6"/>
          <w:sz w:val="21"/>
          <w:szCs w:val="21"/>
          <w:highlight w:val="none"/>
        </w:rPr>
      </w:pPr>
    </w:p>
    <w:p w14:paraId="2A801882">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第一条：采购内容及合同价格</w:t>
      </w:r>
    </w:p>
    <w:tbl>
      <w:tblPr>
        <w:tblStyle w:val="1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40E63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59A03FE">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序号</w:t>
            </w:r>
          </w:p>
        </w:tc>
        <w:tc>
          <w:tcPr>
            <w:tcW w:w="2163" w:type="dxa"/>
            <w:vAlign w:val="center"/>
          </w:tcPr>
          <w:p w14:paraId="66159528">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名称</w:t>
            </w:r>
          </w:p>
        </w:tc>
        <w:tc>
          <w:tcPr>
            <w:tcW w:w="2532" w:type="dxa"/>
            <w:vAlign w:val="center"/>
          </w:tcPr>
          <w:p w14:paraId="43B05304">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品牌、型号</w:t>
            </w:r>
          </w:p>
        </w:tc>
        <w:tc>
          <w:tcPr>
            <w:tcW w:w="709" w:type="dxa"/>
            <w:vAlign w:val="center"/>
          </w:tcPr>
          <w:p w14:paraId="465C75BB">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数量</w:t>
            </w:r>
          </w:p>
        </w:tc>
        <w:tc>
          <w:tcPr>
            <w:tcW w:w="708" w:type="dxa"/>
            <w:vAlign w:val="center"/>
          </w:tcPr>
          <w:p w14:paraId="6C36472A">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单位</w:t>
            </w:r>
          </w:p>
        </w:tc>
        <w:tc>
          <w:tcPr>
            <w:tcW w:w="1418" w:type="dxa"/>
            <w:vAlign w:val="center"/>
          </w:tcPr>
          <w:p w14:paraId="39814D12">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单价（元）</w:t>
            </w:r>
          </w:p>
        </w:tc>
        <w:tc>
          <w:tcPr>
            <w:tcW w:w="1300" w:type="dxa"/>
            <w:vAlign w:val="center"/>
          </w:tcPr>
          <w:p w14:paraId="694C7C08">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合计（元）</w:t>
            </w:r>
          </w:p>
        </w:tc>
      </w:tr>
      <w:tr w14:paraId="1BB0C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9C2D5E5">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1</w:t>
            </w:r>
          </w:p>
        </w:tc>
        <w:tc>
          <w:tcPr>
            <w:tcW w:w="2163" w:type="dxa"/>
            <w:vAlign w:val="center"/>
          </w:tcPr>
          <w:p w14:paraId="36471987">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14:paraId="289C5701">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14:paraId="744270CB">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14:paraId="1655379D">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14:paraId="07487D21">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14:paraId="038C302E">
            <w:pPr>
              <w:adjustRightInd w:val="0"/>
              <w:snapToGrid w:val="0"/>
              <w:spacing w:line="288" w:lineRule="auto"/>
              <w:ind w:firstLine="396" w:firstLineChars="200"/>
              <w:jc w:val="center"/>
              <w:rPr>
                <w:color w:val="auto"/>
                <w:spacing w:val="-6"/>
                <w:sz w:val="21"/>
                <w:szCs w:val="21"/>
                <w:highlight w:val="none"/>
              </w:rPr>
            </w:pPr>
          </w:p>
        </w:tc>
      </w:tr>
      <w:tr w14:paraId="460EA2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90D1F97">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2</w:t>
            </w:r>
          </w:p>
        </w:tc>
        <w:tc>
          <w:tcPr>
            <w:tcW w:w="2163" w:type="dxa"/>
            <w:vAlign w:val="center"/>
          </w:tcPr>
          <w:p w14:paraId="0F07D8CB">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14:paraId="314AA28C">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14:paraId="0D3F4C36">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14:paraId="1494C8C9">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14:paraId="240A4B41">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14:paraId="13B84DB4">
            <w:pPr>
              <w:adjustRightInd w:val="0"/>
              <w:snapToGrid w:val="0"/>
              <w:spacing w:line="288" w:lineRule="auto"/>
              <w:ind w:firstLine="396" w:firstLineChars="200"/>
              <w:jc w:val="center"/>
              <w:rPr>
                <w:color w:val="auto"/>
                <w:spacing w:val="-6"/>
                <w:sz w:val="21"/>
                <w:szCs w:val="21"/>
                <w:highlight w:val="none"/>
              </w:rPr>
            </w:pPr>
          </w:p>
        </w:tc>
      </w:tr>
      <w:tr w14:paraId="653DF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61F7D4DA">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总计（小写）：</w:t>
            </w:r>
          </w:p>
        </w:tc>
      </w:tr>
      <w:tr w14:paraId="3E62A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68222047">
            <w:pPr>
              <w:adjustRightInd w:val="0"/>
              <w:snapToGrid w:val="0"/>
              <w:spacing w:line="288" w:lineRule="auto"/>
              <w:jc w:val="left"/>
              <w:rPr>
                <w:color w:val="auto"/>
                <w:spacing w:val="-6"/>
                <w:sz w:val="21"/>
                <w:szCs w:val="21"/>
                <w:highlight w:val="none"/>
                <w:lang w:val="zh-CN"/>
              </w:rPr>
            </w:pPr>
          </w:p>
          <w:p w14:paraId="1ED60FA4">
            <w:pPr>
              <w:adjustRightInd w:val="0"/>
              <w:snapToGrid w:val="0"/>
              <w:spacing w:line="288" w:lineRule="auto"/>
              <w:jc w:val="left"/>
              <w:rPr>
                <w:color w:val="auto"/>
                <w:spacing w:val="-6"/>
                <w:sz w:val="21"/>
                <w:szCs w:val="21"/>
                <w:highlight w:val="none"/>
                <w:lang w:val="zh-CN"/>
              </w:rPr>
            </w:pPr>
            <w:r>
              <w:rPr>
                <w:rFonts w:hint="eastAsia"/>
                <w:color w:val="auto"/>
                <w:spacing w:val="-6"/>
                <w:sz w:val="21"/>
                <w:szCs w:val="21"/>
                <w:highlight w:val="none"/>
                <w:lang w:val="zh-CN"/>
              </w:rPr>
              <w:t>合同总价（大写）：</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14:paraId="35F49D18">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注：以上合同总价包含货物（包括主机、标准附件、备品备件、专用工具）价、货物运杂费、保险费、利润、税金等。</w:t>
            </w:r>
          </w:p>
        </w:tc>
      </w:tr>
    </w:tbl>
    <w:p w14:paraId="1E3B9376">
      <w:pPr>
        <w:adjustRightInd w:val="0"/>
        <w:snapToGrid w:val="0"/>
        <w:spacing w:line="288" w:lineRule="auto"/>
        <w:ind w:firstLine="396" w:firstLineChars="200"/>
        <w:rPr>
          <w:color w:val="auto"/>
          <w:spacing w:val="-6"/>
          <w:sz w:val="21"/>
          <w:szCs w:val="21"/>
          <w:highlight w:val="none"/>
        </w:rPr>
      </w:pPr>
    </w:p>
    <w:p w14:paraId="14215E38">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第二条：履约保证金和付款方式</w:t>
      </w:r>
    </w:p>
    <w:p w14:paraId="4E5E352A">
      <w:pPr>
        <w:adjustRightInd w:val="0"/>
        <w:snapToGrid w:val="0"/>
        <w:spacing w:line="288" w:lineRule="auto"/>
        <w:rPr>
          <w:color w:val="auto"/>
          <w:spacing w:val="-6"/>
          <w:kern w:val="0"/>
          <w:sz w:val="21"/>
          <w:szCs w:val="21"/>
          <w:highlight w:val="none"/>
        </w:rPr>
      </w:pPr>
    </w:p>
    <w:p w14:paraId="58C51B2C">
      <w:pPr>
        <w:adjustRightInd w:val="0"/>
        <w:snapToGrid w:val="0"/>
        <w:spacing w:line="288" w:lineRule="auto"/>
        <w:rPr>
          <w:rFonts w:cs="Times New Roman"/>
          <w:b/>
          <w:color w:val="auto"/>
          <w:spacing w:val="-6"/>
          <w:sz w:val="21"/>
          <w:szCs w:val="21"/>
          <w:highlight w:val="none"/>
        </w:rPr>
      </w:pPr>
    </w:p>
    <w:p w14:paraId="120DF9AE">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第三条：交付时间、地点、货物质保期</w:t>
      </w:r>
    </w:p>
    <w:p w14:paraId="3DD45C02">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交付时间：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月</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日前；</w:t>
      </w:r>
    </w:p>
    <w:p w14:paraId="07B14515">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交付地点：</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14:paraId="054662B2">
      <w:pPr>
        <w:adjustRightInd w:val="0"/>
        <w:snapToGrid w:val="0"/>
        <w:spacing w:line="288" w:lineRule="auto"/>
        <w:ind w:right="-588" w:rightChars="-245"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货物质保期：</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年</w:t>
      </w:r>
      <w:r>
        <w:rPr>
          <w:rFonts w:hint="eastAsia" w:cs="Times New Roman"/>
          <w:color w:val="auto"/>
          <w:spacing w:val="-6"/>
          <w:sz w:val="21"/>
          <w:szCs w:val="21"/>
          <w:highlight w:val="none"/>
        </w:rPr>
        <w:t>，项目验收合格后开始计算；</w:t>
      </w:r>
    </w:p>
    <w:p w14:paraId="056C3647">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第四条：服务标准、期限、效率</w:t>
      </w:r>
    </w:p>
    <w:p w14:paraId="4FFA366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1.在质保期内，乙方应对货物出现的质量及安全问题负责处理解决并承担一切费用。</w:t>
      </w:r>
    </w:p>
    <w:p w14:paraId="050AEB8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2.质保期内出现无法排除的故障，乙方需无条件更换同型号产品。</w:t>
      </w:r>
    </w:p>
    <w:p w14:paraId="22DE1F0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3.质保期满后，乙方继续为甲方服务，仅收取零配件成本费。</w:t>
      </w:r>
    </w:p>
    <w:p w14:paraId="30C4F86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4.因人为因素出现的故障不在免费保修范围内。</w:t>
      </w:r>
    </w:p>
    <w:p w14:paraId="6CA3BCDB">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5.</w:t>
      </w:r>
      <w:r>
        <w:rPr>
          <w:rFonts w:hint="eastAsia" w:cs="Times New Roman"/>
          <w:color w:val="auto"/>
          <w:spacing w:val="-6"/>
          <w:sz w:val="21"/>
          <w:szCs w:val="21"/>
          <w:highlight w:val="none"/>
          <w:u w:val="single"/>
        </w:rPr>
        <w:t>如在使用过程中发生质量问题，乙方维修响应时间：    小时以内；</w:t>
      </w:r>
    </w:p>
    <w:p w14:paraId="713B9E76">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电话技术支持时间：    小时以内；</w:t>
      </w:r>
    </w:p>
    <w:p w14:paraId="2166A611">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若需上门维修，则在：    小时内到达现场并进行维修；</w:t>
      </w:r>
    </w:p>
    <w:p w14:paraId="4900BCA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6.培训：</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14:paraId="6F593537">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第五条：其他技术、服务要求</w:t>
      </w:r>
    </w:p>
    <w:p w14:paraId="418667C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1.乙方应按磋商文件规定的货物性能、技术要求、质量标准向甲方提供未经使用的全新产品，符合国家法律法规规定和技术规格、质量标准的出厂原装合格产品。</w:t>
      </w:r>
    </w:p>
    <w:p w14:paraId="069C789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2.技术支持：</w:t>
      </w:r>
    </w:p>
    <w:p w14:paraId="3C7F03C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乙方应及时免费提供合同货物软件的升级，免费提供合同货物新功能和应用的资料。</w:t>
      </w:r>
    </w:p>
    <w:p w14:paraId="62C691D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3.安装调试</w:t>
      </w:r>
    </w:p>
    <w:p w14:paraId="16D008C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3.1安装地点：甲方指定地点；</w:t>
      </w:r>
    </w:p>
    <w:p w14:paraId="6F75011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406917A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3.3如乙方委托国内代理（或其他机构）负责安装或配合安装应在签约时指明，但乙方仍要对合同货物及其安装质量负全部责任；</w:t>
      </w:r>
    </w:p>
    <w:p w14:paraId="4F6DB7A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3.4安装标准：符合我国国家有关技术规范要求和技术标准，所有的软件和硬件必须保证同时安装到位；</w:t>
      </w:r>
    </w:p>
    <w:p w14:paraId="64D3B9D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3.5乙方免费提供合同货物的安装服务；</w:t>
      </w:r>
    </w:p>
    <w:p w14:paraId="0DEF04B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3.6乙方在响应文件中应提供安装调试计划、对安装场地和环境的要求。</w:t>
      </w:r>
    </w:p>
    <w:p w14:paraId="3D227BA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4.乙方应提供质保期满后主要零部件报价单、质保期满后维护费、软件升级及其相关服务内容；</w:t>
      </w:r>
    </w:p>
    <w:p w14:paraId="7AF88FF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5.供货时提供有关的全套技术文件。</w:t>
      </w:r>
    </w:p>
    <w:p w14:paraId="02E81E8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w:t>
      </w:r>
      <w:r>
        <w:rPr>
          <w:rFonts w:cs="Times New Roman"/>
          <w:color w:val="auto"/>
          <w:spacing w:val="-6"/>
          <w:sz w:val="21"/>
          <w:szCs w:val="21"/>
          <w:highlight w:val="none"/>
        </w:rPr>
        <w:t>.</w:t>
      </w:r>
      <w:r>
        <w:rPr>
          <w:rFonts w:hint="eastAsia" w:cs="Times New Roman"/>
          <w:color w:val="auto"/>
          <w:spacing w:val="-6"/>
          <w:sz w:val="21"/>
          <w:szCs w:val="21"/>
          <w:highlight w:val="none"/>
        </w:rPr>
        <w:t>乙方应保证所提供的货物或其中任何一部分均不会侵犯第三方的知识产权。</w:t>
      </w:r>
    </w:p>
    <w:p w14:paraId="239F15C5">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第六条：验收标准</w:t>
      </w:r>
    </w:p>
    <w:p w14:paraId="7B4AD2EE">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1.验收由甲方负责实施；</w:t>
      </w:r>
    </w:p>
    <w:p w14:paraId="3817A932">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2.验收依据：</w:t>
      </w:r>
    </w:p>
    <w:p w14:paraId="25170354">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2.1合同、磋商文件、响应文件；</w:t>
      </w:r>
    </w:p>
    <w:p w14:paraId="24AA0F03">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2.2乙方提供的技术规格、经甲方认可的合同货物的有效检验文件；</w:t>
      </w:r>
    </w:p>
    <w:p w14:paraId="1212E59C">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2.3乙方响应文件中提供的经甲方认可的合同货物的验收标准（符合中国有关的国家、地方、行业标准）和检测办法及相应检测手段。</w:t>
      </w:r>
    </w:p>
    <w:p w14:paraId="0961AD22">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5411F97D">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4.验收合格的条件：</w:t>
      </w:r>
    </w:p>
    <w:p w14:paraId="24CEE171">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4.1所供货物符合产品标准和合同的要求；</w:t>
      </w:r>
    </w:p>
    <w:p w14:paraId="25917003">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4.2在进行测试和验收过程中发现的问题已被解决并得到甲方的认可；</w:t>
      </w:r>
    </w:p>
    <w:p w14:paraId="0059932C">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4.3合同中规定的所有货物和材料均已交付；</w:t>
      </w:r>
    </w:p>
    <w:p w14:paraId="3DAD1119">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4.4所供货物已通过使用单位组织的验收；</w:t>
      </w:r>
    </w:p>
    <w:p w14:paraId="51559FB0">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4.5所有相关的技术文件及资料均已提交并得到接受。</w:t>
      </w:r>
    </w:p>
    <w:p w14:paraId="60EA8985">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第七条：违约责任</w:t>
      </w:r>
    </w:p>
    <w:p w14:paraId="1EF01CB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1.乙方逾期履行合同的，自逾期之日起，向甲方每日偿付合同总价0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14:paraId="15A8C38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2.甲方逾期支付货款的，自逾期之日起，向乙方每日偿付未付价款0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14:paraId="6682CCC2">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964F20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133FEDF6">
      <w:pPr>
        <w:adjustRightInd w:val="0"/>
        <w:snapToGrid w:val="0"/>
        <w:spacing w:line="288" w:lineRule="auto"/>
        <w:rPr>
          <w:rFonts w:cs="Times New Roman"/>
          <w:b/>
          <w:color w:val="auto"/>
          <w:spacing w:val="-6"/>
          <w:sz w:val="21"/>
          <w:szCs w:val="21"/>
          <w:highlight w:val="none"/>
        </w:rPr>
      </w:pPr>
      <w:r>
        <w:rPr>
          <w:rFonts w:cs="Times New Roman"/>
          <w:b/>
          <w:color w:val="auto"/>
          <w:spacing w:val="-6"/>
          <w:sz w:val="21"/>
          <w:szCs w:val="21"/>
          <w:highlight w:val="none"/>
        </w:rPr>
        <w:t>第</w:t>
      </w:r>
      <w:r>
        <w:rPr>
          <w:rFonts w:hint="eastAsia" w:cs="Times New Roman"/>
          <w:b/>
          <w:color w:val="auto"/>
          <w:spacing w:val="-6"/>
          <w:sz w:val="21"/>
          <w:szCs w:val="21"/>
          <w:highlight w:val="none"/>
        </w:rPr>
        <w:t>八</w:t>
      </w:r>
      <w:r>
        <w:rPr>
          <w:rFonts w:cs="Times New Roman"/>
          <w:b/>
          <w:color w:val="auto"/>
          <w:spacing w:val="-6"/>
          <w:sz w:val="21"/>
          <w:szCs w:val="21"/>
          <w:highlight w:val="none"/>
        </w:rPr>
        <w:t>条：不可抗力事件处理</w:t>
      </w:r>
    </w:p>
    <w:p w14:paraId="4CE4CA9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1.在合同有效期内，任何一方因不可抗力事件导致不能履行合同，则合同履行期可延长，其延长期与不可抗力影响期相同。</w:t>
      </w:r>
    </w:p>
    <w:p w14:paraId="72CF2F8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2.不可抗力事件发生后，应立即通知对方，并寄送有关权威机构出具的证明。</w:t>
      </w:r>
    </w:p>
    <w:p w14:paraId="0051B5D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3.不可抗力事件延续120天以上，双方应通过友好协商，确定是否继续履行合同。</w:t>
      </w:r>
    </w:p>
    <w:p w14:paraId="1614EF52">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第九条：争议解决</w:t>
      </w:r>
    </w:p>
    <w:p w14:paraId="0EE9B293">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因本合同发生纠纷，甲乙双方应当及时协商，协商不成时，任何一方可向甲方所在地人民法院起诉。</w:t>
      </w:r>
    </w:p>
    <w:p w14:paraId="14FDB628">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第十条：合同生效</w:t>
      </w:r>
    </w:p>
    <w:p w14:paraId="5423DFE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合同经甲、乙双方法定代表人或授权代表签名并加盖单位公章或合同专用章后生效。</w:t>
      </w:r>
    </w:p>
    <w:p w14:paraId="3B37022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w:t>
      </w:r>
      <w:r>
        <w:rPr>
          <w:rFonts w:hint="eastAsia" w:cs="Times New Roman"/>
          <w:color w:val="auto"/>
          <w:spacing w:val="-6"/>
          <w:sz w:val="21"/>
          <w:szCs w:val="21"/>
          <w:highlight w:val="none"/>
        </w:rPr>
        <w:t>本合同附件、磋商文件、响应文件、询标澄清、成交通知书均为合同的组成部分，与本合同具有同等法律效力。</w:t>
      </w:r>
    </w:p>
    <w:p w14:paraId="720F9380">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第十一条：合同份数</w:t>
      </w:r>
    </w:p>
    <w:p w14:paraId="14E061B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本合同一式五份，甲方执三份，乙方执一份，采购代理机构执一份。</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7CC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459EDA9">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r>
              <w:rPr>
                <w:rFonts w:cs="Times New Roman"/>
                <w:color w:val="auto"/>
                <w:spacing w:val="-6"/>
                <w:sz w:val="21"/>
                <w:szCs w:val="21"/>
                <w:highlight w:val="none"/>
              </w:rPr>
              <w:t>/合同专用章）</w:t>
            </w:r>
          </w:p>
        </w:tc>
        <w:tc>
          <w:tcPr>
            <w:tcW w:w="4678" w:type="dxa"/>
            <w:vAlign w:val="center"/>
          </w:tcPr>
          <w:p w14:paraId="0EE272FA">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r>
              <w:rPr>
                <w:rFonts w:cs="Times New Roman"/>
                <w:color w:val="auto"/>
                <w:spacing w:val="-6"/>
                <w:sz w:val="21"/>
                <w:szCs w:val="21"/>
                <w:highlight w:val="none"/>
              </w:rPr>
              <w:t>/合同专用章）</w:t>
            </w:r>
          </w:p>
        </w:tc>
      </w:tr>
      <w:tr w14:paraId="6609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C7D1F35">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14:paraId="2BB3AF59">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14:paraId="63C84616">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14:paraId="1DDA0F02">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4D2D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A65DF33">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14:paraId="09A4BCF0">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14:paraId="6035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1BC254C">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14:paraId="08FB3B89">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14:paraId="64CE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F26A6C">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14:paraId="57C4FF29">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14:paraId="5F2D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DA501E">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账号：</w:t>
            </w:r>
          </w:p>
        </w:tc>
        <w:tc>
          <w:tcPr>
            <w:tcW w:w="4678" w:type="dxa"/>
            <w:vAlign w:val="center"/>
          </w:tcPr>
          <w:p w14:paraId="40D91737">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账号：</w:t>
            </w:r>
          </w:p>
        </w:tc>
      </w:tr>
      <w:tr w14:paraId="13D8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869ACE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14:paraId="330B003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14:paraId="04D2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FCEFAAE">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r>
              <w:rPr>
                <w:rFonts w:cs="Times New Roman"/>
                <w:color w:val="auto"/>
                <w:spacing w:val="-6"/>
                <w:sz w:val="21"/>
                <w:szCs w:val="21"/>
                <w:highlight w:val="none"/>
              </w:rPr>
              <w:t>/合同专用章）</w:t>
            </w:r>
          </w:p>
        </w:tc>
      </w:tr>
      <w:tr w14:paraId="58FB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235C2B7">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14:paraId="4880892F">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714F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179E025">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地址：杭州市玉古路173号中田大厦21楼</w:t>
            </w:r>
          </w:p>
        </w:tc>
      </w:tr>
      <w:tr w14:paraId="2C63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61E4137">
            <w:pPr>
              <w:tabs>
                <w:tab w:val="left" w:pos="2880"/>
              </w:tabs>
              <w:adjustRightInd w:val="0"/>
              <w:snapToGrid w:val="0"/>
              <w:spacing w:line="288" w:lineRule="auto"/>
              <w:rPr>
                <w:rFonts w:hint="eastAsia" w:eastAsia="宋体" w:cs="Times New Roman"/>
                <w:color w:val="auto"/>
                <w:spacing w:val="-6"/>
                <w:sz w:val="21"/>
                <w:szCs w:val="21"/>
                <w:highlight w:val="none"/>
                <w:lang w:eastAsia="zh-CN"/>
              </w:rPr>
            </w:pPr>
            <w:r>
              <w:rPr>
                <w:rFonts w:hint="eastAsia"/>
                <w:color w:val="auto"/>
                <w:sz w:val="21"/>
                <w:szCs w:val="21"/>
                <w:highlight w:val="none"/>
              </w:rPr>
              <w:t>电话：</w:t>
            </w:r>
            <w:r>
              <w:rPr>
                <w:rFonts w:hint="eastAsia"/>
                <w:color w:val="auto"/>
                <w:sz w:val="21"/>
                <w:szCs w:val="21"/>
                <w:highlight w:val="none"/>
                <w:lang w:eastAsia="zh-CN"/>
              </w:rPr>
              <w:t>0571-87666115</w:t>
            </w:r>
          </w:p>
        </w:tc>
      </w:tr>
      <w:tr w14:paraId="092D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3960661">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14:paraId="5B320E2D">
      <w:pPr>
        <w:adjustRightInd w:val="0"/>
        <w:snapToGrid w:val="0"/>
        <w:spacing w:line="288" w:lineRule="auto"/>
        <w:rPr>
          <w:color w:val="auto"/>
          <w:sz w:val="21"/>
          <w:szCs w:val="21"/>
          <w:highlight w:val="none"/>
        </w:rPr>
      </w:pPr>
    </w:p>
    <w:p w14:paraId="275BBE36">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D9B2988">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2B94FAE8">
      <w:pPr>
        <w:adjustRightInd w:val="0"/>
        <w:snapToGrid w:val="0"/>
        <w:spacing w:line="288" w:lineRule="auto"/>
        <w:rPr>
          <w:color w:val="auto"/>
          <w:sz w:val="21"/>
          <w:szCs w:val="21"/>
          <w:highlight w:val="none"/>
        </w:rPr>
      </w:pPr>
    </w:p>
    <w:p w14:paraId="2C2BE39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0F6D640A">
      <w:pPr>
        <w:adjustRightInd w:val="0"/>
        <w:snapToGrid w:val="0"/>
        <w:spacing w:line="288" w:lineRule="auto"/>
        <w:rPr>
          <w:color w:val="auto"/>
          <w:sz w:val="21"/>
          <w:szCs w:val="21"/>
          <w:highlight w:val="none"/>
        </w:rPr>
      </w:pPr>
    </w:p>
    <w:p w14:paraId="4F869555">
      <w:pPr>
        <w:adjustRightInd w:val="0"/>
        <w:snapToGrid w:val="0"/>
        <w:spacing w:line="288" w:lineRule="auto"/>
        <w:ind w:firstLine="422" w:firstLineChars="200"/>
        <w:rPr>
          <w:b/>
          <w:bCs/>
          <w:color w:val="auto"/>
          <w:sz w:val="21"/>
          <w:szCs w:val="21"/>
          <w:highlight w:val="none"/>
        </w:rPr>
      </w:pPr>
      <w:bookmarkStart w:id="154" w:name="_Hlk71884160"/>
      <w:r>
        <w:rPr>
          <w:rFonts w:hint="eastAsia"/>
          <w:b/>
          <w:bCs/>
          <w:color w:val="auto"/>
          <w:sz w:val="21"/>
          <w:szCs w:val="21"/>
          <w:highlight w:val="none"/>
        </w:rPr>
        <w:t>▲1.资格文件（单独上传）。资格审查要求的资格证明材料（均需加盖公章）</w:t>
      </w:r>
    </w:p>
    <w:bookmarkEnd w:id="154"/>
    <w:p w14:paraId="140A951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2491DDF1">
      <w:pPr>
        <w:adjustRightInd w:val="0"/>
        <w:snapToGrid w:val="0"/>
        <w:spacing w:line="288" w:lineRule="auto"/>
        <w:ind w:firstLine="420" w:firstLineChars="200"/>
        <w:rPr>
          <w:color w:val="auto"/>
          <w:sz w:val="21"/>
          <w:szCs w:val="21"/>
          <w:highlight w:val="none"/>
        </w:rPr>
      </w:pPr>
      <w:bookmarkStart w:id="155"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14:paraId="0CC321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3）落实政府采购政策需满足的资格要求：无</w:t>
      </w:r>
    </w:p>
    <w:p w14:paraId="3E70561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本项目的特定资格要求</w:t>
      </w:r>
      <w:r>
        <w:rPr>
          <w:color w:val="auto"/>
          <w:sz w:val="21"/>
          <w:szCs w:val="21"/>
          <w:highlight w:val="none"/>
        </w:rPr>
        <w:t>证明材料：无</w:t>
      </w:r>
    </w:p>
    <w:p w14:paraId="6D98C023">
      <w:pPr>
        <w:adjustRightInd w:val="0"/>
        <w:snapToGrid w:val="0"/>
        <w:spacing w:line="288" w:lineRule="auto"/>
        <w:ind w:firstLine="396" w:firstLineChars="200"/>
        <w:rPr>
          <w:bCs/>
          <w:color w:val="auto"/>
          <w:sz w:val="21"/>
          <w:szCs w:val="21"/>
          <w:highlight w:val="none"/>
        </w:rPr>
      </w:pPr>
      <w:r>
        <w:rPr>
          <w:rFonts w:hint="eastAsia"/>
          <w:bCs/>
          <w:color w:val="auto"/>
          <w:spacing w:val="-6"/>
          <w:sz w:val="21"/>
          <w:szCs w:val="21"/>
          <w:highlight w:val="none"/>
        </w:rPr>
        <w:t>▲联合体响应的，联合体各方均应提供资格文件（</w:t>
      </w:r>
      <w:r>
        <w:rPr>
          <w:bCs/>
          <w:color w:val="auto"/>
          <w:spacing w:val="-6"/>
          <w:sz w:val="21"/>
          <w:szCs w:val="21"/>
          <w:highlight w:val="none"/>
        </w:rPr>
        <w:t>1）、（2）</w:t>
      </w:r>
      <w:r>
        <w:rPr>
          <w:rFonts w:hint="eastAsia"/>
          <w:bCs/>
          <w:color w:val="auto"/>
          <w:spacing w:val="-6"/>
          <w:sz w:val="21"/>
          <w:szCs w:val="21"/>
          <w:highlight w:val="none"/>
        </w:rPr>
        <w:t>材料</w:t>
      </w:r>
      <w:r>
        <w:rPr>
          <w:bCs/>
          <w:color w:val="auto"/>
          <w:spacing w:val="-6"/>
          <w:sz w:val="21"/>
          <w:szCs w:val="21"/>
          <w:highlight w:val="none"/>
        </w:rPr>
        <w:t>。</w:t>
      </w:r>
    </w:p>
    <w:p w14:paraId="64628617">
      <w:pPr>
        <w:adjustRightInd w:val="0"/>
        <w:snapToGrid w:val="0"/>
        <w:spacing w:line="288" w:lineRule="auto"/>
        <w:ind w:firstLine="422" w:firstLineChars="200"/>
        <w:rPr>
          <w:b/>
          <w:bCs/>
          <w:color w:val="auto"/>
          <w:sz w:val="21"/>
          <w:szCs w:val="21"/>
          <w:highlight w:val="none"/>
        </w:rPr>
      </w:pPr>
    </w:p>
    <w:bookmarkEnd w:id="155"/>
    <w:p w14:paraId="1FD78AD7">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14:paraId="3C23C83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4904FE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2F58036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w:t>
      </w:r>
      <w:r>
        <w:rPr>
          <w:rFonts w:hint="eastAsia"/>
          <w:color w:val="auto"/>
          <w:sz w:val="21"/>
          <w:szCs w:val="21"/>
          <w:highlight w:val="none"/>
          <w:lang w:eastAsia="zh-CN"/>
        </w:rPr>
        <w:t>2023年12月（含）以后任意一月</w:t>
      </w:r>
      <w:r>
        <w:rPr>
          <w:color w:val="auto"/>
          <w:sz w:val="21"/>
          <w:szCs w:val="21"/>
          <w:highlight w:val="none"/>
        </w:rPr>
        <w:t>）</w:t>
      </w:r>
    </w:p>
    <w:p w14:paraId="7182000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14:paraId="7B76425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14:paraId="7765900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lang w:eastAsia="zh-CN"/>
        </w:rPr>
        <w:t>标的配置</w:t>
      </w:r>
      <w:r>
        <w:rPr>
          <w:color w:val="auto"/>
          <w:sz w:val="21"/>
          <w:szCs w:val="21"/>
          <w:highlight w:val="none"/>
        </w:rPr>
        <w:t>清单</w:t>
      </w:r>
    </w:p>
    <w:p w14:paraId="06AD07CA">
      <w:pPr>
        <w:adjustRightInd w:val="0"/>
        <w:snapToGrid w:val="0"/>
        <w:spacing w:line="288" w:lineRule="auto"/>
        <w:ind w:firstLine="420" w:firstLineChars="200"/>
        <w:rPr>
          <w:color w:val="auto"/>
          <w:sz w:val="21"/>
          <w:szCs w:val="21"/>
          <w:highlight w:val="none"/>
        </w:rPr>
      </w:pPr>
      <w:bookmarkStart w:id="156" w:name="_Hlk71884196"/>
      <w:r>
        <w:rPr>
          <w:rFonts w:hint="eastAsia"/>
          <w:color w:val="auto"/>
          <w:sz w:val="21"/>
          <w:szCs w:val="21"/>
          <w:highlight w:val="none"/>
        </w:rPr>
        <w:t>（</w:t>
      </w:r>
      <w:r>
        <w:rPr>
          <w:color w:val="auto"/>
          <w:sz w:val="21"/>
          <w:szCs w:val="21"/>
          <w:highlight w:val="none"/>
        </w:rPr>
        <w:t>6）技术方案</w:t>
      </w:r>
    </w:p>
    <w:p w14:paraId="2F3E8FAF">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w:t>
      </w:r>
      <w:r>
        <w:rPr>
          <w:rFonts w:cs="Times New Roman"/>
          <w:color w:val="auto"/>
          <w:spacing w:val="-6"/>
          <w:sz w:val="21"/>
          <w:szCs w:val="21"/>
          <w:highlight w:val="none"/>
        </w:rPr>
        <w:t>7</w:t>
      </w:r>
      <w:r>
        <w:rPr>
          <w:rFonts w:hint="eastAsia" w:cs="Times New Roman"/>
          <w:color w:val="auto"/>
          <w:spacing w:val="-6"/>
          <w:sz w:val="21"/>
          <w:szCs w:val="21"/>
          <w:highlight w:val="none"/>
        </w:rPr>
        <w:t>）节能、环保产品证明材料</w:t>
      </w:r>
    </w:p>
    <w:p w14:paraId="4AAA526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8</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156"/>
    </w:p>
    <w:p w14:paraId="37391363">
      <w:pPr>
        <w:adjustRightInd w:val="0"/>
        <w:snapToGrid w:val="0"/>
        <w:spacing w:line="288" w:lineRule="auto"/>
        <w:ind w:firstLine="420" w:firstLineChars="200"/>
        <w:rPr>
          <w:color w:val="auto"/>
          <w:sz w:val="21"/>
          <w:szCs w:val="21"/>
          <w:highlight w:val="none"/>
        </w:rPr>
      </w:pPr>
    </w:p>
    <w:p w14:paraId="2F07B39F">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14:paraId="7340DC8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5598291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）中小企业声明函（若属于中小企业）</w:t>
      </w:r>
    </w:p>
    <w:p w14:paraId="366DB6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）属于监狱企业的证明文件（若属于监狱企业）</w:t>
      </w:r>
    </w:p>
    <w:p w14:paraId="7FCB12A0">
      <w:pPr>
        <w:adjustRightInd w:val="0"/>
        <w:snapToGrid w:val="0"/>
        <w:spacing w:line="288" w:lineRule="auto"/>
        <w:ind w:firstLine="420" w:firstLineChars="200"/>
        <w:rPr>
          <w:color w:val="auto"/>
          <w:sz w:val="21"/>
          <w:szCs w:val="21"/>
          <w:highlight w:val="none"/>
        </w:rPr>
      </w:pPr>
      <w:bookmarkStart w:id="157" w:name="OLE_LINK13"/>
      <w:bookmarkStart w:id="158" w:name="OLE_LINK14"/>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）残疾人福利性单位声明函</w:t>
      </w:r>
      <w:bookmarkEnd w:id="157"/>
      <w:bookmarkEnd w:id="158"/>
      <w:r>
        <w:rPr>
          <w:rFonts w:hint="eastAsia"/>
          <w:color w:val="auto"/>
          <w:sz w:val="21"/>
          <w:szCs w:val="21"/>
          <w:highlight w:val="none"/>
        </w:rPr>
        <w:t>（若属于残疾人福利性单位）</w:t>
      </w:r>
    </w:p>
    <w:p w14:paraId="3E2170AF">
      <w:pPr>
        <w:widowControl/>
        <w:jc w:val="left"/>
        <w:rPr>
          <w:color w:val="auto"/>
          <w:sz w:val="21"/>
          <w:szCs w:val="21"/>
          <w:highlight w:val="none"/>
        </w:rPr>
      </w:pPr>
      <w:r>
        <w:rPr>
          <w:color w:val="auto"/>
          <w:sz w:val="21"/>
          <w:szCs w:val="21"/>
          <w:highlight w:val="none"/>
        </w:rPr>
        <w:br w:type="page"/>
      </w:r>
    </w:p>
    <w:p w14:paraId="00535FB1">
      <w:pPr>
        <w:tabs>
          <w:tab w:val="center" w:pos="4706"/>
        </w:tabs>
        <w:adjustRightInd w:val="0"/>
        <w:snapToGrid w:val="0"/>
        <w:spacing w:line="288" w:lineRule="auto"/>
        <w:jc w:val="center"/>
        <w:outlineLvl w:val="2"/>
        <w:rPr>
          <w:rFonts w:cs="Times New Roman"/>
          <w:b/>
          <w:color w:val="auto"/>
          <w:spacing w:val="-6"/>
          <w:sz w:val="21"/>
          <w:szCs w:val="21"/>
          <w:highlight w:val="none"/>
        </w:rPr>
      </w:pPr>
      <w:bookmarkStart w:id="159" w:name="_Hlk140130228"/>
      <w:r>
        <w:rPr>
          <w:rFonts w:hint="eastAsia" w:cs="Times New Roman"/>
          <w:b/>
          <w:color w:val="auto"/>
          <w:spacing w:val="-6"/>
          <w:sz w:val="21"/>
          <w:szCs w:val="21"/>
          <w:highlight w:val="none"/>
        </w:rPr>
        <w:t>评分索引表</w:t>
      </w:r>
    </w:p>
    <w:tbl>
      <w:tblPr>
        <w:tblStyle w:val="1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365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6DCD07D">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序号</w:t>
            </w:r>
          </w:p>
        </w:tc>
        <w:tc>
          <w:tcPr>
            <w:tcW w:w="2091" w:type="dxa"/>
            <w:vAlign w:val="center"/>
          </w:tcPr>
          <w:p w14:paraId="0660D861">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评审因素</w:t>
            </w:r>
          </w:p>
        </w:tc>
        <w:tc>
          <w:tcPr>
            <w:tcW w:w="709" w:type="dxa"/>
            <w:vAlign w:val="center"/>
          </w:tcPr>
          <w:p w14:paraId="02BB30E9">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分值</w:t>
            </w:r>
          </w:p>
        </w:tc>
        <w:tc>
          <w:tcPr>
            <w:tcW w:w="3040" w:type="dxa"/>
            <w:vAlign w:val="center"/>
          </w:tcPr>
          <w:p w14:paraId="4D48990C">
            <w:pPr>
              <w:tabs>
                <w:tab w:val="left" w:pos="1418"/>
              </w:tabs>
              <w:adjustRightInd w:val="0"/>
              <w:snapToGrid w:val="0"/>
              <w:spacing w:line="288" w:lineRule="auto"/>
              <w:ind w:firstLine="398"/>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评分标准</w:t>
            </w:r>
          </w:p>
        </w:tc>
        <w:tc>
          <w:tcPr>
            <w:tcW w:w="967" w:type="dxa"/>
            <w:vAlign w:val="center"/>
          </w:tcPr>
          <w:p w14:paraId="5F4DEC96">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自评分</w:t>
            </w:r>
          </w:p>
        </w:tc>
        <w:tc>
          <w:tcPr>
            <w:tcW w:w="1053" w:type="dxa"/>
            <w:vAlign w:val="center"/>
          </w:tcPr>
          <w:p w14:paraId="018F7C11">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自评依据</w:t>
            </w:r>
          </w:p>
        </w:tc>
        <w:tc>
          <w:tcPr>
            <w:tcW w:w="881" w:type="dxa"/>
            <w:vAlign w:val="center"/>
          </w:tcPr>
          <w:p w14:paraId="75F79AA5">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页码</w:t>
            </w:r>
          </w:p>
        </w:tc>
      </w:tr>
      <w:tr w14:paraId="0729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DF04E55">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商务分</w:t>
            </w:r>
          </w:p>
        </w:tc>
      </w:tr>
      <w:tr w14:paraId="1203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E00EEA">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6A8659B7">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06403E8F">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0925C880">
            <w:pPr>
              <w:adjustRightInd w:val="0"/>
              <w:snapToGrid w:val="0"/>
              <w:spacing w:line="288" w:lineRule="auto"/>
              <w:rPr>
                <w:rFonts w:cs="Times New Roman"/>
                <w:color w:val="auto"/>
                <w:spacing w:val="-6"/>
                <w:sz w:val="21"/>
                <w:szCs w:val="21"/>
                <w:highlight w:val="none"/>
              </w:rPr>
            </w:pPr>
          </w:p>
        </w:tc>
        <w:tc>
          <w:tcPr>
            <w:tcW w:w="967" w:type="dxa"/>
            <w:vAlign w:val="center"/>
          </w:tcPr>
          <w:p w14:paraId="625766B4">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7365AB63">
            <w:pPr>
              <w:adjustRightInd w:val="0"/>
              <w:snapToGrid w:val="0"/>
              <w:spacing w:line="288" w:lineRule="auto"/>
              <w:jc w:val="center"/>
              <w:rPr>
                <w:rFonts w:cs="Times New Roman"/>
                <w:color w:val="auto"/>
                <w:spacing w:val="-6"/>
                <w:sz w:val="21"/>
                <w:szCs w:val="21"/>
                <w:highlight w:val="none"/>
              </w:rPr>
            </w:pPr>
          </w:p>
        </w:tc>
        <w:tc>
          <w:tcPr>
            <w:tcW w:w="881" w:type="dxa"/>
          </w:tcPr>
          <w:p w14:paraId="1AD19727">
            <w:pPr>
              <w:adjustRightInd w:val="0"/>
              <w:snapToGrid w:val="0"/>
              <w:spacing w:line="288" w:lineRule="auto"/>
              <w:jc w:val="center"/>
              <w:rPr>
                <w:rFonts w:cs="Times New Roman"/>
                <w:color w:val="auto"/>
                <w:spacing w:val="-6"/>
                <w:sz w:val="21"/>
                <w:szCs w:val="21"/>
                <w:highlight w:val="none"/>
              </w:rPr>
            </w:pPr>
          </w:p>
        </w:tc>
      </w:tr>
      <w:tr w14:paraId="0812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47A42E6">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55871AB3">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1CEEDC33">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4A79B227">
            <w:pPr>
              <w:adjustRightInd w:val="0"/>
              <w:snapToGrid w:val="0"/>
              <w:spacing w:line="288" w:lineRule="auto"/>
              <w:rPr>
                <w:rFonts w:cs="Times New Roman"/>
                <w:color w:val="auto"/>
                <w:spacing w:val="-6"/>
                <w:sz w:val="21"/>
                <w:szCs w:val="21"/>
                <w:highlight w:val="none"/>
              </w:rPr>
            </w:pPr>
          </w:p>
        </w:tc>
        <w:tc>
          <w:tcPr>
            <w:tcW w:w="967" w:type="dxa"/>
            <w:vAlign w:val="center"/>
          </w:tcPr>
          <w:p w14:paraId="0587A56C">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0403AA20">
            <w:pPr>
              <w:adjustRightInd w:val="0"/>
              <w:snapToGrid w:val="0"/>
              <w:spacing w:line="288" w:lineRule="auto"/>
              <w:jc w:val="center"/>
              <w:rPr>
                <w:rFonts w:cs="Times New Roman"/>
                <w:color w:val="auto"/>
                <w:spacing w:val="-6"/>
                <w:sz w:val="21"/>
                <w:szCs w:val="21"/>
                <w:highlight w:val="none"/>
              </w:rPr>
            </w:pPr>
          </w:p>
        </w:tc>
        <w:tc>
          <w:tcPr>
            <w:tcW w:w="881" w:type="dxa"/>
          </w:tcPr>
          <w:p w14:paraId="0B8B39AC">
            <w:pPr>
              <w:adjustRightInd w:val="0"/>
              <w:snapToGrid w:val="0"/>
              <w:spacing w:line="288" w:lineRule="auto"/>
              <w:jc w:val="center"/>
              <w:rPr>
                <w:rFonts w:cs="Times New Roman"/>
                <w:color w:val="auto"/>
                <w:spacing w:val="-6"/>
                <w:sz w:val="21"/>
                <w:szCs w:val="21"/>
                <w:highlight w:val="none"/>
              </w:rPr>
            </w:pPr>
          </w:p>
        </w:tc>
      </w:tr>
      <w:tr w14:paraId="1401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532AD3">
            <w:pPr>
              <w:adjustRightInd w:val="0"/>
              <w:snapToGrid w:val="0"/>
              <w:spacing w:line="288" w:lineRule="auto"/>
              <w:jc w:val="center"/>
              <w:rPr>
                <w:rFonts w:cs="Times New Roman"/>
                <w:color w:val="auto"/>
                <w:kern w:val="0"/>
                <w:sz w:val="21"/>
                <w:szCs w:val="21"/>
                <w:highlight w:val="none"/>
              </w:rPr>
            </w:pPr>
          </w:p>
        </w:tc>
        <w:tc>
          <w:tcPr>
            <w:tcW w:w="2091" w:type="dxa"/>
            <w:vAlign w:val="center"/>
          </w:tcPr>
          <w:p w14:paraId="043F282D">
            <w:pPr>
              <w:adjustRightInd w:val="0"/>
              <w:snapToGrid w:val="0"/>
              <w:spacing w:line="288" w:lineRule="auto"/>
              <w:jc w:val="center"/>
              <w:rPr>
                <w:rFonts w:cs="Times New Roman"/>
                <w:color w:val="auto"/>
                <w:kern w:val="0"/>
                <w:sz w:val="21"/>
                <w:szCs w:val="21"/>
                <w:highlight w:val="none"/>
              </w:rPr>
            </w:pPr>
          </w:p>
        </w:tc>
        <w:tc>
          <w:tcPr>
            <w:tcW w:w="709" w:type="dxa"/>
            <w:vAlign w:val="center"/>
          </w:tcPr>
          <w:p w14:paraId="47D76164">
            <w:pPr>
              <w:adjustRightInd w:val="0"/>
              <w:snapToGrid w:val="0"/>
              <w:spacing w:line="288" w:lineRule="auto"/>
              <w:jc w:val="center"/>
              <w:rPr>
                <w:rFonts w:cs="Times New Roman"/>
                <w:color w:val="auto"/>
                <w:kern w:val="0"/>
                <w:sz w:val="21"/>
                <w:szCs w:val="21"/>
                <w:highlight w:val="none"/>
              </w:rPr>
            </w:pPr>
          </w:p>
        </w:tc>
        <w:tc>
          <w:tcPr>
            <w:tcW w:w="3040" w:type="dxa"/>
            <w:vAlign w:val="center"/>
          </w:tcPr>
          <w:p w14:paraId="636F7EF0">
            <w:pPr>
              <w:adjustRightInd w:val="0"/>
              <w:snapToGrid w:val="0"/>
              <w:spacing w:line="288" w:lineRule="auto"/>
              <w:rPr>
                <w:rFonts w:cs="Times New Roman"/>
                <w:color w:val="auto"/>
                <w:kern w:val="0"/>
                <w:sz w:val="21"/>
                <w:szCs w:val="21"/>
                <w:highlight w:val="none"/>
              </w:rPr>
            </w:pPr>
          </w:p>
        </w:tc>
        <w:tc>
          <w:tcPr>
            <w:tcW w:w="967" w:type="dxa"/>
            <w:vAlign w:val="center"/>
          </w:tcPr>
          <w:p w14:paraId="0012D92F">
            <w:pPr>
              <w:adjustRightInd w:val="0"/>
              <w:snapToGrid w:val="0"/>
              <w:spacing w:line="288" w:lineRule="auto"/>
              <w:jc w:val="center"/>
              <w:rPr>
                <w:rFonts w:cs="Times New Roman"/>
                <w:color w:val="auto"/>
                <w:sz w:val="21"/>
                <w:szCs w:val="21"/>
                <w:highlight w:val="none"/>
              </w:rPr>
            </w:pPr>
          </w:p>
        </w:tc>
        <w:tc>
          <w:tcPr>
            <w:tcW w:w="1053" w:type="dxa"/>
            <w:vAlign w:val="center"/>
          </w:tcPr>
          <w:p w14:paraId="30413BD0">
            <w:pPr>
              <w:adjustRightInd w:val="0"/>
              <w:snapToGrid w:val="0"/>
              <w:spacing w:line="288" w:lineRule="auto"/>
              <w:jc w:val="center"/>
              <w:rPr>
                <w:rFonts w:cs="Times New Roman"/>
                <w:color w:val="auto"/>
                <w:sz w:val="21"/>
                <w:szCs w:val="21"/>
                <w:highlight w:val="none"/>
              </w:rPr>
            </w:pPr>
          </w:p>
        </w:tc>
        <w:tc>
          <w:tcPr>
            <w:tcW w:w="881" w:type="dxa"/>
          </w:tcPr>
          <w:p w14:paraId="72A4A4A8">
            <w:pPr>
              <w:adjustRightInd w:val="0"/>
              <w:snapToGrid w:val="0"/>
              <w:spacing w:line="288" w:lineRule="auto"/>
              <w:jc w:val="center"/>
              <w:rPr>
                <w:rFonts w:cs="Times New Roman"/>
                <w:color w:val="auto"/>
                <w:sz w:val="21"/>
                <w:szCs w:val="21"/>
                <w:highlight w:val="none"/>
              </w:rPr>
            </w:pPr>
          </w:p>
        </w:tc>
      </w:tr>
      <w:tr w14:paraId="72C5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C65F9A9">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6E529946">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3EE13FD4">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13BEBBB5">
            <w:pPr>
              <w:adjustRightInd w:val="0"/>
              <w:snapToGrid w:val="0"/>
              <w:spacing w:line="288" w:lineRule="auto"/>
              <w:rPr>
                <w:rFonts w:cs="Times New Roman"/>
                <w:color w:val="auto"/>
                <w:spacing w:val="-6"/>
                <w:sz w:val="21"/>
                <w:szCs w:val="21"/>
                <w:highlight w:val="none"/>
              </w:rPr>
            </w:pPr>
          </w:p>
        </w:tc>
        <w:tc>
          <w:tcPr>
            <w:tcW w:w="967" w:type="dxa"/>
            <w:vAlign w:val="center"/>
          </w:tcPr>
          <w:p w14:paraId="0988F389">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1883C886">
            <w:pPr>
              <w:adjustRightInd w:val="0"/>
              <w:snapToGrid w:val="0"/>
              <w:spacing w:line="288" w:lineRule="auto"/>
              <w:jc w:val="center"/>
              <w:rPr>
                <w:rFonts w:cs="Times New Roman"/>
                <w:color w:val="auto"/>
                <w:spacing w:val="-6"/>
                <w:sz w:val="21"/>
                <w:szCs w:val="21"/>
                <w:highlight w:val="none"/>
              </w:rPr>
            </w:pPr>
          </w:p>
        </w:tc>
        <w:tc>
          <w:tcPr>
            <w:tcW w:w="881" w:type="dxa"/>
          </w:tcPr>
          <w:p w14:paraId="1C044B57">
            <w:pPr>
              <w:adjustRightInd w:val="0"/>
              <w:snapToGrid w:val="0"/>
              <w:spacing w:line="288" w:lineRule="auto"/>
              <w:jc w:val="center"/>
              <w:rPr>
                <w:rFonts w:cs="Times New Roman"/>
                <w:color w:val="auto"/>
                <w:spacing w:val="-6"/>
                <w:sz w:val="21"/>
                <w:szCs w:val="21"/>
                <w:highlight w:val="none"/>
              </w:rPr>
            </w:pPr>
          </w:p>
        </w:tc>
      </w:tr>
      <w:tr w14:paraId="5856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7078DC">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6E4BA297">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66ED7601">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519AFBBE">
            <w:pPr>
              <w:adjustRightInd w:val="0"/>
              <w:snapToGrid w:val="0"/>
              <w:spacing w:line="288" w:lineRule="auto"/>
              <w:rPr>
                <w:rFonts w:cs="Times New Roman"/>
                <w:color w:val="auto"/>
                <w:spacing w:val="-6"/>
                <w:sz w:val="21"/>
                <w:szCs w:val="21"/>
                <w:highlight w:val="none"/>
              </w:rPr>
            </w:pPr>
          </w:p>
        </w:tc>
        <w:tc>
          <w:tcPr>
            <w:tcW w:w="967" w:type="dxa"/>
            <w:vAlign w:val="center"/>
          </w:tcPr>
          <w:p w14:paraId="13BD80FA">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7B162CB7">
            <w:pPr>
              <w:adjustRightInd w:val="0"/>
              <w:snapToGrid w:val="0"/>
              <w:spacing w:line="288" w:lineRule="auto"/>
              <w:jc w:val="center"/>
              <w:rPr>
                <w:rFonts w:cs="Times New Roman"/>
                <w:color w:val="auto"/>
                <w:spacing w:val="-6"/>
                <w:sz w:val="21"/>
                <w:szCs w:val="21"/>
                <w:highlight w:val="none"/>
              </w:rPr>
            </w:pPr>
          </w:p>
        </w:tc>
        <w:tc>
          <w:tcPr>
            <w:tcW w:w="881" w:type="dxa"/>
          </w:tcPr>
          <w:p w14:paraId="3E1FABE9">
            <w:pPr>
              <w:adjustRightInd w:val="0"/>
              <w:snapToGrid w:val="0"/>
              <w:spacing w:line="288" w:lineRule="auto"/>
              <w:jc w:val="center"/>
              <w:rPr>
                <w:rFonts w:cs="Times New Roman"/>
                <w:color w:val="auto"/>
                <w:spacing w:val="-6"/>
                <w:sz w:val="21"/>
                <w:szCs w:val="21"/>
                <w:highlight w:val="none"/>
              </w:rPr>
            </w:pPr>
          </w:p>
        </w:tc>
      </w:tr>
      <w:tr w14:paraId="3E75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861B0F2">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680F7493">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5A453CEC">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16E16609">
            <w:pPr>
              <w:adjustRightInd w:val="0"/>
              <w:snapToGrid w:val="0"/>
              <w:spacing w:line="288" w:lineRule="auto"/>
              <w:rPr>
                <w:rFonts w:cs="Times New Roman"/>
                <w:color w:val="auto"/>
                <w:spacing w:val="-6"/>
                <w:sz w:val="21"/>
                <w:szCs w:val="21"/>
                <w:highlight w:val="none"/>
              </w:rPr>
            </w:pPr>
          </w:p>
        </w:tc>
        <w:tc>
          <w:tcPr>
            <w:tcW w:w="967" w:type="dxa"/>
            <w:vAlign w:val="center"/>
          </w:tcPr>
          <w:p w14:paraId="7793D2E9">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399764F3">
            <w:pPr>
              <w:adjustRightInd w:val="0"/>
              <w:snapToGrid w:val="0"/>
              <w:spacing w:line="288" w:lineRule="auto"/>
              <w:jc w:val="center"/>
              <w:rPr>
                <w:rFonts w:cs="Times New Roman"/>
                <w:color w:val="auto"/>
                <w:spacing w:val="-6"/>
                <w:sz w:val="21"/>
                <w:szCs w:val="21"/>
                <w:highlight w:val="none"/>
              </w:rPr>
            </w:pPr>
          </w:p>
        </w:tc>
        <w:tc>
          <w:tcPr>
            <w:tcW w:w="881" w:type="dxa"/>
          </w:tcPr>
          <w:p w14:paraId="09F4E71A">
            <w:pPr>
              <w:adjustRightInd w:val="0"/>
              <w:snapToGrid w:val="0"/>
              <w:spacing w:line="288" w:lineRule="auto"/>
              <w:jc w:val="center"/>
              <w:rPr>
                <w:rFonts w:cs="Times New Roman"/>
                <w:color w:val="auto"/>
                <w:spacing w:val="-6"/>
                <w:sz w:val="21"/>
                <w:szCs w:val="21"/>
                <w:highlight w:val="none"/>
              </w:rPr>
            </w:pPr>
          </w:p>
        </w:tc>
      </w:tr>
      <w:tr w14:paraId="7A06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B05BB85">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技术</w:t>
            </w:r>
            <w:r>
              <w:rPr>
                <w:rFonts w:cs="Times New Roman"/>
                <w:b/>
                <w:color w:val="auto"/>
                <w:spacing w:val="-6"/>
                <w:sz w:val="21"/>
                <w:szCs w:val="21"/>
                <w:highlight w:val="none"/>
              </w:rPr>
              <w:t>分</w:t>
            </w:r>
          </w:p>
        </w:tc>
      </w:tr>
      <w:tr w14:paraId="7E8E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38BE9F9">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20B1E06">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454DE832">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0C7CEC12">
            <w:pPr>
              <w:adjustRightInd w:val="0"/>
              <w:snapToGrid w:val="0"/>
              <w:spacing w:line="288" w:lineRule="auto"/>
              <w:rPr>
                <w:rFonts w:cs="Times New Roman"/>
                <w:color w:val="auto"/>
                <w:spacing w:val="-6"/>
                <w:sz w:val="21"/>
                <w:szCs w:val="21"/>
                <w:highlight w:val="none"/>
              </w:rPr>
            </w:pPr>
          </w:p>
        </w:tc>
        <w:tc>
          <w:tcPr>
            <w:tcW w:w="967" w:type="dxa"/>
            <w:vAlign w:val="center"/>
          </w:tcPr>
          <w:p w14:paraId="7EF30EBB">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0A766C41">
            <w:pPr>
              <w:adjustRightInd w:val="0"/>
              <w:snapToGrid w:val="0"/>
              <w:spacing w:line="288" w:lineRule="auto"/>
              <w:jc w:val="center"/>
              <w:rPr>
                <w:rFonts w:cs="Times New Roman"/>
                <w:color w:val="auto"/>
                <w:spacing w:val="-6"/>
                <w:sz w:val="21"/>
                <w:szCs w:val="21"/>
                <w:highlight w:val="none"/>
              </w:rPr>
            </w:pPr>
          </w:p>
        </w:tc>
        <w:tc>
          <w:tcPr>
            <w:tcW w:w="881" w:type="dxa"/>
          </w:tcPr>
          <w:p w14:paraId="31BA807C">
            <w:pPr>
              <w:adjustRightInd w:val="0"/>
              <w:snapToGrid w:val="0"/>
              <w:spacing w:line="288" w:lineRule="auto"/>
              <w:jc w:val="center"/>
              <w:rPr>
                <w:rFonts w:cs="Times New Roman"/>
                <w:color w:val="auto"/>
                <w:spacing w:val="-6"/>
                <w:sz w:val="21"/>
                <w:szCs w:val="21"/>
                <w:highlight w:val="none"/>
              </w:rPr>
            </w:pPr>
          </w:p>
        </w:tc>
      </w:tr>
      <w:tr w14:paraId="1B70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2865EE8">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4688AD02">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28427180">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154DC0E4">
            <w:pPr>
              <w:adjustRightInd w:val="0"/>
              <w:snapToGrid w:val="0"/>
              <w:spacing w:line="288" w:lineRule="auto"/>
              <w:rPr>
                <w:rFonts w:cs="Times New Roman"/>
                <w:color w:val="auto"/>
                <w:spacing w:val="-6"/>
                <w:sz w:val="21"/>
                <w:szCs w:val="21"/>
                <w:highlight w:val="none"/>
              </w:rPr>
            </w:pPr>
          </w:p>
        </w:tc>
        <w:tc>
          <w:tcPr>
            <w:tcW w:w="967" w:type="dxa"/>
            <w:vAlign w:val="center"/>
          </w:tcPr>
          <w:p w14:paraId="0CD37837">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651A3452">
            <w:pPr>
              <w:adjustRightInd w:val="0"/>
              <w:snapToGrid w:val="0"/>
              <w:spacing w:line="288" w:lineRule="auto"/>
              <w:jc w:val="center"/>
              <w:rPr>
                <w:rFonts w:cs="Times New Roman"/>
                <w:color w:val="auto"/>
                <w:spacing w:val="-6"/>
                <w:sz w:val="21"/>
                <w:szCs w:val="21"/>
                <w:highlight w:val="none"/>
              </w:rPr>
            </w:pPr>
          </w:p>
        </w:tc>
        <w:tc>
          <w:tcPr>
            <w:tcW w:w="881" w:type="dxa"/>
          </w:tcPr>
          <w:p w14:paraId="279E8884">
            <w:pPr>
              <w:adjustRightInd w:val="0"/>
              <w:snapToGrid w:val="0"/>
              <w:spacing w:line="288" w:lineRule="auto"/>
              <w:jc w:val="center"/>
              <w:rPr>
                <w:rFonts w:cs="Times New Roman"/>
                <w:color w:val="auto"/>
                <w:spacing w:val="-6"/>
                <w:sz w:val="21"/>
                <w:szCs w:val="21"/>
                <w:highlight w:val="none"/>
              </w:rPr>
            </w:pPr>
          </w:p>
        </w:tc>
      </w:tr>
      <w:tr w14:paraId="5554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3D4C4D7">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10EAD637">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32D8A8BD">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4FE70416">
            <w:pPr>
              <w:adjustRightInd w:val="0"/>
              <w:snapToGrid w:val="0"/>
              <w:spacing w:line="288" w:lineRule="auto"/>
              <w:rPr>
                <w:rFonts w:cs="Times New Roman"/>
                <w:color w:val="auto"/>
                <w:spacing w:val="-6"/>
                <w:sz w:val="21"/>
                <w:szCs w:val="21"/>
                <w:highlight w:val="none"/>
              </w:rPr>
            </w:pPr>
          </w:p>
        </w:tc>
        <w:tc>
          <w:tcPr>
            <w:tcW w:w="967" w:type="dxa"/>
            <w:vAlign w:val="center"/>
          </w:tcPr>
          <w:p w14:paraId="4D82B8DE">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2A20FEE4">
            <w:pPr>
              <w:adjustRightInd w:val="0"/>
              <w:snapToGrid w:val="0"/>
              <w:spacing w:line="288" w:lineRule="auto"/>
              <w:jc w:val="center"/>
              <w:rPr>
                <w:rFonts w:cs="Times New Roman"/>
                <w:color w:val="auto"/>
                <w:spacing w:val="-6"/>
                <w:sz w:val="21"/>
                <w:szCs w:val="21"/>
                <w:highlight w:val="none"/>
              </w:rPr>
            </w:pPr>
          </w:p>
        </w:tc>
        <w:tc>
          <w:tcPr>
            <w:tcW w:w="881" w:type="dxa"/>
          </w:tcPr>
          <w:p w14:paraId="13655007">
            <w:pPr>
              <w:adjustRightInd w:val="0"/>
              <w:snapToGrid w:val="0"/>
              <w:spacing w:line="288" w:lineRule="auto"/>
              <w:jc w:val="center"/>
              <w:rPr>
                <w:rFonts w:cs="Times New Roman"/>
                <w:color w:val="auto"/>
                <w:spacing w:val="-6"/>
                <w:sz w:val="21"/>
                <w:szCs w:val="21"/>
                <w:highlight w:val="none"/>
              </w:rPr>
            </w:pPr>
          </w:p>
        </w:tc>
      </w:tr>
      <w:tr w14:paraId="4248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A5DB44">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3DD595FE">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24999425">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B9EA523">
            <w:pPr>
              <w:adjustRightInd w:val="0"/>
              <w:snapToGrid w:val="0"/>
              <w:spacing w:line="288" w:lineRule="auto"/>
              <w:rPr>
                <w:rFonts w:cs="Times New Roman"/>
                <w:color w:val="auto"/>
                <w:spacing w:val="-6"/>
                <w:sz w:val="21"/>
                <w:szCs w:val="21"/>
                <w:highlight w:val="none"/>
              </w:rPr>
            </w:pPr>
          </w:p>
        </w:tc>
        <w:tc>
          <w:tcPr>
            <w:tcW w:w="967" w:type="dxa"/>
            <w:vAlign w:val="center"/>
          </w:tcPr>
          <w:p w14:paraId="0F55B3EE">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52A32430">
            <w:pPr>
              <w:adjustRightInd w:val="0"/>
              <w:snapToGrid w:val="0"/>
              <w:spacing w:line="288" w:lineRule="auto"/>
              <w:jc w:val="center"/>
              <w:rPr>
                <w:rFonts w:cs="Times New Roman"/>
                <w:color w:val="auto"/>
                <w:spacing w:val="-6"/>
                <w:sz w:val="21"/>
                <w:szCs w:val="21"/>
                <w:highlight w:val="none"/>
              </w:rPr>
            </w:pPr>
          </w:p>
        </w:tc>
        <w:tc>
          <w:tcPr>
            <w:tcW w:w="881" w:type="dxa"/>
          </w:tcPr>
          <w:p w14:paraId="7C998AD4">
            <w:pPr>
              <w:adjustRightInd w:val="0"/>
              <w:snapToGrid w:val="0"/>
              <w:spacing w:line="288" w:lineRule="auto"/>
              <w:jc w:val="center"/>
              <w:rPr>
                <w:rFonts w:cs="Times New Roman"/>
                <w:color w:val="auto"/>
                <w:spacing w:val="-6"/>
                <w:sz w:val="21"/>
                <w:szCs w:val="21"/>
                <w:highlight w:val="none"/>
              </w:rPr>
            </w:pPr>
          </w:p>
        </w:tc>
      </w:tr>
      <w:tr w14:paraId="0B51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BB3ACDC">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49D6FCAD">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7B8CC27D">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5488756F">
            <w:pPr>
              <w:adjustRightInd w:val="0"/>
              <w:snapToGrid w:val="0"/>
              <w:spacing w:line="288" w:lineRule="auto"/>
              <w:rPr>
                <w:rFonts w:cs="Times New Roman"/>
                <w:color w:val="auto"/>
                <w:spacing w:val="-6"/>
                <w:sz w:val="21"/>
                <w:szCs w:val="21"/>
                <w:highlight w:val="none"/>
              </w:rPr>
            </w:pPr>
          </w:p>
        </w:tc>
        <w:tc>
          <w:tcPr>
            <w:tcW w:w="967" w:type="dxa"/>
            <w:vAlign w:val="center"/>
          </w:tcPr>
          <w:p w14:paraId="22421099">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2B8A0F2A">
            <w:pPr>
              <w:adjustRightInd w:val="0"/>
              <w:snapToGrid w:val="0"/>
              <w:spacing w:line="288" w:lineRule="auto"/>
              <w:jc w:val="center"/>
              <w:rPr>
                <w:rFonts w:cs="Times New Roman"/>
                <w:color w:val="auto"/>
                <w:spacing w:val="-6"/>
                <w:sz w:val="21"/>
                <w:szCs w:val="21"/>
                <w:highlight w:val="none"/>
              </w:rPr>
            </w:pPr>
          </w:p>
        </w:tc>
        <w:tc>
          <w:tcPr>
            <w:tcW w:w="881" w:type="dxa"/>
          </w:tcPr>
          <w:p w14:paraId="2879E1D7">
            <w:pPr>
              <w:adjustRightInd w:val="0"/>
              <w:snapToGrid w:val="0"/>
              <w:spacing w:line="288" w:lineRule="auto"/>
              <w:jc w:val="center"/>
              <w:rPr>
                <w:rFonts w:cs="Times New Roman"/>
                <w:color w:val="auto"/>
                <w:spacing w:val="-6"/>
                <w:sz w:val="21"/>
                <w:szCs w:val="21"/>
                <w:highlight w:val="none"/>
              </w:rPr>
            </w:pPr>
          </w:p>
        </w:tc>
      </w:tr>
    </w:tbl>
    <w:p w14:paraId="293369BB">
      <w:pPr>
        <w:adjustRightInd w:val="0"/>
        <w:snapToGrid w:val="0"/>
        <w:spacing w:line="288" w:lineRule="auto"/>
        <w:rPr>
          <w:rFonts w:cs="Times New Roman"/>
          <w:color w:val="auto"/>
          <w:spacing w:val="-6"/>
          <w:sz w:val="21"/>
          <w:szCs w:val="21"/>
          <w:highlight w:val="none"/>
        </w:rPr>
      </w:pPr>
    </w:p>
    <w:p w14:paraId="2F236AF1">
      <w:pPr>
        <w:widowControl/>
        <w:jc w:val="left"/>
        <w:rPr>
          <w:rFonts w:cs="Times New Roman"/>
          <w:color w:val="auto"/>
          <w:spacing w:val="-6"/>
          <w:sz w:val="21"/>
          <w:szCs w:val="21"/>
          <w:highlight w:val="none"/>
        </w:rPr>
      </w:pPr>
      <w:r>
        <w:rPr>
          <w:rFonts w:hint="eastAsia" w:cs="Times New Roman"/>
          <w:color w:val="auto"/>
          <w:spacing w:val="-6"/>
          <w:sz w:val="21"/>
          <w:szCs w:val="21"/>
          <w:highlight w:val="none"/>
        </w:rPr>
        <w:t>备注：本表仅为方便磋商小组评审使用，不作为判别响应文件是否有效的依据。</w:t>
      </w:r>
    </w:p>
    <w:bookmarkEnd w:id="159"/>
    <w:p w14:paraId="7635B38D">
      <w:pPr>
        <w:widowControl/>
        <w:jc w:val="left"/>
        <w:rPr>
          <w:b/>
          <w:bCs/>
          <w:color w:val="auto"/>
          <w:sz w:val="21"/>
          <w:szCs w:val="21"/>
          <w:highlight w:val="none"/>
        </w:rPr>
      </w:pPr>
      <w:r>
        <w:rPr>
          <w:b/>
          <w:bCs/>
          <w:color w:val="auto"/>
          <w:sz w:val="21"/>
          <w:szCs w:val="21"/>
          <w:highlight w:val="none"/>
        </w:rPr>
        <w:br w:type="page"/>
      </w:r>
    </w:p>
    <w:p w14:paraId="2332A6D6">
      <w:pPr>
        <w:adjustRightInd w:val="0"/>
        <w:snapToGrid w:val="0"/>
        <w:spacing w:line="288" w:lineRule="auto"/>
        <w:rPr>
          <w:color w:val="auto"/>
          <w:highlight w:val="none"/>
        </w:rPr>
      </w:pPr>
    </w:p>
    <w:p w14:paraId="27E60F81">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4699E608">
      <w:pPr>
        <w:adjustRightInd w:val="0"/>
        <w:snapToGrid w:val="0"/>
        <w:spacing w:line="288" w:lineRule="auto"/>
        <w:jc w:val="center"/>
        <w:rPr>
          <w:b/>
          <w:bCs/>
          <w:color w:val="auto"/>
          <w:sz w:val="21"/>
          <w:szCs w:val="21"/>
          <w:highlight w:val="none"/>
        </w:rPr>
      </w:pPr>
    </w:p>
    <w:p w14:paraId="460BE194">
      <w:pPr>
        <w:adjustRightInd w:val="0"/>
        <w:snapToGrid w:val="0"/>
        <w:spacing w:line="288" w:lineRule="auto"/>
        <w:jc w:val="center"/>
        <w:rPr>
          <w:b/>
          <w:bCs/>
          <w:color w:val="auto"/>
          <w:sz w:val="21"/>
          <w:szCs w:val="21"/>
          <w:highlight w:val="none"/>
        </w:rPr>
      </w:pPr>
    </w:p>
    <w:p w14:paraId="44583E4B">
      <w:pPr>
        <w:adjustRightInd w:val="0"/>
        <w:snapToGrid w:val="0"/>
        <w:spacing w:line="288" w:lineRule="auto"/>
        <w:jc w:val="center"/>
        <w:rPr>
          <w:b/>
          <w:bCs/>
          <w:color w:val="auto"/>
          <w:sz w:val="21"/>
          <w:szCs w:val="21"/>
          <w:highlight w:val="none"/>
        </w:rPr>
      </w:pPr>
      <w:bookmarkStart w:id="160" w:name="_Hlk94097338"/>
      <w:r>
        <w:rPr>
          <w:rFonts w:hint="eastAsia"/>
          <w:b/>
          <w:bCs/>
          <w:color w:val="auto"/>
          <w:sz w:val="21"/>
          <w:szCs w:val="21"/>
          <w:highlight w:val="none"/>
        </w:rPr>
        <w:t>资格审查要求的资格证明材料（均需加盖公章）</w:t>
      </w:r>
    </w:p>
    <w:bookmarkEnd w:id="160"/>
    <w:p w14:paraId="3E0BD5EE">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E6416F3">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7C31089F">
      <w:pPr>
        <w:adjustRightInd w:val="0"/>
        <w:snapToGrid w:val="0"/>
        <w:spacing w:line="288" w:lineRule="auto"/>
        <w:rPr>
          <w:color w:val="auto"/>
          <w:sz w:val="21"/>
          <w:szCs w:val="21"/>
          <w:highlight w:val="none"/>
        </w:rPr>
      </w:pPr>
    </w:p>
    <w:p w14:paraId="041B6FD1">
      <w:pPr>
        <w:adjustRightInd w:val="0"/>
        <w:snapToGrid w:val="0"/>
        <w:spacing w:line="288" w:lineRule="auto"/>
        <w:rPr>
          <w:color w:val="auto"/>
          <w:sz w:val="21"/>
          <w:szCs w:val="21"/>
          <w:highlight w:val="none"/>
        </w:rPr>
      </w:pPr>
      <w:r>
        <w:rPr>
          <w:rFonts w:hint="eastAsia"/>
          <w:color w:val="auto"/>
          <w:sz w:val="21"/>
          <w:szCs w:val="21"/>
          <w:highlight w:val="none"/>
        </w:rPr>
        <w:t>说明：</w:t>
      </w:r>
    </w:p>
    <w:p w14:paraId="4CEB8DCC">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2AAD64FC">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3F0AEE04">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4C3AD150">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5359D043">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306E481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26A3795">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73069CE9">
      <w:pPr>
        <w:adjustRightInd w:val="0"/>
        <w:snapToGrid w:val="0"/>
        <w:spacing w:line="288" w:lineRule="auto"/>
        <w:rPr>
          <w:rFonts w:cs="Times New Roman"/>
          <w:color w:val="auto"/>
          <w:sz w:val="21"/>
          <w:szCs w:val="21"/>
          <w:highlight w:val="none"/>
          <w:shd w:val="clear" w:color="auto" w:fill="FFFFFF"/>
        </w:rPr>
      </w:pPr>
    </w:p>
    <w:p w14:paraId="26281E39">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浙江开放大学（浙江省社区教育指导中心、浙江老年开放大学）</w:t>
      </w:r>
      <w:r>
        <w:rPr>
          <w:rFonts w:hint="eastAsia" w:cs="Times New Roman"/>
          <w:b/>
          <w:bCs/>
          <w:color w:val="auto"/>
          <w:spacing w:val="-6"/>
          <w:sz w:val="21"/>
          <w:szCs w:val="21"/>
          <w:highlight w:val="none"/>
        </w:rPr>
        <w:t>、浙江求是招标代理有限公司</w:t>
      </w:r>
    </w:p>
    <w:p w14:paraId="77510449">
      <w:pPr>
        <w:adjustRightInd w:val="0"/>
        <w:snapToGrid w:val="0"/>
        <w:spacing w:line="288" w:lineRule="auto"/>
        <w:rPr>
          <w:rFonts w:cs="Times New Roman"/>
          <w:color w:val="auto"/>
          <w:spacing w:val="-6"/>
          <w:sz w:val="21"/>
          <w:szCs w:val="21"/>
          <w:highlight w:val="none"/>
        </w:rPr>
      </w:pPr>
    </w:p>
    <w:p w14:paraId="4FEC2177">
      <w:pPr>
        <w:adjustRightInd w:val="0"/>
        <w:snapToGrid w:val="0"/>
        <w:spacing w:line="288" w:lineRule="auto"/>
        <w:ind w:firstLine="396" w:firstLineChars="200"/>
        <w:rPr>
          <w:rFonts w:cs="Times New Roman"/>
          <w:color w:val="auto"/>
          <w:spacing w:val="-6"/>
          <w:sz w:val="21"/>
          <w:szCs w:val="21"/>
          <w:highlight w:val="none"/>
        </w:rPr>
      </w:pPr>
      <w:bookmarkStart w:id="161"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4BE410B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0666554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4C73D73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0AF488A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2E5D33A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4386766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5C20104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62D2A47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3C94088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341EA71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4E41D0B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65680F7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4CEFCF53">
      <w:pPr>
        <w:adjustRightInd w:val="0"/>
        <w:snapToGrid w:val="0"/>
        <w:spacing w:line="288" w:lineRule="auto"/>
        <w:rPr>
          <w:rFonts w:cs="Times New Roman"/>
          <w:color w:val="auto"/>
          <w:sz w:val="21"/>
          <w:szCs w:val="21"/>
          <w:highlight w:val="none"/>
        </w:rPr>
      </w:pPr>
    </w:p>
    <w:p w14:paraId="2E1FAD7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929F23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161"/>
    <w:p w14:paraId="623D6766">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3D21BE0F">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3）落实政府采购政策需满足的资格要求：无</w:t>
      </w:r>
    </w:p>
    <w:p w14:paraId="183CDC33">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14:paraId="005B3EA0">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CD9BDA2">
      <w:pPr>
        <w:adjustRightInd w:val="0"/>
        <w:snapToGrid w:val="0"/>
        <w:spacing w:line="288" w:lineRule="auto"/>
        <w:rPr>
          <w:color w:val="auto"/>
          <w:highlight w:val="none"/>
        </w:rPr>
      </w:pPr>
    </w:p>
    <w:p w14:paraId="30A18E73">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270820C4">
      <w:pPr>
        <w:adjustRightInd w:val="0"/>
        <w:snapToGrid w:val="0"/>
        <w:spacing w:line="288" w:lineRule="auto"/>
        <w:rPr>
          <w:color w:val="auto"/>
          <w:highlight w:val="none"/>
        </w:rPr>
      </w:pPr>
      <w:r>
        <w:rPr>
          <w:rFonts w:hint="eastAsia"/>
          <w:color w:val="auto"/>
          <w:highlight w:val="none"/>
        </w:rPr>
        <w:br w:type="page"/>
      </w:r>
    </w:p>
    <w:p w14:paraId="0496AA81">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197CB333">
      <w:pPr>
        <w:adjustRightInd w:val="0"/>
        <w:snapToGrid w:val="0"/>
        <w:spacing w:line="288" w:lineRule="auto"/>
        <w:rPr>
          <w:color w:val="auto"/>
          <w:sz w:val="21"/>
          <w:szCs w:val="21"/>
          <w:highlight w:val="none"/>
        </w:rPr>
      </w:pPr>
    </w:p>
    <w:p w14:paraId="757B16E2">
      <w:pPr>
        <w:adjustRightInd w:val="0"/>
        <w:snapToGrid w:val="0"/>
        <w:spacing w:line="288" w:lineRule="auto"/>
        <w:rPr>
          <w:b/>
          <w:bCs/>
          <w:color w:val="auto"/>
          <w:sz w:val="21"/>
          <w:szCs w:val="21"/>
          <w:highlight w:val="none"/>
        </w:rPr>
      </w:pPr>
      <w:r>
        <w:rPr>
          <w:rFonts w:hint="eastAsia"/>
          <w:b/>
          <w:bCs/>
          <w:color w:val="auto"/>
          <w:sz w:val="21"/>
          <w:szCs w:val="21"/>
          <w:highlight w:val="none"/>
        </w:rPr>
        <w:t>致：</w:t>
      </w:r>
      <w:r>
        <w:rPr>
          <w:rFonts w:hint="eastAsia"/>
          <w:b/>
          <w:bCs/>
          <w:color w:val="auto"/>
          <w:sz w:val="21"/>
          <w:szCs w:val="21"/>
          <w:highlight w:val="none"/>
          <w:lang w:eastAsia="zh-CN"/>
        </w:rPr>
        <w:t>浙江开放大学（浙江省社区教育指导中心、浙江老年开放大学）</w:t>
      </w:r>
      <w:r>
        <w:rPr>
          <w:rFonts w:hint="eastAsia"/>
          <w:b/>
          <w:bCs/>
          <w:color w:val="auto"/>
          <w:sz w:val="21"/>
          <w:szCs w:val="21"/>
          <w:highlight w:val="none"/>
        </w:rPr>
        <w:t>、浙江求是招标代理有限公司</w:t>
      </w:r>
    </w:p>
    <w:p w14:paraId="2EE79229">
      <w:pPr>
        <w:adjustRightInd w:val="0"/>
        <w:snapToGrid w:val="0"/>
        <w:spacing w:line="288" w:lineRule="auto"/>
        <w:rPr>
          <w:rFonts w:cs="Times New Roman"/>
          <w:color w:val="auto"/>
          <w:spacing w:val="-6"/>
          <w:sz w:val="21"/>
          <w:szCs w:val="21"/>
          <w:highlight w:val="none"/>
        </w:rPr>
      </w:pPr>
    </w:p>
    <w:p w14:paraId="32C45A86">
      <w:pPr>
        <w:adjustRightInd w:val="0"/>
        <w:snapToGrid w:val="0"/>
        <w:spacing w:line="288" w:lineRule="auto"/>
        <w:ind w:firstLine="396" w:firstLineChars="200"/>
        <w:rPr>
          <w:color w:val="auto"/>
          <w:sz w:val="21"/>
          <w:szCs w:val="21"/>
          <w:highlight w:val="none"/>
        </w:rPr>
      </w:pPr>
      <w:bookmarkStart w:id="162"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浙江开放大学（浙江省社区教育指导中心、浙江老年开放大学）“乐学港”校友风采墙数字化改造项目</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QSZB-Z(F)-C24362(CS)</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162"/>
    <w:p w14:paraId="14884B7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337BC0F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0862E8A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447DC6C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59921B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5C3A092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B9E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1415B60">
            <w:pPr>
              <w:adjustRightInd w:val="0"/>
              <w:snapToGrid w:val="0"/>
              <w:spacing w:line="288" w:lineRule="auto"/>
              <w:rPr>
                <w:rFonts w:cs="Times New Roman"/>
                <w:color w:val="auto"/>
                <w:spacing w:val="-6"/>
                <w:kern w:val="0"/>
                <w:sz w:val="21"/>
                <w:szCs w:val="21"/>
                <w:highlight w:val="none"/>
              </w:rPr>
            </w:pPr>
            <w:bookmarkStart w:id="163" w:name="_Hlk97040154"/>
            <w:r>
              <w:rPr>
                <w:rFonts w:hint="eastAsia" w:cs="Times New Roman"/>
                <w:color w:val="auto"/>
                <w:spacing w:val="-6"/>
                <w:kern w:val="0"/>
                <w:sz w:val="21"/>
                <w:szCs w:val="21"/>
                <w:highlight w:val="none"/>
              </w:rPr>
              <w:t>联系人：</w:t>
            </w:r>
          </w:p>
        </w:tc>
        <w:tc>
          <w:tcPr>
            <w:tcW w:w="6808" w:type="dxa"/>
          </w:tcPr>
          <w:p w14:paraId="209D5177">
            <w:pPr>
              <w:adjustRightInd w:val="0"/>
              <w:snapToGrid w:val="0"/>
              <w:spacing w:line="288" w:lineRule="auto"/>
              <w:rPr>
                <w:rFonts w:cs="Times New Roman"/>
                <w:color w:val="auto"/>
                <w:spacing w:val="-6"/>
                <w:kern w:val="0"/>
                <w:sz w:val="21"/>
                <w:szCs w:val="21"/>
                <w:highlight w:val="none"/>
              </w:rPr>
            </w:pPr>
          </w:p>
        </w:tc>
      </w:tr>
      <w:tr w14:paraId="1AF1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120F385">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6EBDB812">
            <w:pPr>
              <w:adjustRightInd w:val="0"/>
              <w:snapToGrid w:val="0"/>
              <w:spacing w:line="288" w:lineRule="auto"/>
              <w:rPr>
                <w:rFonts w:cs="Times New Roman"/>
                <w:color w:val="auto"/>
                <w:spacing w:val="-6"/>
                <w:kern w:val="0"/>
                <w:sz w:val="21"/>
                <w:szCs w:val="21"/>
                <w:highlight w:val="none"/>
              </w:rPr>
            </w:pPr>
          </w:p>
        </w:tc>
      </w:tr>
      <w:tr w14:paraId="7EA8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5EEA842">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2A5D98F0">
            <w:pPr>
              <w:adjustRightInd w:val="0"/>
              <w:snapToGrid w:val="0"/>
              <w:spacing w:line="288" w:lineRule="auto"/>
              <w:rPr>
                <w:rFonts w:cs="Times New Roman"/>
                <w:color w:val="auto"/>
                <w:spacing w:val="-6"/>
                <w:kern w:val="0"/>
                <w:sz w:val="21"/>
                <w:szCs w:val="21"/>
                <w:highlight w:val="none"/>
              </w:rPr>
            </w:pPr>
          </w:p>
        </w:tc>
      </w:tr>
      <w:tr w14:paraId="4C75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0EE2C17">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2B76745A">
            <w:pPr>
              <w:adjustRightInd w:val="0"/>
              <w:snapToGrid w:val="0"/>
              <w:spacing w:line="288" w:lineRule="auto"/>
              <w:rPr>
                <w:rFonts w:cs="Times New Roman"/>
                <w:color w:val="auto"/>
                <w:spacing w:val="-6"/>
                <w:kern w:val="0"/>
                <w:sz w:val="21"/>
                <w:szCs w:val="21"/>
                <w:highlight w:val="none"/>
              </w:rPr>
            </w:pPr>
          </w:p>
        </w:tc>
      </w:tr>
      <w:tr w14:paraId="7994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79A28E4">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68FA34AF">
            <w:pPr>
              <w:adjustRightInd w:val="0"/>
              <w:snapToGrid w:val="0"/>
              <w:spacing w:line="288" w:lineRule="auto"/>
              <w:rPr>
                <w:rFonts w:cs="Times New Roman"/>
                <w:color w:val="auto"/>
                <w:spacing w:val="-6"/>
                <w:kern w:val="0"/>
                <w:sz w:val="21"/>
                <w:szCs w:val="21"/>
                <w:highlight w:val="none"/>
              </w:rPr>
            </w:pPr>
          </w:p>
        </w:tc>
      </w:tr>
      <w:tr w14:paraId="5922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B30A5E">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2D10EDB1">
            <w:pPr>
              <w:adjustRightInd w:val="0"/>
              <w:snapToGrid w:val="0"/>
              <w:spacing w:line="288" w:lineRule="auto"/>
              <w:rPr>
                <w:rFonts w:cs="Times New Roman"/>
                <w:color w:val="auto"/>
                <w:spacing w:val="-6"/>
                <w:kern w:val="0"/>
                <w:sz w:val="21"/>
                <w:szCs w:val="21"/>
                <w:highlight w:val="none"/>
              </w:rPr>
            </w:pPr>
          </w:p>
        </w:tc>
      </w:tr>
      <w:tr w14:paraId="10A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CDCD04">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20B4B609">
            <w:pPr>
              <w:adjustRightInd w:val="0"/>
              <w:snapToGrid w:val="0"/>
              <w:spacing w:line="288" w:lineRule="auto"/>
              <w:rPr>
                <w:rFonts w:cs="Times New Roman"/>
                <w:color w:val="auto"/>
                <w:spacing w:val="-6"/>
                <w:kern w:val="0"/>
                <w:sz w:val="21"/>
                <w:szCs w:val="21"/>
                <w:highlight w:val="none"/>
              </w:rPr>
            </w:pPr>
          </w:p>
        </w:tc>
      </w:tr>
      <w:bookmarkEnd w:id="163"/>
    </w:tbl>
    <w:p w14:paraId="697AEF4F">
      <w:pPr>
        <w:adjustRightInd w:val="0"/>
        <w:snapToGrid w:val="0"/>
        <w:spacing w:line="288" w:lineRule="auto"/>
        <w:rPr>
          <w:color w:val="auto"/>
          <w:sz w:val="21"/>
          <w:szCs w:val="21"/>
          <w:highlight w:val="none"/>
        </w:rPr>
      </w:pPr>
    </w:p>
    <w:p w14:paraId="06AB16BF">
      <w:pPr>
        <w:adjustRightInd w:val="0"/>
        <w:snapToGrid w:val="0"/>
        <w:spacing w:line="288" w:lineRule="auto"/>
        <w:rPr>
          <w:color w:val="auto"/>
          <w:sz w:val="21"/>
          <w:szCs w:val="21"/>
          <w:highlight w:val="none"/>
        </w:rPr>
      </w:pPr>
    </w:p>
    <w:p w14:paraId="37AE1477">
      <w:pPr>
        <w:adjustRightInd w:val="0"/>
        <w:snapToGrid w:val="0"/>
        <w:spacing w:line="288" w:lineRule="auto"/>
        <w:rPr>
          <w:rFonts w:cs="Times New Roman"/>
          <w:b/>
          <w:bCs/>
          <w:color w:val="auto"/>
          <w:spacing w:val="-6"/>
          <w:sz w:val="21"/>
          <w:szCs w:val="21"/>
          <w:highlight w:val="none"/>
        </w:rPr>
      </w:pPr>
      <w:bookmarkStart w:id="164"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54C022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164"/>
    <w:p w14:paraId="5860433E">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7E3D516B">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0E4DCE86">
      <w:pPr>
        <w:adjustRightInd w:val="0"/>
        <w:snapToGrid w:val="0"/>
        <w:spacing w:line="288" w:lineRule="auto"/>
        <w:rPr>
          <w:rFonts w:cs="Times New Roman"/>
          <w:b/>
          <w:bCs/>
          <w:color w:val="auto"/>
          <w:spacing w:val="-6"/>
          <w:sz w:val="21"/>
          <w:szCs w:val="21"/>
          <w:highlight w:val="none"/>
        </w:rPr>
      </w:pPr>
    </w:p>
    <w:p w14:paraId="63D725EC">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w:t>
      </w:r>
      <w:r>
        <w:rPr>
          <w:rFonts w:hint="eastAsia" w:cs="Times New Roman"/>
          <w:b/>
          <w:color w:val="auto"/>
          <w:spacing w:val="-6"/>
          <w:sz w:val="21"/>
          <w:szCs w:val="21"/>
          <w:highlight w:val="none"/>
          <w:lang w:eastAsia="zh-CN"/>
        </w:rPr>
        <w:t>浙江开放大学（浙江省社区教育指导中心、浙江老年开放大学）</w:t>
      </w:r>
      <w:r>
        <w:rPr>
          <w:rFonts w:hint="eastAsia" w:cs="Times New Roman"/>
          <w:b/>
          <w:color w:val="auto"/>
          <w:spacing w:val="-6"/>
          <w:sz w:val="21"/>
          <w:szCs w:val="21"/>
          <w:highlight w:val="none"/>
        </w:rPr>
        <w:t>、浙江求是招标代理有限公司</w:t>
      </w:r>
    </w:p>
    <w:p w14:paraId="02C9383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浙江开放大学（浙江省社区教育指导中心、浙江老年开放大学）“乐学港”校友风采墙数字化改造项目</w:t>
      </w:r>
      <w:r>
        <w:rPr>
          <w:rFonts w:hint="eastAsia" w:cs="Times New Roman"/>
          <w:bCs/>
          <w:color w:val="auto"/>
          <w:spacing w:val="-6"/>
          <w:sz w:val="21"/>
          <w:szCs w:val="21"/>
          <w:highlight w:val="none"/>
        </w:rPr>
        <w:t>项目（项目编号：</w:t>
      </w:r>
      <w:r>
        <w:rPr>
          <w:rFonts w:hint="eastAsia" w:cs="Times New Roman"/>
          <w:bCs/>
          <w:color w:val="auto"/>
          <w:spacing w:val="-6"/>
          <w:sz w:val="21"/>
          <w:szCs w:val="21"/>
          <w:highlight w:val="none"/>
          <w:lang w:eastAsia="zh-CN"/>
        </w:rPr>
        <w:t>QSZB-Z(F)-C24362(CS)</w:t>
      </w:r>
      <w:r>
        <w:rPr>
          <w:rFonts w:hint="eastAsia" w:cs="Times New Roman"/>
          <w:bCs/>
          <w:color w:val="auto"/>
          <w:spacing w:val="-6"/>
          <w:sz w:val="21"/>
          <w:szCs w:val="21"/>
          <w:highlight w:val="none"/>
        </w:rPr>
        <w:t>）</w:t>
      </w:r>
      <w:r>
        <w:rPr>
          <w:rFonts w:hint="eastAsia" w:cs="Times New Roman"/>
          <w:color w:val="auto"/>
          <w:spacing w:val="-6"/>
          <w:sz w:val="21"/>
          <w:szCs w:val="21"/>
          <w:highlight w:val="none"/>
        </w:rPr>
        <w:t>的采购活动，并代表我方全权办理针对上述项目的响应、评审、签约等具体事务和签署相关文件。</w:t>
      </w:r>
    </w:p>
    <w:p w14:paraId="3CA3221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075C076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2BF7F0C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08F7B2CE">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w:t>
      </w:r>
      <w:r>
        <w:rPr>
          <w:rFonts w:hint="eastAsia" w:cs="Times New Roman"/>
          <w:color w:val="auto"/>
          <w:spacing w:val="-6"/>
          <w:sz w:val="21"/>
          <w:szCs w:val="21"/>
          <w:highlight w:val="none"/>
          <w:u w:val="single"/>
          <w:lang w:eastAsia="zh-CN"/>
        </w:rPr>
        <w:t>2023年12月（含）以后任意一月</w:t>
      </w:r>
      <w:r>
        <w:rPr>
          <w:rFonts w:hint="eastAsia" w:cs="Times New Roman"/>
          <w:color w:val="auto"/>
          <w:spacing w:val="-6"/>
          <w:sz w:val="21"/>
          <w:szCs w:val="21"/>
          <w:highlight w:val="none"/>
          <w:u w:val="single"/>
        </w:rPr>
        <w:t>）。</w:t>
      </w:r>
    </w:p>
    <w:p w14:paraId="0066FB49">
      <w:pPr>
        <w:adjustRightInd w:val="0"/>
        <w:snapToGrid w:val="0"/>
        <w:spacing w:line="288" w:lineRule="auto"/>
        <w:rPr>
          <w:rFonts w:cs="Times New Roman"/>
          <w:color w:val="auto"/>
          <w:spacing w:val="-6"/>
          <w:sz w:val="21"/>
          <w:szCs w:val="21"/>
          <w:highlight w:val="none"/>
        </w:rPr>
      </w:pPr>
    </w:p>
    <w:p w14:paraId="6BDF3B7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483FE6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6175DB05">
      <w:pPr>
        <w:adjustRightInd w:val="0"/>
        <w:snapToGrid w:val="0"/>
        <w:spacing w:line="288" w:lineRule="auto"/>
        <w:rPr>
          <w:rFonts w:cs="Times New Roman"/>
          <w:color w:val="auto"/>
          <w:sz w:val="21"/>
          <w:szCs w:val="21"/>
          <w:highlight w:val="none"/>
        </w:rPr>
      </w:pPr>
    </w:p>
    <w:p w14:paraId="23166D28">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641E9AD7">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59195A33">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356E937A">
      <w:pPr>
        <w:adjustRightInd w:val="0"/>
        <w:snapToGrid w:val="0"/>
        <w:spacing w:line="288" w:lineRule="auto"/>
        <w:rPr>
          <w:rFonts w:cs="Times New Roman"/>
          <w:color w:val="auto"/>
          <w:sz w:val="21"/>
          <w:szCs w:val="21"/>
          <w:highlight w:val="none"/>
        </w:rPr>
      </w:pPr>
    </w:p>
    <w:p w14:paraId="69D14751">
      <w:pPr>
        <w:adjustRightInd w:val="0"/>
        <w:snapToGrid w:val="0"/>
        <w:spacing w:line="288" w:lineRule="auto"/>
        <w:rPr>
          <w:rFonts w:cs="Times New Roman"/>
          <w:color w:val="auto"/>
          <w:sz w:val="21"/>
          <w:szCs w:val="21"/>
          <w:highlight w:val="none"/>
        </w:rPr>
      </w:pPr>
    </w:p>
    <w:p w14:paraId="1BE84DC6">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5A9A1B9F">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5FCC34D3">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B51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5842EAF1">
            <w:pPr>
              <w:adjustRightInd w:val="0"/>
              <w:snapToGrid w:val="0"/>
              <w:spacing w:line="288" w:lineRule="auto"/>
              <w:rPr>
                <w:bCs/>
                <w:color w:val="auto"/>
                <w:sz w:val="21"/>
                <w:szCs w:val="21"/>
                <w:highlight w:val="none"/>
              </w:rPr>
            </w:pPr>
            <w:r>
              <w:rPr>
                <w:rFonts w:hint="eastAsia"/>
                <w:bCs/>
                <w:color w:val="auto"/>
                <w:sz w:val="21"/>
                <w:szCs w:val="21"/>
                <w:highlight w:val="none"/>
              </w:rPr>
              <w:t>正面：</w:t>
            </w:r>
          </w:p>
        </w:tc>
        <w:tc>
          <w:tcPr>
            <w:tcW w:w="4951" w:type="dxa"/>
          </w:tcPr>
          <w:p w14:paraId="47BD2EE4">
            <w:pPr>
              <w:adjustRightInd w:val="0"/>
              <w:snapToGrid w:val="0"/>
              <w:spacing w:line="288" w:lineRule="auto"/>
              <w:rPr>
                <w:bCs/>
                <w:color w:val="auto"/>
                <w:sz w:val="21"/>
                <w:szCs w:val="21"/>
                <w:highlight w:val="none"/>
              </w:rPr>
            </w:pPr>
            <w:r>
              <w:rPr>
                <w:rFonts w:hint="eastAsia"/>
                <w:bCs/>
                <w:color w:val="auto"/>
                <w:sz w:val="21"/>
                <w:szCs w:val="21"/>
                <w:highlight w:val="none"/>
              </w:rPr>
              <w:t>反面：</w:t>
            </w:r>
          </w:p>
        </w:tc>
      </w:tr>
    </w:tbl>
    <w:p w14:paraId="04229D0C">
      <w:pPr>
        <w:adjustRightInd w:val="0"/>
        <w:snapToGrid w:val="0"/>
        <w:spacing w:line="288" w:lineRule="auto"/>
        <w:rPr>
          <w:rFonts w:cs="Times New Roman"/>
          <w:color w:val="auto"/>
          <w:sz w:val="21"/>
          <w:szCs w:val="21"/>
          <w:highlight w:val="none"/>
        </w:rPr>
      </w:pPr>
    </w:p>
    <w:p w14:paraId="3FF69264">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5FEA4F15">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w:t>
      </w:r>
      <w:r>
        <w:rPr>
          <w:rFonts w:hint="eastAsia" w:cs="Times New Roman"/>
          <w:b/>
          <w:bCs/>
          <w:color w:val="auto"/>
          <w:sz w:val="21"/>
          <w:szCs w:val="21"/>
          <w:highlight w:val="none"/>
          <w:lang w:eastAsia="zh-CN"/>
        </w:rPr>
        <w:t>2023年12月（含）以后任意一月</w:t>
      </w:r>
      <w:r>
        <w:rPr>
          <w:rFonts w:hint="eastAsia" w:cs="Times New Roman"/>
          <w:b/>
          <w:bCs/>
          <w:color w:val="auto"/>
          <w:sz w:val="21"/>
          <w:szCs w:val="21"/>
          <w:highlight w:val="none"/>
        </w:rPr>
        <w:t>）</w:t>
      </w:r>
    </w:p>
    <w:p w14:paraId="4A80628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74434FE">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5DFD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A8FB6D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22D10BA3">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009ECF3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4122966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0B17895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14:paraId="37FB29C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6B1DF02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74BDE78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19661883">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14:paraId="0A967E76">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14:paraId="1C93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3F3801F">
            <w:pPr>
              <w:adjustRightInd w:val="0"/>
              <w:snapToGrid w:val="0"/>
              <w:spacing w:line="288" w:lineRule="auto"/>
              <w:jc w:val="center"/>
              <w:rPr>
                <w:color w:val="auto"/>
                <w:kern w:val="0"/>
                <w:sz w:val="21"/>
                <w:szCs w:val="21"/>
                <w:highlight w:val="none"/>
              </w:rPr>
            </w:pPr>
          </w:p>
        </w:tc>
        <w:tc>
          <w:tcPr>
            <w:tcW w:w="1268" w:type="dxa"/>
            <w:vAlign w:val="center"/>
          </w:tcPr>
          <w:p w14:paraId="69FBF94C">
            <w:pPr>
              <w:adjustRightInd w:val="0"/>
              <w:snapToGrid w:val="0"/>
              <w:spacing w:line="288" w:lineRule="auto"/>
              <w:jc w:val="center"/>
              <w:rPr>
                <w:color w:val="auto"/>
                <w:kern w:val="0"/>
                <w:sz w:val="21"/>
                <w:szCs w:val="21"/>
                <w:highlight w:val="none"/>
              </w:rPr>
            </w:pPr>
          </w:p>
        </w:tc>
        <w:tc>
          <w:tcPr>
            <w:tcW w:w="1282" w:type="dxa"/>
            <w:vAlign w:val="center"/>
          </w:tcPr>
          <w:p w14:paraId="6CC31944">
            <w:pPr>
              <w:adjustRightInd w:val="0"/>
              <w:snapToGrid w:val="0"/>
              <w:spacing w:line="288" w:lineRule="auto"/>
              <w:jc w:val="center"/>
              <w:rPr>
                <w:color w:val="auto"/>
                <w:kern w:val="0"/>
                <w:sz w:val="21"/>
                <w:szCs w:val="21"/>
                <w:highlight w:val="none"/>
              </w:rPr>
            </w:pPr>
          </w:p>
        </w:tc>
        <w:tc>
          <w:tcPr>
            <w:tcW w:w="1432" w:type="dxa"/>
            <w:vAlign w:val="center"/>
          </w:tcPr>
          <w:p w14:paraId="1F1264CB">
            <w:pPr>
              <w:adjustRightInd w:val="0"/>
              <w:snapToGrid w:val="0"/>
              <w:spacing w:line="288" w:lineRule="auto"/>
              <w:jc w:val="center"/>
              <w:rPr>
                <w:color w:val="auto"/>
                <w:kern w:val="0"/>
                <w:sz w:val="21"/>
                <w:szCs w:val="21"/>
                <w:highlight w:val="none"/>
              </w:rPr>
            </w:pPr>
          </w:p>
        </w:tc>
        <w:tc>
          <w:tcPr>
            <w:tcW w:w="1256" w:type="dxa"/>
            <w:vAlign w:val="center"/>
          </w:tcPr>
          <w:p w14:paraId="1FB2B0BD">
            <w:pPr>
              <w:adjustRightInd w:val="0"/>
              <w:snapToGrid w:val="0"/>
              <w:spacing w:line="288" w:lineRule="auto"/>
              <w:jc w:val="center"/>
              <w:rPr>
                <w:color w:val="auto"/>
                <w:kern w:val="0"/>
                <w:sz w:val="21"/>
                <w:szCs w:val="21"/>
                <w:highlight w:val="none"/>
              </w:rPr>
            </w:pPr>
          </w:p>
        </w:tc>
        <w:tc>
          <w:tcPr>
            <w:tcW w:w="899" w:type="dxa"/>
            <w:vAlign w:val="center"/>
          </w:tcPr>
          <w:p w14:paraId="6D8BA9DC">
            <w:pPr>
              <w:adjustRightInd w:val="0"/>
              <w:snapToGrid w:val="0"/>
              <w:spacing w:line="288" w:lineRule="auto"/>
              <w:jc w:val="center"/>
              <w:rPr>
                <w:color w:val="auto"/>
                <w:kern w:val="0"/>
                <w:sz w:val="21"/>
                <w:szCs w:val="21"/>
                <w:highlight w:val="none"/>
              </w:rPr>
            </w:pPr>
          </w:p>
        </w:tc>
        <w:tc>
          <w:tcPr>
            <w:tcW w:w="995" w:type="dxa"/>
            <w:vAlign w:val="center"/>
          </w:tcPr>
          <w:p w14:paraId="5927087D">
            <w:pPr>
              <w:adjustRightInd w:val="0"/>
              <w:snapToGrid w:val="0"/>
              <w:spacing w:line="288" w:lineRule="auto"/>
              <w:jc w:val="center"/>
              <w:rPr>
                <w:color w:val="auto"/>
                <w:kern w:val="0"/>
                <w:sz w:val="21"/>
                <w:szCs w:val="21"/>
                <w:highlight w:val="none"/>
              </w:rPr>
            </w:pPr>
          </w:p>
        </w:tc>
        <w:tc>
          <w:tcPr>
            <w:tcW w:w="1718" w:type="dxa"/>
            <w:vAlign w:val="center"/>
          </w:tcPr>
          <w:p w14:paraId="1544FD26">
            <w:pPr>
              <w:adjustRightInd w:val="0"/>
              <w:snapToGrid w:val="0"/>
              <w:spacing w:line="288" w:lineRule="auto"/>
              <w:jc w:val="center"/>
              <w:rPr>
                <w:color w:val="auto"/>
                <w:kern w:val="0"/>
                <w:sz w:val="21"/>
                <w:szCs w:val="21"/>
                <w:highlight w:val="none"/>
              </w:rPr>
            </w:pPr>
          </w:p>
        </w:tc>
      </w:tr>
      <w:tr w14:paraId="699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670BDF8">
            <w:pPr>
              <w:adjustRightInd w:val="0"/>
              <w:snapToGrid w:val="0"/>
              <w:spacing w:line="288" w:lineRule="auto"/>
              <w:jc w:val="center"/>
              <w:rPr>
                <w:color w:val="auto"/>
                <w:kern w:val="0"/>
                <w:sz w:val="21"/>
                <w:szCs w:val="21"/>
                <w:highlight w:val="none"/>
              </w:rPr>
            </w:pPr>
          </w:p>
        </w:tc>
        <w:tc>
          <w:tcPr>
            <w:tcW w:w="1268" w:type="dxa"/>
            <w:vAlign w:val="center"/>
          </w:tcPr>
          <w:p w14:paraId="1A80A6F9">
            <w:pPr>
              <w:adjustRightInd w:val="0"/>
              <w:snapToGrid w:val="0"/>
              <w:spacing w:line="288" w:lineRule="auto"/>
              <w:jc w:val="center"/>
              <w:rPr>
                <w:color w:val="auto"/>
                <w:kern w:val="0"/>
                <w:sz w:val="21"/>
                <w:szCs w:val="21"/>
                <w:highlight w:val="none"/>
              </w:rPr>
            </w:pPr>
          </w:p>
        </w:tc>
        <w:tc>
          <w:tcPr>
            <w:tcW w:w="1282" w:type="dxa"/>
            <w:vAlign w:val="center"/>
          </w:tcPr>
          <w:p w14:paraId="7146C691">
            <w:pPr>
              <w:adjustRightInd w:val="0"/>
              <w:snapToGrid w:val="0"/>
              <w:spacing w:line="288" w:lineRule="auto"/>
              <w:jc w:val="center"/>
              <w:rPr>
                <w:color w:val="auto"/>
                <w:kern w:val="0"/>
                <w:sz w:val="21"/>
                <w:szCs w:val="21"/>
                <w:highlight w:val="none"/>
              </w:rPr>
            </w:pPr>
          </w:p>
        </w:tc>
        <w:tc>
          <w:tcPr>
            <w:tcW w:w="1432" w:type="dxa"/>
            <w:vAlign w:val="center"/>
          </w:tcPr>
          <w:p w14:paraId="33A89A87">
            <w:pPr>
              <w:adjustRightInd w:val="0"/>
              <w:snapToGrid w:val="0"/>
              <w:spacing w:line="288" w:lineRule="auto"/>
              <w:jc w:val="center"/>
              <w:rPr>
                <w:color w:val="auto"/>
                <w:kern w:val="0"/>
                <w:sz w:val="21"/>
                <w:szCs w:val="21"/>
                <w:highlight w:val="none"/>
              </w:rPr>
            </w:pPr>
          </w:p>
        </w:tc>
        <w:tc>
          <w:tcPr>
            <w:tcW w:w="1256" w:type="dxa"/>
            <w:vAlign w:val="center"/>
          </w:tcPr>
          <w:p w14:paraId="6F275F95">
            <w:pPr>
              <w:adjustRightInd w:val="0"/>
              <w:snapToGrid w:val="0"/>
              <w:spacing w:line="288" w:lineRule="auto"/>
              <w:jc w:val="center"/>
              <w:rPr>
                <w:color w:val="auto"/>
                <w:kern w:val="0"/>
                <w:sz w:val="21"/>
                <w:szCs w:val="21"/>
                <w:highlight w:val="none"/>
              </w:rPr>
            </w:pPr>
          </w:p>
        </w:tc>
        <w:tc>
          <w:tcPr>
            <w:tcW w:w="899" w:type="dxa"/>
            <w:vAlign w:val="center"/>
          </w:tcPr>
          <w:p w14:paraId="008595AD">
            <w:pPr>
              <w:adjustRightInd w:val="0"/>
              <w:snapToGrid w:val="0"/>
              <w:spacing w:line="288" w:lineRule="auto"/>
              <w:jc w:val="center"/>
              <w:rPr>
                <w:color w:val="auto"/>
                <w:kern w:val="0"/>
                <w:sz w:val="21"/>
                <w:szCs w:val="21"/>
                <w:highlight w:val="none"/>
              </w:rPr>
            </w:pPr>
          </w:p>
        </w:tc>
        <w:tc>
          <w:tcPr>
            <w:tcW w:w="995" w:type="dxa"/>
            <w:vAlign w:val="center"/>
          </w:tcPr>
          <w:p w14:paraId="7BF3C10B">
            <w:pPr>
              <w:adjustRightInd w:val="0"/>
              <w:snapToGrid w:val="0"/>
              <w:spacing w:line="288" w:lineRule="auto"/>
              <w:jc w:val="center"/>
              <w:rPr>
                <w:color w:val="auto"/>
                <w:kern w:val="0"/>
                <w:sz w:val="21"/>
                <w:szCs w:val="21"/>
                <w:highlight w:val="none"/>
              </w:rPr>
            </w:pPr>
          </w:p>
        </w:tc>
        <w:tc>
          <w:tcPr>
            <w:tcW w:w="1718" w:type="dxa"/>
            <w:vAlign w:val="center"/>
          </w:tcPr>
          <w:p w14:paraId="5448FF5F">
            <w:pPr>
              <w:adjustRightInd w:val="0"/>
              <w:snapToGrid w:val="0"/>
              <w:spacing w:line="288" w:lineRule="auto"/>
              <w:jc w:val="center"/>
              <w:rPr>
                <w:color w:val="auto"/>
                <w:kern w:val="0"/>
                <w:sz w:val="21"/>
                <w:szCs w:val="21"/>
                <w:highlight w:val="none"/>
              </w:rPr>
            </w:pPr>
          </w:p>
        </w:tc>
      </w:tr>
      <w:tr w14:paraId="75C7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3792244">
            <w:pPr>
              <w:adjustRightInd w:val="0"/>
              <w:snapToGrid w:val="0"/>
              <w:spacing w:line="288" w:lineRule="auto"/>
              <w:jc w:val="center"/>
              <w:rPr>
                <w:color w:val="auto"/>
                <w:kern w:val="0"/>
                <w:sz w:val="21"/>
                <w:szCs w:val="21"/>
                <w:highlight w:val="none"/>
              </w:rPr>
            </w:pPr>
          </w:p>
        </w:tc>
        <w:tc>
          <w:tcPr>
            <w:tcW w:w="1268" w:type="dxa"/>
            <w:vAlign w:val="center"/>
          </w:tcPr>
          <w:p w14:paraId="3AF86CF8">
            <w:pPr>
              <w:adjustRightInd w:val="0"/>
              <w:snapToGrid w:val="0"/>
              <w:spacing w:line="288" w:lineRule="auto"/>
              <w:jc w:val="center"/>
              <w:rPr>
                <w:color w:val="auto"/>
                <w:kern w:val="0"/>
                <w:sz w:val="21"/>
                <w:szCs w:val="21"/>
                <w:highlight w:val="none"/>
              </w:rPr>
            </w:pPr>
          </w:p>
        </w:tc>
        <w:tc>
          <w:tcPr>
            <w:tcW w:w="1282" w:type="dxa"/>
            <w:vAlign w:val="center"/>
          </w:tcPr>
          <w:p w14:paraId="3E4CB269">
            <w:pPr>
              <w:adjustRightInd w:val="0"/>
              <w:snapToGrid w:val="0"/>
              <w:spacing w:line="288" w:lineRule="auto"/>
              <w:jc w:val="center"/>
              <w:rPr>
                <w:color w:val="auto"/>
                <w:kern w:val="0"/>
                <w:sz w:val="21"/>
                <w:szCs w:val="21"/>
                <w:highlight w:val="none"/>
              </w:rPr>
            </w:pPr>
          </w:p>
        </w:tc>
        <w:tc>
          <w:tcPr>
            <w:tcW w:w="1432" w:type="dxa"/>
            <w:vAlign w:val="center"/>
          </w:tcPr>
          <w:p w14:paraId="7A444EAC">
            <w:pPr>
              <w:adjustRightInd w:val="0"/>
              <w:snapToGrid w:val="0"/>
              <w:spacing w:line="288" w:lineRule="auto"/>
              <w:jc w:val="center"/>
              <w:rPr>
                <w:color w:val="auto"/>
                <w:kern w:val="0"/>
                <w:sz w:val="21"/>
                <w:szCs w:val="21"/>
                <w:highlight w:val="none"/>
              </w:rPr>
            </w:pPr>
          </w:p>
        </w:tc>
        <w:tc>
          <w:tcPr>
            <w:tcW w:w="1256" w:type="dxa"/>
            <w:vAlign w:val="center"/>
          </w:tcPr>
          <w:p w14:paraId="0214ABBF">
            <w:pPr>
              <w:adjustRightInd w:val="0"/>
              <w:snapToGrid w:val="0"/>
              <w:spacing w:line="288" w:lineRule="auto"/>
              <w:jc w:val="center"/>
              <w:rPr>
                <w:color w:val="auto"/>
                <w:kern w:val="0"/>
                <w:sz w:val="21"/>
                <w:szCs w:val="21"/>
                <w:highlight w:val="none"/>
              </w:rPr>
            </w:pPr>
          </w:p>
        </w:tc>
        <w:tc>
          <w:tcPr>
            <w:tcW w:w="899" w:type="dxa"/>
            <w:vAlign w:val="center"/>
          </w:tcPr>
          <w:p w14:paraId="51188241">
            <w:pPr>
              <w:adjustRightInd w:val="0"/>
              <w:snapToGrid w:val="0"/>
              <w:spacing w:line="288" w:lineRule="auto"/>
              <w:jc w:val="center"/>
              <w:rPr>
                <w:color w:val="auto"/>
                <w:kern w:val="0"/>
                <w:sz w:val="21"/>
                <w:szCs w:val="21"/>
                <w:highlight w:val="none"/>
              </w:rPr>
            </w:pPr>
          </w:p>
        </w:tc>
        <w:tc>
          <w:tcPr>
            <w:tcW w:w="995" w:type="dxa"/>
            <w:vAlign w:val="center"/>
          </w:tcPr>
          <w:p w14:paraId="10AF2B60">
            <w:pPr>
              <w:adjustRightInd w:val="0"/>
              <w:snapToGrid w:val="0"/>
              <w:spacing w:line="288" w:lineRule="auto"/>
              <w:jc w:val="center"/>
              <w:rPr>
                <w:color w:val="auto"/>
                <w:kern w:val="0"/>
                <w:sz w:val="21"/>
                <w:szCs w:val="21"/>
                <w:highlight w:val="none"/>
              </w:rPr>
            </w:pPr>
          </w:p>
        </w:tc>
        <w:tc>
          <w:tcPr>
            <w:tcW w:w="1718" w:type="dxa"/>
            <w:vAlign w:val="center"/>
          </w:tcPr>
          <w:p w14:paraId="17BD4764">
            <w:pPr>
              <w:adjustRightInd w:val="0"/>
              <w:snapToGrid w:val="0"/>
              <w:spacing w:line="288" w:lineRule="auto"/>
              <w:jc w:val="center"/>
              <w:rPr>
                <w:color w:val="auto"/>
                <w:kern w:val="0"/>
                <w:sz w:val="21"/>
                <w:szCs w:val="21"/>
                <w:highlight w:val="none"/>
              </w:rPr>
            </w:pPr>
          </w:p>
        </w:tc>
      </w:tr>
      <w:tr w14:paraId="1DF9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4029A6E">
            <w:pPr>
              <w:adjustRightInd w:val="0"/>
              <w:snapToGrid w:val="0"/>
              <w:spacing w:line="288" w:lineRule="auto"/>
              <w:jc w:val="center"/>
              <w:rPr>
                <w:color w:val="auto"/>
                <w:kern w:val="0"/>
                <w:sz w:val="21"/>
                <w:szCs w:val="21"/>
                <w:highlight w:val="none"/>
              </w:rPr>
            </w:pPr>
          </w:p>
        </w:tc>
        <w:tc>
          <w:tcPr>
            <w:tcW w:w="1268" w:type="dxa"/>
            <w:vAlign w:val="center"/>
          </w:tcPr>
          <w:p w14:paraId="0A5B7BB2">
            <w:pPr>
              <w:adjustRightInd w:val="0"/>
              <w:snapToGrid w:val="0"/>
              <w:spacing w:line="288" w:lineRule="auto"/>
              <w:jc w:val="center"/>
              <w:rPr>
                <w:color w:val="auto"/>
                <w:kern w:val="0"/>
                <w:sz w:val="21"/>
                <w:szCs w:val="21"/>
                <w:highlight w:val="none"/>
              </w:rPr>
            </w:pPr>
          </w:p>
        </w:tc>
        <w:tc>
          <w:tcPr>
            <w:tcW w:w="1282" w:type="dxa"/>
            <w:vAlign w:val="center"/>
          </w:tcPr>
          <w:p w14:paraId="7BE2EA0D">
            <w:pPr>
              <w:adjustRightInd w:val="0"/>
              <w:snapToGrid w:val="0"/>
              <w:spacing w:line="288" w:lineRule="auto"/>
              <w:jc w:val="center"/>
              <w:rPr>
                <w:color w:val="auto"/>
                <w:kern w:val="0"/>
                <w:sz w:val="21"/>
                <w:szCs w:val="21"/>
                <w:highlight w:val="none"/>
              </w:rPr>
            </w:pPr>
          </w:p>
        </w:tc>
        <w:tc>
          <w:tcPr>
            <w:tcW w:w="1432" w:type="dxa"/>
            <w:vAlign w:val="center"/>
          </w:tcPr>
          <w:p w14:paraId="4E0D9AA4">
            <w:pPr>
              <w:adjustRightInd w:val="0"/>
              <w:snapToGrid w:val="0"/>
              <w:spacing w:line="288" w:lineRule="auto"/>
              <w:jc w:val="center"/>
              <w:rPr>
                <w:color w:val="auto"/>
                <w:kern w:val="0"/>
                <w:sz w:val="21"/>
                <w:szCs w:val="21"/>
                <w:highlight w:val="none"/>
              </w:rPr>
            </w:pPr>
          </w:p>
        </w:tc>
        <w:tc>
          <w:tcPr>
            <w:tcW w:w="1256" w:type="dxa"/>
            <w:vAlign w:val="center"/>
          </w:tcPr>
          <w:p w14:paraId="12BE7313">
            <w:pPr>
              <w:adjustRightInd w:val="0"/>
              <w:snapToGrid w:val="0"/>
              <w:spacing w:line="288" w:lineRule="auto"/>
              <w:jc w:val="center"/>
              <w:rPr>
                <w:color w:val="auto"/>
                <w:kern w:val="0"/>
                <w:sz w:val="21"/>
                <w:szCs w:val="21"/>
                <w:highlight w:val="none"/>
              </w:rPr>
            </w:pPr>
          </w:p>
        </w:tc>
        <w:tc>
          <w:tcPr>
            <w:tcW w:w="899" w:type="dxa"/>
            <w:vAlign w:val="center"/>
          </w:tcPr>
          <w:p w14:paraId="7616235B">
            <w:pPr>
              <w:adjustRightInd w:val="0"/>
              <w:snapToGrid w:val="0"/>
              <w:spacing w:line="288" w:lineRule="auto"/>
              <w:jc w:val="center"/>
              <w:rPr>
                <w:color w:val="auto"/>
                <w:kern w:val="0"/>
                <w:sz w:val="21"/>
                <w:szCs w:val="21"/>
                <w:highlight w:val="none"/>
              </w:rPr>
            </w:pPr>
          </w:p>
        </w:tc>
        <w:tc>
          <w:tcPr>
            <w:tcW w:w="995" w:type="dxa"/>
            <w:vAlign w:val="center"/>
          </w:tcPr>
          <w:p w14:paraId="40178B57">
            <w:pPr>
              <w:adjustRightInd w:val="0"/>
              <w:snapToGrid w:val="0"/>
              <w:spacing w:line="288" w:lineRule="auto"/>
              <w:jc w:val="center"/>
              <w:rPr>
                <w:color w:val="auto"/>
                <w:kern w:val="0"/>
                <w:sz w:val="21"/>
                <w:szCs w:val="21"/>
                <w:highlight w:val="none"/>
              </w:rPr>
            </w:pPr>
          </w:p>
        </w:tc>
        <w:tc>
          <w:tcPr>
            <w:tcW w:w="1718" w:type="dxa"/>
            <w:vAlign w:val="center"/>
          </w:tcPr>
          <w:p w14:paraId="57426C77">
            <w:pPr>
              <w:adjustRightInd w:val="0"/>
              <w:snapToGrid w:val="0"/>
              <w:spacing w:line="288" w:lineRule="auto"/>
              <w:jc w:val="center"/>
              <w:rPr>
                <w:color w:val="auto"/>
                <w:kern w:val="0"/>
                <w:sz w:val="21"/>
                <w:szCs w:val="21"/>
                <w:highlight w:val="none"/>
              </w:rPr>
            </w:pPr>
          </w:p>
        </w:tc>
      </w:tr>
    </w:tbl>
    <w:p w14:paraId="04A64171">
      <w:pPr>
        <w:adjustRightInd w:val="0"/>
        <w:snapToGrid w:val="0"/>
        <w:spacing w:line="288" w:lineRule="auto"/>
        <w:rPr>
          <w:color w:val="auto"/>
          <w:sz w:val="21"/>
          <w:szCs w:val="21"/>
          <w:highlight w:val="none"/>
        </w:rPr>
      </w:pPr>
    </w:p>
    <w:p w14:paraId="15CA454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71BEDBD0">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29180F96">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29B4F028">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6B5E36E2">
      <w:pPr>
        <w:adjustRightInd w:val="0"/>
        <w:snapToGrid w:val="0"/>
        <w:spacing w:line="288" w:lineRule="auto"/>
        <w:rPr>
          <w:color w:val="auto"/>
          <w:sz w:val="21"/>
          <w:szCs w:val="21"/>
          <w:highlight w:val="none"/>
        </w:rPr>
      </w:pPr>
    </w:p>
    <w:p w14:paraId="0DAE366D">
      <w:pPr>
        <w:adjustRightInd w:val="0"/>
        <w:snapToGrid w:val="0"/>
        <w:spacing w:line="288" w:lineRule="auto"/>
        <w:rPr>
          <w:color w:val="auto"/>
          <w:sz w:val="21"/>
          <w:szCs w:val="21"/>
          <w:highlight w:val="none"/>
        </w:rPr>
      </w:pPr>
    </w:p>
    <w:p w14:paraId="196D3E35">
      <w:pPr>
        <w:adjustRightInd w:val="0"/>
        <w:snapToGrid w:val="0"/>
        <w:spacing w:line="288" w:lineRule="auto"/>
        <w:rPr>
          <w:color w:val="auto"/>
          <w:sz w:val="21"/>
          <w:szCs w:val="21"/>
          <w:highlight w:val="none"/>
        </w:rPr>
      </w:pPr>
    </w:p>
    <w:p w14:paraId="476290C3">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69C2B63">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1FAAA2A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A5243E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0094DF06">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浙江开放大学（浙江省社区教育指导中心、浙江老年开放大学）</w:t>
      </w:r>
    </w:p>
    <w:p w14:paraId="2B3BE57D">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“乐学港”校友风采墙数字化改造项目</w:t>
      </w:r>
    </w:p>
    <w:p w14:paraId="7F78657F">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QSZB-Z(F)-C24362(CS)</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7D95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C3DC6F2">
            <w:pPr>
              <w:adjustRightInd w:val="0"/>
              <w:snapToGrid w:val="0"/>
              <w:spacing w:line="288" w:lineRule="auto"/>
              <w:jc w:val="center"/>
              <w:rPr>
                <w:b/>
                <w:bCs/>
                <w:color w:val="auto"/>
                <w:kern w:val="0"/>
                <w:sz w:val="21"/>
                <w:szCs w:val="21"/>
                <w:highlight w:val="none"/>
              </w:rPr>
            </w:pPr>
            <w:bookmarkStart w:id="165" w:name="_Hlk97040421"/>
            <w:r>
              <w:rPr>
                <w:rFonts w:hint="eastAsia"/>
                <w:b/>
                <w:bCs/>
                <w:color w:val="auto"/>
                <w:kern w:val="0"/>
                <w:sz w:val="21"/>
                <w:szCs w:val="21"/>
                <w:highlight w:val="none"/>
              </w:rPr>
              <w:t>序号</w:t>
            </w:r>
          </w:p>
        </w:tc>
        <w:tc>
          <w:tcPr>
            <w:tcW w:w="3286" w:type="dxa"/>
            <w:vAlign w:val="center"/>
          </w:tcPr>
          <w:p w14:paraId="67361553">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911" w:type="dxa"/>
            <w:vAlign w:val="center"/>
          </w:tcPr>
          <w:p w14:paraId="057DBE01">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407" w:type="dxa"/>
            <w:vAlign w:val="center"/>
          </w:tcPr>
          <w:p w14:paraId="324B28B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14:paraId="1CB8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0B7034D">
            <w:pPr>
              <w:adjustRightInd w:val="0"/>
              <w:snapToGrid w:val="0"/>
              <w:spacing w:line="288" w:lineRule="auto"/>
              <w:rPr>
                <w:b/>
                <w:bCs/>
                <w:color w:val="auto"/>
                <w:kern w:val="0"/>
                <w:sz w:val="21"/>
                <w:szCs w:val="21"/>
                <w:highlight w:val="none"/>
              </w:rPr>
            </w:pPr>
            <w:r>
              <w:rPr>
                <w:rFonts w:hint="eastAsia"/>
                <w:b/>
                <w:bCs/>
                <w:color w:val="auto"/>
                <w:kern w:val="0"/>
                <w:sz w:val="21"/>
                <w:szCs w:val="21"/>
                <w:highlight w:val="none"/>
              </w:rPr>
              <w:t>采购资金的支付方式、时间、条件</w:t>
            </w:r>
          </w:p>
        </w:tc>
      </w:tr>
      <w:tr w14:paraId="60FB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472EE9C">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10896DD2">
            <w:pPr>
              <w:adjustRightInd w:val="0"/>
              <w:snapToGrid w:val="0"/>
              <w:spacing w:line="288" w:lineRule="auto"/>
              <w:jc w:val="center"/>
              <w:rPr>
                <w:color w:val="auto"/>
                <w:kern w:val="0"/>
                <w:sz w:val="21"/>
                <w:szCs w:val="21"/>
                <w:highlight w:val="none"/>
              </w:rPr>
            </w:pPr>
          </w:p>
        </w:tc>
        <w:tc>
          <w:tcPr>
            <w:tcW w:w="2911" w:type="dxa"/>
            <w:vAlign w:val="center"/>
          </w:tcPr>
          <w:p w14:paraId="48380A9D">
            <w:pPr>
              <w:adjustRightInd w:val="0"/>
              <w:snapToGrid w:val="0"/>
              <w:spacing w:line="288" w:lineRule="auto"/>
              <w:jc w:val="center"/>
              <w:rPr>
                <w:color w:val="auto"/>
                <w:kern w:val="0"/>
                <w:sz w:val="21"/>
                <w:szCs w:val="21"/>
                <w:highlight w:val="none"/>
              </w:rPr>
            </w:pPr>
          </w:p>
        </w:tc>
        <w:tc>
          <w:tcPr>
            <w:tcW w:w="2407" w:type="dxa"/>
            <w:vAlign w:val="center"/>
          </w:tcPr>
          <w:p w14:paraId="10814DAD">
            <w:pPr>
              <w:adjustRightInd w:val="0"/>
              <w:snapToGrid w:val="0"/>
              <w:spacing w:line="288" w:lineRule="auto"/>
              <w:jc w:val="center"/>
              <w:rPr>
                <w:color w:val="auto"/>
                <w:kern w:val="0"/>
                <w:sz w:val="21"/>
                <w:szCs w:val="21"/>
                <w:highlight w:val="none"/>
              </w:rPr>
            </w:pPr>
          </w:p>
        </w:tc>
      </w:tr>
      <w:tr w14:paraId="5E89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3F9F68B">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5A629107">
            <w:pPr>
              <w:adjustRightInd w:val="0"/>
              <w:snapToGrid w:val="0"/>
              <w:spacing w:line="288" w:lineRule="auto"/>
              <w:jc w:val="center"/>
              <w:rPr>
                <w:color w:val="auto"/>
                <w:kern w:val="0"/>
                <w:sz w:val="21"/>
                <w:szCs w:val="21"/>
                <w:highlight w:val="none"/>
              </w:rPr>
            </w:pPr>
          </w:p>
        </w:tc>
        <w:tc>
          <w:tcPr>
            <w:tcW w:w="2911" w:type="dxa"/>
            <w:vAlign w:val="center"/>
          </w:tcPr>
          <w:p w14:paraId="493075AB">
            <w:pPr>
              <w:adjustRightInd w:val="0"/>
              <w:snapToGrid w:val="0"/>
              <w:spacing w:line="288" w:lineRule="auto"/>
              <w:jc w:val="center"/>
              <w:rPr>
                <w:color w:val="auto"/>
                <w:kern w:val="0"/>
                <w:sz w:val="21"/>
                <w:szCs w:val="21"/>
                <w:highlight w:val="none"/>
              </w:rPr>
            </w:pPr>
          </w:p>
        </w:tc>
        <w:tc>
          <w:tcPr>
            <w:tcW w:w="2407" w:type="dxa"/>
            <w:vAlign w:val="center"/>
          </w:tcPr>
          <w:p w14:paraId="1CDA948F">
            <w:pPr>
              <w:adjustRightInd w:val="0"/>
              <w:snapToGrid w:val="0"/>
              <w:spacing w:line="288" w:lineRule="auto"/>
              <w:jc w:val="center"/>
              <w:rPr>
                <w:color w:val="auto"/>
                <w:kern w:val="0"/>
                <w:sz w:val="21"/>
                <w:szCs w:val="21"/>
                <w:highlight w:val="none"/>
              </w:rPr>
            </w:pPr>
          </w:p>
        </w:tc>
      </w:tr>
      <w:tr w14:paraId="53CB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F7D4BDD">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1D9B33B9">
            <w:pPr>
              <w:adjustRightInd w:val="0"/>
              <w:snapToGrid w:val="0"/>
              <w:spacing w:line="288" w:lineRule="auto"/>
              <w:jc w:val="center"/>
              <w:rPr>
                <w:color w:val="auto"/>
                <w:kern w:val="0"/>
                <w:sz w:val="21"/>
                <w:szCs w:val="21"/>
                <w:highlight w:val="none"/>
              </w:rPr>
            </w:pPr>
          </w:p>
        </w:tc>
        <w:tc>
          <w:tcPr>
            <w:tcW w:w="2911" w:type="dxa"/>
            <w:vAlign w:val="center"/>
          </w:tcPr>
          <w:p w14:paraId="6A640155">
            <w:pPr>
              <w:adjustRightInd w:val="0"/>
              <w:snapToGrid w:val="0"/>
              <w:spacing w:line="288" w:lineRule="auto"/>
              <w:jc w:val="center"/>
              <w:rPr>
                <w:color w:val="auto"/>
                <w:kern w:val="0"/>
                <w:sz w:val="21"/>
                <w:szCs w:val="21"/>
                <w:highlight w:val="none"/>
              </w:rPr>
            </w:pPr>
          </w:p>
        </w:tc>
        <w:tc>
          <w:tcPr>
            <w:tcW w:w="2407" w:type="dxa"/>
            <w:vAlign w:val="center"/>
          </w:tcPr>
          <w:p w14:paraId="7337F8C8">
            <w:pPr>
              <w:adjustRightInd w:val="0"/>
              <w:snapToGrid w:val="0"/>
              <w:spacing w:line="288" w:lineRule="auto"/>
              <w:jc w:val="center"/>
              <w:rPr>
                <w:color w:val="auto"/>
                <w:kern w:val="0"/>
                <w:sz w:val="21"/>
                <w:szCs w:val="21"/>
                <w:highlight w:val="none"/>
              </w:rPr>
            </w:pPr>
          </w:p>
        </w:tc>
      </w:tr>
      <w:tr w14:paraId="71B8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1E2B8403">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服务要求</w:t>
            </w:r>
          </w:p>
        </w:tc>
      </w:tr>
      <w:tr w14:paraId="380E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8D9D1A6">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3094477E">
            <w:pPr>
              <w:adjustRightInd w:val="0"/>
              <w:snapToGrid w:val="0"/>
              <w:spacing w:line="288" w:lineRule="auto"/>
              <w:jc w:val="center"/>
              <w:rPr>
                <w:color w:val="auto"/>
                <w:kern w:val="0"/>
                <w:sz w:val="21"/>
                <w:szCs w:val="21"/>
                <w:highlight w:val="none"/>
              </w:rPr>
            </w:pPr>
          </w:p>
        </w:tc>
        <w:tc>
          <w:tcPr>
            <w:tcW w:w="2911" w:type="dxa"/>
            <w:vAlign w:val="center"/>
          </w:tcPr>
          <w:p w14:paraId="3094C8C9">
            <w:pPr>
              <w:adjustRightInd w:val="0"/>
              <w:snapToGrid w:val="0"/>
              <w:spacing w:line="288" w:lineRule="auto"/>
              <w:jc w:val="center"/>
              <w:rPr>
                <w:color w:val="auto"/>
                <w:kern w:val="0"/>
                <w:sz w:val="21"/>
                <w:szCs w:val="21"/>
                <w:highlight w:val="none"/>
              </w:rPr>
            </w:pPr>
          </w:p>
        </w:tc>
        <w:tc>
          <w:tcPr>
            <w:tcW w:w="2407" w:type="dxa"/>
            <w:vAlign w:val="center"/>
          </w:tcPr>
          <w:p w14:paraId="47933F51">
            <w:pPr>
              <w:adjustRightInd w:val="0"/>
              <w:snapToGrid w:val="0"/>
              <w:spacing w:line="288" w:lineRule="auto"/>
              <w:jc w:val="center"/>
              <w:rPr>
                <w:color w:val="auto"/>
                <w:kern w:val="0"/>
                <w:sz w:val="21"/>
                <w:szCs w:val="21"/>
                <w:highlight w:val="none"/>
              </w:rPr>
            </w:pPr>
          </w:p>
        </w:tc>
      </w:tr>
      <w:tr w14:paraId="70D2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91FD086">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4E42311C">
            <w:pPr>
              <w:adjustRightInd w:val="0"/>
              <w:snapToGrid w:val="0"/>
              <w:spacing w:line="288" w:lineRule="auto"/>
              <w:jc w:val="center"/>
              <w:rPr>
                <w:color w:val="auto"/>
                <w:kern w:val="0"/>
                <w:sz w:val="21"/>
                <w:szCs w:val="21"/>
                <w:highlight w:val="none"/>
              </w:rPr>
            </w:pPr>
          </w:p>
        </w:tc>
        <w:tc>
          <w:tcPr>
            <w:tcW w:w="2911" w:type="dxa"/>
            <w:vAlign w:val="center"/>
          </w:tcPr>
          <w:p w14:paraId="5012640A">
            <w:pPr>
              <w:adjustRightInd w:val="0"/>
              <w:snapToGrid w:val="0"/>
              <w:spacing w:line="288" w:lineRule="auto"/>
              <w:jc w:val="center"/>
              <w:rPr>
                <w:color w:val="auto"/>
                <w:kern w:val="0"/>
                <w:sz w:val="21"/>
                <w:szCs w:val="21"/>
                <w:highlight w:val="none"/>
              </w:rPr>
            </w:pPr>
          </w:p>
        </w:tc>
        <w:tc>
          <w:tcPr>
            <w:tcW w:w="2407" w:type="dxa"/>
            <w:vAlign w:val="center"/>
          </w:tcPr>
          <w:p w14:paraId="2979EB70">
            <w:pPr>
              <w:adjustRightInd w:val="0"/>
              <w:snapToGrid w:val="0"/>
              <w:spacing w:line="288" w:lineRule="auto"/>
              <w:jc w:val="center"/>
              <w:rPr>
                <w:color w:val="auto"/>
                <w:kern w:val="0"/>
                <w:sz w:val="21"/>
                <w:szCs w:val="21"/>
                <w:highlight w:val="none"/>
              </w:rPr>
            </w:pPr>
          </w:p>
        </w:tc>
      </w:tr>
      <w:tr w14:paraId="446E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F17D631">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06374001">
            <w:pPr>
              <w:adjustRightInd w:val="0"/>
              <w:snapToGrid w:val="0"/>
              <w:spacing w:line="288" w:lineRule="auto"/>
              <w:jc w:val="center"/>
              <w:rPr>
                <w:color w:val="auto"/>
                <w:kern w:val="0"/>
                <w:sz w:val="21"/>
                <w:szCs w:val="21"/>
                <w:highlight w:val="none"/>
              </w:rPr>
            </w:pPr>
          </w:p>
        </w:tc>
        <w:tc>
          <w:tcPr>
            <w:tcW w:w="2911" w:type="dxa"/>
            <w:vAlign w:val="center"/>
          </w:tcPr>
          <w:p w14:paraId="2607826F">
            <w:pPr>
              <w:adjustRightInd w:val="0"/>
              <w:snapToGrid w:val="0"/>
              <w:spacing w:line="288" w:lineRule="auto"/>
              <w:jc w:val="center"/>
              <w:rPr>
                <w:color w:val="auto"/>
                <w:kern w:val="0"/>
                <w:sz w:val="21"/>
                <w:szCs w:val="21"/>
                <w:highlight w:val="none"/>
              </w:rPr>
            </w:pPr>
          </w:p>
        </w:tc>
        <w:tc>
          <w:tcPr>
            <w:tcW w:w="2407" w:type="dxa"/>
            <w:vAlign w:val="center"/>
          </w:tcPr>
          <w:p w14:paraId="32E67913">
            <w:pPr>
              <w:adjustRightInd w:val="0"/>
              <w:snapToGrid w:val="0"/>
              <w:spacing w:line="288" w:lineRule="auto"/>
              <w:jc w:val="center"/>
              <w:rPr>
                <w:color w:val="auto"/>
                <w:kern w:val="0"/>
                <w:sz w:val="21"/>
                <w:szCs w:val="21"/>
                <w:highlight w:val="none"/>
              </w:rPr>
            </w:pPr>
          </w:p>
        </w:tc>
      </w:tr>
      <w:tr w14:paraId="3FC4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B4D2C7">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技术要求</w:t>
            </w:r>
          </w:p>
        </w:tc>
      </w:tr>
      <w:tr w14:paraId="7F04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60610F2">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125F4F44">
            <w:pPr>
              <w:adjustRightInd w:val="0"/>
              <w:snapToGrid w:val="0"/>
              <w:spacing w:line="288" w:lineRule="auto"/>
              <w:jc w:val="center"/>
              <w:rPr>
                <w:color w:val="auto"/>
                <w:kern w:val="0"/>
                <w:sz w:val="21"/>
                <w:szCs w:val="21"/>
                <w:highlight w:val="none"/>
              </w:rPr>
            </w:pPr>
          </w:p>
        </w:tc>
        <w:tc>
          <w:tcPr>
            <w:tcW w:w="2911" w:type="dxa"/>
            <w:vAlign w:val="center"/>
          </w:tcPr>
          <w:p w14:paraId="0D5B883F">
            <w:pPr>
              <w:adjustRightInd w:val="0"/>
              <w:snapToGrid w:val="0"/>
              <w:spacing w:line="288" w:lineRule="auto"/>
              <w:jc w:val="center"/>
              <w:rPr>
                <w:color w:val="auto"/>
                <w:kern w:val="0"/>
                <w:sz w:val="21"/>
                <w:szCs w:val="21"/>
                <w:highlight w:val="none"/>
              </w:rPr>
            </w:pPr>
          </w:p>
        </w:tc>
        <w:tc>
          <w:tcPr>
            <w:tcW w:w="2407" w:type="dxa"/>
            <w:vAlign w:val="center"/>
          </w:tcPr>
          <w:p w14:paraId="493CC616">
            <w:pPr>
              <w:adjustRightInd w:val="0"/>
              <w:snapToGrid w:val="0"/>
              <w:spacing w:line="288" w:lineRule="auto"/>
              <w:jc w:val="center"/>
              <w:rPr>
                <w:color w:val="auto"/>
                <w:kern w:val="0"/>
                <w:sz w:val="21"/>
                <w:szCs w:val="21"/>
                <w:highlight w:val="none"/>
              </w:rPr>
            </w:pPr>
          </w:p>
        </w:tc>
      </w:tr>
      <w:tr w14:paraId="4543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A855BC5">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59CBA735">
            <w:pPr>
              <w:adjustRightInd w:val="0"/>
              <w:snapToGrid w:val="0"/>
              <w:spacing w:line="288" w:lineRule="auto"/>
              <w:jc w:val="center"/>
              <w:rPr>
                <w:color w:val="auto"/>
                <w:kern w:val="0"/>
                <w:sz w:val="21"/>
                <w:szCs w:val="21"/>
                <w:highlight w:val="none"/>
              </w:rPr>
            </w:pPr>
          </w:p>
        </w:tc>
        <w:tc>
          <w:tcPr>
            <w:tcW w:w="2911" w:type="dxa"/>
            <w:vAlign w:val="center"/>
          </w:tcPr>
          <w:p w14:paraId="7514CC16">
            <w:pPr>
              <w:adjustRightInd w:val="0"/>
              <w:snapToGrid w:val="0"/>
              <w:spacing w:line="288" w:lineRule="auto"/>
              <w:jc w:val="center"/>
              <w:rPr>
                <w:color w:val="auto"/>
                <w:kern w:val="0"/>
                <w:sz w:val="21"/>
                <w:szCs w:val="21"/>
                <w:highlight w:val="none"/>
              </w:rPr>
            </w:pPr>
          </w:p>
        </w:tc>
        <w:tc>
          <w:tcPr>
            <w:tcW w:w="2407" w:type="dxa"/>
            <w:vAlign w:val="center"/>
          </w:tcPr>
          <w:p w14:paraId="4203F8DF">
            <w:pPr>
              <w:adjustRightInd w:val="0"/>
              <w:snapToGrid w:val="0"/>
              <w:spacing w:line="288" w:lineRule="auto"/>
              <w:jc w:val="center"/>
              <w:rPr>
                <w:color w:val="auto"/>
                <w:kern w:val="0"/>
                <w:sz w:val="21"/>
                <w:szCs w:val="21"/>
                <w:highlight w:val="none"/>
              </w:rPr>
            </w:pPr>
          </w:p>
        </w:tc>
      </w:tr>
      <w:tr w14:paraId="1BE3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0FD2705">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7537139E">
            <w:pPr>
              <w:adjustRightInd w:val="0"/>
              <w:snapToGrid w:val="0"/>
              <w:spacing w:line="288" w:lineRule="auto"/>
              <w:jc w:val="center"/>
              <w:rPr>
                <w:color w:val="auto"/>
                <w:kern w:val="0"/>
                <w:sz w:val="21"/>
                <w:szCs w:val="21"/>
                <w:highlight w:val="none"/>
              </w:rPr>
            </w:pPr>
          </w:p>
        </w:tc>
        <w:tc>
          <w:tcPr>
            <w:tcW w:w="2911" w:type="dxa"/>
            <w:vAlign w:val="center"/>
          </w:tcPr>
          <w:p w14:paraId="573BF521">
            <w:pPr>
              <w:adjustRightInd w:val="0"/>
              <w:snapToGrid w:val="0"/>
              <w:spacing w:line="288" w:lineRule="auto"/>
              <w:jc w:val="center"/>
              <w:rPr>
                <w:color w:val="auto"/>
                <w:kern w:val="0"/>
                <w:sz w:val="21"/>
                <w:szCs w:val="21"/>
                <w:highlight w:val="none"/>
              </w:rPr>
            </w:pPr>
          </w:p>
        </w:tc>
        <w:tc>
          <w:tcPr>
            <w:tcW w:w="2407" w:type="dxa"/>
            <w:vAlign w:val="center"/>
          </w:tcPr>
          <w:p w14:paraId="31061F22">
            <w:pPr>
              <w:adjustRightInd w:val="0"/>
              <w:snapToGrid w:val="0"/>
              <w:spacing w:line="288" w:lineRule="auto"/>
              <w:jc w:val="center"/>
              <w:rPr>
                <w:color w:val="auto"/>
                <w:kern w:val="0"/>
                <w:sz w:val="21"/>
                <w:szCs w:val="21"/>
                <w:highlight w:val="none"/>
              </w:rPr>
            </w:pPr>
          </w:p>
        </w:tc>
      </w:tr>
      <w:bookmarkEnd w:id="165"/>
    </w:tbl>
    <w:p w14:paraId="7FA33DDE">
      <w:pPr>
        <w:adjustRightInd w:val="0"/>
        <w:snapToGrid w:val="0"/>
        <w:spacing w:line="288" w:lineRule="auto"/>
        <w:rPr>
          <w:color w:val="auto"/>
          <w:sz w:val="21"/>
          <w:szCs w:val="21"/>
          <w:highlight w:val="none"/>
        </w:rPr>
      </w:pPr>
    </w:p>
    <w:p w14:paraId="4760BD66">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49B41140">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712D0D14">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39E4E161">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5CBB7484">
      <w:pPr>
        <w:adjustRightInd w:val="0"/>
        <w:snapToGrid w:val="0"/>
        <w:spacing w:line="288" w:lineRule="auto"/>
        <w:rPr>
          <w:color w:val="auto"/>
          <w:sz w:val="21"/>
          <w:szCs w:val="21"/>
          <w:highlight w:val="none"/>
        </w:rPr>
      </w:pPr>
    </w:p>
    <w:p w14:paraId="7E1ACA4D">
      <w:pPr>
        <w:adjustRightInd w:val="0"/>
        <w:snapToGrid w:val="0"/>
        <w:spacing w:line="288" w:lineRule="auto"/>
        <w:rPr>
          <w:color w:val="auto"/>
          <w:sz w:val="21"/>
          <w:szCs w:val="21"/>
          <w:highlight w:val="none"/>
        </w:rPr>
      </w:pPr>
    </w:p>
    <w:p w14:paraId="614B64A9">
      <w:pPr>
        <w:adjustRightInd w:val="0"/>
        <w:snapToGrid w:val="0"/>
        <w:spacing w:line="288" w:lineRule="auto"/>
        <w:rPr>
          <w:color w:val="auto"/>
          <w:sz w:val="21"/>
          <w:szCs w:val="21"/>
          <w:highlight w:val="none"/>
        </w:rPr>
      </w:pPr>
    </w:p>
    <w:p w14:paraId="4AB2409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07994F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5D1F2D7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7226430">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w:t>
      </w:r>
      <w:r>
        <w:rPr>
          <w:rFonts w:hint="eastAsia"/>
          <w:b/>
          <w:bCs/>
          <w:color w:val="auto"/>
          <w:sz w:val="21"/>
          <w:szCs w:val="21"/>
          <w:highlight w:val="none"/>
          <w:lang w:eastAsia="zh-CN"/>
        </w:rPr>
        <w:t>标的配置</w:t>
      </w:r>
      <w:r>
        <w:rPr>
          <w:rFonts w:hint="eastAsia"/>
          <w:b/>
          <w:bCs/>
          <w:color w:val="auto"/>
          <w:sz w:val="21"/>
          <w:szCs w:val="21"/>
          <w:highlight w:val="none"/>
        </w:rPr>
        <w:t>清单</w:t>
      </w:r>
      <w:r>
        <w:rPr>
          <w:rFonts w:hint="eastAsia"/>
          <w:color w:val="auto"/>
          <w:sz w:val="21"/>
          <w:szCs w:val="21"/>
          <w:highlight w:val="none"/>
        </w:rPr>
        <w:t>（不含报价）</w:t>
      </w:r>
    </w:p>
    <w:p w14:paraId="5E76769C">
      <w:pPr>
        <w:adjustRightInd w:val="0"/>
        <w:snapToGrid w:val="0"/>
        <w:spacing w:line="288" w:lineRule="auto"/>
        <w:rPr>
          <w:rFonts w:hint="eastAsia" w:eastAsia="宋体"/>
          <w:color w:val="auto"/>
          <w:sz w:val="21"/>
          <w:szCs w:val="21"/>
          <w:highlight w:val="none"/>
          <w:lang w:val="en-US" w:eastAsia="zh-CN"/>
        </w:rPr>
      </w:pPr>
      <w:r>
        <w:rPr>
          <w:rFonts w:hint="eastAsia"/>
          <w:color w:val="auto"/>
          <w:sz w:val="21"/>
          <w:szCs w:val="21"/>
          <w:highlight w:val="none"/>
          <w:lang w:val="en-US" w:eastAsia="zh-CN"/>
        </w:rPr>
        <w:t>标项：</w:t>
      </w:r>
    </w:p>
    <w:tbl>
      <w:tblPr>
        <w:tblStyle w:val="15"/>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5995B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E3FC6F">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5E97CB4">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AC50793">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p w14:paraId="6B149E34">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5FC8CB4">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7C48E8A">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0212E1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65B3964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BD9031">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37FC0710">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7088F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2AB611">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2C69227">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CBF1C5B">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F3A526">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C959D2C">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3D92EAC">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79E4ACE">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4A673A1">
            <w:pPr>
              <w:adjustRightInd w:val="0"/>
              <w:snapToGrid w:val="0"/>
              <w:spacing w:line="360" w:lineRule="auto"/>
              <w:jc w:val="center"/>
              <w:rPr>
                <w:rFonts w:hint="eastAsia" w:ascii="宋体" w:hAnsi="宋体" w:eastAsia="宋体" w:cs="宋体"/>
                <w:b/>
                <w:bCs/>
                <w:color w:val="auto"/>
                <w:sz w:val="21"/>
                <w:szCs w:val="21"/>
                <w:highlight w:val="none"/>
              </w:rPr>
            </w:pPr>
          </w:p>
        </w:tc>
      </w:tr>
      <w:tr w14:paraId="4AE40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79AB2A7">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5505D70">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F522D54">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915E1B6">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F09B21D">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0BAED3D">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8212261">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65E00AD2">
            <w:pPr>
              <w:adjustRightInd w:val="0"/>
              <w:snapToGrid w:val="0"/>
              <w:spacing w:line="360" w:lineRule="auto"/>
              <w:jc w:val="center"/>
              <w:rPr>
                <w:rFonts w:hint="eastAsia" w:ascii="宋体" w:hAnsi="宋体" w:eastAsia="宋体" w:cs="宋体"/>
                <w:b/>
                <w:bCs/>
                <w:color w:val="auto"/>
                <w:sz w:val="21"/>
                <w:szCs w:val="21"/>
                <w:highlight w:val="none"/>
              </w:rPr>
            </w:pPr>
          </w:p>
        </w:tc>
      </w:tr>
      <w:tr w14:paraId="03197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4EBCF0">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685D39F">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F5D35F4">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6CB9A83">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AC4D1A8">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AA86A60">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E4B2860">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917513B">
            <w:pPr>
              <w:adjustRightInd w:val="0"/>
              <w:snapToGrid w:val="0"/>
              <w:spacing w:line="360" w:lineRule="auto"/>
              <w:jc w:val="center"/>
              <w:rPr>
                <w:rFonts w:hint="eastAsia" w:ascii="宋体" w:hAnsi="宋体" w:eastAsia="宋体" w:cs="宋体"/>
                <w:b/>
                <w:bCs/>
                <w:color w:val="auto"/>
                <w:sz w:val="21"/>
                <w:szCs w:val="21"/>
                <w:highlight w:val="none"/>
              </w:rPr>
            </w:pPr>
          </w:p>
        </w:tc>
      </w:tr>
      <w:tr w14:paraId="6345A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C7E9CF7">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6693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0F60A0">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8ACE3F4">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AB46AC6">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3F22F">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73F5EF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B37D9D5">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2B12C1E0">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15A3475">
            <w:pPr>
              <w:adjustRightInd w:val="0"/>
              <w:snapToGrid w:val="0"/>
              <w:spacing w:line="360" w:lineRule="auto"/>
              <w:jc w:val="center"/>
              <w:rPr>
                <w:rFonts w:hint="eastAsia" w:ascii="宋体" w:hAnsi="宋体" w:eastAsia="宋体" w:cs="宋体"/>
                <w:b/>
                <w:bCs/>
                <w:color w:val="auto"/>
                <w:sz w:val="21"/>
                <w:szCs w:val="21"/>
                <w:highlight w:val="none"/>
              </w:rPr>
            </w:pPr>
          </w:p>
        </w:tc>
      </w:tr>
      <w:tr w14:paraId="099F4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83BF605">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2B33F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79269E">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F35C541">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77943AD">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9DF524D">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1266CD8">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98A7B6A">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82AE4CD">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0FCFB686">
            <w:pPr>
              <w:adjustRightInd w:val="0"/>
              <w:snapToGrid w:val="0"/>
              <w:spacing w:line="360" w:lineRule="auto"/>
              <w:jc w:val="center"/>
              <w:rPr>
                <w:rFonts w:hint="eastAsia" w:ascii="宋体" w:hAnsi="宋体" w:eastAsia="宋体" w:cs="宋体"/>
                <w:b/>
                <w:bCs/>
                <w:color w:val="auto"/>
                <w:sz w:val="21"/>
                <w:szCs w:val="21"/>
                <w:highlight w:val="none"/>
              </w:rPr>
            </w:pPr>
          </w:p>
        </w:tc>
      </w:tr>
    </w:tbl>
    <w:p w14:paraId="7EB5464D">
      <w:pPr>
        <w:adjustRightInd w:val="0"/>
        <w:snapToGrid w:val="0"/>
        <w:spacing w:line="288" w:lineRule="auto"/>
        <w:rPr>
          <w:rFonts w:hint="eastAsia" w:ascii="宋体" w:hAnsi="宋体" w:eastAsia="宋体" w:cs="宋体"/>
          <w:color w:val="auto"/>
          <w:spacing w:val="-6"/>
          <w:sz w:val="21"/>
          <w:szCs w:val="21"/>
          <w:highlight w:val="none"/>
        </w:rPr>
      </w:pPr>
    </w:p>
    <w:p w14:paraId="7A31826A">
      <w:pPr>
        <w:adjustRightInd w:val="0"/>
        <w:snapToGrid w:val="0"/>
        <w:spacing w:line="360" w:lineRule="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注：</w:t>
      </w:r>
    </w:p>
    <w:p w14:paraId="4910C06A">
      <w:pPr>
        <w:adjustRightInd w:val="0"/>
        <w:snapToGrid w:val="0"/>
        <w:spacing w:line="288" w:lineRule="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1.供应商应按照</w:t>
      </w:r>
      <w:r>
        <w:rPr>
          <w:rFonts w:hint="eastAsia" w:cs="宋体"/>
          <w:bCs/>
          <w:color w:val="auto"/>
          <w:spacing w:val="-6"/>
          <w:sz w:val="21"/>
          <w:szCs w:val="21"/>
          <w:highlight w:val="none"/>
          <w:lang w:val="en-US" w:eastAsia="zh-CN"/>
        </w:rPr>
        <w:t>磋商</w:t>
      </w:r>
      <w:r>
        <w:rPr>
          <w:rFonts w:hint="eastAsia" w:ascii="宋体" w:hAnsi="宋体" w:eastAsia="宋体" w:cs="宋体"/>
          <w:bCs/>
          <w:color w:val="auto"/>
          <w:spacing w:val="-6"/>
          <w:sz w:val="21"/>
          <w:szCs w:val="21"/>
          <w:highlight w:val="none"/>
        </w:rPr>
        <w:t>文件明确的标的清单填写此表；</w:t>
      </w:r>
    </w:p>
    <w:p w14:paraId="17BE4CC1">
      <w:pPr>
        <w:adjustRightInd w:val="0"/>
        <w:snapToGrid w:val="0"/>
        <w:spacing w:line="288" w:lineRule="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★2.服务项目不涉及提供货物的，规格型号、品牌、制造商、产地的可不填写；</w:t>
      </w:r>
    </w:p>
    <w:p w14:paraId="04A23C07">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bCs/>
          <w:color w:val="auto"/>
          <w:spacing w:val="-6"/>
          <w:sz w:val="21"/>
          <w:szCs w:val="21"/>
          <w:highlight w:val="none"/>
        </w:rPr>
        <w:t>★3.联合体其他成员承担的部分、分包单位承担的部分，应在表中列明。</w:t>
      </w:r>
    </w:p>
    <w:p w14:paraId="67F9BF0E">
      <w:pPr>
        <w:adjustRightInd w:val="0"/>
        <w:snapToGrid w:val="0"/>
        <w:spacing w:line="288" w:lineRule="auto"/>
        <w:rPr>
          <w:color w:val="auto"/>
          <w:sz w:val="21"/>
          <w:szCs w:val="21"/>
          <w:highlight w:val="none"/>
        </w:rPr>
      </w:pPr>
    </w:p>
    <w:p w14:paraId="03F7BB8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715648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22B36115">
      <w:pPr>
        <w:adjustRightInd w:val="0"/>
        <w:snapToGrid w:val="0"/>
        <w:spacing w:line="288" w:lineRule="auto"/>
        <w:rPr>
          <w:color w:val="auto"/>
          <w:sz w:val="21"/>
          <w:szCs w:val="21"/>
          <w:highlight w:val="none"/>
        </w:rPr>
      </w:pPr>
    </w:p>
    <w:p w14:paraId="705B79C3">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附：产品技术支持材料</w:t>
      </w:r>
    </w:p>
    <w:p w14:paraId="7E8832BB">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06AC3DE">
      <w:pPr>
        <w:adjustRightInd w:val="0"/>
        <w:snapToGrid w:val="0"/>
        <w:spacing w:line="288" w:lineRule="auto"/>
        <w:jc w:val="left"/>
        <w:outlineLvl w:val="2"/>
        <w:rPr>
          <w:b/>
          <w:color w:val="auto"/>
          <w:spacing w:val="-6"/>
          <w:sz w:val="21"/>
          <w:szCs w:val="21"/>
          <w:highlight w:val="none"/>
        </w:rPr>
      </w:pPr>
      <w:bookmarkStart w:id="166" w:name="_Hlk71885757"/>
      <w:r>
        <w:rPr>
          <w:rFonts w:hint="eastAsia"/>
          <w:b/>
          <w:color w:val="auto"/>
          <w:spacing w:val="-6"/>
          <w:sz w:val="21"/>
          <w:szCs w:val="21"/>
          <w:highlight w:val="none"/>
        </w:rPr>
        <w:t>（</w:t>
      </w:r>
      <w:r>
        <w:rPr>
          <w:b/>
          <w:color w:val="auto"/>
          <w:spacing w:val="-6"/>
          <w:sz w:val="21"/>
          <w:szCs w:val="21"/>
          <w:highlight w:val="none"/>
        </w:rPr>
        <w:t>6</w:t>
      </w:r>
      <w:r>
        <w:rPr>
          <w:rFonts w:hint="eastAsia"/>
          <w:b/>
          <w:color w:val="auto"/>
          <w:spacing w:val="-6"/>
          <w:sz w:val="21"/>
          <w:szCs w:val="21"/>
          <w:highlight w:val="none"/>
        </w:rPr>
        <w:t>）技术方案</w:t>
      </w:r>
    </w:p>
    <w:p w14:paraId="0F95872F">
      <w:pPr>
        <w:adjustRightInd w:val="0"/>
        <w:snapToGrid w:val="0"/>
        <w:spacing w:line="288" w:lineRule="auto"/>
        <w:rPr>
          <w:b/>
          <w:color w:val="auto"/>
          <w:spacing w:val="-6"/>
          <w:sz w:val="21"/>
          <w:szCs w:val="21"/>
          <w:highlight w:val="none"/>
        </w:rPr>
      </w:pPr>
    </w:p>
    <w:p w14:paraId="112AECF2">
      <w:pPr>
        <w:adjustRightInd w:val="0"/>
        <w:snapToGrid w:val="0"/>
        <w:spacing w:line="288" w:lineRule="auto"/>
        <w:rPr>
          <w:b/>
          <w:color w:val="auto"/>
          <w:spacing w:val="-6"/>
          <w:sz w:val="21"/>
          <w:szCs w:val="21"/>
          <w:highlight w:val="none"/>
        </w:rPr>
      </w:pPr>
    </w:p>
    <w:p w14:paraId="3436578D">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7</w:t>
      </w:r>
      <w:r>
        <w:rPr>
          <w:rFonts w:hint="eastAsia"/>
          <w:b/>
          <w:color w:val="auto"/>
          <w:spacing w:val="-6"/>
          <w:sz w:val="21"/>
          <w:szCs w:val="21"/>
          <w:highlight w:val="none"/>
        </w:rPr>
        <w:t>）节能环保产品证明材料</w:t>
      </w:r>
    </w:p>
    <w:p w14:paraId="52BE11B2">
      <w:pPr>
        <w:adjustRightInd w:val="0"/>
        <w:snapToGrid w:val="0"/>
        <w:spacing w:line="288" w:lineRule="auto"/>
        <w:rPr>
          <w:rFonts w:cs="Times New Roman"/>
          <w:b/>
          <w:color w:val="auto"/>
          <w:sz w:val="21"/>
          <w:szCs w:val="21"/>
          <w:highlight w:val="none"/>
        </w:rPr>
      </w:pPr>
      <w:r>
        <w:rPr>
          <w:rFonts w:hint="eastAsia" w:cs="Times New Roman"/>
          <w:b/>
          <w:color w:val="auto"/>
          <w:sz w:val="21"/>
          <w:szCs w:val="21"/>
          <w:highlight w:val="none"/>
        </w:rPr>
        <w:t>说明：产品属于品目清单范围且提供国家确定的认证机构出具的有效的节能产品、环境标志产品认证证书（扫描件）。</w:t>
      </w:r>
    </w:p>
    <w:p w14:paraId="6D6F16BE">
      <w:pPr>
        <w:adjustRightInd w:val="0"/>
        <w:snapToGrid w:val="0"/>
        <w:spacing w:line="288" w:lineRule="auto"/>
        <w:ind w:firstLine="45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w:t>
      </w:r>
      <w:r>
        <w:rPr>
          <w:rFonts w:hint="eastAsia" w:ascii="宋体" w:hAnsi="宋体" w:eastAsia="宋体" w:cs="Times New Roman"/>
          <w:color w:val="auto"/>
          <w:spacing w:val="-6"/>
          <w:szCs w:val="21"/>
          <w:highlight w:val="none"/>
          <w:lang w:eastAsia="zh-CN"/>
        </w:rPr>
        <w:t>供应商</w:t>
      </w:r>
      <w:r>
        <w:rPr>
          <w:rFonts w:ascii="宋体" w:hAnsi="宋体" w:eastAsia="宋体" w:cs="Times New Roman"/>
          <w:color w:val="auto"/>
          <w:spacing w:val="-6"/>
          <w:szCs w:val="21"/>
          <w:highlight w:val="none"/>
        </w:rPr>
        <w:t>须按招标文件要求提供相关产品认证证书。</w:t>
      </w:r>
    </w:p>
    <w:p w14:paraId="200D65C3">
      <w:pPr>
        <w:adjustRightInd w:val="0"/>
        <w:snapToGrid w:val="0"/>
        <w:spacing w:line="288" w:lineRule="auto"/>
        <w:ind w:firstLine="45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w:t>
      </w:r>
      <w:r>
        <w:rPr>
          <w:rFonts w:hint="eastAsia" w:ascii="宋体" w:hAnsi="宋体" w:eastAsia="宋体" w:cs="Times New Roman"/>
          <w:color w:val="auto"/>
          <w:spacing w:val="-6"/>
          <w:szCs w:val="21"/>
          <w:highlight w:val="none"/>
          <w:lang w:eastAsia="zh-CN"/>
        </w:rPr>
        <w:t>供应商</w:t>
      </w:r>
      <w:r>
        <w:rPr>
          <w:rFonts w:ascii="宋体" w:hAnsi="宋体" w:eastAsia="宋体" w:cs="Times New Roman"/>
          <w:color w:val="auto"/>
          <w:spacing w:val="-6"/>
          <w:szCs w:val="21"/>
          <w:highlight w:val="none"/>
        </w:rPr>
        <w:t>未按招标文件要求提供国家确定的认证机构出具的、有效的节能产品认证证书的，投标无效。</w:t>
      </w:r>
    </w:p>
    <w:p w14:paraId="42C131BA">
      <w:pPr>
        <w:keepNext/>
        <w:widowControl/>
        <w:rPr>
          <w:rFonts w:ascii="宋体" w:hAnsi="宋体" w:eastAsia="宋体" w:cs="宋体"/>
          <w:color w:val="auto"/>
          <w:highlight w:val="none"/>
        </w:rPr>
      </w:pPr>
      <w:r>
        <w:rPr>
          <w:rFonts w:hint="eastAsia" w:cs="宋体"/>
          <w:color w:val="auto"/>
          <w:highlight w:val="none"/>
        </w:rPr>
        <w:t>附件</w:t>
      </w:r>
      <w:r>
        <w:rPr>
          <w:rFonts w:hint="eastAsia" w:ascii="宋体" w:hAnsi="宋体" w:eastAsia="宋体" w:cs="宋体"/>
          <w:color w:val="auto"/>
          <w:highlight w:val="none"/>
        </w:rPr>
        <w:t>：节能产品政府采购品目清单</w:t>
      </w:r>
    </w:p>
    <w:tbl>
      <w:tblPr>
        <w:tblStyle w:val="1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0FAE1D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29BB09F0">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112DC7F">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301" w:type="dxa"/>
            <w:shd w:val="clear" w:color="auto" w:fill="DAEEF3"/>
            <w:vAlign w:val="center"/>
          </w:tcPr>
          <w:p w14:paraId="1B68C602">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713702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B087C37">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52F0286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09" w:type="dxa"/>
            <w:vAlign w:val="center"/>
          </w:tcPr>
          <w:p w14:paraId="6B3BDC86">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807" w:type="dxa"/>
            <w:vAlign w:val="center"/>
          </w:tcPr>
          <w:p w14:paraId="528F5720">
            <w:pPr>
              <w:jc w:val="center"/>
              <w:rPr>
                <w:rFonts w:ascii="宋体" w:hAnsi="宋体" w:eastAsia="宋体" w:cs="宋体"/>
                <w:color w:val="auto"/>
                <w:w w:val="90"/>
                <w:szCs w:val="21"/>
                <w:highlight w:val="none"/>
              </w:rPr>
            </w:pPr>
          </w:p>
        </w:tc>
        <w:tc>
          <w:tcPr>
            <w:tcW w:w="3301" w:type="dxa"/>
            <w:vAlign w:val="center"/>
          </w:tcPr>
          <w:p w14:paraId="36EF1B6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73D466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29DFA63">
            <w:pPr>
              <w:jc w:val="center"/>
              <w:rPr>
                <w:rFonts w:ascii="宋体" w:hAnsi="宋体" w:eastAsia="宋体" w:cs="宋体"/>
                <w:color w:val="auto"/>
                <w:w w:val="90"/>
                <w:szCs w:val="21"/>
                <w:highlight w:val="none"/>
              </w:rPr>
            </w:pPr>
          </w:p>
        </w:tc>
        <w:tc>
          <w:tcPr>
            <w:tcW w:w="1933" w:type="dxa"/>
            <w:vMerge w:val="continue"/>
            <w:vAlign w:val="center"/>
          </w:tcPr>
          <w:p w14:paraId="1EBF2D17">
            <w:pPr>
              <w:jc w:val="left"/>
              <w:rPr>
                <w:rFonts w:ascii="宋体" w:hAnsi="宋体" w:eastAsia="宋体" w:cs="宋体"/>
                <w:color w:val="auto"/>
                <w:w w:val="90"/>
                <w:szCs w:val="21"/>
                <w:highlight w:val="none"/>
              </w:rPr>
            </w:pPr>
          </w:p>
        </w:tc>
        <w:tc>
          <w:tcPr>
            <w:tcW w:w="2209" w:type="dxa"/>
            <w:vAlign w:val="center"/>
          </w:tcPr>
          <w:p w14:paraId="6A17B4DD">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807" w:type="dxa"/>
            <w:vAlign w:val="center"/>
          </w:tcPr>
          <w:p w14:paraId="79AF237E">
            <w:pPr>
              <w:jc w:val="center"/>
              <w:rPr>
                <w:rFonts w:ascii="宋体" w:hAnsi="宋体" w:eastAsia="宋体" w:cs="宋体"/>
                <w:color w:val="auto"/>
                <w:w w:val="90"/>
                <w:szCs w:val="21"/>
                <w:highlight w:val="none"/>
              </w:rPr>
            </w:pPr>
          </w:p>
        </w:tc>
        <w:tc>
          <w:tcPr>
            <w:tcW w:w="3301" w:type="dxa"/>
            <w:vAlign w:val="center"/>
          </w:tcPr>
          <w:p w14:paraId="0D147F0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CD1D5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02154C9">
            <w:pPr>
              <w:jc w:val="center"/>
              <w:rPr>
                <w:rFonts w:ascii="宋体" w:hAnsi="宋体" w:eastAsia="宋体" w:cs="宋体"/>
                <w:color w:val="auto"/>
                <w:w w:val="90"/>
                <w:szCs w:val="21"/>
                <w:highlight w:val="none"/>
              </w:rPr>
            </w:pPr>
          </w:p>
        </w:tc>
        <w:tc>
          <w:tcPr>
            <w:tcW w:w="1933" w:type="dxa"/>
            <w:vMerge w:val="continue"/>
            <w:vAlign w:val="center"/>
          </w:tcPr>
          <w:p w14:paraId="6E657F43">
            <w:pPr>
              <w:jc w:val="left"/>
              <w:rPr>
                <w:rFonts w:ascii="宋体" w:hAnsi="宋体" w:eastAsia="宋体" w:cs="宋体"/>
                <w:color w:val="auto"/>
                <w:w w:val="90"/>
                <w:szCs w:val="21"/>
                <w:highlight w:val="none"/>
              </w:rPr>
            </w:pPr>
          </w:p>
        </w:tc>
        <w:tc>
          <w:tcPr>
            <w:tcW w:w="2209" w:type="dxa"/>
            <w:vAlign w:val="center"/>
          </w:tcPr>
          <w:p w14:paraId="0C3075E1">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807" w:type="dxa"/>
            <w:vAlign w:val="center"/>
          </w:tcPr>
          <w:p w14:paraId="06312D07">
            <w:pPr>
              <w:jc w:val="center"/>
              <w:rPr>
                <w:rFonts w:ascii="宋体" w:hAnsi="宋体" w:eastAsia="宋体" w:cs="宋体"/>
                <w:color w:val="auto"/>
                <w:w w:val="90"/>
                <w:szCs w:val="21"/>
                <w:highlight w:val="none"/>
              </w:rPr>
            </w:pPr>
          </w:p>
        </w:tc>
        <w:tc>
          <w:tcPr>
            <w:tcW w:w="3301" w:type="dxa"/>
            <w:vAlign w:val="center"/>
          </w:tcPr>
          <w:p w14:paraId="222B8CE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A2BBF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324156A">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2629F03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09" w:type="dxa"/>
            <w:vMerge w:val="restart"/>
            <w:vAlign w:val="center"/>
          </w:tcPr>
          <w:p w14:paraId="3801BA1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807" w:type="dxa"/>
            <w:vAlign w:val="center"/>
          </w:tcPr>
          <w:p w14:paraId="51EC5E33">
            <w:pPr>
              <w:jc w:val="left"/>
              <w:rPr>
                <w:rFonts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1E0B1C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4EA306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9E7E5CF">
            <w:pPr>
              <w:jc w:val="center"/>
              <w:rPr>
                <w:rFonts w:ascii="宋体" w:hAnsi="宋体" w:eastAsia="宋体" w:cs="宋体"/>
                <w:color w:val="auto"/>
                <w:w w:val="90"/>
                <w:szCs w:val="21"/>
                <w:highlight w:val="none"/>
              </w:rPr>
            </w:pPr>
          </w:p>
        </w:tc>
        <w:tc>
          <w:tcPr>
            <w:tcW w:w="1933" w:type="dxa"/>
            <w:vMerge w:val="continue"/>
            <w:vAlign w:val="center"/>
          </w:tcPr>
          <w:p w14:paraId="4606880C">
            <w:pPr>
              <w:jc w:val="left"/>
              <w:rPr>
                <w:rFonts w:ascii="宋体" w:hAnsi="宋体" w:eastAsia="宋体" w:cs="宋体"/>
                <w:color w:val="auto"/>
                <w:w w:val="90"/>
                <w:szCs w:val="21"/>
                <w:highlight w:val="none"/>
              </w:rPr>
            </w:pPr>
          </w:p>
        </w:tc>
        <w:tc>
          <w:tcPr>
            <w:tcW w:w="2209" w:type="dxa"/>
            <w:vMerge w:val="continue"/>
            <w:vAlign w:val="center"/>
          </w:tcPr>
          <w:p w14:paraId="409CD47D">
            <w:pPr>
              <w:jc w:val="left"/>
              <w:rPr>
                <w:rFonts w:ascii="宋体" w:hAnsi="宋体" w:eastAsia="宋体" w:cs="宋体"/>
                <w:color w:val="auto"/>
                <w:w w:val="90"/>
                <w:szCs w:val="21"/>
                <w:highlight w:val="none"/>
              </w:rPr>
            </w:pPr>
          </w:p>
        </w:tc>
        <w:tc>
          <w:tcPr>
            <w:tcW w:w="1807" w:type="dxa"/>
            <w:vAlign w:val="center"/>
          </w:tcPr>
          <w:p w14:paraId="5B94D10D">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227D59F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E8572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61B81C1">
            <w:pPr>
              <w:jc w:val="center"/>
              <w:rPr>
                <w:rFonts w:ascii="宋体" w:hAnsi="宋体" w:eastAsia="宋体" w:cs="宋体"/>
                <w:color w:val="auto"/>
                <w:w w:val="90"/>
                <w:szCs w:val="21"/>
                <w:highlight w:val="none"/>
              </w:rPr>
            </w:pPr>
          </w:p>
        </w:tc>
        <w:tc>
          <w:tcPr>
            <w:tcW w:w="1933" w:type="dxa"/>
            <w:vMerge w:val="continue"/>
            <w:vAlign w:val="center"/>
          </w:tcPr>
          <w:p w14:paraId="3A0421B6">
            <w:pPr>
              <w:jc w:val="left"/>
              <w:rPr>
                <w:rFonts w:ascii="宋体" w:hAnsi="宋体" w:eastAsia="宋体" w:cs="宋体"/>
                <w:color w:val="auto"/>
                <w:w w:val="90"/>
                <w:szCs w:val="21"/>
                <w:highlight w:val="none"/>
              </w:rPr>
            </w:pPr>
          </w:p>
        </w:tc>
        <w:tc>
          <w:tcPr>
            <w:tcW w:w="2209" w:type="dxa"/>
            <w:vMerge w:val="continue"/>
            <w:vAlign w:val="center"/>
          </w:tcPr>
          <w:p w14:paraId="000963B5">
            <w:pPr>
              <w:jc w:val="left"/>
              <w:rPr>
                <w:rFonts w:ascii="宋体" w:hAnsi="宋体" w:eastAsia="宋体" w:cs="宋体"/>
                <w:color w:val="auto"/>
                <w:w w:val="90"/>
                <w:szCs w:val="21"/>
                <w:highlight w:val="none"/>
              </w:rPr>
            </w:pPr>
          </w:p>
        </w:tc>
        <w:tc>
          <w:tcPr>
            <w:tcW w:w="1807" w:type="dxa"/>
            <w:vAlign w:val="center"/>
          </w:tcPr>
          <w:p w14:paraId="05E372D3">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3E7AC6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DE6E7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7156B18">
            <w:pPr>
              <w:jc w:val="center"/>
              <w:rPr>
                <w:rFonts w:ascii="宋体" w:hAnsi="宋体" w:eastAsia="宋体" w:cs="宋体"/>
                <w:color w:val="auto"/>
                <w:w w:val="90"/>
                <w:szCs w:val="21"/>
                <w:highlight w:val="none"/>
              </w:rPr>
            </w:pPr>
          </w:p>
        </w:tc>
        <w:tc>
          <w:tcPr>
            <w:tcW w:w="1933" w:type="dxa"/>
            <w:vMerge w:val="continue"/>
            <w:vAlign w:val="center"/>
          </w:tcPr>
          <w:p w14:paraId="494FE5E5">
            <w:pPr>
              <w:jc w:val="left"/>
              <w:rPr>
                <w:rFonts w:ascii="宋体" w:hAnsi="宋体" w:eastAsia="宋体" w:cs="宋体"/>
                <w:color w:val="auto"/>
                <w:w w:val="90"/>
                <w:szCs w:val="21"/>
                <w:highlight w:val="none"/>
              </w:rPr>
            </w:pPr>
          </w:p>
        </w:tc>
        <w:tc>
          <w:tcPr>
            <w:tcW w:w="2209" w:type="dxa"/>
            <w:vAlign w:val="center"/>
          </w:tcPr>
          <w:p w14:paraId="663D85A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807" w:type="dxa"/>
            <w:vAlign w:val="center"/>
          </w:tcPr>
          <w:p w14:paraId="6C2EA371">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0A8C855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7DF32D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4B3611D">
            <w:pPr>
              <w:jc w:val="center"/>
              <w:rPr>
                <w:rFonts w:ascii="宋体" w:hAnsi="宋体" w:eastAsia="宋体" w:cs="宋体"/>
                <w:color w:val="auto"/>
                <w:w w:val="90"/>
                <w:szCs w:val="21"/>
                <w:highlight w:val="none"/>
              </w:rPr>
            </w:pPr>
          </w:p>
        </w:tc>
        <w:tc>
          <w:tcPr>
            <w:tcW w:w="1933" w:type="dxa"/>
            <w:vMerge w:val="continue"/>
            <w:vAlign w:val="center"/>
          </w:tcPr>
          <w:p w14:paraId="227272BD">
            <w:pPr>
              <w:jc w:val="left"/>
              <w:rPr>
                <w:rFonts w:ascii="宋体" w:hAnsi="宋体" w:eastAsia="宋体" w:cs="宋体"/>
                <w:color w:val="auto"/>
                <w:w w:val="90"/>
                <w:szCs w:val="21"/>
                <w:highlight w:val="none"/>
              </w:rPr>
            </w:pPr>
          </w:p>
        </w:tc>
        <w:tc>
          <w:tcPr>
            <w:tcW w:w="2209" w:type="dxa"/>
            <w:vAlign w:val="center"/>
          </w:tcPr>
          <w:p w14:paraId="601E31D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807" w:type="dxa"/>
            <w:vAlign w:val="center"/>
          </w:tcPr>
          <w:p w14:paraId="28544AB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8092C2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717EFD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5AB699A">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34FD177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09" w:type="dxa"/>
            <w:vAlign w:val="center"/>
          </w:tcPr>
          <w:p w14:paraId="40B85002">
            <w:pPr>
              <w:jc w:val="left"/>
              <w:rPr>
                <w:rFonts w:ascii="宋体" w:hAnsi="宋体" w:eastAsia="宋体" w:cs="宋体"/>
                <w:color w:val="auto"/>
                <w:w w:val="90"/>
                <w:szCs w:val="21"/>
                <w:highlight w:val="none"/>
              </w:rPr>
            </w:pPr>
          </w:p>
        </w:tc>
        <w:tc>
          <w:tcPr>
            <w:tcW w:w="1807" w:type="dxa"/>
            <w:vAlign w:val="center"/>
          </w:tcPr>
          <w:p w14:paraId="4E4F1BFB">
            <w:pPr>
              <w:jc w:val="center"/>
              <w:rPr>
                <w:rFonts w:ascii="宋体" w:hAnsi="宋体" w:eastAsia="宋体" w:cs="宋体"/>
                <w:color w:val="auto"/>
                <w:w w:val="90"/>
                <w:szCs w:val="21"/>
                <w:highlight w:val="none"/>
              </w:rPr>
            </w:pPr>
          </w:p>
        </w:tc>
        <w:tc>
          <w:tcPr>
            <w:tcW w:w="3301" w:type="dxa"/>
            <w:vAlign w:val="center"/>
          </w:tcPr>
          <w:p w14:paraId="0E05755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B7956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BB24974">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18A620E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209" w:type="dxa"/>
            <w:vAlign w:val="center"/>
          </w:tcPr>
          <w:p w14:paraId="5AD2205F">
            <w:pPr>
              <w:jc w:val="left"/>
              <w:rPr>
                <w:rFonts w:ascii="宋体" w:hAnsi="宋体" w:eastAsia="宋体" w:cs="宋体"/>
                <w:color w:val="auto"/>
                <w:w w:val="90"/>
                <w:szCs w:val="21"/>
                <w:highlight w:val="none"/>
              </w:rPr>
            </w:pPr>
          </w:p>
        </w:tc>
        <w:tc>
          <w:tcPr>
            <w:tcW w:w="1807" w:type="dxa"/>
            <w:vAlign w:val="center"/>
          </w:tcPr>
          <w:p w14:paraId="69BC6D5C">
            <w:pPr>
              <w:jc w:val="center"/>
              <w:rPr>
                <w:rFonts w:ascii="宋体" w:hAnsi="宋体" w:eastAsia="宋体" w:cs="宋体"/>
                <w:color w:val="auto"/>
                <w:w w:val="90"/>
                <w:szCs w:val="21"/>
                <w:highlight w:val="none"/>
              </w:rPr>
            </w:pPr>
          </w:p>
        </w:tc>
        <w:tc>
          <w:tcPr>
            <w:tcW w:w="3301" w:type="dxa"/>
            <w:vAlign w:val="center"/>
          </w:tcPr>
          <w:p w14:paraId="675C487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30CD9F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0674948">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34CD07A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209" w:type="dxa"/>
            <w:vAlign w:val="center"/>
          </w:tcPr>
          <w:p w14:paraId="1B9CD4B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807" w:type="dxa"/>
            <w:vAlign w:val="center"/>
          </w:tcPr>
          <w:p w14:paraId="33EECADC">
            <w:pPr>
              <w:jc w:val="center"/>
              <w:rPr>
                <w:rFonts w:ascii="宋体" w:hAnsi="宋体" w:eastAsia="宋体" w:cs="宋体"/>
                <w:color w:val="auto"/>
                <w:w w:val="90"/>
                <w:szCs w:val="21"/>
                <w:highlight w:val="none"/>
              </w:rPr>
            </w:pPr>
          </w:p>
        </w:tc>
        <w:tc>
          <w:tcPr>
            <w:tcW w:w="3301" w:type="dxa"/>
            <w:vAlign w:val="center"/>
          </w:tcPr>
          <w:p w14:paraId="0FDDCC7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6F719F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90E80E6">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2423DDE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09" w:type="dxa"/>
            <w:vMerge w:val="restart"/>
            <w:vAlign w:val="center"/>
          </w:tcPr>
          <w:p w14:paraId="469F32FB">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807" w:type="dxa"/>
            <w:vAlign w:val="center"/>
          </w:tcPr>
          <w:p w14:paraId="41CA020A">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6E526FA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1BDBCC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BD55145">
            <w:pPr>
              <w:jc w:val="center"/>
              <w:rPr>
                <w:rFonts w:ascii="宋体" w:hAnsi="宋体" w:eastAsia="宋体" w:cs="宋体"/>
                <w:color w:val="auto"/>
                <w:w w:val="90"/>
                <w:szCs w:val="21"/>
                <w:highlight w:val="none"/>
              </w:rPr>
            </w:pPr>
          </w:p>
        </w:tc>
        <w:tc>
          <w:tcPr>
            <w:tcW w:w="1933" w:type="dxa"/>
            <w:vMerge w:val="continue"/>
            <w:vAlign w:val="center"/>
          </w:tcPr>
          <w:p w14:paraId="51508720">
            <w:pPr>
              <w:jc w:val="left"/>
              <w:rPr>
                <w:rFonts w:ascii="宋体" w:hAnsi="宋体" w:eastAsia="宋体" w:cs="宋体"/>
                <w:color w:val="auto"/>
                <w:w w:val="90"/>
                <w:szCs w:val="21"/>
                <w:highlight w:val="none"/>
              </w:rPr>
            </w:pPr>
          </w:p>
        </w:tc>
        <w:tc>
          <w:tcPr>
            <w:tcW w:w="2209" w:type="dxa"/>
            <w:vMerge w:val="continue"/>
            <w:vAlign w:val="center"/>
          </w:tcPr>
          <w:p w14:paraId="6432B9C5">
            <w:pPr>
              <w:jc w:val="left"/>
              <w:rPr>
                <w:rFonts w:ascii="宋体" w:hAnsi="宋体" w:eastAsia="宋体" w:cs="宋体"/>
                <w:b/>
                <w:color w:val="auto"/>
                <w:w w:val="90"/>
                <w:szCs w:val="21"/>
                <w:highlight w:val="none"/>
              </w:rPr>
            </w:pPr>
          </w:p>
        </w:tc>
        <w:tc>
          <w:tcPr>
            <w:tcW w:w="1807" w:type="dxa"/>
            <w:vAlign w:val="center"/>
          </w:tcPr>
          <w:p w14:paraId="0EA88189">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3DFFA4E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0EF01E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6CD03E6">
            <w:pPr>
              <w:jc w:val="center"/>
              <w:rPr>
                <w:rFonts w:ascii="宋体" w:hAnsi="宋体" w:eastAsia="宋体" w:cs="宋体"/>
                <w:color w:val="auto"/>
                <w:w w:val="90"/>
                <w:szCs w:val="21"/>
                <w:highlight w:val="none"/>
              </w:rPr>
            </w:pPr>
          </w:p>
        </w:tc>
        <w:tc>
          <w:tcPr>
            <w:tcW w:w="1933" w:type="dxa"/>
            <w:vMerge w:val="continue"/>
            <w:vAlign w:val="center"/>
          </w:tcPr>
          <w:p w14:paraId="5C3D37FF">
            <w:pPr>
              <w:jc w:val="left"/>
              <w:rPr>
                <w:rFonts w:ascii="宋体" w:hAnsi="宋体" w:eastAsia="宋体" w:cs="宋体"/>
                <w:color w:val="auto"/>
                <w:w w:val="90"/>
                <w:szCs w:val="21"/>
                <w:highlight w:val="none"/>
              </w:rPr>
            </w:pPr>
          </w:p>
        </w:tc>
        <w:tc>
          <w:tcPr>
            <w:tcW w:w="2209" w:type="dxa"/>
            <w:vMerge w:val="continue"/>
            <w:vAlign w:val="center"/>
          </w:tcPr>
          <w:p w14:paraId="73275A6C">
            <w:pPr>
              <w:jc w:val="left"/>
              <w:rPr>
                <w:rFonts w:ascii="宋体" w:hAnsi="宋体" w:eastAsia="宋体" w:cs="宋体"/>
                <w:b/>
                <w:color w:val="auto"/>
                <w:w w:val="90"/>
                <w:szCs w:val="21"/>
                <w:highlight w:val="none"/>
              </w:rPr>
            </w:pPr>
          </w:p>
        </w:tc>
        <w:tc>
          <w:tcPr>
            <w:tcW w:w="1807" w:type="dxa"/>
            <w:vAlign w:val="center"/>
          </w:tcPr>
          <w:p w14:paraId="724B242C">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3849665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06B4DD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85EC79D">
            <w:pPr>
              <w:jc w:val="center"/>
              <w:rPr>
                <w:rFonts w:ascii="宋体" w:hAnsi="宋体" w:eastAsia="宋体" w:cs="宋体"/>
                <w:color w:val="auto"/>
                <w:w w:val="90"/>
                <w:szCs w:val="21"/>
                <w:highlight w:val="none"/>
              </w:rPr>
            </w:pPr>
          </w:p>
        </w:tc>
        <w:tc>
          <w:tcPr>
            <w:tcW w:w="1933" w:type="dxa"/>
            <w:vMerge w:val="continue"/>
            <w:vAlign w:val="center"/>
          </w:tcPr>
          <w:p w14:paraId="7ADC7F9E">
            <w:pPr>
              <w:jc w:val="left"/>
              <w:rPr>
                <w:rFonts w:ascii="宋体" w:hAnsi="宋体" w:eastAsia="宋体" w:cs="宋体"/>
                <w:color w:val="auto"/>
                <w:w w:val="90"/>
                <w:szCs w:val="21"/>
                <w:highlight w:val="none"/>
              </w:rPr>
            </w:pPr>
          </w:p>
        </w:tc>
        <w:tc>
          <w:tcPr>
            <w:tcW w:w="2209" w:type="dxa"/>
            <w:vMerge w:val="restart"/>
            <w:vAlign w:val="center"/>
          </w:tcPr>
          <w:p w14:paraId="3D885926">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807" w:type="dxa"/>
            <w:vAlign w:val="center"/>
          </w:tcPr>
          <w:p w14:paraId="096B2ACE">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357E43C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7B8AF0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94AE5F">
            <w:pPr>
              <w:jc w:val="center"/>
              <w:rPr>
                <w:rFonts w:ascii="宋体" w:hAnsi="宋体" w:eastAsia="宋体" w:cs="宋体"/>
                <w:color w:val="auto"/>
                <w:w w:val="90"/>
                <w:szCs w:val="21"/>
                <w:highlight w:val="none"/>
              </w:rPr>
            </w:pPr>
          </w:p>
        </w:tc>
        <w:tc>
          <w:tcPr>
            <w:tcW w:w="1933" w:type="dxa"/>
            <w:vMerge w:val="continue"/>
            <w:vAlign w:val="center"/>
          </w:tcPr>
          <w:p w14:paraId="6CF3B59D">
            <w:pPr>
              <w:jc w:val="left"/>
              <w:rPr>
                <w:rFonts w:ascii="宋体" w:hAnsi="宋体" w:eastAsia="宋体" w:cs="宋体"/>
                <w:color w:val="auto"/>
                <w:w w:val="90"/>
                <w:szCs w:val="21"/>
                <w:highlight w:val="none"/>
              </w:rPr>
            </w:pPr>
          </w:p>
        </w:tc>
        <w:tc>
          <w:tcPr>
            <w:tcW w:w="2209" w:type="dxa"/>
            <w:vMerge w:val="continue"/>
            <w:vAlign w:val="center"/>
          </w:tcPr>
          <w:p w14:paraId="7CB9D074">
            <w:pPr>
              <w:jc w:val="left"/>
              <w:rPr>
                <w:rFonts w:ascii="宋体" w:hAnsi="宋体" w:eastAsia="宋体" w:cs="宋体"/>
                <w:b/>
                <w:color w:val="auto"/>
                <w:w w:val="90"/>
                <w:szCs w:val="21"/>
                <w:highlight w:val="none"/>
              </w:rPr>
            </w:pPr>
          </w:p>
        </w:tc>
        <w:tc>
          <w:tcPr>
            <w:tcW w:w="1807" w:type="dxa"/>
            <w:vAlign w:val="center"/>
          </w:tcPr>
          <w:p w14:paraId="13A23A53">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01AF250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5E0A15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CD13EB2">
            <w:pPr>
              <w:jc w:val="center"/>
              <w:rPr>
                <w:rFonts w:ascii="宋体" w:hAnsi="宋体" w:eastAsia="宋体" w:cs="宋体"/>
                <w:color w:val="auto"/>
                <w:w w:val="90"/>
                <w:szCs w:val="21"/>
                <w:highlight w:val="none"/>
              </w:rPr>
            </w:pPr>
          </w:p>
        </w:tc>
        <w:tc>
          <w:tcPr>
            <w:tcW w:w="1933" w:type="dxa"/>
            <w:vMerge w:val="continue"/>
            <w:vAlign w:val="center"/>
          </w:tcPr>
          <w:p w14:paraId="3232A336">
            <w:pPr>
              <w:jc w:val="left"/>
              <w:rPr>
                <w:rFonts w:ascii="宋体" w:hAnsi="宋体" w:eastAsia="宋体" w:cs="宋体"/>
                <w:color w:val="auto"/>
                <w:w w:val="90"/>
                <w:szCs w:val="21"/>
                <w:highlight w:val="none"/>
              </w:rPr>
            </w:pPr>
          </w:p>
        </w:tc>
        <w:tc>
          <w:tcPr>
            <w:tcW w:w="2209" w:type="dxa"/>
            <w:vAlign w:val="center"/>
          </w:tcPr>
          <w:p w14:paraId="58EC8533">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807" w:type="dxa"/>
            <w:vAlign w:val="center"/>
          </w:tcPr>
          <w:p w14:paraId="6523E97B">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508E963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5F29BB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FEB2893">
            <w:pPr>
              <w:jc w:val="center"/>
              <w:rPr>
                <w:rFonts w:ascii="宋体" w:hAnsi="宋体" w:eastAsia="宋体" w:cs="宋体"/>
                <w:color w:val="auto"/>
                <w:w w:val="90"/>
                <w:szCs w:val="21"/>
                <w:highlight w:val="none"/>
              </w:rPr>
            </w:pPr>
          </w:p>
        </w:tc>
        <w:tc>
          <w:tcPr>
            <w:tcW w:w="1933" w:type="dxa"/>
            <w:vMerge w:val="continue"/>
            <w:vAlign w:val="center"/>
          </w:tcPr>
          <w:p w14:paraId="62AF6755">
            <w:pPr>
              <w:jc w:val="left"/>
              <w:rPr>
                <w:rFonts w:ascii="宋体" w:hAnsi="宋体" w:eastAsia="宋体" w:cs="宋体"/>
                <w:color w:val="auto"/>
                <w:w w:val="90"/>
                <w:szCs w:val="21"/>
                <w:highlight w:val="none"/>
              </w:rPr>
            </w:pPr>
          </w:p>
        </w:tc>
        <w:tc>
          <w:tcPr>
            <w:tcW w:w="2209" w:type="dxa"/>
            <w:vAlign w:val="center"/>
          </w:tcPr>
          <w:p w14:paraId="49C1C97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807" w:type="dxa"/>
            <w:vAlign w:val="center"/>
          </w:tcPr>
          <w:p w14:paraId="09EA971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38E997A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4C0DEE6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6E1507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BD8F35F">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0694045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209" w:type="dxa"/>
            <w:vAlign w:val="center"/>
          </w:tcPr>
          <w:p w14:paraId="0B3681F0">
            <w:pPr>
              <w:jc w:val="left"/>
              <w:rPr>
                <w:rFonts w:ascii="宋体" w:hAnsi="宋体" w:eastAsia="宋体" w:cs="宋体"/>
                <w:color w:val="auto"/>
                <w:w w:val="90"/>
                <w:szCs w:val="21"/>
                <w:highlight w:val="none"/>
              </w:rPr>
            </w:pPr>
          </w:p>
        </w:tc>
        <w:tc>
          <w:tcPr>
            <w:tcW w:w="1807" w:type="dxa"/>
            <w:vAlign w:val="center"/>
          </w:tcPr>
          <w:p w14:paraId="4438B887">
            <w:pPr>
              <w:jc w:val="center"/>
              <w:rPr>
                <w:rFonts w:ascii="宋体" w:hAnsi="宋体" w:eastAsia="宋体" w:cs="宋体"/>
                <w:color w:val="auto"/>
                <w:w w:val="90"/>
                <w:szCs w:val="21"/>
                <w:highlight w:val="none"/>
              </w:rPr>
            </w:pPr>
          </w:p>
        </w:tc>
        <w:tc>
          <w:tcPr>
            <w:tcW w:w="3301" w:type="dxa"/>
            <w:vAlign w:val="center"/>
          </w:tcPr>
          <w:p w14:paraId="34B8662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460528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3D7C24B">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7834EBB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209" w:type="dxa"/>
            <w:vAlign w:val="center"/>
          </w:tcPr>
          <w:p w14:paraId="434EC2D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807" w:type="dxa"/>
            <w:vAlign w:val="center"/>
          </w:tcPr>
          <w:p w14:paraId="570E76CC">
            <w:pPr>
              <w:jc w:val="center"/>
              <w:rPr>
                <w:rFonts w:ascii="宋体" w:hAnsi="宋体" w:eastAsia="宋体" w:cs="宋体"/>
                <w:color w:val="auto"/>
                <w:w w:val="90"/>
                <w:szCs w:val="21"/>
                <w:highlight w:val="none"/>
              </w:rPr>
            </w:pPr>
          </w:p>
        </w:tc>
        <w:tc>
          <w:tcPr>
            <w:tcW w:w="3301" w:type="dxa"/>
            <w:vAlign w:val="center"/>
          </w:tcPr>
          <w:p w14:paraId="5BB541B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62C458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2D651D1">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7CEEE088">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209" w:type="dxa"/>
            <w:vAlign w:val="center"/>
          </w:tcPr>
          <w:p w14:paraId="7A68E671">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807" w:type="dxa"/>
            <w:vAlign w:val="center"/>
          </w:tcPr>
          <w:p w14:paraId="1E7E1BFB">
            <w:pPr>
              <w:jc w:val="center"/>
              <w:rPr>
                <w:rFonts w:ascii="宋体" w:hAnsi="宋体" w:eastAsia="宋体" w:cs="宋体"/>
                <w:color w:val="auto"/>
                <w:w w:val="90"/>
                <w:szCs w:val="21"/>
                <w:highlight w:val="none"/>
              </w:rPr>
            </w:pPr>
          </w:p>
        </w:tc>
        <w:tc>
          <w:tcPr>
            <w:tcW w:w="3301" w:type="dxa"/>
            <w:vAlign w:val="center"/>
          </w:tcPr>
          <w:p w14:paraId="21F87E2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36FF51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0DD685A">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009981D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209" w:type="dxa"/>
            <w:vAlign w:val="center"/>
          </w:tcPr>
          <w:p w14:paraId="0137301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807" w:type="dxa"/>
            <w:vAlign w:val="center"/>
          </w:tcPr>
          <w:p w14:paraId="6587F628">
            <w:pPr>
              <w:jc w:val="center"/>
              <w:rPr>
                <w:rFonts w:ascii="宋体" w:hAnsi="宋体" w:eastAsia="宋体" w:cs="宋体"/>
                <w:color w:val="auto"/>
                <w:w w:val="90"/>
                <w:szCs w:val="21"/>
                <w:highlight w:val="none"/>
              </w:rPr>
            </w:pPr>
          </w:p>
        </w:tc>
        <w:tc>
          <w:tcPr>
            <w:tcW w:w="3301" w:type="dxa"/>
            <w:vAlign w:val="center"/>
          </w:tcPr>
          <w:p w14:paraId="5991906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0DAD1E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CC4631">
            <w:pPr>
              <w:jc w:val="center"/>
              <w:rPr>
                <w:rFonts w:ascii="宋体" w:hAnsi="宋体" w:eastAsia="宋体" w:cs="宋体"/>
                <w:color w:val="auto"/>
                <w:w w:val="90"/>
                <w:szCs w:val="21"/>
                <w:highlight w:val="none"/>
              </w:rPr>
            </w:pPr>
          </w:p>
        </w:tc>
        <w:tc>
          <w:tcPr>
            <w:tcW w:w="1933" w:type="dxa"/>
            <w:vMerge w:val="continue"/>
            <w:vAlign w:val="center"/>
          </w:tcPr>
          <w:p w14:paraId="1D910808">
            <w:pPr>
              <w:jc w:val="left"/>
              <w:rPr>
                <w:rFonts w:ascii="宋体" w:hAnsi="宋体" w:eastAsia="宋体" w:cs="宋体"/>
                <w:color w:val="auto"/>
                <w:w w:val="90"/>
                <w:szCs w:val="21"/>
                <w:highlight w:val="none"/>
              </w:rPr>
            </w:pPr>
          </w:p>
        </w:tc>
        <w:tc>
          <w:tcPr>
            <w:tcW w:w="2209" w:type="dxa"/>
            <w:vMerge w:val="restart"/>
            <w:vAlign w:val="center"/>
          </w:tcPr>
          <w:p w14:paraId="774DE427">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807" w:type="dxa"/>
            <w:vAlign w:val="center"/>
          </w:tcPr>
          <w:p w14:paraId="4EC4C6DF">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64C7E6D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1294E7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25F2238">
            <w:pPr>
              <w:jc w:val="center"/>
              <w:rPr>
                <w:rFonts w:ascii="宋体" w:hAnsi="宋体" w:eastAsia="宋体" w:cs="宋体"/>
                <w:color w:val="auto"/>
                <w:w w:val="90"/>
                <w:szCs w:val="21"/>
                <w:highlight w:val="none"/>
              </w:rPr>
            </w:pPr>
          </w:p>
        </w:tc>
        <w:tc>
          <w:tcPr>
            <w:tcW w:w="1933" w:type="dxa"/>
            <w:vMerge w:val="continue"/>
            <w:vAlign w:val="center"/>
          </w:tcPr>
          <w:p w14:paraId="5A88931D">
            <w:pPr>
              <w:jc w:val="left"/>
              <w:rPr>
                <w:rFonts w:ascii="宋体" w:hAnsi="宋体" w:eastAsia="宋体" w:cs="宋体"/>
                <w:color w:val="auto"/>
                <w:w w:val="90"/>
                <w:szCs w:val="21"/>
                <w:highlight w:val="none"/>
              </w:rPr>
            </w:pPr>
          </w:p>
        </w:tc>
        <w:tc>
          <w:tcPr>
            <w:tcW w:w="2209" w:type="dxa"/>
            <w:vMerge w:val="continue"/>
            <w:vAlign w:val="center"/>
          </w:tcPr>
          <w:p w14:paraId="427B3DA1">
            <w:pPr>
              <w:jc w:val="left"/>
              <w:rPr>
                <w:rFonts w:ascii="宋体" w:hAnsi="宋体" w:eastAsia="宋体" w:cs="宋体"/>
                <w:b/>
                <w:color w:val="auto"/>
                <w:w w:val="90"/>
                <w:szCs w:val="21"/>
                <w:highlight w:val="none"/>
              </w:rPr>
            </w:pPr>
          </w:p>
        </w:tc>
        <w:tc>
          <w:tcPr>
            <w:tcW w:w="1807" w:type="dxa"/>
            <w:vAlign w:val="center"/>
          </w:tcPr>
          <w:p w14:paraId="7C3EE627">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28CB93E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03EE70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D8CD999">
            <w:pPr>
              <w:jc w:val="center"/>
              <w:rPr>
                <w:rFonts w:ascii="宋体" w:hAnsi="宋体" w:eastAsia="宋体" w:cs="宋体"/>
                <w:color w:val="auto"/>
                <w:w w:val="90"/>
                <w:szCs w:val="21"/>
                <w:highlight w:val="none"/>
              </w:rPr>
            </w:pPr>
          </w:p>
        </w:tc>
        <w:tc>
          <w:tcPr>
            <w:tcW w:w="1933" w:type="dxa"/>
            <w:vMerge w:val="continue"/>
            <w:vAlign w:val="center"/>
          </w:tcPr>
          <w:p w14:paraId="6147756C">
            <w:pPr>
              <w:jc w:val="left"/>
              <w:rPr>
                <w:rFonts w:ascii="宋体" w:hAnsi="宋体" w:eastAsia="宋体" w:cs="宋体"/>
                <w:color w:val="auto"/>
                <w:w w:val="90"/>
                <w:szCs w:val="21"/>
                <w:highlight w:val="none"/>
              </w:rPr>
            </w:pPr>
          </w:p>
        </w:tc>
        <w:tc>
          <w:tcPr>
            <w:tcW w:w="2209" w:type="dxa"/>
            <w:vMerge w:val="continue"/>
            <w:vAlign w:val="center"/>
          </w:tcPr>
          <w:p w14:paraId="0B47C67F">
            <w:pPr>
              <w:jc w:val="left"/>
              <w:rPr>
                <w:rFonts w:ascii="宋体" w:hAnsi="宋体" w:eastAsia="宋体" w:cs="宋体"/>
                <w:b/>
                <w:color w:val="auto"/>
                <w:w w:val="90"/>
                <w:szCs w:val="21"/>
                <w:highlight w:val="none"/>
              </w:rPr>
            </w:pPr>
          </w:p>
        </w:tc>
        <w:tc>
          <w:tcPr>
            <w:tcW w:w="1807" w:type="dxa"/>
            <w:vAlign w:val="center"/>
          </w:tcPr>
          <w:p w14:paraId="1FC8E0ED">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0F3C701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394E76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5F75E41">
            <w:pPr>
              <w:jc w:val="center"/>
              <w:rPr>
                <w:rFonts w:ascii="宋体" w:hAnsi="宋体" w:eastAsia="宋体" w:cs="宋体"/>
                <w:color w:val="auto"/>
                <w:w w:val="90"/>
                <w:szCs w:val="21"/>
                <w:highlight w:val="none"/>
              </w:rPr>
            </w:pPr>
          </w:p>
        </w:tc>
        <w:tc>
          <w:tcPr>
            <w:tcW w:w="1933" w:type="dxa"/>
            <w:vMerge w:val="continue"/>
            <w:vAlign w:val="center"/>
          </w:tcPr>
          <w:p w14:paraId="0CDCC510">
            <w:pPr>
              <w:jc w:val="left"/>
              <w:rPr>
                <w:rFonts w:ascii="宋体" w:hAnsi="宋体" w:eastAsia="宋体" w:cs="宋体"/>
                <w:color w:val="auto"/>
                <w:w w:val="90"/>
                <w:szCs w:val="21"/>
                <w:highlight w:val="none"/>
              </w:rPr>
            </w:pPr>
          </w:p>
        </w:tc>
        <w:tc>
          <w:tcPr>
            <w:tcW w:w="2209" w:type="dxa"/>
            <w:vAlign w:val="center"/>
          </w:tcPr>
          <w:p w14:paraId="7A824BB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807" w:type="dxa"/>
            <w:vAlign w:val="center"/>
          </w:tcPr>
          <w:p w14:paraId="4B366370">
            <w:pPr>
              <w:jc w:val="left"/>
              <w:rPr>
                <w:rFonts w:ascii="宋体" w:hAnsi="宋体" w:eastAsia="宋体" w:cs="宋体"/>
                <w:color w:val="auto"/>
                <w:w w:val="90"/>
                <w:szCs w:val="21"/>
                <w:highlight w:val="none"/>
              </w:rPr>
            </w:pPr>
          </w:p>
        </w:tc>
        <w:tc>
          <w:tcPr>
            <w:tcW w:w="3301" w:type="dxa"/>
            <w:vAlign w:val="center"/>
          </w:tcPr>
          <w:p w14:paraId="070442F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460C58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A617E0F">
            <w:pPr>
              <w:jc w:val="center"/>
              <w:rPr>
                <w:rFonts w:ascii="宋体" w:hAnsi="宋体" w:eastAsia="宋体" w:cs="宋体"/>
                <w:color w:val="auto"/>
                <w:w w:val="90"/>
                <w:szCs w:val="21"/>
                <w:highlight w:val="none"/>
              </w:rPr>
            </w:pPr>
          </w:p>
        </w:tc>
        <w:tc>
          <w:tcPr>
            <w:tcW w:w="1933" w:type="dxa"/>
            <w:vMerge w:val="continue"/>
            <w:vAlign w:val="center"/>
          </w:tcPr>
          <w:p w14:paraId="4E93E087">
            <w:pPr>
              <w:jc w:val="left"/>
              <w:rPr>
                <w:rFonts w:ascii="宋体" w:hAnsi="宋体" w:eastAsia="宋体" w:cs="宋体"/>
                <w:color w:val="auto"/>
                <w:w w:val="90"/>
                <w:szCs w:val="21"/>
                <w:highlight w:val="none"/>
              </w:rPr>
            </w:pPr>
          </w:p>
        </w:tc>
        <w:tc>
          <w:tcPr>
            <w:tcW w:w="2209" w:type="dxa"/>
            <w:vMerge w:val="restart"/>
            <w:vAlign w:val="center"/>
          </w:tcPr>
          <w:p w14:paraId="71FE69A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807" w:type="dxa"/>
            <w:vAlign w:val="center"/>
          </w:tcPr>
          <w:p w14:paraId="353CAEE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506C8FC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20F1EE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BC447F">
            <w:pPr>
              <w:jc w:val="center"/>
              <w:rPr>
                <w:rFonts w:ascii="宋体" w:hAnsi="宋体" w:eastAsia="宋体" w:cs="宋体"/>
                <w:color w:val="auto"/>
                <w:w w:val="90"/>
                <w:szCs w:val="21"/>
                <w:highlight w:val="none"/>
              </w:rPr>
            </w:pPr>
          </w:p>
        </w:tc>
        <w:tc>
          <w:tcPr>
            <w:tcW w:w="1933" w:type="dxa"/>
            <w:vMerge w:val="continue"/>
            <w:vAlign w:val="center"/>
          </w:tcPr>
          <w:p w14:paraId="74D02377">
            <w:pPr>
              <w:jc w:val="left"/>
              <w:rPr>
                <w:rFonts w:ascii="宋体" w:hAnsi="宋体" w:eastAsia="宋体" w:cs="宋体"/>
                <w:color w:val="auto"/>
                <w:w w:val="90"/>
                <w:szCs w:val="21"/>
                <w:highlight w:val="none"/>
              </w:rPr>
            </w:pPr>
          </w:p>
        </w:tc>
        <w:tc>
          <w:tcPr>
            <w:tcW w:w="2209" w:type="dxa"/>
            <w:vMerge w:val="continue"/>
            <w:vAlign w:val="center"/>
          </w:tcPr>
          <w:p w14:paraId="73A80547">
            <w:pPr>
              <w:jc w:val="left"/>
              <w:rPr>
                <w:rFonts w:ascii="宋体" w:hAnsi="宋体" w:eastAsia="宋体" w:cs="宋体"/>
                <w:color w:val="auto"/>
                <w:w w:val="90"/>
                <w:szCs w:val="21"/>
                <w:highlight w:val="none"/>
              </w:rPr>
            </w:pPr>
          </w:p>
        </w:tc>
        <w:tc>
          <w:tcPr>
            <w:tcW w:w="1807" w:type="dxa"/>
            <w:vAlign w:val="center"/>
          </w:tcPr>
          <w:p w14:paraId="14DF3D9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7ED4898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175232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00C8CE5">
            <w:pPr>
              <w:jc w:val="center"/>
              <w:rPr>
                <w:rFonts w:ascii="宋体" w:hAnsi="宋体" w:eastAsia="宋体" w:cs="宋体"/>
                <w:color w:val="auto"/>
                <w:w w:val="90"/>
                <w:szCs w:val="21"/>
                <w:highlight w:val="none"/>
              </w:rPr>
            </w:pPr>
          </w:p>
        </w:tc>
        <w:tc>
          <w:tcPr>
            <w:tcW w:w="1933" w:type="dxa"/>
            <w:vMerge w:val="continue"/>
            <w:vAlign w:val="center"/>
          </w:tcPr>
          <w:p w14:paraId="15607179">
            <w:pPr>
              <w:jc w:val="left"/>
              <w:rPr>
                <w:rFonts w:ascii="宋体" w:hAnsi="宋体" w:eastAsia="宋体" w:cs="宋体"/>
                <w:color w:val="auto"/>
                <w:w w:val="90"/>
                <w:szCs w:val="21"/>
                <w:highlight w:val="none"/>
              </w:rPr>
            </w:pPr>
          </w:p>
        </w:tc>
        <w:tc>
          <w:tcPr>
            <w:tcW w:w="2209" w:type="dxa"/>
            <w:vMerge w:val="continue"/>
            <w:vAlign w:val="center"/>
          </w:tcPr>
          <w:p w14:paraId="10A74405">
            <w:pPr>
              <w:jc w:val="left"/>
              <w:rPr>
                <w:rFonts w:ascii="宋体" w:hAnsi="宋体" w:eastAsia="宋体" w:cs="宋体"/>
                <w:color w:val="auto"/>
                <w:w w:val="90"/>
                <w:szCs w:val="21"/>
                <w:highlight w:val="none"/>
              </w:rPr>
            </w:pPr>
          </w:p>
        </w:tc>
        <w:tc>
          <w:tcPr>
            <w:tcW w:w="1807" w:type="dxa"/>
            <w:vAlign w:val="center"/>
          </w:tcPr>
          <w:p w14:paraId="216A033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8E15F6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405F63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66FE709">
            <w:pPr>
              <w:jc w:val="center"/>
              <w:rPr>
                <w:rFonts w:ascii="宋体" w:hAnsi="宋体" w:eastAsia="宋体" w:cs="宋体"/>
                <w:color w:val="auto"/>
                <w:w w:val="90"/>
                <w:szCs w:val="21"/>
                <w:highlight w:val="none"/>
              </w:rPr>
            </w:pPr>
          </w:p>
        </w:tc>
        <w:tc>
          <w:tcPr>
            <w:tcW w:w="1933" w:type="dxa"/>
            <w:vMerge w:val="continue"/>
            <w:vAlign w:val="center"/>
          </w:tcPr>
          <w:p w14:paraId="2C051D9F">
            <w:pPr>
              <w:jc w:val="left"/>
              <w:rPr>
                <w:rFonts w:ascii="宋体" w:hAnsi="宋体" w:eastAsia="宋体" w:cs="宋体"/>
                <w:color w:val="auto"/>
                <w:w w:val="90"/>
                <w:szCs w:val="21"/>
                <w:highlight w:val="none"/>
              </w:rPr>
            </w:pPr>
          </w:p>
        </w:tc>
        <w:tc>
          <w:tcPr>
            <w:tcW w:w="2209" w:type="dxa"/>
            <w:vMerge w:val="continue"/>
            <w:vAlign w:val="center"/>
          </w:tcPr>
          <w:p w14:paraId="103D4236">
            <w:pPr>
              <w:jc w:val="left"/>
              <w:rPr>
                <w:rFonts w:ascii="宋体" w:hAnsi="宋体" w:eastAsia="宋体" w:cs="宋体"/>
                <w:color w:val="auto"/>
                <w:w w:val="90"/>
                <w:szCs w:val="21"/>
                <w:highlight w:val="none"/>
              </w:rPr>
            </w:pPr>
          </w:p>
        </w:tc>
        <w:tc>
          <w:tcPr>
            <w:tcW w:w="1807" w:type="dxa"/>
            <w:vAlign w:val="center"/>
          </w:tcPr>
          <w:p w14:paraId="7EF6C18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78AE12E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59C5D5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814D315">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2B0D56C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209" w:type="dxa"/>
            <w:vAlign w:val="center"/>
          </w:tcPr>
          <w:p w14:paraId="5C76D711">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807" w:type="dxa"/>
            <w:vAlign w:val="center"/>
          </w:tcPr>
          <w:p w14:paraId="14FB45A4">
            <w:pPr>
              <w:jc w:val="center"/>
              <w:rPr>
                <w:rFonts w:ascii="宋体" w:hAnsi="宋体" w:eastAsia="宋体" w:cs="宋体"/>
                <w:color w:val="auto"/>
                <w:w w:val="90"/>
                <w:szCs w:val="21"/>
                <w:highlight w:val="none"/>
              </w:rPr>
            </w:pPr>
          </w:p>
        </w:tc>
        <w:tc>
          <w:tcPr>
            <w:tcW w:w="3301" w:type="dxa"/>
            <w:vAlign w:val="center"/>
          </w:tcPr>
          <w:p w14:paraId="0252098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77BA26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D2132E4">
            <w:pPr>
              <w:jc w:val="center"/>
              <w:rPr>
                <w:rFonts w:ascii="宋体" w:hAnsi="宋体" w:eastAsia="宋体" w:cs="宋体"/>
                <w:color w:val="auto"/>
                <w:w w:val="90"/>
                <w:szCs w:val="21"/>
                <w:highlight w:val="none"/>
              </w:rPr>
            </w:pPr>
          </w:p>
        </w:tc>
        <w:tc>
          <w:tcPr>
            <w:tcW w:w="1933" w:type="dxa"/>
            <w:vMerge w:val="continue"/>
            <w:vAlign w:val="center"/>
          </w:tcPr>
          <w:p w14:paraId="35A5B1C9">
            <w:pPr>
              <w:jc w:val="left"/>
              <w:rPr>
                <w:rFonts w:ascii="宋体" w:hAnsi="宋体" w:eastAsia="宋体" w:cs="宋体"/>
                <w:color w:val="auto"/>
                <w:w w:val="90"/>
                <w:szCs w:val="21"/>
                <w:highlight w:val="none"/>
              </w:rPr>
            </w:pPr>
          </w:p>
        </w:tc>
        <w:tc>
          <w:tcPr>
            <w:tcW w:w="2209" w:type="dxa"/>
            <w:vAlign w:val="center"/>
          </w:tcPr>
          <w:p w14:paraId="32DA5F0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807" w:type="dxa"/>
            <w:vAlign w:val="center"/>
          </w:tcPr>
          <w:p w14:paraId="01C7F58B">
            <w:pPr>
              <w:jc w:val="center"/>
              <w:rPr>
                <w:rFonts w:ascii="宋体" w:hAnsi="宋体" w:eastAsia="宋体" w:cs="宋体"/>
                <w:color w:val="auto"/>
                <w:w w:val="90"/>
                <w:szCs w:val="21"/>
                <w:highlight w:val="none"/>
              </w:rPr>
            </w:pPr>
          </w:p>
        </w:tc>
        <w:tc>
          <w:tcPr>
            <w:tcW w:w="3301" w:type="dxa"/>
            <w:vAlign w:val="center"/>
          </w:tcPr>
          <w:p w14:paraId="15A47DD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2A1AD9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725D07">
            <w:pPr>
              <w:jc w:val="center"/>
              <w:rPr>
                <w:rFonts w:ascii="宋体" w:hAnsi="宋体" w:eastAsia="宋体" w:cs="宋体"/>
                <w:color w:val="auto"/>
                <w:w w:val="90"/>
                <w:szCs w:val="21"/>
                <w:highlight w:val="none"/>
              </w:rPr>
            </w:pPr>
          </w:p>
        </w:tc>
        <w:tc>
          <w:tcPr>
            <w:tcW w:w="1933" w:type="dxa"/>
            <w:vMerge w:val="continue"/>
            <w:vAlign w:val="center"/>
          </w:tcPr>
          <w:p w14:paraId="34361851">
            <w:pPr>
              <w:jc w:val="left"/>
              <w:rPr>
                <w:rFonts w:ascii="宋体" w:hAnsi="宋体" w:eastAsia="宋体" w:cs="宋体"/>
                <w:color w:val="auto"/>
                <w:w w:val="90"/>
                <w:szCs w:val="21"/>
                <w:highlight w:val="none"/>
              </w:rPr>
            </w:pPr>
          </w:p>
        </w:tc>
        <w:tc>
          <w:tcPr>
            <w:tcW w:w="2209" w:type="dxa"/>
            <w:vAlign w:val="center"/>
          </w:tcPr>
          <w:p w14:paraId="68A3358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807" w:type="dxa"/>
            <w:vAlign w:val="center"/>
          </w:tcPr>
          <w:p w14:paraId="295E0FBA">
            <w:pPr>
              <w:jc w:val="center"/>
              <w:rPr>
                <w:rFonts w:ascii="宋体" w:hAnsi="宋体" w:eastAsia="宋体" w:cs="宋体"/>
                <w:color w:val="auto"/>
                <w:w w:val="90"/>
                <w:szCs w:val="21"/>
                <w:highlight w:val="none"/>
              </w:rPr>
            </w:pPr>
          </w:p>
        </w:tc>
        <w:tc>
          <w:tcPr>
            <w:tcW w:w="3301" w:type="dxa"/>
            <w:vAlign w:val="center"/>
          </w:tcPr>
          <w:p w14:paraId="6C4FBB0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E6F20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B1FB7B6">
            <w:pPr>
              <w:jc w:val="center"/>
              <w:rPr>
                <w:rFonts w:ascii="宋体" w:hAnsi="宋体" w:eastAsia="宋体" w:cs="宋体"/>
                <w:color w:val="auto"/>
                <w:w w:val="90"/>
                <w:szCs w:val="21"/>
                <w:highlight w:val="none"/>
              </w:rPr>
            </w:pPr>
          </w:p>
        </w:tc>
        <w:tc>
          <w:tcPr>
            <w:tcW w:w="1933" w:type="dxa"/>
            <w:vMerge w:val="continue"/>
            <w:vAlign w:val="center"/>
          </w:tcPr>
          <w:p w14:paraId="56CF7462">
            <w:pPr>
              <w:jc w:val="left"/>
              <w:rPr>
                <w:rFonts w:ascii="宋体" w:hAnsi="宋体" w:eastAsia="宋体" w:cs="宋体"/>
                <w:color w:val="auto"/>
                <w:w w:val="90"/>
                <w:szCs w:val="21"/>
                <w:highlight w:val="none"/>
              </w:rPr>
            </w:pPr>
          </w:p>
        </w:tc>
        <w:tc>
          <w:tcPr>
            <w:tcW w:w="2209" w:type="dxa"/>
            <w:vAlign w:val="center"/>
          </w:tcPr>
          <w:p w14:paraId="7DE3DCA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807" w:type="dxa"/>
            <w:vAlign w:val="center"/>
          </w:tcPr>
          <w:p w14:paraId="208B9162">
            <w:pPr>
              <w:jc w:val="center"/>
              <w:rPr>
                <w:rFonts w:ascii="宋体" w:hAnsi="宋体" w:eastAsia="宋体" w:cs="宋体"/>
                <w:color w:val="auto"/>
                <w:w w:val="90"/>
                <w:szCs w:val="21"/>
                <w:highlight w:val="none"/>
              </w:rPr>
            </w:pPr>
          </w:p>
        </w:tc>
        <w:tc>
          <w:tcPr>
            <w:tcW w:w="3301" w:type="dxa"/>
            <w:vAlign w:val="center"/>
          </w:tcPr>
          <w:p w14:paraId="5E7F6B0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3A56E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8554EAA">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0C5D0066">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209" w:type="dxa"/>
            <w:vAlign w:val="center"/>
          </w:tcPr>
          <w:p w14:paraId="693FCBE4">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807" w:type="dxa"/>
            <w:vAlign w:val="center"/>
          </w:tcPr>
          <w:p w14:paraId="307EDA07">
            <w:pPr>
              <w:jc w:val="center"/>
              <w:rPr>
                <w:rFonts w:ascii="宋体" w:hAnsi="宋体" w:eastAsia="宋体" w:cs="宋体"/>
                <w:color w:val="auto"/>
                <w:w w:val="90"/>
                <w:szCs w:val="21"/>
                <w:highlight w:val="none"/>
              </w:rPr>
            </w:pPr>
          </w:p>
        </w:tc>
        <w:tc>
          <w:tcPr>
            <w:tcW w:w="3301" w:type="dxa"/>
            <w:vAlign w:val="center"/>
          </w:tcPr>
          <w:p w14:paraId="2CEB6B6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1ECF0D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F4CEB19">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5E6F7890">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209" w:type="dxa"/>
            <w:vAlign w:val="center"/>
          </w:tcPr>
          <w:p w14:paraId="4A918A5F">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807" w:type="dxa"/>
            <w:vAlign w:val="center"/>
          </w:tcPr>
          <w:p w14:paraId="0ACA7749">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36DA10D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40B685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C291FEA">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6CACE91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209" w:type="dxa"/>
            <w:vAlign w:val="center"/>
          </w:tcPr>
          <w:p w14:paraId="6E9495F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807" w:type="dxa"/>
            <w:vAlign w:val="center"/>
          </w:tcPr>
          <w:p w14:paraId="651D7648">
            <w:pPr>
              <w:jc w:val="center"/>
              <w:rPr>
                <w:rFonts w:ascii="宋体" w:hAnsi="宋体" w:eastAsia="宋体" w:cs="宋体"/>
                <w:color w:val="auto"/>
                <w:w w:val="90"/>
                <w:szCs w:val="21"/>
                <w:highlight w:val="none"/>
              </w:rPr>
            </w:pPr>
          </w:p>
        </w:tc>
        <w:tc>
          <w:tcPr>
            <w:tcW w:w="3301" w:type="dxa"/>
            <w:vAlign w:val="center"/>
          </w:tcPr>
          <w:p w14:paraId="0A9789F5">
            <w:pPr>
              <w:jc w:val="left"/>
              <w:rPr>
                <w:rFonts w:ascii="宋体" w:hAnsi="宋体" w:eastAsia="宋体" w:cs="宋体"/>
                <w:color w:val="auto"/>
                <w:w w:val="90"/>
                <w:szCs w:val="21"/>
                <w:highlight w:val="none"/>
              </w:rPr>
            </w:pPr>
          </w:p>
        </w:tc>
      </w:tr>
      <w:tr w14:paraId="441096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BCF2B81">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5F767535">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209" w:type="dxa"/>
            <w:vAlign w:val="center"/>
          </w:tcPr>
          <w:p w14:paraId="1B39D467">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807" w:type="dxa"/>
            <w:vAlign w:val="center"/>
          </w:tcPr>
          <w:p w14:paraId="1A97AE41">
            <w:pPr>
              <w:jc w:val="center"/>
              <w:rPr>
                <w:rFonts w:ascii="宋体" w:hAnsi="宋体" w:eastAsia="宋体" w:cs="宋体"/>
                <w:color w:val="auto"/>
                <w:w w:val="90"/>
                <w:szCs w:val="21"/>
                <w:highlight w:val="none"/>
              </w:rPr>
            </w:pPr>
          </w:p>
        </w:tc>
        <w:tc>
          <w:tcPr>
            <w:tcW w:w="3301" w:type="dxa"/>
            <w:vAlign w:val="center"/>
          </w:tcPr>
          <w:p w14:paraId="1D986B8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F4AE7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4C6413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C2CC6E">
            <w:pPr>
              <w:jc w:val="center"/>
              <w:rPr>
                <w:rFonts w:ascii="宋体" w:hAnsi="宋体" w:eastAsia="宋体" w:cs="宋体"/>
                <w:color w:val="auto"/>
                <w:w w:val="90"/>
                <w:szCs w:val="21"/>
                <w:highlight w:val="none"/>
              </w:rPr>
            </w:pPr>
          </w:p>
        </w:tc>
        <w:tc>
          <w:tcPr>
            <w:tcW w:w="1933" w:type="dxa"/>
            <w:vMerge w:val="continue"/>
            <w:vAlign w:val="center"/>
          </w:tcPr>
          <w:p w14:paraId="68FC9886">
            <w:pPr>
              <w:jc w:val="left"/>
              <w:rPr>
                <w:rFonts w:ascii="宋体" w:hAnsi="宋体" w:eastAsia="宋体" w:cs="宋体"/>
                <w:b/>
                <w:color w:val="auto"/>
                <w:w w:val="90"/>
                <w:szCs w:val="21"/>
                <w:highlight w:val="none"/>
              </w:rPr>
            </w:pPr>
          </w:p>
        </w:tc>
        <w:tc>
          <w:tcPr>
            <w:tcW w:w="2209" w:type="dxa"/>
            <w:vAlign w:val="center"/>
          </w:tcPr>
          <w:p w14:paraId="1C701AF4">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807" w:type="dxa"/>
            <w:vAlign w:val="center"/>
          </w:tcPr>
          <w:p w14:paraId="58BAE33B">
            <w:pPr>
              <w:jc w:val="center"/>
              <w:rPr>
                <w:rFonts w:ascii="宋体" w:hAnsi="宋体" w:eastAsia="宋体" w:cs="宋体"/>
                <w:color w:val="auto"/>
                <w:w w:val="90"/>
                <w:szCs w:val="21"/>
                <w:highlight w:val="none"/>
              </w:rPr>
            </w:pPr>
          </w:p>
        </w:tc>
        <w:tc>
          <w:tcPr>
            <w:tcW w:w="3301" w:type="dxa"/>
            <w:vAlign w:val="center"/>
          </w:tcPr>
          <w:p w14:paraId="0672FE2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26C538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51B8730">
            <w:pPr>
              <w:jc w:val="center"/>
              <w:rPr>
                <w:rFonts w:ascii="宋体" w:hAnsi="宋体" w:eastAsia="宋体" w:cs="宋体"/>
                <w:color w:val="auto"/>
                <w:w w:val="90"/>
                <w:szCs w:val="21"/>
                <w:highlight w:val="none"/>
              </w:rPr>
            </w:pPr>
          </w:p>
        </w:tc>
        <w:tc>
          <w:tcPr>
            <w:tcW w:w="1933" w:type="dxa"/>
            <w:vMerge w:val="continue"/>
            <w:vAlign w:val="center"/>
          </w:tcPr>
          <w:p w14:paraId="6B280478">
            <w:pPr>
              <w:jc w:val="left"/>
              <w:rPr>
                <w:rFonts w:ascii="宋体" w:hAnsi="宋体" w:eastAsia="宋体" w:cs="宋体"/>
                <w:b/>
                <w:color w:val="auto"/>
                <w:w w:val="90"/>
                <w:szCs w:val="21"/>
                <w:highlight w:val="none"/>
              </w:rPr>
            </w:pPr>
          </w:p>
        </w:tc>
        <w:tc>
          <w:tcPr>
            <w:tcW w:w="2209" w:type="dxa"/>
            <w:vAlign w:val="center"/>
          </w:tcPr>
          <w:p w14:paraId="03C6D3B4">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807" w:type="dxa"/>
            <w:vAlign w:val="center"/>
          </w:tcPr>
          <w:p w14:paraId="5E48EE1F">
            <w:pPr>
              <w:jc w:val="center"/>
              <w:rPr>
                <w:rFonts w:ascii="宋体" w:hAnsi="宋体" w:eastAsia="宋体" w:cs="宋体"/>
                <w:color w:val="auto"/>
                <w:w w:val="90"/>
                <w:szCs w:val="21"/>
                <w:highlight w:val="none"/>
              </w:rPr>
            </w:pPr>
          </w:p>
        </w:tc>
        <w:tc>
          <w:tcPr>
            <w:tcW w:w="3301" w:type="dxa"/>
            <w:vAlign w:val="center"/>
          </w:tcPr>
          <w:p w14:paraId="2221D60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4B4F7E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E0E4CCB">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63EC02B9">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209" w:type="dxa"/>
            <w:vAlign w:val="center"/>
          </w:tcPr>
          <w:p w14:paraId="521D329D">
            <w:pPr>
              <w:jc w:val="left"/>
              <w:rPr>
                <w:rFonts w:ascii="宋体" w:hAnsi="宋体" w:eastAsia="宋体" w:cs="宋体"/>
                <w:color w:val="auto"/>
                <w:w w:val="90"/>
                <w:szCs w:val="21"/>
                <w:highlight w:val="none"/>
              </w:rPr>
            </w:pPr>
          </w:p>
        </w:tc>
        <w:tc>
          <w:tcPr>
            <w:tcW w:w="1807" w:type="dxa"/>
            <w:vAlign w:val="center"/>
          </w:tcPr>
          <w:p w14:paraId="61985EF5">
            <w:pPr>
              <w:jc w:val="center"/>
              <w:rPr>
                <w:rFonts w:ascii="宋体" w:hAnsi="宋体" w:eastAsia="宋体" w:cs="宋体"/>
                <w:color w:val="auto"/>
                <w:w w:val="90"/>
                <w:szCs w:val="21"/>
                <w:highlight w:val="none"/>
              </w:rPr>
            </w:pPr>
          </w:p>
        </w:tc>
        <w:tc>
          <w:tcPr>
            <w:tcW w:w="3301" w:type="dxa"/>
            <w:vAlign w:val="center"/>
          </w:tcPr>
          <w:p w14:paraId="390A092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776F69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A6DDADB">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48DBFF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209" w:type="dxa"/>
            <w:vAlign w:val="center"/>
          </w:tcPr>
          <w:p w14:paraId="54DB40D3">
            <w:pPr>
              <w:jc w:val="left"/>
              <w:rPr>
                <w:rFonts w:ascii="宋体" w:hAnsi="宋体" w:eastAsia="宋体" w:cs="宋体"/>
                <w:color w:val="auto"/>
                <w:w w:val="90"/>
                <w:szCs w:val="21"/>
                <w:highlight w:val="none"/>
              </w:rPr>
            </w:pPr>
          </w:p>
        </w:tc>
        <w:tc>
          <w:tcPr>
            <w:tcW w:w="1807" w:type="dxa"/>
            <w:vAlign w:val="center"/>
          </w:tcPr>
          <w:p w14:paraId="077478EB">
            <w:pPr>
              <w:jc w:val="center"/>
              <w:rPr>
                <w:rFonts w:ascii="宋体" w:hAnsi="宋体" w:eastAsia="宋体" w:cs="宋体"/>
                <w:color w:val="auto"/>
                <w:w w:val="90"/>
                <w:szCs w:val="21"/>
                <w:highlight w:val="none"/>
              </w:rPr>
            </w:pPr>
          </w:p>
        </w:tc>
        <w:tc>
          <w:tcPr>
            <w:tcW w:w="3301" w:type="dxa"/>
            <w:vAlign w:val="center"/>
          </w:tcPr>
          <w:p w14:paraId="57B1D92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5295A2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4E3A1F9">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4CD95BD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209" w:type="dxa"/>
            <w:vAlign w:val="center"/>
          </w:tcPr>
          <w:p w14:paraId="1D58DDF2">
            <w:pPr>
              <w:jc w:val="left"/>
              <w:rPr>
                <w:rFonts w:ascii="宋体" w:hAnsi="宋体" w:eastAsia="宋体" w:cs="宋体"/>
                <w:color w:val="auto"/>
                <w:w w:val="90"/>
                <w:szCs w:val="21"/>
                <w:highlight w:val="none"/>
              </w:rPr>
            </w:pPr>
          </w:p>
        </w:tc>
        <w:tc>
          <w:tcPr>
            <w:tcW w:w="1807" w:type="dxa"/>
            <w:vAlign w:val="center"/>
          </w:tcPr>
          <w:p w14:paraId="0F087FBD">
            <w:pPr>
              <w:jc w:val="center"/>
              <w:rPr>
                <w:rFonts w:ascii="宋体" w:hAnsi="宋体" w:eastAsia="宋体" w:cs="宋体"/>
                <w:color w:val="auto"/>
                <w:w w:val="90"/>
                <w:szCs w:val="21"/>
                <w:highlight w:val="none"/>
              </w:rPr>
            </w:pPr>
          </w:p>
        </w:tc>
        <w:tc>
          <w:tcPr>
            <w:tcW w:w="3301" w:type="dxa"/>
            <w:vAlign w:val="center"/>
          </w:tcPr>
          <w:p w14:paraId="4674380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7C51869F">
      <w:pPr>
        <w:adjustRightInd w:val="0"/>
        <w:snapToGrid w:val="0"/>
        <w:spacing w:line="288" w:lineRule="auto"/>
        <w:ind w:firstLine="434" w:firstLineChars="200"/>
        <w:jc w:val="left"/>
        <w:rPr>
          <w:rFonts w:hint="eastAsia" w:ascii="宋体" w:hAnsi="宋体" w:eastAsia="宋体" w:cs="宋体"/>
          <w:b/>
          <w:color w:val="auto"/>
          <w:w w:val="90"/>
          <w:highlight w:val="none"/>
        </w:rPr>
      </w:pPr>
      <w:r>
        <w:rPr>
          <w:rFonts w:hint="eastAsia" w:ascii="宋体" w:hAnsi="宋体" w:eastAsia="宋体" w:cs="宋体"/>
          <w:b/>
          <w:color w:val="auto"/>
          <w:w w:val="90"/>
          <w:highlight w:val="none"/>
        </w:rPr>
        <w:t>注：1、节能产品认证应依据相关国家标准的最新版本，依据国家标准中二级能效（水效）指标。</w:t>
      </w:r>
    </w:p>
    <w:p w14:paraId="170EE151">
      <w:pPr>
        <w:adjustRightInd w:val="0"/>
        <w:snapToGrid w:val="0"/>
        <w:spacing w:line="288" w:lineRule="auto"/>
        <w:ind w:firstLine="434" w:firstLineChars="200"/>
        <w:jc w:val="left"/>
        <w:rPr>
          <w:rFonts w:hint="eastAsia" w:ascii="宋体" w:hAnsi="宋体" w:eastAsia="宋体" w:cs="宋体"/>
          <w:b/>
          <w:color w:val="auto"/>
          <w:w w:val="90"/>
          <w:highlight w:val="none"/>
        </w:rPr>
      </w:pPr>
      <w:r>
        <w:rPr>
          <w:rFonts w:hint="eastAsia" w:ascii="宋体" w:hAnsi="宋体" w:eastAsia="宋体" w:cs="宋体"/>
          <w:b/>
          <w:color w:val="auto"/>
          <w:w w:val="90"/>
          <w:highlight w:val="none"/>
        </w:rPr>
        <w:t>2、上述产品中认证标准发生变更的，依据原认证标准获得的、仍在有效期内的认证证书可使用至2019年6月1日。</w:t>
      </w:r>
    </w:p>
    <w:p w14:paraId="526D2E99">
      <w:pPr>
        <w:adjustRightInd w:val="0"/>
        <w:snapToGrid w:val="0"/>
        <w:spacing w:line="288" w:lineRule="auto"/>
        <w:ind w:firstLine="434" w:firstLineChars="200"/>
        <w:jc w:val="left"/>
        <w:rPr>
          <w:rFonts w:hint="eastAsia" w:ascii="宋体" w:hAnsi="宋体" w:eastAsia="宋体" w:cs="宋体"/>
          <w:b/>
          <w:color w:val="auto"/>
          <w:w w:val="90"/>
          <w:highlight w:val="none"/>
        </w:rPr>
      </w:pPr>
      <w:r>
        <w:rPr>
          <w:rFonts w:hint="eastAsia" w:ascii="宋体" w:hAnsi="宋体" w:eastAsia="宋体" w:cs="宋体"/>
          <w:b/>
          <w:color w:val="auto"/>
          <w:w w:val="90"/>
          <w:highlight w:val="none"/>
        </w:rPr>
        <w:t>3、以“★”标注的为政府强制采购产品。</w:t>
      </w:r>
    </w:p>
    <w:p w14:paraId="62B055FF">
      <w:pPr>
        <w:adjustRightInd w:val="0"/>
        <w:snapToGrid w:val="0"/>
        <w:spacing w:line="288" w:lineRule="auto"/>
        <w:rPr>
          <w:b/>
          <w:color w:val="auto"/>
          <w:spacing w:val="-6"/>
          <w:sz w:val="21"/>
          <w:szCs w:val="21"/>
          <w:highlight w:val="none"/>
        </w:rPr>
      </w:pPr>
    </w:p>
    <w:p w14:paraId="70CA6863">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（8）供应商需要说明的其他文件和材料。</w:t>
      </w:r>
      <w:bookmarkEnd w:id="166"/>
    </w:p>
    <w:p w14:paraId="66813762">
      <w:pPr>
        <w:widowControl/>
        <w:jc w:val="left"/>
        <w:rPr>
          <w:b/>
          <w:color w:val="auto"/>
          <w:spacing w:val="-6"/>
          <w:sz w:val="21"/>
          <w:szCs w:val="21"/>
          <w:highlight w:val="none"/>
        </w:rPr>
      </w:pPr>
      <w:r>
        <w:rPr>
          <w:b/>
          <w:color w:val="auto"/>
          <w:spacing w:val="-6"/>
          <w:sz w:val="21"/>
          <w:szCs w:val="21"/>
          <w:highlight w:val="none"/>
        </w:rPr>
        <w:br w:type="page"/>
      </w:r>
    </w:p>
    <w:p w14:paraId="2A7B71F3">
      <w:pPr>
        <w:adjustRightInd w:val="0"/>
        <w:snapToGrid w:val="0"/>
        <w:spacing w:line="288" w:lineRule="auto"/>
        <w:rPr>
          <w:color w:val="auto"/>
          <w:highlight w:val="none"/>
        </w:rPr>
      </w:pPr>
    </w:p>
    <w:p w14:paraId="45A2EB58">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0920DAD8">
      <w:pPr>
        <w:adjustRightInd w:val="0"/>
        <w:snapToGrid w:val="0"/>
        <w:spacing w:line="288" w:lineRule="auto"/>
        <w:rPr>
          <w:color w:val="auto"/>
          <w:highlight w:val="none"/>
        </w:rPr>
      </w:pPr>
      <w:r>
        <w:rPr>
          <w:rFonts w:hint="eastAsia"/>
          <w:color w:val="auto"/>
          <w:highlight w:val="none"/>
        </w:rPr>
        <w:br w:type="page"/>
      </w:r>
    </w:p>
    <w:p w14:paraId="52FB7C37">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02F40D8B">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浙江开放大学（浙江省社区教育指导中心、浙江老年开放大学）</w:t>
      </w:r>
    </w:p>
    <w:p w14:paraId="6CB7E600">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“乐学港”校友风采墙数字化改造项目</w:t>
      </w:r>
    </w:p>
    <w:p w14:paraId="788B5731">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QSZB-Z(F)-C24362(CS)</w:t>
      </w:r>
    </w:p>
    <w:tbl>
      <w:tblPr>
        <w:tblStyle w:val="1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70603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0D1EE86">
            <w:pPr>
              <w:adjustRightInd w:val="0"/>
              <w:snapToGrid w:val="0"/>
              <w:spacing w:line="360" w:lineRule="auto"/>
              <w:jc w:val="center"/>
              <w:rPr>
                <w:rFonts w:hint="eastAsia" w:ascii="宋体" w:hAnsi="宋体" w:eastAsia="宋体" w:cs="宋体"/>
                <w:b/>
                <w:bCs/>
                <w:color w:val="auto"/>
                <w:sz w:val="21"/>
                <w:szCs w:val="21"/>
                <w:highlight w:val="none"/>
              </w:rPr>
            </w:pPr>
            <w:bookmarkStart w:id="167" w:name="_Hlk97040072"/>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4B7362F">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59BE0A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bookmarkStart w:id="168" w:name="_Hlk177717733"/>
            <w:r>
              <w:rPr>
                <w:rFonts w:hint="eastAsia" w:ascii="宋体" w:hAnsi="宋体" w:eastAsia="宋体" w:cs="宋体"/>
                <w:b/>
                <w:bCs/>
                <w:color w:val="auto"/>
                <w:sz w:val="21"/>
                <w:szCs w:val="21"/>
                <w:highlight w:val="none"/>
              </w:rPr>
              <w:t>规格型号</w:t>
            </w:r>
          </w:p>
          <w:p w14:paraId="2DA0285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bookmarkEnd w:id="168"/>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4EEF98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2BEBEE5A">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1FB628C2">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E73C30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192F7CA">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12153C40">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34819B1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314067E2">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12682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1FF882">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AED5ED">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5FB95C7">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7B7C83E">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C37E81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A7DE98D">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5AD085AB">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B70BA4">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2173F967">
            <w:pPr>
              <w:adjustRightInd w:val="0"/>
              <w:snapToGrid w:val="0"/>
              <w:spacing w:line="360" w:lineRule="auto"/>
              <w:jc w:val="center"/>
              <w:rPr>
                <w:rFonts w:hint="eastAsia" w:ascii="宋体" w:hAnsi="宋体" w:eastAsia="宋体" w:cs="宋体"/>
                <w:b/>
                <w:bCs/>
                <w:color w:val="auto"/>
                <w:sz w:val="21"/>
                <w:szCs w:val="21"/>
                <w:highlight w:val="none"/>
              </w:rPr>
            </w:pPr>
          </w:p>
        </w:tc>
      </w:tr>
      <w:tr w14:paraId="4FE16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F7565B1">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3950950">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7AF6D46">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AA43C1B">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B4243DA">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0F16134">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FC14078">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7A576D">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33A3C4D">
            <w:pPr>
              <w:adjustRightInd w:val="0"/>
              <w:snapToGrid w:val="0"/>
              <w:spacing w:line="360" w:lineRule="auto"/>
              <w:jc w:val="center"/>
              <w:rPr>
                <w:rFonts w:hint="eastAsia" w:ascii="宋体" w:hAnsi="宋体" w:eastAsia="宋体" w:cs="宋体"/>
                <w:b/>
                <w:bCs/>
                <w:color w:val="auto"/>
                <w:sz w:val="21"/>
                <w:szCs w:val="21"/>
                <w:highlight w:val="none"/>
              </w:rPr>
            </w:pPr>
          </w:p>
        </w:tc>
      </w:tr>
      <w:tr w14:paraId="4A03F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EB89A4">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204F13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84F1DA">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C6BCAD8">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38025B1">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C15F9C6">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352336">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C667A7">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38DEF99">
            <w:pPr>
              <w:adjustRightInd w:val="0"/>
              <w:snapToGrid w:val="0"/>
              <w:spacing w:line="360" w:lineRule="auto"/>
              <w:jc w:val="center"/>
              <w:rPr>
                <w:rFonts w:hint="eastAsia" w:ascii="宋体" w:hAnsi="宋体" w:eastAsia="宋体" w:cs="宋体"/>
                <w:b/>
                <w:bCs/>
                <w:color w:val="auto"/>
                <w:sz w:val="21"/>
                <w:szCs w:val="21"/>
                <w:highlight w:val="none"/>
              </w:rPr>
            </w:pPr>
          </w:p>
        </w:tc>
      </w:tr>
      <w:tr w14:paraId="1267E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AF419C8">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1DCD6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2A127F3">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A4B8E04">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D099440">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401948A">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344DBC9">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745610D">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57EB7FA7">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4F73B0">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14F28C44">
            <w:pPr>
              <w:adjustRightInd w:val="0"/>
              <w:snapToGrid w:val="0"/>
              <w:spacing w:line="360" w:lineRule="auto"/>
              <w:jc w:val="center"/>
              <w:rPr>
                <w:rFonts w:hint="eastAsia" w:ascii="宋体" w:hAnsi="宋体" w:eastAsia="宋体" w:cs="宋体"/>
                <w:b/>
                <w:bCs/>
                <w:color w:val="auto"/>
                <w:sz w:val="21"/>
                <w:szCs w:val="21"/>
                <w:highlight w:val="none"/>
              </w:rPr>
            </w:pPr>
          </w:p>
        </w:tc>
      </w:tr>
      <w:tr w14:paraId="0DCDE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88B6B1C">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42D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FC4927">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358A8EF">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D3799A7">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0ABBA8A">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2EAABFF">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4DE6D4F">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54A6F005">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B147673">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55EB184A">
            <w:pPr>
              <w:adjustRightInd w:val="0"/>
              <w:snapToGrid w:val="0"/>
              <w:spacing w:line="360" w:lineRule="auto"/>
              <w:jc w:val="center"/>
              <w:rPr>
                <w:rFonts w:hint="eastAsia" w:ascii="宋体" w:hAnsi="宋体" w:eastAsia="宋体" w:cs="宋体"/>
                <w:b/>
                <w:bCs/>
                <w:color w:val="auto"/>
                <w:sz w:val="21"/>
                <w:szCs w:val="21"/>
                <w:highlight w:val="none"/>
              </w:rPr>
            </w:pPr>
          </w:p>
        </w:tc>
      </w:tr>
      <w:tr w14:paraId="5529B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847A81B">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投标总价（人民币元）</w:t>
            </w:r>
          </w:p>
          <w:p w14:paraId="0288D910">
            <w:pPr>
              <w:adjustRightInd w:val="0"/>
              <w:snapToGrid w:val="0"/>
              <w:spacing w:line="288" w:lineRule="auto"/>
              <w:rPr>
                <w:rFonts w:hint="eastAsia" w:ascii="宋体" w:hAnsi="宋体" w:eastAsia="宋体" w:cs="宋体"/>
                <w:b/>
                <w:bCs/>
                <w:color w:val="auto"/>
                <w:sz w:val="21"/>
                <w:szCs w:val="21"/>
                <w:highlight w:val="none"/>
              </w:rPr>
            </w:pPr>
          </w:p>
          <w:p w14:paraId="0A578E1C">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小写：_________________________</w:t>
            </w:r>
          </w:p>
          <w:p w14:paraId="6F40A6BB">
            <w:pPr>
              <w:adjustRightInd w:val="0"/>
              <w:snapToGrid w:val="0"/>
              <w:spacing w:line="288" w:lineRule="auto"/>
              <w:rPr>
                <w:rFonts w:hint="eastAsia" w:ascii="宋体" w:hAnsi="宋体" w:eastAsia="宋体" w:cs="宋体"/>
                <w:b/>
                <w:bCs/>
                <w:color w:val="auto"/>
                <w:sz w:val="21"/>
                <w:szCs w:val="21"/>
                <w:highlight w:val="none"/>
              </w:rPr>
            </w:pPr>
          </w:p>
          <w:p w14:paraId="385FD86F">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大写：_________________________</w:t>
            </w:r>
          </w:p>
          <w:p w14:paraId="1B122E4F">
            <w:pPr>
              <w:adjustRightInd w:val="0"/>
              <w:snapToGrid w:val="0"/>
              <w:spacing w:line="288" w:lineRule="auto"/>
              <w:rPr>
                <w:rFonts w:hint="eastAsia" w:ascii="宋体" w:hAnsi="宋体" w:eastAsia="宋体" w:cs="宋体"/>
                <w:b/>
                <w:bCs/>
                <w:color w:val="auto"/>
                <w:sz w:val="21"/>
                <w:szCs w:val="21"/>
                <w:highlight w:val="none"/>
              </w:rPr>
            </w:pPr>
          </w:p>
        </w:tc>
      </w:tr>
    </w:tbl>
    <w:p w14:paraId="5862102E">
      <w:pPr>
        <w:adjustRightInd w:val="0"/>
        <w:snapToGrid w:val="0"/>
        <w:spacing w:line="288" w:lineRule="auto"/>
        <w:rPr>
          <w:rFonts w:hint="eastAsia" w:ascii="宋体" w:hAnsi="宋体" w:eastAsia="宋体" w:cs="宋体"/>
          <w:color w:val="auto"/>
          <w:spacing w:val="-6"/>
          <w:sz w:val="21"/>
          <w:szCs w:val="21"/>
          <w:highlight w:val="none"/>
        </w:rPr>
      </w:pPr>
    </w:p>
    <w:p w14:paraId="14FCF283">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说明：</w:t>
      </w:r>
    </w:p>
    <w:p w14:paraId="63DE1F41">
      <w:pPr>
        <w:adjustRightInd w:val="0"/>
        <w:snapToGrid w:val="0"/>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cs="宋体"/>
          <w:b w:val="0"/>
          <w:bCs w:val="0"/>
          <w:color w:val="auto"/>
          <w:sz w:val="21"/>
          <w:szCs w:val="21"/>
          <w:highlight w:val="none"/>
          <w:lang w:val="en-US" w:eastAsia="zh-CN"/>
        </w:rPr>
        <w:t>初次报价</w:t>
      </w:r>
      <w:r>
        <w:rPr>
          <w:rFonts w:hint="eastAsia" w:ascii="宋体" w:hAnsi="宋体" w:eastAsia="宋体" w:cs="宋体"/>
          <w:b w:val="0"/>
          <w:bCs w:val="0"/>
          <w:color w:val="auto"/>
          <w:sz w:val="21"/>
          <w:szCs w:val="21"/>
          <w:highlight w:val="none"/>
          <w:lang w:val="en-US" w:eastAsia="zh-CN"/>
        </w:rPr>
        <w:t>一览表应按照本</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lang w:val="en-US" w:eastAsia="zh-CN"/>
        </w:rPr>
        <w:t xml:space="preserve">文件“第三章 </w:t>
      </w:r>
      <w:r>
        <w:rPr>
          <w:rFonts w:hint="eastAsia"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须知”关于“磋商报价”的规定填写；</w:t>
      </w:r>
    </w:p>
    <w:p w14:paraId="5EF4F566">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服务项目不涉及提供货物的，规格型号、品牌、制造商、产地的可不填写；</w:t>
      </w:r>
    </w:p>
    <w:p w14:paraId="739F3350">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联合体其他成员承担的部分、分包单位承担的部分，应在表中列明。</w:t>
      </w:r>
    </w:p>
    <w:p w14:paraId="025DA930">
      <w:pPr>
        <w:adjustRightInd w:val="0"/>
        <w:snapToGrid w:val="0"/>
        <w:spacing w:line="288" w:lineRule="auto"/>
        <w:rPr>
          <w:color w:val="auto"/>
          <w:sz w:val="21"/>
          <w:szCs w:val="21"/>
          <w:highlight w:val="none"/>
        </w:rPr>
      </w:pPr>
    </w:p>
    <w:p w14:paraId="155BF037">
      <w:pPr>
        <w:adjustRightInd w:val="0"/>
        <w:snapToGrid w:val="0"/>
        <w:spacing w:line="288" w:lineRule="auto"/>
        <w:rPr>
          <w:color w:val="auto"/>
          <w:sz w:val="21"/>
          <w:szCs w:val="21"/>
          <w:highlight w:val="none"/>
        </w:rPr>
      </w:pPr>
    </w:p>
    <w:p w14:paraId="22E4D28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F3B40A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167"/>
    <w:p w14:paraId="38B3F87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EAAAB13">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w:t>
      </w:r>
      <w:r>
        <w:rPr>
          <w:b/>
          <w:bCs/>
          <w:color w:val="auto"/>
          <w:sz w:val="21"/>
          <w:szCs w:val="21"/>
          <w:highlight w:val="none"/>
        </w:rPr>
        <w:t>中小企业声明函（服务）</w:t>
      </w:r>
      <w:r>
        <w:rPr>
          <w:rFonts w:hint="eastAsia"/>
          <w:b/>
          <w:bCs/>
          <w:color w:val="auto"/>
          <w:sz w:val="21"/>
          <w:szCs w:val="21"/>
          <w:highlight w:val="none"/>
        </w:rPr>
        <w:t>（若属于中小企业）</w:t>
      </w:r>
    </w:p>
    <w:p w14:paraId="1F935DB4">
      <w:pPr>
        <w:adjustRightInd w:val="0"/>
        <w:snapToGrid w:val="0"/>
        <w:spacing w:line="288" w:lineRule="auto"/>
        <w:ind w:firstLine="498" w:firstLineChars="236"/>
        <w:rPr>
          <w:b/>
          <w:color w:val="auto"/>
          <w:sz w:val="21"/>
          <w:szCs w:val="21"/>
          <w:highlight w:val="none"/>
        </w:rPr>
      </w:pPr>
    </w:p>
    <w:p w14:paraId="38957095">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采购活动，服务全部由符合政策要求的中小企业承接。相关企业（含联合 体中的中小企业、签订分包意向协议的中小企业）的具体情况如下：</w:t>
      </w:r>
    </w:p>
    <w:p w14:paraId="400A58EA">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.（标的名称），属于（采购文件中明确的所属行业）；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0B566F60">
      <w:pPr>
        <w:adjustRightInd w:val="0"/>
        <w:snapToGrid w:val="0"/>
        <w:spacing w:line="288" w:lineRule="auto"/>
        <w:ind w:firstLine="495" w:firstLineChars="236"/>
        <w:rPr>
          <w:color w:val="auto"/>
          <w:sz w:val="21"/>
          <w:szCs w:val="21"/>
          <w:highlight w:val="none"/>
        </w:rPr>
      </w:pPr>
      <w:r>
        <w:rPr>
          <w:rFonts w:hint="eastAsia"/>
          <w:i/>
          <w:color w:val="auto"/>
          <w:sz w:val="21"/>
          <w:szCs w:val="21"/>
          <w:highlight w:val="none"/>
          <w:u w:val="single"/>
        </w:rPr>
        <w:t>2</w:t>
      </w:r>
      <w:r>
        <w:rPr>
          <w:i/>
          <w:color w:val="auto"/>
          <w:sz w:val="21"/>
          <w:szCs w:val="21"/>
          <w:highlight w:val="none"/>
          <w:u w:val="single"/>
        </w:rPr>
        <w:t>.（标的名称）</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16DBAC74">
      <w:pPr>
        <w:adjustRightInd w:val="0"/>
        <w:snapToGrid w:val="0"/>
        <w:spacing w:line="288" w:lineRule="auto"/>
        <w:ind w:firstLine="495" w:firstLineChars="236"/>
        <w:rPr>
          <w:color w:val="auto"/>
          <w:sz w:val="21"/>
          <w:szCs w:val="21"/>
          <w:highlight w:val="none"/>
        </w:rPr>
      </w:pPr>
      <w:r>
        <w:rPr>
          <w:color w:val="auto"/>
          <w:sz w:val="21"/>
          <w:szCs w:val="21"/>
          <w:highlight w:val="none"/>
        </w:rPr>
        <w:t>……</w:t>
      </w:r>
    </w:p>
    <w:p w14:paraId="76B096D2">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22F52BD5">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1DBE094F">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19214D50">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346D728D">
      <w:pPr>
        <w:adjustRightInd w:val="0"/>
        <w:snapToGrid w:val="0"/>
        <w:spacing w:line="288" w:lineRule="auto"/>
        <w:ind w:firstLine="495" w:firstLineChars="236"/>
        <w:rPr>
          <w:color w:val="auto"/>
          <w:sz w:val="21"/>
          <w:szCs w:val="21"/>
          <w:highlight w:val="none"/>
        </w:rPr>
      </w:pPr>
    </w:p>
    <w:p w14:paraId="755FDF93">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14B661B1">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1.</w:t>
      </w:r>
      <w:r>
        <w:rPr>
          <w:rFonts w:hint="eastAsia" w:cs="Times New Roman"/>
          <w:color w:val="auto"/>
          <w:sz w:val="21"/>
          <w:szCs w:val="21"/>
          <w:highlight w:val="none"/>
        </w:rPr>
        <w:t>从业人员、营业收入、资产总额填报上一年度数据，无上一年度数据的新成立企业可不填报。</w:t>
      </w:r>
    </w:p>
    <w:p w14:paraId="563961DC">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2.</w:t>
      </w:r>
      <w:r>
        <w:rPr>
          <w:rFonts w:hint="eastAsia" w:cs="Times New Roman"/>
          <w:color w:val="auto"/>
          <w:sz w:val="21"/>
          <w:szCs w:val="21"/>
          <w:highlight w:val="none"/>
        </w:rPr>
        <w:t>中小企业参加政府采购活动，应当出具财库〔2020〕46号文件规定的《中小企业声明函》，否则不得享受相关中小企业扶持政策。</w:t>
      </w:r>
    </w:p>
    <w:p w14:paraId="14DA74CA">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.本项目仅以《中小企业声明函》作为评判供应商是否属于中小企业的唯一依据。</w:t>
      </w:r>
    </w:p>
    <w:p w14:paraId="13F8C59C">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4</w:t>
      </w:r>
      <w:r>
        <w:rPr>
          <w:rFonts w:hint="eastAsia" w:cs="Times New Roman"/>
          <w:color w:val="auto"/>
          <w:sz w:val="21"/>
          <w:szCs w:val="21"/>
          <w:highlight w:val="none"/>
        </w:rPr>
        <w:t>.供应商提供《中小企业声明函》内容不实的，属于提供虚假材料谋取中标、成交，依照《中华人民共和国政府采购法》等国家有关规定追究相应责任。</w:t>
      </w:r>
    </w:p>
    <w:p w14:paraId="188217AA">
      <w:pPr>
        <w:adjustRightInd w:val="0"/>
        <w:snapToGrid w:val="0"/>
        <w:spacing w:line="288" w:lineRule="auto"/>
        <w:ind w:firstLine="495" w:firstLineChars="236"/>
        <w:rPr>
          <w:rFonts w:cstheme="minorBidi"/>
          <w:color w:val="auto"/>
          <w:sz w:val="21"/>
          <w:szCs w:val="22"/>
          <w:highlight w:val="none"/>
          <w:u w:val="single"/>
        </w:rPr>
      </w:pPr>
      <w:r>
        <w:rPr>
          <w:rFonts w:cs="Times New Roman"/>
          <w:color w:val="auto"/>
          <w:sz w:val="21"/>
          <w:szCs w:val="21"/>
          <w:highlight w:val="none"/>
          <w:u w:val="single"/>
        </w:rPr>
        <w:t>5.</w:t>
      </w:r>
      <w:r>
        <w:rPr>
          <w:rFonts w:hint="eastAsia" w:cs="Times New Roman"/>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color w:val="auto"/>
          <w:sz w:val="21"/>
          <w:szCs w:val="22"/>
          <w:highlight w:val="none"/>
          <w:u w:val="single"/>
        </w:rPr>
        <w:t>不享受中小企业扶持政策。</w:t>
      </w:r>
    </w:p>
    <w:p w14:paraId="7790AD1C">
      <w:pPr>
        <w:adjustRightInd w:val="0"/>
        <w:snapToGrid w:val="0"/>
        <w:spacing w:line="288" w:lineRule="auto"/>
        <w:ind w:firstLine="495" w:firstLineChars="236"/>
        <w:rPr>
          <w:rFonts w:cs="Times New Roman"/>
          <w:color w:val="auto"/>
          <w:sz w:val="21"/>
          <w:szCs w:val="21"/>
          <w:highlight w:val="none"/>
          <w:u w:val="single"/>
        </w:rPr>
      </w:pPr>
      <w:r>
        <w:rPr>
          <w:rFonts w:hint="eastAsia" w:cs="Times New Roman"/>
          <w:color w:val="auto"/>
          <w:sz w:val="21"/>
          <w:szCs w:val="21"/>
          <w:highlight w:val="none"/>
          <w:u w:val="single"/>
        </w:rPr>
        <w:t>6</w:t>
      </w:r>
      <w:r>
        <w:rPr>
          <w:rFonts w:cs="Times New Roman"/>
          <w:color w:val="auto"/>
          <w:sz w:val="21"/>
          <w:szCs w:val="21"/>
          <w:highlight w:val="none"/>
          <w:u w:val="single"/>
        </w:rPr>
        <w:t>.如项目包含“多件”标的物的，需按标的物项数逐项填写。</w:t>
      </w:r>
    </w:p>
    <w:p w14:paraId="66C27B23">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09F74959">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w:t>
      </w:r>
      <w:r>
        <w:rPr>
          <w:b/>
          <w:color w:val="auto"/>
          <w:spacing w:val="-6"/>
          <w:sz w:val="21"/>
          <w:szCs w:val="21"/>
          <w:highlight w:val="none"/>
        </w:rPr>
        <w:t>3</w:t>
      </w:r>
      <w:r>
        <w:rPr>
          <w:rFonts w:hint="eastAsia"/>
          <w:b/>
          <w:color w:val="auto"/>
          <w:spacing w:val="-6"/>
          <w:sz w:val="21"/>
          <w:szCs w:val="21"/>
          <w:highlight w:val="none"/>
        </w:rPr>
        <w:t>）属于监狱企业的证明文件（若属于监狱企业）</w:t>
      </w:r>
    </w:p>
    <w:p w14:paraId="7A19FEAB">
      <w:pPr>
        <w:adjustRightInd w:val="0"/>
        <w:snapToGrid w:val="0"/>
        <w:spacing w:line="288" w:lineRule="auto"/>
        <w:rPr>
          <w:color w:val="auto"/>
          <w:kern w:val="0"/>
          <w:sz w:val="21"/>
          <w:szCs w:val="21"/>
          <w:highlight w:val="none"/>
        </w:rPr>
      </w:pPr>
    </w:p>
    <w:p w14:paraId="26B76D15">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1344809E">
      <w:pPr>
        <w:adjustRightInd w:val="0"/>
        <w:snapToGrid w:val="0"/>
        <w:spacing w:line="288" w:lineRule="auto"/>
        <w:rPr>
          <w:color w:val="auto"/>
          <w:sz w:val="21"/>
          <w:szCs w:val="21"/>
          <w:highlight w:val="none"/>
        </w:rPr>
      </w:pPr>
    </w:p>
    <w:p w14:paraId="1612AB17">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71A9AE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4A980C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6D0C6F87">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0F7CDB1B">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）残疾人福利性单位声明函（若属于残疾人福利性单位）</w:t>
      </w:r>
    </w:p>
    <w:p w14:paraId="540B4185">
      <w:pPr>
        <w:adjustRightInd w:val="0"/>
        <w:snapToGrid w:val="0"/>
        <w:spacing w:line="288" w:lineRule="auto"/>
        <w:rPr>
          <w:rFonts w:cs="Times New Roman"/>
          <w:b/>
          <w:color w:val="auto"/>
          <w:spacing w:val="6"/>
          <w:sz w:val="21"/>
          <w:szCs w:val="21"/>
          <w:highlight w:val="none"/>
        </w:rPr>
      </w:pPr>
    </w:p>
    <w:p w14:paraId="00E22722">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904E1C3">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7D8B6EA9">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3F233C05">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056BC108">
      <w:pPr>
        <w:adjustRightInd w:val="0"/>
        <w:snapToGrid w:val="0"/>
        <w:spacing w:line="288" w:lineRule="auto"/>
        <w:rPr>
          <w:color w:val="auto"/>
          <w:sz w:val="21"/>
          <w:szCs w:val="21"/>
          <w:highlight w:val="none"/>
        </w:rPr>
      </w:pPr>
    </w:p>
    <w:p w14:paraId="0AF1C866">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24F6D8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2C9EECE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643506F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1C8DEEF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126CDEF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56C80AA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06ABDB6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31ED9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125B5CD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28BC5F9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698C1513">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5F64A75E">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789F351E">
      <w:pPr>
        <w:snapToGrid w:val="0"/>
        <w:spacing w:line="288" w:lineRule="auto"/>
        <w:rPr>
          <w:rFonts w:cs="仿宋_GB2312"/>
          <w:color w:val="auto"/>
          <w:sz w:val="21"/>
          <w:szCs w:val="21"/>
          <w:highlight w:val="none"/>
          <w:u w:val="single"/>
        </w:rPr>
      </w:pPr>
    </w:p>
    <w:p w14:paraId="6DFAC93D">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792BD11F">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0F94C853">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38DE067E">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09A88701">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3D82DDC8">
      <w:pPr>
        <w:snapToGrid w:val="0"/>
        <w:spacing w:line="288" w:lineRule="auto"/>
        <w:rPr>
          <w:b/>
          <w:bCs/>
          <w:color w:val="auto"/>
          <w:sz w:val="21"/>
          <w:szCs w:val="21"/>
          <w:highlight w:val="none"/>
        </w:rPr>
      </w:pPr>
    </w:p>
    <w:p w14:paraId="5D4B931E">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5264B7B0">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2B4311A7">
      <w:pPr>
        <w:widowControl/>
        <w:jc w:val="left"/>
        <w:rPr>
          <w:b/>
          <w:color w:val="auto"/>
          <w:spacing w:val="-6"/>
          <w:sz w:val="21"/>
          <w:szCs w:val="21"/>
          <w:highlight w:val="none"/>
        </w:rPr>
      </w:pPr>
      <w:r>
        <w:rPr>
          <w:b/>
          <w:color w:val="auto"/>
          <w:spacing w:val="-6"/>
          <w:sz w:val="21"/>
          <w:szCs w:val="21"/>
          <w:highlight w:val="none"/>
        </w:rPr>
        <w:br w:type="page"/>
      </w:r>
    </w:p>
    <w:p w14:paraId="0AF95064">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72D6896B">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19B33E9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7A27AC15">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190365E4">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授权代表根据磋商文件规定及响应内容而对采购人、采购代理机构所作的任何合法承诺，包括书面澄清及</w:t>
      </w:r>
      <w:r>
        <w:rPr>
          <w:rFonts w:hint="eastAsia" w:cs="仿宋_GB2312"/>
          <w:color w:val="auto"/>
          <w:kern w:val="0"/>
          <w:sz w:val="21"/>
          <w:szCs w:val="21"/>
          <w:highlight w:val="none"/>
          <w:lang w:val="en-US" w:eastAsia="zh-CN"/>
        </w:rPr>
        <w:t>响应</w:t>
      </w:r>
      <w:r>
        <w:rPr>
          <w:rFonts w:hint="eastAsia" w:cs="仿宋_GB2312"/>
          <w:color w:val="auto"/>
          <w:kern w:val="0"/>
          <w:sz w:val="21"/>
          <w:szCs w:val="21"/>
          <w:highlight w:val="none"/>
          <w:lang w:val="zh-CN"/>
        </w:rPr>
        <w:t>等均对联合响应各方产生约束力。</w:t>
      </w:r>
    </w:p>
    <w:p w14:paraId="2012004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3671EB23">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hint="eastAsia" w:cs="仿宋_GB2312"/>
          <w:b/>
          <w:color w:val="auto"/>
          <w:kern w:val="0"/>
          <w:sz w:val="21"/>
          <w:szCs w:val="21"/>
          <w:highlight w:val="none"/>
          <w:lang w:val="en-US" w:eastAsia="zh-CN"/>
        </w:rPr>
        <w:t>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29FFCAA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4F27E364">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0C0BA718">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0881E041">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74FE32A5">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w:t>
      </w:r>
      <w:r>
        <w:rPr>
          <w:rFonts w:hint="eastAsia" w:cs="仿宋_GB2312"/>
          <w:color w:val="auto"/>
          <w:kern w:val="0"/>
          <w:sz w:val="21"/>
          <w:szCs w:val="21"/>
          <w:highlight w:val="none"/>
          <w:lang w:val="zh-CN"/>
        </w:rPr>
        <w:t>采购代理机构</w:t>
      </w:r>
      <w:r>
        <w:rPr>
          <w:rFonts w:cs="仿宋_GB2312"/>
          <w:color w:val="auto"/>
          <w:kern w:val="0"/>
          <w:sz w:val="21"/>
          <w:szCs w:val="21"/>
          <w:highlight w:val="none"/>
          <w:lang w:val="zh-CN"/>
        </w:rPr>
        <w:t>后，联合体各方不得以任何形式对上述内容进行修改或撤销。</w:t>
      </w:r>
    </w:p>
    <w:p w14:paraId="47D07836">
      <w:pPr>
        <w:snapToGrid w:val="0"/>
        <w:spacing w:line="288" w:lineRule="auto"/>
        <w:ind w:firstLine="422" w:firstLineChars="201"/>
        <w:rPr>
          <w:rFonts w:cs="仿宋_GB2312"/>
          <w:color w:val="auto"/>
          <w:kern w:val="0"/>
          <w:sz w:val="21"/>
          <w:szCs w:val="21"/>
          <w:highlight w:val="none"/>
          <w:lang w:val="zh-CN"/>
        </w:rPr>
      </w:pPr>
    </w:p>
    <w:p w14:paraId="6A2787EF">
      <w:pPr>
        <w:snapToGrid w:val="0"/>
        <w:spacing w:line="288" w:lineRule="auto"/>
        <w:ind w:firstLine="422" w:firstLineChars="201"/>
        <w:rPr>
          <w:rFonts w:cs="仿宋_GB2312"/>
          <w:color w:val="auto"/>
          <w:kern w:val="0"/>
          <w:sz w:val="21"/>
          <w:szCs w:val="21"/>
          <w:highlight w:val="none"/>
          <w:lang w:val="zh-CN"/>
        </w:rPr>
      </w:pPr>
    </w:p>
    <w:p w14:paraId="5BE30E8F">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3D4E8745">
      <w:pPr>
        <w:snapToGrid w:val="0"/>
        <w:spacing w:line="288" w:lineRule="auto"/>
        <w:ind w:firstLine="424" w:firstLineChars="201"/>
        <w:rPr>
          <w:rFonts w:cs="仿宋_GB2312"/>
          <w:b/>
          <w:bCs/>
          <w:color w:val="auto"/>
          <w:kern w:val="0"/>
          <w:sz w:val="21"/>
          <w:szCs w:val="21"/>
          <w:highlight w:val="none"/>
          <w:lang w:val="zh-CN"/>
        </w:rPr>
      </w:pPr>
    </w:p>
    <w:p w14:paraId="7DC53C53">
      <w:pPr>
        <w:snapToGrid w:val="0"/>
        <w:spacing w:line="288" w:lineRule="auto"/>
        <w:ind w:firstLine="424" w:firstLineChars="201"/>
        <w:rPr>
          <w:rFonts w:cs="Times New Roman"/>
          <w:b/>
          <w:bCs/>
          <w:color w:val="auto"/>
          <w:sz w:val="21"/>
          <w:szCs w:val="21"/>
          <w:highlight w:val="none"/>
        </w:rPr>
      </w:pPr>
    </w:p>
    <w:p w14:paraId="0D86371A">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161454DA">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7D1E632B">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5A72217B">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5346973F">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38CE373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6691C4D5">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54C7037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75451CD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650DB3B9">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21AB151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4976A2A5">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4A0ACE9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3FB21551">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55804E63">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4DFF4CEB">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10156E8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796593B5">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3F2F20B0">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7D5E5D00">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hint="eastAsia" w:cs="仿宋_GB2312"/>
          <w:b/>
          <w:color w:val="auto"/>
          <w:kern w:val="0"/>
          <w:sz w:val="21"/>
          <w:szCs w:val="21"/>
          <w:highlight w:val="none"/>
          <w:lang w:val="en-US" w:eastAsia="zh-CN"/>
        </w:rPr>
        <w:t>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206E839A">
      <w:pPr>
        <w:snapToGrid w:val="0"/>
        <w:spacing w:line="288" w:lineRule="auto"/>
        <w:rPr>
          <w:rFonts w:cs="仿宋_GB2312"/>
          <w:color w:val="auto"/>
          <w:kern w:val="0"/>
          <w:sz w:val="21"/>
          <w:szCs w:val="21"/>
          <w:highlight w:val="none"/>
          <w:lang w:val="zh-CN"/>
        </w:rPr>
      </w:pPr>
    </w:p>
    <w:p w14:paraId="78D59786">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4FBED16B">
      <w:pPr>
        <w:snapToGrid w:val="0"/>
        <w:spacing w:line="288" w:lineRule="auto"/>
        <w:ind w:firstLine="424" w:firstLineChars="201"/>
        <w:rPr>
          <w:rFonts w:cs="仿宋_GB2312"/>
          <w:b/>
          <w:bCs/>
          <w:color w:val="auto"/>
          <w:kern w:val="0"/>
          <w:sz w:val="21"/>
          <w:szCs w:val="21"/>
          <w:highlight w:val="none"/>
          <w:lang w:val="zh-CN"/>
        </w:rPr>
      </w:pPr>
    </w:p>
    <w:p w14:paraId="6DCEC407">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分包供应商名称（电子签名</w:t>
      </w:r>
      <w:r>
        <w:rPr>
          <w:rFonts w:cs="仿宋_GB2312"/>
          <w:b/>
          <w:bCs/>
          <w:color w:val="auto"/>
          <w:kern w:val="0"/>
          <w:sz w:val="21"/>
          <w:szCs w:val="21"/>
          <w:highlight w:val="none"/>
          <w:lang w:val="zh-CN"/>
        </w:rPr>
        <w:t>/公章）</w:t>
      </w:r>
      <w:r>
        <w:rPr>
          <w:rFonts w:hint="eastAsia" w:cs="仿宋_GB2312"/>
          <w:b/>
          <w:bCs/>
          <w:color w:val="auto"/>
          <w:kern w:val="0"/>
          <w:sz w:val="21"/>
          <w:szCs w:val="21"/>
          <w:highlight w:val="none"/>
          <w:lang w:val="zh-CN"/>
        </w:rPr>
        <w:t>：</w:t>
      </w:r>
    </w:p>
    <w:p w14:paraId="5B67C562">
      <w:pPr>
        <w:snapToGrid w:val="0"/>
        <w:spacing w:line="288" w:lineRule="auto"/>
        <w:rPr>
          <w:rFonts w:cs="仿宋_GB2312"/>
          <w:b/>
          <w:bCs/>
          <w:color w:val="auto"/>
          <w:kern w:val="0"/>
          <w:sz w:val="21"/>
          <w:szCs w:val="21"/>
          <w:highlight w:val="none"/>
          <w:lang w:val="zh-CN"/>
        </w:rPr>
      </w:pPr>
    </w:p>
    <w:p w14:paraId="5FCEBA09">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692EB58A">
      <w:pPr>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93D8">
    <w:pPr>
      <w:pStyle w:val="1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6F231">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4490">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F26F7"/>
    <w:multiLevelType w:val="multilevel"/>
    <w:tmpl w:val="3EDF26F7"/>
    <w:lvl w:ilvl="0" w:tentative="0">
      <w:start w:val="1"/>
      <w:numFmt w:val="decimal"/>
      <w:pStyle w:val="4"/>
      <w:lvlText w:val="%1."/>
      <w:lvlJc w:val="left"/>
      <w:pPr>
        <w:ind w:left="5394"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1">
    <w:nsid w:val="47FFF182"/>
    <w:multiLevelType w:val="singleLevel"/>
    <w:tmpl w:val="47FFF18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B316AAF"/>
    <w:rsid w:val="15ED232D"/>
    <w:rsid w:val="1D340697"/>
    <w:rsid w:val="20DD2E8B"/>
    <w:rsid w:val="272E2062"/>
    <w:rsid w:val="28220306"/>
    <w:rsid w:val="2B731BD4"/>
    <w:rsid w:val="2CE16FFB"/>
    <w:rsid w:val="2DE74C9D"/>
    <w:rsid w:val="318921E5"/>
    <w:rsid w:val="37AA0086"/>
    <w:rsid w:val="3FE16D38"/>
    <w:rsid w:val="40063D93"/>
    <w:rsid w:val="448E2019"/>
    <w:rsid w:val="45BF2345"/>
    <w:rsid w:val="5D41435A"/>
    <w:rsid w:val="5EA86C64"/>
    <w:rsid w:val="5FCB5365"/>
    <w:rsid w:val="5FEF470B"/>
    <w:rsid w:val="6265548D"/>
    <w:rsid w:val="68D93CAA"/>
    <w:rsid w:val="6A3C47C6"/>
    <w:rsid w:val="6E290AC9"/>
    <w:rsid w:val="75841D32"/>
    <w:rsid w:val="79394FC6"/>
    <w:rsid w:val="7D0743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rFonts w:ascii="Calibri" w:hAnsi="Calibri" w:cs="Times New Roman"/>
      <w:b/>
      <w:kern w:val="44"/>
      <w:sz w:val="44"/>
    </w:rPr>
  </w:style>
  <w:style w:type="paragraph" w:styleId="5">
    <w:name w:val="heading 2"/>
    <w:basedOn w:val="1"/>
    <w:next w:val="1"/>
    <w:unhideWhenUsed/>
    <w:qFormat/>
    <w:uiPriority w:val="0"/>
    <w:pPr>
      <w:keepNext/>
      <w:keepLines/>
      <w:spacing w:before="50" w:beforeLines="50" w:after="50" w:afterLines="50"/>
      <w:jc w:val="left"/>
      <w:outlineLvl w:val="1"/>
    </w:pPr>
    <w:rPr>
      <w:rFonts w:asciiTheme="majorHAnsi" w:hAnsiTheme="majorHAnsi" w:eastAsiaTheme="majorEastAsia" w:cstheme="majorBidi"/>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5"/>
    <w:qFormat/>
    <w:uiPriority w:val="0"/>
    <w:pPr>
      <w:spacing w:line="200" w:lineRule="atLeast"/>
      <w:ind w:firstLine="301"/>
    </w:pPr>
    <w:rPr>
      <w:rFonts w:hAnsi="Courier New" w:cs="Times New Roman"/>
      <w:spacing w:val="-4"/>
      <w:sz w:val="18"/>
      <w:szCs w:val="20"/>
    </w:rPr>
  </w:style>
  <w:style w:type="paragraph" w:styleId="3">
    <w:name w:val="Body Text First Indent 2"/>
    <w:basedOn w:val="2"/>
    <w:next w:val="1"/>
    <w:qFormat/>
    <w:uiPriority w:val="0"/>
    <w:pPr>
      <w:widowControl/>
      <w:spacing w:line="240" w:lineRule="auto"/>
      <w:ind w:firstLine="420" w:firstLineChars="200"/>
      <w:jc w:val="left"/>
    </w:pPr>
    <w:rPr>
      <w:rFonts w:ascii="Cambria" w:hAnsi="Cambria" w:eastAsiaTheme="minorEastAsia"/>
      <w:b/>
      <w:bCs/>
      <w:sz w:val="32"/>
      <w:szCs w:val="32"/>
    </w:rPr>
  </w:style>
  <w:style w:type="paragraph" w:styleId="6">
    <w:name w:val="annotation text"/>
    <w:basedOn w:val="1"/>
    <w:link w:val="22"/>
    <w:unhideWhenUsed/>
    <w:qFormat/>
    <w:uiPriority w:val="99"/>
    <w:pPr>
      <w:jc w:val="left"/>
    </w:pPr>
    <w:rPr>
      <w:rFonts w:ascii="Times New Roman" w:hAnsi="Times New Roman" w:cs="Times New Roman"/>
      <w:sz w:val="28"/>
    </w:rPr>
  </w:style>
  <w:style w:type="paragraph" w:styleId="7">
    <w:name w:val="Body Text"/>
    <w:basedOn w:val="1"/>
    <w:link w:val="34"/>
    <w:qFormat/>
    <w:uiPriority w:val="0"/>
    <w:pPr>
      <w:spacing w:after="120"/>
    </w:pPr>
  </w:style>
  <w:style w:type="paragraph" w:styleId="8">
    <w:name w:val="Plain Text"/>
    <w:basedOn w:val="1"/>
    <w:link w:val="35"/>
    <w:semiHidden/>
    <w:unhideWhenUsed/>
    <w:qFormat/>
    <w:uiPriority w:val="99"/>
    <w:rPr>
      <w:rFonts w:hAnsi="Courier New" w:cs="Courier New" w:asciiTheme="minorEastAsia" w:eastAsiaTheme="minorEastAsia"/>
    </w:rPr>
  </w:style>
  <w:style w:type="paragraph" w:styleId="9">
    <w:name w:val="Balloon Text"/>
    <w:basedOn w:val="1"/>
    <w:link w:val="24"/>
    <w:qFormat/>
    <w:uiPriority w:val="0"/>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kern w:val="0"/>
    </w:rPr>
  </w:style>
  <w:style w:type="paragraph" w:styleId="13">
    <w:name w:val="annotation subject"/>
    <w:basedOn w:val="6"/>
    <w:next w:val="6"/>
    <w:link w:val="32"/>
    <w:semiHidden/>
    <w:unhideWhenUsed/>
    <w:qFormat/>
    <w:uiPriority w:val="0"/>
    <w:rPr>
      <w:rFonts w:ascii="宋体" w:hAnsi="宋体" w:cs="宋体"/>
      <w:b/>
      <w:bCs/>
      <w:sz w:val="24"/>
    </w:rPr>
  </w:style>
  <w:style w:type="paragraph" w:styleId="14">
    <w:name w:val="Body Text First Indent"/>
    <w:basedOn w:val="7"/>
    <w:qFormat/>
    <w:uiPriority w:val="0"/>
    <w:pPr>
      <w:ind w:firstLine="420"/>
    </w:pPr>
  </w:style>
  <w:style w:type="table" w:styleId="16">
    <w:name w:val="Table Grid"/>
    <w:basedOn w:val="1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文字 字符"/>
    <w:basedOn w:val="17"/>
    <w:link w:val="6"/>
    <w:qFormat/>
    <w:uiPriority w:val="99"/>
    <w:rPr>
      <w:rFonts w:ascii="Times New Roman" w:hAnsi="Times New Roman" w:eastAsia="宋体" w:cs="Times New Roman"/>
      <w:sz w:val="28"/>
      <w:szCs w:val="24"/>
    </w:rPr>
  </w:style>
  <w:style w:type="character" w:customStyle="1" w:styleId="23">
    <w:name w:val="正文文本缩进 字符"/>
    <w:basedOn w:val="17"/>
    <w:qFormat/>
    <w:uiPriority w:val="0"/>
    <w:rPr>
      <w:rFonts w:ascii="宋体" w:hAnsi="宋体" w:eastAsia="宋体" w:cs="宋体"/>
      <w:sz w:val="24"/>
      <w:szCs w:val="24"/>
    </w:rPr>
  </w:style>
  <w:style w:type="character" w:customStyle="1" w:styleId="24">
    <w:name w:val="批注框文本 字符"/>
    <w:basedOn w:val="17"/>
    <w:link w:val="9"/>
    <w:qFormat/>
    <w:uiPriority w:val="0"/>
    <w:rPr>
      <w:rFonts w:ascii="宋体" w:hAnsi="宋体" w:eastAsia="宋体" w:cs="宋体"/>
      <w:sz w:val="18"/>
      <w:szCs w:val="18"/>
    </w:rPr>
  </w:style>
  <w:style w:type="character" w:customStyle="1" w:styleId="25">
    <w:name w:val="正文文本缩进 字符1"/>
    <w:link w:val="2"/>
    <w:qFormat/>
    <w:uiPriority w:val="0"/>
    <w:rPr>
      <w:rFonts w:ascii="宋体" w:hAnsi="Courier New" w:eastAsia="宋体" w:cs="Times New Roman"/>
      <w:spacing w:val="-4"/>
      <w:sz w:val="18"/>
      <w:szCs w:val="20"/>
    </w:rPr>
  </w:style>
  <w:style w:type="character" w:customStyle="1" w:styleId="26">
    <w:name w:val="正文文本缩进 字符2"/>
    <w:qFormat/>
    <w:uiPriority w:val="0"/>
    <w:rPr>
      <w:rFonts w:ascii="宋体" w:hAnsi="Courier New"/>
      <w:spacing w:val="-4"/>
      <w:kern w:val="2"/>
      <w:sz w:val="18"/>
    </w:rPr>
  </w:style>
  <w:style w:type="character" w:customStyle="1" w:styleId="27">
    <w:name w:val="未处理的提及1"/>
    <w:basedOn w:val="17"/>
    <w:semiHidden/>
    <w:unhideWhenUsed/>
    <w:qFormat/>
    <w:uiPriority w:val="99"/>
    <w:rPr>
      <w:color w:val="605E5C"/>
      <w:shd w:val="clear" w:color="auto" w:fill="E1DFDD"/>
    </w:rPr>
  </w:style>
  <w:style w:type="paragraph" w:styleId="28">
    <w:name w:val="List Paragraph"/>
    <w:basedOn w:val="1"/>
    <w:qFormat/>
    <w:uiPriority w:val="99"/>
    <w:pPr>
      <w:ind w:firstLine="420" w:firstLineChars="200"/>
    </w:pPr>
  </w:style>
  <w:style w:type="paragraph" w:customStyle="1" w:styleId="29">
    <w:name w:val="纯文本1"/>
    <w:basedOn w:val="1"/>
    <w:next w:val="8"/>
    <w:link w:val="31"/>
    <w:qFormat/>
    <w:uiPriority w:val="99"/>
    <w:pPr>
      <w:spacing w:before="156" w:beforeLines="50" w:after="156" w:afterLines="50" w:line="400" w:lineRule="atLeast"/>
    </w:pPr>
    <w:rPr>
      <w:rFonts w:hAnsi="Courier New" w:cs="Times New Roman"/>
    </w:rPr>
  </w:style>
  <w:style w:type="character" w:customStyle="1" w:styleId="30">
    <w:name w:val="纯文本 字符"/>
    <w:basedOn w:val="17"/>
    <w:qFormat/>
    <w:uiPriority w:val="0"/>
    <w:rPr>
      <w:rFonts w:ascii="宋体" w:hAnsi="Courier New" w:eastAsia="宋体" w:cs="Courier New"/>
      <w:kern w:val="2"/>
      <w:sz w:val="24"/>
      <w:szCs w:val="24"/>
    </w:rPr>
  </w:style>
  <w:style w:type="character" w:customStyle="1" w:styleId="31">
    <w:name w:val="纯文本 字符1"/>
    <w:link w:val="29"/>
    <w:qFormat/>
    <w:uiPriority w:val="99"/>
    <w:rPr>
      <w:rFonts w:ascii="宋体" w:hAnsi="Courier New" w:eastAsia="宋体" w:cs="Times New Roman"/>
      <w:kern w:val="2"/>
      <w:sz w:val="24"/>
      <w:szCs w:val="24"/>
    </w:rPr>
  </w:style>
  <w:style w:type="character" w:customStyle="1" w:styleId="32">
    <w:name w:val="批注主题 字符"/>
    <w:basedOn w:val="22"/>
    <w:link w:val="13"/>
    <w:semiHidden/>
    <w:qFormat/>
    <w:uiPriority w:val="0"/>
    <w:rPr>
      <w:rFonts w:ascii="宋体" w:hAnsi="宋体" w:eastAsia="宋体" w:cs="宋体"/>
      <w:b/>
      <w:bCs/>
      <w:sz w:val="24"/>
      <w:szCs w:val="24"/>
    </w:rPr>
  </w:style>
  <w:style w:type="character" w:customStyle="1" w:styleId="33">
    <w:name w:val="Unresolved Mention"/>
    <w:basedOn w:val="17"/>
    <w:semiHidden/>
    <w:unhideWhenUsed/>
    <w:qFormat/>
    <w:uiPriority w:val="99"/>
    <w:rPr>
      <w:color w:val="605E5C"/>
      <w:shd w:val="clear" w:color="auto" w:fill="E1DFDD"/>
    </w:rPr>
  </w:style>
  <w:style w:type="character" w:customStyle="1" w:styleId="34">
    <w:name w:val="正文文本 字符"/>
    <w:basedOn w:val="17"/>
    <w:link w:val="7"/>
    <w:qFormat/>
    <w:uiPriority w:val="0"/>
    <w:rPr>
      <w:rFonts w:ascii="宋体" w:hAnsi="宋体" w:eastAsia="宋体" w:cs="宋体"/>
      <w:sz w:val="24"/>
      <w:szCs w:val="24"/>
    </w:rPr>
  </w:style>
  <w:style w:type="character" w:customStyle="1" w:styleId="35">
    <w:name w:val="纯文本 字符2"/>
    <w:basedOn w:val="17"/>
    <w:link w:val="8"/>
    <w:semiHidden/>
    <w:qFormat/>
    <w:uiPriority w:val="99"/>
    <w:rPr>
      <w:rFonts w:hAnsi="Courier New" w:cs="Courier New" w:asciiTheme="minorEastAsia"/>
      <w:sz w:val="24"/>
      <w:szCs w:val="24"/>
    </w:rPr>
  </w:style>
  <w:style w:type="table" w:customStyle="1" w:styleId="36">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列表段落3"/>
    <w:basedOn w:val="1"/>
    <w:qFormat/>
    <w:uiPriority w:val="0"/>
    <w:pPr>
      <w:ind w:firstLine="420" w:firstLineChars="200"/>
    </w:pPr>
    <w:rPr>
      <w:rFonts w:ascii="Calibri" w:hAnsi="Calibri" w:cs="Times New Roman"/>
      <w:szCs w:val="21"/>
    </w:rPr>
  </w:style>
  <w:style w:type="paragraph" w:customStyle="1" w:styleId="38">
    <w:name w:val="列出段落1"/>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Version="2005"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Pages>63</Pages>
  <Words>42006</Words>
  <Characters>44777</Characters>
  <Lines>223</Lines>
  <Paragraphs>62</Paragraphs>
  <TotalTime>5</TotalTime>
  <ScaleCrop>false</ScaleCrop>
  <LinksUpToDate>false</LinksUpToDate>
  <CharactersWithSpaces>46034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2022-07-12T10:25:00Z</dcterms:created>
  <dc:creator>j hj</dc:creator>
  <cp:lastModifiedBy>陈培特</cp:lastModifiedBy>
  <dcterms:modified xsi:type="dcterms:W3CDTF">2024-10-21T07:00:31Z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41AEA55C0A7742C2A280F4A5267DC3B4_12</vt:lpwstr>
  </property>
</Properties>
</file>