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sz w:val="24"/>
        </w:rPr>
      </w:pPr>
    </w:p>
    <w:p>
      <w:pPr>
        <w:spacing w:line="360" w:lineRule="auto"/>
        <w:jc w:val="both"/>
        <w:rPr>
          <w:rFonts w:ascii="宋体" w:hAnsi="宋体" w:cs="宋体"/>
          <w:b/>
          <w:sz w:val="24"/>
        </w:rPr>
      </w:pPr>
    </w:p>
    <w:p>
      <w:pPr>
        <w:adjustRightInd/>
        <w:spacing w:line="360" w:lineRule="auto"/>
        <w:ind w:firstLine="883"/>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ind w:firstLine="960"/>
        <w:jc w:val="center"/>
        <w:rPr>
          <w:rFonts w:ascii="仿宋_GB2312" w:hAnsi="仿宋" w:eastAsia="仿宋_GB2312" w:cs="仿宋_GB2312"/>
          <w:sz w:val="48"/>
          <w:szCs w:val="48"/>
        </w:rPr>
      </w:pPr>
      <w:r>
        <w:rPr>
          <w:rFonts w:hint="eastAsia" w:ascii="仿宋_GB2312" w:hAnsi="仿宋" w:eastAsia="仿宋_GB2312" w:cs="仿宋_GB2312"/>
          <w:sz w:val="48"/>
          <w:szCs w:val="48"/>
        </w:rPr>
        <w:t>杭州京杭大运河博物馆物业管理服务采购项目</w:t>
      </w:r>
    </w:p>
    <w:p>
      <w:pPr>
        <w:adjustRightInd/>
        <w:spacing w:line="360" w:lineRule="auto"/>
        <w:ind w:firstLine="960"/>
        <w:jc w:val="center"/>
        <w:rPr>
          <w:rFonts w:ascii="宋体" w:hAnsi="宋体" w:cs="宋体"/>
          <w:sz w:val="48"/>
          <w:szCs w:val="48"/>
        </w:rPr>
      </w:pPr>
      <w:r>
        <w:rPr>
          <w:rFonts w:hint="eastAsia" w:ascii="宋体" w:hAnsi="宋体" w:cs="宋体"/>
          <w:sz w:val="48"/>
          <w:szCs w:val="48"/>
        </w:rPr>
        <w:t>招标文件</w:t>
      </w:r>
    </w:p>
    <w:p>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（电子招投标）</w:t>
      </w:r>
    </w:p>
    <w:p>
      <w:pPr>
        <w:snapToGrid w:val="0"/>
        <w:spacing w:line="360" w:lineRule="auto"/>
        <w:ind w:firstLine="600"/>
        <w:jc w:val="center"/>
        <w:rPr>
          <w:rFonts w:hint="eastAsia" w:ascii="宋体" w:hAnsi="宋体" w:eastAsia="宋体" w:cs="宋体"/>
          <w:b/>
          <w:bCs/>
          <w:sz w:val="30"/>
          <w:szCs w:val="30"/>
          <w:lang w:eastAsia="zh-CN"/>
        </w:rPr>
      </w:pPr>
      <w:r>
        <w:rPr>
          <w:rFonts w:hint="eastAsia" w:ascii="宋体" w:hAnsi="宋体" w:cs="宋体"/>
          <w:sz w:val="30"/>
          <w:szCs w:val="30"/>
        </w:rPr>
        <w:t>编号:</w:t>
      </w:r>
      <w:r>
        <w:rPr>
          <w:rFonts w:hint="eastAsia" w:ascii="仿宋_GB2312" w:eastAsia="仿宋_GB2312" w:cs="仿宋_GB2312"/>
          <w:sz w:val="30"/>
          <w:szCs w:val="30"/>
          <w:lang w:eastAsia="zh-CN"/>
        </w:rPr>
        <w:t>GSZFCG-2025-001</w:t>
      </w:r>
    </w:p>
    <w:p>
      <w:pPr>
        <w:adjustRightInd/>
        <w:spacing w:line="360" w:lineRule="auto"/>
        <w:ind w:firstLine="560"/>
        <w:rPr>
          <w:rFonts w:ascii="宋体" w:hAnsi="宋体" w:cs="宋体"/>
          <w:sz w:val="28"/>
          <w:szCs w:val="20"/>
        </w:rPr>
      </w:pPr>
    </w:p>
    <w:p>
      <w:pPr>
        <w:spacing w:line="360" w:lineRule="auto"/>
        <w:ind w:firstLine="883"/>
        <w:jc w:val="center"/>
        <w:rPr>
          <w:rFonts w:ascii="宋体" w:hAnsi="宋体" w:cs="宋体"/>
          <w:b/>
          <w:sz w:val="44"/>
          <w:szCs w:val="44"/>
        </w:rPr>
      </w:pPr>
      <w:r>
        <w:rPr>
          <w:rFonts w:hint="eastAsia" w:ascii="宋体" w:hAnsi="宋体" w:cs="宋体"/>
          <w:b/>
          <w:sz w:val="44"/>
          <w:szCs w:val="44"/>
        </w:rPr>
        <w:t xml:space="preserve"> </w:t>
      </w:r>
    </w:p>
    <w:p>
      <w:pPr>
        <w:spacing w:line="360" w:lineRule="auto"/>
        <w:ind w:firstLine="883"/>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640"/>
        <w:rPr>
          <w:rFonts w:ascii="宋体" w:hAnsi="宋体" w:cs="宋体"/>
          <w:sz w:val="32"/>
          <w:szCs w:val="32"/>
        </w:rPr>
      </w:pPr>
    </w:p>
    <w:p>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杭州京杭大运河博物馆</w:t>
      </w:r>
    </w:p>
    <w:p>
      <w:pPr>
        <w:snapToGrid w:val="0"/>
        <w:spacing w:line="360" w:lineRule="auto"/>
        <w:ind w:firstLine="640"/>
        <w:jc w:val="center"/>
        <w:rPr>
          <w:rFonts w:hint="eastAsia" w:ascii="宋体" w:hAnsi="宋体" w:cs="宋体"/>
          <w:bCs/>
          <w:sz w:val="32"/>
          <w:szCs w:val="32"/>
          <w:lang w:val="en-US" w:eastAsia="zh-CN"/>
        </w:rPr>
      </w:pPr>
      <w:r>
        <w:rPr>
          <w:rFonts w:hint="eastAsia" w:ascii="宋体" w:hAnsi="宋体" w:cs="宋体"/>
          <w:bCs/>
          <w:sz w:val="32"/>
          <w:szCs w:val="32"/>
        </w:rPr>
        <w:t>杭州市</w:t>
      </w:r>
      <w:r>
        <w:rPr>
          <w:rFonts w:hint="eastAsia" w:ascii="宋体" w:hAnsi="宋体" w:cs="宋体"/>
          <w:bCs/>
          <w:sz w:val="32"/>
          <w:szCs w:val="32"/>
          <w:lang w:val="en-US" w:eastAsia="zh-CN"/>
        </w:rPr>
        <w:t>公共资源交易中心拱墅分中心</w:t>
      </w:r>
    </w:p>
    <w:p>
      <w:pPr>
        <w:snapToGrid w:val="0"/>
        <w:spacing w:line="360" w:lineRule="auto"/>
        <w:ind w:firstLine="640"/>
        <w:jc w:val="center"/>
        <w:rPr>
          <w:rFonts w:hint="eastAsia" w:ascii="宋体" w:hAnsi="宋体" w:cs="宋体"/>
          <w:bCs/>
          <w:sz w:val="32"/>
          <w:szCs w:val="32"/>
          <w:lang w:val="en-US" w:eastAsia="zh-CN"/>
        </w:rPr>
      </w:pPr>
      <w:r>
        <w:rPr>
          <w:rFonts w:hint="eastAsia" w:ascii="宋体" w:hAnsi="宋体" w:cs="宋体"/>
          <w:bCs/>
          <w:sz w:val="32"/>
          <w:szCs w:val="32"/>
          <w:lang w:val="en-US" w:eastAsia="zh-CN"/>
        </w:rPr>
        <w:t>二〇二四年十二月二十四日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ind w:firstLine="640"/>
        <w:outlineLvl w:val="9"/>
      </w:pPr>
    </w:p>
    <w:p>
      <w:pPr>
        <w:spacing w:line="360" w:lineRule="auto"/>
        <w:ind w:firstLine="964"/>
        <w:jc w:val="center"/>
        <w:rPr>
          <w:rFonts w:ascii="宋体" w:hAnsi="宋体" w:cs="宋体"/>
          <w:b/>
          <w:sz w:val="48"/>
          <w:szCs w:val="48"/>
        </w:rPr>
      </w:pPr>
      <w:r>
        <w:rPr>
          <w:rFonts w:hint="eastAsia" w:ascii="宋体" w:hAnsi="宋体" w:cs="宋体"/>
          <w:b/>
          <w:sz w:val="48"/>
          <w:szCs w:val="48"/>
        </w:rPr>
        <w:t>目  录</w:t>
      </w:r>
    </w:p>
    <w:p>
      <w:pPr>
        <w:spacing w:line="360" w:lineRule="auto"/>
        <w:ind w:firstLine="640"/>
        <w:rPr>
          <w:rFonts w:ascii="宋体" w:hAnsi="宋体" w:cs="宋体"/>
          <w:sz w:val="32"/>
          <w:szCs w:val="32"/>
        </w:rPr>
      </w:pPr>
    </w:p>
    <w:p>
      <w:pPr>
        <w:spacing w:line="360" w:lineRule="auto"/>
        <w:ind w:firstLine="640"/>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ind w:firstLine="723"/>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杭州京杭大运河博物馆物业管理服务采购项目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"https://www.zcygov.cn/）获取（下载）招标文件，并于2024年2月1日14点00分00秒"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w:t>
      </w:r>
      <w:r>
        <w:rPr>
          <w:rStyle w:val="76"/>
          <w:rFonts w:hint="eastAsia" w:ascii="宋体" w:hAnsi="宋体" w:eastAsia="宋体" w:cs="宋体"/>
          <w:snapToGrid/>
          <w:color w:val="000000" w:themeColor="text1"/>
          <w:kern w:val="2"/>
          <w:sz w:val="24"/>
          <w:szCs w:val="24"/>
          <w:u w:val="single"/>
          <w14:textFill>
            <w14:solidFill>
              <w14:schemeClr w14:val="tx1"/>
            </w14:solidFill>
          </w14:textFill>
        </w:rPr>
        <w:t>202</w:t>
      </w:r>
      <w:r>
        <w:rPr>
          <w:rStyle w:val="76"/>
          <w:rFonts w:hint="eastAsia" w:ascii="宋体" w:hAnsi="宋体" w:eastAsia="宋体" w:cs="宋体"/>
          <w:snapToGrid/>
          <w:color w:val="000000" w:themeColor="text1"/>
          <w:kern w:val="2"/>
          <w:sz w:val="24"/>
          <w:szCs w:val="24"/>
          <w:u w:val="single"/>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u w:val="single"/>
          <w14:textFill>
            <w14:solidFill>
              <w14:schemeClr w14:val="tx1"/>
            </w14:solidFill>
          </w14:textFill>
        </w:rPr>
        <w:t>年</w:t>
      </w:r>
      <w:r>
        <w:rPr>
          <w:rStyle w:val="76"/>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1</w:t>
      </w:r>
      <w:r>
        <w:rPr>
          <w:rStyle w:val="76"/>
          <w:rFonts w:hint="eastAsia" w:ascii="宋体" w:hAnsi="宋体" w:eastAsia="宋体" w:cs="宋体"/>
          <w:snapToGrid/>
          <w:color w:val="000000" w:themeColor="text1"/>
          <w:kern w:val="2"/>
          <w:sz w:val="24"/>
          <w:szCs w:val="24"/>
          <w:u w:val="single"/>
          <w14:textFill>
            <w14:solidFill>
              <w14:schemeClr w14:val="tx1"/>
            </w14:solidFill>
          </w14:textFill>
        </w:rPr>
        <w:t>月</w:t>
      </w:r>
      <w:r>
        <w:rPr>
          <w:rStyle w:val="76"/>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14</w:t>
      </w:r>
      <w:r>
        <w:rPr>
          <w:rStyle w:val="76"/>
          <w:rFonts w:hint="eastAsia" w:ascii="宋体" w:hAnsi="宋体" w:eastAsia="宋体" w:cs="宋体"/>
          <w:snapToGrid/>
          <w:color w:val="000000" w:themeColor="text1"/>
          <w:kern w:val="2"/>
          <w:sz w:val="24"/>
          <w:szCs w:val="24"/>
          <w:u w:val="single"/>
          <w14:textFill>
            <w14:solidFill>
              <w14:schemeClr w14:val="tx1"/>
            </w14:solidFill>
          </w14:textFill>
        </w:rPr>
        <w:t>日</w:t>
      </w:r>
      <w:r>
        <w:rPr>
          <w:rStyle w:val="76"/>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9</w:t>
      </w:r>
      <w:r>
        <w:rPr>
          <w:rStyle w:val="76"/>
          <w:rFonts w:hint="eastAsia" w:ascii="宋体" w:hAnsi="宋体" w:eastAsia="宋体" w:cs="宋体"/>
          <w:snapToGrid/>
          <w:color w:val="000000" w:themeColor="text1"/>
          <w:kern w:val="2"/>
          <w:sz w:val="24"/>
          <w:szCs w:val="24"/>
          <w:u w:val="single"/>
          <w14:textFill>
            <w14:solidFill>
              <w14:schemeClr w14:val="tx1"/>
            </w14:solidFill>
          </w14:textFill>
        </w:rPr>
        <w:t>点</w:t>
      </w:r>
      <w:r>
        <w:rPr>
          <w:rStyle w:val="76"/>
          <w:rFonts w:hint="eastAsia" w:ascii="宋体" w:hAnsi="宋体" w:eastAsia="黑体" w:cs="宋体"/>
          <w:snapToGrid/>
          <w:color w:val="000000" w:themeColor="text1"/>
          <w:kern w:val="2"/>
          <w:sz w:val="24"/>
          <w:szCs w:val="24"/>
          <w:u w:val="single"/>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u w:val="single"/>
          <w14:textFill>
            <w14:solidFill>
              <w14:schemeClr w14:val="tx1"/>
            </w14:solidFill>
          </w14:textFill>
        </w:rPr>
        <w:t>分</w:t>
      </w:r>
      <w:r>
        <w:rPr>
          <w:rStyle w:val="76"/>
          <w:rFonts w:hint="eastAsia" w:ascii="宋体" w:hAnsi="宋体" w:cs="宋体"/>
          <w:bCs/>
          <w:snapToGrid/>
          <w:color w:val="000000" w:themeColor="text1"/>
          <w:kern w:val="2"/>
          <w:sz w:val="24"/>
          <w:szCs w:val="24"/>
          <w:u w:val="single"/>
          <w:lang w:val="en-US" w:eastAsia="zh-CN"/>
          <w14:textFill>
            <w14:solidFill>
              <w14:schemeClr w14:val="tx1"/>
            </w14:solidFill>
          </w14:textFill>
        </w:rPr>
        <w:t>00</w:t>
      </w:r>
      <w:r>
        <w:rPr>
          <w:rStyle w:val="76"/>
          <w:rFonts w:hint="eastAsia" w:ascii="宋体" w:hAnsi="宋体" w:eastAsia="宋体" w:cs="宋体"/>
          <w:bCs/>
          <w:snapToGrid/>
          <w:color w:val="000000" w:themeColor="text1"/>
          <w:kern w:val="2"/>
          <w:sz w:val="24"/>
          <w:szCs w:val="24"/>
          <w:u w:val="single"/>
          <w14:textFill>
            <w14:solidFill>
              <w14:schemeClr w14:val="tx1"/>
            </w14:solidFill>
          </w14:textFill>
        </w:rPr>
        <w:t>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jc w:val="both"/>
        <w:rPr>
          <w:rFonts w:hint="eastAsia" w:ascii="宋体" w:hAnsi="宋体" w:eastAsia="宋体" w:cs="宋体"/>
          <w:sz w:val="30"/>
          <w:szCs w:val="30"/>
          <w:lang w:eastAsia="zh-CN"/>
        </w:rPr>
      </w:pPr>
      <w:r>
        <w:rPr>
          <w:rFonts w:hint="eastAsia" w:asciiTheme="minorEastAsia" w:hAnsiTheme="minorEastAsia" w:eastAsiaTheme="minorEastAsia"/>
          <w:b/>
          <w:bCs/>
          <w:sz w:val="24"/>
        </w:rPr>
        <w:t>项目编号：</w:t>
      </w:r>
      <w:r>
        <w:rPr>
          <w:rFonts w:hint="eastAsia" w:ascii="宋体" w:hAnsi="宋体" w:eastAsia="宋体" w:cs="宋体"/>
          <w:b/>
          <w:color w:val="000000" w:themeColor="text1"/>
          <w:sz w:val="24"/>
          <w:lang w:eastAsia="zh-CN"/>
          <w14:textFill>
            <w14:solidFill>
              <w14:schemeClr w14:val="tx1"/>
            </w14:solidFill>
          </w14:textFill>
        </w:rPr>
        <w:t>GSZFCG-2025-001</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eastAsia="宋体" w:cs="宋体"/>
          <w:b/>
          <w:color w:val="000000" w:themeColor="text1"/>
          <w:sz w:val="24"/>
          <w:lang w:eastAsia="zh-CN"/>
          <w14:textFill>
            <w14:solidFill>
              <w14:schemeClr w14:val="tx1"/>
            </w14:solidFill>
          </w14:textFill>
        </w:rPr>
        <w:t>杭州京杭大运河博物馆物业管理服务采购项目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eastAsia="宋体" w:cs="宋体"/>
          <w:b/>
          <w:color w:val="000000" w:themeColor="text1"/>
          <w:sz w:val="24"/>
          <w:lang w:val="en-US" w:eastAsia="zh-CN"/>
          <w14:textFill>
            <w14:solidFill>
              <w14:schemeClr w14:val="tx1"/>
            </w14:solidFill>
          </w14:textFill>
        </w:rPr>
        <w:t xml:space="preserve">2460000元 </w:t>
      </w:r>
    </w:p>
    <w:p>
      <w:pPr>
        <w:spacing w:line="360" w:lineRule="auto"/>
        <w:ind w:firstLine="482"/>
        <w:rPr>
          <w:rFonts w:ascii="宋体" w:hAnsi="宋体" w:cs="宋体"/>
          <w:sz w:val="24"/>
        </w:rPr>
      </w:pPr>
      <w:r>
        <w:rPr>
          <w:rFonts w:hint="eastAsia" w:ascii="宋体" w:hAnsi="宋体" w:cs="宋体"/>
          <w:b/>
          <w:sz w:val="24"/>
        </w:rPr>
        <w:t>最高限价（元）：</w:t>
      </w:r>
      <w:r>
        <w:rPr>
          <w:rFonts w:hint="eastAsia" w:ascii="宋体" w:hAnsi="宋体" w:eastAsia="宋体" w:cs="宋体"/>
          <w:b/>
          <w:color w:val="000000" w:themeColor="text1"/>
          <w:sz w:val="24"/>
          <w:lang w:val="en-US" w:eastAsia="zh-CN"/>
          <w14:textFill>
            <w14:solidFill>
              <w14:schemeClr w14:val="tx1"/>
            </w14:solidFill>
          </w14:textFill>
        </w:rPr>
        <w:t>2460000元</w:t>
      </w:r>
    </w:p>
    <w:p>
      <w:pPr>
        <w:pStyle w:val="5"/>
        <w:spacing w:line="360" w:lineRule="auto"/>
        <w:ind w:firstLine="482"/>
        <w:rPr>
          <w:rFonts w:hAnsi="宋体" w:cs="宋体"/>
          <w:bCs/>
          <w:snapToGrid/>
          <w:color w:val="auto"/>
          <w:kern w:val="2"/>
          <w:sz w:val="24"/>
          <w:szCs w:val="24"/>
          <w:highlight w:val="yellow"/>
        </w:rPr>
      </w:pPr>
      <w:r>
        <w:rPr>
          <w:rFonts w:hint="eastAsia" w:hAnsi="宋体" w:cs="宋体"/>
          <w:b/>
          <w:color w:val="auto"/>
          <w:sz w:val="24"/>
        </w:rPr>
        <w:t>采购需求：</w:t>
      </w:r>
      <w:r>
        <w:rPr>
          <w:rFonts w:hint="eastAsia" w:hAnsi="宋体" w:cs="宋体"/>
          <w:bCs/>
          <w:snapToGrid/>
          <w:color w:val="auto"/>
          <w:kern w:val="2"/>
          <w:sz w:val="24"/>
          <w:szCs w:val="24"/>
        </w:rPr>
        <w:t>杭州京杭大运河博物馆物业管理服务采购项目主要内容：</w:t>
      </w:r>
      <w:r>
        <w:rPr>
          <w:rFonts w:cs="宋体" w:asciiTheme="majorEastAsia" w:hAnsiTheme="majorEastAsia" w:eastAsiaTheme="majorEastAsia"/>
          <w:color w:val="auto"/>
          <w:kern w:val="0"/>
          <w:sz w:val="24"/>
          <w:szCs w:val="24"/>
        </w:rPr>
        <w:t>安保消控服务</w:t>
      </w:r>
      <w:r>
        <w:rPr>
          <w:rFonts w:hint="eastAsia" w:cs="宋体" w:asciiTheme="majorEastAsia" w:hAnsiTheme="majorEastAsia" w:eastAsiaTheme="majorEastAsia"/>
          <w:color w:val="auto"/>
          <w:kern w:val="0"/>
          <w:sz w:val="24"/>
          <w:szCs w:val="24"/>
        </w:rPr>
        <w:t>、</w:t>
      </w:r>
      <w:r>
        <w:rPr>
          <w:rFonts w:cs="宋体" w:asciiTheme="majorEastAsia" w:hAnsiTheme="majorEastAsia" w:eastAsiaTheme="majorEastAsia"/>
          <w:color w:val="auto"/>
          <w:kern w:val="0"/>
          <w:sz w:val="24"/>
          <w:szCs w:val="24"/>
        </w:rPr>
        <w:t>工程维修服务</w:t>
      </w:r>
      <w:r>
        <w:rPr>
          <w:rFonts w:hint="eastAsia" w:cs="宋体" w:asciiTheme="majorEastAsia" w:hAnsiTheme="majorEastAsia" w:eastAsiaTheme="majorEastAsia"/>
          <w:color w:val="auto"/>
          <w:kern w:val="0"/>
          <w:sz w:val="24"/>
          <w:szCs w:val="24"/>
        </w:rPr>
        <w:t>、</w:t>
      </w:r>
      <w:r>
        <w:rPr>
          <w:rFonts w:cs="宋体" w:asciiTheme="majorEastAsia" w:hAnsiTheme="majorEastAsia" w:eastAsiaTheme="majorEastAsia"/>
          <w:color w:val="auto"/>
          <w:kern w:val="0"/>
          <w:sz w:val="24"/>
          <w:szCs w:val="24"/>
        </w:rPr>
        <w:t>高配服务</w:t>
      </w:r>
      <w:r>
        <w:rPr>
          <w:rFonts w:hint="eastAsia" w:cs="宋体" w:asciiTheme="majorEastAsia" w:hAnsiTheme="majorEastAsia" w:eastAsiaTheme="majorEastAsia"/>
          <w:color w:val="auto"/>
          <w:kern w:val="0"/>
          <w:sz w:val="24"/>
          <w:szCs w:val="24"/>
        </w:rPr>
        <w:t>、环境</w:t>
      </w:r>
      <w:r>
        <w:rPr>
          <w:rFonts w:cs="宋体" w:asciiTheme="majorEastAsia" w:hAnsiTheme="majorEastAsia" w:eastAsiaTheme="majorEastAsia"/>
          <w:color w:val="auto"/>
          <w:kern w:val="0"/>
          <w:sz w:val="24"/>
          <w:szCs w:val="24"/>
        </w:rPr>
        <w:t>保洁服务</w:t>
      </w:r>
      <w:r>
        <w:rPr>
          <w:rFonts w:hint="eastAsia" w:cs="宋体" w:asciiTheme="majorEastAsia" w:hAnsiTheme="majorEastAsia" w:eastAsiaTheme="majorEastAsia"/>
          <w:color w:val="auto"/>
          <w:kern w:val="0"/>
          <w:sz w:val="24"/>
          <w:szCs w:val="24"/>
        </w:rPr>
        <w:t>、</w:t>
      </w:r>
      <w:r>
        <w:rPr>
          <w:rFonts w:cs="宋体" w:asciiTheme="majorEastAsia" w:hAnsiTheme="majorEastAsia" w:eastAsiaTheme="majorEastAsia"/>
          <w:color w:val="auto"/>
          <w:kern w:val="0"/>
          <w:sz w:val="24"/>
          <w:szCs w:val="24"/>
        </w:rPr>
        <w:t>绿化</w:t>
      </w:r>
      <w:r>
        <w:rPr>
          <w:rFonts w:hint="eastAsia" w:cs="宋体" w:asciiTheme="majorEastAsia" w:hAnsiTheme="majorEastAsia" w:eastAsiaTheme="majorEastAsia"/>
          <w:color w:val="auto"/>
          <w:kern w:val="0"/>
          <w:sz w:val="24"/>
          <w:szCs w:val="24"/>
        </w:rPr>
        <w:t>维护</w:t>
      </w:r>
      <w:r>
        <w:rPr>
          <w:rFonts w:cs="宋体" w:asciiTheme="majorEastAsia" w:hAnsiTheme="majorEastAsia" w:eastAsiaTheme="majorEastAsia"/>
          <w:color w:val="auto"/>
          <w:kern w:val="0"/>
          <w:sz w:val="24"/>
          <w:szCs w:val="24"/>
        </w:rPr>
        <w:t>服务等</w:t>
      </w:r>
      <w:r>
        <w:rPr>
          <w:rFonts w:hint="eastAsia" w:cs="宋体" w:asciiTheme="majorEastAsia" w:hAnsiTheme="majorEastAsia" w:eastAsiaTheme="majorEastAsia"/>
          <w:color w:val="auto"/>
          <w:kern w:val="0"/>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spacing w:line="360" w:lineRule="auto"/>
        <w:ind w:firstLine="482"/>
        <w:rPr>
          <w:rFonts w:ascii="宋体" w:hAnsi="宋体" w:cs="宋体"/>
          <w:b/>
          <w:sz w:val="24"/>
        </w:rPr>
      </w:pPr>
      <w:r>
        <w:rPr>
          <w:rFonts w:hint="eastAsia" w:ascii="宋体" w:hAnsi="宋体" w:cs="宋体"/>
          <w:b/>
          <w:sz w:val="24"/>
        </w:rPr>
        <w:t>合同履约期限：自合同签订</w:t>
      </w:r>
      <w:r>
        <w:rPr>
          <w:rFonts w:hint="eastAsia" w:ascii="宋体" w:hAnsi="宋体" w:cs="宋体"/>
          <w:b/>
          <w:sz w:val="24"/>
          <w:lang w:val="en-US" w:eastAsia="zh-CN"/>
        </w:rPr>
        <w:t>起</w:t>
      </w:r>
      <w:r>
        <w:rPr>
          <w:rFonts w:hint="eastAsia" w:ascii="宋体" w:hAnsi="宋体" w:cs="宋体"/>
          <w:b/>
          <w:sz w:val="24"/>
        </w:rPr>
        <w:t xml:space="preserve">一年。 </w:t>
      </w:r>
    </w:p>
    <w:p>
      <w:pPr>
        <w:pStyle w:val="5"/>
        <w:spacing w:line="360" w:lineRule="auto"/>
        <w:ind w:firstLine="482"/>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213"/>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14"/>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ind w:firstLine="482"/>
        <w:outlineLvl w:val="1"/>
        <w:rPr>
          <w:rFonts w:ascii="宋体" w:hAnsi="宋体" w:cs="宋体"/>
          <w:b/>
          <w:sz w:val="24"/>
        </w:rPr>
      </w:pPr>
      <w:r>
        <w:rPr>
          <w:rFonts w:hint="eastAsia" w:ascii="宋体" w:hAnsi="宋体" w:cs="宋体"/>
          <w:b/>
          <w:sz w:val="24"/>
        </w:rPr>
        <w:t>二、申请人的资格要求：</w:t>
      </w:r>
    </w:p>
    <w:p>
      <w:pPr>
        <w:spacing w:line="360" w:lineRule="auto"/>
        <w:outlineLvl w:val="1"/>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highlight w:val="yellow"/>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21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rPr>
      </w:pPr>
      <w:sdt>
        <w:sdtPr>
          <w:rPr>
            <w:rFonts w:hint="eastAsia" w:ascii="宋体" w:hAnsi="宋体" w:cs="宋体"/>
            <w:color w:val="auto"/>
            <w:kern w:val="0"/>
            <w:sz w:val="24"/>
          </w:rPr>
          <w:id w:val="21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2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22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p>
    <w:p>
      <w:pPr>
        <w:snapToGrid w:val="0"/>
        <w:spacing w:line="360" w:lineRule="auto"/>
        <w:ind w:firstLine="480" w:firstLineChars="200"/>
      </w:pPr>
      <w:sdt>
        <w:sdtPr>
          <w:rPr>
            <w:rFonts w:hint="eastAsia" w:ascii="宋体" w:hAnsi="宋体" w:cs="宋体"/>
            <w:color w:val="000000" w:themeColor="text1"/>
            <w:kern w:val="0"/>
            <w:sz w:val="24"/>
            <w14:textFill>
              <w14:solidFill>
                <w14:schemeClr w14:val="tx1"/>
              </w14:solidFill>
            </w14:textFill>
          </w:rPr>
          <w:id w:val="103392940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，该特定条件的法律法规依据：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w:t>
      </w:r>
      <w:r>
        <w:rPr>
          <w:rFonts w:hint="eastAsia" w:ascii="宋体" w:hAnsi="宋体" w:cs="宋体"/>
          <w:sz w:val="24"/>
        </w:rPr>
        <w:t>一合同项下的政府采购活动；为采购项目提供整体设计、规范编制或者项目管理、监理、检测等服务后不得再参加该采购项目的其他采购活动。</w:t>
      </w:r>
    </w:p>
    <w:p>
      <w:pPr>
        <w:spacing w:line="360" w:lineRule="auto"/>
        <w:ind w:firstLine="482"/>
        <w:outlineLvl w:val="1"/>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eastAsia="宋体" w:cs="宋体"/>
          <w:color w:val="000000" w:themeColor="text1"/>
          <w:sz w:val="24"/>
          <w:u w:val="single"/>
          <w:lang w:val="en-US" w:eastAsia="zh-CN"/>
          <w14:textFill>
            <w14:solidFill>
              <w14:schemeClr w14:val="tx1"/>
            </w14:solidFill>
          </w14:textFill>
        </w:rPr>
        <w:t>2025年1月14日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ind w:firstLine="482"/>
        <w:outlineLvl w:val="1"/>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auto"/>
          <w:sz w:val="24"/>
          <w:u w:val="none"/>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2025年1月14日9点30分00秒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eastAsia="宋体" w:cs="宋体"/>
          <w:color w:val="000000" w:themeColor="text1"/>
          <w:sz w:val="24"/>
          <w:u w:val="single"/>
          <w:lang w:val="en-US" w:eastAsia="zh-CN"/>
          <w14:textFill>
            <w14:solidFill>
              <w14:schemeClr w14:val="tx1"/>
            </w14:solidFill>
          </w14:textFill>
        </w:rPr>
        <w:t>2025年1月14日9点30分00秒（以公告发布的开标截止时间为准）</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ind w:firstLine="482"/>
        <w:outlineLvl w:val="1"/>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ind w:firstLine="482"/>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    名    称：杭州京杭大运河博物馆</w:t>
      </w:r>
    </w:p>
    <w:p>
      <w:pPr>
        <w:spacing w:line="360" w:lineRule="auto"/>
        <w:rPr>
          <w:rFonts w:ascii="宋体" w:hAnsi="宋体" w:cs="宋体"/>
          <w:sz w:val="24"/>
        </w:rPr>
      </w:pPr>
      <w:r>
        <w:rPr>
          <w:rFonts w:hint="eastAsia" w:ascii="宋体" w:hAnsi="宋体" w:cs="宋体"/>
          <w:sz w:val="24"/>
        </w:rPr>
        <w:t xml:space="preserve">    地    址：杭州市拱墅区拱宸桥街道运河文化广场1号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hint="eastAsia" w:ascii="宋体" w:hAnsi="宋体" w:eastAsia="宋体" w:cs="宋体"/>
          <w:color w:val="C00000"/>
          <w:sz w:val="24"/>
          <w:lang w:val="en-US" w:eastAsia="zh-CN"/>
        </w:rPr>
      </w:pPr>
      <w:r>
        <w:rPr>
          <w:rFonts w:hint="eastAsia" w:ascii="宋体" w:hAnsi="宋体" w:cs="宋体"/>
          <w:sz w:val="24"/>
        </w:rPr>
        <w:t>项目联系人（询问）：杨群</w:t>
      </w:r>
    </w:p>
    <w:p>
      <w:pPr>
        <w:spacing w:line="360" w:lineRule="auto"/>
        <w:rPr>
          <w:rFonts w:hint="default" w:ascii="宋体" w:hAnsi="宋体" w:eastAsia="宋体" w:cs="宋体"/>
          <w:color w:val="C00000"/>
          <w:sz w:val="24"/>
          <w:lang w:val="en-US" w:eastAsia="zh-CN"/>
        </w:rPr>
      </w:pPr>
      <w:r>
        <w:rPr>
          <w:rFonts w:hint="eastAsia" w:ascii="宋体" w:hAnsi="宋体" w:cs="宋体"/>
          <w:color w:val="C00000"/>
          <w:sz w:val="24"/>
        </w:rPr>
        <w:t xml:space="preserve">    </w:t>
      </w:r>
      <w:r>
        <w:rPr>
          <w:rFonts w:hint="eastAsia" w:ascii="宋体" w:hAnsi="宋体" w:cs="宋体"/>
          <w:sz w:val="24"/>
        </w:rPr>
        <w:t>项目联系方式（询问）：0571-88</w:t>
      </w:r>
      <w:bookmarkStart w:id="518" w:name="_GoBack"/>
      <w:bookmarkEnd w:id="518"/>
      <w:r>
        <w:rPr>
          <w:rFonts w:hint="eastAsia" w:ascii="宋体" w:hAnsi="宋体" w:cs="宋体"/>
          <w:sz w:val="24"/>
        </w:rPr>
        <w:t>162830</w:t>
      </w:r>
    </w:p>
    <w:p>
      <w:pPr>
        <w:spacing w:line="360" w:lineRule="auto"/>
        <w:ind w:firstLine="480"/>
        <w:rPr>
          <w:rFonts w:ascii="宋体" w:hAnsi="宋体" w:cs="宋体"/>
          <w:sz w:val="24"/>
        </w:rPr>
      </w:pPr>
      <w:r>
        <w:rPr>
          <w:rFonts w:hint="eastAsia" w:ascii="宋体" w:hAnsi="宋体" w:cs="宋体"/>
          <w:sz w:val="24"/>
        </w:rPr>
        <w:t xml:space="preserve">质疑联系人：谢爱弟                         </w:t>
      </w:r>
    </w:p>
    <w:p>
      <w:pPr>
        <w:spacing w:line="360" w:lineRule="auto"/>
        <w:ind w:firstLine="480"/>
        <w:rPr>
          <w:rFonts w:ascii="宋体" w:hAnsi="宋体" w:cs="宋体"/>
          <w:sz w:val="24"/>
        </w:rPr>
      </w:pPr>
      <w:r>
        <w:rPr>
          <w:rFonts w:hint="eastAsia" w:ascii="宋体" w:hAnsi="宋体" w:cs="宋体"/>
          <w:sz w:val="24"/>
        </w:rPr>
        <w:t xml:space="preserve">质疑联系方式：0571-88162118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 xml:space="preserve">名    称：杭州市公共资源交易中心拱墅分中心  </w:t>
      </w:r>
    </w:p>
    <w:p>
      <w:pPr>
        <w:spacing w:line="360" w:lineRule="auto"/>
        <w:ind w:firstLine="480"/>
        <w:rPr>
          <w:rFonts w:ascii="宋体" w:hAnsi="宋体" w:cs="宋体"/>
          <w:sz w:val="24"/>
        </w:rPr>
      </w:pPr>
      <w:r>
        <w:rPr>
          <w:rFonts w:hint="eastAsia" w:ascii="宋体" w:hAnsi="宋体" w:cs="宋体"/>
          <w:sz w:val="24"/>
        </w:rPr>
        <w:t>地    址：杭州市拱墅区香积寺东路58号3楼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俞</w:t>
      </w:r>
      <w:r>
        <w:rPr>
          <w:rFonts w:hint="eastAsia" w:ascii="宋体" w:hAnsi="宋体" w:cs="宋体"/>
          <w:sz w:val="24"/>
        </w:rPr>
        <w:t>工</w:t>
      </w:r>
    </w:p>
    <w:p>
      <w:pPr>
        <w:spacing w:line="360" w:lineRule="auto"/>
        <w:ind w:firstLine="480"/>
        <w:rPr>
          <w:rFonts w:ascii="宋体" w:hAnsi="宋体" w:cs="宋体"/>
          <w:sz w:val="24"/>
        </w:rPr>
      </w:pPr>
      <w:r>
        <w:rPr>
          <w:rFonts w:hint="eastAsia" w:ascii="宋体" w:hAnsi="宋体" w:cs="宋体"/>
          <w:sz w:val="24"/>
        </w:rPr>
        <w:t>项目联系方式（询问）：0571-895071</w:t>
      </w:r>
      <w:r>
        <w:rPr>
          <w:rFonts w:hint="eastAsia" w:ascii="宋体" w:hAnsi="宋体" w:cs="宋体"/>
          <w:sz w:val="24"/>
          <w:lang w:val="en-US" w:eastAsia="zh-CN"/>
        </w:rPr>
        <w:t>60</w:t>
      </w:r>
    </w:p>
    <w:p>
      <w:pPr>
        <w:spacing w:line="360" w:lineRule="auto"/>
        <w:ind w:firstLine="48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陈</w:t>
      </w:r>
      <w:r>
        <w:rPr>
          <w:rFonts w:hint="eastAsia" w:ascii="宋体" w:hAnsi="宋体" w:cs="宋体"/>
          <w:sz w:val="24"/>
        </w:rPr>
        <w:t xml:space="preserve">工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质疑联系方式：0571-865982</w:t>
      </w:r>
      <w:r>
        <w:rPr>
          <w:rFonts w:hint="eastAsia" w:ascii="宋体" w:hAnsi="宋体" w:cs="宋体"/>
          <w:sz w:val="24"/>
          <w:lang w:val="en-US" w:eastAsia="zh-CN"/>
        </w:rPr>
        <w:t>39</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称：杭州市拱墅区财政局政府采购监管处/浙江省政府采购行政裁决服务中心（杭州）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 xml:space="preserve">政策咨询：彭先生：0571-89505676  </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ind w:firstLine="723"/>
        <w:jc w:val="left"/>
        <w:rPr>
          <w:rFonts w:ascii="宋体" w:hAnsi="宋体" w:cs="宋体"/>
          <w:b/>
          <w:sz w:val="36"/>
          <w:szCs w:val="20"/>
        </w:rPr>
      </w:pPr>
      <w:r>
        <w:rPr>
          <w:rFonts w:ascii="宋体" w:hAnsi="宋体" w:cs="宋体"/>
          <w:b/>
          <w:sz w:val="36"/>
          <w:szCs w:val="20"/>
        </w:rPr>
        <w:br w:type="page"/>
      </w:r>
    </w:p>
    <w:p>
      <w:pPr>
        <w:adjustRightInd/>
        <w:spacing w:line="360" w:lineRule="auto"/>
        <w:ind w:firstLine="723"/>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物业服务</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物业管理 </w:t>
            </w:r>
            <w:r>
              <w:rPr>
                <w:rFonts w:hint="eastAsia" w:ascii="宋体" w:hAnsi="宋体" w:cs="宋体"/>
                <w:color w:val="auto"/>
                <w:kern w:val="0"/>
                <w:sz w:val="24"/>
              </w:rPr>
              <w:t>行业；</w:t>
            </w:r>
          </w:p>
          <w:p>
            <w:pPr>
              <w:pStyle w:val="2"/>
              <w:rPr>
                <w:rFonts w:ascii="宋体" w:hAnsi="宋体" w:cs="宋体"/>
                <w:color w:val="auto"/>
                <w:kern w:val="0"/>
                <w:sz w:val="24"/>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4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4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绿化养护  </w:t>
            </w:r>
            <w:r>
              <w:rPr>
                <w:rFonts w:hint="eastAsia" w:ascii="宋体" w:hAnsi="宋体" w:cs="宋体"/>
                <w:color w:val="auto"/>
                <w:sz w:val="24"/>
              </w:rPr>
              <w:t>工作分包。</w:t>
            </w:r>
            <w:sdt>
              <w:sdtPr>
                <w:rPr>
                  <w:rFonts w:hint="eastAsia" w:ascii="宋体" w:hAnsi="宋体" w:cs="宋体"/>
                  <w:color w:val="auto"/>
                  <w:kern w:val="0"/>
                  <w:sz w:val="24"/>
                </w:rPr>
                <w:id w:val="4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yellow"/>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yellow"/>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4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4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4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B要求提供（未提供样品或提供样品不满足采购需求实质性条件的供应商，投标无效）：</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snapToGrid w:val="0"/>
                <w:color w:val="auto"/>
                <w:kern w:val="28"/>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w:t>
            </w:r>
          </w:p>
          <w:p>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4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4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240" w:firstLineChars="100"/>
              <w:rPr>
                <w:rFonts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（5）接收样品的时间：截至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  月  日9点30分（可在开标前一个工作日内联系相关人员）</w:t>
            </w:r>
            <w:r>
              <w:rPr>
                <w:rFonts w:hint="eastAsia" w:ascii="宋体" w:hAnsi="宋体" w:cs="宋体"/>
                <w:color w:val="auto"/>
                <w:sz w:val="24"/>
              </w:rPr>
              <w:t>；地点：</w:t>
            </w:r>
            <w:r>
              <w:rPr>
                <w:rFonts w:hint="eastAsia" w:ascii="宋体" w:hAnsi="宋体" w:cs="宋体"/>
                <w:color w:val="auto"/>
                <w:sz w:val="24"/>
                <w:u w:val="single"/>
              </w:rPr>
              <w:t>杭州市拱墅区香积寺东路58号3楼样品陈列室</w:t>
            </w:r>
            <w:r>
              <w:rPr>
                <w:rFonts w:hint="eastAsia" w:ascii="宋体" w:hAnsi="宋体" w:cs="宋体"/>
                <w:color w:val="auto"/>
                <w:sz w:val="24"/>
              </w:rPr>
              <w:t xml:space="preserve"> ；联系人：</w:t>
            </w:r>
            <w:r>
              <w:rPr>
                <w:rFonts w:hint="eastAsia" w:ascii="宋体" w:hAnsi="宋体" w:cs="宋体"/>
                <w:color w:val="auto"/>
                <w:sz w:val="24"/>
                <w:u w:val="single"/>
              </w:rPr>
              <w:t>许工、</w:t>
            </w:r>
            <w:r>
              <w:rPr>
                <w:rFonts w:hint="eastAsia" w:ascii="宋体" w:hAnsi="宋体" w:cs="宋体"/>
                <w:color w:val="auto"/>
                <w:sz w:val="24"/>
                <w:u w:val="single"/>
                <w:lang w:val="en-US" w:eastAsia="zh-CN"/>
              </w:rPr>
              <w:t>孙</w:t>
            </w:r>
            <w:r>
              <w:rPr>
                <w:rFonts w:hint="eastAsia" w:ascii="宋体" w:hAnsi="宋体" w:cs="宋体"/>
                <w:color w:val="auto"/>
                <w:sz w:val="24"/>
                <w:u w:val="single"/>
              </w:rPr>
              <w:t>工</w:t>
            </w:r>
            <w:r>
              <w:rPr>
                <w:rFonts w:hint="eastAsia" w:ascii="宋体" w:hAnsi="宋体" w:cs="宋体"/>
                <w:color w:val="auto"/>
                <w:sz w:val="24"/>
              </w:rPr>
              <w:t>，联系电话：</w:t>
            </w:r>
            <w:r>
              <w:rPr>
                <w:rFonts w:hint="eastAsia" w:ascii="宋体" w:hAnsi="宋体" w:cs="宋体"/>
                <w:color w:val="auto"/>
                <w:sz w:val="24"/>
                <w:u w:val="single"/>
              </w:rPr>
              <w:t>0571-86598250、0571-86598257、0571-86598226（窗口）</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5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cs="Times New Roman" w:asciiTheme="minorEastAsia" w:hAnsiTheme="minorEastAsia" w:eastAsiaTheme="minorEastAsia"/>
                <w:color w:val="auto"/>
                <w:kern w:val="28"/>
                <w:sz w:val="24"/>
                <w:szCs w:val="24"/>
                <w:u w:val="single"/>
              </w:rPr>
              <w:t>杭州市拱墅区香积寺东路58号3楼353办公室（杭州市公共资源交易中心拱墅分中心）</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w:t>
            </w:r>
            <w:r>
              <w:rPr>
                <w:rFonts w:hint="eastAsia" w:hAnsi="宋体" w:cs="宋体"/>
                <w:color w:val="auto"/>
                <w:sz w:val="24"/>
                <w:u w:val="single"/>
                <w:lang w:val="en-US" w:eastAsia="zh-CN"/>
              </w:rPr>
              <w:t>89507163</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5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5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评审因素对应的要求视为采购需求的一部分。</w:t>
            </w:r>
          </w:p>
        </w:tc>
      </w:tr>
    </w:tbl>
    <w:p>
      <w:pPr>
        <w:snapToGrid w:val="0"/>
        <w:spacing w:line="360" w:lineRule="auto"/>
        <w:ind w:firstLine="643"/>
        <w:jc w:val="center"/>
        <w:rPr>
          <w:rFonts w:ascii="宋体" w:hAnsi="宋体" w:cs="宋体"/>
          <w:b/>
          <w:color w:val="auto"/>
          <w:sz w:val="32"/>
          <w:szCs w:val="20"/>
        </w:rPr>
      </w:pPr>
    </w:p>
    <w:bookmarkEnd w:id="10"/>
    <w:p>
      <w:pPr>
        <w:adjustRightInd/>
        <w:spacing w:line="360" w:lineRule="auto"/>
        <w:ind w:firstLine="3845" w:firstLineChars="1197"/>
        <w:outlineLvl w:val="1"/>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pPr>
        <w:snapToGrid w:val="0"/>
        <w:spacing w:line="360" w:lineRule="auto"/>
        <w:ind w:firstLine="361" w:firstLineChars="150"/>
        <w:jc w:val="left"/>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ind w:firstLine="482"/>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8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80"/>
        <w:contextualSpacing/>
      </w:pPr>
      <w:r>
        <w:rPr>
          <w:rFonts w:hint="eastAsia"/>
        </w:rPr>
        <w:t>质疑函范本及制作说明详见附件2。</w:t>
      </w:r>
    </w:p>
    <w:p>
      <w:pPr>
        <w:pStyle w:val="886"/>
        <w:shd w:val="clear" w:color="auto" w:fill="FFFFFF"/>
        <w:snapToGrid w:val="0"/>
        <w:spacing w:after="240" w:afterAutospacing="0" w:line="360" w:lineRule="auto"/>
        <w:ind w:firstLine="48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8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8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8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8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8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8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8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ind w:firstLine="643"/>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ind w:firstLine="482"/>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ind w:firstLine="482"/>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ind w:firstLine="602"/>
        <w:jc w:val="center"/>
        <w:outlineLvl w:val="1"/>
        <w:rPr>
          <w:rFonts w:ascii="宋体" w:hAnsi="宋体" w:cs="宋体"/>
          <w:b/>
          <w:sz w:val="30"/>
          <w:szCs w:val="20"/>
        </w:rPr>
      </w:pPr>
      <w:r>
        <w:rPr>
          <w:rFonts w:hint="eastAsia" w:ascii="宋体" w:hAnsi="宋体" w:cs="宋体"/>
          <w:b/>
          <w:sz w:val="30"/>
          <w:szCs w:val="20"/>
        </w:rPr>
        <w:t>三、投标</w:t>
      </w:r>
    </w:p>
    <w:p>
      <w:pPr>
        <w:pStyle w:val="32"/>
        <w:spacing w:line="360" w:lineRule="auto"/>
        <w:ind w:firstLine="482"/>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ind w:firstLine="482"/>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ind w:firstLine="482"/>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ind w:firstLine="482"/>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ind w:firstLine="482"/>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ind w:firstLine="482"/>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8"/>
        <w:spacing w:before="0"/>
        <w:ind w:firstLine="643"/>
        <w:rPr>
          <w:rFonts w:ascii="宋体" w:hAnsi="宋体" w:cs="宋体"/>
          <w:b/>
          <w:sz w:val="32"/>
        </w:rPr>
      </w:pPr>
    </w:p>
    <w:p>
      <w:pPr>
        <w:pStyle w:val="128"/>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ind w:firstLine="482"/>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widowControl/>
        <w:spacing w:before="100" w:beforeAutospacing="1" w:after="240" w:line="360" w:lineRule="auto"/>
        <w:ind w:firstLine="241" w:firstLineChars="100"/>
        <w:jc w:val="left"/>
        <w:rPr>
          <w:rFonts w:ascii="宋体" w:hAnsi="宋体" w:cs="宋体"/>
          <w:b/>
          <w:sz w:val="24"/>
        </w:rPr>
      </w:pPr>
      <w:r>
        <w:rPr>
          <w:rFonts w:hint="eastAsia" w:ascii="宋体" w:hAnsi="宋体" w:cs="宋体"/>
          <w:b/>
          <w:sz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ind w:firstLine="723"/>
        <w:jc w:val="center"/>
        <w:outlineLvl w:val="1"/>
        <w:rPr>
          <w:rFonts w:ascii="宋体" w:hAnsi="宋体" w:cs="宋体"/>
          <w:b/>
          <w:sz w:val="36"/>
          <w:szCs w:val="36"/>
        </w:rPr>
      </w:pPr>
      <w:r>
        <w:rPr>
          <w:rFonts w:hint="eastAsia" w:ascii="宋体" w:hAnsi="宋体" w:cs="宋体"/>
          <w:b/>
          <w:sz w:val="36"/>
          <w:szCs w:val="36"/>
        </w:rPr>
        <w:t>五、评标</w:t>
      </w:r>
    </w:p>
    <w:p>
      <w:pPr>
        <w:spacing w:line="360" w:lineRule="auto"/>
        <w:ind w:firstLine="482"/>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ind w:firstLine="482"/>
        <w:rPr>
          <w:rFonts w:ascii="宋体" w:hAnsi="宋体" w:cs="宋体"/>
          <w:b/>
          <w:sz w:val="24"/>
        </w:rPr>
      </w:pPr>
    </w:p>
    <w:p>
      <w:pPr>
        <w:snapToGrid w:val="0"/>
        <w:spacing w:line="360" w:lineRule="auto"/>
        <w:ind w:firstLine="723"/>
        <w:jc w:val="center"/>
        <w:outlineLvl w:val="1"/>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432"/>
        </w:tabs>
        <w:spacing w:line="360" w:lineRule="auto"/>
        <w:ind w:firstLine="480" w:firstLineChars="200"/>
        <w:rPr>
          <w:rFonts w:ascii="宋体" w:hAnsi="宋体" w:cs="宋体"/>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0"/>
      <w:bookmarkEnd w:id="16"/>
      <w:bookmarkStart w:id="17" w:name="_Hlt75236101"/>
      <w:bookmarkEnd w:id="17"/>
      <w:bookmarkStart w:id="18" w:name="_Hlt74730295"/>
      <w:bookmarkEnd w:id="18"/>
      <w:bookmarkStart w:id="19" w:name="_Hlt75236011"/>
      <w:bookmarkEnd w:id="19"/>
      <w:bookmarkStart w:id="20" w:name="_Hlt68073093"/>
      <w:bookmarkEnd w:id="20"/>
      <w:bookmarkStart w:id="21" w:name="_Hlt74729768"/>
      <w:bookmarkEnd w:id="21"/>
      <w:bookmarkStart w:id="22" w:name="_Hlt74707468"/>
      <w:bookmarkEnd w:id="22"/>
      <w:bookmarkStart w:id="23" w:name="_Hlt68403820"/>
      <w:bookmarkEnd w:id="23"/>
      <w:bookmarkStart w:id="24" w:name="_Hlt68057669"/>
      <w:bookmarkEnd w:id="24"/>
      <w:bookmarkStart w:id="25" w:name="_Hlt68072998"/>
      <w:bookmarkEnd w:id="25"/>
      <w:bookmarkStart w:id="26" w:name="_Hlt75236290"/>
      <w:bookmarkEnd w:id="26"/>
    </w:p>
    <w:bookmarkEnd w:id="11"/>
    <w:bookmarkEnd w:id="12"/>
    <w:p>
      <w:pPr>
        <w:spacing w:line="360" w:lineRule="auto"/>
        <w:ind w:firstLine="723"/>
        <w:jc w:val="center"/>
        <w:outlineLvl w:val="0"/>
        <w:rPr>
          <w:rFonts w:ascii="宋体" w:hAnsi="宋体" w:cs="宋体"/>
          <w:bCs/>
          <w:sz w:val="24"/>
        </w:rPr>
      </w:pPr>
      <w:bookmarkStart w:id="27" w:name="第四部分"/>
      <w:r>
        <w:rPr>
          <w:rFonts w:hint="eastAsia" w:ascii="宋体" w:hAnsi="宋体" w:cs="宋体"/>
          <w:b/>
          <w:sz w:val="36"/>
          <w:szCs w:val="36"/>
        </w:rPr>
        <w:t>第三部分   采购需求</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一、项目基本情况</w:t>
      </w:r>
    </w:p>
    <w:p>
      <w:pPr>
        <w:spacing w:line="360" w:lineRule="auto"/>
        <w:ind w:firstLine="480" w:firstLineChars="200"/>
        <w:rPr>
          <w:rFonts w:ascii="宋体" w:hAnsi="宋体" w:cs="宋体"/>
          <w:kern w:val="0"/>
          <w:sz w:val="24"/>
        </w:rPr>
      </w:pPr>
      <w:r>
        <w:rPr>
          <w:rFonts w:ascii="宋体" w:hAnsi="宋体" w:cs="宋体"/>
          <w:kern w:val="0"/>
          <w:sz w:val="24"/>
        </w:rPr>
        <w:t>杭州京杭大运河博物馆，位于浙江省杭州市拱墅区金华路34号运河文化广场1号，占地面积27000平方米，建筑面积10700平方米，展陈面积5500平方米，是一所社会科学类运河专题博物馆。</w:t>
      </w:r>
    </w:p>
    <w:p>
      <w:pPr>
        <w:spacing w:line="360" w:lineRule="auto"/>
        <w:ind w:firstLine="480" w:firstLineChars="200"/>
        <w:rPr>
          <w:rFonts w:ascii="宋体" w:hAnsi="宋体" w:cs="宋体"/>
          <w:kern w:val="0"/>
          <w:sz w:val="24"/>
        </w:rPr>
      </w:pPr>
      <w:r>
        <w:rPr>
          <w:rFonts w:ascii="宋体" w:hAnsi="宋体" w:cs="宋体"/>
          <w:kern w:val="0"/>
          <w:sz w:val="24"/>
        </w:rPr>
        <w:t>中国京杭大运河博物馆是国内首座以运河文化为主题的大型专题博物馆，坐落于杭州市城北运河文化广场，毗邻大运河南端终点标志——拱宸桥。运河博物馆旨在全方位、多角度地收藏、保护、研究运河文化资料，反映和展现大运河自然风貌与历史文化。博物馆于2006年10月1日建成免费开放并于2023年进行提升改造。博物馆建筑面积10700平方米，展览面积5000多平方米，建筑呈扇形环绕运河文化广场，造型独特，“传统而不复古”，以平坡结合和开放式的格局，将室内外融为一体，古运河及桥、船、埠巧借为活的展物。 改陈后的中国京杭大运河博物馆突出运河南端和在地特色，整体展线疏密有致，在流线变换中注重节奏感，展品内涵丰富，展览阐释注重观众体验。新的展览体系由以下几个部分组成：1个常设基本展《沟通南北：大运河的开凿、变迁与影响》；1个常设特展《因河而兴：大运河与杭州城的故事》；2个专题展《运河综保 杭州样板》、《千年运河 源正流清》；1个数字体验区《大运河数字驾驶舱》。 中国京杭大运河博物馆是集展现运河特性、收藏运河文物、研究运河文化、展示运河综保等多种功能为一体的综合性运河历史文化中心。国家文物局认为中国京杭大运河博物馆的建成填补了国内博物馆的一大空白。</w:t>
      </w:r>
    </w:p>
    <w:p>
      <w:pPr>
        <w:adjustRightInd/>
        <w:snapToGrid w:val="0"/>
        <w:spacing w:line="360" w:lineRule="auto"/>
        <w:ind w:firstLine="480" w:firstLineChars="200"/>
        <w:rPr>
          <w:rFonts w:ascii="宋体" w:hAnsi="宋体" w:cs="宋体"/>
          <w:sz w:val="24"/>
        </w:rPr>
      </w:pPr>
      <w:r>
        <w:rPr>
          <w:rFonts w:hint="eastAsia" w:ascii="宋体" w:hAnsi="宋体" w:cs="宋体"/>
          <w:sz w:val="24"/>
        </w:rPr>
        <w:t>为体现精简效能的原则，也是本着后勤服务社会化的改革方向，积极扩大社会化用工并参照国内外先进博物馆运行惯例，科学合理组织管理，</w:t>
      </w:r>
      <w:r>
        <w:rPr>
          <w:rFonts w:cs="宋体" w:asciiTheme="majorEastAsia" w:hAnsiTheme="majorEastAsia" w:eastAsiaTheme="majorEastAsia"/>
          <w:kern w:val="0"/>
          <w:sz w:val="24"/>
        </w:rPr>
        <w:t>列入本次</w:t>
      </w:r>
      <w:r>
        <w:rPr>
          <w:rFonts w:hint="eastAsia" w:cs="宋体" w:asciiTheme="majorEastAsia" w:hAnsiTheme="majorEastAsia" w:eastAsiaTheme="majorEastAsia"/>
          <w:kern w:val="0"/>
          <w:sz w:val="24"/>
        </w:rPr>
        <w:t>物业</w:t>
      </w:r>
      <w:r>
        <w:rPr>
          <w:rFonts w:cs="宋体" w:asciiTheme="majorEastAsia" w:hAnsiTheme="majorEastAsia" w:eastAsiaTheme="majorEastAsia"/>
          <w:kern w:val="0"/>
          <w:sz w:val="24"/>
        </w:rPr>
        <w:t>管理服务的范围为</w:t>
      </w:r>
      <w:r>
        <w:rPr>
          <w:rFonts w:hint="eastAsia" w:cs="宋体" w:asciiTheme="majorEastAsia" w:hAnsiTheme="majorEastAsia" w:eastAsiaTheme="majorEastAsia"/>
          <w:kern w:val="0"/>
          <w:sz w:val="24"/>
        </w:rPr>
        <w:t>：</w:t>
      </w:r>
      <w:r>
        <w:rPr>
          <w:rFonts w:hint="eastAsia" w:ascii="宋体" w:hAnsi="宋体" w:cs="宋体"/>
          <w:sz w:val="24"/>
        </w:rPr>
        <w:t>（1）</w:t>
      </w:r>
      <w:r>
        <w:rPr>
          <w:rFonts w:hint="eastAsia" w:ascii="宋体" w:hAnsi="宋体" w:cs="宋体"/>
          <w:kern w:val="0"/>
          <w:sz w:val="24"/>
        </w:rPr>
        <w:t>卫生保洁管理服务</w:t>
      </w:r>
      <w:r>
        <w:rPr>
          <w:rFonts w:hint="eastAsia" w:ascii="宋体" w:hAnsi="宋体" w:cs="宋体"/>
          <w:sz w:val="24"/>
        </w:rPr>
        <w:t>；（2）安保消控服务；（3）综合维修管理服务；（4）会务服务和重大活动接待服务；（5）绿化养护服务；（6）物业档案管理；（7）延伸服务。</w:t>
      </w:r>
    </w:p>
    <w:p>
      <w:pPr>
        <w:spacing w:line="360" w:lineRule="auto"/>
        <w:ind w:firstLine="480" w:firstLineChars="200"/>
        <w:rPr>
          <w:rFonts w:ascii="Helvetica" w:hAnsi="Helvetica"/>
          <w:color w:val="333333"/>
          <w:szCs w:val="21"/>
          <w:shd w:val="clear" w:color="auto" w:fill="FFFFFF"/>
        </w:rPr>
      </w:pPr>
      <w:r>
        <w:rPr>
          <w:rFonts w:hint="eastAsia" w:ascii="宋体" w:hAnsi="宋体" w:cs="宋体"/>
          <w:sz w:val="24"/>
        </w:rPr>
        <w:t>本物业管理项目具有开放性、安全性、边界复杂性等特点。</w:t>
      </w:r>
      <w:r>
        <w:rPr>
          <w:rFonts w:ascii="宋体" w:hAnsi="宋体" w:cs="宋体"/>
          <w:kern w:val="0"/>
          <w:sz w:val="24"/>
        </w:rPr>
        <w:t>中国京杭大运河博物馆</w:t>
      </w:r>
      <w:r>
        <w:rPr>
          <w:rFonts w:hint="eastAsia" w:ascii="宋体" w:hAnsi="宋体" w:cs="宋体"/>
          <w:sz w:val="24"/>
        </w:rPr>
        <w:t>是大型专题博物馆、</w:t>
      </w:r>
      <w:r>
        <w:rPr>
          <w:rFonts w:hint="eastAsia" w:ascii="宋体" w:hAnsi="宋体" w:cs="宋体"/>
          <w:sz w:val="24"/>
          <w:lang w:val="en-US" w:eastAsia="zh-CN"/>
        </w:rPr>
        <w:t>文物安全</w:t>
      </w:r>
      <w:r>
        <w:rPr>
          <w:rFonts w:hint="eastAsia" w:ascii="宋体" w:hAnsi="宋体" w:cs="宋体"/>
          <w:sz w:val="24"/>
        </w:rPr>
        <w:t>重点单位、公众开放场所、消防重点单位、防雷重点单位。投标单位需充分考虑到项目的特性，</w:t>
      </w:r>
      <w:r>
        <w:rPr>
          <w:rFonts w:hint="eastAsia" w:ascii="Calibri" w:hAnsi="Calibri"/>
          <w:sz w:val="24"/>
        </w:rPr>
        <w:t>根据实际情况进行投标文件编制和费用测算。</w:t>
      </w:r>
    </w:p>
    <w:p>
      <w:pPr>
        <w:spacing w:line="360" w:lineRule="auto"/>
        <w:ind w:firstLine="482"/>
        <w:rPr>
          <w:rFonts w:ascii="新宋体" w:hAnsi="新宋体" w:eastAsia="新宋体" w:cs="新宋体"/>
          <w:b/>
          <w:bCs/>
          <w:sz w:val="24"/>
        </w:rPr>
      </w:pPr>
      <w:r>
        <w:rPr>
          <w:rFonts w:hint="eastAsia" w:ascii="新宋体" w:hAnsi="新宋体" w:eastAsia="新宋体" w:cs="新宋体"/>
          <w:b/>
          <w:bCs/>
          <w:sz w:val="24"/>
        </w:rPr>
        <w:t>二、服务年限</w:t>
      </w:r>
    </w:p>
    <w:p>
      <w:pPr>
        <w:widowControl/>
        <w:snapToGrid w:val="0"/>
        <w:spacing w:line="360" w:lineRule="auto"/>
        <w:ind w:firstLine="480"/>
        <w:rPr>
          <w:rFonts w:hint="eastAsia" w:ascii="新宋体" w:hAnsi="新宋体" w:eastAsia="新宋体" w:cs="新宋体"/>
          <w:snapToGrid w:val="0"/>
          <w:kern w:val="28"/>
          <w:sz w:val="24"/>
        </w:rPr>
      </w:pPr>
      <w:r>
        <w:rPr>
          <w:rFonts w:hint="eastAsia" w:ascii="新宋体" w:hAnsi="新宋体" w:eastAsia="新宋体" w:cs="新宋体"/>
          <w:snapToGrid w:val="0"/>
          <w:kern w:val="28"/>
          <w:sz w:val="24"/>
        </w:rPr>
        <w:t>本项目预算金额为一年，合同一年一签，一年服务期的预算价2460000元。</w:t>
      </w:r>
    </w:p>
    <w:p>
      <w:pPr>
        <w:ind w:firstLine="482"/>
        <w:rPr>
          <w:rFonts w:ascii="Helvetica" w:hAnsi="Helvetica"/>
          <w:color w:val="333333"/>
          <w:szCs w:val="21"/>
          <w:shd w:val="clear" w:color="auto" w:fill="FFFFFF"/>
        </w:rPr>
      </w:pPr>
      <w:r>
        <w:rPr>
          <w:rFonts w:hint="eastAsia" w:ascii="宋体" w:hAnsi="宋体" w:cs="宋体"/>
          <w:b/>
          <w:bCs/>
          <w:sz w:val="24"/>
        </w:rPr>
        <w:t>三、具体服务内容和要求（包括且不仅限于以下）</w:t>
      </w:r>
    </w:p>
    <w:p>
      <w:pPr>
        <w:adjustRightInd/>
        <w:snapToGrid w:val="0"/>
        <w:spacing w:line="360" w:lineRule="auto"/>
        <w:ind w:firstLine="482"/>
        <w:rPr>
          <w:rFonts w:ascii="宋体" w:hAnsi="宋体" w:cs="宋体"/>
          <w:b/>
          <w:sz w:val="24"/>
        </w:rPr>
      </w:pPr>
      <w:r>
        <w:rPr>
          <w:rFonts w:hint="eastAsia" w:ascii="宋体" w:hAnsi="宋体" w:cs="宋体"/>
          <w:b/>
          <w:sz w:val="24"/>
        </w:rPr>
        <w:t>（一）卫生保洁管理服务</w:t>
      </w:r>
    </w:p>
    <w:p>
      <w:pPr>
        <w:adjustRightInd/>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1、服务内容</w:t>
      </w:r>
      <w:r>
        <w:rPr>
          <w:rFonts w:hint="eastAsia" w:ascii="宋体" w:hAnsi="宋体" w:cs="宋体"/>
          <w:sz w:val="24"/>
          <w:lang w:eastAsia="zh-CN"/>
        </w:rPr>
        <w:t>：</w:t>
      </w:r>
    </w:p>
    <w:p>
      <w:pPr>
        <w:adjustRightInd/>
        <w:snapToGrid w:val="0"/>
        <w:spacing w:line="360" w:lineRule="auto"/>
        <w:ind w:firstLine="480" w:firstLineChars="200"/>
        <w:rPr>
          <w:rFonts w:ascii="宋体" w:hAnsi="宋体" w:cs="宋体"/>
          <w:sz w:val="24"/>
        </w:rPr>
      </w:pPr>
      <w:r>
        <w:rPr>
          <w:rFonts w:hint="eastAsia" w:ascii="宋体" w:hAnsi="宋体" w:cs="宋体"/>
          <w:sz w:val="24"/>
        </w:rPr>
        <w:t>(1)馆区内的通道、楼梯、卫生间、开水间、会议室、办公室及其他用房地面、墙面、天花板、门窗玻璃、门及门窗框，外墙、办公家具等设施和器皿，楼宇外墙等所有公共部位设施，红线规划内的道路、园林、停车场、垃圾房等所有公共场地及设施和门前</w:t>
      </w:r>
      <w:r>
        <w:rPr>
          <w:rFonts w:hint="eastAsia" w:ascii="宋体" w:hAnsi="宋体" w:cs="宋体"/>
          <w:sz w:val="24"/>
          <w:lang w:eastAsia="zh-CN"/>
        </w:rPr>
        <w:t>“</w:t>
      </w:r>
      <w:r>
        <w:rPr>
          <w:rFonts w:hint="eastAsia" w:ascii="宋体" w:hAnsi="宋体" w:cs="宋体"/>
          <w:sz w:val="24"/>
        </w:rPr>
        <w:t>三包</w:t>
      </w:r>
      <w:r>
        <w:rPr>
          <w:rFonts w:hint="eastAsia" w:ascii="宋体" w:hAnsi="宋体" w:cs="宋体"/>
          <w:sz w:val="24"/>
          <w:lang w:eastAsia="zh-CN"/>
        </w:rPr>
        <w:t>”</w:t>
      </w:r>
      <w:r>
        <w:rPr>
          <w:rFonts w:hint="eastAsia" w:ascii="宋体" w:hAnsi="宋体" w:cs="宋体"/>
          <w:sz w:val="24"/>
        </w:rPr>
        <w:t>区域的日常保洁保养以及垃圾、废弃物清理和灭“四害”等。</w:t>
      </w:r>
    </w:p>
    <w:p>
      <w:pPr>
        <w:adjustRightInd/>
        <w:snapToGrid w:val="0"/>
        <w:spacing w:line="360" w:lineRule="auto"/>
        <w:ind w:firstLine="480" w:firstLineChars="200"/>
        <w:rPr>
          <w:rFonts w:ascii="宋体" w:hAnsi="宋体" w:cs="宋体"/>
          <w:sz w:val="24"/>
        </w:rPr>
      </w:pPr>
      <w:r>
        <w:rPr>
          <w:rFonts w:hint="eastAsia" w:ascii="宋体" w:hAnsi="宋体" w:cs="宋体"/>
          <w:sz w:val="24"/>
        </w:rPr>
        <w:t>（2）公共场所日常服务内容：水泥地面、石材地面、扶手、门窗玻璃、门及门窗框、玻璃幕墙及有关附体，沙发、桌子、各类宣传牌、橱窗及有关附体，天花板、栏杆、消防楼梯区域等，及时清除各种垃圾等杂物，无积灰、印迹、污渍。</w:t>
      </w:r>
    </w:p>
    <w:p>
      <w:pPr>
        <w:adjustRightInd/>
        <w:snapToGrid w:val="0"/>
        <w:spacing w:line="360" w:lineRule="auto"/>
        <w:ind w:firstLine="480" w:firstLineChars="200"/>
        <w:rPr>
          <w:rFonts w:ascii="宋体" w:hAnsi="宋体" w:cs="宋体"/>
          <w:sz w:val="24"/>
        </w:rPr>
      </w:pPr>
      <w:r>
        <w:rPr>
          <w:rFonts w:hint="eastAsia" w:ascii="宋体" w:hAnsi="宋体" w:cs="宋体"/>
          <w:sz w:val="24"/>
        </w:rPr>
        <w:t>（3）门厅、展厅等特定区域保洁服务内容：地面、展厅石材墙面、天花板、大厅雕塑、门窗玻璃、门及门窗框、墙壁附体，灯具、音响、垃圾桶等公用设施表面，办公室内地面和桌椅表面等严格按要求做好清洁、清运及日常消杀工作，无积灰、印迹、污渍。桌面简单整理等，随时保持清洁。大厅雕塑、石材、灯具每季度进行一次清洁、保养；馆区内暂时空置的展厅、房间每半月进行一次卫生保洁，确保地面、桌面、玻璃面整洁干净。白色墙面及顶面如有污渍等应及时清除，墙面去污后及时用乳胶漆补刷。</w:t>
      </w:r>
    </w:p>
    <w:p>
      <w:pPr>
        <w:adjustRightInd/>
        <w:snapToGrid w:val="0"/>
        <w:spacing w:line="360" w:lineRule="auto"/>
        <w:ind w:firstLine="480" w:firstLineChars="200"/>
        <w:rPr>
          <w:rFonts w:ascii="宋体" w:hAnsi="宋体" w:cs="宋体"/>
          <w:sz w:val="24"/>
        </w:rPr>
      </w:pPr>
      <w:r>
        <w:rPr>
          <w:rFonts w:hint="eastAsia" w:ascii="宋体" w:hAnsi="宋体" w:cs="宋体"/>
          <w:sz w:val="24"/>
        </w:rPr>
        <w:t>（4）顶篷等边缘区域服务内容：屋顶屋面、沟槽、地面、雨篷及边角区域，各种附体的表面清洁。</w:t>
      </w:r>
    </w:p>
    <w:p>
      <w:pPr>
        <w:adjustRightInd/>
        <w:snapToGrid w:val="0"/>
        <w:spacing w:line="360" w:lineRule="auto"/>
        <w:ind w:firstLine="480" w:firstLineChars="200"/>
        <w:rPr>
          <w:rFonts w:ascii="宋体" w:hAnsi="宋体" w:cs="宋体"/>
          <w:sz w:val="24"/>
        </w:rPr>
      </w:pPr>
      <w:r>
        <w:rPr>
          <w:rFonts w:hint="eastAsia" w:ascii="宋体" w:hAnsi="宋体" w:cs="宋体"/>
          <w:sz w:val="24"/>
        </w:rPr>
        <w:t>（5）水电和设备等设施类服务内容：一般机器表面清洁（有特殊规定的设备除外），消防设施每周清洁一次，空调的过滤网、外壳每月洗尘与保洁一次。</w:t>
      </w:r>
    </w:p>
    <w:p>
      <w:pPr>
        <w:adjustRightInd/>
        <w:snapToGrid w:val="0"/>
        <w:spacing w:line="360" w:lineRule="auto"/>
        <w:ind w:firstLine="480" w:firstLineChars="200"/>
        <w:rPr>
          <w:rFonts w:ascii="宋体" w:hAnsi="宋体" w:cs="宋体"/>
          <w:sz w:val="24"/>
        </w:rPr>
      </w:pPr>
      <w:r>
        <w:rPr>
          <w:rFonts w:hint="eastAsia" w:ascii="宋体" w:hAnsi="宋体" w:cs="宋体"/>
          <w:sz w:val="24"/>
        </w:rPr>
        <w:t>（6）窗帘服务内容：保持窗帘表面清洁，普通窗帘根据窗帘清洁情况定时拆装清洗，布质窗帘每半年清洗一次。</w:t>
      </w:r>
    </w:p>
    <w:p>
      <w:pPr>
        <w:adjustRightInd/>
        <w:snapToGrid w:val="0"/>
        <w:spacing w:line="360" w:lineRule="auto"/>
        <w:ind w:firstLine="480" w:firstLineChars="200"/>
        <w:rPr>
          <w:rFonts w:ascii="宋体" w:hAnsi="宋体" w:cs="宋体"/>
          <w:sz w:val="24"/>
        </w:rPr>
      </w:pPr>
      <w:r>
        <w:rPr>
          <w:rFonts w:hint="eastAsia" w:ascii="宋体" w:hAnsi="宋体" w:cs="宋体"/>
          <w:sz w:val="24"/>
        </w:rPr>
        <w:t>（7）保持馆区内所有展板及玻璃外罩无污渍、无灰尘及手印，表面光亮色泽一致；地面无污渍、灰尘、水渍及鞋印，洁净光亮；互动设施桌面、屏幕及键盘无污渍、无灰尘及手印，整洁光亮；根据馆内的要求配合对展柜内部、展陈设施进行清洁。在开馆期间，保洁应不间断的进行巡查清洁，中午休息时间应安排人员现场值班。闭馆后必须对展厅进行彻底清洁。</w:t>
      </w:r>
    </w:p>
    <w:p>
      <w:pPr>
        <w:adjustRightInd/>
        <w:snapToGrid w:val="0"/>
        <w:spacing w:line="360" w:lineRule="auto"/>
        <w:ind w:firstLine="480" w:firstLineChars="200"/>
        <w:rPr>
          <w:rFonts w:ascii="宋体" w:hAnsi="宋体" w:cs="宋体"/>
          <w:sz w:val="24"/>
        </w:rPr>
      </w:pPr>
      <w:r>
        <w:rPr>
          <w:rFonts w:hint="eastAsia" w:ascii="宋体" w:hAnsi="宋体" w:cs="宋体"/>
          <w:sz w:val="24"/>
        </w:rPr>
        <w:t>（8）不锈钢保洁服务内容：包括所有不锈钢制品、设施、设备，除有明确规定的保洁要求外，至少每两个月用不锈钢油保养一次。哑光不锈钢表面无污渍、无灰尘；镜面不锈钢表面光亮，三米内能清晰映出人影。</w:t>
      </w:r>
    </w:p>
    <w:p>
      <w:pPr>
        <w:adjustRightInd/>
        <w:snapToGrid w:val="0"/>
        <w:spacing w:line="360" w:lineRule="auto"/>
        <w:ind w:firstLine="480" w:firstLineChars="200"/>
        <w:rPr>
          <w:rFonts w:ascii="宋体" w:hAnsi="宋体" w:cs="宋体"/>
          <w:sz w:val="24"/>
        </w:rPr>
      </w:pPr>
      <w:r>
        <w:rPr>
          <w:rFonts w:hint="eastAsia" w:ascii="宋体" w:hAnsi="宋体" w:cs="宋体"/>
          <w:sz w:val="24"/>
        </w:rPr>
        <w:t>（9）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节假日等人员流量较大时，应提高垃圾清扫和清运频率，垃圾如果超过箱体的1/3以上就要安排保洁人员进行清理清洁。</w:t>
      </w:r>
    </w:p>
    <w:p>
      <w:pPr>
        <w:adjustRightInd/>
        <w:snapToGrid w:val="0"/>
        <w:spacing w:line="360" w:lineRule="auto"/>
        <w:ind w:firstLine="480" w:firstLineChars="200"/>
        <w:rPr>
          <w:rFonts w:ascii="宋体" w:hAnsi="宋体" w:cs="宋体"/>
          <w:sz w:val="24"/>
        </w:rPr>
      </w:pPr>
      <w:r>
        <w:rPr>
          <w:rFonts w:hint="eastAsia" w:ascii="宋体" w:hAnsi="宋体" w:cs="宋体"/>
          <w:sz w:val="24"/>
        </w:rPr>
        <w:t>（10）对贵宾室、会议室等要每周清洁2次，每次清洁要有间隔，每次会议及接待后及时打扫。</w:t>
      </w:r>
    </w:p>
    <w:p>
      <w:pPr>
        <w:adjustRightInd/>
        <w:snapToGrid w:val="0"/>
        <w:spacing w:line="360" w:lineRule="auto"/>
        <w:ind w:firstLine="480" w:firstLineChars="200"/>
        <w:rPr>
          <w:rFonts w:hint="eastAsia" w:ascii="宋体" w:hAnsi="宋体" w:cs="宋体"/>
          <w:sz w:val="24"/>
        </w:rPr>
      </w:pPr>
      <w:r>
        <w:rPr>
          <w:rFonts w:hint="eastAsia" w:ascii="宋体" w:hAnsi="宋体" w:cs="宋体"/>
          <w:sz w:val="24"/>
        </w:rPr>
        <w:t>（12）保洁人员在馆区服务时候需要配备对讲机，如果需要保洁服务需随叫随到。</w:t>
      </w:r>
    </w:p>
    <w:p>
      <w:pPr>
        <w:adjustRightInd/>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r>
        <w:rPr>
          <w:rFonts w:hint="eastAsia" w:ascii="宋体" w:hAnsi="宋体" w:cs="宋体"/>
          <w:sz w:val="24"/>
          <w:lang w:val="en-US" w:eastAsia="zh-CN"/>
        </w:rPr>
        <w:t>江墅铁路陈列馆、浙江省非遗文献馆的保洁服务，服务标准皆参照杭州京杭大运河博物馆。</w:t>
      </w:r>
    </w:p>
    <w:p>
      <w:pPr>
        <w:adjustRightInd/>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2、服务质量标准</w:t>
      </w:r>
      <w:r>
        <w:rPr>
          <w:rFonts w:hint="eastAsia" w:ascii="宋体" w:hAnsi="宋体" w:cs="宋体"/>
          <w:sz w:val="24"/>
          <w:lang w:eastAsia="zh-CN"/>
        </w:rPr>
        <w:t>：</w:t>
      </w:r>
    </w:p>
    <w:p>
      <w:pPr>
        <w:adjustRightInd/>
        <w:spacing w:line="360" w:lineRule="auto"/>
        <w:ind w:firstLine="480" w:firstLineChars="200"/>
        <w:rPr>
          <w:rFonts w:ascii="Calibri" w:hAnsi="Calibri"/>
          <w:sz w:val="24"/>
        </w:rPr>
      </w:pPr>
      <w:r>
        <w:rPr>
          <w:rFonts w:hint="eastAsia" w:ascii="Calibri" w:hAnsi="Calibri"/>
          <w:sz w:val="24"/>
        </w:rPr>
        <w:t>采购人规划红线内的所有公共区域的地面，墙面、玻璃、物品表面等无堆积杂物、无积灰、无积水、无阻塞等。做到每日清扫两次，巡回保洁。</w:t>
      </w:r>
    </w:p>
    <w:p>
      <w:pPr>
        <w:keepNext/>
        <w:keepLines/>
        <w:tabs>
          <w:tab w:val="left" w:pos="432"/>
        </w:tabs>
        <w:adjustRightInd/>
        <w:spacing w:line="360" w:lineRule="auto"/>
        <w:ind w:left="432" w:firstLine="643"/>
        <w:jc w:val="left"/>
        <w:outlineLvl w:val="1"/>
        <w:rPr>
          <w:rFonts w:ascii="仿宋_GB2312" w:hAnsi="仿宋" w:eastAsia="仿宋_GB2312"/>
          <w:b/>
          <w:bCs/>
          <w:sz w:val="32"/>
          <w:szCs w:val="32"/>
          <w:lang w:val="zh-CN"/>
        </w:rPr>
      </w:pPr>
      <w:r>
        <w:rPr>
          <w:rFonts w:ascii="仿宋_GB2312" w:hAnsi="仿宋" w:eastAsia="仿宋_GB2312"/>
          <w:b/>
          <w:bCs/>
          <w:sz w:val="32"/>
          <w:szCs w:val="32"/>
          <w:lang w:val="zh-CN"/>
        </w:rPr>
        <w:br w:type="page"/>
      </w:r>
    </w:p>
    <w:tbl>
      <w:tblPr>
        <w:tblStyle w:val="62"/>
        <w:tblW w:w="0" w:type="auto"/>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
        <w:gridCol w:w="1699"/>
        <w:gridCol w:w="2273"/>
        <w:gridCol w:w="1765"/>
        <w:gridCol w:w="213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区域</w:t>
            </w: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项  目</w:t>
            </w:r>
          </w:p>
        </w:tc>
        <w:tc>
          <w:tcPr>
            <w:tcW w:w="227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工作内容</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标  准</w:t>
            </w:r>
          </w:p>
        </w:tc>
        <w:tc>
          <w:tcPr>
            <w:tcW w:w="213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保洁频率</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227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213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馆区</w:t>
            </w:r>
          </w:p>
          <w:p>
            <w:pPr>
              <w:autoSpaceDE w:val="0"/>
              <w:autoSpaceDN w:val="0"/>
              <w:adjustRightInd/>
              <w:spacing w:line="360" w:lineRule="auto"/>
              <w:rPr>
                <w:rFonts w:ascii="宋体" w:hAnsi="宋体" w:cs="宋体"/>
                <w:sz w:val="24"/>
              </w:rPr>
            </w:pPr>
            <w:r>
              <w:rPr>
                <w:rFonts w:hint="eastAsia" w:ascii="宋体" w:hAnsi="宋体" w:cs="宋体"/>
                <w:sz w:val="24"/>
              </w:rPr>
              <w:t>及各展厅</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地毯、踏垫</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除尘、清洗</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保持地毯干净、松软、无污渍斑点，洗后无色差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每日清扫，每周吸尘清洁，每周局部使用清洁剂清洁，每月一次用清洁剂清洗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场景、雕塑</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除尘、清洗</w:t>
            </w:r>
          </w:p>
        </w:tc>
        <w:tc>
          <w:tcPr>
            <w:tcW w:w="1765" w:type="dxa"/>
            <w:tcBorders>
              <w:top w:val="single" w:color="auto" w:sz="4" w:space="0"/>
              <w:left w:val="single" w:color="auto" w:sz="4" w:space="0"/>
              <w:bottom w:val="single" w:color="auto" w:sz="4" w:space="0"/>
              <w:right w:val="single" w:color="auto" w:sz="4" w:space="0"/>
            </w:tcBorders>
            <w:vAlign w:val="center"/>
          </w:tcPr>
          <w:p>
            <w:pPr>
              <w:adjustRightInd/>
              <w:rPr>
                <w:rFonts w:ascii="宋体" w:hAnsi="宋体" w:cs="宋体"/>
                <w:sz w:val="24"/>
              </w:rPr>
            </w:pPr>
            <w:r>
              <w:rPr>
                <w:rFonts w:hint="eastAsia" w:ascii="宋体" w:hAnsi="宋体" w:cs="宋体"/>
                <w:sz w:val="24"/>
              </w:rPr>
              <w:t>无灰尘，光亮</w:t>
            </w:r>
          </w:p>
        </w:tc>
        <w:tc>
          <w:tcPr>
            <w:tcW w:w="2139"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rPr>
                <w:rFonts w:ascii="宋体" w:hAnsi="宋体" w:cs="宋体"/>
                <w:sz w:val="24"/>
              </w:rPr>
            </w:pPr>
            <w:r>
              <w:rPr>
                <w:rFonts w:hint="eastAsia" w:ascii="宋体" w:hAnsi="宋体" w:cs="宋体"/>
                <w:sz w:val="24"/>
              </w:rPr>
              <w:t>每周毛毯清除灰尘，每季度全面清尘一次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大厅内玻璃</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除尘、清洗</w:t>
            </w:r>
          </w:p>
        </w:tc>
        <w:tc>
          <w:tcPr>
            <w:tcW w:w="1765" w:type="dxa"/>
            <w:tcBorders>
              <w:top w:val="single" w:color="auto" w:sz="4" w:space="0"/>
              <w:left w:val="single" w:color="auto" w:sz="4" w:space="0"/>
              <w:bottom w:val="single" w:color="auto" w:sz="4" w:space="0"/>
              <w:right w:val="single" w:color="auto" w:sz="4" w:space="0"/>
            </w:tcBorders>
            <w:vAlign w:val="center"/>
          </w:tcPr>
          <w:p>
            <w:pPr>
              <w:pStyle w:val="57"/>
              <w:keepNext w:val="0"/>
              <w:keepLines w:val="0"/>
              <w:widowControl/>
              <w:suppressLineNumbers w:val="0"/>
              <w:spacing w:before="0" w:beforeAutospacing="0" w:after="0" w:afterAutospacing="0"/>
              <w:ind w:left="0" w:right="0" w:firstLine="0"/>
              <w:jc w:val="both"/>
              <w:rPr>
                <w:rFonts w:hint="eastAsia" w:ascii="宋体" w:hAnsi="宋体" w:eastAsia="宋体" w:cs="宋体"/>
                <w:sz w:val="24"/>
                <w:lang w:eastAsia="zh-CN"/>
              </w:rPr>
            </w:pPr>
            <w:r>
              <w:rPr>
                <w:rFonts w:hint="eastAsia" w:ascii="宋体" w:hAnsi="宋体" w:cs="宋体"/>
                <w:sz w:val="24"/>
              </w:rPr>
              <w:t>无尘，光亮</w:t>
            </w:r>
            <w:r>
              <w:rPr>
                <w:rFonts w:hint="eastAsia" w:ascii="宋体" w:hAnsi="宋体" w:cs="宋体"/>
                <w:sz w:val="24"/>
                <w:lang w:eastAsia="zh-CN"/>
              </w:rPr>
              <w:t>（用</w:t>
            </w:r>
            <w:r>
              <w:rPr>
                <w:rFonts w:hint="eastAsia" w:ascii="宋体" w:hAnsi="宋体" w:cs="宋体"/>
                <w:sz w:val="24"/>
              </w:rPr>
              <w:t>低反玻璃</w:t>
            </w:r>
            <w:r>
              <w:rPr>
                <w:rFonts w:hint="eastAsia" w:cs="宋体"/>
                <w:sz w:val="24"/>
                <w:lang w:eastAsia="zh-CN"/>
              </w:rPr>
              <w:t>专</w:t>
            </w:r>
            <w:r>
              <w:rPr>
                <w:rFonts w:hint="eastAsia" w:ascii="宋体" w:hAnsi="宋体" w:cs="宋体"/>
                <w:sz w:val="24"/>
              </w:rPr>
              <w:t xml:space="preserve"> 用 </w:t>
            </w:r>
            <w:r>
              <w:t>Coolglas清洁剂</w:t>
            </w:r>
            <w:r>
              <w:rPr>
                <w:rFonts w:hint="eastAsia"/>
                <w:lang w:eastAsia="zh-CN"/>
              </w:rPr>
              <w:t>或同效果品牌）</w:t>
            </w:r>
          </w:p>
        </w:tc>
        <w:tc>
          <w:tcPr>
            <w:tcW w:w="2139" w:type="dxa"/>
            <w:tcBorders>
              <w:top w:val="single" w:color="auto" w:sz="4" w:space="0"/>
              <w:left w:val="single" w:color="auto" w:sz="4" w:space="0"/>
              <w:bottom w:val="single" w:color="auto" w:sz="4" w:space="0"/>
              <w:right w:val="single" w:color="auto" w:sz="4" w:space="0"/>
            </w:tcBorders>
            <w:vAlign w:val="center"/>
          </w:tcPr>
          <w:p>
            <w:pPr>
              <w:adjustRightInd/>
              <w:spacing w:line="360" w:lineRule="auto"/>
              <w:rPr>
                <w:rFonts w:ascii="宋体" w:hAnsi="宋体" w:cs="宋体"/>
                <w:sz w:val="24"/>
              </w:rPr>
            </w:pPr>
            <w:r>
              <w:rPr>
                <w:rFonts w:hint="eastAsia" w:ascii="宋体" w:hAnsi="宋体" w:cs="宋体"/>
                <w:sz w:val="24"/>
              </w:rPr>
              <w:t>每季度全面清尘一次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大厅屋面玻璃</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除积灰、污渍斑点</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抬头看无明显污渍斑点</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每月冲洗一次，雨雪后视情况冲洗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窗帘</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清洗、除尘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无灰尘、无污渍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窗帘循环保洁，布质窗帘一年清洗一次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石材地面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除尘、清洗、打蜡</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无灰尘、水迹及脚印，光亮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循环清洁，每月打蜡（补蜡）、每季抛光一次，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木地板地面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除尘、上油</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无灰尘、水迹及脚印，光亮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循环推尘，每日清洗、地板精油一个月保养一次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地胶板地面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除尘、清洗</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hint="eastAsia" w:ascii="宋体" w:hAnsi="宋体" w:eastAsia="宋体" w:cs="宋体"/>
                <w:sz w:val="24"/>
                <w:lang w:eastAsia="zh-CN"/>
              </w:rPr>
            </w:pPr>
            <w:r>
              <w:rPr>
                <w:rFonts w:hint="eastAsia" w:ascii="宋体" w:hAnsi="宋体" w:cs="宋体"/>
                <w:sz w:val="24"/>
              </w:rPr>
              <w:t>无灰尘、水迹及脚印，光亮</w:t>
            </w:r>
            <w:r>
              <w:rPr>
                <w:rFonts w:hint="eastAsia" w:ascii="宋体" w:hAnsi="宋体" w:cs="宋体"/>
                <w:sz w:val="24"/>
                <w:lang w:eastAsia="zh-CN"/>
              </w:rPr>
              <w:t>（使用专用地胶板养护剂</w:t>
            </w:r>
            <w:r>
              <w:rPr>
                <w:rFonts w:hint="eastAsia" w:ascii="宋体" w:hAnsi="宋体" w:cs="宋体"/>
                <w:sz w:val="24"/>
                <w:lang w:val="en-US" w:eastAsia="zh-CN"/>
              </w:rPr>
              <w:t>3M品牌或同效果品牌，每月养护一次</w:t>
            </w:r>
            <w:r>
              <w:rPr>
                <w:rFonts w:hint="eastAsia" w:ascii="宋体" w:hAnsi="宋体" w:cs="宋体"/>
                <w:sz w:val="24"/>
                <w:lang w:eastAsia="zh-CN"/>
              </w:rPr>
              <w:t>）</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循环推尘，每日清洗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抹灰墙面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无积灰、无蜘蛛网</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每月清洁两次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石材墙面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除尘、清洗</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清洁无灰尘，光亮、无蜘蛛网</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每日清抹，每季抛光一次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区域</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项  目</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工作内容</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标  准</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保洁频率</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馆区</w:t>
            </w:r>
          </w:p>
          <w:p>
            <w:pPr>
              <w:autoSpaceDE w:val="0"/>
              <w:autoSpaceDN w:val="0"/>
              <w:adjustRightInd/>
              <w:spacing w:line="360" w:lineRule="auto"/>
              <w:rPr>
                <w:rFonts w:ascii="宋体" w:hAnsi="宋体" w:cs="宋体"/>
                <w:sz w:val="24"/>
              </w:rPr>
            </w:pPr>
            <w:r>
              <w:rPr>
                <w:rFonts w:hint="eastAsia" w:ascii="宋体" w:hAnsi="宋体" w:cs="宋体"/>
                <w:sz w:val="24"/>
              </w:rPr>
              <w:t>及各展厅</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墙脚线</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每日保洁，每周清除一次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石柱</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2米以下每日清抹，2米以上每月清抹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木质立面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无灰尘、光亮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每日保洁，每周保养一次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标识牌（各类）</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灯箱</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外表除尘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各类消防设施</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风口</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每周冲洗一次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各类管道</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每季度冲洗一次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废物箱</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清除垃圾、外表抹净</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无垃圾满溢及拖挂</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门框</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无灰尘及手印，明亮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大玻璃门、窗</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清洗</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无积灰及划痕，明亮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花盆套</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无灰尘、盆内无垃圾</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每日保洁，每周清洗一次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展板及玻璃外罩</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除尘、抹净</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无污渍、无灰尘及手印，表面光亮色泽一致</w:t>
            </w:r>
            <w:r>
              <w:rPr>
                <w:rFonts w:hint="eastAsia" w:ascii="宋体" w:hAnsi="宋体" w:cs="宋体"/>
                <w:sz w:val="24"/>
                <w:lang w:eastAsia="zh-CN"/>
              </w:rPr>
              <w:t>（</w:t>
            </w:r>
            <w:r>
              <w:rPr>
                <w:rFonts w:hint="eastAsia" w:ascii="宋体" w:hAnsi="宋体" w:cs="宋体"/>
                <w:sz w:val="24"/>
              </w:rPr>
              <w:t>玻璃外罩</w:t>
            </w:r>
            <w:r>
              <w:rPr>
                <w:rFonts w:hint="eastAsia" w:ascii="宋体" w:hAnsi="宋体" w:cs="宋体"/>
                <w:sz w:val="24"/>
                <w:lang w:eastAsia="zh-CN"/>
              </w:rPr>
              <w:t>用</w:t>
            </w:r>
            <w:r>
              <w:rPr>
                <w:rFonts w:hint="eastAsia" w:ascii="宋体" w:hAnsi="宋体" w:cs="宋体"/>
                <w:sz w:val="24"/>
              </w:rPr>
              <w:t>低反玻璃</w:t>
            </w:r>
            <w:r>
              <w:rPr>
                <w:rFonts w:hint="eastAsia" w:cs="宋体"/>
                <w:sz w:val="24"/>
                <w:lang w:eastAsia="zh-CN"/>
              </w:rPr>
              <w:t>专</w:t>
            </w:r>
            <w:r>
              <w:rPr>
                <w:rFonts w:hint="eastAsia" w:ascii="宋体" w:hAnsi="宋体" w:cs="宋体"/>
                <w:sz w:val="24"/>
              </w:rPr>
              <w:t xml:space="preserve"> 用</w:t>
            </w:r>
            <w:r>
              <w:rPr>
                <w:rFonts w:hint="eastAsia" w:ascii="宋体" w:hAnsi="宋体" w:cs="宋体"/>
                <w:sz w:val="24"/>
                <w:lang w:eastAsia="zh-CN"/>
              </w:rPr>
              <w:t>的</w:t>
            </w:r>
            <w:r>
              <w:rPr>
                <w:rFonts w:hint="eastAsia" w:ascii="宋体" w:hAnsi="宋体" w:cs="宋体"/>
                <w:sz w:val="24"/>
              </w:rPr>
              <w:t xml:space="preserve"> </w:t>
            </w:r>
            <w:r>
              <w:t>Coolglas清洁剂</w:t>
            </w:r>
            <w:r>
              <w:rPr>
                <w:rFonts w:hint="eastAsia"/>
                <w:lang w:eastAsia="zh-CN"/>
              </w:rPr>
              <w:t>或同效果品牌）</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循环保洁，每天清洁一次；每周清刮一次。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地面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清扫、消毒</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无垃圾、污渍、水渍及鞋印，洁净光亮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灯具</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循环保洁，2米以上灯具每季度清洁一次。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jc w:val="center"/>
              <w:rPr>
                <w:rFonts w:ascii="宋体" w:hAnsi="宋体" w:cs="宋体"/>
                <w:sz w:val="24"/>
              </w:rPr>
            </w:pPr>
            <w:r>
              <w:rPr>
                <w:rFonts w:hint="eastAsia" w:ascii="宋体" w:hAnsi="宋体" w:cs="宋体"/>
                <w:sz w:val="24"/>
              </w:rPr>
              <w:t>强弱电机房</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室内、机柜</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每周清抹一次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restart"/>
            <w:tcBorders>
              <w:top w:val="single" w:color="auto" w:sz="4" w:space="0"/>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洗手间</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尿斗、坐厕、面盆</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除污垢（用中性药剂）除锈斑、消毒</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无污垢及积垢，洁净</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畅通，无漏水、异味及污垢，垃圾袋定时更换</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隔断</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除尘、除污垢</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无灰尘、涂画及污垢</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水龙头</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抹净</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无水锈、无污渍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镜面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抹净</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无水迹及污渍，明亮</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地面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清洗、消毒</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无垃圾、水迹及污渍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墙面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无灰尘、无污渍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循环保洁，每周清洗一次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灯片、天花及风口</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每月清除一次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门和门框</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无灰尘、无污渍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台面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抹净</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无水迹、无污渍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循环保洁，每日清洗一次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废物箱</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清除垃圾、外表清洁</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无垃圾满溢、无污渍</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每日及时清洗</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玻璃窗</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清洗、除尘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无灰尘、无水迹</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循环保洁，每周保洁一次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洗手液</w:t>
            </w:r>
            <w:bookmarkStart w:id="28" w:name="OLE_LINK4"/>
            <w:bookmarkStart w:id="29" w:name="OLE_LINK3"/>
            <w:r>
              <w:rPr>
                <w:rFonts w:hint="eastAsia" w:ascii="宋体" w:hAnsi="宋体" w:cs="宋体"/>
                <w:sz w:val="24"/>
              </w:rPr>
              <w:t>、厕纸</w:t>
            </w:r>
            <w:bookmarkEnd w:id="28"/>
            <w:bookmarkEnd w:id="29"/>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洗手液、厕纸</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无短缺</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按需添加</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tcBorders>
              <w:top w:val="nil"/>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除异味</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除异味</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hint="eastAsia" w:ascii="宋体" w:hAnsi="宋体" w:eastAsia="宋体" w:cs="宋体"/>
                <w:sz w:val="24"/>
                <w:lang w:val="en-US" w:eastAsia="zh-CN"/>
              </w:rPr>
            </w:pPr>
            <w:r>
              <w:rPr>
                <w:rFonts w:hint="eastAsia" w:ascii="宋体" w:hAnsi="宋体" w:cs="宋体"/>
                <w:sz w:val="24"/>
              </w:rPr>
              <w:t>无明显异味</w:t>
            </w:r>
            <w:r>
              <w:rPr>
                <w:rFonts w:hint="eastAsia" w:ascii="宋体" w:hAnsi="宋体" w:cs="宋体"/>
                <w:sz w:val="24"/>
                <w:lang w:val="en-US" w:eastAsia="zh-CN"/>
              </w:rPr>
              <w:t xml:space="preserve"> </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每天放置中性除味剂或点檀香并及时添加</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楼梯</w:t>
            </w: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楼级和平台</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清扫垃圾、清洗</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无垃圾、死角及积灰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每天清洁一次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墙面</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大理石（除尘、抹净）</w:t>
            </w:r>
          </w:p>
          <w:p>
            <w:pPr>
              <w:autoSpaceDE w:val="0"/>
              <w:autoSpaceDN w:val="0"/>
              <w:adjustRightInd/>
              <w:spacing w:line="360" w:lineRule="auto"/>
              <w:rPr>
                <w:rFonts w:ascii="宋体" w:hAnsi="宋体" w:cs="宋体"/>
                <w:sz w:val="24"/>
              </w:rPr>
            </w:pPr>
            <w:r>
              <w:rPr>
                <w:rFonts w:hint="eastAsia" w:ascii="宋体" w:hAnsi="宋体" w:cs="宋体"/>
                <w:sz w:val="24"/>
              </w:rPr>
              <w:t>涂料（除尘）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扶手、栏杆</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除尘、抹净</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循环保洁，随时清抹</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外露管道</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除尘</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无灰尘</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每周清洁一次</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标线</w:t>
            </w:r>
          </w:p>
        </w:tc>
        <w:tc>
          <w:tcPr>
            <w:tcW w:w="2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清洁</w:t>
            </w:r>
          </w:p>
        </w:tc>
        <w:tc>
          <w:tcPr>
            <w:tcW w:w="1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标线清晰</w:t>
            </w:r>
          </w:p>
        </w:tc>
        <w:tc>
          <w:tcPr>
            <w:tcW w:w="21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spacing w:line="360" w:lineRule="auto"/>
              <w:rPr>
                <w:rFonts w:ascii="宋体" w:hAnsi="宋体" w:cs="宋体"/>
                <w:sz w:val="24"/>
              </w:rPr>
            </w:pPr>
            <w:r>
              <w:rPr>
                <w:rFonts w:hint="eastAsia" w:ascii="宋体" w:hAnsi="宋体" w:cs="宋体"/>
                <w:sz w:val="24"/>
              </w:rPr>
              <w:t>按需描线</w:t>
            </w:r>
          </w:p>
        </w:tc>
      </w:tr>
    </w:tbl>
    <w:p>
      <w:pPr>
        <w:adjustRightInd/>
        <w:spacing w:line="360" w:lineRule="auto"/>
        <w:ind w:firstLine="480" w:firstLineChars="200"/>
        <w:rPr>
          <w:rFonts w:ascii="宋体" w:hAnsi="宋体" w:cs="宋体"/>
          <w:sz w:val="24"/>
        </w:rPr>
      </w:pPr>
      <w:r>
        <w:rPr>
          <w:rFonts w:hint="eastAsia" w:ascii="宋体" w:hAnsi="宋体" w:cs="宋体"/>
          <w:sz w:val="24"/>
        </w:rPr>
        <w:t>未列入的且为正常保洁工作以及突发性事件造成的保洁工作的项目、部位均包括在本次采购范围内，中标人不得因此拒绝提供保洁服务（保洁用品，卫生用品等所需费用全部包括在服务费中）。</w:t>
      </w:r>
    </w:p>
    <w:p>
      <w:pPr>
        <w:adjustRightInd/>
        <w:snapToGrid w:val="0"/>
        <w:spacing w:line="360" w:lineRule="auto"/>
        <w:ind w:firstLine="482"/>
        <w:rPr>
          <w:rFonts w:ascii="宋体" w:hAnsi="宋体" w:cs="宋体"/>
          <w:b/>
          <w:sz w:val="24"/>
        </w:rPr>
      </w:pPr>
      <w:r>
        <w:rPr>
          <w:rFonts w:hint="eastAsia" w:ascii="宋体" w:hAnsi="宋体" w:cs="宋体"/>
          <w:b/>
          <w:sz w:val="24"/>
        </w:rPr>
        <w:t>（二）安保消控服务</w:t>
      </w:r>
    </w:p>
    <w:p>
      <w:pPr>
        <w:adjustRightInd/>
        <w:spacing w:line="360" w:lineRule="auto"/>
        <w:ind w:firstLine="480" w:firstLineChars="200"/>
        <w:rPr>
          <w:rFonts w:hint="eastAsia" w:ascii="宋体" w:hAnsi="宋体" w:cs="宋体"/>
          <w:sz w:val="24"/>
        </w:rPr>
      </w:pPr>
      <w:r>
        <w:rPr>
          <w:rFonts w:hint="eastAsia" w:ascii="宋体" w:hAnsi="宋体" w:cs="宋体"/>
          <w:sz w:val="24"/>
          <w:lang w:val="en-US" w:eastAsia="zh-CN"/>
        </w:rPr>
        <w:t>杭州</w:t>
      </w:r>
      <w:r>
        <w:rPr>
          <w:rFonts w:hint="eastAsia" w:ascii="宋体" w:hAnsi="宋体" w:cs="宋体"/>
          <w:sz w:val="24"/>
        </w:rPr>
        <w:t>京杭大运河博物馆</w:t>
      </w:r>
      <w:r>
        <w:rPr>
          <w:rFonts w:hint="eastAsia" w:ascii="宋体" w:hAnsi="宋体" w:cs="宋体"/>
          <w:sz w:val="24"/>
          <w:lang w:val="en-US" w:eastAsia="zh-CN"/>
        </w:rPr>
        <w:t>（包括江墅铁路陈列馆、浙江省非遗文献馆）</w:t>
      </w:r>
      <w:r>
        <w:rPr>
          <w:rFonts w:hint="eastAsia" w:ascii="宋体" w:hAnsi="宋体" w:cs="宋体"/>
          <w:sz w:val="24"/>
        </w:rPr>
        <w:t>是一个开放性的场所，为保证馆区以及展品的安全，在杭州京杭大运河博物馆的监督指导下，中标人负责</w:t>
      </w:r>
      <w:r>
        <w:rPr>
          <w:rFonts w:hint="eastAsia" w:ascii="宋体" w:hAnsi="宋体" w:cs="宋体"/>
          <w:sz w:val="24"/>
          <w:lang w:val="en-US" w:eastAsia="zh-CN"/>
        </w:rPr>
        <w:t>杭州京杭大运河博物馆（包括江墅铁路陈列馆、浙江省非遗文献馆）的</w:t>
      </w:r>
      <w:r>
        <w:rPr>
          <w:rFonts w:hint="eastAsia" w:ascii="宋体" w:hAnsi="宋体" w:cs="宋体"/>
          <w:sz w:val="24"/>
        </w:rPr>
        <w:t>入口、展厅、设备房、办公区、附属用房等的安全防范和安全管理。</w:t>
      </w:r>
    </w:p>
    <w:p>
      <w:pPr>
        <w:adjustRightInd/>
        <w:spacing w:line="360" w:lineRule="auto"/>
        <w:ind w:firstLine="480" w:firstLineChars="200"/>
        <w:rPr>
          <w:rFonts w:ascii="宋体" w:hAnsi="宋体" w:cs="宋体"/>
          <w:sz w:val="24"/>
        </w:rPr>
      </w:pPr>
      <w:r>
        <w:rPr>
          <w:rFonts w:hint="eastAsia" w:ascii="宋体" w:hAnsi="宋体" w:cs="宋体"/>
          <w:sz w:val="24"/>
        </w:rPr>
        <w:t>安保服务主要职责（包括但不仅限于以下）：</w:t>
      </w:r>
    </w:p>
    <w:p>
      <w:pPr>
        <w:adjustRightInd/>
        <w:spacing w:line="360" w:lineRule="auto"/>
        <w:ind w:firstLine="480" w:firstLineChars="200"/>
        <w:rPr>
          <w:rFonts w:ascii="宋体" w:hAnsi="宋体" w:cs="宋体"/>
          <w:sz w:val="24"/>
        </w:rPr>
      </w:pPr>
      <w:r>
        <w:rPr>
          <w:rFonts w:hint="eastAsia" w:ascii="宋体" w:hAnsi="宋体" w:cs="宋体"/>
          <w:sz w:val="24"/>
        </w:rPr>
        <w:t>1、全面负责</w:t>
      </w:r>
      <w:r>
        <w:rPr>
          <w:rFonts w:hint="eastAsia" w:ascii="宋体" w:hAnsi="宋体" w:cs="宋体"/>
          <w:sz w:val="24"/>
          <w:lang w:val="en-US" w:eastAsia="zh-CN"/>
        </w:rPr>
        <w:t>杭州京杭大运河博物馆（包括江墅铁路陈列馆、浙江省非遗文献馆）</w:t>
      </w:r>
      <w:r>
        <w:rPr>
          <w:rFonts w:hint="eastAsia" w:ascii="宋体" w:hAnsi="宋体" w:cs="宋体"/>
          <w:sz w:val="24"/>
        </w:rPr>
        <w:t>出入口管理和防火、防盗、治安巡逻，维持馆内秩序，维护馆内稳定，及时发现和消除安全隐患；制定消防安全制度和紧急疏散方案。</w:t>
      </w:r>
    </w:p>
    <w:p>
      <w:pPr>
        <w:adjustRightInd/>
        <w:spacing w:line="360" w:lineRule="auto"/>
        <w:ind w:firstLine="480" w:firstLineChars="200"/>
        <w:rPr>
          <w:rFonts w:hint="eastAsia" w:ascii="宋体" w:hAnsi="宋体" w:cs="宋体"/>
          <w:sz w:val="24"/>
        </w:rPr>
      </w:pPr>
      <w:r>
        <w:rPr>
          <w:rFonts w:hint="eastAsia" w:ascii="宋体" w:hAnsi="宋体" w:cs="宋体"/>
          <w:sz w:val="24"/>
        </w:rPr>
        <w:t>2、在京杭大运河博物馆的组织和领导下，做好馆内治安综合治理工作及台账收集。</w:t>
      </w:r>
    </w:p>
    <w:p>
      <w:pPr>
        <w:adjustRightInd/>
        <w:spacing w:line="360" w:lineRule="auto"/>
        <w:ind w:firstLine="480" w:firstLineChars="200"/>
        <w:rPr>
          <w:rFonts w:hint="eastAsia" w:ascii="宋体" w:hAnsi="宋体" w:cs="宋体"/>
          <w:sz w:val="24"/>
        </w:rPr>
      </w:pPr>
      <w:r>
        <w:rPr>
          <w:rFonts w:hint="eastAsia" w:ascii="宋体" w:hAnsi="宋体" w:cs="宋体"/>
          <w:sz w:val="24"/>
        </w:rPr>
        <w:t>3、配合</w:t>
      </w:r>
      <w:r>
        <w:rPr>
          <w:rFonts w:hint="eastAsia" w:ascii="宋体" w:hAnsi="宋体" w:cs="宋体"/>
          <w:sz w:val="24"/>
          <w:lang w:val="en-US" w:eastAsia="zh-CN"/>
        </w:rPr>
        <w:t>杭州京杭大运河博物馆（包括江墅铁路陈列馆、浙江省非遗文献馆）</w:t>
      </w:r>
      <w:r>
        <w:rPr>
          <w:rFonts w:hint="eastAsia" w:ascii="宋体" w:hAnsi="宋体" w:cs="宋体"/>
          <w:sz w:val="24"/>
        </w:rPr>
        <w:t>及时受理馆内各类纠纷和治安案件，及时、正确处理馆内的各类突发事件。</w:t>
      </w:r>
    </w:p>
    <w:p>
      <w:pPr>
        <w:adjustRightInd/>
        <w:spacing w:line="360" w:lineRule="auto"/>
        <w:ind w:firstLine="480" w:firstLineChars="200"/>
        <w:rPr>
          <w:rFonts w:ascii="宋体" w:hAnsi="宋体" w:cs="宋体"/>
          <w:sz w:val="24"/>
        </w:rPr>
      </w:pPr>
      <w:r>
        <w:rPr>
          <w:rFonts w:hint="eastAsia" w:ascii="宋体" w:hAnsi="宋体" w:cs="宋体"/>
          <w:sz w:val="24"/>
        </w:rPr>
        <w:t>4、做好安全防范，提供安全力量支援；全力配合博物馆，做好疫情防控工作。</w:t>
      </w:r>
    </w:p>
    <w:p>
      <w:pPr>
        <w:adjustRightInd/>
        <w:spacing w:line="360" w:lineRule="auto"/>
        <w:ind w:firstLine="480" w:firstLineChars="200"/>
        <w:rPr>
          <w:rFonts w:ascii="宋体" w:hAnsi="宋体" w:cs="宋体"/>
          <w:sz w:val="24"/>
        </w:rPr>
      </w:pPr>
      <w:r>
        <w:rPr>
          <w:rFonts w:hint="eastAsia" w:ascii="宋体" w:hAnsi="宋体" w:cs="宋体"/>
          <w:sz w:val="24"/>
        </w:rPr>
        <w:t>5、随时出员并提供紧急救助服务。</w:t>
      </w:r>
    </w:p>
    <w:p>
      <w:pPr>
        <w:adjustRightInd/>
        <w:spacing w:line="360" w:lineRule="auto"/>
        <w:ind w:firstLine="480" w:firstLineChars="200"/>
        <w:rPr>
          <w:rFonts w:ascii="宋体" w:hAnsi="宋体" w:cs="宋体"/>
          <w:sz w:val="24"/>
        </w:rPr>
      </w:pPr>
      <w:r>
        <w:rPr>
          <w:rFonts w:hint="eastAsia" w:ascii="宋体" w:hAnsi="宋体" w:cs="宋体"/>
          <w:sz w:val="24"/>
        </w:rPr>
        <w:t>6、抽调临时保安力量，做好重大活动安全保卫工作。</w:t>
      </w:r>
    </w:p>
    <w:p>
      <w:pPr>
        <w:adjustRightInd/>
        <w:spacing w:line="360" w:lineRule="auto"/>
        <w:ind w:firstLine="480" w:firstLineChars="200"/>
        <w:rPr>
          <w:rFonts w:ascii="宋体" w:hAnsi="宋体" w:cs="宋体"/>
          <w:sz w:val="24"/>
        </w:rPr>
      </w:pPr>
      <w:r>
        <w:rPr>
          <w:rFonts w:hint="eastAsia" w:ascii="宋体" w:hAnsi="宋体" w:cs="宋体"/>
          <w:sz w:val="24"/>
        </w:rPr>
        <w:t>7、配合公安机关，打击馆内与周边的违法犯罪活动。</w:t>
      </w:r>
    </w:p>
    <w:p>
      <w:pPr>
        <w:adjustRightInd/>
        <w:spacing w:line="360" w:lineRule="auto"/>
        <w:ind w:firstLine="480" w:firstLineChars="200"/>
        <w:rPr>
          <w:rFonts w:ascii="宋体" w:hAnsi="宋体" w:cs="宋体"/>
          <w:sz w:val="24"/>
        </w:rPr>
      </w:pPr>
      <w:r>
        <w:rPr>
          <w:rFonts w:hint="eastAsia" w:ascii="宋体" w:hAnsi="宋体" w:cs="宋体"/>
          <w:sz w:val="24"/>
        </w:rPr>
        <w:t>8、监控中心需24小时有人值班，按消防规范持证上岗，并且在合同期间监控室人员要求是固定的专职人员，不得随意更换。所有值班人员必须签订保密协议并经采购人书面认可后才可上岗。</w:t>
      </w:r>
    </w:p>
    <w:p>
      <w:pPr>
        <w:adjustRightInd/>
        <w:spacing w:line="360" w:lineRule="auto"/>
        <w:ind w:firstLine="480" w:firstLineChars="200"/>
        <w:rPr>
          <w:rFonts w:ascii="宋体" w:hAnsi="宋体" w:cs="宋体"/>
          <w:sz w:val="24"/>
        </w:rPr>
      </w:pPr>
      <w:r>
        <w:rPr>
          <w:rFonts w:hint="eastAsia" w:ascii="宋体" w:hAnsi="宋体" w:cs="宋体"/>
          <w:sz w:val="24"/>
        </w:rPr>
        <w:t>9、对突发事件有预警方案、应急处理计划和措施，每年不少于2次实行突发事件应急演练。同时每半年必须进行1次消防安全应急演练。微型消防站建设达到消防要求。每月与馆方合作进行夜间检查，做好节前检查。</w:t>
      </w:r>
    </w:p>
    <w:p>
      <w:pPr>
        <w:adjustRightInd/>
        <w:spacing w:line="360" w:lineRule="auto"/>
        <w:ind w:firstLine="480" w:firstLineChars="200"/>
        <w:rPr>
          <w:rFonts w:ascii="宋体" w:hAnsi="宋体" w:cs="宋体"/>
          <w:sz w:val="24"/>
        </w:rPr>
      </w:pPr>
      <w:r>
        <w:rPr>
          <w:rFonts w:hint="eastAsia" w:ascii="宋体" w:hAnsi="宋体" w:cs="宋体"/>
          <w:sz w:val="24"/>
        </w:rPr>
        <w:t>10、全体安保人员均应持证保安证上岗。</w:t>
      </w:r>
    </w:p>
    <w:p>
      <w:pPr>
        <w:adjustRightInd/>
        <w:spacing w:line="360" w:lineRule="auto"/>
        <w:ind w:firstLine="480" w:firstLineChars="200"/>
        <w:rPr>
          <w:rFonts w:ascii="宋体" w:hAnsi="宋体" w:cs="宋体"/>
          <w:sz w:val="24"/>
        </w:rPr>
      </w:pPr>
      <w:r>
        <w:rPr>
          <w:rFonts w:hint="eastAsia" w:ascii="宋体" w:hAnsi="宋体" w:cs="宋体"/>
          <w:sz w:val="24"/>
        </w:rPr>
        <w:t>11、对新进保安人员（需持证上岗）保证不少于15日的培训，培训应由主管开始，在主管培训合格后，交由班长保证其对博物馆环境的熟悉，安排岗位，并交代岗位工作要求。对已入职安保人员，需要定期对其进行培训，每月不少于1次全体保安培训。特别要加强夜间保安的培训，夜间保安对消防技能、消防设施设备要熟悉，对馆区的保安岗位制度要定期培训掌握。对保安不但要定期培训，还要进行定期考核，通过每月或者季度考核来了解保安对于岗位技能的了解情况。对于班长以上管理人员的更换需要提前和业主商议，每个馆区的新保安（博物馆工作一年以下）比例不得高于50%，物业要做好人员的统筹安排。</w:t>
      </w:r>
    </w:p>
    <w:p>
      <w:pPr>
        <w:adjustRightInd/>
        <w:spacing w:line="360" w:lineRule="auto"/>
        <w:ind w:firstLine="480" w:firstLineChars="200"/>
        <w:rPr>
          <w:rFonts w:ascii="宋体" w:hAnsi="宋体" w:cs="宋体"/>
          <w:sz w:val="24"/>
        </w:rPr>
      </w:pPr>
      <w:r>
        <w:rPr>
          <w:rFonts w:hint="eastAsia" w:ascii="宋体" w:hAnsi="宋体" w:cs="宋体"/>
          <w:sz w:val="24"/>
        </w:rPr>
        <w:t>12、保安要熟悉周边的环境，能处理和应对公共秩序维护工作，能正确使用各类消防、物防、技防器械和设备，能够熟悉、掌握各类刑事、治安案件和各类灾害事故的应急预案；来人来访的通报、证件检验、登记、报刊信件收发等，并按规范记录接收信息。</w:t>
      </w:r>
    </w:p>
    <w:p>
      <w:pPr>
        <w:adjustRightInd/>
        <w:spacing w:line="360" w:lineRule="auto"/>
        <w:ind w:firstLine="480" w:firstLineChars="200"/>
        <w:rPr>
          <w:rFonts w:ascii="宋体" w:hAnsi="宋体" w:cs="宋体"/>
          <w:sz w:val="24"/>
        </w:rPr>
      </w:pPr>
      <w:r>
        <w:rPr>
          <w:rFonts w:hint="eastAsia" w:ascii="宋体" w:hAnsi="宋体" w:cs="宋体"/>
          <w:sz w:val="24"/>
        </w:rPr>
        <w:t>13、保安要进行门卫、守护、巡逻、服务的职责，维护公共秩序;处理治安及其他突发事件;负责道路交通管理、机动车和非机动车停放管理。</w:t>
      </w:r>
    </w:p>
    <w:p>
      <w:pPr>
        <w:adjustRightInd/>
        <w:spacing w:line="360" w:lineRule="auto"/>
        <w:ind w:firstLine="480" w:firstLineChars="200"/>
        <w:rPr>
          <w:rFonts w:ascii="宋体" w:hAnsi="宋体" w:cs="宋体"/>
          <w:sz w:val="24"/>
        </w:rPr>
      </w:pPr>
      <w:r>
        <w:rPr>
          <w:rFonts w:hint="eastAsia" w:ascii="宋体" w:hAnsi="宋体" w:cs="宋体"/>
          <w:sz w:val="24"/>
        </w:rPr>
        <w:t>15、保安要负责防盗、防火报警监控设备运行管理。积极主动的配合、服从对口管理部门的临时应急调度。建立完善的消防制度和消防工作计划，物管人员应定期接受消防培训并掌握现有消防设施设备的使用方法，并能及时处理各种火灾事故。明确防火责任人，按照突发火灾的应急方案，设立消防疏散示意图，照明设施及引路标志完好，紧急疏散通道畅通。成立应急消防小队，对区域内的消防喷淋灭火系统、气体灭火系统、火灾报警系统、消防排烟机组等消控设备按安保条例进行监管和操作使用。</w:t>
      </w:r>
    </w:p>
    <w:p>
      <w:pPr>
        <w:adjustRightInd/>
        <w:spacing w:line="360" w:lineRule="auto"/>
        <w:ind w:firstLine="480" w:firstLineChars="200"/>
        <w:rPr>
          <w:rFonts w:hint="eastAsia" w:ascii="宋体" w:hAnsi="宋体" w:eastAsia="宋体" w:cs="宋体"/>
          <w:sz w:val="24"/>
          <w:lang w:eastAsia="zh-CN"/>
        </w:rPr>
      </w:pPr>
      <w:r>
        <w:rPr>
          <w:rFonts w:hint="eastAsia" w:ascii="宋体" w:hAnsi="宋体" w:cs="宋体"/>
          <w:sz w:val="24"/>
        </w:rPr>
        <w:t>保安岗位服务质量标准细节</w:t>
      </w:r>
      <w:r>
        <w:rPr>
          <w:rFonts w:hint="eastAsia" w:ascii="宋体" w:hAnsi="宋体" w:cs="宋体"/>
          <w:sz w:val="24"/>
          <w:lang w:eastAsia="zh-CN"/>
        </w:rPr>
        <w:t>：</w:t>
      </w:r>
    </w:p>
    <w:p>
      <w:pPr>
        <w:adjustRightInd/>
        <w:spacing w:line="360" w:lineRule="auto"/>
        <w:ind w:firstLine="480" w:firstLineChars="200"/>
        <w:rPr>
          <w:rFonts w:ascii="宋体" w:hAnsi="宋体" w:cs="宋体"/>
          <w:sz w:val="24"/>
        </w:rPr>
      </w:pPr>
      <w:r>
        <w:rPr>
          <w:rFonts w:hint="eastAsia" w:ascii="宋体" w:hAnsi="宋体" w:cs="宋体"/>
          <w:sz w:val="24"/>
        </w:rPr>
        <w:t>(1)岗位要求。</w:t>
      </w:r>
    </w:p>
    <w:p>
      <w:pPr>
        <w:adjustRightInd/>
        <w:spacing w:line="360" w:lineRule="auto"/>
        <w:ind w:firstLine="480" w:firstLineChars="200"/>
        <w:rPr>
          <w:rFonts w:ascii="宋体" w:hAnsi="宋体" w:cs="宋体"/>
          <w:sz w:val="24"/>
        </w:rPr>
      </w:pPr>
      <w:r>
        <w:rPr>
          <w:rFonts w:hint="eastAsia" w:ascii="宋体" w:hAnsi="宋体" w:cs="宋体"/>
          <w:sz w:val="24"/>
        </w:rPr>
        <w:t>上岗时佩戴统一标志，按甲方要求穿戴统一制服，装备佩戴规范，仪容仪表规范整齐，当值时坐姿挺直，站岗时不倚不靠。文明执勤，训练有素，言语规范，认真负责；每个岗位配备对讲装置和其他必备的安全护卫器械。门卫形象良好，安排24小时值勤、传达、保安、车辆、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和展厅区域内。展厅内保安按要求管理消防安全，保卫展厅展品安全，提示人员安全，注意上下自动扶梯安全，熟练掌握各类应急预案处理方法，做好团队进馆前的安全教育，配合馆区内各项活动，及时主动的为采购人提供服务。</w:t>
      </w:r>
    </w:p>
    <w:p>
      <w:pPr>
        <w:adjustRightInd/>
        <w:spacing w:line="360" w:lineRule="auto"/>
        <w:ind w:firstLine="480" w:firstLineChars="200"/>
        <w:rPr>
          <w:rFonts w:ascii="宋体" w:hAnsi="宋体" w:cs="宋体"/>
          <w:sz w:val="24"/>
        </w:rPr>
      </w:pPr>
      <w:r>
        <w:rPr>
          <w:rFonts w:hint="eastAsia" w:ascii="宋体" w:hAnsi="宋体" w:cs="宋体"/>
          <w:sz w:val="24"/>
        </w:rPr>
        <w:t>(2)巡查要求。</w:t>
      </w:r>
    </w:p>
    <w:p>
      <w:pPr>
        <w:adjustRightInd/>
        <w:spacing w:line="360" w:lineRule="auto"/>
        <w:ind w:firstLine="480" w:firstLineChars="200"/>
        <w:rPr>
          <w:rFonts w:ascii="宋体" w:hAnsi="宋体" w:cs="宋体"/>
          <w:sz w:val="24"/>
        </w:rPr>
      </w:pPr>
      <w:r>
        <w:rPr>
          <w:rFonts w:hint="eastAsia" w:ascii="宋体" w:hAnsi="宋体" w:cs="宋体"/>
          <w:sz w:val="24"/>
        </w:rPr>
        <w:t>规划红线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发现异常情况，应立即通知班长和主管，并根据相关应急预案，在现场采取必要措施，随时准备启动并执行相应的应急预案。遇到夜间防盗报警，进入馆区巡查需至少2人或2人以上同时进入，必须使用甩棍、橡胶棍、电筒等用具，警报区域进行巡查。</w:t>
      </w:r>
    </w:p>
    <w:p>
      <w:pPr>
        <w:adjustRightInd/>
        <w:spacing w:line="360" w:lineRule="auto"/>
        <w:ind w:firstLine="480" w:firstLineChars="200"/>
        <w:rPr>
          <w:rFonts w:ascii="宋体" w:hAnsi="宋体" w:cs="宋体"/>
          <w:sz w:val="24"/>
        </w:rPr>
      </w:pPr>
      <w:r>
        <w:rPr>
          <w:rFonts w:hint="eastAsia" w:ascii="宋体" w:hAnsi="宋体" w:cs="宋体"/>
          <w:sz w:val="24"/>
        </w:rPr>
        <w:t>夜间实行报岗制度，各个岗位每1小时对消控中心报岗，直至第二天白天交接班。</w:t>
      </w:r>
    </w:p>
    <w:p>
      <w:pPr>
        <w:adjustRightInd/>
        <w:spacing w:line="360" w:lineRule="auto"/>
        <w:ind w:firstLine="480" w:firstLineChars="200"/>
        <w:rPr>
          <w:rFonts w:ascii="宋体" w:hAnsi="宋体" w:cs="宋体"/>
          <w:sz w:val="24"/>
        </w:rPr>
      </w:pPr>
      <w:r>
        <w:rPr>
          <w:rFonts w:hint="eastAsia" w:ascii="宋体" w:hAnsi="宋体" w:cs="宋体"/>
          <w:sz w:val="24"/>
        </w:rPr>
        <w:t>(3)消控、监控室值班要求。</w:t>
      </w:r>
    </w:p>
    <w:p>
      <w:pPr>
        <w:adjustRightInd/>
        <w:spacing w:line="360" w:lineRule="auto"/>
        <w:ind w:firstLine="480" w:firstLineChars="200"/>
        <w:rPr>
          <w:rFonts w:ascii="宋体" w:hAnsi="宋体" w:cs="宋体"/>
          <w:sz w:val="24"/>
        </w:rPr>
      </w:pPr>
      <w:r>
        <w:rPr>
          <w:rFonts w:hint="eastAsia" w:ascii="宋体" w:hAnsi="宋体" w:cs="宋体"/>
          <w:sz w:val="24"/>
        </w:rPr>
        <w:t>消控、监控设施应保持24小时开通，并保持完整的监控记录，保证对各出入口、内部重点区域的安全监控、录像及馆区布防。监控室收到火情、险情及其他异常情况报警信号后，应按照应急预案要求进行处理，并根据操作规范现场进行前期处理。同时，确保治安电话畅通，接听及时。做好进出入人员消控登记，数量掌握监控回放，做好回放的查询登记，做好消防和安防的值班记录的登记，做好交接班的登记等相关登记备案，做好钥匙管理和登记工作；半小时对实时监控视频大画面进行切换。夜间做好报岗记录工作。及时和现场班长和各岗位进行互动，提示现场发生情况，实时对馆区各区域进行监控。</w:t>
      </w:r>
    </w:p>
    <w:p>
      <w:pPr>
        <w:adjustRightInd/>
        <w:spacing w:line="360" w:lineRule="auto"/>
        <w:ind w:firstLine="480" w:firstLineChars="200"/>
        <w:rPr>
          <w:rFonts w:ascii="宋体" w:hAnsi="宋体" w:cs="宋体"/>
          <w:sz w:val="24"/>
        </w:rPr>
      </w:pPr>
      <w:r>
        <w:rPr>
          <w:rFonts w:hint="eastAsia" w:ascii="宋体" w:hAnsi="宋体" w:cs="宋体"/>
          <w:sz w:val="24"/>
        </w:rPr>
        <w:t>(4)非机动车停车场管理。</w:t>
      </w:r>
    </w:p>
    <w:p>
      <w:pPr>
        <w:adjustRightInd/>
        <w:spacing w:line="360" w:lineRule="auto"/>
        <w:ind w:firstLine="480" w:firstLineChars="200"/>
        <w:rPr>
          <w:rFonts w:ascii="宋体" w:hAnsi="宋体" w:cs="宋体"/>
          <w:sz w:val="24"/>
        </w:rPr>
      </w:pPr>
      <w:r>
        <w:rPr>
          <w:rFonts w:hint="eastAsia" w:ascii="宋体" w:hAnsi="宋体" w:cs="宋体"/>
          <w:sz w:val="24"/>
        </w:rPr>
        <w:t>非机动车停车场为员工内部停车场，外人不得入内停车。派专人对管辖区进行日常管理，维护交通秩序，保证各类车辆有序通行、有序停放。车库无易燃、易爆等物品存放，配置相应数量的灭火器，对灭火器、电瓶车电瓶以及插座等物品进行定期专项检查，防止发生自燃等事故。</w:t>
      </w:r>
    </w:p>
    <w:p>
      <w:pPr>
        <w:adjustRightInd/>
        <w:spacing w:line="360" w:lineRule="auto"/>
        <w:ind w:firstLine="480" w:firstLineChars="200"/>
        <w:rPr>
          <w:rFonts w:ascii="宋体" w:hAnsi="宋体" w:cs="宋体"/>
          <w:sz w:val="24"/>
        </w:rPr>
      </w:pPr>
      <w:r>
        <w:rPr>
          <w:rFonts w:hint="eastAsia" w:ascii="宋体" w:hAnsi="宋体" w:cs="宋体"/>
          <w:sz w:val="24"/>
        </w:rPr>
        <w:t>(5)突发事件处理。</w:t>
      </w:r>
    </w:p>
    <w:p>
      <w:pPr>
        <w:adjustRightInd/>
        <w:spacing w:line="360" w:lineRule="auto"/>
        <w:ind w:firstLine="480" w:firstLineChars="200"/>
        <w:rPr>
          <w:rFonts w:ascii="宋体" w:hAnsi="宋体" w:cs="宋体"/>
          <w:sz w:val="24"/>
        </w:rPr>
      </w:pPr>
      <w:r>
        <w:rPr>
          <w:rFonts w:hint="eastAsia" w:ascii="宋体" w:hAnsi="宋体" w:cs="宋体"/>
          <w:sz w:val="24"/>
        </w:rPr>
        <w:t>按照要求制订各类突发事件应急预案，并将预案内容在物业办公室、监控室、机房等处张榜悬挂。在各楼层固定位置悬挂疏散示意图及引路标志，每年组织不少于2次的突发事件应急演习。当发生台风、暴雨等灾害性天气及其他危害公共突发事件时，应根据对应的应急预案，采取应急措施，对设备机房、停车场、广告牌、电线杆等露天设施进行检查和加固等工作。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adjustRightInd/>
        <w:spacing w:line="360" w:lineRule="auto"/>
        <w:ind w:firstLine="480" w:firstLineChars="200"/>
        <w:rPr>
          <w:rFonts w:ascii="宋体" w:hAnsi="宋体" w:cs="宋体"/>
          <w:sz w:val="24"/>
        </w:rPr>
      </w:pPr>
      <w:r>
        <w:rPr>
          <w:rFonts w:hint="eastAsia" w:ascii="宋体" w:hAnsi="宋体" w:cs="宋体"/>
          <w:sz w:val="24"/>
        </w:rPr>
        <w:t>(6)消防、监控设施管理。</w:t>
      </w:r>
    </w:p>
    <w:p>
      <w:pPr>
        <w:adjustRightInd/>
        <w:spacing w:line="360" w:lineRule="auto"/>
        <w:ind w:firstLine="480" w:firstLineChars="200"/>
        <w:rPr>
          <w:rFonts w:ascii="宋体" w:hAnsi="宋体" w:cs="宋体"/>
          <w:sz w:val="24"/>
        </w:rPr>
      </w:pPr>
      <w:r>
        <w:rPr>
          <w:rFonts w:hint="eastAsia" w:ascii="宋体" w:hAnsi="宋体" w:cs="宋体"/>
          <w:sz w:val="24"/>
        </w:rPr>
        <w:t>定期对消防、监控主机及各消防、监控点的设备进行巡查，确保运行无故障</w:t>
      </w:r>
      <w:r>
        <w:rPr>
          <w:rFonts w:hint="eastAsia" w:ascii="宋体" w:hAnsi="宋体" w:cs="宋体"/>
          <w:sz w:val="24"/>
          <w:lang w:eastAsia="zh-CN"/>
        </w:rPr>
        <w:t>：</w:t>
      </w:r>
      <w:r>
        <w:rPr>
          <w:rFonts w:hint="eastAsia" w:ascii="宋体" w:hAnsi="宋体" w:cs="宋体"/>
          <w:sz w:val="24"/>
        </w:rPr>
        <w:t>定期对室外的消防栓、消防水带、消防泵等设备进行检查，是否有埋压或损坏和失效等情况</w:t>
      </w:r>
      <w:r>
        <w:rPr>
          <w:rFonts w:hint="eastAsia" w:ascii="宋体" w:hAnsi="宋体" w:cs="宋体"/>
          <w:sz w:val="24"/>
          <w:lang w:eastAsia="zh-CN"/>
        </w:rPr>
        <w:t>：</w:t>
      </w:r>
      <w:r>
        <w:rPr>
          <w:rFonts w:hint="eastAsia" w:ascii="宋体" w:hAnsi="宋体" w:cs="宋体"/>
          <w:sz w:val="24"/>
        </w:rPr>
        <w:t>定期对各楼层消防栓进行检查，设施是否齐全;定期对各楼层的喷淋头、感烟探测器、感温探测器、手动报警按钮及其他形式的消防设施、设备进行检查，是否有遮挡或损坏等情况，是否有压力不足或缺少等情况</w:t>
      </w:r>
      <w:r>
        <w:rPr>
          <w:rFonts w:hint="eastAsia" w:ascii="宋体" w:hAnsi="宋体" w:cs="宋体"/>
          <w:sz w:val="24"/>
          <w:lang w:eastAsia="zh-CN"/>
        </w:rPr>
        <w:t>：</w:t>
      </w:r>
      <w:r>
        <w:rPr>
          <w:rFonts w:hint="eastAsia" w:ascii="宋体" w:hAnsi="宋体" w:cs="宋体"/>
          <w:sz w:val="24"/>
        </w:rPr>
        <w:t>每月对各楼层的灭火器进行检查更换并且编号</w:t>
      </w:r>
      <w:r>
        <w:rPr>
          <w:rFonts w:hint="eastAsia" w:ascii="宋体" w:hAnsi="宋体" w:cs="宋体"/>
          <w:sz w:val="24"/>
          <w:lang w:eastAsia="zh-CN"/>
        </w:rPr>
        <w:t>：</w:t>
      </w:r>
      <w:r>
        <w:rPr>
          <w:rFonts w:hint="eastAsia" w:ascii="宋体" w:hAnsi="宋体" w:cs="宋体"/>
          <w:sz w:val="24"/>
        </w:rPr>
        <w:t>定期对各楼层的排烟通风口、消防通道进行检查，是否有遮挡或堵塞，各楼层的疏散指示标志是否有损坏或缺少等情况</w:t>
      </w:r>
      <w:r>
        <w:rPr>
          <w:rFonts w:hint="eastAsia" w:ascii="宋体" w:hAnsi="宋体" w:cs="宋体"/>
          <w:sz w:val="24"/>
          <w:lang w:eastAsia="zh-CN"/>
        </w:rPr>
        <w:t>：</w:t>
      </w:r>
      <w:r>
        <w:rPr>
          <w:rFonts w:hint="eastAsia" w:ascii="宋体" w:hAnsi="宋体" w:cs="宋体"/>
          <w:sz w:val="24"/>
        </w:rPr>
        <w:t>定期对各楼层应急电源的主、备电情况进行检查。消防泵：启动检查每月一次并记录，运行正常，设施完好、无渗漏；一级保养，每年一次。消防栓：每月巡查一次，消防栓箱内各种配件完好，保持卫生整洁。每年保养一次，表面无生锈现象，颜色一致；阀杆每半年加注润滑油，启动灵活运行正常，每半年末端放水检查。火警、报警、探测器功能：功能正常。消防水带：每半年检查一次完好无缺，无霉变。灭火器：检查及时，发现问题更新或充压。同时，负责上述检查缺陷的修复和复原以及及时更换。每年进行2次消防安全应急演练。</w:t>
      </w:r>
    </w:p>
    <w:p>
      <w:pPr>
        <w:adjustRightInd/>
        <w:snapToGrid w:val="0"/>
        <w:spacing w:line="360" w:lineRule="auto"/>
        <w:ind w:firstLine="482"/>
        <w:rPr>
          <w:rFonts w:ascii="宋体" w:hAnsi="宋体" w:cs="宋体"/>
          <w:b/>
          <w:sz w:val="24"/>
        </w:rPr>
      </w:pPr>
      <w:r>
        <w:rPr>
          <w:rFonts w:hint="eastAsia" w:ascii="宋体" w:hAnsi="宋体" w:cs="宋体"/>
          <w:b/>
          <w:sz w:val="24"/>
        </w:rPr>
        <w:t xml:space="preserve"> (三)绿化养护服务</w:t>
      </w:r>
    </w:p>
    <w:p>
      <w:pPr>
        <w:adjustRightInd/>
        <w:spacing w:line="360" w:lineRule="auto"/>
        <w:ind w:firstLine="480" w:firstLineChars="200"/>
        <w:rPr>
          <w:rFonts w:ascii="宋体" w:hAnsi="宋体" w:cs="宋体"/>
          <w:sz w:val="24"/>
        </w:rPr>
      </w:pPr>
      <w:r>
        <w:rPr>
          <w:rFonts w:hint="eastAsia" w:ascii="宋体" w:hAnsi="宋体" w:cs="宋体"/>
          <w:sz w:val="24"/>
        </w:rPr>
        <w:t>1、服务内容：采购人红线范围内的绿化带的树木、花草、色块等的日常养护和管理。根据馆区实际情况结合其他类似物业项目的绿化摆放方案提出设计方案，做好室内绿化摆放和会议摆花等工作。</w:t>
      </w:r>
    </w:p>
    <w:p>
      <w:pPr>
        <w:adjustRightInd/>
        <w:spacing w:line="360" w:lineRule="auto"/>
        <w:ind w:firstLine="480" w:firstLineChars="200"/>
        <w:rPr>
          <w:rFonts w:ascii="宋体" w:hAnsi="宋体" w:cs="宋体"/>
          <w:sz w:val="24"/>
        </w:rPr>
      </w:pPr>
      <w:r>
        <w:rPr>
          <w:rFonts w:hint="eastAsia" w:ascii="宋体" w:hAnsi="宋体" w:cs="宋体"/>
          <w:sz w:val="24"/>
        </w:rPr>
        <w:t>2、服务质量标准</w:t>
      </w:r>
      <w:r>
        <w:rPr>
          <w:rFonts w:hint="eastAsia" w:ascii="宋体" w:hAnsi="宋体" w:cs="宋体"/>
          <w:sz w:val="24"/>
          <w:lang w:eastAsia="zh-CN"/>
        </w:rPr>
        <w:t>：</w:t>
      </w:r>
      <w:r>
        <w:rPr>
          <w:rFonts w:hint="eastAsia" w:ascii="宋体" w:hAnsi="宋体" w:cs="宋体"/>
          <w:sz w:val="24"/>
        </w:rPr>
        <w:t>建立定期除草、修剪制度，确保绿化无杂草、造型规整；及时喷洒农药、浇水施肥，确保绿化养护期内100%存活。具体要求如下：</w:t>
      </w:r>
    </w:p>
    <w:p>
      <w:pPr>
        <w:adjustRightInd/>
        <w:spacing w:line="360" w:lineRule="auto"/>
        <w:ind w:firstLine="480" w:firstLineChars="200"/>
        <w:rPr>
          <w:rFonts w:ascii="宋体" w:hAnsi="宋体" w:cs="宋体"/>
          <w:sz w:val="24"/>
        </w:rPr>
      </w:pPr>
      <w:r>
        <w:rPr>
          <w:rFonts w:hint="eastAsia" w:ascii="宋体" w:hAnsi="宋体" w:cs="宋体"/>
          <w:sz w:val="24"/>
        </w:rPr>
        <w:t>(1)草坪。夏季高温时做好草坪的防晒降温工作，定期修割、浇水、施肥、灭虫、除杂草，保持常年翠绿、无杂草、无干枯坏死和病虫侵害。</w:t>
      </w:r>
    </w:p>
    <w:p>
      <w:pPr>
        <w:adjustRightInd/>
        <w:spacing w:line="360" w:lineRule="auto"/>
        <w:ind w:firstLine="480" w:firstLineChars="200"/>
        <w:rPr>
          <w:rFonts w:ascii="宋体" w:hAnsi="宋体" w:cs="宋体"/>
          <w:sz w:val="24"/>
        </w:rPr>
      </w:pPr>
      <w:r>
        <w:rPr>
          <w:rFonts w:hint="eastAsia" w:ascii="宋体" w:hAnsi="宋体" w:cs="宋体"/>
          <w:sz w:val="24"/>
        </w:rPr>
        <w:t>（2）树木和色块。定期植株修剪，做到枝叶紧密、圆整、无脱节、无枯枝。及时防治、灭治病虫害，主要病虫害发生率低于5%，无明显倾斜、缺枝、空档。</w:t>
      </w:r>
    </w:p>
    <w:p>
      <w:pPr>
        <w:adjustRightInd/>
        <w:spacing w:line="360" w:lineRule="auto"/>
        <w:ind w:firstLine="480" w:firstLineChars="200"/>
        <w:rPr>
          <w:rFonts w:ascii="宋体" w:hAnsi="宋体" w:cs="宋体"/>
          <w:sz w:val="24"/>
        </w:rPr>
      </w:pPr>
      <w:r>
        <w:rPr>
          <w:rFonts w:hint="eastAsia" w:ascii="宋体" w:hAnsi="宋体" w:cs="宋体"/>
          <w:sz w:val="24"/>
        </w:rPr>
        <w:t>（3）花坛和花景。及时清除枯萎的花蒂、黄叶、杂草、垃圾，做好病虫害防治。花坛和花景做到造型新颖、色彩鲜艳、植物长势好。</w:t>
      </w:r>
    </w:p>
    <w:p>
      <w:pPr>
        <w:adjustRightInd/>
        <w:spacing w:line="360" w:lineRule="auto"/>
        <w:ind w:firstLine="480" w:firstLineChars="200"/>
        <w:rPr>
          <w:rFonts w:ascii="宋体" w:hAnsi="宋体" w:cs="宋体"/>
          <w:sz w:val="24"/>
        </w:rPr>
      </w:pPr>
      <w:r>
        <w:rPr>
          <w:rFonts w:hint="eastAsia" w:ascii="宋体" w:hAnsi="宋体" w:cs="宋体"/>
          <w:sz w:val="24"/>
        </w:rPr>
        <w:t>（4）室内花木。保持常年鲜艳，按采购人要求，根据一年四季的变化及时更换，特殊情况按需更新。</w:t>
      </w:r>
    </w:p>
    <w:p>
      <w:pPr>
        <w:adjustRightInd/>
        <w:spacing w:line="360" w:lineRule="auto"/>
        <w:ind w:firstLine="480" w:firstLineChars="200"/>
        <w:rPr>
          <w:rFonts w:ascii="宋体" w:hAnsi="宋体" w:cs="宋体"/>
          <w:sz w:val="24"/>
        </w:rPr>
      </w:pPr>
      <w:r>
        <w:rPr>
          <w:rFonts w:hint="eastAsia" w:ascii="宋体" w:hAnsi="宋体" w:cs="宋体"/>
          <w:sz w:val="24"/>
        </w:rPr>
        <w:t>（5）做好规划红线范围内名贵树种的养护工作，做到在一个物业服务合同周期内不枯、不病、不死。</w:t>
      </w:r>
    </w:p>
    <w:p>
      <w:pPr>
        <w:adjustRightInd/>
        <w:spacing w:line="360" w:lineRule="auto"/>
        <w:ind w:firstLine="480" w:firstLineChars="200"/>
        <w:rPr>
          <w:rFonts w:ascii="宋体" w:hAnsi="宋体" w:cs="宋体"/>
          <w:sz w:val="24"/>
        </w:rPr>
      </w:pPr>
      <w:r>
        <w:rPr>
          <w:rFonts w:hint="eastAsia" w:ascii="宋体" w:hAnsi="宋体" w:cs="宋体"/>
          <w:sz w:val="24"/>
        </w:rPr>
        <w:t>（6）原则上每个办公室不少于大盆栽1盆，中小盆栽2盆，具体可根据该办公室工作人员的需求和办公场地的实际大小做小规模调整；贵宾厅，报告厅，展厅，主要出入口，走廊、过道、楼梯间和其他公共区域必须摆放相应大小的盆栽，具体按采购人要求合理摆放。投标文件中应有具体绿化方案及报价明细。</w:t>
      </w:r>
    </w:p>
    <w:p>
      <w:pPr>
        <w:adjustRightInd/>
        <w:spacing w:line="360" w:lineRule="auto"/>
        <w:ind w:firstLine="480" w:firstLineChars="200"/>
        <w:rPr>
          <w:rFonts w:ascii="宋体" w:hAnsi="宋体" w:cs="宋体"/>
          <w:sz w:val="24"/>
        </w:rPr>
      </w:pPr>
      <w:r>
        <w:rPr>
          <w:rFonts w:hint="eastAsia" w:ascii="宋体" w:hAnsi="宋体" w:cs="宋体"/>
          <w:sz w:val="24"/>
        </w:rPr>
        <w:t>（7）每年春节、国庆等节假日，或特别庆典活动等需要提供盆花。摆放应体现节日气氛，美观大气。全年至少五次以上。</w:t>
      </w:r>
    </w:p>
    <w:p>
      <w:pPr>
        <w:adjustRightInd/>
        <w:spacing w:line="360" w:lineRule="auto"/>
        <w:ind w:firstLine="480" w:firstLineChars="200"/>
        <w:rPr>
          <w:rFonts w:ascii="宋体" w:hAnsi="宋体" w:cs="宋体"/>
          <w:sz w:val="24"/>
        </w:rPr>
      </w:pPr>
      <w:r>
        <w:rPr>
          <w:rFonts w:hint="eastAsia" w:ascii="宋体" w:hAnsi="宋体" w:cs="宋体"/>
          <w:sz w:val="24"/>
        </w:rPr>
        <w:t>（8）根据博物馆相关要求设置租摆绿化。</w:t>
      </w:r>
    </w:p>
    <w:p>
      <w:pPr>
        <w:snapToGrid w:val="0"/>
        <w:spacing w:line="360" w:lineRule="auto"/>
        <w:ind w:firstLine="482"/>
        <w:rPr>
          <w:rFonts w:ascii="新宋体" w:hAnsi="新宋体" w:eastAsia="新宋体" w:cs="新宋体"/>
          <w:b/>
          <w:bCs/>
          <w:sz w:val="24"/>
        </w:rPr>
      </w:pPr>
      <w:r>
        <w:rPr>
          <w:rFonts w:hint="eastAsia" w:ascii="新宋体" w:hAnsi="新宋体" w:eastAsia="新宋体" w:cs="新宋体"/>
          <w:b/>
          <w:bCs/>
          <w:sz w:val="24"/>
        </w:rPr>
        <w:t>（四）综合维修管理服务</w:t>
      </w:r>
    </w:p>
    <w:p>
      <w:pPr>
        <w:numPr>
          <w:ilvl w:val="0"/>
          <w:numId w:val="1"/>
        </w:numPr>
        <w:snapToGrid w:val="0"/>
        <w:spacing w:line="360" w:lineRule="auto"/>
        <w:ind w:firstLine="482"/>
        <w:jc w:val="left"/>
        <w:rPr>
          <w:rFonts w:ascii="新宋体" w:hAnsi="新宋体" w:eastAsia="新宋体" w:cs="新宋体"/>
          <w:sz w:val="24"/>
        </w:rPr>
      </w:pPr>
      <w:r>
        <w:rPr>
          <w:rFonts w:hint="eastAsia" w:ascii="新宋体" w:hAnsi="新宋体" w:eastAsia="新宋体" w:cs="新宋体"/>
          <w:b/>
          <w:bCs/>
          <w:sz w:val="24"/>
        </w:rPr>
        <w:t>服务内容：</w:t>
      </w:r>
      <w:r>
        <w:rPr>
          <w:rFonts w:hint="eastAsia" w:ascii="新宋体" w:hAnsi="新宋体" w:eastAsia="新宋体" w:cs="新宋体"/>
          <w:sz w:val="24"/>
        </w:rPr>
        <w:t>负责馆内给排水系统、供配电系统、空调通风系统、智能弱电系统、消防监控系统、照明系统等设施设备的日常维修、维护、保养，做好房屋的日常维护。</w:t>
      </w:r>
    </w:p>
    <w:p>
      <w:pPr>
        <w:numPr>
          <w:ilvl w:val="0"/>
          <w:numId w:val="1"/>
        </w:numPr>
        <w:snapToGrid w:val="0"/>
        <w:spacing w:line="360" w:lineRule="auto"/>
        <w:ind w:firstLine="482"/>
        <w:rPr>
          <w:rFonts w:ascii="新宋体" w:hAnsi="新宋体" w:eastAsia="新宋体" w:cs="新宋体"/>
          <w:b/>
          <w:bCs/>
          <w:sz w:val="24"/>
        </w:rPr>
      </w:pPr>
      <w:r>
        <w:rPr>
          <w:rFonts w:hint="eastAsia" w:ascii="新宋体" w:hAnsi="新宋体" w:eastAsia="新宋体" w:cs="新宋体"/>
          <w:b/>
          <w:bCs/>
          <w:sz w:val="24"/>
        </w:rPr>
        <w:t>服务质量标准：</w:t>
      </w:r>
    </w:p>
    <w:p>
      <w:pPr>
        <w:numPr>
          <w:ilvl w:val="0"/>
          <w:numId w:val="0"/>
        </w:num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1</w:t>
      </w:r>
      <w:r>
        <w:rPr>
          <w:rFonts w:hint="eastAsia" w:ascii="新宋体" w:hAnsi="新宋体" w:eastAsia="新宋体" w:cs="新宋体"/>
          <w:sz w:val="24"/>
          <w:lang w:eastAsia="zh-CN"/>
        </w:rPr>
        <w:t>）</w:t>
      </w:r>
      <w:r>
        <w:rPr>
          <w:rFonts w:hint="eastAsia" w:ascii="新宋体" w:hAnsi="新宋体" w:eastAsia="新宋体" w:cs="新宋体"/>
          <w:sz w:val="24"/>
        </w:rPr>
        <w:t>房屋地面、墙、台面、吊顶、门窗、楼梯、通风道、卫生洁具等完好，无霉变破损。</w:t>
      </w:r>
    </w:p>
    <w:p>
      <w:pPr>
        <w:numPr>
          <w:ilvl w:val="0"/>
          <w:numId w:val="0"/>
        </w:num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2</w:t>
      </w:r>
      <w:r>
        <w:rPr>
          <w:rFonts w:hint="eastAsia" w:ascii="新宋体" w:hAnsi="新宋体" w:eastAsia="新宋体" w:cs="新宋体"/>
          <w:sz w:val="24"/>
          <w:lang w:eastAsia="zh-CN"/>
        </w:rPr>
        <w:t>）</w:t>
      </w:r>
      <w:r>
        <w:rPr>
          <w:rFonts w:hint="eastAsia" w:ascii="新宋体" w:hAnsi="新宋体" w:eastAsia="新宋体" w:cs="新宋体"/>
          <w:sz w:val="24"/>
        </w:rPr>
        <w:t>确保各类照明灯具、应急照明系统、供用电设备设施（包括配电箱、桥架、井道、开关、插座等）运行正常。</w:t>
      </w:r>
    </w:p>
    <w:p>
      <w:pPr>
        <w:numPr>
          <w:ilvl w:val="0"/>
          <w:numId w:val="0"/>
        </w:num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3</w:t>
      </w:r>
      <w:r>
        <w:rPr>
          <w:rFonts w:hint="eastAsia" w:ascii="新宋体" w:hAnsi="新宋体" w:eastAsia="新宋体" w:cs="新宋体"/>
          <w:sz w:val="24"/>
          <w:lang w:eastAsia="zh-CN"/>
        </w:rPr>
        <w:t>）</w:t>
      </w:r>
      <w:r>
        <w:rPr>
          <w:rFonts w:hint="eastAsia" w:ascii="新宋体" w:hAnsi="新宋体" w:eastAsia="新宋体" w:cs="新宋体"/>
          <w:sz w:val="24"/>
        </w:rPr>
        <w:t>每日检查给排水系统等，确保给给排水系统正常运行，无“跑”“冒”“滴”“漏”现象。</w:t>
      </w:r>
    </w:p>
    <w:p>
      <w:pPr>
        <w:numPr>
          <w:ilvl w:val="0"/>
          <w:numId w:val="0"/>
        </w:num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4</w:t>
      </w:r>
      <w:r>
        <w:rPr>
          <w:rFonts w:hint="eastAsia" w:ascii="新宋体" w:hAnsi="新宋体" w:eastAsia="新宋体" w:cs="新宋体"/>
          <w:sz w:val="24"/>
          <w:lang w:eastAsia="zh-CN"/>
        </w:rPr>
        <w:t>）</w:t>
      </w:r>
      <w:r>
        <w:rPr>
          <w:rFonts w:hint="eastAsia" w:ascii="新宋体" w:hAnsi="新宋体" w:eastAsia="新宋体" w:cs="新宋体"/>
          <w:sz w:val="24"/>
        </w:rPr>
        <w:t>由专业人员定期对监控系统、门禁系统、多媒体系统、会议系统等智能弱电设备进行巡查，定期清理设备机柜、控制箱、交换机等外表吸附的灰尘和絮状物。</w:t>
      </w:r>
    </w:p>
    <w:p>
      <w:pPr>
        <w:numPr>
          <w:ilvl w:val="0"/>
          <w:numId w:val="0"/>
        </w:num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5</w:t>
      </w:r>
      <w:r>
        <w:rPr>
          <w:rFonts w:hint="eastAsia" w:ascii="新宋体" w:hAnsi="新宋体" w:eastAsia="新宋体" w:cs="新宋体"/>
          <w:sz w:val="24"/>
          <w:lang w:eastAsia="zh-CN"/>
        </w:rPr>
        <w:t>）</w:t>
      </w:r>
      <w:r>
        <w:rPr>
          <w:rFonts w:hint="eastAsia" w:ascii="新宋体" w:hAnsi="新宋体" w:eastAsia="新宋体" w:cs="新宋体"/>
          <w:sz w:val="24"/>
        </w:rPr>
        <w:t>消防设施设备应由专业资质维保单位至少每15日进行一次维护保养，建立台账并记录在案。消防重点单位每年应经有资质的检测机构检验合格，并出具《建筑消防设施年度检测报告》。</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6</w:t>
      </w:r>
      <w:r>
        <w:rPr>
          <w:rFonts w:hint="eastAsia" w:ascii="新宋体" w:hAnsi="新宋体" w:eastAsia="新宋体" w:cs="新宋体"/>
          <w:sz w:val="24"/>
          <w:lang w:eastAsia="zh-CN"/>
        </w:rPr>
        <w:t>）</w:t>
      </w:r>
      <w:r>
        <w:rPr>
          <w:rFonts w:hint="eastAsia" w:ascii="新宋体" w:hAnsi="新宋体" w:eastAsia="新宋体" w:cs="新宋体"/>
          <w:sz w:val="24"/>
        </w:rPr>
        <w:t>定期对空调通风系统进行检查、维护、清洁，测试运行控制和安全控制功能，记录运行参数，分析运行记录，确保空调系统正常运行。每年冬夏两次对空调通风系统进行全面的维护保养。</w:t>
      </w:r>
    </w:p>
    <w:p>
      <w:pPr>
        <w:snapToGrid w:val="0"/>
        <w:spacing w:line="360" w:lineRule="auto"/>
        <w:ind w:firstLine="480" w:firstLineChars="200"/>
        <w:rPr>
          <w:rFonts w:ascii="新宋体" w:hAnsi="新宋体" w:eastAsia="新宋体" w:cs="新宋体"/>
          <w:sz w:val="24"/>
        </w:rPr>
      </w:pPr>
      <w:r>
        <w:rPr>
          <w:rFonts w:hint="eastAsia" w:ascii="新宋体" w:hAnsi="新宋体" w:eastAsia="新宋体" w:cs="新宋体"/>
          <w:sz w:val="24"/>
          <w:lang w:eastAsia="zh-CN"/>
        </w:rPr>
        <w:t>（</w:t>
      </w:r>
      <w:r>
        <w:rPr>
          <w:rFonts w:hint="eastAsia" w:ascii="新宋体" w:hAnsi="新宋体" w:eastAsia="新宋体" w:cs="新宋体"/>
          <w:sz w:val="24"/>
          <w:lang w:val="en-US" w:eastAsia="zh-CN"/>
        </w:rPr>
        <w:t>7</w:t>
      </w:r>
      <w:r>
        <w:rPr>
          <w:rFonts w:hint="eastAsia" w:ascii="新宋体" w:hAnsi="新宋体" w:eastAsia="新宋体" w:cs="新宋体"/>
          <w:sz w:val="24"/>
          <w:lang w:eastAsia="zh-CN"/>
        </w:rPr>
        <w:t>）</w:t>
      </w:r>
      <w:r>
        <w:rPr>
          <w:rFonts w:hint="eastAsia" w:ascii="新宋体" w:hAnsi="新宋体" w:eastAsia="新宋体" w:cs="新宋体"/>
          <w:sz w:val="24"/>
        </w:rPr>
        <w:t>确保馆区零星维修的及时性，一般修理在两小时内处理完毕，小修在半个工作日内处理完毕，其他大修项目自受理之日起3个工作日内处理完毕，确保零星维修合格率达到100%。工程维修人员必须持有效期内相应证件上岗。</w:t>
      </w:r>
    </w:p>
    <w:p>
      <w:pPr>
        <w:snapToGrid w:val="0"/>
        <w:spacing w:line="360" w:lineRule="auto"/>
        <w:ind w:firstLine="482"/>
        <w:rPr>
          <w:rFonts w:ascii="新宋体" w:hAnsi="新宋体" w:eastAsia="新宋体" w:cs="新宋体"/>
          <w:b/>
          <w:bCs/>
          <w:sz w:val="24"/>
        </w:rPr>
      </w:pPr>
      <w:r>
        <w:rPr>
          <w:rFonts w:hint="eastAsia" w:ascii="新宋体" w:hAnsi="新宋体" w:eastAsia="新宋体" w:cs="新宋体"/>
          <w:b/>
          <w:bCs/>
          <w:sz w:val="24"/>
        </w:rPr>
        <w:t>（五）高配服务</w:t>
      </w:r>
    </w:p>
    <w:p>
      <w:pPr>
        <w:pStyle w:val="6"/>
        <w:spacing w:before="0" w:after="0" w:line="360" w:lineRule="auto"/>
        <w:ind w:left="874" w:leftChars="176" w:hanging="504" w:hangingChars="210"/>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rPr>
        <w:t>1、人员</w:t>
      </w:r>
      <w:r>
        <w:rPr>
          <w:rFonts w:hint="eastAsia" w:asciiTheme="majorEastAsia" w:hAnsiTheme="majorEastAsia" w:eastAsiaTheme="majorEastAsia" w:cstheme="majorEastAsia"/>
          <w:b w:val="0"/>
          <w:bCs w:val="0"/>
          <w:sz w:val="24"/>
          <w:szCs w:val="24"/>
        </w:rPr>
        <w:t>要求</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身体健康,无不良嗜好。</w:t>
      </w:r>
      <w:r>
        <w:rPr>
          <w:rFonts w:hint="eastAsia" w:asciiTheme="majorEastAsia" w:hAnsiTheme="majorEastAsia" w:eastAsiaTheme="majorEastAsia" w:cstheme="majorEastAsia"/>
          <w:bCs/>
          <w:sz w:val="24"/>
        </w:rPr>
        <w:t>有国家承认的</w:t>
      </w:r>
      <w:r>
        <w:rPr>
          <w:rFonts w:hint="eastAsia" w:asciiTheme="majorEastAsia" w:hAnsiTheme="majorEastAsia" w:eastAsiaTheme="majorEastAsia" w:cstheme="majorEastAsia"/>
          <w:sz w:val="24"/>
        </w:rPr>
        <w:t>专业技术上岗证</w:t>
      </w:r>
      <w:r>
        <w:rPr>
          <w:rFonts w:hint="eastAsia" w:asciiTheme="majorEastAsia" w:hAnsiTheme="majorEastAsia" w:eastAsiaTheme="majorEastAsia" w:cstheme="majorEastAsia"/>
          <w:bCs/>
          <w:sz w:val="24"/>
        </w:rPr>
        <w:t>并具有5年以上工作经验，</w:t>
      </w:r>
      <w:r>
        <w:rPr>
          <w:rFonts w:hint="eastAsia" w:asciiTheme="majorEastAsia" w:hAnsiTheme="majorEastAsia" w:eastAsiaTheme="majorEastAsia" w:cstheme="majorEastAsia"/>
          <w:sz w:val="24"/>
        </w:rPr>
        <w:t>熟悉高配操作流程，工作认真负责并定期接受培训。有高配证，且24小时值班。</w:t>
      </w:r>
    </w:p>
    <w:p>
      <w:pPr>
        <w:pStyle w:val="2"/>
        <w:ind w:left="433" w:leftChars="202" w:hanging="9" w:hangingChars="4"/>
        <w:rPr>
          <w:rFonts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2、工作要求</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（1）严格执行用电安全规范，确保用电安全：限电、停电有明确的审批权限并提前48小时通知采购人；制定临时用电管理措施与停电应急处理措施并严格执行。</w:t>
      </w:r>
    </w:p>
    <w:p>
      <w:pPr>
        <w:spacing w:line="360" w:lineRule="auto"/>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（2）至少每2小时巡视一次高配房设备运行情况，如实记录设备运行参数。定期对各类机房设备设施进行检查、维护、清洁，并做好记录。</w:t>
      </w:r>
    </w:p>
    <w:p>
      <w:pPr>
        <w:adjustRightInd/>
        <w:snapToGrid w:val="0"/>
        <w:spacing w:line="360" w:lineRule="auto"/>
        <w:ind w:firstLine="482"/>
        <w:rPr>
          <w:rFonts w:ascii="宋体" w:hAnsi="宋体" w:cs="宋体"/>
          <w:b/>
          <w:sz w:val="24"/>
        </w:rPr>
      </w:pPr>
      <w:r>
        <w:rPr>
          <w:rFonts w:hint="eastAsia" w:ascii="宋体" w:hAnsi="宋体" w:cs="宋体"/>
          <w:b/>
          <w:sz w:val="24"/>
        </w:rPr>
        <w:t>（六）物业档案管理</w:t>
      </w:r>
    </w:p>
    <w:p>
      <w:pPr>
        <w:adjustRightInd/>
        <w:spacing w:line="360" w:lineRule="auto"/>
        <w:ind w:firstLine="480" w:firstLineChars="200"/>
        <w:rPr>
          <w:rFonts w:ascii="宋体" w:hAnsi="宋体" w:cs="宋体"/>
          <w:sz w:val="24"/>
        </w:rPr>
      </w:pPr>
      <w:r>
        <w:rPr>
          <w:rFonts w:hint="eastAsia" w:ascii="宋体" w:hAnsi="宋体" w:cs="宋体"/>
          <w:sz w:val="24"/>
        </w:rPr>
        <w:t>有较完善的服务方案，对会前、会中、会后有服务措施，对会议设施定期检查，确保会议的正常召开。</w:t>
      </w:r>
    </w:p>
    <w:p>
      <w:pPr>
        <w:adjustRightInd/>
        <w:snapToGrid w:val="0"/>
        <w:spacing w:line="360" w:lineRule="auto"/>
        <w:ind w:firstLine="482"/>
        <w:rPr>
          <w:rFonts w:ascii="宋体" w:hAnsi="宋体" w:cs="宋体"/>
          <w:b/>
          <w:sz w:val="24"/>
        </w:rPr>
      </w:pPr>
      <w:r>
        <w:rPr>
          <w:rFonts w:hint="eastAsia" w:ascii="宋体" w:hAnsi="宋体" w:cs="宋体"/>
          <w:b/>
          <w:sz w:val="24"/>
        </w:rPr>
        <w:t>（七）物业档案管理</w:t>
      </w:r>
    </w:p>
    <w:p>
      <w:pPr>
        <w:adjustRightInd/>
        <w:spacing w:line="360" w:lineRule="auto"/>
        <w:ind w:firstLine="480" w:firstLineChars="200"/>
        <w:rPr>
          <w:rFonts w:ascii="宋体" w:hAnsi="宋体" w:cs="宋体"/>
          <w:sz w:val="24"/>
        </w:rPr>
      </w:pPr>
      <w:r>
        <w:rPr>
          <w:rFonts w:hint="eastAsia" w:ascii="宋体" w:hAnsi="宋体" w:cs="宋体"/>
          <w:sz w:val="24"/>
        </w:rPr>
        <w:t>有较完善的物业管理档案制度，档案内容至少应包括：</w:t>
      </w:r>
    </w:p>
    <w:p>
      <w:pPr>
        <w:adjustRightInd/>
        <w:spacing w:line="360" w:lineRule="auto"/>
        <w:ind w:firstLine="480" w:firstLineChars="200"/>
        <w:rPr>
          <w:rFonts w:ascii="宋体" w:hAnsi="宋体" w:cs="宋体"/>
          <w:sz w:val="24"/>
        </w:rPr>
      </w:pPr>
      <w:r>
        <w:rPr>
          <w:rFonts w:hint="eastAsia" w:ascii="宋体" w:hAnsi="宋体" w:cs="宋体"/>
          <w:sz w:val="24"/>
        </w:rPr>
        <w:t>1、物业竣工验收档案；</w:t>
      </w:r>
    </w:p>
    <w:p>
      <w:pPr>
        <w:adjustRightInd/>
        <w:spacing w:line="360" w:lineRule="auto"/>
        <w:ind w:firstLine="480" w:firstLineChars="200"/>
        <w:rPr>
          <w:rFonts w:ascii="宋体" w:hAnsi="宋体" w:cs="宋体"/>
          <w:sz w:val="24"/>
        </w:rPr>
      </w:pPr>
      <w:r>
        <w:rPr>
          <w:rFonts w:hint="eastAsia" w:ascii="宋体" w:hAnsi="宋体" w:cs="宋体"/>
          <w:sz w:val="24"/>
        </w:rPr>
        <w:t>2、采购人及其配套设施权属清册；</w:t>
      </w:r>
    </w:p>
    <w:p>
      <w:pPr>
        <w:adjustRightInd/>
        <w:spacing w:line="360" w:lineRule="auto"/>
        <w:ind w:firstLine="480" w:firstLineChars="200"/>
        <w:rPr>
          <w:rFonts w:ascii="宋体" w:hAnsi="宋体" w:cs="宋体"/>
          <w:sz w:val="24"/>
        </w:rPr>
      </w:pPr>
      <w:r>
        <w:rPr>
          <w:rFonts w:hint="eastAsia" w:ascii="宋体" w:hAnsi="宋体" w:cs="宋体"/>
          <w:sz w:val="24"/>
        </w:rPr>
        <w:t>3、设备管理档案；</w:t>
      </w:r>
    </w:p>
    <w:p>
      <w:pPr>
        <w:adjustRightInd/>
        <w:spacing w:line="360" w:lineRule="auto"/>
        <w:ind w:firstLine="480" w:firstLineChars="200"/>
        <w:rPr>
          <w:rFonts w:ascii="宋体" w:hAnsi="宋体" w:cs="宋体"/>
          <w:sz w:val="24"/>
        </w:rPr>
      </w:pPr>
      <w:r>
        <w:rPr>
          <w:rFonts w:hint="eastAsia" w:ascii="宋体" w:hAnsi="宋体" w:cs="宋体"/>
          <w:sz w:val="24"/>
        </w:rPr>
        <w:t>4、户外绿化档案；</w:t>
      </w:r>
    </w:p>
    <w:p>
      <w:pPr>
        <w:adjustRightInd/>
        <w:spacing w:line="360" w:lineRule="auto"/>
        <w:ind w:firstLine="480" w:firstLineChars="200"/>
        <w:rPr>
          <w:rFonts w:ascii="宋体" w:hAnsi="宋体" w:cs="宋体"/>
          <w:sz w:val="24"/>
        </w:rPr>
      </w:pPr>
      <w:r>
        <w:rPr>
          <w:rFonts w:hint="eastAsia" w:ascii="宋体" w:hAnsi="宋体" w:cs="宋体"/>
          <w:sz w:val="24"/>
        </w:rPr>
        <w:t>5、安全巡查和检查档案；</w:t>
      </w:r>
    </w:p>
    <w:p>
      <w:pPr>
        <w:adjustRightInd/>
        <w:spacing w:line="360" w:lineRule="auto"/>
        <w:ind w:firstLine="480" w:firstLineChars="200"/>
        <w:rPr>
          <w:rFonts w:ascii="宋体" w:hAnsi="宋体" w:cs="宋体"/>
          <w:sz w:val="24"/>
        </w:rPr>
      </w:pPr>
      <w:r>
        <w:rPr>
          <w:rFonts w:hint="eastAsia" w:ascii="宋体" w:hAnsi="宋体" w:cs="宋体"/>
          <w:sz w:val="24"/>
        </w:rPr>
        <w:t>6、日常管理档案。</w:t>
      </w:r>
    </w:p>
    <w:p>
      <w:pPr>
        <w:adjustRightInd/>
        <w:spacing w:line="360" w:lineRule="auto"/>
        <w:ind w:firstLine="480" w:firstLineChars="200"/>
        <w:rPr>
          <w:rFonts w:ascii="宋体" w:hAnsi="宋体" w:cs="宋体"/>
          <w:sz w:val="24"/>
        </w:rPr>
      </w:pPr>
      <w:r>
        <w:rPr>
          <w:rFonts w:hint="eastAsia" w:ascii="宋体" w:hAnsi="宋体" w:cs="宋体"/>
          <w:sz w:val="24"/>
        </w:rPr>
        <w:t>必须保证采购人交物业档案资料（包括设备维修、改造的档案资料）的完整性。</w:t>
      </w:r>
    </w:p>
    <w:p>
      <w:pPr>
        <w:adjustRightInd/>
        <w:snapToGrid w:val="0"/>
        <w:spacing w:line="360" w:lineRule="auto"/>
        <w:ind w:firstLine="482"/>
        <w:rPr>
          <w:rFonts w:ascii="宋体" w:hAnsi="宋体" w:cs="宋体"/>
          <w:b/>
          <w:sz w:val="24"/>
        </w:rPr>
      </w:pPr>
      <w:r>
        <w:rPr>
          <w:rFonts w:hint="eastAsia" w:ascii="宋体" w:hAnsi="宋体" w:cs="宋体"/>
          <w:b/>
          <w:sz w:val="24"/>
        </w:rPr>
        <w:t>（八）延伸管理服务</w:t>
      </w:r>
    </w:p>
    <w:p>
      <w:pPr>
        <w:rPr>
          <w:rFonts w:ascii="Helvetica" w:hAnsi="Helvetica"/>
          <w:color w:val="333333"/>
          <w:szCs w:val="21"/>
          <w:shd w:val="clear" w:color="auto" w:fill="FFFFFF"/>
        </w:rPr>
      </w:pPr>
      <w:r>
        <w:rPr>
          <w:rFonts w:hint="eastAsia" w:ascii="宋体" w:hAnsi="宋体" w:cs="宋体"/>
          <w:sz w:val="24"/>
        </w:rPr>
        <w:t>中标人应根据采购人和参观者的需求，开展力所能及的延伸服务。</w:t>
      </w:r>
    </w:p>
    <w:p>
      <w:pPr>
        <w:ind w:firstLine="480"/>
      </w:pPr>
    </w:p>
    <w:p>
      <w:pPr>
        <w:ind w:firstLine="482"/>
        <w:rPr>
          <w:rFonts w:hint="eastAsia" w:ascii="宋体" w:hAnsi="宋体" w:cs="宋体"/>
          <w:b/>
          <w:bCs/>
          <w:sz w:val="24"/>
        </w:rPr>
      </w:pPr>
      <w:r>
        <w:rPr>
          <w:rFonts w:hint="eastAsia" w:ascii="宋体" w:hAnsi="宋体" w:cs="宋体"/>
          <w:b/>
          <w:bCs/>
          <w:sz w:val="24"/>
        </w:rPr>
        <w:t>四、管理机构与人力资源配置要求</w:t>
      </w:r>
    </w:p>
    <w:p>
      <w:pPr>
        <w:adjustRightInd/>
        <w:snapToGrid w:val="0"/>
        <w:spacing w:line="360" w:lineRule="auto"/>
        <w:ind w:firstLine="482"/>
        <w:rPr>
          <w:rFonts w:hint="eastAsia" w:ascii="宋体" w:hAnsi="宋体" w:cs="宋体"/>
          <w:b/>
          <w:sz w:val="24"/>
          <w:lang w:val="en-US" w:eastAsia="zh-CN"/>
        </w:rPr>
      </w:pPr>
      <w:r>
        <w:rPr>
          <w:rFonts w:hint="eastAsia" w:ascii="宋体" w:hAnsi="宋体" w:cs="宋体"/>
          <w:b/>
          <w:sz w:val="24"/>
        </w:rPr>
        <w:t>▲（一）物业管理服务人员</w:t>
      </w:r>
      <w:r>
        <w:rPr>
          <w:rFonts w:hint="eastAsia" w:ascii="宋体" w:hAnsi="宋体" w:cs="宋体"/>
          <w:b/>
          <w:sz w:val="24"/>
          <w:lang w:val="en-US" w:eastAsia="zh-CN"/>
        </w:rPr>
        <w:t>数量</w:t>
      </w:r>
    </w:p>
    <w:p>
      <w:pPr>
        <w:adjustRightInd/>
        <w:spacing w:line="360" w:lineRule="auto"/>
        <w:ind w:firstLine="480" w:firstLineChars="200"/>
        <w:rPr>
          <w:rFonts w:ascii="宋体" w:hAnsi="宋体" w:cs="宋体"/>
          <w:color w:val="auto"/>
          <w:sz w:val="24"/>
        </w:rPr>
      </w:pPr>
      <w:r>
        <w:rPr>
          <w:rFonts w:hint="eastAsia" w:ascii="宋体" w:hAnsi="宋体" w:cs="宋体"/>
          <w:sz w:val="24"/>
          <w:lang w:val="en-US" w:eastAsia="zh-CN"/>
        </w:rPr>
        <w:t>杭州</w:t>
      </w:r>
      <w:r>
        <w:rPr>
          <w:rFonts w:hint="eastAsia" w:ascii="宋体" w:hAnsi="宋体" w:cs="宋体"/>
          <w:sz w:val="24"/>
        </w:rPr>
        <w:t>京杭大运河博物馆</w:t>
      </w:r>
      <w:r>
        <w:rPr>
          <w:rFonts w:hint="eastAsia" w:ascii="宋体" w:hAnsi="宋体" w:cs="宋体"/>
          <w:sz w:val="24"/>
          <w:lang w:eastAsia="zh-CN"/>
        </w:rPr>
        <w:t>（</w:t>
      </w:r>
      <w:r>
        <w:rPr>
          <w:rFonts w:hint="eastAsia" w:ascii="宋体" w:hAnsi="宋体" w:cs="宋体"/>
          <w:sz w:val="24"/>
          <w:lang w:val="en-US" w:eastAsia="zh-CN"/>
        </w:rPr>
        <w:t>包括江墅铁路陈列馆、浙江省非遗</w:t>
      </w:r>
      <w:r>
        <w:rPr>
          <w:rFonts w:hint="eastAsia" w:ascii="宋体" w:hAnsi="宋体" w:cs="宋体"/>
          <w:sz w:val="24"/>
        </w:rPr>
        <w:t>文献馆</w:t>
      </w:r>
      <w:r>
        <w:rPr>
          <w:rFonts w:hint="eastAsia" w:ascii="宋体" w:hAnsi="宋体" w:cs="宋体"/>
          <w:sz w:val="24"/>
          <w:lang w:eastAsia="zh-CN"/>
        </w:rPr>
        <w:t>）</w:t>
      </w:r>
      <w:r>
        <w:rPr>
          <w:rFonts w:hint="eastAsia" w:ascii="宋体" w:hAnsi="宋体" w:cs="宋体"/>
          <w:sz w:val="24"/>
        </w:rPr>
        <w:t>物业管理及服务人员岗位需求，岗位总数不得低</w:t>
      </w:r>
      <w:r>
        <w:rPr>
          <w:rFonts w:hint="eastAsia" w:ascii="宋体" w:hAnsi="宋体" w:cs="宋体"/>
          <w:color w:val="auto"/>
          <w:sz w:val="24"/>
        </w:rPr>
        <w:t>于56个，其中服务项目经理不少于1人，安保主管1人，工程主管1人，保洁主管1人，</w:t>
      </w:r>
      <w:r>
        <w:rPr>
          <w:rFonts w:hint="eastAsia" w:ascii="宋体" w:hAnsi="宋体" w:cs="宋体"/>
          <w:color w:val="auto"/>
          <w:sz w:val="24"/>
          <w:lang w:val="en-US" w:eastAsia="zh-CN"/>
        </w:rPr>
        <w:t>保安员</w:t>
      </w:r>
      <w:r>
        <w:rPr>
          <w:rFonts w:hint="eastAsia" w:ascii="宋体" w:hAnsi="宋体" w:cs="宋体"/>
          <w:color w:val="auto"/>
          <w:sz w:val="24"/>
        </w:rPr>
        <w:t>（含班长</w:t>
      </w:r>
      <w:r>
        <w:rPr>
          <w:rFonts w:hint="eastAsia" w:ascii="宋体" w:hAnsi="宋体" w:cs="宋体"/>
          <w:color w:val="auto"/>
          <w:sz w:val="24"/>
          <w:lang w:val="en-US" w:eastAsia="zh-CN"/>
        </w:rPr>
        <w:t>岗</w:t>
      </w:r>
      <w:r>
        <w:rPr>
          <w:rFonts w:hint="eastAsia" w:ascii="宋体" w:hAnsi="宋体" w:cs="宋体"/>
          <w:color w:val="auto"/>
          <w:sz w:val="24"/>
        </w:rPr>
        <w:t>）36</w:t>
      </w:r>
      <w:r>
        <w:rPr>
          <w:rFonts w:hint="eastAsia" w:ascii="宋体" w:hAnsi="宋体" w:cs="宋体"/>
          <w:color w:val="auto"/>
          <w:sz w:val="24"/>
          <w:lang w:val="en-US" w:eastAsia="zh-CN"/>
        </w:rPr>
        <w:t>人</w:t>
      </w:r>
      <w:r>
        <w:rPr>
          <w:rFonts w:hint="eastAsia" w:ascii="宋体" w:hAnsi="宋体" w:cs="宋体"/>
          <w:color w:val="auto"/>
          <w:sz w:val="24"/>
        </w:rPr>
        <w:t>，保洁服务岗</w:t>
      </w:r>
      <w:r>
        <w:rPr>
          <w:rFonts w:ascii="宋体" w:hAnsi="宋体" w:cs="宋体"/>
          <w:color w:val="auto"/>
          <w:sz w:val="24"/>
        </w:rPr>
        <w:t>1</w:t>
      </w:r>
      <w:r>
        <w:rPr>
          <w:rFonts w:hint="eastAsia" w:ascii="宋体" w:hAnsi="宋体" w:cs="宋体"/>
          <w:color w:val="auto"/>
          <w:sz w:val="24"/>
        </w:rPr>
        <w:t>2</w:t>
      </w:r>
      <w:r>
        <w:rPr>
          <w:rFonts w:hint="eastAsia" w:ascii="宋体" w:hAnsi="宋体" w:cs="宋体"/>
          <w:color w:val="auto"/>
          <w:sz w:val="24"/>
          <w:lang w:val="en-US" w:eastAsia="zh-CN"/>
        </w:rPr>
        <w:t>人</w:t>
      </w:r>
      <w:r>
        <w:rPr>
          <w:rFonts w:hint="eastAsia" w:ascii="宋体" w:hAnsi="宋体" w:cs="宋体"/>
          <w:color w:val="auto"/>
          <w:sz w:val="24"/>
          <w:lang w:eastAsia="zh-CN"/>
        </w:rPr>
        <w:t>，</w:t>
      </w:r>
      <w:r>
        <w:rPr>
          <w:rFonts w:hint="eastAsia" w:ascii="宋体" w:hAnsi="宋体" w:cs="宋体"/>
          <w:color w:val="auto"/>
          <w:sz w:val="24"/>
        </w:rPr>
        <w:t>工程服务岗4人。</w:t>
      </w:r>
    </w:p>
    <w:p>
      <w:pPr>
        <w:rPr>
          <w:rFonts w:ascii="宋体" w:hAnsi="宋体" w:cs="宋体"/>
          <w:b/>
          <w:sz w:val="24"/>
        </w:rPr>
      </w:pPr>
      <w:r>
        <w:rPr>
          <w:rFonts w:hint="eastAsia" w:ascii="宋体" w:hAnsi="宋体" w:cs="宋体"/>
          <w:b/>
          <w:sz w:val="24"/>
        </w:rPr>
        <w:t>（二）京杭大运河博物馆物业管理服务岗位要求表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95"/>
        <w:gridCol w:w="258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5" w:type="dxa"/>
            <w:gridSpan w:val="4"/>
            <w:tcBorders>
              <w:top w:val="single" w:color="auto" w:sz="4" w:space="0"/>
              <w:left w:val="single" w:color="auto" w:sz="4" w:space="0"/>
              <w:bottom w:val="single" w:color="auto" w:sz="4" w:space="0"/>
              <w:right w:val="single" w:color="auto" w:sz="4" w:space="0"/>
            </w:tcBorders>
            <w:vAlign w:val="center"/>
          </w:tcPr>
          <w:p>
            <w:pPr>
              <w:widowControl/>
              <w:adjustRightInd/>
              <w:ind w:firstLine="482"/>
              <w:jc w:val="center"/>
              <w:rPr>
                <w:rFonts w:ascii="宋体" w:hAnsi="宋体" w:cs="宋体"/>
                <w:sz w:val="24"/>
              </w:rPr>
            </w:pPr>
            <w:r>
              <w:rPr>
                <w:rFonts w:hint="eastAsia" w:ascii="宋体" w:hAnsi="宋体" w:cs="宋体"/>
                <w:b/>
                <w:sz w:val="24"/>
              </w:rPr>
              <w:t>京杭大运河博物馆物业管理服务岗位要求表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序号</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岗位</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1</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jc w:val="center"/>
              <w:rPr>
                <w:rFonts w:ascii="宋体" w:hAnsi="宋体" w:cs="宋体"/>
                <w:sz w:val="24"/>
              </w:rPr>
            </w:pPr>
            <w:r>
              <w:rPr>
                <w:rFonts w:hint="eastAsia" w:ascii="宋体" w:hAnsi="宋体" w:cs="宋体"/>
                <w:sz w:val="24"/>
              </w:rPr>
              <w:t>项目经理</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2</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安保主管</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3</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工程主管</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4</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保洁主管</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5</w:t>
            </w:r>
          </w:p>
        </w:tc>
        <w:tc>
          <w:tcPr>
            <w:tcW w:w="7059" w:type="dxa"/>
            <w:gridSpan w:val="3"/>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保安员（含班长岗）共36人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（1）</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4"/>
              </w:rPr>
            </w:pPr>
            <w:r>
              <w:rPr>
                <w:rFonts w:hint="eastAsia"/>
                <w:sz w:val="24"/>
              </w:rPr>
              <w:t>序厅保安</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（2）</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4"/>
              </w:rPr>
            </w:pPr>
            <w:r>
              <w:rPr>
                <w:rFonts w:hint="eastAsia"/>
                <w:sz w:val="24"/>
              </w:rPr>
              <w:t>1展厅</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（3）</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4"/>
              </w:rPr>
            </w:pPr>
            <w:r>
              <w:rPr>
                <w:rFonts w:hint="eastAsia"/>
                <w:sz w:val="24"/>
              </w:rPr>
              <w:t>2展厅</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（4）</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4"/>
              </w:rPr>
            </w:pPr>
            <w:r>
              <w:rPr>
                <w:rFonts w:hint="eastAsia"/>
                <w:sz w:val="24"/>
              </w:rPr>
              <w:t>通道</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right w:val="single" w:color="auto" w:sz="4" w:space="0"/>
            </w:tcBorders>
            <w:shd w:val="clear" w:color="auto" w:fill="auto"/>
            <w:vAlign w:val="center"/>
          </w:tcPr>
          <w:p>
            <w:pPr>
              <w:widowControl/>
              <w:adjustRightInd/>
              <w:jc w:val="center"/>
              <w:rPr>
                <w:rFonts w:ascii="宋体" w:hAnsi="宋体" w:cs="宋体"/>
                <w:sz w:val="24"/>
              </w:rPr>
            </w:pPr>
            <w:r>
              <w:rPr>
                <w:rFonts w:hint="eastAsia" w:ascii="宋体" w:hAnsi="宋体" w:cs="宋体"/>
                <w:sz w:val="24"/>
              </w:rPr>
              <w:t>（5）</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4"/>
              </w:rPr>
            </w:pPr>
            <w:r>
              <w:rPr>
                <w:rFonts w:hint="eastAsia"/>
                <w:sz w:val="24"/>
              </w:rPr>
              <w:t>4展厅</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（6）</w:t>
            </w:r>
          </w:p>
        </w:tc>
        <w:tc>
          <w:tcPr>
            <w:tcW w:w="397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 w:val="24"/>
              </w:rPr>
            </w:pPr>
            <w:r>
              <w:rPr>
                <w:rFonts w:hint="eastAsia"/>
                <w:sz w:val="24"/>
              </w:rPr>
              <w:t>出口</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（7）</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巡逻</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（8）</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文献馆</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（9）</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南门</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（10）</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FF0000"/>
                <w:sz w:val="24"/>
                <w:lang w:eastAsia="zh-CN"/>
              </w:rPr>
            </w:pPr>
            <w:r>
              <w:rPr>
                <w:rFonts w:hint="eastAsia"/>
                <w:sz w:val="24"/>
              </w:rPr>
              <w:t>消控</w:t>
            </w:r>
            <w:r>
              <w:rPr>
                <w:rFonts w:hint="eastAsia"/>
                <w:sz w:val="24"/>
                <w:lang w:eastAsia="zh-CN"/>
              </w:rPr>
              <w:t>（</w:t>
            </w:r>
            <w:r>
              <w:rPr>
                <w:rFonts w:hint="eastAsia"/>
                <w:sz w:val="24"/>
                <w:lang w:val="en-US" w:eastAsia="zh-CN"/>
              </w:rPr>
              <w:t>持消控上岗证</w:t>
            </w:r>
            <w:r>
              <w:rPr>
                <w:rFonts w:hint="eastAsia"/>
                <w:sz w:val="24"/>
                <w:lang w:eastAsia="zh-CN"/>
              </w:rPr>
              <w:t>）</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r>
              <w:rPr>
                <w:rFonts w:hint="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（11）</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FF0000"/>
                <w:sz w:val="24"/>
                <w:lang w:eastAsia="zh-CN"/>
              </w:rPr>
            </w:pPr>
            <w:r>
              <w:rPr>
                <w:rFonts w:hint="eastAsia"/>
                <w:sz w:val="24"/>
              </w:rPr>
              <w:t>监控</w:t>
            </w:r>
            <w:r>
              <w:rPr>
                <w:rFonts w:hint="eastAsia"/>
                <w:sz w:val="24"/>
                <w:lang w:eastAsia="zh-CN"/>
              </w:rPr>
              <w:t>（</w:t>
            </w:r>
            <w:r>
              <w:rPr>
                <w:rFonts w:hint="eastAsia"/>
                <w:sz w:val="24"/>
                <w:lang w:val="en-US" w:eastAsia="zh-CN"/>
              </w:rPr>
              <w:t>持保安证</w:t>
            </w:r>
            <w:r>
              <w:rPr>
                <w:rFonts w:hint="eastAsia"/>
                <w:sz w:val="24"/>
                <w:lang w:eastAsia="zh-CN"/>
              </w:rPr>
              <w:t>）</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r>
              <w:rPr>
                <w:rFonts w:hint="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（12）</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晚班巡逻</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（13）</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晚班南门</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（14）</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江墅铁路</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6</w:t>
            </w:r>
          </w:p>
        </w:tc>
        <w:tc>
          <w:tcPr>
            <w:tcW w:w="7059" w:type="dxa"/>
            <w:gridSpan w:val="3"/>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color w:val="auto"/>
                <w:sz w:val="24"/>
              </w:rPr>
              <w:t>保洁服务岗</w:t>
            </w:r>
            <w:r>
              <w:rPr>
                <w:rFonts w:hint="eastAsia" w:ascii="宋体" w:hAnsi="宋体" w:cs="宋体"/>
                <w:sz w:val="24"/>
              </w:rPr>
              <w:t xml:space="preserve"> 共</w:t>
            </w:r>
            <w:r>
              <w:rPr>
                <w:rFonts w:ascii="宋体" w:hAnsi="宋体" w:cs="宋体"/>
                <w:sz w:val="24"/>
              </w:rPr>
              <w:t>1</w:t>
            </w:r>
            <w:r>
              <w:rPr>
                <w:rFonts w:hint="eastAsia" w:ascii="宋体" w:hAnsi="宋体" w:cs="宋体"/>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2F</w:t>
            </w:r>
            <w:r>
              <w:rPr>
                <w:sz w:val="24"/>
              </w:rPr>
              <w:t>办公区</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（2）</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2F</w:t>
            </w:r>
            <w:r>
              <w:rPr>
                <w:sz w:val="24"/>
              </w:rPr>
              <w:t>文献馆</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（3）</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2F报告厅、厕所</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（4）</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1F序厅</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（5）</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2展厅</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（6）</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1厅</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（7）</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南门车场、庭院</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（8）</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4厅、过道</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（9）</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江墅铁路</w:t>
            </w:r>
          </w:p>
        </w:tc>
        <w:tc>
          <w:tcPr>
            <w:tcW w:w="308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ascii="宋体" w:hAnsi="宋体" w:cs="宋体"/>
                <w:sz w:val="24"/>
              </w:rPr>
              <w:t>8</w:t>
            </w:r>
          </w:p>
        </w:tc>
        <w:tc>
          <w:tcPr>
            <w:tcW w:w="7059" w:type="dxa"/>
            <w:gridSpan w:val="3"/>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工程服务岗4人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水电工</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（3）</w:t>
            </w:r>
          </w:p>
        </w:tc>
        <w:tc>
          <w:tcPr>
            <w:tcW w:w="3977"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高配值班</w:t>
            </w:r>
          </w:p>
        </w:tc>
        <w:tc>
          <w:tcPr>
            <w:tcW w:w="3082"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1"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p>
        </w:tc>
        <w:tc>
          <w:tcPr>
            <w:tcW w:w="5664" w:type="dxa"/>
            <w:gridSpan w:val="2"/>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ascii="宋体" w:hAnsi="宋体" w:cs="宋体"/>
                <w:sz w:val="24"/>
              </w:rPr>
            </w:pPr>
            <w:r>
              <w:rPr>
                <w:rFonts w:hint="eastAsia" w:ascii="宋体" w:hAnsi="宋体" w:cs="宋体"/>
                <w:sz w:val="24"/>
              </w:rPr>
              <w:t>岗位数合计56人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5" w:type="dxa"/>
            <w:gridSpan w:val="4"/>
            <w:tcBorders>
              <w:top w:val="single" w:color="auto" w:sz="4" w:space="0"/>
              <w:left w:val="single" w:color="auto" w:sz="4" w:space="0"/>
              <w:bottom w:val="single" w:color="auto" w:sz="4" w:space="0"/>
              <w:right w:val="single" w:color="auto" w:sz="4" w:space="0"/>
            </w:tcBorders>
            <w:vAlign w:val="center"/>
          </w:tcPr>
          <w:p>
            <w:pPr>
              <w:adjustRightInd/>
              <w:spacing w:line="360" w:lineRule="auto"/>
              <w:rPr>
                <w:rFonts w:ascii="宋体" w:hAnsi="宋体"/>
                <w:sz w:val="24"/>
              </w:rPr>
            </w:pPr>
            <w:r>
              <w:rPr>
                <w:rFonts w:hint="eastAsia" w:ascii="宋体" w:hAnsi="宋体"/>
                <w:sz w:val="24"/>
              </w:rPr>
              <w:t>特别注明：</w:t>
            </w:r>
          </w:p>
          <w:p>
            <w:pPr>
              <w:adjustRightInd/>
              <w:spacing w:line="360" w:lineRule="auto"/>
              <w:ind w:firstLine="480" w:firstLineChars="200"/>
              <w:rPr>
                <w:rFonts w:ascii="宋体" w:hAnsi="宋体"/>
                <w:sz w:val="24"/>
              </w:rPr>
            </w:pPr>
            <w:r>
              <w:rPr>
                <w:rFonts w:hint="eastAsia" w:ascii="宋体" w:hAnsi="宋体"/>
                <w:sz w:val="24"/>
              </w:rPr>
              <w:t>因京杭大运河博物馆的地理位置及特殊性：周末、节假日、旅游高峰期，中标人全体员工（从基层员工到经理级）需全部在岗，人员配置不得少于日常配置岗位数。</w:t>
            </w:r>
          </w:p>
        </w:tc>
      </w:tr>
    </w:tbl>
    <w:p>
      <w:pPr>
        <w:adjustRightInd/>
        <w:spacing w:line="360" w:lineRule="auto"/>
        <w:ind w:firstLine="482" w:firstLineChars="200"/>
        <w:rPr>
          <w:rFonts w:ascii="宋体" w:hAnsi="宋体" w:cs="宋体"/>
          <w:b/>
          <w:bCs/>
          <w:sz w:val="24"/>
        </w:rPr>
      </w:pPr>
    </w:p>
    <w:p>
      <w:pPr>
        <w:adjustRightInd/>
        <w:spacing w:line="360" w:lineRule="auto"/>
        <w:ind w:firstLine="482" w:firstLineChars="200"/>
        <w:rPr>
          <w:rFonts w:ascii="宋体" w:hAnsi="宋体" w:cs="宋体"/>
          <w:b/>
          <w:bCs/>
          <w:sz w:val="24"/>
        </w:rPr>
      </w:pPr>
      <w:r>
        <w:rPr>
          <w:rFonts w:hint="eastAsia" w:ascii="宋体" w:hAnsi="宋体" w:cs="宋体"/>
          <w:b/>
          <w:bCs/>
          <w:sz w:val="24"/>
        </w:rPr>
        <w:t>（三）人员要求如下：</w:t>
      </w:r>
    </w:p>
    <w:p>
      <w:pPr>
        <w:adjustRightInd/>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全部人员：必须拥护中国共产党领导，遵守国家各项法律、法规；服从分配、听从指挥，服务意识强，遵守博物馆各项规章制度；五官端正、身体健康。</w:t>
      </w:r>
    </w:p>
    <w:p>
      <w:pPr>
        <w:adjustRightInd/>
        <w:spacing w:line="360" w:lineRule="auto"/>
        <w:ind w:firstLine="480" w:firstLineChars="200"/>
        <w:rPr>
          <w:rFonts w:hint="eastAsia" w:ascii="宋体" w:hAnsi="宋体" w:cs="宋体"/>
          <w:color w:val="auto"/>
          <w:sz w:val="24"/>
          <w:lang w:val="en-US" w:eastAsia="zh-CN"/>
        </w:rPr>
      </w:pPr>
      <w:r>
        <w:rPr>
          <w:rFonts w:hint="eastAsia" w:ascii="宋体" w:hAnsi="宋体" w:cs="宋体"/>
          <w:sz w:val="24"/>
        </w:rPr>
        <w:t>项目经理：</w:t>
      </w:r>
      <w:r>
        <w:rPr>
          <w:rFonts w:hint="eastAsia" w:ascii="宋体" w:hAnsi="宋体" w:cs="宋体"/>
          <w:color w:val="auto"/>
          <w:sz w:val="24"/>
          <w:lang w:val="en-US" w:eastAsia="zh-CN"/>
        </w:rPr>
        <w:t>截止投标截止时间年龄45周岁（含）以下、具有本科及以上学历，具有中级及以上职称（机电工程或建筑工程类），具有二级及以上物业管理师证书，具有红十字救护员证，具有5年及以上物业工作经验。</w:t>
      </w:r>
    </w:p>
    <w:p>
      <w:pPr>
        <w:adjustRightInd/>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安保主管：截止投标时间年龄45周岁（含）以下，具有本科及以上学历，具有二级（技师）保安员及以上证书、具有二级物业管理师及以上证书和红十字救护员证，具有1年及以上相关工作经验。</w:t>
      </w:r>
    </w:p>
    <w:p>
      <w:pPr>
        <w:adjustRightInd/>
        <w:spacing w:line="360" w:lineRule="auto"/>
        <w:ind w:firstLine="480" w:firstLineChars="200"/>
        <w:rPr>
          <w:rFonts w:hint="eastAsia"/>
          <w:lang w:val="en-US" w:eastAsia="zh-CN"/>
        </w:rPr>
      </w:pPr>
      <w:r>
        <w:rPr>
          <w:rFonts w:hint="eastAsia" w:ascii="宋体" w:hAnsi="宋体" w:cs="宋体"/>
          <w:color w:val="auto"/>
          <w:sz w:val="24"/>
          <w:lang w:val="en-US" w:eastAsia="zh-CN"/>
        </w:rPr>
        <w:t>工程主管：截止投标时间年龄45周岁（含）以下，具有大专及以上学历，具有高压电工证和低压电工证书。</w:t>
      </w:r>
    </w:p>
    <w:p>
      <w:pPr>
        <w:adjustRightInd/>
        <w:spacing w:line="360" w:lineRule="auto"/>
        <w:ind w:firstLine="480" w:firstLineChars="200"/>
        <w:rPr>
          <w:rFonts w:hint="eastAsia" w:ascii="宋体" w:hAnsi="宋体" w:cs="宋体"/>
          <w:color w:val="auto"/>
          <w:sz w:val="24"/>
          <w:lang w:val="en-US" w:eastAsia="zh-CN"/>
        </w:rPr>
      </w:pPr>
      <w:r>
        <w:rPr>
          <w:rFonts w:hint="eastAsia" w:ascii="宋体" w:hAnsi="宋体" w:cs="宋体"/>
          <w:sz w:val="24"/>
        </w:rPr>
        <w:t>保洁主管</w:t>
      </w:r>
      <w:r>
        <w:rPr>
          <w:rFonts w:hint="eastAsia" w:ascii="宋体" w:hAnsi="宋体" w:cs="宋体"/>
          <w:color w:val="auto"/>
          <w:sz w:val="24"/>
          <w:lang w:val="en-US" w:eastAsia="zh-CN"/>
        </w:rPr>
        <w:t xml:space="preserve">：截止投标时间年龄45周岁（含）以下，具有大专及以上学历，红十字救护员证，具有1年及以上相关工作经验。  </w:t>
      </w:r>
    </w:p>
    <w:p>
      <w:pPr>
        <w:pStyle w:val="2"/>
        <w:ind w:left="0" w:leftChars="0" w:firstLine="480" w:firstLineChars="200"/>
        <w:rPr>
          <w:rFonts w:hint="default" w:ascii="宋体" w:hAnsi="宋体" w:eastAsia="宋体" w:cs="宋体"/>
          <w:b w:val="0"/>
          <w:bCs w:val="0"/>
          <w:color w:val="FF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保安员：要求不少于5个女保安，截止投标时间年龄50周岁（含）以下，身高在1.60米（含）以上1.70米以下，形象气质佳；男保安，截止投标时间年龄55周岁（含）以下，身高在1.70米（含）以上1.90米以下。</w:t>
      </w:r>
    </w:p>
    <w:p>
      <w:pPr>
        <w:adjustRightInd/>
        <w:spacing w:line="360" w:lineRule="auto"/>
        <w:ind w:firstLine="480" w:firstLineChars="200"/>
        <w:rPr>
          <w:rFonts w:ascii="宋体" w:hAnsi="宋体" w:cs="宋体"/>
          <w:sz w:val="24"/>
        </w:rPr>
      </w:pPr>
      <w:r>
        <w:rPr>
          <w:rFonts w:hint="eastAsia" w:ascii="宋体" w:hAnsi="宋体" w:cs="宋体"/>
          <w:sz w:val="24"/>
        </w:rPr>
        <w:t>拟派的其他物业人员：</w:t>
      </w:r>
    </w:p>
    <w:p>
      <w:pPr>
        <w:widowControl w:val="0"/>
        <w:numPr>
          <w:ilvl w:val="0"/>
          <w:numId w:val="0"/>
        </w:numPr>
        <w:adjustRightInd w:val="0"/>
        <w:spacing w:line="360" w:lineRule="auto"/>
        <w:ind w:leftChars="0" w:firstLine="480" w:firstLineChars="200"/>
        <w:jc w:val="both"/>
        <w:rPr>
          <w:rFonts w:ascii="宋体" w:hAnsi="宋体" w:cs="宋体"/>
          <w:sz w:val="24"/>
        </w:rPr>
      </w:pPr>
      <w:r>
        <w:rPr>
          <w:rFonts w:hint="eastAsia" w:ascii="宋体" w:hAnsi="宋体" w:cs="宋体"/>
          <w:sz w:val="24"/>
        </w:rPr>
        <w:t>1、中标人应根据京杭大运河博物馆的具体情况，设置相适应的服务设施。</w:t>
      </w:r>
    </w:p>
    <w:p>
      <w:pPr>
        <w:adjustRightInd/>
        <w:spacing w:line="360" w:lineRule="auto"/>
        <w:ind w:firstLine="480" w:firstLineChars="200"/>
        <w:rPr>
          <w:rFonts w:ascii="宋体" w:hAnsi="宋体" w:cs="宋体"/>
          <w:sz w:val="24"/>
        </w:rPr>
      </w:pPr>
      <w:r>
        <w:rPr>
          <w:rFonts w:hint="eastAsia" w:ascii="宋体" w:hAnsi="宋体" w:cs="宋体"/>
          <w:sz w:val="24"/>
        </w:rPr>
        <w:t>2、管理人员应具备专业技术和从事该行的经验，操作人员应取得相应专业技术证书、专业上岗证或职业技能资格证书。</w:t>
      </w:r>
    </w:p>
    <w:p>
      <w:pPr>
        <w:adjustRightInd/>
        <w:spacing w:line="360" w:lineRule="auto"/>
        <w:ind w:firstLine="480" w:firstLineChars="200"/>
        <w:rPr>
          <w:rFonts w:ascii="宋体" w:hAnsi="宋体" w:cs="宋体"/>
          <w:sz w:val="24"/>
        </w:rPr>
      </w:pPr>
      <w:r>
        <w:rPr>
          <w:rFonts w:hint="eastAsia" w:ascii="宋体" w:hAnsi="宋体" w:cs="宋体"/>
          <w:sz w:val="24"/>
        </w:rPr>
        <w:t>3、管理服务人员在服务过程中应保持良好的精神状态；表情自然、亲切；举止大方、有礼；用语文明、规范；对待参观者主动、热情、耐心、周到并及时为参观者提供服务。</w:t>
      </w:r>
    </w:p>
    <w:p>
      <w:pPr>
        <w:adjustRightInd/>
        <w:spacing w:line="360" w:lineRule="auto"/>
        <w:ind w:firstLine="480" w:firstLineChars="200"/>
        <w:rPr>
          <w:rFonts w:ascii="宋体" w:hAnsi="宋体" w:cs="宋体"/>
          <w:sz w:val="24"/>
        </w:rPr>
      </w:pPr>
      <w:r>
        <w:rPr>
          <w:rFonts w:hint="eastAsia" w:ascii="宋体" w:hAnsi="宋体" w:cs="宋体"/>
          <w:sz w:val="24"/>
        </w:rPr>
        <w:t>4、管理服务人员应按规定统一着装、着装整齐清洁，仪表仪容整洁端庄；在指定位置佩戴标志，站姿端正，坐姿稳重，行为规范，服务主动，认真负责。中标人员按岗位要求统一着装、言行规范，要注意仪容仪表、公众形象，一些公众岗位录用人员体形、身高要有规定。</w:t>
      </w:r>
    </w:p>
    <w:p>
      <w:pPr>
        <w:adjustRightInd/>
        <w:spacing w:line="360" w:lineRule="auto"/>
        <w:ind w:firstLine="480" w:firstLineChars="200"/>
        <w:rPr>
          <w:rFonts w:ascii="宋体" w:hAnsi="宋体" w:cs="宋体"/>
          <w:sz w:val="24"/>
        </w:rPr>
      </w:pPr>
      <w:r>
        <w:rPr>
          <w:rFonts w:hint="eastAsia" w:ascii="宋体" w:hAnsi="宋体" w:cs="宋体"/>
          <w:sz w:val="24"/>
        </w:rPr>
        <w:t>5、管理服务人员应及时、认真做好工作日志、交接班记录、账册等记录工作，做到字迹清晰、数据准确。</w:t>
      </w:r>
    </w:p>
    <w:p>
      <w:pPr>
        <w:adjustRightInd/>
        <w:spacing w:line="360" w:lineRule="auto"/>
        <w:ind w:firstLine="480" w:firstLineChars="200"/>
        <w:rPr>
          <w:rFonts w:ascii="宋体" w:hAnsi="宋体" w:cs="宋体"/>
          <w:sz w:val="24"/>
        </w:rPr>
      </w:pPr>
      <w:r>
        <w:rPr>
          <w:rFonts w:hint="eastAsia" w:ascii="宋体" w:hAnsi="宋体" w:cs="宋体"/>
          <w:sz w:val="24"/>
        </w:rPr>
        <w:t>6、管理服务人员应接受过相关专业技能的培训，掌握物业管理基本法律法规，熟悉京杭大运河博物馆的基本情况，能正确使用相关专用设备。</w:t>
      </w:r>
    </w:p>
    <w:p>
      <w:pPr>
        <w:adjustRightInd/>
        <w:spacing w:line="360" w:lineRule="auto"/>
        <w:ind w:firstLine="480" w:firstLineChars="200"/>
        <w:rPr>
          <w:rFonts w:hint="eastAsia" w:ascii="宋体" w:hAnsi="宋体" w:cs="宋体"/>
          <w:sz w:val="24"/>
        </w:rPr>
      </w:pPr>
      <w:r>
        <w:rPr>
          <w:rFonts w:hint="eastAsia" w:ascii="宋体" w:hAnsi="宋体" w:cs="宋体"/>
          <w:sz w:val="24"/>
        </w:rPr>
        <w:t>7、安保人员要求持有保安证件，年龄25—55周岁，身体健康，退伍军人优先。维持保安人员的稳定性，保证消监控人员的稳定性；</w:t>
      </w:r>
    </w:p>
    <w:p>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cs="宋体"/>
          <w:sz w:val="24"/>
          <w:lang w:val="en-US" w:eastAsia="zh-CN"/>
        </w:rPr>
        <w:t>8、</w:t>
      </w:r>
      <w:r>
        <w:rPr>
          <w:rFonts w:hint="eastAsia" w:ascii="宋体" w:hAnsi="宋体" w:eastAsia="宋体" w:cs="宋体"/>
          <w:color w:val="auto"/>
          <w:sz w:val="24"/>
          <w:highlight w:val="none"/>
          <w:lang w:eastAsia="zh-CN"/>
        </w:rPr>
        <w:t>消控员</w:t>
      </w:r>
      <w:r>
        <w:rPr>
          <w:rFonts w:hint="eastAsia" w:ascii="宋体" w:hAnsi="宋体" w:eastAsia="宋体" w:cs="宋体"/>
          <w:color w:val="auto"/>
          <w:sz w:val="24"/>
          <w:highlight w:val="none"/>
        </w:rPr>
        <w:t>需提供消防设施操作员证书（</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网站成绩合格电子凭证）</w:t>
      </w:r>
      <w:r>
        <w:rPr>
          <w:rFonts w:hint="eastAsia" w:ascii="宋体" w:hAnsi="宋体" w:eastAsia="宋体" w:cs="宋体"/>
          <w:color w:val="auto"/>
          <w:sz w:val="24"/>
          <w:highlight w:val="none"/>
          <w:lang w:eastAsia="zh-CN"/>
        </w:rPr>
        <w:t>，监控员需提供</w:t>
      </w:r>
      <w:r>
        <w:rPr>
          <w:rFonts w:hint="eastAsia" w:ascii="宋体" w:hAnsi="宋体" w:eastAsia="宋体" w:cs="宋体"/>
          <w:color w:val="auto"/>
          <w:sz w:val="24"/>
          <w:highlight w:val="none"/>
        </w:rPr>
        <w:t>保安证书，</w:t>
      </w:r>
      <w:r>
        <w:rPr>
          <w:rFonts w:hint="eastAsia" w:ascii="宋体" w:hAnsi="宋体" w:eastAsia="宋体" w:cs="宋体"/>
          <w:color w:val="auto"/>
          <w:sz w:val="24"/>
          <w:highlight w:val="none"/>
          <w:lang w:eastAsia="zh-CN"/>
        </w:rPr>
        <w:t>年龄</w:t>
      </w:r>
      <w:r>
        <w:rPr>
          <w:rFonts w:hint="eastAsia" w:ascii="宋体" w:hAnsi="宋体" w:eastAsia="宋体" w:cs="宋体"/>
          <w:color w:val="auto"/>
          <w:sz w:val="24"/>
          <w:highlight w:val="none"/>
          <w:lang w:val="en-US" w:eastAsia="zh-CN"/>
        </w:rPr>
        <w:t>55周岁（含）以下</w:t>
      </w:r>
      <w:r>
        <w:rPr>
          <w:rFonts w:hint="eastAsia" w:ascii="宋体" w:hAnsi="宋体" w:eastAsia="宋体" w:cs="宋体"/>
          <w:color w:val="auto"/>
          <w:sz w:val="24"/>
          <w:highlight w:val="none"/>
        </w:rPr>
        <w:t>；</w:t>
      </w:r>
    </w:p>
    <w:p>
      <w:pPr>
        <w:adjustRightInd/>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、物业服务人员要求相对稳定，特殊情况有变化，需提前告知采购人管理部门，并征得采购人同意后方可实施，人员到位相互对接时间不少于一周，新到人员档案信息及时备案到采购人。</w:t>
      </w:r>
    </w:p>
    <w:p>
      <w:pPr>
        <w:adjustRightInd/>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、为提高物业管理服务水平，所有管理服务人员在服务期间按岗位要求进行定期短期培训。需要时，应接受采购人对服务人员的集中培训。</w:t>
      </w:r>
    </w:p>
    <w:p>
      <w:pPr>
        <w:adjustRightInd/>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禁止吸烟：为保障京杭大运河博物馆安全、文明办公，强化服务单位（合同中的乙方）的企业管理，物业管理服务人员要提高“吸烟有害健康”的认识，要求所有物业管理服务人员在岗位区域场所内，二十四小时全面禁止吸烟，并主动提醒外来参观人员在京杭大运河博物馆内的禁烟规定。</w:t>
      </w:r>
    </w:p>
    <w:p>
      <w:pPr>
        <w:adjustRightInd/>
        <w:spacing w:line="360" w:lineRule="auto"/>
        <w:ind w:firstLine="482"/>
        <w:rPr>
          <w:rFonts w:ascii="宋体" w:hAnsi="宋体" w:cs="宋体"/>
          <w:b/>
          <w:bCs/>
          <w:sz w:val="24"/>
        </w:rPr>
      </w:pPr>
      <w:r>
        <w:rPr>
          <w:rFonts w:hint="eastAsia" w:ascii="宋体" w:hAnsi="宋体" w:cs="宋体"/>
          <w:b/>
          <w:bCs/>
          <w:sz w:val="24"/>
        </w:rPr>
        <w:t>五、管理服务总体要求</w:t>
      </w:r>
    </w:p>
    <w:p>
      <w:pPr>
        <w:adjustRightInd/>
        <w:spacing w:line="360" w:lineRule="auto"/>
        <w:ind w:left="479" w:leftChars="228"/>
        <w:rPr>
          <w:rFonts w:ascii="宋体" w:hAnsi="宋体" w:cs="宋体"/>
          <w:color w:val="auto"/>
          <w:sz w:val="24"/>
        </w:rPr>
      </w:pPr>
      <w:r>
        <w:rPr>
          <w:rFonts w:hint="eastAsia" w:ascii="宋体" w:hAnsi="宋体" w:cs="宋体"/>
          <w:color w:val="auto"/>
          <w:sz w:val="24"/>
        </w:rPr>
        <w:t>1、中标人必须提供优质文明服务，仪表端庄，举止文明，尊重观众。</w:t>
      </w:r>
    </w:p>
    <w:p>
      <w:pPr>
        <w:adjustRightInd/>
        <w:spacing w:line="360" w:lineRule="auto"/>
        <w:ind w:left="479" w:leftChars="228"/>
        <w:rPr>
          <w:rFonts w:ascii="宋体" w:hAnsi="宋体" w:cs="宋体"/>
          <w:sz w:val="24"/>
        </w:rPr>
      </w:pPr>
      <w:r>
        <w:rPr>
          <w:rFonts w:hint="eastAsia" w:ascii="宋体" w:hAnsi="宋体" w:cs="宋体"/>
          <w:sz w:val="24"/>
        </w:rPr>
        <w:t>2、中标人的维护保养工作，应保持房屋建筑的完好和设施设备的正常运行。3、中标人宜从实际出发，充分考虑制定合适、有效的节约能源方案，并付诸实施。</w:t>
      </w:r>
    </w:p>
    <w:p>
      <w:pPr>
        <w:adjustRightInd/>
        <w:spacing w:line="360" w:lineRule="auto"/>
        <w:ind w:firstLine="480" w:firstLineChars="200"/>
        <w:rPr>
          <w:rFonts w:ascii="宋体" w:hAnsi="宋体" w:cs="宋体"/>
          <w:sz w:val="24"/>
        </w:rPr>
      </w:pPr>
      <w:r>
        <w:rPr>
          <w:rFonts w:hint="eastAsia" w:ascii="宋体" w:hAnsi="宋体" w:cs="宋体"/>
          <w:sz w:val="24"/>
        </w:rPr>
        <w:t>4、中标人应为采购人提供全天候的公共秩序维护服务和安全服务，维护其人员、财产和建筑物的安全。博物馆是广大民众参观学习的场所，馆内文物具有不可复制性，因此，对安全性、规范性要求严格，物业管理服务要高标准、高档次。</w:t>
      </w:r>
    </w:p>
    <w:p>
      <w:pPr>
        <w:adjustRightInd/>
        <w:spacing w:line="360" w:lineRule="auto"/>
        <w:ind w:firstLine="480" w:firstLineChars="200"/>
        <w:rPr>
          <w:rFonts w:ascii="宋体" w:hAnsi="宋体" w:cs="宋体"/>
          <w:sz w:val="24"/>
        </w:rPr>
      </w:pPr>
      <w:r>
        <w:rPr>
          <w:rFonts w:hint="eastAsia" w:ascii="宋体" w:hAnsi="宋体" w:cs="宋体"/>
          <w:sz w:val="24"/>
        </w:rPr>
        <w:t>5、中标人应按时完成规定的环境保洁服务，为参观者、办公人员提供整洁、卫生、安全、美观的环境。</w:t>
      </w:r>
    </w:p>
    <w:p>
      <w:pPr>
        <w:adjustRightInd/>
        <w:spacing w:line="360" w:lineRule="auto"/>
        <w:ind w:firstLine="480" w:firstLineChars="200"/>
        <w:rPr>
          <w:rFonts w:ascii="宋体" w:hAnsi="宋体" w:cs="宋体"/>
          <w:sz w:val="24"/>
        </w:rPr>
      </w:pPr>
      <w:r>
        <w:rPr>
          <w:rFonts w:hint="eastAsia" w:ascii="宋体" w:hAnsi="宋体" w:cs="宋体"/>
          <w:sz w:val="24"/>
        </w:rPr>
        <w:t>6、中标人应对采购人物业管理范围内的绿地和室内绿化进行养护服务，保持采购人整体的景观效果。</w:t>
      </w:r>
    </w:p>
    <w:p>
      <w:pPr>
        <w:adjustRightInd/>
        <w:spacing w:line="360" w:lineRule="auto"/>
        <w:ind w:firstLine="480" w:firstLineChars="200"/>
        <w:rPr>
          <w:rFonts w:ascii="宋体" w:hAnsi="宋体" w:cs="宋体"/>
          <w:sz w:val="24"/>
        </w:rPr>
      </w:pPr>
      <w:r>
        <w:rPr>
          <w:rFonts w:hint="eastAsia" w:ascii="宋体" w:hAnsi="宋体" w:cs="宋体"/>
          <w:sz w:val="24"/>
        </w:rPr>
        <w:t>7、中标人应对展厅、藏品进行管理，使仓储和采购的物资及服务符合本标准及相关标准在质量、环境、安全等方面的要求。</w:t>
      </w:r>
    </w:p>
    <w:p>
      <w:pPr>
        <w:adjustRightInd/>
        <w:spacing w:line="360" w:lineRule="auto"/>
        <w:ind w:firstLine="480" w:firstLineChars="200"/>
        <w:rPr>
          <w:rFonts w:ascii="宋体" w:hAnsi="宋体" w:cs="宋体"/>
          <w:sz w:val="24"/>
        </w:rPr>
      </w:pPr>
      <w:r>
        <w:rPr>
          <w:rFonts w:hint="eastAsia" w:ascii="宋体" w:hAnsi="宋体" w:cs="宋体"/>
          <w:sz w:val="24"/>
        </w:rPr>
        <w:t>8、中标人须建立阶段性物业服务执行情况反馈制度，每周召开物业例会，每月以书面形式向对口管理部门报送当月物业服务安排、检查及执行完成情况。</w:t>
      </w:r>
    </w:p>
    <w:p>
      <w:pPr>
        <w:adjustRightInd/>
        <w:spacing w:line="360" w:lineRule="auto"/>
        <w:ind w:firstLine="480" w:firstLineChars="200"/>
        <w:rPr>
          <w:rFonts w:ascii="宋体" w:hAnsi="宋体" w:cs="宋体"/>
          <w:sz w:val="24"/>
        </w:rPr>
      </w:pPr>
      <w:r>
        <w:rPr>
          <w:rFonts w:hint="eastAsia" w:ascii="宋体" w:hAnsi="宋体" w:cs="宋体"/>
          <w:sz w:val="24"/>
        </w:rPr>
        <w:t>9、中标人应对自然灾害、事故灾害、公共卫生事件和社会安全事件等突发公共事件建立应急预案，并组织实施培训、演习、评价和改进，事发时按规定途径及时报告参观者、中标人和有关部门，并采取相应措施。</w:t>
      </w:r>
    </w:p>
    <w:p>
      <w:pPr>
        <w:adjustRightInd/>
        <w:spacing w:line="360" w:lineRule="auto"/>
        <w:ind w:firstLine="480" w:firstLineChars="200"/>
        <w:rPr>
          <w:rFonts w:ascii="宋体" w:hAnsi="宋体" w:cs="宋体"/>
          <w:sz w:val="24"/>
        </w:rPr>
      </w:pPr>
      <w:r>
        <w:rPr>
          <w:rFonts w:hint="eastAsia" w:ascii="宋体" w:hAnsi="宋体" w:cs="宋体"/>
          <w:sz w:val="24"/>
        </w:rPr>
        <w:t>10、中标人对博物馆的物业管理方案、组织架构、人员录用等各项规章制度在实施前要报采购人备案。中标人对所录用人员要严格政审，保证录用人员没有犯罪记录。</w:t>
      </w:r>
    </w:p>
    <w:p>
      <w:pPr>
        <w:adjustRightInd/>
        <w:spacing w:line="360" w:lineRule="auto"/>
        <w:ind w:firstLine="480" w:firstLineChars="200"/>
        <w:rPr>
          <w:rFonts w:ascii="宋体" w:hAnsi="宋体" w:cs="宋体"/>
          <w:sz w:val="24"/>
        </w:rPr>
      </w:pPr>
      <w:r>
        <w:rPr>
          <w:rFonts w:hint="eastAsia" w:ascii="宋体" w:hAnsi="宋体" w:cs="宋体"/>
          <w:sz w:val="24"/>
        </w:rPr>
        <w:t>11、中标人不得擅自改动馆区内所有的房屋、管线、设备等的位置和用途。</w:t>
      </w:r>
    </w:p>
    <w:p>
      <w:pPr>
        <w:adjustRightInd/>
        <w:spacing w:line="360" w:lineRule="auto"/>
        <w:ind w:firstLine="480" w:firstLineChars="200"/>
        <w:rPr>
          <w:rFonts w:ascii="宋体" w:hAnsi="宋体" w:cs="宋体"/>
          <w:sz w:val="24"/>
        </w:rPr>
      </w:pPr>
      <w:r>
        <w:rPr>
          <w:rFonts w:hint="eastAsia" w:ascii="宋体" w:hAnsi="宋体" w:cs="宋体"/>
          <w:sz w:val="24"/>
        </w:rPr>
        <w:t>12、保密规定：供应商应当对涉及采购人的信息严格保密，未经采购人许可，不得将信息泄露给第三方。否则，采购人有保留追究法律责任的权利。</w:t>
      </w:r>
    </w:p>
    <w:p>
      <w:pPr>
        <w:adjustRightInd/>
        <w:spacing w:line="360" w:lineRule="auto"/>
        <w:ind w:firstLine="482"/>
        <w:rPr>
          <w:rFonts w:ascii="宋体" w:hAnsi="宋体" w:cs="宋体"/>
          <w:b/>
          <w:bCs/>
          <w:sz w:val="24"/>
        </w:rPr>
      </w:pPr>
      <w:r>
        <w:rPr>
          <w:rFonts w:hint="eastAsia" w:ascii="宋体" w:hAnsi="宋体" w:cs="宋体"/>
          <w:b/>
          <w:bCs/>
          <w:sz w:val="24"/>
        </w:rPr>
        <w:t>六、其他要求</w:t>
      </w:r>
    </w:p>
    <w:p>
      <w:pPr>
        <w:adjustRightInd/>
        <w:spacing w:line="360" w:lineRule="auto"/>
        <w:ind w:firstLine="480" w:firstLineChars="200"/>
        <w:rPr>
          <w:rFonts w:ascii="宋体" w:hAnsi="宋体" w:cs="宋体"/>
          <w:sz w:val="24"/>
        </w:rPr>
      </w:pPr>
      <w:r>
        <w:rPr>
          <w:rFonts w:hint="eastAsia" w:ascii="宋体" w:hAnsi="宋体" w:cs="宋体"/>
          <w:sz w:val="24"/>
        </w:rPr>
        <w:t>（1）管理服务人员上岗时须统一着装，服装样式体现岗位特色和方便不同岗位操作，并经采购人认可。</w:t>
      </w:r>
    </w:p>
    <w:p>
      <w:pPr>
        <w:adjustRightInd/>
        <w:spacing w:line="360" w:lineRule="auto"/>
        <w:ind w:firstLine="480" w:firstLineChars="200"/>
        <w:rPr>
          <w:rFonts w:ascii="宋体" w:hAnsi="宋体" w:cs="宋体"/>
          <w:sz w:val="24"/>
        </w:rPr>
      </w:pPr>
      <w:r>
        <w:rPr>
          <w:rFonts w:hint="eastAsia" w:ascii="宋体" w:hAnsi="宋体" w:cs="宋体"/>
          <w:sz w:val="24"/>
        </w:rPr>
        <w:t>（2）为提高物业管理服务水平，所有管理服务人员在服务期间按岗位要求进行定期短期培训。需要时，应接受采购人对服务人员的集中培训。</w:t>
      </w:r>
    </w:p>
    <w:p>
      <w:pPr>
        <w:adjustRightInd/>
        <w:spacing w:line="360" w:lineRule="auto"/>
        <w:ind w:firstLine="480" w:firstLineChars="200"/>
        <w:rPr>
          <w:rFonts w:ascii="宋体" w:hAnsi="宋体" w:cs="宋体"/>
          <w:sz w:val="24"/>
        </w:rPr>
      </w:pPr>
      <w:r>
        <w:rPr>
          <w:rFonts w:hint="eastAsia" w:ascii="宋体" w:hAnsi="宋体" w:cs="宋体"/>
          <w:sz w:val="24"/>
        </w:rPr>
        <w:t>（3）如今后物业服务范围增加，采购人将按成交单价根据有关规定另行签订补充协议。</w:t>
      </w:r>
    </w:p>
    <w:p>
      <w:pPr>
        <w:adjustRightInd/>
        <w:spacing w:line="360" w:lineRule="auto"/>
        <w:ind w:firstLine="480" w:firstLineChars="200"/>
        <w:rPr>
          <w:rFonts w:hint="eastAsia"/>
        </w:rPr>
      </w:pPr>
      <w:r>
        <w:rPr>
          <w:rFonts w:hint="eastAsia" w:ascii="宋体" w:hAnsi="宋体" w:cs="宋体"/>
          <w:sz w:val="24"/>
        </w:rPr>
        <w:t>（4）各供应商须按《杭州市物业管理条例》及其他国家有关标准和规范完成采购文件要求的物业管理工作。</w:t>
      </w:r>
    </w:p>
    <w:p>
      <w:pPr>
        <w:pStyle w:val="2"/>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（5）具有消防安全责任人证书。</w:t>
      </w:r>
    </w:p>
    <w:p>
      <w:pPr>
        <w:adjustRightInd/>
        <w:spacing w:line="360" w:lineRule="auto"/>
        <w:ind w:firstLine="482"/>
        <w:rPr>
          <w:rFonts w:ascii="宋体" w:hAnsi="宋体" w:cs="宋体"/>
          <w:b/>
          <w:bCs/>
          <w:sz w:val="24"/>
        </w:rPr>
      </w:pPr>
      <w:r>
        <w:rPr>
          <w:rFonts w:hint="eastAsia" w:ascii="宋体" w:hAnsi="宋体" w:cs="宋体"/>
          <w:b/>
          <w:bCs/>
          <w:sz w:val="24"/>
        </w:rPr>
        <w:t>七、管理服务应达到的各项指标</w:t>
      </w:r>
    </w:p>
    <w:p>
      <w:pPr>
        <w:adjustRightInd/>
        <w:spacing w:line="360" w:lineRule="auto"/>
        <w:ind w:firstLine="480" w:firstLineChars="200"/>
        <w:rPr>
          <w:rFonts w:ascii="宋体" w:hAnsi="宋体" w:cs="宋体"/>
          <w:sz w:val="24"/>
        </w:rPr>
      </w:pPr>
      <w:r>
        <w:rPr>
          <w:rFonts w:hint="eastAsia" w:ascii="宋体" w:hAnsi="宋体" w:cs="宋体"/>
          <w:sz w:val="24"/>
        </w:rPr>
        <w:t>1、杜绝火灾责任事故和刑事案件；</w:t>
      </w:r>
    </w:p>
    <w:p>
      <w:pPr>
        <w:adjustRightInd/>
        <w:spacing w:line="360" w:lineRule="auto"/>
        <w:ind w:firstLine="480" w:firstLineChars="200"/>
        <w:rPr>
          <w:rFonts w:ascii="宋体" w:hAnsi="宋体" w:cs="宋体"/>
          <w:sz w:val="24"/>
        </w:rPr>
      </w:pPr>
      <w:r>
        <w:rPr>
          <w:rFonts w:hint="eastAsia" w:ascii="宋体" w:hAnsi="宋体" w:cs="宋体"/>
          <w:sz w:val="24"/>
        </w:rPr>
        <w:t>2、环境卫生、清洁率达99%；</w:t>
      </w:r>
    </w:p>
    <w:p>
      <w:pPr>
        <w:adjustRightInd/>
        <w:spacing w:line="360" w:lineRule="auto"/>
        <w:ind w:firstLine="480" w:firstLineChars="200"/>
        <w:rPr>
          <w:rFonts w:ascii="宋体" w:hAnsi="宋体" w:cs="宋体"/>
          <w:sz w:val="24"/>
        </w:rPr>
      </w:pPr>
      <w:r>
        <w:rPr>
          <w:rFonts w:hint="eastAsia" w:ascii="宋体" w:hAnsi="宋体" w:cs="宋体"/>
          <w:sz w:val="24"/>
        </w:rPr>
        <w:t>3、维修、报修及时率100%，返修率小于1%；</w:t>
      </w:r>
    </w:p>
    <w:p>
      <w:pPr>
        <w:adjustRightInd/>
        <w:spacing w:line="360" w:lineRule="auto"/>
        <w:ind w:firstLine="480" w:firstLineChars="200"/>
        <w:rPr>
          <w:rFonts w:ascii="宋体" w:hAnsi="宋体" w:cs="宋体"/>
          <w:sz w:val="24"/>
        </w:rPr>
      </w:pPr>
      <w:r>
        <w:rPr>
          <w:rFonts w:hint="eastAsia" w:ascii="宋体" w:hAnsi="宋体" w:cs="宋体"/>
          <w:sz w:val="24"/>
        </w:rPr>
        <w:t>4、服务有效投诉少于1%，处理率100%；</w:t>
      </w:r>
    </w:p>
    <w:p>
      <w:pPr>
        <w:adjustRightInd/>
        <w:spacing w:line="360" w:lineRule="auto"/>
        <w:ind w:firstLine="480" w:firstLineChars="200"/>
        <w:rPr>
          <w:rFonts w:ascii="宋体" w:hAnsi="宋体" w:cs="宋体"/>
          <w:sz w:val="24"/>
        </w:rPr>
      </w:pPr>
      <w:r>
        <w:rPr>
          <w:rFonts w:hint="eastAsia" w:ascii="宋体" w:hAnsi="宋体" w:cs="宋体"/>
          <w:sz w:val="24"/>
        </w:rPr>
        <w:t>5、满意率95%以上。</w:t>
      </w:r>
    </w:p>
    <w:p>
      <w:pPr>
        <w:adjustRightInd/>
        <w:spacing w:line="360" w:lineRule="auto"/>
        <w:ind w:firstLine="482"/>
        <w:rPr>
          <w:rFonts w:ascii="宋体" w:hAnsi="宋体" w:cs="宋体"/>
          <w:b/>
          <w:bCs/>
          <w:sz w:val="24"/>
        </w:rPr>
      </w:pPr>
      <w:r>
        <w:rPr>
          <w:rFonts w:hint="eastAsia" w:ascii="宋体" w:hAnsi="宋体" w:cs="宋体"/>
          <w:b/>
          <w:bCs/>
          <w:sz w:val="24"/>
        </w:rPr>
        <w:t>八、管理服务费用及财务管理要求</w:t>
      </w:r>
    </w:p>
    <w:p>
      <w:pPr>
        <w:adjustRightInd/>
        <w:spacing w:line="360" w:lineRule="auto"/>
        <w:ind w:firstLine="480" w:firstLineChars="200"/>
        <w:rPr>
          <w:rFonts w:ascii="宋体" w:hAnsi="宋体" w:cs="宋体"/>
          <w:sz w:val="24"/>
        </w:rPr>
      </w:pPr>
      <w:r>
        <w:rPr>
          <w:rFonts w:hint="eastAsia" w:ascii="宋体" w:hAnsi="宋体" w:cs="宋体"/>
          <w:sz w:val="24"/>
        </w:rPr>
        <w:t>1、物业管理服务费用以签订的合同价为准，按合同签订方式进行支付。</w:t>
      </w:r>
    </w:p>
    <w:p>
      <w:pPr>
        <w:adjustRightInd/>
        <w:spacing w:line="360" w:lineRule="auto"/>
        <w:ind w:firstLine="480" w:firstLineChars="200"/>
        <w:rPr>
          <w:rFonts w:ascii="宋体" w:hAnsi="宋体" w:cs="宋体"/>
          <w:sz w:val="24"/>
        </w:rPr>
      </w:pPr>
      <w:r>
        <w:rPr>
          <w:rFonts w:hint="eastAsia" w:ascii="宋体" w:hAnsi="宋体" w:cs="宋体"/>
          <w:sz w:val="24"/>
        </w:rPr>
        <w:t>2、中标人需承担相关所需物业保洁和维护设备、工具及所有保洁消耗品。中标人必须配置办公设备独立放置于采购人提供的办公区域内，且不能与承包区域外单位、部门或团体共用，其办公用品所需耗材应由成交人自行承担。（办公设备包括电脑、打印机、复印机、对讲机、电话、传真机、照相机、录像机等物品）。</w:t>
      </w:r>
    </w:p>
    <w:p>
      <w:pPr>
        <w:adjustRightInd/>
        <w:spacing w:line="360" w:lineRule="auto"/>
        <w:ind w:firstLine="482"/>
        <w:rPr>
          <w:rFonts w:ascii="宋体" w:hAnsi="宋体" w:cs="宋体"/>
          <w:b/>
          <w:bCs/>
          <w:sz w:val="24"/>
        </w:rPr>
      </w:pPr>
      <w:r>
        <w:rPr>
          <w:rFonts w:hint="eastAsia" w:ascii="宋体" w:hAnsi="宋体" w:cs="宋体"/>
          <w:b/>
          <w:bCs/>
          <w:sz w:val="24"/>
        </w:rPr>
        <w:t>九、服务期限</w:t>
      </w:r>
    </w:p>
    <w:p>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一年。</w:t>
      </w:r>
    </w:p>
    <w:p>
      <w:pPr>
        <w:adjustRightInd/>
        <w:spacing w:line="360" w:lineRule="auto"/>
        <w:ind w:firstLine="482"/>
        <w:rPr>
          <w:rFonts w:ascii="宋体" w:hAnsi="宋体" w:cs="宋体"/>
          <w:b/>
          <w:bCs/>
          <w:sz w:val="24"/>
        </w:rPr>
      </w:pPr>
      <w:r>
        <w:rPr>
          <w:rFonts w:hint="eastAsia" w:ascii="宋体" w:hAnsi="宋体" w:cs="宋体"/>
          <w:b/>
          <w:bCs/>
          <w:sz w:val="24"/>
        </w:rPr>
        <w:t>十、相关场地提供</w:t>
      </w:r>
    </w:p>
    <w:p>
      <w:pPr>
        <w:adjustRightInd/>
        <w:spacing w:line="360" w:lineRule="auto"/>
        <w:ind w:firstLine="480" w:firstLineChars="200"/>
        <w:rPr>
          <w:rFonts w:ascii="宋体" w:hAnsi="宋体" w:cs="宋体"/>
          <w:sz w:val="24"/>
        </w:rPr>
      </w:pPr>
      <w:r>
        <w:rPr>
          <w:rFonts w:hint="eastAsia" w:ascii="宋体" w:hAnsi="宋体" w:cs="宋体"/>
          <w:sz w:val="24"/>
        </w:rPr>
        <w:t>采购人免费提供物业管理的办公场地，但办公用品（指办公桌、电脑、打印机、对讲机、文件柜等自身使用的等办公用品）由中标人自行解决。</w:t>
      </w:r>
    </w:p>
    <w:p>
      <w:pPr>
        <w:adjustRightInd/>
        <w:spacing w:line="360" w:lineRule="auto"/>
        <w:ind w:firstLine="482"/>
        <w:rPr>
          <w:rFonts w:ascii="宋体" w:hAnsi="宋体" w:cs="宋体"/>
          <w:b/>
          <w:bCs/>
          <w:sz w:val="24"/>
        </w:rPr>
      </w:pPr>
      <w:r>
        <w:rPr>
          <w:rFonts w:hint="eastAsia" w:ascii="宋体" w:hAnsi="宋体" w:cs="宋体"/>
          <w:b/>
          <w:bCs/>
          <w:sz w:val="24"/>
        </w:rPr>
        <w:t>十、检查与考核</w:t>
      </w:r>
    </w:p>
    <w:p>
      <w:pPr>
        <w:adjustRightInd/>
        <w:spacing w:line="360" w:lineRule="auto"/>
        <w:ind w:firstLine="480" w:firstLineChars="200"/>
        <w:rPr>
          <w:rFonts w:ascii="宋体" w:hAnsi="宋体" w:cs="宋体"/>
          <w:sz w:val="24"/>
        </w:rPr>
      </w:pPr>
      <w:r>
        <w:rPr>
          <w:rFonts w:hint="eastAsia" w:ascii="宋体" w:hAnsi="宋体" w:cs="宋体"/>
          <w:sz w:val="24"/>
        </w:rPr>
        <w:t>1、中标人所有的工作除应按中标人的内部流程实施外，还应接受采购人或第三方的随时检查。如因质量未达到目标，采购人有权要求其整改，同时中标人应承担责任和经济赔偿（扣款或终止合同）。</w:t>
      </w:r>
    </w:p>
    <w:p>
      <w:pPr>
        <w:adjustRightInd/>
        <w:spacing w:line="360" w:lineRule="auto"/>
        <w:ind w:firstLine="480" w:firstLineChars="200"/>
        <w:rPr>
          <w:rFonts w:ascii="宋体" w:hAnsi="宋体" w:cs="宋体"/>
          <w:sz w:val="24"/>
        </w:rPr>
      </w:pPr>
      <w:r>
        <w:rPr>
          <w:rFonts w:hint="eastAsia" w:ascii="宋体" w:hAnsi="宋体" w:cs="宋体"/>
          <w:sz w:val="24"/>
        </w:rPr>
        <w:t>2、采购人定期和不定期地对中标人管理服务进行检查和抽查，检查记录和整改时限反馈中标人。</w:t>
      </w:r>
    </w:p>
    <w:p>
      <w:pPr>
        <w:ind w:firstLine="480"/>
      </w:pPr>
    </w:p>
    <w:p>
      <w:pPr>
        <w:spacing w:line="360" w:lineRule="auto"/>
        <w:ind w:firstLine="482"/>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0" w:name="_Toc184312107"/>
      <w:bookmarkEnd w:id="30"/>
      <w:bookmarkStart w:id="31" w:name="_Toc184314421"/>
      <w:bookmarkEnd w:id="31"/>
      <w:bookmarkStart w:id="32" w:name="_Toc184308038"/>
      <w:bookmarkEnd w:id="32"/>
      <w:bookmarkStart w:id="33" w:name="_Toc184310322"/>
      <w:bookmarkEnd w:id="33"/>
      <w:bookmarkStart w:id="34" w:name="_Toc184313267"/>
      <w:bookmarkEnd w:id="34"/>
      <w:bookmarkStart w:id="35" w:name="_Toc184308082"/>
      <w:bookmarkEnd w:id="35"/>
      <w:bookmarkStart w:id="36" w:name="_Toc184314431"/>
      <w:bookmarkEnd w:id="36"/>
      <w:bookmarkStart w:id="37" w:name="_Toc184310315"/>
      <w:bookmarkEnd w:id="37"/>
      <w:bookmarkStart w:id="38" w:name="_Toc184310341"/>
      <w:bookmarkEnd w:id="38"/>
      <w:bookmarkStart w:id="39" w:name="_Toc184310286"/>
      <w:bookmarkEnd w:id="39"/>
      <w:bookmarkStart w:id="40" w:name="_Toc184308070"/>
      <w:bookmarkEnd w:id="40"/>
      <w:bookmarkStart w:id="41" w:name="_Toc184312096"/>
      <w:bookmarkEnd w:id="41"/>
      <w:bookmarkStart w:id="42" w:name="_Toc184314443"/>
      <w:bookmarkEnd w:id="42"/>
      <w:bookmarkStart w:id="43" w:name="_Toc184314413"/>
      <w:bookmarkEnd w:id="43"/>
      <w:bookmarkStart w:id="44" w:name="_Toc184314426"/>
      <w:bookmarkEnd w:id="44"/>
      <w:bookmarkStart w:id="45" w:name="_Toc184308067"/>
      <w:bookmarkEnd w:id="45"/>
      <w:bookmarkStart w:id="46" w:name="_Toc184314466"/>
      <w:bookmarkEnd w:id="46"/>
      <w:bookmarkStart w:id="47" w:name="_Toc184312087"/>
      <w:bookmarkEnd w:id="47"/>
      <w:bookmarkStart w:id="48" w:name="_Toc184310323"/>
      <w:bookmarkEnd w:id="48"/>
      <w:bookmarkStart w:id="49" w:name="_Toc184314468"/>
      <w:bookmarkEnd w:id="49"/>
      <w:bookmarkStart w:id="50" w:name="_Toc184308090"/>
      <w:bookmarkEnd w:id="50"/>
      <w:bookmarkStart w:id="51" w:name="_Toc184308077"/>
      <w:bookmarkEnd w:id="51"/>
      <w:bookmarkStart w:id="52" w:name="_Toc184310282"/>
      <w:bookmarkEnd w:id="52"/>
      <w:bookmarkStart w:id="53" w:name="_Toc184308093"/>
      <w:bookmarkEnd w:id="53"/>
      <w:bookmarkStart w:id="54" w:name="_Toc184310319"/>
      <w:bookmarkEnd w:id="54"/>
      <w:bookmarkStart w:id="55" w:name="_Toc184313281"/>
      <w:bookmarkEnd w:id="55"/>
      <w:bookmarkStart w:id="56" w:name="_Toc184314411"/>
      <w:bookmarkEnd w:id="56"/>
      <w:bookmarkStart w:id="57" w:name="_Toc184310285"/>
      <w:bookmarkEnd w:id="57"/>
      <w:bookmarkStart w:id="58" w:name="_Toc184308100"/>
      <w:bookmarkEnd w:id="58"/>
      <w:bookmarkStart w:id="59" w:name="_Toc184312106"/>
      <w:bookmarkEnd w:id="59"/>
      <w:bookmarkStart w:id="60" w:name="_Toc184310307"/>
      <w:bookmarkEnd w:id="60"/>
      <w:bookmarkStart w:id="61" w:name="_Toc184310320"/>
      <w:bookmarkEnd w:id="61"/>
      <w:bookmarkStart w:id="62" w:name="_Toc184312069"/>
      <w:bookmarkEnd w:id="62"/>
      <w:bookmarkStart w:id="63" w:name="_Toc184310311"/>
      <w:bookmarkEnd w:id="63"/>
      <w:bookmarkStart w:id="64" w:name="_Toc184308055"/>
      <w:bookmarkEnd w:id="64"/>
      <w:bookmarkStart w:id="65" w:name="_Toc184314445"/>
      <w:bookmarkEnd w:id="65"/>
      <w:bookmarkStart w:id="66" w:name="_Toc184308066"/>
      <w:bookmarkEnd w:id="66"/>
      <w:bookmarkStart w:id="67" w:name="_Toc184314441"/>
      <w:bookmarkEnd w:id="67"/>
      <w:bookmarkStart w:id="68" w:name="_Toc184314420"/>
      <w:bookmarkEnd w:id="68"/>
      <w:bookmarkStart w:id="69" w:name="_Toc184312088"/>
      <w:bookmarkEnd w:id="69"/>
      <w:bookmarkStart w:id="70" w:name="_Toc184313259"/>
      <w:bookmarkEnd w:id="70"/>
      <w:bookmarkStart w:id="71" w:name="_Toc184314482"/>
      <w:bookmarkEnd w:id="71"/>
      <w:bookmarkStart w:id="72" w:name="_Toc184314481"/>
      <w:bookmarkEnd w:id="72"/>
      <w:bookmarkStart w:id="73" w:name="_Toc184310278"/>
      <w:bookmarkEnd w:id="73"/>
      <w:bookmarkStart w:id="74" w:name="_Toc184314434"/>
      <w:bookmarkEnd w:id="74"/>
      <w:bookmarkStart w:id="75" w:name="_Toc184308058"/>
      <w:bookmarkEnd w:id="75"/>
      <w:bookmarkStart w:id="76" w:name="_Toc184313279"/>
      <w:bookmarkEnd w:id="76"/>
      <w:bookmarkStart w:id="77" w:name="_Toc184312119"/>
      <w:bookmarkEnd w:id="77"/>
      <w:bookmarkStart w:id="78" w:name="_Toc184313303"/>
      <w:bookmarkEnd w:id="78"/>
      <w:bookmarkStart w:id="79" w:name="_Toc184313298"/>
      <w:bookmarkEnd w:id="79"/>
      <w:bookmarkStart w:id="80" w:name="_Toc184308041"/>
      <w:bookmarkEnd w:id="80"/>
      <w:bookmarkStart w:id="81" w:name="_Toc184314467"/>
      <w:bookmarkEnd w:id="81"/>
      <w:bookmarkStart w:id="82" w:name="_Toc184308068"/>
      <w:bookmarkEnd w:id="82"/>
      <w:bookmarkStart w:id="83" w:name="_Toc184313296"/>
      <w:bookmarkEnd w:id="83"/>
      <w:bookmarkStart w:id="84" w:name="_Toc184310339"/>
      <w:bookmarkEnd w:id="84"/>
      <w:bookmarkStart w:id="85" w:name="_Toc184314435"/>
      <w:bookmarkEnd w:id="85"/>
      <w:bookmarkStart w:id="86" w:name="_Toc184308079"/>
      <w:bookmarkEnd w:id="86"/>
      <w:bookmarkStart w:id="87" w:name="_Toc184308107"/>
      <w:bookmarkEnd w:id="87"/>
      <w:bookmarkStart w:id="88" w:name="_Toc184310324"/>
      <w:bookmarkEnd w:id="88"/>
      <w:bookmarkStart w:id="89" w:name="_Toc184313304"/>
      <w:bookmarkEnd w:id="89"/>
      <w:bookmarkStart w:id="90" w:name="_Toc184310314"/>
      <w:bookmarkEnd w:id="90"/>
      <w:bookmarkStart w:id="91" w:name="_Toc184314410"/>
      <w:bookmarkEnd w:id="91"/>
      <w:bookmarkStart w:id="92" w:name="_Toc184313257"/>
      <w:bookmarkEnd w:id="92"/>
      <w:bookmarkStart w:id="93" w:name="_Toc184308094"/>
      <w:bookmarkEnd w:id="93"/>
      <w:bookmarkStart w:id="94" w:name="_Toc184308089"/>
      <w:bookmarkEnd w:id="94"/>
      <w:bookmarkStart w:id="95" w:name="_Toc184313295"/>
      <w:bookmarkEnd w:id="95"/>
      <w:bookmarkStart w:id="96" w:name="_Toc184312108"/>
      <w:bookmarkEnd w:id="96"/>
      <w:bookmarkStart w:id="97" w:name="_Toc184308063"/>
      <w:bookmarkEnd w:id="97"/>
      <w:bookmarkStart w:id="98" w:name="_Toc184314450"/>
      <w:bookmarkEnd w:id="98"/>
      <w:bookmarkStart w:id="99" w:name="_Toc184313255"/>
      <w:bookmarkEnd w:id="99"/>
      <w:bookmarkStart w:id="100" w:name="_Toc184310308"/>
      <w:bookmarkEnd w:id="100"/>
      <w:bookmarkStart w:id="101" w:name="_Toc184312116"/>
      <w:bookmarkEnd w:id="101"/>
      <w:bookmarkStart w:id="102" w:name="_Toc184310287"/>
      <w:bookmarkEnd w:id="102"/>
      <w:bookmarkStart w:id="103" w:name="_Toc184313308"/>
      <w:bookmarkEnd w:id="103"/>
      <w:bookmarkStart w:id="104" w:name="_Toc184313297"/>
      <w:bookmarkEnd w:id="104"/>
      <w:bookmarkStart w:id="105" w:name="_Toc184314425"/>
      <w:bookmarkEnd w:id="105"/>
      <w:bookmarkStart w:id="106" w:name="_Toc184314461"/>
      <w:bookmarkEnd w:id="106"/>
      <w:bookmarkStart w:id="107" w:name="_Toc184312070"/>
      <w:bookmarkEnd w:id="107"/>
      <w:bookmarkStart w:id="108" w:name="_Toc184308037"/>
      <w:bookmarkEnd w:id="108"/>
      <w:bookmarkStart w:id="109" w:name="_Toc184314470"/>
      <w:bookmarkEnd w:id="109"/>
      <w:bookmarkStart w:id="110" w:name="_Toc184308047"/>
      <w:bookmarkEnd w:id="110"/>
      <w:bookmarkStart w:id="111" w:name="_Toc184312097"/>
      <w:bookmarkEnd w:id="111"/>
      <w:bookmarkStart w:id="112" w:name="_Toc184312093"/>
      <w:bookmarkEnd w:id="112"/>
      <w:bookmarkStart w:id="113" w:name="_Toc184312076"/>
      <w:bookmarkEnd w:id="113"/>
      <w:bookmarkStart w:id="114" w:name="_Toc184310295"/>
      <w:bookmarkEnd w:id="114"/>
      <w:bookmarkStart w:id="115" w:name="_Toc184312095"/>
      <w:bookmarkEnd w:id="115"/>
      <w:bookmarkStart w:id="116" w:name="_Toc184312072"/>
      <w:bookmarkEnd w:id="116"/>
      <w:bookmarkStart w:id="117" w:name="_Toc184310302"/>
      <w:bookmarkEnd w:id="117"/>
      <w:bookmarkStart w:id="118" w:name="_Toc184314428"/>
      <w:bookmarkEnd w:id="118"/>
      <w:bookmarkStart w:id="119" w:name="_Toc184314463"/>
      <w:bookmarkEnd w:id="119"/>
      <w:bookmarkStart w:id="120" w:name="_Toc184314471"/>
      <w:bookmarkEnd w:id="120"/>
      <w:bookmarkStart w:id="121" w:name="_Toc184312127"/>
      <w:bookmarkEnd w:id="121"/>
      <w:bookmarkStart w:id="122" w:name="_Toc184314451"/>
      <w:bookmarkEnd w:id="122"/>
      <w:bookmarkStart w:id="123" w:name="_Toc184313310"/>
      <w:bookmarkEnd w:id="123"/>
      <w:bookmarkStart w:id="124" w:name="_Toc184312123"/>
      <w:bookmarkEnd w:id="124"/>
      <w:bookmarkStart w:id="125" w:name="_Toc184308065"/>
      <w:bookmarkEnd w:id="125"/>
      <w:bookmarkStart w:id="126" w:name="_Toc184313261"/>
      <w:bookmarkEnd w:id="126"/>
      <w:bookmarkStart w:id="127" w:name="_Toc184310310"/>
      <w:bookmarkEnd w:id="127"/>
      <w:bookmarkStart w:id="128" w:name="_Toc184313263"/>
      <w:bookmarkEnd w:id="128"/>
      <w:bookmarkStart w:id="129" w:name="_Toc184313245"/>
      <w:bookmarkEnd w:id="129"/>
      <w:bookmarkStart w:id="130" w:name="_Toc184308072"/>
      <w:bookmarkEnd w:id="130"/>
      <w:bookmarkStart w:id="131" w:name="_Toc184308080"/>
      <w:bookmarkEnd w:id="131"/>
      <w:bookmarkStart w:id="132" w:name="_Toc184308103"/>
      <w:bookmarkEnd w:id="132"/>
      <w:bookmarkStart w:id="133" w:name="_Toc184314429"/>
      <w:bookmarkEnd w:id="133"/>
      <w:bookmarkStart w:id="134" w:name="_Toc184310329"/>
      <w:bookmarkEnd w:id="134"/>
      <w:bookmarkStart w:id="135" w:name="_Toc184312077"/>
      <w:bookmarkEnd w:id="135"/>
      <w:bookmarkStart w:id="136" w:name="_Toc184308073"/>
      <w:bookmarkEnd w:id="136"/>
      <w:bookmarkStart w:id="137" w:name="_Toc184312137"/>
      <w:bookmarkEnd w:id="137"/>
      <w:bookmarkStart w:id="138" w:name="_Toc184314464"/>
      <w:bookmarkEnd w:id="138"/>
      <w:bookmarkStart w:id="139" w:name="_Toc184314422"/>
      <w:bookmarkEnd w:id="139"/>
      <w:bookmarkStart w:id="140" w:name="_Toc184308060"/>
      <w:bookmarkEnd w:id="140"/>
      <w:bookmarkStart w:id="141" w:name="_Toc184312100"/>
      <w:bookmarkEnd w:id="141"/>
      <w:bookmarkStart w:id="142" w:name="_Toc184314419"/>
      <w:bookmarkEnd w:id="142"/>
      <w:bookmarkStart w:id="143" w:name="_Toc184313268"/>
      <w:bookmarkEnd w:id="143"/>
      <w:bookmarkStart w:id="144" w:name="_Toc184308040"/>
      <w:bookmarkEnd w:id="144"/>
      <w:bookmarkStart w:id="145" w:name="_Toc184312089"/>
      <w:bookmarkEnd w:id="145"/>
      <w:bookmarkStart w:id="146" w:name="_Toc184308092"/>
      <w:bookmarkEnd w:id="146"/>
      <w:bookmarkStart w:id="147" w:name="_Toc184312111"/>
      <w:bookmarkEnd w:id="147"/>
      <w:bookmarkStart w:id="148" w:name="_Toc184312090"/>
      <w:bookmarkEnd w:id="148"/>
      <w:bookmarkStart w:id="149" w:name="_Toc184312129"/>
      <w:bookmarkEnd w:id="149"/>
      <w:bookmarkStart w:id="150" w:name="_Toc184314415"/>
      <w:bookmarkEnd w:id="150"/>
      <w:bookmarkStart w:id="151" w:name="_Toc184308051"/>
      <w:bookmarkEnd w:id="151"/>
      <w:bookmarkStart w:id="152" w:name="_Toc184312136"/>
      <w:bookmarkEnd w:id="152"/>
      <w:bookmarkStart w:id="153" w:name="_Toc184313292"/>
      <w:bookmarkEnd w:id="153"/>
      <w:bookmarkStart w:id="154" w:name="_Toc184310328"/>
      <w:bookmarkEnd w:id="154"/>
      <w:bookmarkStart w:id="155" w:name="_Toc184310283"/>
      <w:bookmarkEnd w:id="155"/>
      <w:bookmarkStart w:id="156" w:name="_Toc184310301"/>
      <w:bookmarkEnd w:id="156"/>
      <w:bookmarkStart w:id="157" w:name="_Toc184308061"/>
      <w:bookmarkEnd w:id="157"/>
      <w:bookmarkStart w:id="158" w:name="_Toc184314438"/>
      <w:bookmarkEnd w:id="158"/>
      <w:bookmarkStart w:id="159" w:name="_Toc184314465"/>
      <w:bookmarkEnd w:id="159"/>
      <w:bookmarkStart w:id="160" w:name="_Toc184313294"/>
      <w:bookmarkEnd w:id="160"/>
      <w:bookmarkStart w:id="161" w:name="_Toc184310331"/>
      <w:bookmarkEnd w:id="161"/>
      <w:bookmarkStart w:id="162" w:name="_Toc184313275"/>
      <w:bookmarkEnd w:id="162"/>
      <w:bookmarkStart w:id="163" w:name="_Toc184313254"/>
      <w:bookmarkEnd w:id="163"/>
      <w:bookmarkStart w:id="164" w:name="_Toc184314474"/>
      <w:bookmarkEnd w:id="164"/>
      <w:bookmarkStart w:id="165" w:name="_Toc184310343"/>
      <w:bookmarkEnd w:id="165"/>
      <w:bookmarkStart w:id="166" w:name="_Toc184310317"/>
      <w:bookmarkEnd w:id="166"/>
      <w:bookmarkStart w:id="167" w:name="_Toc184314477"/>
      <w:bookmarkEnd w:id="167"/>
      <w:bookmarkStart w:id="168" w:name="_Toc184314476"/>
      <w:bookmarkEnd w:id="168"/>
      <w:bookmarkStart w:id="169" w:name="_Toc184313239"/>
      <w:bookmarkEnd w:id="169"/>
      <w:bookmarkStart w:id="170" w:name="_Toc184310297"/>
      <w:bookmarkEnd w:id="170"/>
      <w:bookmarkStart w:id="171" w:name="_Toc184308081"/>
      <w:bookmarkEnd w:id="171"/>
      <w:bookmarkStart w:id="172" w:name="_Toc184312103"/>
      <w:bookmarkEnd w:id="172"/>
      <w:bookmarkStart w:id="173" w:name="_Toc184314436"/>
      <w:bookmarkEnd w:id="173"/>
      <w:bookmarkStart w:id="174" w:name="_Toc184314480"/>
      <w:bookmarkEnd w:id="174"/>
      <w:bookmarkStart w:id="175" w:name="_Toc184312128"/>
      <w:bookmarkEnd w:id="175"/>
      <w:bookmarkStart w:id="176" w:name="_Toc184313287"/>
      <w:bookmarkEnd w:id="176"/>
      <w:bookmarkStart w:id="177" w:name="_Toc184310344"/>
      <w:bookmarkEnd w:id="177"/>
      <w:bookmarkStart w:id="178" w:name="_Toc184314469"/>
      <w:bookmarkEnd w:id="178"/>
      <w:bookmarkStart w:id="179" w:name="_Toc184312085"/>
      <w:bookmarkEnd w:id="179"/>
      <w:bookmarkStart w:id="180" w:name="_Toc184314442"/>
      <w:bookmarkEnd w:id="180"/>
      <w:bookmarkStart w:id="181" w:name="_Toc184312135"/>
      <w:bookmarkEnd w:id="181"/>
      <w:bookmarkStart w:id="182" w:name="_Toc184310292"/>
      <w:bookmarkEnd w:id="182"/>
      <w:bookmarkStart w:id="183" w:name="_Toc184312134"/>
      <w:bookmarkEnd w:id="183"/>
      <w:bookmarkStart w:id="184" w:name="_Toc184308101"/>
      <w:bookmarkEnd w:id="184"/>
      <w:bookmarkStart w:id="185" w:name="_Toc184313276"/>
      <w:bookmarkEnd w:id="185"/>
      <w:bookmarkStart w:id="186" w:name="_Toc184314430"/>
      <w:bookmarkEnd w:id="186"/>
      <w:bookmarkStart w:id="187" w:name="_Toc184314456"/>
      <w:bookmarkEnd w:id="187"/>
      <w:bookmarkStart w:id="188" w:name="_Toc184312068"/>
      <w:bookmarkEnd w:id="188"/>
      <w:bookmarkStart w:id="189" w:name="_Toc184310334"/>
      <w:bookmarkEnd w:id="189"/>
      <w:bookmarkStart w:id="190" w:name="_Toc184308064"/>
      <w:bookmarkEnd w:id="190"/>
      <w:bookmarkStart w:id="191" w:name="_Toc184314472"/>
      <w:bookmarkEnd w:id="191"/>
      <w:bookmarkStart w:id="192" w:name="_Toc184308075"/>
      <w:bookmarkEnd w:id="192"/>
      <w:bookmarkStart w:id="193" w:name="_Toc184312104"/>
      <w:bookmarkEnd w:id="193"/>
      <w:bookmarkStart w:id="194" w:name="_Toc184313284"/>
      <w:bookmarkEnd w:id="194"/>
      <w:bookmarkStart w:id="195" w:name="_Toc184313244"/>
      <w:bookmarkEnd w:id="195"/>
      <w:bookmarkStart w:id="196" w:name="_Toc184312099"/>
      <w:bookmarkEnd w:id="196"/>
      <w:bookmarkStart w:id="197" w:name="_Toc184310342"/>
      <w:bookmarkEnd w:id="197"/>
      <w:bookmarkStart w:id="198" w:name="_Toc184313242"/>
      <w:bookmarkEnd w:id="198"/>
      <w:bookmarkStart w:id="199" w:name="_Toc184312138"/>
      <w:bookmarkEnd w:id="199"/>
      <w:bookmarkStart w:id="200" w:name="_Toc184313309"/>
      <w:bookmarkEnd w:id="200"/>
      <w:bookmarkStart w:id="201" w:name="_Toc184312079"/>
      <w:bookmarkEnd w:id="201"/>
      <w:bookmarkStart w:id="202" w:name="_Toc184308069"/>
      <w:bookmarkEnd w:id="202"/>
      <w:bookmarkStart w:id="203" w:name="_Toc184312118"/>
      <w:bookmarkEnd w:id="203"/>
      <w:bookmarkStart w:id="204" w:name="_Toc184308074"/>
      <w:bookmarkEnd w:id="204"/>
      <w:bookmarkStart w:id="205" w:name="_Toc184314448"/>
      <w:bookmarkEnd w:id="205"/>
      <w:bookmarkStart w:id="206" w:name="_Toc184313283"/>
      <w:bookmarkEnd w:id="206"/>
      <w:bookmarkStart w:id="207" w:name="_Toc184308062"/>
      <w:bookmarkEnd w:id="207"/>
      <w:bookmarkStart w:id="208" w:name="_Toc184312098"/>
      <w:bookmarkEnd w:id="208"/>
      <w:bookmarkStart w:id="209" w:name="_Toc184314449"/>
      <w:bookmarkEnd w:id="209"/>
      <w:bookmarkStart w:id="210" w:name="_Toc184312080"/>
      <w:bookmarkEnd w:id="210"/>
      <w:bookmarkStart w:id="211" w:name="_Toc184308099"/>
      <w:bookmarkEnd w:id="211"/>
      <w:bookmarkStart w:id="212" w:name="_Toc184312102"/>
      <w:bookmarkEnd w:id="212"/>
      <w:bookmarkStart w:id="213" w:name="_Toc184313265"/>
      <w:bookmarkEnd w:id="213"/>
      <w:bookmarkStart w:id="214" w:name="_Toc184310281"/>
      <w:bookmarkEnd w:id="214"/>
      <w:bookmarkStart w:id="215" w:name="_Toc184313286"/>
      <w:bookmarkEnd w:id="215"/>
      <w:bookmarkStart w:id="216" w:name="_Toc184310318"/>
      <w:bookmarkEnd w:id="216"/>
      <w:bookmarkStart w:id="217" w:name="_Toc184313290"/>
      <w:bookmarkEnd w:id="217"/>
      <w:bookmarkStart w:id="218" w:name="_Toc184312126"/>
      <w:bookmarkEnd w:id="218"/>
      <w:bookmarkStart w:id="219" w:name="_Toc184313266"/>
      <w:bookmarkEnd w:id="219"/>
      <w:bookmarkStart w:id="220" w:name="_Toc184310325"/>
      <w:bookmarkEnd w:id="220"/>
      <w:bookmarkStart w:id="221" w:name="_Toc184314444"/>
      <w:bookmarkEnd w:id="221"/>
      <w:bookmarkStart w:id="222" w:name="_Toc184308096"/>
      <w:bookmarkEnd w:id="222"/>
      <w:bookmarkStart w:id="223" w:name="_Toc184310332"/>
      <w:bookmarkEnd w:id="223"/>
      <w:bookmarkStart w:id="224" w:name="_Toc184308097"/>
      <w:bookmarkEnd w:id="224"/>
      <w:bookmarkStart w:id="225" w:name="_Toc184312117"/>
      <w:bookmarkEnd w:id="225"/>
      <w:bookmarkStart w:id="226" w:name="_Toc184312114"/>
      <w:bookmarkEnd w:id="226"/>
      <w:bookmarkStart w:id="227" w:name="_Toc184312122"/>
      <w:bookmarkEnd w:id="227"/>
      <w:bookmarkStart w:id="228" w:name="_Toc184310313"/>
      <w:bookmarkEnd w:id="228"/>
      <w:bookmarkStart w:id="229" w:name="_Toc184310305"/>
      <w:bookmarkEnd w:id="229"/>
      <w:bookmarkStart w:id="230" w:name="_Toc184312131"/>
      <w:bookmarkEnd w:id="230"/>
      <w:bookmarkStart w:id="231" w:name="_Toc184308039"/>
      <w:bookmarkEnd w:id="231"/>
      <w:bookmarkStart w:id="232" w:name="_Toc184310309"/>
      <w:bookmarkEnd w:id="232"/>
      <w:bookmarkStart w:id="233" w:name="_Toc184310275"/>
      <w:bookmarkEnd w:id="233"/>
      <w:bookmarkStart w:id="234" w:name="_Toc184308083"/>
      <w:bookmarkEnd w:id="234"/>
      <w:bookmarkStart w:id="235" w:name="_Toc184313274"/>
      <w:bookmarkEnd w:id="235"/>
      <w:bookmarkStart w:id="236" w:name="_Toc184312124"/>
      <w:bookmarkEnd w:id="236"/>
      <w:bookmarkStart w:id="237" w:name="_Toc184310326"/>
      <w:bookmarkEnd w:id="237"/>
      <w:bookmarkStart w:id="238" w:name="_Toc184313306"/>
      <w:bookmarkEnd w:id="238"/>
      <w:bookmarkStart w:id="239" w:name="_Toc184310290"/>
      <w:bookmarkEnd w:id="239"/>
      <w:bookmarkStart w:id="240" w:name="_Toc184314455"/>
      <w:bookmarkEnd w:id="240"/>
      <w:bookmarkStart w:id="241" w:name="_Toc184308053"/>
      <w:bookmarkEnd w:id="241"/>
      <w:bookmarkStart w:id="242" w:name="_Toc184312110"/>
      <w:bookmarkEnd w:id="242"/>
      <w:bookmarkStart w:id="243" w:name="_Toc184312120"/>
      <w:bookmarkEnd w:id="243"/>
      <w:bookmarkStart w:id="244" w:name="_Toc184314433"/>
      <w:bookmarkEnd w:id="244"/>
      <w:bookmarkStart w:id="245" w:name="_Toc184313301"/>
      <w:bookmarkEnd w:id="245"/>
      <w:bookmarkStart w:id="246" w:name="_Toc184313288"/>
      <w:bookmarkEnd w:id="246"/>
      <w:bookmarkStart w:id="247" w:name="_Toc184310335"/>
      <w:bookmarkEnd w:id="247"/>
      <w:bookmarkStart w:id="248" w:name="_Toc184308104"/>
      <w:bookmarkEnd w:id="248"/>
      <w:bookmarkStart w:id="249" w:name="_Toc184312086"/>
      <w:bookmarkEnd w:id="249"/>
      <w:bookmarkStart w:id="250" w:name="_Toc184314462"/>
      <w:bookmarkEnd w:id="250"/>
      <w:bookmarkStart w:id="251" w:name="_Toc184308049"/>
      <w:bookmarkEnd w:id="251"/>
      <w:bookmarkStart w:id="252" w:name="_Toc184313264"/>
      <w:bookmarkEnd w:id="252"/>
      <w:bookmarkStart w:id="253" w:name="_Toc184310289"/>
      <w:bookmarkEnd w:id="253"/>
      <w:bookmarkStart w:id="254" w:name="_Toc184310330"/>
      <w:bookmarkEnd w:id="254"/>
      <w:bookmarkStart w:id="255" w:name="_Toc184312074"/>
      <w:bookmarkEnd w:id="255"/>
      <w:bookmarkStart w:id="256" w:name="_Toc184310337"/>
      <w:bookmarkEnd w:id="256"/>
      <w:bookmarkStart w:id="257" w:name="_Toc184314478"/>
      <w:bookmarkEnd w:id="257"/>
      <w:bookmarkStart w:id="258" w:name="_Toc184314479"/>
      <w:bookmarkEnd w:id="258"/>
      <w:bookmarkStart w:id="259" w:name="_Toc184313273"/>
      <w:bookmarkEnd w:id="259"/>
      <w:bookmarkStart w:id="260" w:name="_Toc184313269"/>
      <w:bookmarkEnd w:id="260"/>
      <w:bookmarkStart w:id="261" w:name="_Toc184313241"/>
      <w:bookmarkEnd w:id="261"/>
      <w:bookmarkStart w:id="262" w:name="_Toc184312082"/>
      <w:bookmarkEnd w:id="262"/>
      <w:bookmarkStart w:id="263" w:name="_Toc184314416"/>
      <w:bookmarkEnd w:id="263"/>
      <w:bookmarkStart w:id="264" w:name="_Toc184313258"/>
      <w:bookmarkEnd w:id="264"/>
      <w:bookmarkStart w:id="265" w:name="_Toc184310327"/>
      <w:bookmarkEnd w:id="265"/>
      <w:bookmarkStart w:id="266" w:name="_Toc184310291"/>
      <w:bookmarkEnd w:id="266"/>
      <w:bookmarkStart w:id="267" w:name="_Toc184313271"/>
      <w:bookmarkEnd w:id="267"/>
      <w:bookmarkStart w:id="268" w:name="_Toc184313293"/>
      <w:bookmarkEnd w:id="268"/>
      <w:bookmarkStart w:id="269" w:name="_Toc184314437"/>
      <w:bookmarkEnd w:id="269"/>
      <w:bookmarkStart w:id="270" w:name="_Toc184312101"/>
      <w:bookmarkEnd w:id="270"/>
      <w:bookmarkStart w:id="271" w:name="_Toc184313246"/>
      <w:bookmarkEnd w:id="271"/>
      <w:bookmarkStart w:id="272" w:name="_Toc184310333"/>
      <w:bookmarkEnd w:id="272"/>
      <w:bookmarkStart w:id="273" w:name="_Toc184312084"/>
      <w:bookmarkEnd w:id="273"/>
      <w:bookmarkStart w:id="274" w:name="_Toc184313285"/>
      <w:bookmarkEnd w:id="274"/>
      <w:bookmarkStart w:id="275" w:name="_Toc184314424"/>
      <w:bookmarkEnd w:id="275"/>
      <w:bookmarkStart w:id="276" w:name="_Toc184314459"/>
      <w:bookmarkEnd w:id="276"/>
      <w:bookmarkStart w:id="277" w:name="_Toc184308045"/>
      <w:bookmarkEnd w:id="277"/>
      <w:bookmarkStart w:id="278" w:name="_Toc184314446"/>
      <w:bookmarkEnd w:id="278"/>
      <w:bookmarkStart w:id="279" w:name="_Toc184312092"/>
      <w:bookmarkEnd w:id="279"/>
      <w:bookmarkStart w:id="280" w:name="_Toc184312081"/>
      <w:bookmarkEnd w:id="280"/>
      <w:bookmarkStart w:id="281" w:name="_Toc184308046"/>
      <w:bookmarkEnd w:id="281"/>
      <w:bookmarkStart w:id="282" w:name="_Toc184313291"/>
      <w:bookmarkEnd w:id="282"/>
      <w:bookmarkStart w:id="283" w:name="_Toc184312132"/>
      <w:bookmarkEnd w:id="283"/>
      <w:bookmarkStart w:id="284" w:name="_Toc184308050"/>
      <w:bookmarkEnd w:id="284"/>
      <w:bookmarkStart w:id="285" w:name="_Toc184313252"/>
      <w:bookmarkEnd w:id="285"/>
      <w:bookmarkStart w:id="286" w:name="_Toc184308106"/>
      <w:bookmarkEnd w:id="286"/>
      <w:bookmarkStart w:id="287" w:name="_Toc184310274"/>
      <w:bookmarkEnd w:id="287"/>
      <w:bookmarkStart w:id="288" w:name="_Toc184308043"/>
      <w:bookmarkEnd w:id="288"/>
      <w:bookmarkStart w:id="289" w:name="_Toc184312130"/>
      <w:bookmarkEnd w:id="289"/>
      <w:bookmarkStart w:id="290" w:name="_Toc184314439"/>
      <w:bookmarkEnd w:id="290"/>
      <w:bookmarkStart w:id="291" w:name="_Toc184308054"/>
      <w:bookmarkEnd w:id="291"/>
      <w:bookmarkStart w:id="292" w:name="_Toc184312115"/>
      <w:bookmarkEnd w:id="292"/>
      <w:bookmarkStart w:id="293" w:name="_Toc184312083"/>
      <w:bookmarkEnd w:id="293"/>
      <w:bookmarkStart w:id="294" w:name="_Toc184310296"/>
      <w:bookmarkEnd w:id="294"/>
      <w:bookmarkStart w:id="295" w:name="_Toc184314412"/>
      <w:bookmarkEnd w:id="295"/>
      <w:bookmarkStart w:id="296" w:name="_Toc184314475"/>
      <w:bookmarkEnd w:id="296"/>
      <w:bookmarkStart w:id="297" w:name="_Toc184313307"/>
      <w:bookmarkEnd w:id="297"/>
      <w:bookmarkStart w:id="298" w:name="_Toc184313299"/>
      <w:bookmarkEnd w:id="298"/>
      <w:bookmarkStart w:id="299" w:name="_Toc184313277"/>
      <w:bookmarkEnd w:id="299"/>
      <w:bookmarkStart w:id="300" w:name="_Toc184308098"/>
      <w:bookmarkEnd w:id="300"/>
      <w:bookmarkStart w:id="301" w:name="_Toc184313300"/>
      <w:bookmarkEnd w:id="301"/>
      <w:bookmarkStart w:id="302" w:name="_Toc184308059"/>
      <w:bookmarkEnd w:id="302"/>
      <w:bookmarkStart w:id="303" w:name="_Toc184313238"/>
      <w:bookmarkEnd w:id="303"/>
      <w:bookmarkStart w:id="304" w:name="_Toc184313262"/>
      <w:bookmarkEnd w:id="304"/>
      <w:bookmarkStart w:id="305" w:name="_Toc184310293"/>
      <w:bookmarkEnd w:id="305"/>
      <w:bookmarkStart w:id="306" w:name="_Toc184314417"/>
      <w:bookmarkEnd w:id="306"/>
      <w:bookmarkStart w:id="307" w:name="_Toc184314460"/>
      <w:bookmarkEnd w:id="307"/>
      <w:bookmarkStart w:id="308" w:name="_Toc184313243"/>
      <w:bookmarkEnd w:id="308"/>
      <w:bookmarkStart w:id="309" w:name="_Toc184313250"/>
      <w:bookmarkEnd w:id="309"/>
      <w:bookmarkStart w:id="310" w:name="_Toc184312109"/>
      <w:bookmarkEnd w:id="310"/>
      <w:bookmarkStart w:id="311" w:name="_Toc184310284"/>
      <w:bookmarkEnd w:id="311"/>
      <w:bookmarkStart w:id="312" w:name="_Toc184310306"/>
      <w:bookmarkEnd w:id="312"/>
      <w:bookmarkStart w:id="313" w:name="_Toc184312091"/>
      <w:bookmarkEnd w:id="313"/>
      <w:bookmarkStart w:id="314" w:name="_Toc184308084"/>
      <w:bookmarkEnd w:id="314"/>
      <w:bookmarkStart w:id="315" w:name="_Toc184313249"/>
      <w:bookmarkEnd w:id="315"/>
      <w:bookmarkStart w:id="316" w:name="_Toc184310312"/>
      <w:bookmarkEnd w:id="316"/>
      <w:bookmarkStart w:id="317" w:name="_Toc184310316"/>
      <w:bookmarkEnd w:id="317"/>
      <w:bookmarkStart w:id="318" w:name="_Toc184313289"/>
      <w:bookmarkEnd w:id="318"/>
      <w:bookmarkStart w:id="319" w:name="_Toc184308102"/>
      <w:bookmarkEnd w:id="319"/>
      <w:bookmarkStart w:id="320" w:name="_Toc184308056"/>
      <w:bookmarkEnd w:id="320"/>
      <w:bookmarkStart w:id="321" w:name="_Toc184314447"/>
      <w:bookmarkEnd w:id="321"/>
      <w:bookmarkStart w:id="322" w:name="_Toc184313282"/>
      <w:bookmarkEnd w:id="322"/>
      <w:bookmarkStart w:id="323" w:name="_Toc184312071"/>
      <w:bookmarkEnd w:id="323"/>
      <w:bookmarkStart w:id="324" w:name="_Toc184308042"/>
      <w:bookmarkEnd w:id="324"/>
      <w:bookmarkStart w:id="325" w:name="_Toc184312094"/>
      <w:bookmarkEnd w:id="325"/>
      <w:bookmarkStart w:id="326" w:name="_Toc184308087"/>
      <w:bookmarkEnd w:id="326"/>
      <w:bookmarkStart w:id="327" w:name="_Toc184313280"/>
      <w:bookmarkEnd w:id="327"/>
      <w:bookmarkStart w:id="328" w:name="_Toc184314458"/>
      <w:bookmarkEnd w:id="328"/>
      <w:bookmarkStart w:id="329" w:name="_Toc184313260"/>
      <w:bookmarkEnd w:id="329"/>
      <w:bookmarkStart w:id="330" w:name="_Toc184313256"/>
      <w:bookmarkEnd w:id="330"/>
      <w:bookmarkStart w:id="331" w:name="_Toc184308071"/>
      <w:bookmarkEnd w:id="331"/>
      <w:bookmarkStart w:id="332" w:name="_Toc184310277"/>
      <w:bookmarkEnd w:id="332"/>
      <w:bookmarkStart w:id="333" w:name="_Toc184310280"/>
      <w:bookmarkEnd w:id="333"/>
      <w:bookmarkStart w:id="334" w:name="_Toc184308086"/>
      <w:bookmarkEnd w:id="334"/>
      <w:bookmarkStart w:id="335" w:name="_Toc184308076"/>
      <w:bookmarkEnd w:id="335"/>
      <w:bookmarkStart w:id="336" w:name="_Toc184312125"/>
      <w:bookmarkEnd w:id="336"/>
      <w:bookmarkStart w:id="337" w:name="_Toc184310299"/>
      <w:bookmarkEnd w:id="337"/>
      <w:bookmarkStart w:id="338" w:name="_Toc184314414"/>
      <w:bookmarkEnd w:id="338"/>
      <w:bookmarkStart w:id="339" w:name="_Toc184308088"/>
      <w:bookmarkEnd w:id="339"/>
      <w:bookmarkStart w:id="340" w:name="_Toc184313305"/>
      <w:bookmarkEnd w:id="340"/>
      <w:bookmarkStart w:id="341" w:name="_Toc184308091"/>
      <w:bookmarkEnd w:id="341"/>
      <w:bookmarkStart w:id="342" w:name="_Toc184310279"/>
      <w:bookmarkEnd w:id="342"/>
      <w:bookmarkStart w:id="343" w:name="_Toc184312105"/>
      <w:bookmarkEnd w:id="343"/>
      <w:bookmarkStart w:id="344" w:name="_Toc184310303"/>
      <w:bookmarkEnd w:id="344"/>
      <w:bookmarkStart w:id="345" w:name="_Toc184308057"/>
      <w:bookmarkEnd w:id="345"/>
      <w:bookmarkStart w:id="346" w:name="_Toc184312133"/>
      <w:bookmarkEnd w:id="346"/>
      <w:bookmarkStart w:id="347" w:name="_Toc184308095"/>
      <w:bookmarkEnd w:id="347"/>
      <w:bookmarkStart w:id="348" w:name="_Toc184314457"/>
      <w:bookmarkEnd w:id="348"/>
      <w:bookmarkStart w:id="349" w:name="_Toc184312113"/>
      <w:bookmarkEnd w:id="349"/>
      <w:bookmarkStart w:id="350" w:name="_Toc184310276"/>
      <w:bookmarkEnd w:id="350"/>
      <w:bookmarkStart w:id="351" w:name="_Toc184308052"/>
      <w:bookmarkEnd w:id="351"/>
      <w:bookmarkStart w:id="352" w:name="_Toc184314453"/>
      <w:bookmarkEnd w:id="352"/>
      <w:bookmarkStart w:id="353" w:name="_Toc184310321"/>
      <w:bookmarkEnd w:id="353"/>
      <w:bookmarkStart w:id="354" w:name="_Toc184308108"/>
      <w:bookmarkEnd w:id="354"/>
      <w:bookmarkStart w:id="355" w:name="_Toc184312121"/>
      <w:bookmarkEnd w:id="355"/>
      <w:bookmarkStart w:id="356" w:name="_Toc184313251"/>
      <w:bookmarkEnd w:id="356"/>
      <w:bookmarkStart w:id="357" w:name="_Toc184312078"/>
      <w:bookmarkEnd w:id="357"/>
      <w:bookmarkStart w:id="358" w:name="_Toc184310298"/>
      <w:bookmarkEnd w:id="358"/>
      <w:bookmarkStart w:id="359" w:name="_Toc184314440"/>
      <w:bookmarkEnd w:id="359"/>
      <w:bookmarkStart w:id="360" w:name="_Toc184310338"/>
      <w:bookmarkEnd w:id="360"/>
      <w:bookmarkStart w:id="361" w:name="_Toc184312139"/>
      <w:bookmarkEnd w:id="361"/>
      <w:bookmarkStart w:id="362" w:name="_Toc184308036"/>
      <w:bookmarkEnd w:id="362"/>
      <w:bookmarkStart w:id="363" w:name="_Toc184312073"/>
      <w:bookmarkEnd w:id="363"/>
      <w:bookmarkStart w:id="364" w:name="_Toc184308048"/>
      <w:bookmarkEnd w:id="364"/>
      <w:bookmarkStart w:id="365" w:name="_Toc184310304"/>
      <w:bookmarkEnd w:id="365"/>
      <w:bookmarkStart w:id="366" w:name="_Toc184313302"/>
      <w:bookmarkEnd w:id="366"/>
      <w:bookmarkStart w:id="367" w:name="_Toc184310272"/>
      <w:bookmarkEnd w:id="367"/>
      <w:bookmarkStart w:id="368" w:name="_Toc184310294"/>
      <w:bookmarkEnd w:id="368"/>
      <w:bookmarkStart w:id="369" w:name="_Toc184313270"/>
      <w:bookmarkEnd w:id="369"/>
      <w:bookmarkStart w:id="370" w:name="_Toc184312112"/>
      <w:bookmarkEnd w:id="370"/>
      <w:bookmarkStart w:id="371" w:name="_Toc184310273"/>
      <w:bookmarkEnd w:id="371"/>
      <w:bookmarkStart w:id="372" w:name="_Toc184314473"/>
      <w:bookmarkEnd w:id="372"/>
      <w:bookmarkStart w:id="373" w:name="_Toc184310300"/>
      <w:bookmarkEnd w:id="373"/>
      <w:bookmarkStart w:id="374" w:name="_Toc184314427"/>
      <w:bookmarkEnd w:id="374"/>
      <w:bookmarkStart w:id="375" w:name="_Toc184310336"/>
      <w:bookmarkEnd w:id="375"/>
      <w:bookmarkStart w:id="376" w:name="_Toc184312075"/>
      <w:bookmarkEnd w:id="376"/>
      <w:bookmarkStart w:id="377" w:name="_Toc184313272"/>
      <w:bookmarkEnd w:id="377"/>
      <w:bookmarkStart w:id="378" w:name="_Toc184314452"/>
      <w:bookmarkEnd w:id="378"/>
      <w:bookmarkStart w:id="379" w:name="_Toc184308044"/>
      <w:bookmarkEnd w:id="379"/>
      <w:bookmarkStart w:id="380" w:name="_Toc184310288"/>
      <w:bookmarkEnd w:id="380"/>
      <w:bookmarkStart w:id="381" w:name="_Toc184314454"/>
      <w:bookmarkEnd w:id="381"/>
      <w:bookmarkStart w:id="382" w:name="_Toc184313253"/>
      <w:bookmarkEnd w:id="382"/>
      <w:bookmarkStart w:id="383" w:name="_Toc184313247"/>
      <w:bookmarkEnd w:id="383"/>
      <w:bookmarkStart w:id="384" w:name="_Toc184314418"/>
      <w:bookmarkEnd w:id="384"/>
      <w:bookmarkStart w:id="385" w:name="_Toc184308105"/>
      <w:bookmarkEnd w:id="385"/>
      <w:bookmarkStart w:id="386" w:name="_Toc184314423"/>
      <w:bookmarkEnd w:id="386"/>
      <w:bookmarkStart w:id="387" w:name="_Toc184308078"/>
      <w:bookmarkEnd w:id="387"/>
      <w:bookmarkStart w:id="388" w:name="_Toc184308085"/>
      <w:bookmarkEnd w:id="388"/>
      <w:bookmarkStart w:id="389" w:name="_Toc184310340"/>
      <w:bookmarkEnd w:id="389"/>
      <w:bookmarkStart w:id="390" w:name="_Toc184313248"/>
      <w:bookmarkEnd w:id="390"/>
      <w:bookmarkStart w:id="391" w:name="_Toc184312067"/>
      <w:bookmarkEnd w:id="391"/>
      <w:bookmarkStart w:id="392" w:name="_Toc184313278"/>
      <w:bookmarkEnd w:id="392"/>
      <w:bookmarkStart w:id="393" w:name="_Toc184313240"/>
      <w:bookmarkEnd w:id="393"/>
      <w:bookmarkStart w:id="394" w:name="_Toc184314432"/>
      <w:bookmarkEnd w:id="394"/>
      <w:r>
        <w:rPr>
          <w:rFonts w:hint="eastAsia" w:ascii="宋体" w:hAnsi="宋体" w:cs="宋体"/>
          <w:b/>
          <w:sz w:val="36"/>
          <w:szCs w:val="36"/>
          <w:highlight w:val="none"/>
        </w:rPr>
        <w:t>评标办法</w:t>
      </w:r>
    </w:p>
    <w:p>
      <w:pPr>
        <w:snapToGrid w:val="0"/>
        <w:spacing w:line="360" w:lineRule="auto"/>
        <w:ind w:firstLine="643"/>
        <w:jc w:val="center"/>
        <w:outlineLvl w:val="1"/>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874"/>
        <w:gridCol w:w="790"/>
        <w:gridCol w:w="127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3874"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9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最高分值</w:t>
            </w:r>
          </w:p>
        </w:tc>
        <w:tc>
          <w:tcPr>
            <w:tcW w:w="1270" w:type="dxa"/>
            <w:noWrap w:val="0"/>
            <w:vAlign w:val="center"/>
          </w:tcPr>
          <w:p>
            <w:pPr>
              <w:adjustRightInd w:val="0"/>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672" w:type="dxa"/>
            <w:noWrap w:val="0"/>
            <w:vAlign w:val="top"/>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3874" w:type="dxa"/>
            <w:noWrap w:val="0"/>
            <w:vAlign w:val="top"/>
          </w:tcPr>
          <w:p>
            <w:pPr>
              <w:adjustRightInd w:val="0"/>
              <w:snapToGrid w:val="0"/>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根据本项目物业使用特点及总体要求，提出有针对性的物业管理服务理念、服务定位、服务目标，须结合本项目特点，提出有针对性的，切实可行的保障方案；提出文明服务的计划及承诺。</w:t>
            </w:r>
            <w:r>
              <w:rPr>
                <w:rFonts w:hint="eastAsia" w:ascii="宋体" w:hAnsi="宋体" w:cs="宋体"/>
                <w:color w:val="auto"/>
                <w:sz w:val="24"/>
                <w:highlight w:val="none"/>
                <w:lang w:val="en-US" w:eastAsia="zh-CN"/>
              </w:rPr>
              <w:t>评委在评审时根据投标人提交</w:t>
            </w:r>
            <w:r>
              <w:rPr>
                <w:rFonts w:hint="eastAsia" w:ascii="宋体" w:hAnsi="宋体" w:eastAsia="宋体" w:cs="宋体"/>
                <w:color w:val="auto"/>
                <w:sz w:val="24"/>
                <w:highlight w:val="none"/>
                <w:lang w:val="en-US" w:eastAsia="zh-CN"/>
              </w:rPr>
              <w:t>的方案</w:t>
            </w:r>
            <w:r>
              <w:rPr>
                <w:rFonts w:hint="eastAsia" w:ascii="宋体" w:hAnsi="宋体" w:eastAsia="宋体" w:cs="宋体"/>
                <w:color w:val="auto"/>
                <w:sz w:val="24"/>
                <w:highlight w:val="none"/>
              </w:rPr>
              <w:t>内容的完整程度、具体程度、明确程度、合理程度、有效程度进行评价给分（2分、1分、0分）。</w:t>
            </w:r>
          </w:p>
        </w:tc>
        <w:tc>
          <w:tcPr>
            <w:tcW w:w="79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2</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主观</w:t>
            </w:r>
          </w:p>
        </w:tc>
        <w:tc>
          <w:tcPr>
            <w:tcW w:w="1672" w:type="dxa"/>
            <w:noWrap w:val="0"/>
            <w:vAlign w:val="center"/>
          </w:tcPr>
          <w:p>
            <w:pPr>
              <w:adjustRightInd w:val="0"/>
              <w:snapToGrid w:val="0"/>
              <w:spacing w:line="360" w:lineRule="auto"/>
              <w:jc w:val="left"/>
              <w:rPr>
                <w:rFonts w:ascii="宋体" w:hAnsi="宋体" w:eastAsia="宋体" w:cs="宋体"/>
                <w:b/>
                <w:bCs/>
                <w:color w:val="auto"/>
                <w:sz w:val="24"/>
                <w:highlight w:val="none"/>
              </w:rPr>
            </w:pPr>
          </w:p>
          <w:p>
            <w:pPr>
              <w:adjustRightInd w:val="0"/>
              <w:snapToGrid w:val="0"/>
              <w:spacing w:line="360" w:lineRule="auto"/>
              <w:jc w:val="left"/>
              <w:rPr>
                <w:rFonts w:ascii="宋体" w:hAnsi="宋体" w:eastAsia="宋体" w:cs="宋体"/>
                <w:b/>
                <w:bCs/>
                <w:color w:val="auto"/>
                <w:sz w:val="24"/>
                <w:highlight w:val="none"/>
              </w:rPr>
            </w:pPr>
          </w:p>
          <w:p>
            <w:pPr>
              <w:adjustRightInd w:val="0"/>
              <w:snapToGrid w:val="0"/>
              <w:spacing w:line="360" w:lineRule="auto"/>
              <w:jc w:val="left"/>
              <w:rPr>
                <w:rFonts w:ascii="宋体" w:hAnsi="宋体" w:eastAsia="宋体" w:cs="仿宋_GB2312"/>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Hans"/>
              </w:rPr>
              <w:t>一）</w:t>
            </w:r>
            <w:r>
              <w:rPr>
                <w:rFonts w:hint="eastAsia" w:ascii="宋体" w:hAnsi="宋体" w:eastAsia="宋体" w:cs="宋体"/>
                <w:b/>
                <w:color w:val="auto"/>
                <w:sz w:val="24"/>
                <w:highlight w:val="none"/>
              </w:rPr>
              <w:t>物业管理服务理念、服务定位、目标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2</w:t>
            </w:r>
          </w:p>
        </w:tc>
        <w:tc>
          <w:tcPr>
            <w:tcW w:w="3874" w:type="dxa"/>
            <w:noWrap w:val="0"/>
            <w:vAlign w:val="top"/>
          </w:tcPr>
          <w:p>
            <w:pPr>
              <w:adjustRightInd w:val="0"/>
              <w:snapToGrid w:val="0"/>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针对本项目有比较完善的组织架构及管理制度，清晰简练地列出主要管理流程，包括运作流程图、激励机制、监督机制、自我约束机制、信息反馈渠道及处理机制、物业档案管理等。</w:t>
            </w:r>
            <w:r>
              <w:rPr>
                <w:rFonts w:hint="eastAsia" w:ascii="宋体" w:hAnsi="宋体" w:cs="宋体"/>
                <w:color w:val="auto"/>
                <w:sz w:val="24"/>
                <w:highlight w:val="none"/>
                <w:lang w:val="en-US" w:eastAsia="zh-CN"/>
              </w:rPr>
              <w:t>评委在评审时根据投标人提交的</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lang w:eastAsia="zh-CN"/>
              </w:rPr>
              <w:t>内容的完整程度、具体程度、明确程度、合理程度、有效程度进行评价给分（2分、1分、0分）。</w:t>
            </w:r>
          </w:p>
        </w:tc>
        <w:tc>
          <w:tcPr>
            <w:tcW w:w="790" w:type="dxa"/>
            <w:noWrap w:val="0"/>
            <w:vAlign w:val="center"/>
          </w:tcPr>
          <w:p>
            <w:pPr>
              <w:adjustRightInd w:val="0"/>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主观</w:t>
            </w:r>
          </w:p>
        </w:tc>
        <w:tc>
          <w:tcPr>
            <w:tcW w:w="1672" w:type="dxa"/>
            <w:noWrap w:val="0"/>
            <w:vAlign w:val="center"/>
          </w:tcPr>
          <w:p>
            <w:pPr>
              <w:adjustRightInd w:val="0"/>
              <w:snapToGrid w:val="0"/>
              <w:spacing w:line="360" w:lineRule="auto"/>
              <w:rPr>
                <w:rFonts w:ascii="宋体" w:hAnsi="宋体" w:eastAsia="宋体" w:cs="仿宋_GB2312"/>
                <w:color w:val="auto"/>
                <w:sz w:val="24"/>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eastAsia="zh-Hans"/>
              </w:rPr>
              <w:t>）</w:t>
            </w:r>
            <w:r>
              <w:rPr>
                <w:rFonts w:hint="eastAsia" w:ascii="宋体" w:hAnsi="宋体" w:eastAsia="宋体" w:cs="宋体"/>
                <w:b/>
                <w:color w:val="auto"/>
                <w:sz w:val="24"/>
                <w:highlight w:val="none"/>
              </w:rPr>
              <w:t>组织架构、流程及管理机制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3</w:t>
            </w:r>
          </w:p>
        </w:tc>
        <w:tc>
          <w:tcPr>
            <w:tcW w:w="3874" w:type="dxa"/>
            <w:noWrap w:val="0"/>
            <w:vAlign w:val="top"/>
          </w:tcPr>
          <w:p>
            <w:pPr>
              <w:adjustRightInd w:val="0"/>
              <w:snapToGrid w:val="0"/>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充分考虑杭州博物馆的公众功能和物业需求，对本次物管服务内容及现场服务需求是否有较深入的理解和渗透，针对本项目提出重难点分析及合理化建议、公共延伸服务。</w:t>
            </w:r>
            <w:r>
              <w:rPr>
                <w:rFonts w:hint="eastAsia" w:ascii="宋体" w:hAnsi="宋体" w:cs="宋体"/>
                <w:color w:val="auto"/>
                <w:sz w:val="24"/>
                <w:highlight w:val="none"/>
              </w:rPr>
              <w:t>分析准确全面、建议合理可行，</w:t>
            </w:r>
            <w:r>
              <w:rPr>
                <w:rFonts w:hint="eastAsia" w:ascii="宋体" w:hAnsi="宋体" w:cs="宋体"/>
                <w:color w:val="auto"/>
                <w:sz w:val="24"/>
                <w:highlight w:val="none"/>
                <w:lang w:val="en-US" w:eastAsia="zh-CN"/>
              </w:rPr>
              <w:t>评委在评审时根据投标人提交的方案内容的完整程度、具体程度、明确程度、合理程度、有效程度进行评价给分（2分、1分、0分）。</w:t>
            </w:r>
          </w:p>
        </w:tc>
        <w:tc>
          <w:tcPr>
            <w:tcW w:w="79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仿宋_GB2312"/>
                <w:color w:val="auto"/>
                <w:sz w:val="24"/>
                <w:highlight w:val="none"/>
                <w:lang w:val="en-US" w:eastAsia="zh-CN"/>
              </w:rPr>
              <w:t>2</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主观</w:t>
            </w:r>
          </w:p>
        </w:tc>
        <w:tc>
          <w:tcPr>
            <w:tcW w:w="1672" w:type="dxa"/>
            <w:noWrap w:val="0"/>
            <w:vAlign w:val="center"/>
          </w:tcPr>
          <w:p>
            <w:pPr>
              <w:adjustRightInd w:val="0"/>
              <w:snapToGrid w:val="0"/>
              <w:spacing w:line="360" w:lineRule="auto"/>
              <w:rPr>
                <w:rFonts w:ascii="宋体" w:hAnsi="宋体" w:eastAsia="宋体" w:cs="仿宋_GB2312"/>
                <w:color w:val="auto"/>
                <w:sz w:val="24"/>
                <w:highlight w:val="none"/>
              </w:rPr>
            </w:pPr>
            <w:r>
              <w:rPr>
                <w:rFonts w:hint="eastAsia" w:ascii="宋体" w:hAnsi="宋体" w:eastAsia="宋体" w:cs="宋体"/>
                <w:b/>
                <w:bCs/>
                <w:color w:val="auto"/>
                <w:sz w:val="24"/>
                <w:highlight w:val="none"/>
              </w:rPr>
              <w:t>（三）重难点分析及合理化建议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3874" w:type="dxa"/>
            <w:noWrap w:val="0"/>
            <w:vAlign w:val="center"/>
          </w:tcPr>
          <w:p>
            <w:pPr>
              <w:adjustRightInd w:val="0"/>
              <w:spacing w:line="560" w:lineRule="exact"/>
              <w:outlineLvl w:val="0"/>
              <w:rPr>
                <w:rFonts w:ascii="宋体" w:hAnsi="宋体" w:eastAsia="宋体" w:cs="宋体"/>
                <w:color w:val="auto"/>
                <w:highlight w:val="none"/>
              </w:rPr>
            </w:pPr>
            <w:r>
              <w:rPr>
                <w:rFonts w:hint="eastAsia" w:ascii="宋体" w:hAnsi="宋体" w:eastAsia="宋体" w:cs="宋体"/>
                <w:b/>
                <w:bCs/>
                <w:color w:val="auto"/>
                <w:sz w:val="24"/>
                <w:highlight w:val="none"/>
              </w:rPr>
              <w:t>综合维修管理服务方案：</w:t>
            </w:r>
            <w:r>
              <w:rPr>
                <w:rFonts w:hint="eastAsia" w:ascii="宋体" w:hAnsi="宋体" w:eastAsia="宋体" w:cs="宋体"/>
                <w:color w:val="auto"/>
                <w:kern w:val="0"/>
                <w:sz w:val="24"/>
                <w:highlight w:val="none"/>
              </w:rPr>
              <w:t>包括①建筑物</w:t>
            </w:r>
            <w:r>
              <w:rPr>
                <w:rFonts w:hint="eastAsia" w:ascii="宋体" w:hAnsi="宋体" w:eastAsia="宋体" w:cs="宋体"/>
                <w:color w:val="auto"/>
                <w:sz w:val="24"/>
                <w:highlight w:val="none"/>
              </w:rPr>
              <w:t>公用部分</w:t>
            </w:r>
            <w:r>
              <w:rPr>
                <w:rFonts w:hint="eastAsia" w:ascii="宋体" w:hAnsi="宋体" w:eastAsia="宋体" w:cs="宋体"/>
                <w:color w:val="auto"/>
                <w:kern w:val="0"/>
                <w:sz w:val="24"/>
                <w:highlight w:val="none"/>
              </w:rPr>
              <w:t>②供电系统③空调系统④弱电系统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评委在评审时根据投标人提交的方案内容的完整程度、具体程度、明确程度、合理程度、有效程度进行评价给分（4分、3分、2分、1分、0分）。</w:t>
            </w:r>
          </w:p>
        </w:tc>
        <w:tc>
          <w:tcPr>
            <w:tcW w:w="790" w:type="dxa"/>
            <w:noWrap w:val="0"/>
            <w:vAlign w:val="center"/>
          </w:tcPr>
          <w:p>
            <w:pPr>
              <w:widowControl w:val="0"/>
              <w:adjustRightInd w:val="0"/>
              <w:spacing w:after="120" w:line="560" w:lineRule="exact"/>
              <w:ind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1270" w:type="dxa"/>
            <w:noWrap w:val="0"/>
            <w:vAlign w:val="center"/>
          </w:tcPr>
          <w:p>
            <w:pPr>
              <w:widowControl w:val="0"/>
              <w:adjustRightInd w:val="0"/>
              <w:spacing w:after="120" w:line="560" w:lineRule="exact"/>
              <w:ind w:firstLine="0" w:firstLineChars="0"/>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主观</w:t>
            </w:r>
          </w:p>
        </w:tc>
        <w:tc>
          <w:tcPr>
            <w:tcW w:w="1672" w:type="dxa"/>
            <w:noWrap w:val="0"/>
            <w:vAlign w:val="center"/>
          </w:tcPr>
          <w:p>
            <w:pPr>
              <w:adjustRightInd w:val="0"/>
              <w:spacing w:line="560" w:lineRule="exact"/>
              <w:jc w:val="left"/>
              <w:outlineLvl w:val="0"/>
              <w:rPr>
                <w:rFonts w:ascii="宋体" w:hAnsi="宋体" w:eastAsia="宋体" w:cs="宋体"/>
                <w:color w:val="auto"/>
                <w:sz w:val="24"/>
                <w:highlight w:val="none"/>
              </w:rPr>
            </w:pPr>
            <w:r>
              <w:rPr>
                <w:rFonts w:hint="eastAsia" w:ascii="宋体" w:hAnsi="宋体" w:eastAsia="宋体" w:cs="宋体"/>
                <w:b/>
                <w:bCs/>
                <w:color w:val="auto"/>
                <w:sz w:val="24"/>
                <w:highlight w:val="none"/>
              </w:rPr>
              <w:t>（四）综合维修管理服务方案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3874"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b/>
                <w:bCs/>
                <w:color w:val="auto"/>
                <w:sz w:val="24"/>
                <w:highlight w:val="none"/>
              </w:rPr>
              <w:t>卫生保洁管理服务方案：</w:t>
            </w:r>
            <w:r>
              <w:rPr>
                <w:rFonts w:hint="eastAsia" w:ascii="宋体" w:hAnsi="宋体" w:eastAsia="宋体" w:cs="宋体"/>
                <w:color w:val="auto"/>
                <w:sz w:val="24"/>
                <w:highlight w:val="none"/>
              </w:rPr>
              <w:t>①</w:t>
            </w:r>
            <w:r>
              <w:rPr>
                <w:rFonts w:hint="eastAsia" w:ascii="宋体" w:hAnsi="宋体" w:eastAsia="宋体" w:cs="宋体"/>
                <w:color w:val="auto"/>
                <w:kern w:val="0"/>
                <w:sz w:val="24"/>
                <w:highlight w:val="none"/>
              </w:rPr>
              <w:t>包括过道、地面、墙面、楼梯、大厅、走廊、设备间、平台、雨棚、栏杆、橱窗、门窗、卫生间、办公室、会议室、各功能室等所有公共部位设施日常清洁；</w:t>
            </w:r>
            <w:r>
              <w:rPr>
                <w:rFonts w:hint="eastAsia" w:ascii="宋体" w:hAnsi="宋体" w:eastAsia="宋体" w:cs="宋体"/>
                <w:color w:val="auto"/>
                <w:sz w:val="24"/>
                <w:highlight w:val="none"/>
              </w:rPr>
              <w:t>②</w:t>
            </w:r>
            <w:r>
              <w:rPr>
                <w:rFonts w:hint="eastAsia" w:ascii="宋体" w:hAnsi="宋体" w:eastAsia="宋体" w:cs="宋体"/>
                <w:color w:val="auto"/>
                <w:kern w:val="0"/>
                <w:sz w:val="24"/>
                <w:highlight w:val="none"/>
              </w:rPr>
              <w:t>垃圾分类、清运和灭“四害”。③疫情防控方案。</w:t>
            </w:r>
            <w:r>
              <w:rPr>
                <w:rFonts w:hint="eastAsia" w:ascii="宋体" w:hAnsi="宋体" w:cs="宋体"/>
                <w:color w:val="auto"/>
                <w:sz w:val="24"/>
                <w:highlight w:val="none"/>
                <w:lang w:val="en-US" w:eastAsia="zh-CN"/>
              </w:rPr>
              <w:t>评委在评审时根据投标人提交的方案内容的完整程度、具体程度、明确程度、合理程度、有效程度进行评价给分（3分、2分、1分、0分）。</w:t>
            </w:r>
          </w:p>
        </w:tc>
        <w:tc>
          <w:tcPr>
            <w:tcW w:w="790"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270"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szCs w:val="22"/>
                <w:highlight w:val="none"/>
              </w:rPr>
              <w:t>主观</w:t>
            </w:r>
          </w:p>
        </w:tc>
        <w:tc>
          <w:tcPr>
            <w:tcW w:w="1672" w:type="dxa"/>
            <w:noWrap w:val="0"/>
            <w:vAlign w:val="center"/>
          </w:tcPr>
          <w:p>
            <w:pPr>
              <w:adjustRightInd w:val="0"/>
              <w:spacing w:line="560" w:lineRule="exact"/>
              <w:jc w:val="left"/>
              <w:outlineLvl w:val="0"/>
              <w:rPr>
                <w:rFonts w:ascii="宋体" w:hAnsi="宋体" w:eastAsia="宋体" w:cs="宋体"/>
                <w:color w:val="auto"/>
                <w:sz w:val="24"/>
                <w:highlight w:val="none"/>
              </w:rPr>
            </w:pPr>
            <w:r>
              <w:rPr>
                <w:rFonts w:hint="eastAsia" w:ascii="宋体" w:hAnsi="宋体" w:eastAsia="宋体" w:cs="宋体"/>
                <w:b/>
                <w:bCs/>
                <w:color w:val="auto"/>
                <w:sz w:val="24"/>
                <w:highlight w:val="none"/>
              </w:rPr>
              <w:t>（五）卫生保洁管理服务方案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3874"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b/>
                <w:bCs/>
                <w:color w:val="auto"/>
                <w:sz w:val="24"/>
                <w:highlight w:val="none"/>
              </w:rPr>
              <w:t>绿化养护服务方案：</w:t>
            </w:r>
            <w:r>
              <w:rPr>
                <w:rFonts w:hint="eastAsia" w:ascii="宋体" w:hAnsi="宋体" w:eastAsia="宋体" w:cs="宋体"/>
                <w:color w:val="auto"/>
                <w:sz w:val="24"/>
                <w:highlight w:val="none"/>
              </w:rPr>
              <w:t>①包括绿化带、树木、花草、色块等的日常养护和管理；②配合做好室内环境绿化的摆放和养护工作；③及时喷洒农药、浇水施肥，制定病虫害治理方案。</w:t>
            </w:r>
            <w:r>
              <w:rPr>
                <w:rFonts w:hint="eastAsia" w:ascii="宋体" w:hAnsi="宋体" w:cs="宋体"/>
                <w:color w:val="auto"/>
                <w:sz w:val="24"/>
                <w:highlight w:val="none"/>
                <w:lang w:val="en-US" w:eastAsia="zh-CN"/>
              </w:rPr>
              <w:t>评委在评审时根据投标人提交的方案</w:t>
            </w:r>
            <w:r>
              <w:rPr>
                <w:rFonts w:hint="eastAsia" w:ascii="宋体" w:hAnsi="宋体" w:eastAsia="宋体" w:cs="宋体"/>
                <w:color w:val="auto"/>
                <w:sz w:val="24"/>
                <w:highlight w:val="none"/>
              </w:rPr>
              <w:t>内容的完整程度、具体程度、明确程度、合理程度、有效程度进行评价给分（3分、2分、1分、0分）。</w:t>
            </w:r>
          </w:p>
        </w:tc>
        <w:tc>
          <w:tcPr>
            <w:tcW w:w="790"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270"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szCs w:val="22"/>
                <w:highlight w:val="none"/>
              </w:rPr>
              <w:t>主观</w:t>
            </w:r>
          </w:p>
        </w:tc>
        <w:tc>
          <w:tcPr>
            <w:tcW w:w="1672" w:type="dxa"/>
            <w:noWrap w:val="0"/>
            <w:vAlign w:val="center"/>
          </w:tcPr>
          <w:p>
            <w:pPr>
              <w:adjustRightInd w:val="0"/>
              <w:spacing w:line="560" w:lineRule="exact"/>
              <w:jc w:val="left"/>
              <w:outlineLvl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（六）绿化管理服务方案</w:t>
            </w:r>
          </w:p>
          <w:p>
            <w:pPr>
              <w:adjustRightInd w:val="0"/>
              <w:spacing w:line="560" w:lineRule="exact"/>
              <w:ind w:firstLine="240" w:firstLineChars="100"/>
              <w:jc w:val="center"/>
              <w:outlineLvl w:val="0"/>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3874" w:type="dxa"/>
            <w:noWrap w:val="0"/>
            <w:vAlign w:val="top"/>
          </w:tcPr>
          <w:p>
            <w:pPr>
              <w:widowControl w:val="0"/>
              <w:adjustRightInd w:val="0"/>
              <w:snapToGrid w:val="0"/>
              <w:spacing w:before="0" w:line="560" w:lineRule="exact"/>
              <w:ind w:firstLine="0" w:firstLineChars="0"/>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安保消控服务方案：</w:t>
            </w:r>
            <w:r>
              <w:rPr>
                <w:rFonts w:hint="eastAsia" w:ascii="宋体" w:hAnsi="宋体" w:eastAsia="宋体" w:cs="宋体"/>
                <w:color w:val="auto"/>
                <w:kern w:val="2"/>
                <w:sz w:val="24"/>
                <w:szCs w:val="24"/>
                <w:highlight w:val="none"/>
                <w:lang w:val="en-US" w:eastAsia="zh-CN" w:bidi="ar-SA"/>
              </w:rPr>
              <w:t>方案包括采购人物业服务区域内的门卫值班、秩序管理、消控服务、收发管理及服务、安全巡查、展厅管理和公共服务，方案根据服务对象区域内实际情况设计，能满足采购需求中的服务标准和要求</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评委在评审时根据投标人提交的方</w:t>
            </w:r>
            <w:r>
              <w:rPr>
                <w:rFonts w:hint="eastAsia" w:ascii="宋体" w:hAnsi="宋体" w:eastAsia="宋体" w:cs="宋体"/>
                <w:color w:val="auto"/>
                <w:kern w:val="2"/>
                <w:sz w:val="24"/>
                <w:szCs w:val="24"/>
                <w:highlight w:val="none"/>
                <w:lang w:val="en-US" w:eastAsia="zh-CN" w:bidi="ar-SA"/>
              </w:rPr>
              <w:t>案内容的完整程度、具体程度、明确程度、合理程度、有效程度进行评价给分（2分、1分、0分）。</w:t>
            </w:r>
          </w:p>
        </w:tc>
        <w:tc>
          <w:tcPr>
            <w:tcW w:w="790" w:type="dxa"/>
            <w:noWrap w:val="0"/>
            <w:vAlign w:val="center"/>
          </w:tcPr>
          <w:p>
            <w:pPr>
              <w:adjustRightInd w:val="0"/>
              <w:spacing w:line="5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270" w:type="dxa"/>
            <w:noWrap w:val="0"/>
            <w:vAlign w:val="center"/>
          </w:tcPr>
          <w:p>
            <w:pPr>
              <w:adjustRightInd w:val="0"/>
              <w:spacing w:line="5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主观</w:t>
            </w:r>
          </w:p>
        </w:tc>
        <w:tc>
          <w:tcPr>
            <w:tcW w:w="1672" w:type="dxa"/>
            <w:noWrap w:val="0"/>
            <w:vAlign w:val="center"/>
          </w:tcPr>
          <w:p>
            <w:pPr>
              <w:adjustRightInd w:val="0"/>
              <w:spacing w:line="560" w:lineRule="exact"/>
              <w:jc w:val="left"/>
              <w:outlineLvl w:val="0"/>
              <w:rPr>
                <w:rFonts w:ascii="宋体" w:hAnsi="宋体" w:eastAsia="宋体" w:cs="宋体"/>
                <w:color w:val="auto"/>
                <w:sz w:val="24"/>
                <w:highlight w:val="none"/>
              </w:rPr>
            </w:pPr>
            <w:r>
              <w:rPr>
                <w:rFonts w:hint="eastAsia" w:ascii="宋体" w:hAnsi="宋体" w:eastAsia="宋体" w:cs="宋体"/>
                <w:b/>
                <w:bCs/>
                <w:color w:val="auto"/>
                <w:sz w:val="24"/>
                <w:highlight w:val="none"/>
              </w:rPr>
              <w:t>（七）安保消控服务方案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3874" w:type="dxa"/>
            <w:noWrap w:val="0"/>
            <w:vAlign w:val="center"/>
          </w:tcPr>
          <w:p>
            <w:pPr>
              <w:adjustRightInd w:val="0"/>
              <w:spacing w:line="560" w:lineRule="exact"/>
              <w:outlineLvl w:val="0"/>
              <w:rPr>
                <w:rFonts w:ascii="宋体" w:hAnsi="宋体" w:eastAsia="宋体" w:cs="宋体"/>
                <w:color w:val="auto"/>
                <w:highlight w:val="none"/>
              </w:rPr>
            </w:pPr>
            <w:r>
              <w:rPr>
                <w:rFonts w:hint="eastAsia" w:ascii="宋体" w:hAnsi="宋体" w:eastAsia="宋体" w:cs="宋体"/>
                <w:b/>
                <w:bCs/>
                <w:color w:val="auto"/>
                <w:sz w:val="24"/>
                <w:highlight w:val="none"/>
              </w:rPr>
              <w:t>会务服务和重大活动接待服务方案</w:t>
            </w:r>
            <w:r>
              <w:rPr>
                <w:rFonts w:hint="eastAsia" w:ascii="宋体" w:hAnsi="宋体" w:eastAsia="宋体" w:cs="宋体"/>
                <w:color w:val="auto"/>
                <w:sz w:val="24"/>
                <w:highlight w:val="none"/>
              </w:rPr>
              <w:t>：包括会议室的管理和各种会议活动服务工作，制定完备的会务服务工作流程并严格执行，保证各项会议及重大活动的正常进行。</w:t>
            </w:r>
            <w:r>
              <w:rPr>
                <w:rFonts w:hint="eastAsia" w:ascii="宋体" w:hAnsi="宋体" w:cs="宋体"/>
                <w:color w:val="auto"/>
                <w:sz w:val="24"/>
                <w:highlight w:val="none"/>
                <w:lang w:val="en-US" w:eastAsia="zh-CN"/>
              </w:rPr>
              <w:t>评委在评审时根据投标人提交的方案内容的完整程度、具体程度、明确程度、合理程度、有效程度进行评价给分（3分、2分、1分、0分）。</w:t>
            </w:r>
          </w:p>
        </w:tc>
        <w:tc>
          <w:tcPr>
            <w:tcW w:w="790" w:type="dxa"/>
            <w:noWrap w:val="0"/>
            <w:vAlign w:val="center"/>
          </w:tcPr>
          <w:p>
            <w:pPr>
              <w:adjustRightInd w:val="0"/>
              <w:spacing w:line="560" w:lineRule="exact"/>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270"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szCs w:val="22"/>
                <w:highlight w:val="none"/>
              </w:rPr>
              <w:t>主观</w:t>
            </w:r>
          </w:p>
        </w:tc>
        <w:tc>
          <w:tcPr>
            <w:tcW w:w="1672" w:type="dxa"/>
            <w:noWrap w:val="0"/>
            <w:vAlign w:val="top"/>
          </w:tcPr>
          <w:p>
            <w:pPr>
              <w:adjustRightInd w:val="0"/>
              <w:spacing w:line="560" w:lineRule="exact"/>
              <w:jc w:val="left"/>
              <w:outlineLvl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（八）会务服务和重大活动接待服务方案</w:t>
            </w:r>
          </w:p>
          <w:p>
            <w:pPr>
              <w:adjustRightInd w:val="0"/>
              <w:spacing w:line="560" w:lineRule="exact"/>
              <w:outlineLvl w:val="0"/>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3874" w:type="dxa"/>
            <w:noWrap w:val="0"/>
            <w:vAlign w:val="center"/>
          </w:tcPr>
          <w:p>
            <w:pPr>
              <w:widowControl w:val="0"/>
              <w:adjustRightInd w:val="0"/>
              <w:snapToGrid w:val="0"/>
              <w:spacing w:before="0" w:line="560" w:lineRule="exact"/>
              <w:ind w:firstLine="0" w:firstLineChars="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项目接管方案，投标人根据本项目的实际情况，提出项目接管方案确保项目平稳过度，根据提供的方案进行评分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评委在评审时根据投标人提交的方案内容的完整程度、具体程度、明确程度、合理程度、有效程度进行评价给分（3分、2分、1分、0分）。</w:t>
            </w:r>
          </w:p>
        </w:tc>
        <w:tc>
          <w:tcPr>
            <w:tcW w:w="790" w:type="dxa"/>
            <w:noWrap w:val="0"/>
            <w:vAlign w:val="center"/>
          </w:tcPr>
          <w:p>
            <w:pPr>
              <w:adjustRightInd w:val="0"/>
              <w:spacing w:line="560" w:lineRule="exact"/>
              <w:ind w:firstLine="240" w:firstLineChars="100"/>
              <w:jc w:val="center"/>
              <w:rPr>
                <w:rFonts w:hint="eastAsia" w:ascii="宋体" w:hAnsi="宋体" w:eastAsia="宋体" w:cs="宋体"/>
                <w:b/>
                <w:color w:val="auto"/>
                <w:sz w:val="24"/>
                <w:highlight w:val="none"/>
                <w:lang w:eastAsia="zh-CN"/>
              </w:rPr>
            </w:pPr>
            <w:r>
              <w:rPr>
                <w:rFonts w:hint="eastAsia" w:ascii="宋体" w:hAnsi="宋体" w:eastAsia="宋体" w:cs="宋体"/>
                <w:color w:val="auto"/>
                <w:kern w:val="2"/>
                <w:sz w:val="24"/>
                <w:szCs w:val="24"/>
                <w:highlight w:val="none"/>
                <w:lang w:val="en-US" w:eastAsia="zh-CN" w:bidi="ar-SA"/>
              </w:rPr>
              <w:t>3</w:t>
            </w:r>
          </w:p>
        </w:tc>
        <w:tc>
          <w:tcPr>
            <w:tcW w:w="1270" w:type="dxa"/>
            <w:noWrap w:val="0"/>
            <w:vAlign w:val="center"/>
          </w:tcPr>
          <w:p>
            <w:pPr>
              <w:keepNext/>
              <w:keepLines/>
              <w:widowControl w:val="0"/>
              <w:tabs>
                <w:tab w:val="left" w:pos="432"/>
              </w:tabs>
              <w:adjustRightInd/>
              <w:spacing w:line="560" w:lineRule="exact"/>
              <w:ind w:left="0" w:firstLine="0"/>
              <w:jc w:val="center"/>
              <w:outlineLvl w:val="1"/>
              <w:rPr>
                <w:rFonts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主观</w:t>
            </w:r>
          </w:p>
        </w:tc>
        <w:tc>
          <w:tcPr>
            <w:tcW w:w="1672" w:type="dxa"/>
            <w:noWrap w:val="0"/>
            <w:vAlign w:val="center"/>
          </w:tcPr>
          <w:p>
            <w:pPr>
              <w:adjustRightInd w:val="0"/>
              <w:spacing w:line="560" w:lineRule="exact"/>
              <w:jc w:val="left"/>
              <w:outlineLvl w:val="0"/>
              <w:rPr>
                <w:rFonts w:ascii="宋体" w:hAnsi="宋体" w:eastAsia="宋体" w:cs="宋体"/>
                <w:color w:val="auto"/>
                <w:sz w:val="24"/>
                <w:highlight w:val="none"/>
              </w:rPr>
            </w:pPr>
            <w:r>
              <w:rPr>
                <w:rFonts w:hint="eastAsia" w:ascii="宋体" w:hAnsi="宋体" w:eastAsia="宋体" w:cs="宋体"/>
                <w:b/>
                <w:bCs/>
                <w:color w:val="auto"/>
                <w:sz w:val="24"/>
                <w:highlight w:val="none"/>
              </w:rPr>
              <w:t>（九）项目接管方案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1</w:t>
            </w:r>
            <w:r>
              <w:rPr>
                <w:rFonts w:hint="eastAsia" w:ascii="宋体" w:hAnsi="宋体" w:cs="仿宋_GB2312"/>
                <w:color w:val="auto"/>
                <w:sz w:val="24"/>
                <w:highlight w:val="none"/>
                <w:lang w:val="en-US" w:eastAsia="zh-CN"/>
              </w:rPr>
              <w:t>0</w:t>
            </w:r>
          </w:p>
        </w:tc>
        <w:tc>
          <w:tcPr>
            <w:tcW w:w="3874" w:type="dxa"/>
            <w:noWrap w:val="0"/>
            <w:vAlign w:val="top"/>
          </w:tcPr>
          <w:p>
            <w:pPr>
              <w:adjustRightInd w:val="0"/>
              <w:snapToGrid w:val="0"/>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物业服务区域内各级各类应急预案，对突发事件应急预案及相应的措施是否合理，符合采购需求，包括①按照要求制订发生突发事件（包括发生台风、暴雨、雪灾、防雷等灾害性天气及疫情防控）时的应急预案及相应的措施；②对物业管理区域内安全防范措施、消防、抗台、抗震等紧急预案；③对物业管理区域内的防盗、防火的安全防范巡查、设备日常管理维护和应急检修措施等。</w:t>
            </w:r>
            <w:r>
              <w:rPr>
                <w:rFonts w:hint="eastAsia" w:ascii="宋体" w:hAnsi="宋体" w:cs="宋体"/>
                <w:color w:val="auto"/>
                <w:sz w:val="24"/>
                <w:highlight w:val="none"/>
                <w:lang w:val="en-US" w:eastAsia="zh-CN"/>
              </w:rPr>
              <w:t>评委在评审时根据投标人提交的方案内容的完整程度、具体程度、明确程度、合理程度、有效程度进行评价给分（3分、2分、1分、0分）。</w:t>
            </w:r>
          </w:p>
        </w:tc>
        <w:tc>
          <w:tcPr>
            <w:tcW w:w="79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3</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主观</w:t>
            </w:r>
          </w:p>
        </w:tc>
        <w:tc>
          <w:tcPr>
            <w:tcW w:w="1672" w:type="dxa"/>
            <w:noWrap w:val="0"/>
            <w:vAlign w:val="center"/>
          </w:tcPr>
          <w:p>
            <w:pPr>
              <w:adjustRightInd w:val="0"/>
              <w:snapToGrid w:val="0"/>
              <w:spacing w:line="360" w:lineRule="auto"/>
              <w:jc w:val="left"/>
              <w:rPr>
                <w:rFonts w:ascii="宋体" w:hAnsi="宋体" w:eastAsia="宋体" w:cs="仿宋_GB2312"/>
                <w:b/>
                <w:bCs/>
                <w:color w:val="auto"/>
                <w:sz w:val="24"/>
                <w:highlight w:val="none"/>
              </w:rPr>
            </w:pPr>
            <w:r>
              <w:rPr>
                <w:rFonts w:hint="eastAsia" w:ascii="宋体" w:hAnsi="宋体" w:eastAsia="宋体" w:cs="宋体"/>
                <w:b/>
                <w:bCs/>
                <w:color w:val="auto"/>
                <w:sz w:val="24"/>
                <w:highlight w:val="none"/>
              </w:rPr>
              <w:t>（十一）应急预案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1</w:t>
            </w:r>
            <w:r>
              <w:rPr>
                <w:rFonts w:hint="eastAsia" w:ascii="宋体" w:hAnsi="宋体" w:cs="仿宋_GB2312"/>
                <w:color w:val="auto"/>
                <w:sz w:val="24"/>
                <w:highlight w:val="none"/>
                <w:lang w:val="en-US" w:eastAsia="zh-CN"/>
              </w:rPr>
              <w:t>1</w:t>
            </w:r>
          </w:p>
        </w:tc>
        <w:tc>
          <w:tcPr>
            <w:tcW w:w="3874" w:type="dxa"/>
            <w:noWrap w:val="0"/>
            <w:vAlign w:val="top"/>
          </w:tcPr>
          <w:p>
            <w:p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项目经理：截止投标截止时间年龄45周岁（含）以下、具有本科及以上学历</w:t>
            </w:r>
            <w:r>
              <w:rPr>
                <w:rFonts w:hint="eastAsia" w:ascii="宋体" w:hAnsi="宋体" w:eastAsia="宋体" w:cs="宋体"/>
                <w:color w:val="auto"/>
                <w:sz w:val="24"/>
                <w:lang w:val="en-US" w:eastAsia="zh-CN"/>
              </w:rPr>
              <w:t>的情况下</w:t>
            </w:r>
            <w:r>
              <w:rPr>
                <w:rFonts w:hint="eastAsia" w:ascii="Times New Roman" w:hAnsi="Times New Roman" w:eastAsia="宋体" w:cs="Times New Roman"/>
                <w:color w:val="auto"/>
                <w:highlight w:val="none"/>
                <w:lang w:eastAsia="zh-CN"/>
              </w:rPr>
              <w:t>：</w:t>
            </w:r>
            <w:r>
              <w:rPr>
                <w:rFonts w:hint="eastAsia" w:ascii="宋体" w:hAnsi="宋体" w:eastAsia="宋体" w:cs="宋体"/>
                <w:color w:val="auto"/>
                <w:sz w:val="24"/>
                <w:highlight w:val="none"/>
              </w:rPr>
              <w:t>①</w:t>
            </w:r>
            <w:r>
              <w:rPr>
                <w:rFonts w:hint="eastAsia" w:ascii="宋体" w:hAnsi="宋体" w:cs="宋体"/>
                <w:color w:val="auto"/>
                <w:sz w:val="24"/>
                <w:lang w:val="en-US" w:eastAsia="zh-CN"/>
              </w:rPr>
              <w:t>具有中级及以上职称（机电工程或建筑工程类），</w:t>
            </w:r>
            <w:r>
              <w:rPr>
                <w:rFonts w:hint="eastAsia" w:ascii="宋体" w:hAnsi="宋体" w:eastAsia="宋体" w:cs="宋体"/>
                <w:color w:val="auto"/>
                <w:sz w:val="24"/>
                <w:highlight w:val="none"/>
              </w:rPr>
              <w:t>并提供证明材料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具有</w:t>
            </w:r>
            <w:r>
              <w:rPr>
                <w:rFonts w:hint="eastAsia" w:ascii="宋体" w:hAnsi="宋体" w:cs="宋体"/>
                <w:color w:val="auto"/>
                <w:sz w:val="24"/>
                <w:lang w:val="en-US" w:eastAsia="zh-CN"/>
              </w:rPr>
              <w:t>二级及以上物业管理师证书</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③具有红十字救护员证</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bidi="ar"/>
              </w:rPr>
              <w:t>④</w:t>
            </w:r>
            <w:r>
              <w:rPr>
                <w:rFonts w:hint="eastAsia" w:ascii="宋体" w:hAnsi="宋体" w:cs="宋体"/>
                <w:color w:val="auto"/>
                <w:sz w:val="24"/>
                <w:lang w:val="en-US" w:eastAsia="zh-CN"/>
              </w:rPr>
              <w:t>具有5年及以上物业工作经验。</w:t>
            </w:r>
            <w:r>
              <w:rPr>
                <w:rFonts w:hint="eastAsia" w:ascii="宋体" w:hAnsi="宋体" w:eastAsia="宋体" w:cs="宋体"/>
                <w:color w:val="auto"/>
                <w:sz w:val="24"/>
                <w:highlight w:val="none"/>
                <w:lang w:val="en-US" w:eastAsia="zh-CN"/>
              </w:rPr>
              <w:t>（每符合一个得1分，最高4分）</w:t>
            </w:r>
          </w:p>
          <w:p>
            <w:pPr>
              <w:adjustRightInd/>
              <w:spacing w:line="360" w:lineRule="auto"/>
              <w:rPr>
                <w:rFonts w:ascii="宋体" w:hAnsi="宋体" w:eastAsia="宋体" w:cs="仿宋_GB2312"/>
                <w:color w:val="auto"/>
                <w:sz w:val="24"/>
                <w:highlight w:val="none"/>
              </w:rPr>
            </w:pPr>
            <w:r>
              <w:rPr>
                <w:rFonts w:hint="eastAsia" w:ascii="宋体" w:hAnsi="宋体" w:eastAsia="宋体" w:cs="宋体"/>
                <w:color w:val="auto"/>
                <w:sz w:val="24"/>
                <w:highlight w:val="none"/>
              </w:rPr>
              <w:t>注:提供身份证复印件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学历证书</w:t>
            </w:r>
            <w:r>
              <w:rPr>
                <w:rFonts w:hint="eastAsia" w:ascii="宋体" w:hAnsi="宋体" w:eastAsia="宋体" w:cs="宋体"/>
                <w:color w:val="auto"/>
                <w:kern w:val="0"/>
                <w:sz w:val="24"/>
                <w:highlight w:val="none"/>
                <w:lang w:bidi="ar"/>
              </w:rPr>
              <w:t>和</w:t>
            </w:r>
            <w:r>
              <w:rPr>
                <w:rFonts w:hint="eastAsia" w:ascii="宋体" w:hAnsi="宋体" w:eastAsia="宋体" w:cs="宋体"/>
                <w:color w:val="auto"/>
                <w:sz w:val="24"/>
                <w:highlight w:val="none"/>
                <w:lang w:bidi="ar"/>
              </w:rPr>
              <w:t>相关证件扫描件及本单位社保缴纳</w:t>
            </w:r>
            <w:r>
              <w:rPr>
                <w:rFonts w:hint="eastAsia" w:ascii="宋体" w:hAnsi="宋体" w:eastAsia="宋体" w:cs="宋体"/>
                <w:color w:val="auto"/>
                <w:sz w:val="24"/>
                <w:highlight w:val="none"/>
                <w:lang w:eastAsia="zh-CN" w:bidi="ar"/>
              </w:rPr>
              <w:t>三个月及以上的</w:t>
            </w:r>
            <w:r>
              <w:rPr>
                <w:rFonts w:hint="eastAsia" w:ascii="宋体" w:hAnsi="宋体" w:eastAsia="宋体" w:cs="宋体"/>
                <w:color w:val="auto"/>
                <w:sz w:val="24"/>
                <w:highlight w:val="none"/>
                <w:lang w:bidi="ar"/>
              </w:rPr>
              <w:t>证明，</w:t>
            </w:r>
            <w:r>
              <w:rPr>
                <w:rFonts w:hint="eastAsia" w:ascii="宋体" w:hAnsi="宋体" w:eastAsia="宋体" w:cs="宋体"/>
                <w:color w:val="auto"/>
                <w:sz w:val="24"/>
                <w:highlight w:val="none"/>
              </w:rPr>
              <w:t>否则不得分。</w:t>
            </w:r>
          </w:p>
        </w:tc>
        <w:tc>
          <w:tcPr>
            <w:tcW w:w="790" w:type="dxa"/>
            <w:noWrap w:val="0"/>
            <w:vAlign w:val="center"/>
          </w:tcPr>
          <w:p>
            <w:pPr>
              <w:adjustRightInd w:val="0"/>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客观</w:t>
            </w:r>
          </w:p>
        </w:tc>
        <w:tc>
          <w:tcPr>
            <w:tcW w:w="1672" w:type="dxa"/>
            <w:vMerge w:val="restart"/>
            <w:noWrap w:val="0"/>
            <w:vAlign w:val="center"/>
          </w:tcPr>
          <w:p>
            <w:pPr>
              <w:adjustRightInd w:val="0"/>
              <w:snapToGrid w:val="0"/>
              <w:spacing w:line="360" w:lineRule="auto"/>
              <w:jc w:val="left"/>
              <w:rPr>
                <w:rFonts w:ascii="宋体" w:hAnsi="宋体" w:eastAsia="宋体" w:cs="仿宋_GB2312"/>
                <w:b/>
                <w:color w:val="auto"/>
                <w:sz w:val="24"/>
                <w:highlight w:val="none"/>
              </w:rPr>
            </w:pPr>
            <w:r>
              <w:rPr>
                <w:rFonts w:hint="eastAsia" w:ascii="宋体" w:hAnsi="宋体" w:eastAsia="宋体" w:cs="宋体"/>
                <w:b/>
                <w:bCs/>
                <w:color w:val="auto"/>
                <w:sz w:val="24"/>
                <w:highlight w:val="none"/>
              </w:rPr>
              <w:t>（十二）项目实施人员情况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ascii="宋体" w:hAnsi="宋体" w:eastAsia="宋体" w:cs="仿宋_GB2312"/>
                <w:color w:val="auto"/>
                <w:sz w:val="24"/>
                <w:highlight w:val="none"/>
              </w:rPr>
              <w:t>1</w:t>
            </w:r>
            <w:r>
              <w:rPr>
                <w:rFonts w:hint="eastAsia" w:ascii="宋体" w:hAnsi="宋体" w:cs="仿宋_GB2312"/>
                <w:color w:val="auto"/>
                <w:sz w:val="24"/>
                <w:highlight w:val="none"/>
                <w:lang w:val="en-US" w:eastAsia="zh-CN"/>
              </w:rPr>
              <w:t>2</w:t>
            </w:r>
          </w:p>
        </w:tc>
        <w:tc>
          <w:tcPr>
            <w:tcW w:w="3874" w:type="dxa"/>
            <w:noWrap w:val="0"/>
            <w:vAlign w:val="top"/>
          </w:tcPr>
          <w:p>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保洁主管：截止投标截</w:t>
            </w:r>
            <w:r>
              <w:rPr>
                <w:rFonts w:hint="eastAsia" w:ascii="宋体" w:hAnsi="宋体" w:eastAsia="宋体" w:cs="宋体"/>
                <w:color w:val="auto"/>
                <w:sz w:val="24"/>
                <w:highlight w:val="none"/>
                <w:lang w:val="en-US" w:eastAsia="zh-CN" w:bidi="ar"/>
              </w:rPr>
              <w:t>止时</w:t>
            </w:r>
            <w:r>
              <w:rPr>
                <w:rFonts w:hint="eastAsia" w:ascii="宋体" w:hAnsi="宋体" w:eastAsia="宋体" w:cs="宋体"/>
                <w:color w:val="auto"/>
                <w:sz w:val="24"/>
                <w:highlight w:val="none"/>
                <w:lang w:val="en-US" w:eastAsia="zh-CN"/>
              </w:rPr>
              <w:t>间年龄45周岁（含）以下的情况下：①具有大专及以上学历；②</w:t>
            </w:r>
            <w:r>
              <w:rPr>
                <w:rFonts w:hint="eastAsia" w:ascii="宋体" w:hAnsi="宋体" w:cs="宋体"/>
                <w:color w:val="auto"/>
                <w:sz w:val="24"/>
                <w:highlight w:val="none"/>
                <w:lang w:val="en-US" w:eastAsia="zh-CN"/>
              </w:rPr>
              <w:t>具有</w:t>
            </w:r>
            <w:r>
              <w:rPr>
                <w:rFonts w:hint="eastAsia" w:ascii="宋体" w:hAnsi="宋体" w:eastAsia="宋体" w:cs="宋体"/>
                <w:color w:val="auto"/>
                <w:sz w:val="24"/>
                <w:highlight w:val="none"/>
                <w:lang w:val="en-US" w:eastAsia="zh-CN"/>
              </w:rPr>
              <w:t>红十字救护员证</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③</w:t>
            </w:r>
            <w:r>
              <w:rPr>
                <w:rFonts w:hint="eastAsia" w:ascii="宋体" w:hAnsi="宋体" w:cs="宋体"/>
                <w:color w:val="auto"/>
                <w:sz w:val="24"/>
                <w:lang w:val="en-US" w:eastAsia="zh-CN"/>
              </w:rPr>
              <w:t>具有1年及以上相关工作经验。</w:t>
            </w:r>
            <w:r>
              <w:rPr>
                <w:rFonts w:hint="eastAsia" w:ascii="宋体" w:hAnsi="宋体" w:eastAsia="宋体" w:cs="宋体"/>
                <w:color w:val="auto"/>
                <w:sz w:val="24"/>
                <w:highlight w:val="none"/>
                <w:lang w:val="en-US" w:eastAsia="zh-CN"/>
              </w:rPr>
              <w:t>（每符合一个得1分，最高3分）</w:t>
            </w:r>
          </w:p>
          <w:p>
            <w:pPr>
              <w:adjustRightInd/>
              <w:spacing w:line="360" w:lineRule="auto"/>
              <w:rPr>
                <w:rFonts w:hint="eastAsia" w:ascii="宋体" w:hAnsi="宋体" w:eastAsia="宋体" w:cs="仿宋_GB2312"/>
                <w:color w:val="auto"/>
                <w:sz w:val="24"/>
                <w:highlight w:val="none"/>
                <w:lang w:eastAsia="zh-CN"/>
              </w:rPr>
            </w:pPr>
            <w:r>
              <w:rPr>
                <w:rFonts w:hint="eastAsia" w:ascii="宋体" w:hAnsi="宋体" w:eastAsia="宋体" w:cs="宋体"/>
                <w:color w:val="auto"/>
                <w:sz w:val="24"/>
                <w:highlight w:val="none"/>
              </w:rPr>
              <w:t>注:提供身份证复印件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学历证书</w:t>
            </w:r>
            <w:r>
              <w:rPr>
                <w:rFonts w:hint="eastAsia" w:ascii="宋体" w:hAnsi="宋体" w:eastAsia="宋体" w:cs="宋体"/>
                <w:color w:val="auto"/>
                <w:kern w:val="0"/>
                <w:sz w:val="24"/>
                <w:highlight w:val="none"/>
                <w:lang w:bidi="ar"/>
              </w:rPr>
              <w:t>和</w:t>
            </w:r>
            <w:r>
              <w:rPr>
                <w:rFonts w:hint="eastAsia" w:ascii="宋体" w:hAnsi="宋体" w:eastAsia="宋体" w:cs="宋体"/>
                <w:color w:val="auto"/>
                <w:sz w:val="24"/>
                <w:highlight w:val="none"/>
                <w:lang w:bidi="ar"/>
              </w:rPr>
              <w:t>相关证件扫描件及本单位社保缴纳</w:t>
            </w:r>
            <w:r>
              <w:rPr>
                <w:rFonts w:hint="eastAsia" w:ascii="宋体" w:hAnsi="宋体" w:eastAsia="宋体" w:cs="宋体"/>
                <w:color w:val="auto"/>
                <w:sz w:val="24"/>
                <w:highlight w:val="none"/>
                <w:lang w:eastAsia="zh-CN" w:bidi="ar"/>
              </w:rPr>
              <w:t>三个月及以上的</w:t>
            </w:r>
            <w:r>
              <w:rPr>
                <w:rFonts w:hint="eastAsia" w:ascii="宋体" w:hAnsi="宋体" w:eastAsia="宋体" w:cs="宋体"/>
                <w:color w:val="auto"/>
                <w:sz w:val="24"/>
                <w:highlight w:val="none"/>
                <w:lang w:bidi="ar"/>
              </w:rPr>
              <w:t>证明，</w:t>
            </w:r>
            <w:r>
              <w:rPr>
                <w:rFonts w:hint="eastAsia" w:ascii="宋体" w:hAnsi="宋体" w:eastAsia="宋体" w:cs="宋体"/>
                <w:color w:val="auto"/>
                <w:sz w:val="24"/>
                <w:highlight w:val="none"/>
              </w:rPr>
              <w:t>否则不得分。</w:t>
            </w:r>
          </w:p>
        </w:tc>
        <w:tc>
          <w:tcPr>
            <w:tcW w:w="79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eastAsia="宋体" w:cs="宋体"/>
                <w:color w:val="auto"/>
                <w:sz w:val="24"/>
                <w:highlight w:val="none"/>
                <w:lang w:val="en-US" w:eastAsia="zh-CN" w:bidi="ar"/>
              </w:rPr>
              <w:t>3</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客观</w:t>
            </w:r>
          </w:p>
        </w:tc>
        <w:tc>
          <w:tcPr>
            <w:tcW w:w="1672" w:type="dxa"/>
            <w:vMerge w:val="continue"/>
            <w:noWrap w:val="0"/>
            <w:vAlign w:val="center"/>
          </w:tcPr>
          <w:p>
            <w:pPr>
              <w:adjustRightInd w:val="0"/>
              <w:snapToGrid w:val="0"/>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ascii="宋体" w:hAnsi="宋体" w:eastAsia="宋体" w:cs="仿宋_GB2312"/>
                <w:color w:val="auto"/>
                <w:sz w:val="24"/>
                <w:highlight w:val="none"/>
              </w:rPr>
              <w:t>1</w:t>
            </w:r>
            <w:r>
              <w:rPr>
                <w:rFonts w:hint="eastAsia" w:ascii="宋体" w:hAnsi="宋体" w:cs="仿宋_GB2312"/>
                <w:color w:val="auto"/>
                <w:sz w:val="24"/>
                <w:highlight w:val="none"/>
                <w:lang w:val="en-US" w:eastAsia="zh-CN"/>
              </w:rPr>
              <w:t>3</w:t>
            </w:r>
          </w:p>
        </w:tc>
        <w:tc>
          <w:tcPr>
            <w:tcW w:w="3874" w:type="dxa"/>
            <w:noWrap w:val="0"/>
            <w:vAlign w:val="top"/>
          </w:tcPr>
          <w:p>
            <w:pPr>
              <w:adjustRightInd/>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安保主管：截止投标时间年龄</w:t>
            </w:r>
            <w:r>
              <w:rPr>
                <w:rFonts w:hint="eastAsia" w:ascii="宋体" w:hAnsi="宋体" w:eastAsia="宋体" w:cs="宋体"/>
                <w:color w:val="auto"/>
                <w:sz w:val="24"/>
                <w:highlight w:val="none"/>
                <w:lang w:val="en-US" w:eastAsia="zh-CN" w:bidi="ar"/>
              </w:rPr>
              <w:t>45</w:t>
            </w:r>
            <w:r>
              <w:rPr>
                <w:rFonts w:hint="eastAsia" w:ascii="宋体" w:hAnsi="宋体" w:eastAsia="宋体" w:cs="宋体"/>
                <w:color w:val="auto"/>
                <w:sz w:val="24"/>
                <w:highlight w:val="none"/>
                <w:lang w:bidi="ar"/>
              </w:rPr>
              <w:t>周岁（含）以下，具有</w:t>
            </w:r>
            <w:r>
              <w:rPr>
                <w:rFonts w:hint="eastAsia" w:ascii="宋体" w:hAnsi="宋体" w:eastAsia="宋体" w:cs="宋体"/>
                <w:color w:val="auto"/>
                <w:sz w:val="24"/>
                <w:highlight w:val="none"/>
                <w:lang w:val="en-US" w:eastAsia="zh-CN" w:bidi="ar"/>
              </w:rPr>
              <w:t>本科</w:t>
            </w:r>
            <w:r>
              <w:rPr>
                <w:rFonts w:hint="eastAsia" w:ascii="宋体" w:hAnsi="宋体" w:eastAsia="宋体" w:cs="宋体"/>
                <w:color w:val="auto"/>
                <w:sz w:val="24"/>
                <w:highlight w:val="none"/>
                <w:lang w:bidi="ar"/>
              </w:rPr>
              <w:t>及以上学历证书</w:t>
            </w:r>
            <w:r>
              <w:rPr>
                <w:rFonts w:hint="eastAsia" w:ascii="宋体" w:hAnsi="宋体" w:eastAsia="宋体" w:cs="宋体"/>
                <w:color w:val="auto"/>
                <w:sz w:val="24"/>
                <w:highlight w:val="none"/>
                <w:lang w:val="en-US" w:eastAsia="zh-CN" w:bidi="ar"/>
              </w:rPr>
              <w:t>的情况下</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①具有</w:t>
            </w:r>
            <w:r>
              <w:rPr>
                <w:rFonts w:hint="eastAsia" w:ascii="宋体" w:hAnsi="宋体" w:eastAsia="宋体" w:cs="宋体"/>
                <w:color w:val="auto"/>
                <w:sz w:val="24"/>
                <w:highlight w:val="none"/>
                <w:lang w:val="en-US" w:eastAsia="zh-CN" w:bidi="ar"/>
              </w:rPr>
              <w:t>二级（技师）保安员及以上证书</w:t>
            </w:r>
            <w:r>
              <w:rPr>
                <w:rFonts w:hint="eastAsia" w:ascii="宋体" w:hAnsi="宋体" w:cs="宋体"/>
                <w:color w:val="auto"/>
                <w:sz w:val="24"/>
                <w:highlight w:val="none"/>
                <w:lang w:val="en-US" w:eastAsia="zh-CN" w:bidi="ar"/>
              </w:rPr>
              <w:t>；</w:t>
            </w:r>
            <w:r>
              <w:rPr>
                <w:rFonts w:hint="eastAsia" w:ascii="宋体" w:hAnsi="宋体" w:eastAsia="宋体" w:cs="宋体"/>
                <w:color w:val="auto"/>
                <w:sz w:val="24"/>
                <w:highlight w:val="none"/>
                <w:lang w:bidi="ar"/>
              </w:rPr>
              <w:t>②</w:t>
            </w:r>
            <w:r>
              <w:rPr>
                <w:rFonts w:hint="eastAsia" w:ascii="宋体" w:hAnsi="宋体" w:eastAsia="宋体" w:cs="宋体"/>
                <w:color w:val="auto"/>
                <w:sz w:val="24"/>
                <w:highlight w:val="none"/>
                <w:lang w:val="en-US" w:eastAsia="zh-CN" w:bidi="ar"/>
              </w:rPr>
              <w:t>具有二级物业管理师及以上证书</w:t>
            </w:r>
            <w:r>
              <w:rPr>
                <w:rFonts w:hint="eastAsia" w:ascii="宋体" w:hAnsi="宋体" w:cs="宋体"/>
                <w:color w:val="auto"/>
                <w:sz w:val="24"/>
                <w:highlight w:val="none"/>
                <w:lang w:val="en-US" w:eastAsia="zh-CN" w:bidi="ar"/>
              </w:rPr>
              <w:t>；</w:t>
            </w:r>
            <w:r>
              <w:rPr>
                <w:rFonts w:hint="eastAsia" w:ascii="宋体" w:hAnsi="宋体" w:eastAsia="宋体" w:cs="宋体"/>
                <w:color w:val="auto"/>
                <w:sz w:val="24"/>
                <w:highlight w:val="none"/>
                <w:lang w:bidi="ar"/>
              </w:rPr>
              <w:t>③</w:t>
            </w:r>
            <w:r>
              <w:rPr>
                <w:rFonts w:hint="eastAsia" w:ascii="宋体" w:hAnsi="宋体" w:cs="宋体"/>
                <w:color w:val="auto"/>
                <w:sz w:val="24"/>
                <w:highlight w:val="none"/>
                <w:lang w:val="en-US" w:eastAsia="zh-CN" w:bidi="ar"/>
              </w:rPr>
              <w:t>具有</w:t>
            </w:r>
            <w:r>
              <w:rPr>
                <w:rFonts w:hint="eastAsia" w:ascii="宋体" w:hAnsi="宋体" w:eastAsia="宋体" w:cs="宋体"/>
                <w:color w:val="auto"/>
                <w:sz w:val="24"/>
                <w:highlight w:val="none"/>
                <w:lang w:val="en-US" w:eastAsia="zh-CN" w:bidi="ar"/>
              </w:rPr>
              <w:t>红十字救护员证</w:t>
            </w:r>
            <w:r>
              <w:rPr>
                <w:rFonts w:hint="eastAsia" w:ascii="宋体" w:hAnsi="宋体" w:cs="宋体"/>
                <w:color w:val="auto"/>
                <w:sz w:val="24"/>
                <w:highlight w:val="none"/>
                <w:lang w:val="en-US" w:eastAsia="zh-CN" w:bidi="ar"/>
              </w:rPr>
              <w:t>；</w:t>
            </w:r>
            <w:r>
              <w:rPr>
                <w:rFonts w:hint="eastAsia" w:ascii="宋体" w:hAnsi="宋体" w:eastAsia="宋体" w:cs="宋体"/>
                <w:color w:val="auto"/>
                <w:sz w:val="24"/>
                <w:highlight w:val="none"/>
                <w:lang w:val="en-US" w:eastAsia="zh-CN" w:bidi="ar"/>
              </w:rPr>
              <w:t>④</w:t>
            </w:r>
            <w:r>
              <w:rPr>
                <w:rFonts w:hint="eastAsia" w:ascii="宋体" w:hAnsi="宋体" w:cs="宋体"/>
                <w:color w:val="auto"/>
                <w:sz w:val="24"/>
                <w:lang w:val="en-US" w:eastAsia="zh-CN"/>
              </w:rPr>
              <w:t>具有1年及以上相关工作经验</w:t>
            </w:r>
            <w:r>
              <w:rPr>
                <w:rFonts w:hint="eastAsia" w:ascii="宋体" w:hAnsi="宋体" w:eastAsia="宋体" w:cs="宋体"/>
                <w:color w:val="auto"/>
                <w:sz w:val="24"/>
                <w:highlight w:val="none"/>
                <w:lang w:val="en-US" w:eastAsia="zh-CN" w:bidi="ar"/>
              </w:rPr>
              <w:t>。</w:t>
            </w:r>
            <w:r>
              <w:rPr>
                <w:rFonts w:hint="eastAsia" w:ascii="宋体" w:hAnsi="宋体" w:eastAsia="宋体" w:cs="宋体"/>
                <w:color w:val="auto"/>
                <w:sz w:val="24"/>
                <w:highlight w:val="none"/>
                <w:lang w:bidi="ar"/>
              </w:rPr>
              <w:t>（每符合一个得1分，最高</w:t>
            </w:r>
            <w:r>
              <w:rPr>
                <w:rFonts w:hint="eastAsia" w:ascii="宋体" w:hAnsi="宋体" w:eastAsia="宋体" w:cs="宋体"/>
                <w:color w:val="auto"/>
                <w:sz w:val="24"/>
                <w:highlight w:val="none"/>
                <w:lang w:val="en-US" w:eastAsia="zh-CN" w:bidi="ar"/>
              </w:rPr>
              <w:t>4</w:t>
            </w:r>
            <w:r>
              <w:rPr>
                <w:rFonts w:hint="eastAsia" w:ascii="宋体" w:hAnsi="宋体" w:eastAsia="宋体" w:cs="宋体"/>
                <w:color w:val="auto"/>
                <w:sz w:val="24"/>
                <w:highlight w:val="none"/>
                <w:lang w:bidi="ar"/>
              </w:rPr>
              <w:t>分）</w:t>
            </w:r>
          </w:p>
          <w:p>
            <w:pPr>
              <w:adjustRightInd/>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注:提供身份证复印件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学历证书</w:t>
            </w:r>
            <w:r>
              <w:rPr>
                <w:rFonts w:hint="eastAsia" w:ascii="宋体" w:hAnsi="宋体" w:eastAsia="宋体" w:cs="宋体"/>
                <w:color w:val="auto"/>
                <w:kern w:val="0"/>
                <w:sz w:val="24"/>
                <w:highlight w:val="none"/>
                <w:lang w:bidi="ar"/>
              </w:rPr>
              <w:t>和</w:t>
            </w:r>
            <w:r>
              <w:rPr>
                <w:rFonts w:hint="eastAsia" w:ascii="宋体" w:hAnsi="宋体" w:eastAsia="宋体" w:cs="宋体"/>
                <w:color w:val="auto"/>
                <w:sz w:val="24"/>
                <w:highlight w:val="none"/>
                <w:lang w:bidi="ar"/>
              </w:rPr>
              <w:t>相关证件扫描件及本单位社保缴纳</w:t>
            </w:r>
            <w:r>
              <w:rPr>
                <w:rFonts w:hint="eastAsia" w:ascii="宋体" w:hAnsi="宋体" w:eastAsia="宋体" w:cs="宋体"/>
                <w:color w:val="auto"/>
                <w:sz w:val="24"/>
                <w:highlight w:val="none"/>
                <w:lang w:eastAsia="zh-CN" w:bidi="ar"/>
              </w:rPr>
              <w:t>三个月及以上的</w:t>
            </w:r>
            <w:r>
              <w:rPr>
                <w:rFonts w:hint="eastAsia" w:ascii="宋体" w:hAnsi="宋体" w:eastAsia="宋体" w:cs="宋体"/>
                <w:color w:val="auto"/>
                <w:sz w:val="24"/>
                <w:highlight w:val="none"/>
                <w:lang w:bidi="ar"/>
              </w:rPr>
              <w:t>证明，</w:t>
            </w:r>
            <w:r>
              <w:rPr>
                <w:rFonts w:hint="eastAsia" w:ascii="宋体" w:hAnsi="宋体" w:eastAsia="宋体" w:cs="宋体"/>
                <w:color w:val="auto"/>
                <w:sz w:val="24"/>
                <w:highlight w:val="none"/>
              </w:rPr>
              <w:t>否则不得分。</w:t>
            </w:r>
          </w:p>
        </w:tc>
        <w:tc>
          <w:tcPr>
            <w:tcW w:w="79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客观</w:t>
            </w:r>
          </w:p>
        </w:tc>
        <w:tc>
          <w:tcPr>
            <w:tcW w:w="1672" w:type="dxa"/>
            <w:vMerge w:val="continue"/>
            <w:noWrap w:val="0"/>
            <w:vAlign w:val="center"/>
          </w:tcPr>
          <w:p>
            <w:pPr>
              <w:adjustRightInd w:val="0"/>
              <w:snapToGrid w:val="0"/>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ascii="宋体" w:hAnsi="宋体" w:eastAsia="宋体" w:cs="仿宋_GB2312"/>
                <w:color w:val="auto"/>
                <w:sz w:val="24"/>
                <w:highlight w:val="none"/>
              </w:rPr>
              <w:t>1</w:t>
            </w:r>
            <w:r>
              <w:rPr>
                <w:rFonts w:hint="eastAsia" w:ascii="宋体" w:hAnsi="宋体" w:cs="仿宋_GB2312"/>
                <w:color w:val="auto"/>
                <w:sz w:val="24"/>
                <w:highlight w:val="none"/>
                <w:lang w:val="en-US" w:eastAsia="zh-CN"/>
              </w:rPr>
              <w:t>4</w:t>
            </w:r>
          </w:p>
        </w:tc>
        <w:tc>
          <w:tcPr>
            <w:tcW w:w="3874" w:type="dxa"/>
            <w:noWrap w:val="0"/>
            <w:vAlign w:val="top"/>
          </w:tcPr>
          <w:p>
            <w:pPr>
              <w:tabs>
                <w:tab w:val="left" w:pos="4200"/>
              </w:tabs>
              <w:adjustRightInd w:val="0"/>
              <w:spacing w:after="12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工程主管：截止投标截止时间年龄45周岁（含）以下，具有</w:t>
            </w:r>
            <w:r>
              <w:rPr>
                <w:rFonts w:hint="eastAsia" w:ascii="宋体" w:hAnsi="宋体" w:cs="宋体"/>
                <w:color w:val="auto"/>
                <w:sz w:val="24"/>
                <w:highlight w:val="none"/>
                <w:lang w:val="en-US" w:eastAsia="zh-CN"/>
              </w:rPr>
              <w:t>大专</w:t>
            </w:r>
            <w:r>
              <w:rPr>
                <w:rFonts w:hint="eastAsia" w:ascii="宋体" w:hAnsi="宋体" w:eastAsia="宋体" w:cs="宋体"/>
                <w:color w:val="auto"/>
                <w:sz w:val="24"/>
                <w:highlight w:val="none"/>
              </w:rPr>
              <w:t>及以上学历证书的情况下：</w:t>
            </w:r>
            <w:r>
              <w:rPr>
                <w:rFonts w:hint="eastAsia" w:ascii="宋体" w:hAnsi="宋体" w:eastAsia="宋体" w:cs="宋体"/>
                <w:color w:val="auto"/>
                <w:sz w:val="24"/>
                <w:highlight w:val="none"/>
                <w:lang w:val="en-US" w:eastAsia="zh-CN"/>
              </w:rPr>
              <w:t>具有</w:t>
            </w:r>
            <w:r>
              <w:rPr>
                <w:rFonts w:hint="eastAsia" w:ascii="宋体" w:hAnsi="宋体" w:eastAsia="宋体" w:cs="宋体"/>
                <w:color w:val="auto"/>
                <w:sz w:val="24"/>
                <w:highlight w:val="none"/>
              </w:rPr>
              <w:t>①高压电工证；②低压电工证。（每符合一个得1分，最高2分）</w:t>
            </w:r>
          </w:p>
          <w:p>
            <w:pPr>
              <w:tabs>
                <w:tab w:val="left" w:pos="4200"/>
              </w:tabs>
              <w:adjustRightInd w:val="0"/>
              <w:spacing w:after="120" w:line="360" w:lineRule="auto"/>
              <w:jc w:val="left"/>
              <w:rPr>
                <w:rFonts w:hint="eastAsia" w:ascii="宋体" w:hAnsi="宋体" w:eastAsia="宋体" w:cs="仿宋_GB2312"/>
                <w:color w:val="auto"/>
                <w:sz w:val="24"/>
                <w:highlight w:val="none"/>
                <w:lang w:val="en-US" w:eastAsia="zh-CN"/>
              </w:rPr>
            </w:pPr>
            <w:r>
              <w:rPr>
                <w:rFonts w:hint="eastAsia" w:ascii="宋体" w:hAnsi="宋体" w:eastAsia="宋体" w:cs="宋体"/>
                <w:color w:val="auto"/>
                <w:sz w:val="24"/>
                <w:highlight w:val="none"/>
              </w:rPr>
              <w:t>注:提供身份证复印件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学历证书</w:t>
            </w:r>
            <w:r>
              <w:rPr>
                <w:rFonts w:hint="eastAsia" w:ascii="宋体" w:hAnsi="宋体" w:eastAsia="宋体" w:cs="宋体"/>
                <w:color w:val="auto"/>
                <w:kern w:val="0"/>
                <w:sz w:val="24"/>
                <w:highlight w:val="none"/>
                <w:lang w:bidi="ar"/>
              </w:rPr>
              <w:t>和</w:t>
            </w:r>
            <w:r>
              <w:rPr>
                <w:rFonts w:hint="eastAsia" w:ascii="宋体" w:hAnsi="宋体" w:eastAsia="宋体" w:cs="宋体"/>
                <w:color w:val="auto"/>
                <w:sz w:val="24"/>
                <w:highlight w:val="none"/>
                <w:lang w:bidi="ar"/>
              </w:rPr>
              <w:t>相关证件扫描件及本单位社保缴纳</w:t>
            </w:r>
            <w:r>
              <w:rPr>
                <w:rFonts w:hint="eastAsia" w:ascii="宋体" w:hAnsi="宋体" w:eastAsia="宋体" w:cs="宋体"/>
                <w:color w:val="auto"/>
                <w:sz w:val="24"/>
                <w:highlight w:val="none"/>
                <w:lang w:eastAsia="zh-CN" w:bidi="ar"/>
              </w:rPr>
              <w:t>三个月及以上的</w:t>
            </w:r>
            <w:r>
              <w:rPr>
                <w:rFonts w:hint="eastAsia" w:ascii="宋体" w:hAnsi="宋体" w:eastAsia="宋体" w:cs="宋体"/>
                <w:color w:val="auto"/>
                <w:sz w:val="24"/>
                <w:highlight w:val="none"/>
                <w:lang w:bidi="ar"/>
              </w:rPr>
              <w:t>证明，</w:t>
            </w:r>
            <w:r>
              <w:rPr>
                <w:rFonts w:hint="eastAsia" w:ascii="宋体" w:hAnsi="宋体" w:eastAsia="宋体" w:cs="宋体"/>
                <w:color w:val="auto"/>
                <w:sz w:val="24"/>
                <w:highlight w:val="none"/>
              </w:rPr>
              <w:t>否则不得分。</w:t>
            </w:r>
          </w:p>
        </w:tc>
        <w:tc>
          <w:tcPr>
            <w:tcW w:w="79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2</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客观</w:t>
            </w:r>
          </w:p>
        </w:tc>
        <w:tc>
          <w:tcPr>
            <w:tcW w:w="1672" w:type="dxa"/>
            <w:vMerge w:val="continue"/>
            <w:noWrap w:val="0"/>
            <w:vAlign w:val="center"/>
          </w:tcPr>
          <w:p>
            <w:pPr>
              <w:adjustRightInd w:val="0"/>
              <w:snapToGrid w:val="0"/>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ascii="宋体" w:hAnsi="宋体" w:eastAsia="宋体" w:cs="仿宋_GB2312"/>
                <w:color w:val="auto"/>
                <w:sz w:val="24"/>
                <w:highlight w:val="none"/>
              </w:rPr>
              <w:t>1</w:t>
            </w:r>
            <w:r>
              <w:rPr>
                <w:rFonts w:hint="eastAsia" w:ascii="宋体" w:hAnsi="宋体" w:cs="仿宋_GB2312"/>
                <w:color w:val="auto"/>
                <w:sz w:val="24"/>
                <w:highlight w:val="none"/>
                <w:lang w:val="en-US" w:eastAsia="zh-CN"/>
              </w:rPr>
              <w:t>5</w:t>
            </w:r>
          </w:p>
        </w:tc>
        <w:tc>
          <w:tcPr>
            <w:tcW w:w="3874" w:type="dxa"/>
            <w:noWrap w:val="0"/>
            <w:vAlign w:val="top"/>
          </w:tcPr>
          <w:p>
            <w:pPr>
              <w:adjustRightIn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拟派的其他物业人员：</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①消监控：55周岁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以下，</w:t>
            </w:r>
            <w:r>
              <w:rPr>
                <w:rFonts w:hint="eastAsia" w:ascii="宋体" w:hAnsi="宋体" w:eastAsia="宋体" w:cs="宋体"/>
                <w:color w:val="auto"/>
                <w:sz w:val="24"/>
                <w:highlight w:val="none"/>
                <w:lang w:eastAsia="zh-CN"/>
              </w:rPr>
              <w:t>消控员</w:t>
            </w:r>
            <w:r>
              <w:rPr>
                <w:rFonts w:hint="eastAsia" w:ascii="宋体" w:hAnsi="宋体" w:eastAsia="宋体" w:cs="宋体"/>
                <w:color w:val="auto"/>
                <w:sz w:val="24"/>
                <w:highlight w:val="none"/>
              </w:rPr>
              <w:t>需提供消防设施操作员证书（</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网站成绩合格电子凭证）</w:t>
            </w:r>
            <w:r>
              <w:rPr>
                <w:rFonts w:hint="eastAsia" w:ascii="宋体" w:hAnsi="宋体" w:eastAsia="宋体" w:cs="宋体"/>
                <w:color w:val="auto"/>
                <w:sz w:val="24"/>
                <w:highlight w:val="none"/>
                <w:lang w:eastAsia="zh-CN"/>
              </w:rPr>
              <w:t>，监控员需提供</w:t>
            </w:r>
            <w:r>
              <w:rPr>
                <w:rFonts w:hint="eastAsia" w:ascii="宋体" w:hAnsi="宋体" w:eastAsia="宋体" w:cs="宋体"/>
                <w:color w:val="auto"/>
                <w:sz w:val="24"/>
                <w:highlight w:val="none"/>
              </w:rPr>
              <w:t>保安证书，符合得3分，不符合0分；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②保安员：在满足女保安不少于5人的前提下：同时提供保安证和红十字会救护员证书（男女保安均可），每符合一人得0.5分，最高分3分。</w:t>
            </w:r>
          </w:p>
          <w:p>
            <w:pPr>
              <w:adjustRightInd w:val="0"/>
              <w:rPr>
                <w:rFonts w:ascii="宋体" w:hAnsi="宋体" w:eastAsia="宋体" w:cs="Times New Roman"/>
                <w:color w:val="auto"/>
                <w:highlight w:val="none"/>
              </w:rPr>
            </w:pPr>
            <w:r>
              <w:rPr>
                <w:rFonts w:hint="eastAsia" w:ascii="宋体" w:hAnsi="宋体" w:eastAsia="宋体" w:cs="Times New Roman"/>
                <w:color w:val="auto"/>
                <w:sz w:val="24"/>
                <w:highlight w:val="none"/>
              </w:rPr>
              <w:t>注:提供身份证复印件</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学历证书</w:t>
            </w:r>
            <w:r>
              <w:rPr>
                <w:rFonts w:hint="eastAsia" w:ascii="宋体" w:hAnsi="宋体" w:eastAsia="宋体" w:cs="Times New Roman"/>
                <w:color w:val="auto"/>
                <w:sz w:val="24"/>
                <w:highlight w:val="none"/>
              </w:rPr>
              <w:t>和相关证件扫描件及本单位社保缴纳</w:t>
            </w:r>
            <w:r>
              <w:rPr>
                <w:rFonts w:hint="eastAsia" w:ascii="宋体" w:hAnsi="宋体" w:eastAsia="宋体" w:cs="Times New Roman"/>
                <w:color w:val="auto"/>
                <w:sz w:val="24"/>
                <w:highlight w:val="none"/>
                <w:lang w:eastAsia="zh-CN"/>
              </w:rPr>
              <w:t>三个月及以上的</w:t>
            </w:r>
            <w:r>
              <w:rPr>
                <w:rFonts w:hint="eastAsia" w:ascii="宋体" w:hAnsi="宋体" w:eastAsia="宋体" w:cs="Times New Roman"/>
                <w:color w:val="auto"/>
                <w:sz w:val="24"/>
                <w:highlight w:val="none"/>
              </w:rPr>
              <w:t>证明，否则不得分。</w:t>
            </w:r>
          </w:p>
        </w:tc>
        <w:tc>
          <w:tcPr>
            <w:tcW w:w="790" w:type="dxa"/>
            <w:noWrap w:val="0"/>
            <w:vAlign w:val="center"/>
          </w:tcPr>
          <w:p>
            <w:pPr>
              <w:adjustRightInd w:val="0"/>
              <w:jc w:val="center"/>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6</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客观</w:t>
            </w:r>
          </w:p>
        </w:tc>
        <w:tc>
          <w:tcPr>
            <w:tcW w:w="1672" w:type="dxa"/>
            <w:vMerge w:val="continue"/>
            <w:noWrap w:val="0"/>
            <w:vAlign w:val="center"/>
          </w:tcPr>
          <w:p>
            <w:pPr>
              <w:adjustRightInd w:val="0"/>
              <w:snapToGrid w:val="0"/>
              <w:spacing w:line="360" w:lineRule="auto"/>
              <w:jc w:val="center"/>
              <w:rPr>
                <w:rFonts w:ascii="宋体" w:hAnsi="宋体" w:eastAsia="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89" w:type="dxa"/>
            <w:noWrap w:val="0"/>
            <w:vAlign w:val="center"/>
          </w:tcPr>
          <w:p>
            <w:pPr>
              <w:adjustRightInd w:val="0"/>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16</w:t>
            </w:r>
          </w:p>
        </w:tc>
        <w:tc>
          <w:tcPr>
            <w:tcW w:w="3874" w:type="dxa"/>
            <w:noWrap w:val="0"/>
            <w:vAlign w:val="top"/>
          </w:tcPr>
          <w:p>
            <w:pPr>
              <w:adjustRightInd/>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w:t>
            </w:r>
            <w:r>
              <w:rPr>
                <w:rFonts w:hint="eastAsia" w:ascii="宋体" w:hAnsi="宋体" w:eastAsia="宋体" w:cs="Times New Roman"/>
                <w:color w:val="auto"/>
                <w:sz w:val="24"/>
                <w:highlight w:val="none"/>
              </w:rPr>
              <w:t>标人</w:t>
            </w:r>
            <w:r>
              <w:rPr>
                <w:rFonts w:hint="eastAsia" w:ascii="宋体" w:hAnsi="宋体" w:eastAsia="宋体" w:cs="Times New Roman"/>
                <w:color w:val="auto"/>
                <w:sz w:val="24"/>
                <w:highlight w:val="none"/>
                <w:lang w:eastAsia="zh-CN"/>
              </w:rPr>
              <w:t>具有</w:t>
            </w:r>
            <w:r>
              <w:rPr>
                <w:rFonts w:hint="eastAsia" w:ascii="宋体" w:hAnsi="宋体" w:eastAsia="宋体" w:cs="Times New Roman"/>
                <w:color w:val="auto"/>
                <w:sz w:val="24"/>
                <w:highlight w:val="none"/>
              </w:rPr>
              <w:t>ISO50001能源管理体系认证证书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1分</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、ISO27001信息安全管理体系认证证书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1分</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、ISO14001环境管理体系认证证书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1分</w:t>
            </w:r>
            <w:r>
              <w:rPr>
                <w:rFonts w:hint="eastAsia" w:ascii="宋体" w:hAnsi="宋体" w:eastAsia="宋体" w:cs="Times New Roman"/>
                <w:color w:val="auto"/>
                <w:sz w:val="24"/>
                <w:highlight w:val="none"/>
                <w:lang w:eastAsia="zh-CN"/>
              </w:rPr>
              <w:t>）。</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每符合一个得1分，最高</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分</w:t>
            </w:r>
            <w:r>
              <w:rPr>
                <w:rFonts w:hint="eastAsia" w:ascii="宋体" w:hAnsi="宋体" w:cs="Times New Roman"/>
                <w:color w:val="auto"/>
                <w:sz w:val="24"/>
                <w:highlight w:val="none"/>
                <w:lang w:eastAsia="zh-CN"/>
              </w:rPr>
              <w:t>）</w:t>
            </w:r>
          </w:p>
          <w:p>
            <w:pPr>
              <w:adjustRightInd w:val="0"/>
              <w:snapToGrid w:val="0"/>
              <w:spacing w:line="360" w:lineRule="auto"/>
              <w:rPr>
                <w:rFonts w:hint="eastAsia" w:ascii="宋体" w:hAnsi="宋体" w:eastAsia="宋体" w:cs="Times New Roman"/>
                <w:color w:val="auto"/>
                <w:sz w:val="24"/>
                <w:highlight w:val="none"/>
              </w:rPr>
            </w:pPr>
            <w:r>
              <w:rPr>
                <w:rFonts w:hint="eastAsia" w:ascii="宋体" w:hAnsi="宋体" w:eastAsia="宋体" w:cs="宋体"/>
                <w:b w:val="0"/>
                <w:bCs w:val="0"/>
                <w:i w:val="0"/>
                <w:iCs w:val="0"/>
                <w:color w:val="auto"/>
                <w:sz w:val="24"/>
                <w:szCs w:val="24"/>
                <w:highlight w:val="none"/>
                <w:lang w:val="en-US" w:eastAsia="zh-CN"/>
              </w:rPr>
              <w:t xml:space="preserve">  提供有效期内的证书扫描件及全国认证认可信息公共服务平台网站http://www.cnca.gov.cn/查询页面截图，否则不得分。</w:t>
            </w:r>
          </w:p>
        </w:tc>
        <w:tc>
          <w:tcPr>
            <w:tcW w:w="79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1270" w:type="dxa"/>
            <w:noWrap w:val="0"/>
            <w:vAlign w:val="center"/>
          </w:tcPr>
          <w:p>
            <w:pPr>
              <w:adjustRightInd w:val="0"/>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客观</w:t>
            </w:r>
          </w:p>
        </w:tc>
        <w:tc>
          <w:tcPr>
            <w:tcW w:w="1672" w:type="dxa"/>
            <w:noWrap w:val="0"/>
            <w:vAlign w:val="center"/>
          </w:tcPr>
          <w:p>
            <w:pPr>
              <w:adjustRightInd w:val="0"/>
              <w:snapToGrid w:val="0"/>
              <w:spacing w:line="360" w:lineRule="auto"/>
              <w:jc w:val="both"/>
              <w:rPr>
                <w:rFonts w:hint="eastAsia" w:ascii="宋体" w:hAnsi="宋体" w:eastAsia="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1</w:t>
            </w:r>
            <w:r>
              <w:rPr>
                <w:rFonts w:hint="eastAsia" w:ascii="宋体" w:hAnsi="宋体" w:eastAsia="宋体" w:cs="仿宋_GB2312"/>
                <w:color w:val="auto"/>
                <w:sz w:val="24"/>
                <w:highlight w:val="none"/>
              </w:rPr>
              <w:t>7</w:t>
            </w:r>
          </w:p>
        </w:tc>
        <w:tc>
          <w:tcPr>
            <w:tcW w:w="3874" w:type="dxa"/>
            <w:noWrap w:val="0"/>
            <w:vAlign w:val="top"/>
          </w:tcPr>
          <w:p>
            <w:pPr>
              <w:adjustRightInd w:val="0"/>
              <w:snapToGrid w:val="0"/>
              <w:spacing w:line="360" w:lineRule="auto"/>
              <w:rPr>
                <w:rFonts w:ascii="宋体" w:hAnsi="宋体" w:eastAsia="宋体" w:cs="宋体"/>
                <w:color w:val="auto"/>
                <w:sz w:val="24"/>
                <w:highlight w:val="none"/>
              </w:rPr>
            </w:pPr>
            <w:r>
              <w:rPr>
                <w:rFonts w:hint="eastAsia" w:ascii="宋体" w:hAnsi="宋体" w:eastAsia="宋体" w:cs="Times New Roman"/>
                <w:color w:val="auto"/>
                <w:sz w:val="24"/>
                <w:highlight w:val="none"/>
              </w:rPr>
              <w:t>投标人自2020年1月1日以来管理过</w:t>
            </w:r>
            <w:r>
              <w:rPr>
                <w:rFonts w:hint="eastAsia" w:ascii="宋体" w:hAnsi="宋体" w:cs="Times New Roman"/>
                <w:color w:val="auto"/>
                <w:sz w:val="24"/>
                <w:highlight w:val="none"/>
                <w:lang w:val="en-US" w:eastAsia="zh-CN"/>
              </w:rPr>
              <w:t>类似</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服务业绩，每个得</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分（提供合同复印件，不提供不得分，业绩材料必须能体现合同签订日期等信息</w:t>
            </w:r>
            <w:r>
              <w:rPr>
                <w:rFonts w:hint="eastAsia" w:ascii="宋体" w:hAnsi="宋体" w:cs="Times New Roman"/>
                <w:color w:val="auto"/>
                <w:sz w:val="24"/>
                <w:highlight w:val="none"/>
                <w:lang w:eastAsia="zh-CN"/>
              </w:rPr>
              <w:t>，要求服务期已满一年及以上</w:t>
            </w:r>
            <w:r>
              <w:rPr>
                <w:rFonts w:hint="eastAsia" w:ascii="宋体" w:hAnsi="宋体" w:eastAsia="宋体" w:cs="Times New Roman"/>
                <w:color w:val="auto"/>
                <w:sz w:val="24"/>
                <w:highlight w:val="none"/>
              </w:rPr>
              <w:t>）。此项最高得</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分。</w:t>
            </w:r>
          </w:p>
        </w:tc>
        <w:tc>
          <w:tcPr>
            <w:tcW w:w="79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1270" w:type="dxa"/>
            <w:noWrap w:val="0"/>
            <w:vAlign w:val="center"/>
          </w:tcPr>
          <w:p>
            <w:pPr>
              <w:adjustRightInd w:val="0"/>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客观</w:t>
            </w:r>
          </w:p>
        </w:tc>
        <w:tc>
          <w:tcPr>
            <w:tcW w:w="1672" w:type="dxa"/>
            <w:noWrap w:val="0"/>
            <w:vAlign w:val="center"/>
          </w:tcPr>
          <w:p>
            <w:pPr>
              <w:adjustRightInd w:val="0"/>
              <w:snapToGrid w:val="0"/>
              <w:spacing w:line="360" w:lineRule="auto"/>
              <w:jc w:val="both"/>
              <w:rPr>
                <w:rFonts w:ascii="宋体" w:hAnsi="宋体" w:eastAsia="宋体" w:cs="仿宋_GB2312"/>
                <w:b/>
                <w:color w:val="auto"/>
                <w:sz w:val="24"/>
                <w:highlight w:val="none"/>
              </w:rPr>
            </w:pPr>
            <w:r>
              <w:rPr>
                <w:rFonts w:hint="eastAsia" w:ascii="宋体" w:hAnsi="宋体" w:eastAsia="宋体" w:cs="宋体"/>
                <w:b/>
                <w:bCs/>
                <w:color w:val="auto"/>
                <w:sz w:val="24"/>
                <w:highlight w:val="none"/>
              </w:rPr>
              <w:t>（十一）类似项目经验情况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highlight w:val="none"/>
              </w:rPr>
              <w:t>18</w:t>
            </w:r>
          </w:p>
        </w:tc>
        <w:tc>
          <w:tcPr>
            <w:tcW w:w="3874" w:type="dxa"/>
            <w:noWrap w:val="0"/>
            <w:vAlign w:val="top"/>
          </w:tcPr>
          <w:p>
            <w:pPr>
              <w:adjustRightInd w:val="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有效投标报价的最低价作为评标基准价，其最低报价为满分；按［投标报价得分=（评标基准价/投标报价）*最高分值］的计算公式计算。</w:t>
            </w:r>
            <w:r>
              <w:rPr>
                <w:rFonts w:hint="eastAsia" w:ascii="宋体" w:hAnsi="宋体" w:eastAsia="宋体" w:cs="Times New Roman"/>
                <w:color w:val="auto"/>
                <w:sz w:val="24"/>
                <w:highlight w:val="none"/>
              </w:rPr>
              <w:br w:type="textWrapping"/>
            </w:r>
            <w:r>
              <w:rPr>
                <w:rFonts w:hint="eastAsia" w:ascii="宋体" w:hAnsi="宋体" w:eastAsia="宋体" w:cs="Times New Roman"/>
                <w:color w:val="auto"/>
                <w:sz w:val="24"/>
                <w:highlight w:val="none"/>
              </w:rPr>
              <w:t>评标过程中，不得去掉报价中的最高报价和最低报价。</w:t>
            </w:r>
            <w:r>
              <w:rPr>
                <w:rFonts w:hint="eastAsia" w:ascii="宋体" w:hAnsi="宋体" w:eastAsia="宋体" w:cs="Times New Roman"/>
                <w:color w:val="auto"/>
                <w:sz w:val="24"/>
                <w:highlight w:val="none"/>
              </w:rPr>
              <w:br w:type="textWrapping"/>
            </w:r>
            <w:r>
              <w:rPr>
                <w:rFonts w:hint="eastAsia" w:ascii="宋体" w:hAnsi="宋体" w:eastAsia="宋体" w:cs="Times New Roman"/>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790"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50</w:t>
            </w:r>
          </w:p>
        </w:tc>
        <w:tc>
          <w:tcPr>
            <w:tcW w:w="1270" w:type="dxa"/>
            <w:noWrap w:val="0"/>
            <w:vAlign w:val="center"/>
          </w:tcPr>
          <w:p>
            <w:pPr>
              <w:adjustRightInd w:val="0"/>
              <w:spacing w:line="560" w:lineRule="exact"/>
              <w:jc w:val="center"/>
              <w:outlineLvl w:val="0"/>
              <w:rPr>
                <w:rFonts w:ascii="宋体" w:hAnsi="宋体" w:eastAsia="宋体" w:cs="宋体"/>
                <w:color w:val="auto"/>
                <w:sz w:val="24"/>
                <w:highlight w:val="none"/>
              </w:rPr>
            </w:pPr>
            <w:r>
              <w:rPr>
                <w:rFonts w:hint="eastAsia" w:ascii="宋体" w:hAnsi="宋体" w:eastAsia="宋体" w:cs="宋体"/>
                <w:color w:val="auto"/>
                <w:sz w:val="24"/>
                <w:highlight w:val="none"/>
              </w:rPr>
              <w:t>客观</w:t>
            </w:r>
          </w:p>
        </w:tc>
        <w:tc>
          <w:tcPr>
            <w:tcW w:w="1672" w:type="dxa"/>
            <w:noWrap w:val="0"/>
            <w:vAlign w:val="center"/>
          </w:tcPr>
          <w:p>
            <w:pPr>
              <w:adjustRightInd w:val="0"/>
              <w:spacing w:line="560" w:lineRule="exact"/>
              <w:outlineLvl w:val="0"/>
              <w:rPr>
                <w:rFonts w:ascii="宋体" w:hAnsi="宋体" w:eastAsia="宋体" w:cs="宋体"/>
                <w:color w:val="auto"/>
                <w:sz w:val="24"/>
                <w:highlight w:val="none"/>
              </w:rPr>
            </w:pPr>
            <w:r>
              <w:rPr>
                <w:rFonts w:hint="eastAsia" w:ascii="宋体" w:hAnsi="宋体" w:eastAsia="宋体" w:cs="宋体"/>
                <w:color w:val="auto"/>
                <w:sz w:val="24"/>
                <w:highlight w:val="none"/>
              </w:rPr>
              <w:t>/</w:t>
            </w:r>
          </w:p>
        </w:tc>
      </w:tr>
    </w:tbl>
    <w:p>
      <w:pPr>
        <w:ind w:firstLine="480"/>
      </w:pPr>
    </w:p>
    <w:p>
      <w:pPr>
        <w:snapToGrid w:val="0"/>
        <w:spacing w:line="360" w:lineRule="auto"/>
        <w:ind w:firstLine="400"/>
        <w:rPr>
          <w:rFonts w:ascii="宋体" w:hAnsi="宋体" w:cs="宋体"/>
          <w:b/>
          <w:sz w:val="24"/>
        </w:rPr>
      </w:pPr>
      <w:r>
        <w:rPr>
          <w:rFonts w:hint="eastAsia" w:ascii="宋体" w:hAnsi="宋体" w:cs="宋体"/>
          <w:sz w:val="20"/>
          <w:szCs w:val="20"/>
          <w:shd w:val="clear" w:color="auto" w:fill="FFFFFF"/>
        </w:rPr>
        <w:t> </w:t>
      </w: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1"/>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jc w:val="left"/>
        <w:outlineLvl w:val="1"/>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pPr>
        <w:tabs>
          <w:tab w:val="left" w:pos="432"/>
        </w:tabs>
        <w:ind w:left="430" w:leftChars="205"/>
        <w:rPr>
          <w:rFonts w:ascii="宋体" w:hAnsi="宋体" w:cs="宋体"/>
          <w:kern w:val="0"/>
          <w:sz w:val="24"/>
        </w:rPr>
      </w:pPr>
      <w:r>
        <w:rPr>
          <w:rFonts w:hint="eastAsia" w:ascii="宋体" w:hAnsi="宋体" w:cs="宋体"/>
          <w:kern w:val="0"/>
          <w:sz w:val="24"/>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widowControl/>
        <w:adjustRightInd/>
        <w:ind w:firstLine="723"/>
        <w:jc w:val="left"/>
        <w:rPr>
          <w:rFonts w:ascii="宋体" w:hAnsi="宋体" w:cs="宋体"/>
          <w:b/>
          <w:sz w:val="36"/>
          <w:szCs w:val="36"/>
        </w:rPr>
      </w:pPr>
      <w:bookmarkStart w:id="395" w:name="_Toc86217003"/>
      <w:bookmarkStart w:id="396" w:name="第五部分"/>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ind w:firstLine="562"/>
        <w:jc w:val="center"/>
        <w:rPr>
          <w:rFonts w:ascii="宋体" w:hAnsi="宋体" w:cs="宋体"/>
          <w:b/>
          <w:sz w:val="28"/>
          <w:szCs w:val="28"/>
        </w:rPr>
      </w:pPr>
    </w:p>
    <w:p>
      <w:pPr>
        <w:spacing w:line="480" w:lineRule="auto"/>
        <w:ind w:firstLine="482"/>
        <w:jc w:val="center"/>
        <w:rPr>
          <w:rFonts w:ascii="宋体" w:hAnsi="宋体" w:cs="宋体"/>
          <w:b/>
          <w:sz w:val="24"/>
        </w:rPr>
      </w:pPr>
    </w:p>
    <w:p>
      <w:pPr>
        <w:spacing w:line="480" w:lineRule="auto"/>
        <w:ind w:firstLine="482"/>
        <w:jc w:val="center"/>
        <w:rPr>
          <w:rFonts w:ascii="宋体" w:hAnsi="宋体" w:cs="宋体"/>
          <w:b/>
          <w:sz w:val="24"/>
        </w:rPr>
      </w:pPr>
    </w:p>
    <w:p>
      <w:pPr>
        <w:spacing w:line="480" w:lineRule="auto"/>
        <w:ind w:firstLine="723"/>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23"/>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outlineLvl w:val="1"/>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tabs>
          <w:tab w:val="left" w:pos="432"/>
        </w:tabs>
        <w:ind w:firstLine="480"/>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杭州京杭大运河博物馆</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eastAsiaTheme="minorEastAsia"/>
          <w:color w:val="0000FF"/>
          <w:sz w:val="24"/>
          <w:u w:val="single"/>
        </w:rPr>
        <w:t>杭州京杭大运河博物馆物业管理服务采购项目</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杭州京杭大运河博物馆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2"/>
        <w:rPr>
          <w:rFonts w:asciiTheme="minorEastAsia" w:hAnsiTheme="minorEastAsia" w:eastAsiaTheme="minorEastAsia"/>
          <w:sz w:val="24"/>
        </w:rPr>
      </w:pPr>
      <w:bookmarkStart w:id="397" w:name="_Toc20421"/>
      <w:bookmarkStart w:id="398" w:name="_Toc22967"/>
      <w:bookmarkStart w:id="399" w:name="_Toc15367"/>
      <w:bookmarkStart w:id="400" w:name="_Toc19273"/>
      <w:bookmarkStart w:id="401" w:name="_Toc28855"/>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7"/>
      <w:bookmarkEnd w:id="398"/>
      <w:bookmarkEnd w:id="399"/>
      <w:bookmarkEnd w:id="400"/>
      <w:bookmarkEnd w:id="401"/>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2"/>
        <w:rPr>
          <w:rFonts w:asciiTheme="minorEastAsia" w:hAnsiTheme="minorEastAsia" w:eastAsiaTheme="minorEastAsia"/>
          <w:b/>
          <w:sz w:val="24"/>
        </w:rPr>
      </w:pPr>
      <w:bookmarkStart w:id="402" w:name="_Toc22185"/>
      <w:bookmarkStart w:id="403" w:name="_Toc18585"/>
      <w:bookmarkStart w:id="404" w:name="_Toc6311"/>
      <w:bookmarkStart w:id="405" w:name="_Toc2918"/>
      <w:bookmarkStart w:id="406"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2"/>
      <w:bookmarkEnd w:id="403"/>
      <w:bookmarkEnd w:id="404"/>
      <w:bookmarkEnd w:id="405"/>
      <w:bookmarkEnd w:id="406"/>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07" w:name="_Toc13918"/>
      <w:bookmarkStart w:id="408" w:name="_Toc4929"/>
      <w:bookmarkStart w:id="409" w:name="_Toc1386"/>
      <w:bookmarkStart w:id="410" w:name="_Toc21124"/>
      <w:bookmarkStart w:id="411" w:name="_Toc5635"/>
      <w:r>
        <w:rPr>
          <w:rFonts w:asciiTheme="minorEastAsia" w:hAnsiTheme="minorEastAsia" w:eastAsiaTheme="minorEastAsia"/>
          <w:b/>
          <w:sz w:val="24"/>
        </w:rPr>
        <w:t>1.3 价款</w:t>
      </w:r>
      <w:bookmarkEnd w:id="407"/>
      <w:bookmarkEnd w:id="408"/>
      <w:bookmarkEnd w:id="409"/>
      <w:bookmarkEnd w:id="410"/>
      <w:bookmarkEnd w:id="41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asciiTheme="minorEastAsia" w:hAnsiTheme="minorEastAsia" w:eastAsiaTheme="minorEastAsia"/>
                <w:sz w:val="24"/>
                <w:szCs w:val="24"/>
              </w:rPr>
            </w:pPr>
          </w:p>
        </w:tc>
        <w:tc>
          <w:tcPr>
            <w:tcW w:w="3402" w:type="dxa"/>
            <w:vAlign w:val="center"/>
          </w:tcPr>
          <w:p>
            <w:pPr>
              <w:pStyle w:val="317"/>
              <w:spacing w:line="560" w:lineRule="exact"/>
              <w:ind w:firstLine="480"/>
              <w:jc w:val="center"/>
              <w:rPr>
                <w:rFonts w:asciiTheme="minorEastAsia" w:hAnsiTheme="minorEastAsia" w:eastAsiaTheme="minorEastAsia"/>
                <w:sz w:val="24"/>
                <w:szCs w:val="24"/>
              </w:rPr>
            </w:pPr>
          </w:p>
        </w:tc>
        <w:tc>
          <w:tcPr>
            <w:tcW w:w="2552" w:type="dxa"/>
            <w:vAlign w:val="center"/>
          </w:tcPr>
          <w:p>
            <w:pPr>
              <w:pStyle w:val="317"/>
              <w:spacing w:line="560" w:lineRule="exact"/>
              <w:ind w:firstLine="48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asciiTheme="minorEastAsia" w:hAnsiTheme="minorEastAsia" w:eastAsiaTheme="minorEastAsia"/>
                <w:sz w:val="24"/>
                <w:szCs w:val="24"/>
              </w:rPr>
            </w:pPr>
          </w:p>
        </w:tc>
        <w:tc>
          <w:tcPr>
            <w:tcW w:w="3402" w:type="dxa"/>
            <w:vAlign w:val="center"/>
          </w:tcPr>
          <w:p>
            <w:pPr>
              <w:pStyle w:val="317"/>
              <w:spacing w:line="560" w:lineRule="exact"/>
              <w:ind w:firstLine="480"/>
              <w:jc w:val="center"/>
              <w:rPr>
                <w:rFonts w:asciiTheme="minorEastAsia" w:hAnsiTheme="minorEastAsia" w:eastAsiaTheme="minorEastAsia"/>
                <w:sz w:val="24"/>
                <w:szCs w:val="24"/>
              </w:rPr>
            </w:pPr>
          </w:p>
        </w:tc>
        <w:tc>
          <w:tcPr>
            <w:tcW w:w="2552" w:type="dxa"/>
            <w:vAlign w:val="center"/>
          </w:tcPr>
          <w:p>
            <w:pPr>
              <w:pStyle w:val="317"/>
              <w:spacing w:line="560" w:lineRule="exact"/>
              <w:ind w:firstLine="48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asciiTheme="minorEastAsia" w:hAnsiTheme="minorEastAsia" w:eastAsiaTheme="minorEastAsia"/>
                <w:sz w:val="24"/>
                <w:szCs w:val="24"/>
              </w:rPr>
            </w:pPr>
          </w:p>
        </w:tc>
        <w:tc>
          <w:tcPr>
            <w:tcW w:w="3402" w:type="dxa"/>
            <w:vAlign w:val="center"/>
          </w:tcPr>
          <w:p>
            <w:pPr>
              <w:pStyle w:val="317"/>
              <w:spacing w:line="560" w:lineRule="exact"/>
              <w:ind w:firstLine="480"/>
              <w:jc w:val="center"/>
              <w:rPr>
                <w:rFonts w:asciiTheme="minorEastAsia" w:hAnsiTheme="minorEastAsia" w:eastAsiaTheme="minorEastAsia"/>
                <w:sz w:val="24"/>
                <w:szCs w:val="24"/>
              </w:rPr>
            </w:pPr>
          </w:p>
        </w:tc>
        <w:tc>
          <w:tcPr>
            <w:tcW w:w="2552" w:type="dxa"/>
            <w:vAlign w:val="center"/>
          </w:tcPr>
          <w:p>
            <w:pPr>
              <w:pStyle w:val="317"/>
              <w:spacing w:line="560" w:lineRule="exact"/>
              <w:ind w:firstLine="48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480"/>
              <w:jc w:val="center"/>
              <w:rPr>
                <w:rFonts w:asciiTheme="minorEastAsia" w:hAnsiTheme="minorEastAsia" w:eastAsiaTheme="minorEastAsia"/>
                <w:sz w:val="24"/>
                <w:szCs w:val="24"/>
              </w:rPr>
            </w:pPr>
          </w:p>
        </w:tc>
        <w:tc>
          <w:tcPr>
            <w:tcW w:w="3402" w:type="dxa"/>
            <w:vAlign w:val="center"/>
          </w:tcPr>
          <w:p>
            <w:pPr>
              <w:pStyle w:val="317"/>
              <w:spacing w:line="560" w:lineRule="exact"/>
              <w:ind w:firstLine="480"/>
              <w:jc w:val="center"/>
              <w:rPr>
                <w:rFonts w:asciiTheme="minorEastAsia" w:hAnsiTheme="minorEastAsia" w:eastAsiaTheme="minorEastAsia"/>
                <w:sz w:val="24"/>
                <w:szCs w:val="24"/>
              </w:rPr>
            </w:pPr>
          </w:p>
        </w:tc>
        <w:tc>
          <w:tcPr>
            <w:tcW w:w="2552" w:type="dxa"/>
            <w:vAlign w:val="center"/>
          </w:tcPr>
          <w:p>
            <w:pPr>
              <w:pStyle w:val="317"/>
              <w:spacing w:line="560" w:lineRule="exact"/>
              <w:ind w:firstLine="48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480"/>
              <w:jc w:val="center"/>
              <w:rPr>
                <w:rFonts w:asciiTheme="minorEastAsia" w:hAnsiTheme="minorEastAsia" w:eastAsiaTheme="minorEastAsia"/>
                <w:sz w:val="24"/>
                <w:szCs w:val="24"/>
              </w:rPr>
            </w:pPr>
          </w:p>
        </w:tc>
      </w:tr>
    </w:tbl>
    <w:p>
      <w:pPr>
        <w:spacing w:line="560" w:lineRule="exact"/>
        <w:ind w:firstLine="482" w:firstLineChars="200"/>
        <w:outlineLvl w:val="2"/>
        <w:rPr>
          <w:rFonts w:asciiTheme="minorEastAsia" w:hAnsiTheme="minorEastAsia" w:eastAsiaTheme="minorEastAsia"/>
          <w:b/>
          <w:sz w:val="24"/>
        </w:rPr>
      </w:pPr>
      <w:bookmarkStart w:id="412" w:name="_Toc26916"/>
      <w:bookmarkStart w:id="413" w:name="_Toc14993"/>
      <w:bookmarkStart w:id="414" w:name="_Toc3654"/>
      <w:bookmarkStart w:id="415" w:name="_Toc30506"/>
      <w:bookmarkStart w:id="416" w:name="_Toc30158"/>
      <w:r>
        <w:rPr>
          <w:rFonts w:asciiTheme="minorEastAsia" w:hAnsiTheme="minorEastAsia" w:eastAsiaTheme="minorEastAsia"/>
          <w:b/>
          <w:sz w:val="24"/>
        </w:rPr>
        <w:t>1.4 付款方式和发票开具方式</w:t>
      </w:r>
      <w:bookmarkEnd w:id="412"/>
      <w:bookmarkEnd w:id="413"/>
      <w:bookmarkEnd w:id="414"/>
      <w:bookmarkEnd w:id="415"/>
      <w:bookmarkEnd w:id="416"/>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2"/>
        <w:rPr>
          <w:rFonts w:asciiTheme="minorEastAsia" w:hAnsiTheme="minorEastAsia" w:eastAsiaTheme="minorEastAsia"/>
          <w:b/>
          <w:sz w:val="24"/>
        </w:rPr>
      </w:pPr>
      <w:bookmarkStart w:id="417" w:name="_Toc3625"/>
      <w:bookmarkStart w:id="418" w:name="_Toc11108"/>
      <w:bookmarkStart w:id="419" w:name="_Toc31421"/>
      <w:bookmarkStart w:id="420" w:name="_Toc4760"/>
      <w:bookmarkStart w:id="421" w:name="_Toc8772"/>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7"/>
      <w:bookmarkEnd w:id="418"/>
      <w:bookmarkEnd w:id="419"/>
      <w:bookmarkEnd w:id="420"/>
      <w:bookmarkEnd w:id="421"/>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sz w:val="24"/>
          <w:u w:val="single"/>
        </w:rPr>
      </w:pPr>
      <w:bookmarkStart w:id="422" w:name="_Toc2375"/>
      <w:bookmarkStart w:id="423" w:name="_Toc24662"/>
      <w:bookmarkStart w:id="424" w:name="_Toc5698"/>
      <w:bookmarkStart w:id="425" w:name="_Toc3079"/>
      <w:bookmarkStart w:id="426"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2"/>
      <w:bookmarkEnd w:id="423"/>
      <w:bookmarkEnd w:id="424"/>
      <w:bookmarkEnd w:id="425"/>
      <w:bookmarkEnd w:id="42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2"/>
        <w:rPr>
          <w:rFonts w:asciiTheme="minorEastAsia" w:hAnsiTheme="minorEastAsia" w:eastAsiaTheme="minorEastAsia"/>
          <w:b/>
          <w:sz w:val="24"/>
        </w:rPr>
      </w:pPr>
      <w:bookmarkStart w:id="427" w:name="_Toc18683"/>
      <w:bookmarkStart w:id="428" w:name="_Toc30329"/>
      <w:bookmarkStart w:id="429" w:name="_Toc32454"/>
      <w:bookmarkStart w:id="430" w:name="_Toc9497"/>
      <w:bookmarkStart w:id="431" w:name="_Toc2680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7"/>
      <w:bookmarkEnd w:id="428"/>
      <w:bookmarkEnd w:id="429"/>
      <w:bookmarkEnd w:id="430"/>
      <w:bookmarkEnd w:id="431"/>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2"/>
        <w:rPr>
          <w:rFonts w:asciiTheme="minorEastAsia" w:hAnsiTheme="minorEastAsia" w:eastAsiaTheme="minorEastAsia"/>
          <w:b/>
          <w:sz w:val="24"/>
        </w:rPr>
      </w:pPr>
      <w:bookmarkStart w:id="432" w:name="_Toc12273"/>
      <w:bookmarkStart w:id="433" w:name="_Toc23784"/>
      <w:bookmarkStart w:id="434" w:name="_Toc15827"/>
      <w:bookmarkStart w:id="435" w:name="_Toc26227"/>
      <w:bookmarkStart w:id="436" w:name="_Toc16417"/>
      <w:r>
        <w:rPr>
          <w:rFonts w:asciiTheme="minorEastAsia" w:hAnsiTheme="minorEastAsia" w:eastAsiaTheme="minorEastAsia"/>
          <w:b/>
          <w:sz w:val="24"/>
        </w:rPr>
        <w:t>1.8 合同生效</w:t>
      </w:r>
      <w:bookmarkEnd w:id="432"/>
      <w:bookmarkEnd w:id="433"/>
      <w:bookmarkEnd w:id="434"/>
      <w:bookmarkEnd w:id="435"/>
      <w:bookmarkEnd w:id="436"/>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ind w:firstLine="482"/>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ind w:firstLine="482"/>
        <w:jc w:val="left"/>
        <w:rPr>
          <w:rFonts w:asciiTheme="minorEastAsia" w:hAnsiTheme="minorEastAsia" w:eastAsiaTheme="minorEastAsia"/>
          <w:b/>
          <w:sz w:val="24"/>
        </w:rPr>
      </w:pPr>
    </w:p>
    <w:p>
      <w:pPr>
        <w:widowControl/>
        <w:adjustRightInd/>
        <w:ind w:firstLine="482"/>
        <w:jc w:val="left"/>
        <w:rPr>
          <w:rFonts w:asciiTheme="minorEastAsia" w:hAnsiTheme="minorEastAsia" w:eastAsiaTheme="minorEastAsia"/>
          <w:b/>
          <w:sz w:val="24"/>
        </w:rPr>
      </w:pPr>
      <w:r>
        <w:rPr>
          <w:rFonts w:asciiTheme="minorEastAsia" w:hAnsiTheme="minorEastAsia" w:eastAsiaTheme="minorEastAsia"/>
          <w:b/>
        </w:rPr>
        <w:br w:type="page"/>
      </w:r>
    </w:p>
    <w:p>
      <w:pPr>
        <w:pStyle w:val="699"/>
        <w:spacing w:line="560" w:lineRule="exact"/>
        <w:ind w:firstLine="482"/>
        <w:jc w:val="center"/>
        <w:outlineLvl w:val="1"/>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2"/>
        <w:rPr>
          <w:rFonts w:asciiTheme="minorEastAsia" w:hAnsiTheme="minorEastAsia" w:eastAsiaTheme="minorEastAsia"/>
          <w:b/>
          <w:sz w:val="24"/>
        </w:rPr>
      </w:pPr>
      <w:bookmarkStart w:id="437" w:name="_Toc19680"/>
      <w:bookmarkStart w:id="438" w:name="_Toc25079"/>
      <w:bookmarkStart w:id="439" w:name="_Toc14021"/>
      <w:bookmarkStart w:id="440" w:name="_Toc5228"/>
      <w:bookmarkStart w:id="441" w:name="_Toc31297"/>
      <w:r>
        <w:rPr>
          <w:rFonts w:asciiTheme="minorEastAsia" w:hAnsiTheme="minorEastAsia" w:eastAsiaTheme="minorEastAsia"/>
          <w:b/>
          <w:sz w:val="24"/>
        </w:rPr>
        <w:t>2.1 定义</w:t>
      </w:r>
      <w:bookmarkEnd w:id="437"/>
      <w:bookmarkEnd w:id="438"/>
      <w:bookmarkEnd w:id="439"/>
      <w:bookmarkEnd w:id="440"/>
      <w:bookmarkEnd w:id="44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2"/>
        <w:rPr>
          <w:rFonts w:asciiTheme="minorEastAsia" w:hAnsiTheme="minorEastAsia" w:eastAsiaTheme="minorEastAsia"/>
          <w:b/>
          <w:sz w:val="24"/>
        </w:rPr>
      </w:pPr>
      <w:bookmarkStart w:id="442" w:name="_Toc31402"/>
      <w:bookmarkStart w:id="443" w:name="_Toc3769"/>
      <w:bookmarkStart w:id="444" w:name="_Toc23289"/>
      <w:bookmarkStart w:id="445" w:name="_Toc16752"/>
      <w:bookmarkStart w:id="446" w:name="_Toc19539"/>
      <w:r>
        <w:rPr>
          <w:rFonts w:asciiTheme="minorEastAsia" w:hAnsiTheme="minorEastAsia" w:eastAsiaTheme="minorEastAsia"/>
          <w:b/>
          <w:sz w:val="24"/>
        </w:rPr>
        <w:t>2.2 技术规范</w:t>
      </w:r>
      <w:bookmarkEnd w:id="442"/>
      <w:bookmarkEnd w:id="443"/>
      <w:bookmarkEnd w:id="444"/>
      <w:bookmarkEnd w:id="445"/>
      <w:bookmarkEnd w:id="44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2"/>
        <w:rPr>
          <w:rFonts w:asciiTheme="minorEastAsia" w:hAnsiTheme="minorEastAsia" w:eastAsiaTheme="minorEastAsia"/>
          <w:b/>
          <w:sz w:val="24"/>
        </w:rPr>
      </w:pPr>
      <w:bookmarkStart w:id="447" w:name="_Toc4133"/>
      <w:bookmarkStart w:id="448" w:name="_Toc9161"/>
      <w:bookmarkStart w:id="449" w:name="_Toc12412"/>
      <w:bookmarkStart w:id="450" w:name="_Toc27945"/>
      <w:bookmarkStart w:id="451" w:name="_Toc13673"/>
      <w:r>
        <w:rPr>
          <w:rFonts w:asciiTheme="minorEastAsia" w:hAnsiTheme="minorEastAsia" w:eastAsiaTheme="minorEastAsia"/>
          <w:b/>
          <w:sz w:val="24"/>
        </w:rPr>
        <w:t>2.3 知识产权</w:t>
      </w:r>
      <w:bookmarkEnd w:id="447"/>
      <w:bookmarkEnd w:id="448"/>
      <w:bookmarkEnd w:id="449"/>
      <w:bookmarkEnd w:id="450"/>
      <w:bookmarkEnd w:id="45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2"/>
        <w:rPr>
          <w:rFonts w:asciiTheme="minorEastAsia" w:hAnsiTheme="minorEastAsia" w:eastAsiaTheme="minorEastAsia"/>
          <w:b/>
          <w:sz w:val="24"/>
        </w:rPr>
      </w:pPr>
      <w:bookmarkStart w:id="452" w:name="_Toc31233"/>
      <w:bookmarkStart w:id="453" w:name="_Toc26555"/>
      <w:bookmarkStart w:id="454" w:name="_Toc22011"/>
      <w:bookmarkStart w:id="455" w:name="_Toc32670"/>
      <w:bookmarkStart w:id="456" w:name="_Toc15447"/>
      <w:r>
        <w:rPr>
          <w:rFonts w:asciiTheme="minorEastAsia" w:hAnsiTheme="minorEastAsia" w:eastAsiaTheme="minorEastAsia"/>
          <w:b/>
          <w:sz w:val="24"/>
        </w:rPr>
        <w:t>2.5 结算方式和付款条件</w:t>
      </w:r>
      <w:bookmarkEnd w:id="452"/>
      <w:bookmarkEnd w:id="453"/>
      <w:bookmarkEnd w:id="454"/>
      <w:bookmarkEnd w:id="455"/>
      <w:bookmarkEnd w:id="45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57" w:name="_Toc13467"/>
      <w:bookmarkStart w:id="458" w:name="_Toc16163"/>
      <w:bookmarkStart w:id="459" w:name="_Toc30507"/>
      <w:bookmarkStart w:id="460" w:name="_Toc18990"/>
      <w:bookmarkStart w:id="461" w:name="_Toc13154"/>
      <w:r>
        <w:rPr>
          <w:rFonts w:asciiTheme="minorEastAsia" w:hAnsiTheme="minorEastAsia" w:eastAsiaTheme="minorEastAsia"/>
          <w:b/>
          <w:sz w:val="24"/>
        </w:rPr>
        <w:t>2.6 技术资料和保密义务</w:t>
      </w:r>
      <w:bookmarkEnd w:id="457"/>
      <w:bookmarkEnd w:id="458"/>
      <w:bookmarkEnd w:id="459"/>
      <w:bookmarkEnd w:id="460"/>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2"/>
        <w:rPr>
          <w:rFonts w:asciiTheme="minorEastAsia" w:hAnsiTheme="minorEastAsia" w:eastAsiaTheme="minorEastAsia"/>
          <w:b/>
          <w:sz w:val="24"/>
        </w:rPr>
      </w:pPr>
      <w:bookmarkStart w:id="462"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Theme="minorEastAsia" w:hAnsiTheme="minorEastAsia" w:eastAsiaTheme="minorEastAsia"/>
          <w:b/>
          <w:sz w:val="24"/>
        </w:rPr>
      </w:pPr>
      <w:bookmarkStart w:id="463"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2"/>
        <w:rPr>
          <w:rFonts w:asciiTheme="minorEastAsia" w:hAnsiTheme="minorEastAsia" w:eastAsiaTheme="minorEastAsia"/>
          <w:b/>
          <w:sz w:val="24"/>
        </w:rPr>
      </w:pPr>
      <w:bookmarkStart w:id="464"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65" w:name="_Toc23368"/>
      <w:bookmarkStart w:id="466" w:name="_Toc10663"/>
      <w:bookmarkStart w:id="467" w:name="_Toc21830"/>
      <w:bookmarkStart w:id="468" w:name="_Toc26689"/>
      <w:bookmarkStart w:id="469" w:name="_Toc42"/>
      <w:r>
        <w:rPr>
          <w:rFonts w:asciiTheme="minorEastAsia" w:hAnsiTheme="minorEastAsia" w:eastAsiaTheme="minorEastAsia"/>
          <w:b/>
          <w:sz w:val="24"/>
        </w:rPr>
        <w:t>2.10 合同转让和分包</w:t>
      </w:r>
      <w:bookmarkEnd w:id="465"/>
      <w:bookmarkEnd w:id="466"/>
      <w:bookmarkEnd w:id="467"/>
      <w:bookmarkEnd w:id="468"/>
      <w:bookmarkEnd w:id="46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2"/>
        <w:rPr>
          <w:rFonts w:asciiTheme="minorEastAsia" w:hAnsiTheme="minorEastAsia" w:eastAsiaTheme="minorEastAsia"/>
          <w:b/>
          <w:sz w:val="24"/>
        </w:rPr>
      </w:pPr>
      <w:bookmarkStart w:id="470" w:name="_Toc26633"/>
      <w:bookmarkStart w:id="471" w:name="_Toc14371"/>
      <w:bookmarkStart w:id="472" w:name="_Toc4720"/>
      <w:bookmarkStart w:id="473" w:name="_Toc32494"/>
      <w:bookmarkStart w:id="474" w:name="_Toc25571"/>
      <w:r>
        <w:rPr>
          <w:rFonts w:asciiTheme="minorEastAsia" w:hAnsiTheme="minorEastAsia" w:eastAsiaTheme="minorEastAsia"/>
          <w:b/>
          <w:sz w:val="24"/>
        </w:rPr>
        <w:t>2.11 不可抗力</w:t>
      </w:r>
      <w:bookmarkEnd w:id="470"/>
      <w:bookmarkEnd w:id="471"/>
      <w:bookmarkEnd w:id="472"/>
      <w:bookmarkEnd w:id="473"/>
      <w:bookmarkEnd w:id="47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75" w:name="_Toc24465"/>
      <w:bookmarkStart w:id="476" w:name="_Toc25783"/>
      <w:bookmarkStart w:id="477" w:name="_Toc14115"/>
      <w:bookmarkStart w:id="478" w:name="_Toc23854"/>
      <w:bookmarkStart w:id="479" w:name="_Toc3638"/>
      <w:r>
        <w:rPr>
          <w:rFonts w:asciiTheme="minorEastAsia" w:hAnsiTheme="minorEastAsia" w:eastAsiaTheme="minorEastAsia"/>
          <w:b/>
          <w:sz w:val="24"/>
        </w:rPr>
        <w:t>2.12 税费</w:t>
      </w:r>
      <w:bookmarkEnd w:id="475"/>
      <w:bookmarkEnd w:id="476"/>
      <w:bookmarkEnd w:id="477"/>
      <w:bookmarkEnd w:id="478"/>
      <w:bookmarkEnd w:id="47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2"/>
        <w:rPr>
          <w:rFonts w:asciiTheme="minorEastAsia" w:hAnsiTheme="minorEastAsia" w:eastAsiaTheme="minorEastAsia"/>
          <w:b/>
          <w:sz w:val="24"/>
        </w:rPr>
      </w:pPr>
      <w:bookmarkStart w:id="480" w:name="_Toc30105"/>
      <w:bookmarkStart w:id="481" w:name="_Toc14814"/>
      <w:bookmarkStart w:id="482" w:name="_Toc7315"/>
      <w:bookmarkStart w:id="483" w:name="_Toc25525"/>
      <w:bookmarkStart w:id="484" w:name="_Toc26883"/>
      <w:r>
        <w:rPr>
          <w:rFonts w:asciiTheme="minorEastAsia" w:hAnsiTheme="minorEastAsia" w:eastAsiaTheme="minorEastAsia"/>
          <w:b/>
          <w:sz w:val="24"/>
        </w:rPr>
        <w:t>2.13 乙方破产</w:t>
      </w:r>
      <w:bookmarkEnd w:id="480"/>
      <w:bookmarkEnd w:id="481"/>
      <w:bookmarkEnd w:id="482"/>
      <w:bookmarkEnd w:id="483"/>
      <w:bookmarkEnd w:id="48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85" w:name="_Toc23323"/>
      <w:bookmarkStart w:id="486" w:name="_Toc1123"/>
      <w:bookmarkStart w:id="487" w:name="_Toc2016"/>
      <w:r>
        <w:rPr>
          <w:rFonts w:asciiTheme="minorEastAsia" w:hAnsiTheme="minorEastAsia" w:eastAsiaTheme="minorEastAsia"/>
          <w:b/>
          <w:sz w:val="24"/>
        </w:rPr>
        <w:t>2.14 合同中止、终止</w:t>
      </w:r>
      <w:bookmarkEnd w:id="485"/>
      <w:bookmarkEnd w:id="486"/>
      <w:bookmarkEnd w:id="48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88" w:name="_Toc17363"/>
      <w:bookmarkStart w:id="489" w:name="_Toc14525"/>
      <w:bookmarkStart w:id="490" w:name="_Toc1969"/>
      <w:r>
        <w:rPr>
          <w:rFonts w:asciiTheme="minorEastAsia" w:hAnsiTheme="minorEastAsia" w:eastAsiaTheme="minorEastAsia"/>
          <w:b/>
          <w:sz w:val="24"/>
        </w:rPr>
        <w:t>2.15 检验和验收</w:t>
      </w:r>
      <w:bookmarkEnd w:id="488"/>
      <w:bookmarkEnd w:id="489"/>
      <w:bookmarkEnd w:id="490"/>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2"/>
        <w:rPr>
          <w:rFonts w:asciiTheme="minorEastAsia" w:hAnsiTheme="minorEastAsia" w:eastAsiaTheme="minorEastAsia"/>
          <w:b/>
          <w:sz w:val="24"/>
        </w:rPr>
      </w:pPr>
      <w:bookmarkStart w:id="491" w:name="_Toc2308"/>
      <w:bookmarkStart w:id="492" w:name="_Toc12666"/>
      <w:bookmarkStart w:id="493" w:name="_Toc31892"/>
      <w:bookmarkStart w:id="494" w:name="_Toc9808"/>
      <w:bookmarkStart w:id="495" w:name="_Toc25198"/>
      <w:r>
        <w:rPr>
          <w:rFonts w:asciiTheme="minorEastAsia" w:hAnsiTheme="minorEastAsia" w:eastAsiaTheme="minorEastAsia"/>
          <w:b/>
          <w:sz w:val="24"/>
        </w:rPr>
        <w:t>2.16 通知和送达</w:t>
      </w:r>
      <w:bookmarkEnd w:id="491"/>
      <w:bookmarkEnd w:id="492"/>
      <w:bookmarkEnd w:id="493"/>
      <w:bookmarkEnd w:id="494"/>
      <w:bookmarkEnd w:id="495"/>
    </w:p>
    <w:p>
      <w:pPr>
        <w:spacing w:line="560" w:lineRule="exact"/>
        <w:ind w:firstLine="480" w:firstLineChars="200"/>
        <w:rPr>
          <w:rFonts w:asciiTheme="minorEastAsia" w:hAnsiTheme="minorEastAsia" w:eastAsiaTheme="minorEastAsia"/>
          <w:sz w:val="24"/>
        </w:rPr>
      </w:pPr>
      <w:bookmarkStart w:id="496" w:name="_Toc18401"/>
      <w:bookmarkStart w:id="497"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6"/>
      <w:bookmarkEnd w:id="497"/>
    </w:p>
    <w:p>
      <w:pPr>
        <w:spacing w:line="560" w:lineRule="exact"/>
        <w:ind w:firstLine="482" w:firstLineChars="200"/>
        <w:outlineLvl w:val="2"/>
        <w:rPr>
          <w:rFonts w:asciiTheme="minorEastAsia" w:hAnsiTheme="minorEastAsia" w:eastAsiaTheme="minorEastAsia"/>
          <w:b/>
          <w:sz w:val="24"/>
        </w:rPr>
      </w:pPr>
      <w:bookmarkStart w:id="498" w:name="_Toc5063"/>
      <w:bookmarkStart w:id="499" w:name="_Toc27644"/>
      <w:bookmarkStart w:id="500" w:name="_Toc20808"/>
      <w:bookmarkStart w:id="501" w:name="_Toc28906"/>
      <w:bookmarkStart w:id="502" w:name="_Toc1225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8"/>
      <w:bookmarkEnd w:id="499"/>
      <w:bookmarkEnd w:id="500"/>
      <w:bookmarkEnd w:id="501"/>
      <w:bookmarkEnd w:id="50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2"/>
        <w:rPr>
          <w:rFonts w:hint="eastAsia" w:asciiTheme="minorEastAsia" w:hAnsiTheme="minorEastAsia" w:eastAsiaTheme="minorEastAsia"/>
          <w:b/>
          <w:sz w:val="24"/>
        </w:rPr>
      </w:pPr>
      <w:bookmarkStart w:id="503" w:name="_Toc22266"/>
      <w:bookmarkStart w:id="504" w:name="_Toc27403"/>
      <w:bookmarkStart w:id="505" w:name="_Toc30096"/>
      <w:bookmarkStart w:id="506" w:name="_Toc27127"/>
      <w:bookmarkStart w:id="507" w:name="_Toc1492"/>
      <w:r>
        <w:rPr>
          <w:rFonts w:hint="eastAsia" w:asciiTheme="minorEastAsia" w:hAnsiTheme="minorEastAsia" w:eastAsiaTheme="minorEastAsia"/>
          <w:b/>
          <w:sz w:val="24"/>
        </w:rPr>
        <w:t>2.18 履约保证金</w:t>
      </w:r>
      <w:bookmarkEnd w:id="503"/>
      <w:bookmarkEnd w:id="504"/>
      <w:bookmarkEnd w:id="505"/>
      <w:bookmarkEnd w:id="506"/>
      <w:bookmarkEnd w:id="507"/>
    </w:p>
    <w:p>
      <w:pPr>
        <w:pStyle w:val="957"/>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ind w:firstLine="480"/>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ind w:firstLine="482"/>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pPr>
              <w:spacing w:line="360" w:lineRule="auto"/>
              <w:ind w:firstLine="482"/>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pPr>
              <w:spacing w:line="360" w:lineRule="auto"/>
              <w:rPr>
                <w:rFonts w:hint="default" w:ascii="宋体" w:hAnsi="宋体" w:eastAsia="宋体" w:cs="宋体"/>
                <w:sz w:val="24"/>
                <w:highlight w:val="none"/>
                <w:lang w:val="en-US" w:eastAsia="zh-CN"/>
              </w:rPr>
            </w:pPr>
            <w:r>
              <w:rPr>
                <w:rFonts w:hint="eastAsia" w:ascii="宋体" w:hAnsi="宋体" w:cs="宋体"/>
                <w:sz w:val="24"/>
                <w:lang w:val="en-US" w:eastAsia="zh-CN"/>
              </w:rPr>
              <w:t>因物业服务管理不到位问题导致观众投诉的，每投诉一次，扣除物业费用1000元人民币；一年内投诉累计达到5次的，提前解除合同。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spacing w:line="360" w:lineRule="auto"/>
              <w:rPr>
                <w:rFonts w:hint="default" w:ascii="宋体" w:hAnsi="宋体" w:eastAsia="宋体" w:cs="宋体"/>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275" w:type="dxa"/>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2.20</w:t>
            </w:r>
          </w:p>
        </w:tc>
        <w:tc>
          <w:tcPr>
            <w:tcW w:w="8275" w:type="dxa"/>
          </w:tcPr>
          <w:p>
            <w:pPr>
              <w:spacing w:line="360" w:lineRule="auto"/>
              <w:rPr>
                <w:rFonts w:ascii="宋体" w:hAnsi="宋体" w:cs="宋体"/>
                <w:sz w:val="24"/>
                <w:highlight w:val="none"/>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widowControl/>
        <w:adjustRightInd/>
        <w:jc w:val="left"/>
        <w:rPr>
          <w:rFonts w:ascii="宋体" w:hAnsi="宋体" w:cs="宋体"/>
          <w:b/>
          <w:sz w:val="36"/>
          <w:szCs w:val="20"/>
        </w:rPr>
      </w:pPr>
      <w:r>
        <w:rPr>
          <w:rFonts w:ascii="宋体" w:hAnsi="宋体" w:cs="宋体"/>
          <w:b/>
          <w:sz w:val="36"/>
          <w:szCs w:val="20"/>
        </w:rPr>
        <w:br w:type="page"/>
      </w:r>
    </w:p>
    <w:bookmarkEnd w:id="395"/>
    <w:bookmarkEnd w:id="396"/>
    <w:p>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9"/>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9"/>
        <w:rPr>
          <w:rFonts w:ascii="宋体" w:hAnsi="宋体" w:cs="宋体"/>
          <w:b/>
          <w:kern w:val="0"/>
          <w:sz w:val="24"/>
        </w:rPr>
      </w:pPr>
    </w:p>
    <w:p>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color w:val="FF0000"/>
          <w:sz w:val="24"/>
        </w:rPr>
        <w:t>（如果有)</w:t>
      </w:r>
      <w:bookmarkEnd w:id="508"/>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tabs>
          <w:tab w:val="left" w:pos="432"/>
        </w:tabs>
        <w:outlineLvl w:val="9"/>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hint="eastAsia" w:ascii="宋体" w:hAnsi="宋体" w:cs="宋体"/>
          <w:b/>
          <w:kern w:val="0"/>
          <w:sz w:val="32"/>
          <w:szCs w:val="32"/>
          <w:lang w:val="zh-CN"/>
        </w:rPr>
      </w:pPr>
    </w:p>
    <w:p>
      <w:pPr>
        <w:snapToGrid w:val="0"/>
        <w:spacing w:line="360" w:lineRule="auto"/>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snapToGrid w:val="0"/>
        <w:spacing w:line="360" w:lineRule="auto"/>
        <w:jc w:val="center"/>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1"/>
        <w:rPr>
          <w:rFonts w:hint="eastAsia" w:ascii="宋体" w:hAnsi="宋体" w:cs="宋体"/>
          <w:b/>
          <w:spacing w:val="6"/>
          <w:sz w:val="32"/>
          <w:szCs w:val="32"/>
        </w:rPr>
      </w:pPr>
    </w:p>
    <w:p>
      <w:pPr>
        <w:autoSpaceDE w:val="0"/>
        <w:autoSpaceDN w:val="0"/>
        <w:jc w:val="center"/>
        <w:outlineLvl w:val="1"/>
        <w:rPr>
          <w:rFonts w:hint="eastAsia" w:ascii="宋体" w:hAnsi="宋体" w:cs="宋体"/>
          <w:b/>
          <w:spacing w:val="6"/>
          <w:sz w:val="32"/>
          <w:szCs w:val="32"/>
        </w:rPr>
      </w:pPr>
    </w:p>
    <w:p>
      <w:pPr>
        <w:autoSpaceDE w:val="0"/>
        <w:autoSpaceDN w:val="0"/>
        <w:jc w:val="center"/>
        <w:outlineLvl w:val="1"/>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decorative"/>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w:t>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pPr>
      <w:pStyle w:val="39"/>
      <w:ind w:right="360" w:firstLine="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bookmarkStart w:id="514" w:name="_Toc91899912"/>
    <w:bookmarkStart w:id="515" w:name="_Toc131845147"/>
    <w:bookmarkStart w:id="516" w:name="_Toc36110187"/>
    <w:bookmarkStart w:id="517" w:name="_Toc164085800"/>
    <w:r>
      <w:rPr>
        <w:rFonts w:hint="eastAsia" w:ascii="仿宋_GB2312" w:eastAsia="仿宋_GB2312"/>
        <w:kern w:val="0"/>
        <w:szCs w:val="21"/>
      </w:rPr>
      <w:t xml:space="preserve"> 页</w:t>
    </w:r>
    <w:bookmarkEnd w:id="514"/>
    <w:bookmarkEnd w:id="515"/>
    <w:bookmarkEnd w:id="516"/>
    <w:bookmarkEnd w:id="517"/>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w:t></w:t>
    </w:r>
    <w:r>
      <w:rPr>
        <w:rFonts w:hint="eastAsia"/>
      </w:rPr>
      <w:t xml:space="preserve">                                             </w:t>
    </w:r>
    <w:r>
      <w:t>杭州市政府采购公开招标文件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rPr>
        <w:rFonts w:ascii="仿宋_GB2312" w:eastAsia="仿宋_GB2312"/>
        <w:b/>
        <w:i/>
        <w:iCs/>
        <w:u w:val="single"/>
      </w:rPr>
    </w:pPr>
    <w:r>
      <w:t>杭州市政府采购公开招标文件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DU3YmVkNmU2ZmRkMWEwZjg1NWQwNWFjODcyNG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00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AD9"/>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67D"/>
    <w:rsid w:val="000B456C"/>
    <w:rsid w:val="000B45B9"/>
    <w:rsid w:val="000B47CE"/>
    <w:rsid w:val="000B4B56"/>
    <w:rsid w:val="000B4C62"/>
    <w:rsid w:val="000B541D"/>
    <w:rsid w:val="000B54C1"/>
    <w:rsid w:val="000B5553"/>
    <w:rsid w:val="000B5FE8"/>
    <w:rsid w:val="000B603A"/>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20"/>
    <w:rsid w:val="000D3BE5"/>
    <w:rsid w:val="000D3C37"/>
    <w:rsid w:val="000D453A"/>
    <w:rsid w:val="000D4AFA"/>
    <w:rsid w:val="000D5EA6"/>
    <w:rsid w:val="000D5F00"/>
    <w:rsid w:val="000D6C9F"/>
    <w:rsid w:val="000D6E3B"/>
    <w:rsid w:val="000D6F30"/>
    <w:rsid w:val="000D717A"/>
    <w:rsid w:val="000D74E4"/>
    <w:rsid w:val="000D7C9D"/>
    <w:rsid w:val="000D7CE0"/>
    <w:rsid w:val="000E094B"/>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0D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A26"/>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1B7E"/>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ED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116"/>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EFF"/>
    <w:rsid w:val="00220F7B"/>
    <w:rsid w:val="002213CE"/>
    <w:rsid w:val="00221AF7"/>
    <w:rsid w:val="00222494"/>
    <w:rsid w:val="00222775"/>
    <w:rsid w:val="00222A31"/>
    <w:rsid w:val="00222CF6"/>
    <w:rsid w:val="00223DFF"/>
    <w:rsid w:val="00224037"/>
    <w:rsid w:val="002244E4"/>
    <w:rsid w:val="00224D2A"/>
    <w:rsid w:val="00224D8D"/>
    <w:rsid w:val="0022555A"/>
    <w:rsid w:val="00227214"/>
    <w:rsid w:val="0022788F"/>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AB0"/>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00"/>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45B"/>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3B6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9E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E"/>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0CE"/>
    <w:rsid w:val="00316CDE"/>
    <w:rsid w:val="00316E94"/>
    <w:rsid w:val="0031752D"/>
    <w:rsid w:val="00317709"/>
    <w:rsid w:val="00320688"/>
    <w:rsid w:val="00320B75"/>
    <w:rsid w:val="00321DB7"/>
    <w:rsid w:val="00321E7A"/>
    <w:rsid w:val="0032226D"/>
    <w:rsid w:val="003229B4"/>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AC5"/>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77E3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717"/>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5B46"/>
    <w:rsid w:val="003A6008"/>
    <w:rsid w:val="003A703F"/>
    <w:rsid w:val="003A7E2B"/>
    <w:rsid w:val="003A7E40"/>
    <w:rsid w:val="003B0336"/>
    <w:rsid w:val="003B0A3A"/>
    <w:rsid w:val="003B0D79"/>
    <w:rsid w:val="003B2930"/>
    <w:rsid w:val="003B31A7"/>
    <w:rsid w:val="003B4587"/>
    <w:rsid w:val="003B4ADD"/>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F13"/>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293"/>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2A17"/>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9E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2F85"/>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B13"/>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75C"/>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073"/>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504"/>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F1C"/>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D57"/>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6B5"/>
    <w:rsid w:val="00624BFE"/>
    <w:rsid w:val="00625008"/>
    <w:rsid w:val="0062548B"/>
    <w:rsid w:val="00626710"/>
    <w:rsid w:val="00626930"/>
    <w:rsid w:val="00626AD3"/>
    <w:rsid w:val="00626BAC"/>
    <w:rsid w:val="006271C3"/>
    <w:rsid w:val="00627B14"/>
    <w:rsid w:val="00627FB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978"/>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243"/>
    <w:rsid w:val="0068790B"/>
    <w:rsid w:val="00687AF2"/>
    <w:rsid w:val="006901AC"/>
    <w:rsid w:val="00690C8D"/>
    <w:rsid w:val="00691890"/>
    <w:rsid w:val="00691AAD"/>
    <w:rsid w:val="0069200B"/>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BF2"/>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A3E"/>
    <w:rsid w:val="00702F2D"/>
    <w:rsid w:val="0070353F"/>
    <w:rsid w:val="0070415E"/>
    <w:rsid w:val="00704631"/>
    <w:rsid w:val="00704B79"/>
    <w:rsid w:val="00704E7D"/>
    <w:rsid w:val="00705060"/>
    <w:rsid w:val="00705351"/>
    <w:rsid w:val="00705619"/>
    <w:rsid w:val="00705E93"/>
    <w:rsid w:val="007060E1"/>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7DA"/>
    <w:rsid w:val="0072388C"/>
    <w:rsid w:val="0072454E"/>
    <w:rsid w:val="007249D1"/>
    <w:rsid w:val="00724FE4"/>
    <w:rsid w:val="00725829"/>
    <w:rsid w:val="00725D6A"/>
    <w:rsid w:val="007263A2"/>
    <w:rsid w:val="007266B9"/>
    <w:rsid w:val="00727351"/>
    <w:rsid w:val="00727AC5"/>
    <w:rsid w:val="00727C65"/>
    <w:rsid w:val="007300F0"/>
    <w:rsid w:val="0073048D"/>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2A1"/>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8A8"/>
    <w:rsid w:val="007660EC"/>
    <w:rsid w:val="007662C7"/>
    <w:rsid w:val="00766862"/>
    <w:rsid w:val="007675DD"/>
    <w:rsid w:val="007702BF"/>
    <w:rsid w:val="007705F0"/>
    <w:rsid w:val="00771974"/>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BE8"/>
    <w:rsid w:val="007B0D86"/>
    <w:rsid w:val="007B0FCC"/>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7DF"/>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2A9"/>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6F1"/>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55E"/>
    <w:rsid w:val="0086598A"/>
    <w:rsid w:val="00865C3D"/>
    <w:rsid w:val="00865F4C"/>
    <w:rsid w:val="0086619F"/>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A7B57"/>
    <w:rsid w:val="008B055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53EA"/>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E6E"/>
    <w:rsid w:val="009141F2"/>
    <w:rsid w:val="0091472C"/>
    <w:rsid w:val="00914DC9"/>
    <w:rsid w:val="00915243"/>
    <w:rsid w:val="00915351"/>
    <w:rsid w:val="00915679"/>
    <w:rsid w:val="009159C2"/>
    <w:rsid w:val="0091607C"/>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9E4"/>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CA9"/>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B7D"/>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E08"/>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A5"/>
    <w:rsid w:val="00A0686F"/>
    <w:rsid w:val="00A06FDD"/>
    <w:rsid w:val="00A0700C"/>
    <w:rsid w:val="00A102F8"/>
    <w:rsid w:val="00A10A20"/>
    <w:rsid w:val="00A1107E"/>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85"/>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2C5"/>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C3"/>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BFB"/>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4C6E"/>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3CC"/>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23"/>
    <w:rsid w:val="00BF404F"/>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49F"/>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1B65"/>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9F"/>
    <w:rsid w:val="00C379EF"/>
    <w:rsid w:val="00C405C8"/>
    <w:rsid w:val="00C40C2F"/>
    <w:rsid w:val="00C415AC"/>
    <w:rsid w:val="00C4251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250"/>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2AE"/>
    <w:rsid w:val="00C868A7"/>
    <w:rsid w:val="00C86ABA"/>
    <w:rsid w:val="00C86BF7"/>
    <w:rsid w:val="00C87164"/>
    <w:rsid w:val="00C8786A"/>
    <w:rsid w:val="00C87AD6"/>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C84"/>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44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754"/>
    <w:rsid w:val="00D22B13"/>
    <w:rsid w:val="00D2371E"/>
    <w:rsid w:val="00D237E0"/>
    <w:rsid w:val="00D23A17"/>
    <w:rsid w:val="00D25676"/>
    <w:rsid w:val="00D2579F"/>
    <w:rsid w:val="00D2580E"/>
    <w:rsid w:val="00D25FA2"/>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24"/>
    <w:rsid w:val="00D5064C"/>
    <w:rsid w:val="00D50C94"/>
    <w:rsid w:val="00D511E7"/>
    <w:rsid w:val="00D51372"/>
    <w:rsid w:val="00D517ED"/>
    <w:rsid w:val="00D5251C"/>
    <w:rsid w:val="00D52F56"/>
    <w:rsid w:val="00D539DA"/>
    <w:rsid w:val="00D53B02"/>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C42"/>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F75"/>
    <w:rsid w:val="00E0356F"/>
    <w:rsid w:val="00E03B42"/>
    <w:rsid w:val="00E03C10"/>
    <w:rsid w:val="00E03D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A01"/>
    <w:rsid w:val="00E45A2C"/>
    <w:rsid w:val="00E46A6B"/>
    <w:rsid w:val="00E46A9C"/>
    <w:rsid w:val="00E47DB1"/>
    <w:rsid w:val="00E50BDD"/>
    <w:rsid w:val="00E510CF"/>
    <w:rsid w:val="00E513D7"/>
    <w:rsid w:val="00E519FE"/>
    <w:rsid w:val="00E51F87"/>
    <w:rsid w:val="00E5206C"/>
    <w:rsid w:val="00E52AAB"/>
    <w:rsid w:val="00E5448E"/>
    <w:rsid w:val="00E54E0D"/>
    <w:rsid w:val="00E55247"/>
    <w:rsid w:val="00E558E5"/>
    <w:rsid w:val="00E55B3C"/>
    <w:rsid w:val="00E56795"/>
    <w:rsid w:val="00E57932"/>
    <w:rsid w:val="00E6018D"/>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974"/>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3EB"/>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24F"/>
    <w:rsid w:val="00F22362"/>
    <w:rsid w:val="00F22796"/>
    <w:rsid w:val="00F2296A"/>
    <w:rsid w:val="00F234A4"/>
    <w:rsid w:val="00F2363A"/>
    <w:rsid w:val="00F238F7"/>
    <w:rsid w:val="00F23BA0"/>
    <w:rsid w:val="00F2420C"/>
    <w:rsid w:val="00F249B9"/>
    <w:rsid w:val="00F24C28"/>
    <w:rsid w:val="00F25443"/>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D89"/>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F71"/>
    <w:rsid w:val="00FE713E"/>
    <w:rsid w:val="00FE7877"/>
    <w:rsid w:val="00FE7DD1"/>
    <w:rsid w:val="00FF0B4F"/>
    <w:rsid w:val="00FF0F58"/>
    <w:rsid w:val="00FF183C"/>
    <w:rsid w:val="00FF1A06"/>
    <w:rsid w:val="00FF1AD3"/>
    <w:rsid w:val="00FF1B46"/>
    <w:rsid w:val="00FF219D"/>
    <w:rsid w:val="00FF2A18"/>
    <w:rsid w:val="00FF2A7B"/>
    <w:rsid w:val="00FF3D2B"/>
    <w:rsid w:val="00FF49B4"/>
    <w:rsid w:val="00FF49F4"/>
    <w:rsid w:val="00FF5C6A"/>
    <w:rsid w:val="00FF651D"/>
    <w:rsid w:val="00FF6843"/>
    <w:rsid w:val="00FF6C25"/>
    <w:rsid w:val="010651D9"/>
    <w:rsid w:val="011F6449"/>
    <w:rsid w:val="01236AFB"/>
    <w:rsid w:val="01431A4A"/>
    <w:rsid w:val="01654456"/>
    <w:rsid w:val="019F7441"/>
    <w:rsid w:val="01B37585"/>
    <w:rsid w:val="01CE6FDD"/>
    <w:rsid w:val="01D55165"/>
    <w:rsid w:val="01DF6BF8"/>
    <w:rsid w:val="01EC2C57"/>
    <w:rsid w:val="01F0593F"/>
    <w:rsid w:val="025340DF"/>
    <w:rsid w:val="025F0711"/>
    <w:rsid w:val="0264611C"/>
    <w:rsid w:val="026B2E25"/>
    <w:rsid w:val="02824D4D"/>
    <w:rsid w:val="02AE7397"/>
    <w:rsid w:val="02B56978"/>
    <w:rsid w:val="02DC4B10"/>
    <w:rsid w:val="02DD76CE"/>
    <w:rsid w:val="02F36323"/>
    <w:rsid w:val="02F5619C"/>
    <w:rsid w:val="0326446A"/>
    <w:rsid w:val="032D5555"/>
    <w:rsid w:val="0354786F"/>
    <w:rsid w:val="036634D2"/>
    <w:rsid w:val="03D27470"/>
    <w:rsid w:val="03DD35E4"/>
    <w:rsid w:val="04076900"/>
    <w:rsid w:val="040E725D"/>
    <w:rsid w:val="041A5A3B"/>
    <w:rsid w:val="042311BA"/>
    <w:rsid w:val="042B157A"/>
    <w:rsid w:val="042D7719"/>
    <w:rsid w:val="04846602"/>
    <w:rsid w:val="048F763B"/>
    <w:rsid w:val="04953D2C"/>
    <w:rsid w:val="049F330E"/>
    <w:rsid w:val="04AA775C"/>
    <w:rsid w:val="04AF1889"/>
    <w:rsid w:val="04EC79F8"/>
    <w:rsid w:val="04F66F48"/>
    <w:rsid w:val="05251E14"/>
    <w:rsid w:val="0530678A"/>
    <w:rsid w:val="05852631"/>
    <w:rsid w:val="05A16594"/>
    <w:rsid w:val="05A7762D"/>
    <w:rsid w:val="05C72C4A"/>
    <w:rsid w:val="060E5941"/>
    <w:rsid w:val="06110FAF"/>
    <w:rsid w:val="06112117"/>
    <w:rsid w:val="06493CA7"/>
    <w:rsid w:val="065A6178"/>
    <w:rsid w:val="066F1CF3"/>
    <w:rsid w:val="06930BB8"/>
    <w:rsid w:val="06C75F90"/>
    <w:rsid w:val="06CB0518"/>
    <w:rsid w:val="07245D42"/>
    <w:rsid w:val="07264C62"/>
    <w:rsid w:val="073C700D"/>
    <w:rsid w:val="075F5A26"/>
    <w:rsid w:val="0779354C"/>
    <w:rsid w:val="07994871"/>
    <w:rsid w:val="07B021B2"/>
    <w:rsid w:val="07BA0F98"/>
    <w:rsid w:val="08061376"/>
    <w:rsid w:val="08452D77"/>
    <w:rsid w:val="086401F8"/>
    <w:rsid w:val="08751CAA"/>
    <w:rsid w:val="087E4C40"/>
    <w:rsid w:val="08A871D0"/>
    <w:rsid w:val="08D66AD6"/>
    <w:rsid w:val="08DA33A3"/>
    <w:rsid w:val="08DA76DE"/>
    <w:rsid w:val="08E71F9B"/>
    <w:rsid w:val="08E80F13"/>
    <w:rsid w:val="09335624"/>
    <w:rsid w:val="093A65B1"/>
    <w:rsid w:val="0944690F"/>
    <w:rsid w:val="09535675"/>
    <w:rsid w:val="095F057D"/>
    <w:rsid w:val="09642282"/>
    <w:rsid w:val="09733572"/>
    <w:rsid w:val="09772C16"/>
    <w:rsid w:val="098353B5"/>
    <w:rsid w:val="09A92330"/>
    <w:rsid w:val="09AF4121"/>
    <w:rsid w:val="09B06B87"/>
    <w:rsid w:val="09C13146"/>
    <w:rsid w:val="09E04166"/>
    <w:rsid w:val="09EA3ABE"/>
    <w:rsid w:val="0A125ADC"/>
    <w:rsid w:val="0A1C0718"/>
    <w:rsid w:val="0A1E281C"/>
    <w:rsid w:val="0A3E7710"/>
    <w:rsid w:val="0A5B7E63"/>
    <w:rsid w:val="0A955578"/>
    <w:rsid w:val="0AA374A5"/>
    <w:rsid w:val="0AAB7649"/>
    <w:rsid w:val="0ABC5606"/>
    <w:rsid w:val="0B27418B"/>
    <w:rsid w:val="0B30404E"/>
    <w:rsid w:val="0B3E0DFA"/>
    <w:rsid w:val="0B4C6C14"/>
    <w:rsid w:val="0B542123"/>
    <w:rsid w:val="0B547599"/>
    <w:rsid w:val="0B631A88"/>
    <w:rsid w:val="0B683D45"/>
    <w:rsid w:val="0B7F3F11"/>
    <w:rsid w:val="0B884417"/>
    <w:rsid w:val="0BF6188C"/>
    <w:rsid w:val="0BF73C91"/>
    <w:rsid w:val="0C170175"/>
    <w:rsid w:val="0C28597F"/>
    <w:rsid w:val="0C571A41"/>
    <w:rsid w:val="0C5C1171"/>
    <w:rsid w:val="0C5E1CBC"/>
    <w:rsid w:val="0C615B50"/>
    <w:rsid w:val="0C8445DA"/>
    <w:rsid w:val="0C87121B"/>
    <w:rsid w:val="0C9B5CBE"/>
    <w:rsid w:val="0CBA05FA"/>
    <w:rsid w:val="0CC007F7"/>
    <w:rsid w:val="0CC617AC"/>
    <w:rsid w:val="0CE618DF"/>
    <w:rsid w:val="0CFD203B"/>
    <w:rsid w:val="0CFE707A"/>
    <w:rsid w:val="0D04213F"/>
    <w:rsid w:val="0D063BDA"/>
    <w:rsid w:val="0D08375F"/>
    <w:rsid w:val="0D184CFB"/>
    <w:rsid w:val="0D4A7419"/>
    <w:rsid w:val="0D6E60A1"/>
    <w:rsid w:val="0D827401"/>
    <w:rsid w:val="0D84094E"/>
    <w:rsid w:val="0D8A00E9"/>
    <w:rsid w:val="0D8D589E"/>
    <w:rsid w:val="0DA01C73"/>
    <w:rsid w:val="0DD63300"/>
    <w:rsid w:val="0DF1760D"/>
    <w:rsid w:val="0DF50604"/>
    <w:rsid w:val="0DF702FE"/>
    <w:rsid w:val="0E060E51"/>
    <w:rsid w:val="0E4B508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F5CA4"/>
    <w:rsid w:val="0FB513D3"/>
    <w:rsid w:val="0FBF3FD2"/>
    <w:rsid w:val="0FBF7FF3"/>
    <w:rsid w:val="106317C1"/>
    <w:rsid w:val="10646583"/>
    <w:rsid w:val="107D4B15"/>
    <w:rsid w:val="108A3C80"/>
    <w:rsid w:val="10C26171"/>
    <w:rsid w:val="10EB5910"/>
    <w:rsid w:val="10F33360"/>
    <w:rsid w:val="10FC16EA"/>
    <w:rsid w:val="11086A67"/>
    <w:rsid w:val="110F1D40"/>
    <w:rsid w:val="11266F33"/>
    <w:rsid w:val="118963A1"/>
    <w:rsid w:val="11C6522A"/>
    <w:rsid w:val="11E104CC"/>
    <w:rsid w:val="11E20309"/>
    <w:rsid w:val="121216F1"/>
    <w:rsid w:val="12255233"/>
    <w:rsid w:val="12530213"/>
    <w:rsid w:val="127723A9"/>
    <w:rsid w:val="12862074"/>
    <w:rsid w:val="12883966"/>
    <w:rsid w:val="129E45B4"/>
    <w:rsid w:val="12B97497"/>
    <w:rsid w:val="12CA5B28"/>
    <w:rsid w:val="12D81596"/>
    <w:rsid w:val="13072A44"/>
    <w:rsid w:val="13113756"/>
    <w:rsid w:val="135E44C2"/>
    <w:rsid w:val="135F4BE2"/>
    <w:rsid w:val="139B1A0A"/>
    <w:rsid w:val="139D25C7"/>
    <w:rsid w:val="13BF3CE4"/>
    <w:rsid w:val="141008D8"/>
    <w:rsid w:val="14125FE6"/>
    <w:rsid w:val="141A5CFC"/>
    <w:rsid w:val="14236387"/>
    <w:rsid w:val="146D271E"/>
    <w:rsid w:val="14982588"/>
    <w:rsid w:val="149A5AD9"/>
    <w:rsid w:val="14A7619D"/>
    <w:rsid w:val="150536C3"/>
    <w:rsid w:val="150C1963"/>
    <w:rsid w:val="151447A0"/>
    <w:rsid w:val="15314652"/>
    <w:rsid w:val="153C0833"/>
    <w:rsid w:val="154A6454"/>
    <w:rsid w:val="155B33AF"/>
    <w:rsid w:val="15762120"/>
    <w:rsid w:val="157B5510"/>
    <w:rsid w:val="159329DB"/>
    <w:rsid w:val="161F618A"/>
    <w:rsid w:val="16877182"/>
    <w:rsid w:val="16A8729C"/>
    <w:rsid w:val="16AD7C3A"/>
    <w:rsid w:val="16B33777"/>
    <w:rsid w:val="16BC70A7"/>
    <w:rsid w:val="16C6339E"/>
    <w:rsid w:val="16DF591A"/>
    <w:rsid w:val="172F2D79"/>
    <w:rsid w:val="17557BEF"/>
    <w:rsid w:val="17D349C1"/>
    <w:rsid w:val="1830729E"/>
    <w:rsid w:val="1870062C"/>
    <w:rsid w:val="18817102"/>
    <w:rsid w:val="18830A15"/>
    <w:rsid w:val="18852B28"/>
    <w:rsid w:val="188B5321"/>
    <w:rsid w:val="18AF5EEB"/>
    <w:rsid w:val="19433B62"/>
    <w:rsid w:val="19742C91"/>
    <w:rsid w:val="19932372"/>
    <w:rsid w:val="19A20DD5"/>
    <w:rsid w:val="19AE03F1"/>
    <w:rsid w:val="1A071A03"/>
    <w:rsid w:val="1A0E6ACF"/>
    <w:rsid w:val="1A1F16AE"/>
    <w:rsid w:val="1A3B5C77"/>
    <w:rsid w:val="1A474EBC"/>
    <w:rsid w:val="1A984BAD"/>
    <w:rsid w:val="1AB772D9"/>
    <w:rsid w:val="1AB8220E"/>
    <w:rsid w:val="1AD35795"/>
    <w:rsid w:val="1AE4166C"/>
    <w:rsid w:val="1AF06CFB"/>
    <w:rsid w:val="1AF11B8D"/>
    <w:rsid w:val="1B11359C"/>
    <w:rsid w:val="1B2A271F"/>
    <w:rsid w:val="1B2E1D0C"/>
    <w:rsid w:val="1B3E5380"/>
    <w:rsid w:val="1B530544"/>
    <w:rsid w:val="1B713184"/>
    <w:rsid w:val="1BA209CF"/>
    <w:rsid w:val="1BB4777D"/>
    <w:rsid w:val="1BD75AB8"/>
    <w:rsid w:val="1C0459C2"/>
    <w:rsid w:val="1C1B3B4A"/>
    <w:rsid w:val="1C816C72"/>
    <w:rsid w:val="1C88086E"/>
    <w:rsid w:val="1D266CE1"/>
    <w:rsid w:val="1D383FD6"/>
    <w:rsid w:val="1D3963AF"/>
    <w:rsid w:val="1D6A673C"/>
    <w:rsid w:val="1D6B77A2"/>
    <w:rsid w:val="1D9247AE"/>
    <w:rsid w:val="1DB567EC"/>
    <w:rsid w:val="1DF3687A"/>
    <w:rsid w:val="1DF51A98"/>
    <w:rsid w:val="1E2700B0"/>
    <w:rsid w:val="1E3D060F"/>
    <w:rsid w:val="1E3F7D2E"/>
    <w:rsid w:val="1E4134E4"/>
    <w:rsid w:val="1E5062B3"/>
    <w:rsid w:val="1E523514"/>
    <w:rsid w:val="1E714A66"/>
    <w:rsid w:val="1E802593"/>
    <w:rsid w:val="1E8B6156"/>
    <w:rsid w:val="1EA703CC"/>
    <w:rsid w:val="1EB7330C"/>
    <w:rsid w:val="1F0A0FF3"/>
    <w:rsid w:val="1F226CEB"/>
    <w:rsid w:val="1F5771FF"/>
    <w:rsid w:val="1F663326"/>
    <w:rsid w:val="1F947BE9"/>
    <w:rsid w:val="1FE868A9"/>
    <w:rsid w:val="20034907"/>
    <w:rsid w:val="20173E4B"/>
    <w:rsid w:val="20194AB6"/>
    <w:rsid w:val="204E48BC"/>
    <w:rsid w:val="208921B3"/>
    <w:rsid w:val="208B4EA6"/>
    <w:rsid w:val="20973DEB"/>
    <w:rsid w:val="209C7C42"/>
    <w:rsid w:val="20B26522"/>
    <w:rsid w:val="20B44310"/>
    <w:rsid w:val="20FD1BD4"/>
    <w:rsid w:val="211116EB"/>
    <w:rsid w:val="213276BA"/>
    <w:rsid w:val="216133FC"/>
    <w:rsid w:val="21B445C8"/>
    <w:rsid w:val="21D56769"/>
    <w:rsid w:val="21E52EF3"/>
    <w:rsid w:val="21FB5D7B"/>
    <w:rsid w:val="22015E94"/>
    <w:rsid w:val="220B1C3D"/>
    <w:rsid w:val="22106840"/>
    <w:rsid w:val="2217065D"/>
    <w:rsid w:val="221D1D20"/>
    <w:rsid w:val="22334A87"/>
    <w:rsid w:val="2261797D"/>
    <w:rsid w:val="229A48AD"/>
    <w:rsid w:val="22BE6801"/>
    <w:rsid w:val="23055D2E"/>
    <w:rsid w:val="233500BF"/>
    <w:rsid w:val="23377FF7"/>
    <w:rsid w:val="236B425F"/>
    <w:rsid w:val="23836192"/>
    <w:rsid w:val="23901F29"/>
    <w:rsid w:val="239C0061"/>
    <w:rsid w:val="23B908A4"/>
    <w:rsid w:val="23CB2364"/>
    <w:rsid w:val="23E95BEF"/>
    <w:rsid w:val="23FD0064"/>
    <w:rsid w:val="241F08AE"/>
    <w:rsid w:val="245375B0"/>
    <w:rsid w:val="24642C0A"/>
    <w:rsid w:val="24B22173"/>
    <w:rsid w:val="24B95AD9"/>
    <w:rsid w:val="24BE24DA"/>
    <w:rsid w:val="24CF3471"/>
    <w:rsid w:val="24CF5825"/>
    <w:rsid w:val="24D663E6"/>
    <w:rsid w:val="24D77F2B"/>
    <w:rsid w:val="24E0567E"/>
    <w:rsid w:val="24F95938"/>
    <w:rsid w:val="2533755C"/>
    <w:rsid w:val="255B4D05"/>
    <w:rsid w:val="258B00E2"/>
    <w:rsid w:val="2593449F"/>
    <w:rsid w:val="25A917A6"/>
    <w:rsid w:val="25BE27CC"/>
    <w:rsid w:val="25EB2489"/>
    <w:rsid w:val="25F74A5C"/>
    <w:rsid w:val="2628662C"/>
    <w:rsid w:val="262D45DE"/>
    <w:rsid w:val="26871DC8"/>
    <w:rsid w:val="26A37815"/>
    <w:rsid w:val="26A53EF9"/>
    <w:rsid w:val="26A94201"/>
    <w:rsid w:val="26AC274F"/>
    <w:rsid w:val="26F81B7B"/>
    <w:rsid w:val="27044A29"/>
    <w:rsid w:val="271D34C8"/>
    <w:rsid w:val="274676FC"/>
    <w:rsid w:val="276142BF"/>
    <w:rsid w:val="27710120"/>
    <w:rsid w:val="27783712"/>
    <w:rsid w:val="27907362"/>
    <w:rsid w:val="2815563F"/>
    <w:rsid w:val="28333E1D"/>
    <w:rsid w:val="28454BD6"/>
    <w:rsid w:val="28455253"/>
    <w:rsid w:val="28551971"/>
    <w:rsid w:val="28566EDF"/>
    <w:rsid w:val="285B1C53"/>
    <w:rsid w:val="289F7086"/>
    <w:rsid w:val="28BD3A65"/>
    <w:rsid w:val="28C32028"/>
    <w:rsid w:val="28CC490F"/>
    <w:rsid w:val="28DE40AA"/>
    <w:rsid w:val="29345E77"/>
    <w:rsid w:val="294C65AD"/>
    <w:rsid w:val="29806583"/>
    <w:rsid w:val="298B3C4C"/>
    <w:rsid w:val="29D72978"/>
    <w:rsid w:val="29E5275E"/>
    <w:rsid w:val="29F26D24"/>
    <w:rsid w:val="2A0D40A5"/>
    <w:rsid w:val="2A15033F"/>
    <w:rsid w:val="2A1662C1"/>
    <w:rsid w:val="2A1B31E9"/>
    <w:rsid w:val="2A1C7367"/>
    <w:rsid w:val="2A2815FA"/>
    <w:rsid w:val="2A472CFC"/>
    <w:rsid w:val="2A4E6D14"/>
    <w:rsid w:val="2A6D6092"/>
    <w:rsid w:val="2A7D76B4"/>
    <w:rsid w:val="2AD33150"/>
    <w:rsid w:val="2B437463"/>
    <w:rsid w:val="2B7807EE"/>
    <w:rsid w:val="2B861D0B"/>
    <w:rsid w:val="2BA50BF7"/>
    <w:rsid w:val="2BBF00EC"/>
    <w:rsid w:val="2BC37CFD"/>
    <w:rsid w:val="2BD5237F"/>
    <w:rsid w:val="2BD54E4F"/>
    <w:rsid w:val="2BE536CE"/>
    <w:rsid w:val="2BE758D9"/>
    <w:rsid w:val="2C09049E"/>
    <w:rsid w:val="2C0A653C"/>
    <w:rsid w:val="2C191F85"/>
    <w:rsid w:val="2CE82D6F"/>
    <w:rsid w:val="2D343236"/>
    <w:rsid w:val="2D355593"/>
    <w:rsid w:val="2D9B1997"/>
    <w:rsid w:val="2DD12008"/>
    <w:rsid w:val="2DD15014"/>
    <w:rsid w:val="2DF72DE4"/>
    <w:rsid w:val="2E0220AF"/>
    <w:rsid w:val="2E162111"/>
    <w:rsid w:val="2E187486"/>
    <w:rsid w:val="2E4B082A"/>
    <w:rsid w:val="2E5D4E86"/>
    <w:rsid w:val="2E5D790B"/>
    <w:rsid w:val="2E9A3C18"/>
    <w:rsid w:val="2EBB0FEE"/>
    <w:rsid w:val="2EC63002"/>
    <w:rsid w:val="2F0A6B38"/>
    <w:rsid w:val="2F946CCB"/>
    <w:rsid w:val="2FD25781"/>
    <w:rsid w:val="2FDC745C"/>
    <w:rsid w:val="2FE51D9B"/>
    <w:rsid w:val="2FFA6BB6"/>
    <w:rsid w:val="2FFD7934"/>
    <w:rsid w:val="304F36B8"/>
    <w:rsid w:val="3062519A"/>
    <w:rsid w:val="30733ACD"/>
    <w:rsid w:val="307355F9"/>
    <w:rsid w:val="307742E4"/>
    <w:rsid w:val="308C3862"/>
    <w:rsid w:val="309379D8"/>
    <w:rsid w:val="30A270F7"/>
    <w:rsid w:val="30DF1478"/>
    <w:rsid w:val="30EC586F"/>
    <w:rsid w:val="310E70CF"/>
    <w:rsid w:val="31474F78"/>
    <w:rsid w:val="31530420"/>
    <w:rsid w:val="319C6071"/>
    <w:rsid w:val="31AC537E"/>
    <w:rsid w:val="31CD265E"/>
    <w:rsid w:val="31E3679B"/>
    <w:rsid w:val="31E732FD"/>
    <w:rsid w:val="31EF0CAF"/>
    <w:rsid w:val="320F75A3"/>
    <w:rsid w:val="32517576"/>
    <w:rsid w:val="3284589B"/>
    <w:rsid w:val="32BE5C2C"/>
    <w:rsid w:val="32EE40B0"/>
    <w:rsid w:val="32FB6478"/>
    <w:rsid w:val="331C3D26"/>
    <w:rsid w:val="33263B3F"/>
    <w:rsid w:val="33527747"/>
    <w:rsid w:val="336963EB"/>
    <w:rsid w:val="33816EEB"/>
    <w:rsid w:val="33EB55CD"/>
    <w:rsid w:val="33EC4C02"/>
    <w:rsid w:val="340D2360"/>
    <w:rsid w:val="3410665D"/>
    <w:rsid w:val="341C0D4A"/>
    <w:rsid w:val="341C2C0D"/>
    <w:rsid w:val="34211214"/>
    <w:rsid w:val="342E63AB"/>
    <w:rsid w:val="345F0A41"/>
    <w:rsid w:val="34637732"/>
    <w:rsid w:val="34950E68"/>
    <w:rsid w:val="34986E94"/>
    <w:rsid w:val="349E1EE2"/>
    <w:rsid w:val="34AF62C9"/>
    <w:rsid w:val="34CB4388"/>
    <w:rsid w:val="34D937D0"/>
    <w:rsid w:val="34FA6E12"/>
    <w:rsid w:val="354D7158"/>
    <w:rsid w:val="358D5588"/>
    <w:rsid w:val="35978472"/>
    <w:rsid w:val="35A324DC"/>
    <w:rsid w:val="35E0661B"/>
    <w:rsid w:val="363A3B40"/>
    <w:rsid w:val="365302AE"/>
    <w:rsid w:val="36607A0A"/>
    <w:rsid w:val="36641DC9"/>
    <w:rsid w:val="366E227C"/>
    <w:rsid w:val="366F2E0D"/>
    <w:rsid w:val="367A2587"/>
    <w:rsid w:val="367B6A5C"/>
    <w:rsid w:val="369B2FAF"/>
    <w:rsid w:val="36A74ADA"/>
    <w:rsid w:val="36AA6511"/>
    <w:rsid w:val="36AD60D5"/>
    <w:rsid w:val="36B224F9"/>
    <w:rsid w:val="36D14E27"/>
    <w:rsid w:val="36D87F64"/>
    <w:rsid w:val="36EC0CC9"/>
    <w:rsid w:val="373F410B"/>
    <w:rsid w:val="3752149C"/>
    <w:rsid w:val="37C5019F"/>
    <w:rsid w:val="37EE7094"/>
    <w:rsid w:val="38296C89"/>
    <w:rsid w:val="382A142A"/>
    <w:rsid w:val="383002EB"/>
    <w:rsid w:val="38586797"/>
    <w:rsid w:val="388A2876"/>
    <w:rsid w:val="38BC0149"/>
    <w:rsid w:val="38D87D1C"/>
    <w:rsid w:val="38E51824"/>
    <w:rsid w:val="38F36E7E"/>
    <w:rsid w:val="392C420C"/>
    <w:rsid w:val="39636459"/>
    <w:rsid w:val="396B7F6C"/>
    <w:rsid w:val="39AB340D"/>
    <w:rsid w:val="39B417A9"/>
    <w:rsid w:val="39FC5695"/>
    <w:rsid w:val="3A006D8E"/>
    <w:rsid w:val="3A232AB5"/>
    <w:rsid w:val="3A3651E5"/>
    <w:rsid w:val="3A744481"/>
    <w:rsid w:val="3A8C7BEF"/>
    <w:rsid w:val="3A906246"/>
    <w:rsid w:val="3B2349B7"/>
    <w:rsid w:val="3B616CFF"/>
    <w:rsid w:val="3B6259F6"/>
    <w:rsid w:val="3B976654"/>
    <w:rsid w:val="3BC01EFC"/>
    <w:rsid w:val="3BCA786A"/>
    <w:rsid w:val="3BD31E2F"/>
    <w:rsid w:val="3BDE5DC4"/>
    <w:rsid w:val="3BEF351D"/>
    <w:rsid w:val="3BF15831"/>
    <w:rsid w:val="3C105946"/>
    <w:rsid w:val="3C265139"/>
    <w:rsid w:val="3C471448"/>
    <w:rsid w:val="3C5F759A"/>
    <w:rsid w:val="3C6C525A"/>
    <w:rsid w:val="3C7C6FD4"/>
    <w:rsid w:val="3C7F63BE"/>
    <w:rsid w:val="3CCE23CB"/>
    <w:rsid w:val="3CD17D17"/>
    <w:rsid w:val="3D2E5330"/>
    <w:rsid w:val="3D3C7F39"/>
    <w:rsid w:val="3D440F09"/>
    <w:rsid w:val="3D4504A0"/>
    <w:rsid w:val="3D8734BB"/>
    <w:rsid w:val="3D9A11D4"/>
    <w:rsid w:val="3DA16D89"/>
    <w:rsid w:val="3DA364BE"/>
    <w:rsid w:val="3DCF3C0C"/>
    <w:rsid w:val="3DE041CB"/>
    <w:rsid w:val="3DF97DEE"/>
    <w:rsid w:val="3E0D48F6"/>
    <w:rsid w:val="3E1868B4"/>
    <w:rsid w:val="3E377251"/>
    <w:rsid w:val="3E42664B"/>
    <w:rsid w:val="3E5A7334"/>
    <w:rsid w:val="3E7464B5"/>
    <w:rsid w:val="3E7B5D6B"/>
    <w:rsid w:val="3E843E66"/>
    <w:rsid w:val="3E8F51FE"/>
    <w:rsid w:val="3E926F87"/>
    <w:rsid w:val="3E9A59DE"/>
    <w:rsid w:val="3EAF4836"/>
    <w:rsid w:val="3EC33DFA"/>
    <w:rsid w:val="3ED96F6F"/>
    <w:rsid w:val="3EDD0743"/>
    <w:rsid w:val="3EE33AD8"/>
    <w:rsid w:val="3F060E16"/>
    <w:rsid w:val="3F17428F"/>
    <w:rsid w:val="3F1D1096"/>
    <w:rsid w:val="3F2F0234"/>
    <w:rsid w:val="3F398BF5"/>
    <w:rsid w:val="3F567A44"/>
    <w:rsid w:val="3F6363FE"/>
    <w:rsid w:val="3F682D95"/>
    <w:rsid w:val="3F756B8F"/>
    <w:rsid w:val="3F95482B"/>
    <w:rsid w:val="3FAA7756"/>
    <w:rsid w:val="3FDBBC27"/>
    <w:rsid w:val="4019356B"/>
    <w:rsid w:val="403F4FF6"/>
    <w:rsid w:val="40592157"/>
    <w:rsid w:val="406E1CAE"/>
    <w:rsid w:val="40A0133A"/>
    <w:rsid w:val="40C31A53"/>
    <w:rsid w:val="40FF545D"/>
    <w:rsid w:val="410067C8"/>
    <w:rsid w:val="415A0FC6"/>
    <w:rsid w:val="418F0D2A"/>
    <w:rsid w:val="41B82F5B"/>
    <w:rsid w:val="41D01505"/>
    <w:rsid w:val="42301DD1"/>
    <w:rsid w:val="42474939"/>
    <w:rsid w:val="424C3C57"/>
    <w:rsid w:val="42613FF3"/>
    <w:rsid w:val="42660D96"/>
    <w:rsid w:val="428667D2"/>
    <w:rsid w:val="428B1739"/>
    <w:rsid w:val="42AE3EE6"/>
    <w:rsid w:val="42C65A5C"/>
    <w:rsid w:val="42CD1CE0"/>
    <w:rsid w:val="42E1381E"/>
    <w:rsid w:val="42ED6459"/>
    <w:rsid w:val="42FB4E6F"/>
    <w:rsid w:val="42FE58DD"/>
    <w:rsid w:val="43174B3D"/>
    <w:rsid w:val="434B790E"/>
    <w:rsid w:val="4360274F"/>
    <w:rsid w:val="43833705"/>
    <w:rsid w:val="43977AB6"/>
    <w:rsid w:val="439D67BD"/>
    <w:rsid w:val="43A3342B"/>
    <w:rsid w:val="43C77C27"/>
    <w:rsid w:val="43DE09EE"/>
    <w:rsid w:val="43F02F60"/>
    <w:rsid w:val="43F24AA6"/>
    <w:rsid w:val="44002FAD"/>
    <w:rsid w:val="44122490"/>
    <w:rsid w:val="449101DD"/>
    <w:rsid w:val="44DE1391"/>
    <w:rsid w:val="451B225C"/>
    <w:rsid w:val="452410C9"/>
    <w:rsid w:val="45317DFB"/>
    <w:rsid w:val="456D3CE4"/>
    <w:rsid w:val="4579042C"/>
    <w:rsid w:val="457F0571"/>
    <w:rsid w:val="45851176"/>
    <w:rsid w:val="45A55DFD"/>
    <w:rsid w:val="45A80CC7"/>
    <w:rsid w:val="45C63B94"/>
    <w:rsid w:val="46023FB8"/>
    <w:rsid w:val="460E7DA5"/>
    <w:rsid w:val="460F3276"/>
    <w:rsid w:val="46422483"/>
    <w:rsid w:val="4659254A"/>
    <w:rsid w:val="465B0637"/>
    <w:rsid w:val="465E3F0D"/>
    <w:rsid w:val="466A16E6"/>
    <w:rsid w:val="46893F2B"/>
    <w:rsid w:val="46C4686E"/>
    <w:rsid w:val="47174AD8"/>
    <w:rsid w:val="477B778F"/>
    <w:rsid w:val="478203EC"/>
    <w:rsid w:val="47B025FA"/>
    <w:rsid w:val="47B2035D"/>
    <w:rsid w:val="47E54B81"/>
    <w:rsid w:val="4809698F"/>
    <w:rsid w:val="4811697D"/>
    <w:rsid w:val="487A3E25"/>
    <w:rsid w:val="488B5503"/>
    <w:rsid w:val="48937E21"/>
    <w:rsid w:val="489A0361"/>
    <w:rsid w:val="48B94FF3"/>
    <w:rsid w:val="48E37AAB"/>
    <w:rsid w:val="48FD4B4C"/>
    <w:rsid w:val="490A2860"/>
    <w:rsid w:val="490A68E0"/>
    <w:rsid w:val="490C1CEF"/>
    <w:rsid w:val="491055FE"/>
    <w:rsid w:val="49132CB8"/>
    <w:rsid w:val="495F5B3E"/>
    <w:rsid w:val="496F77D7"/>
    <w:rsid w:val="497654FD"/>
    <w:rsid w:val="497A3EAF"/>
    <w:rsid w:val="498A77E3"/>
    <w:rsid w:val="49B64211"/>
    <w:rsid w:val="49F6167F"/>
    <w:rsid w:val="49FA6A78"/>
    <w:rsid w:val="4A064FA0"/>
    <w:rsid w:val="4A151778"/>
    <w:rsid w:val="4A16615C"/>
    <w:rsid w:val="4A4424D7"/>
    <w:rsid w:val="4A88006B"/>
    <w:rsid w:val="4A8E77DA"/>
    <w:rsid w:val="4AB82D0F"/>
    <w:rsid w:val="4AEB7664"/>
    <w:rsid w:val="4AF802B1"/>
    <w:rsid w:val="4AF8077D"/>
    <w:rsid w:val="4AFD7C19"/>
    <w:rsid w:val="4AFDB669"/>
    <w:rsid w:val="4B0567D1"/>
    <w:rsid w:val="4B236AAE"/>
    <w:rsid w:val="4B707271"/>
    <w:rsid w:val="4B9739F7"/>
    <w:rsid w:val="4BCD71F4"/>
    <w:rsid w:val="4BEE2503"/>
    <w:rsid w:val="4C245A30"/>
    <w:rsid w:val="4CB6685F"/>
    <w:rsid w:val="4CC367FE"/>
    <w:rsid w:val="4D041785"/>
    <w:rsid w:val="4D077F3C"/>
    <w:rsid w:val="4D102D7B"/>
    <w:rsid w:val="4D123355"/>
    <w:rsid w:val="4D2A3B31"/>
    <w:rsid w:val="4D2B0A09"/>
    <w:rsid w:val="4D312C52"/>
    <w:rsid w:val="4D905305"/>
    <w:rsid w:val="4D964A72"/>
    <w:rsid w:val="4D9C1254"/>
    <w:rsid w:val="4DF571F5"/>
    <w:rsid w:val="4E566916"/>
    <w:rsid w:val="4E793892"/>
    <w:rsid w:val="4E800872"/>
    <w:rsid w:val="4E813DB2"/>
    <w:rsid w:val="4EB23CB3"/>
    <w:rsid w:val="4EC569ED"/>
    <w:rsid w:val="4ED50EA1"/>
    <w:rsid w:val="4EEC050C"/>
    <w:rsid w:val="4EFF5972"/>
    <w:rsid w:val="4F104EC3"/>
    <w:rsid w:val="4F47354A"/>
    <w:rsid w:val="4F726A59"/>
    <w:rsid w:val="4F911C54"/>
    <w:rsid w:val="4FE625E0"/>
    <w:rsid w:val="5016460B"/>
    <w:rsid w:val="5021480F"/>
    <w:rsid w:val="504F0E3F"/>
    <w:rsid w:val="50962ECB"/>
    <w:rsid w:val="50A42E38"/>
    <w:rsid w:val="50A4577F"/>
    <w:rsid w:val="50B73D1F"/>
    <w:rsid w:val="50B92231"/>
    <w:rsid w:val="50BD5BC9"/>
    <w:rsid w:val="50C11EEE"/>
    <w:rsid w:val="50E97CFC"/>
    <w:rsid w:val="50FA4028"/>
    <w:rsid w:val="510D65B7"/>
    <w:rsid w:val="511157AB"/>
    <w:rsid w:val="5142540C"/>
    <w:rsid w:val="518832C8"/>
    <w:rsid w:val="519D3C50"/>
    <w:rsid w:val="51A0432A"/>
    <w:rsid w:val="51A86090"/>
    <w:rsid w:val="51B7396D"/>
    <w:rsid w:val="52077FA0"/>
    <w:rsid w:val="522E4CC3"/>
    <w:rsid w:val="5244713B"/>
    <w:rsid w:val="52615633"/>
    <w:rsid w:val="526F4DE4"/>
    <w:rsid w:val="52977FD4"/>
    <w:rsid w:val="52A25790"/>
    <w:rsid w:val="52A96B6F"/>
    <w:rsid w:val="52B45975"/>
    <w:rsid w:val="52D24AB4"/>
    <w:rsid w:val="52D94AA4"/>
    <w:rsid w:val="52EA3A62"/>
    <w:rsid w:val="52F50BB8"/>
    <w:rsid w:val="53097272"/>
    <w:rsid w:val="53544462"/>
    <w:rsid w:val="5397158E"/>
    <w:rsid w:val="53DE0846"/>
    <w:rsid w:val="53DE61DE"/>
    <w:rsid w:val="53FDACFF"/>
    <w:rsid w:val="54013861"/>
    <w:rsid w:val="54487265"/>
    <w:rsid w:val="544D6070"/>
    <w:rsid w:val="54605E1E"/>
    <w:rsid w:val="546E7D01"/>
    <w:rsid w:val="547A7572"/>
    <w:rsid w:val="54B3506A"/>
    <w:rsid w:val="54C675EC"/>
    <w:rsid w:val="54C86C73"/>
    <w:rsid w:val="54CA0D16"/>
    <w:rsid w:val="54DD4057"/>
    <w:rsid w:val="54E67B46"/>
    <w:rsid w:val="54E7490F"/>
    <w:rsid w:val="550764A4"/>
    <w:rsid w:val="550B2BF6"/>
    <w:rsid w:val="55214EB5"/>
    <w:rsid w:val="55364EFD"/>
    <w:rsid w:val="55552C0B"/>
    <w:rsid w:val="555D4828"/>
    <w:rsid w:val="557A4C8B"/>
    <w:rsid w:val="557B1D64"/>
    <w:rsid w:val="558931E1"/>
    <w:rsid w:val="55923347"/>
    <w:rsid w:val="55925180"/>
    <w:rsid w:val="55983B1B"/>
    <w:rsid w:val="55A8376B"/>
    <w:rsid w:val="55DC29B6"/>
    <w:rsid w:val="55DD4241"/>
    <w:rsid w:val="561342C3"/>
    <w:rsid w:val="566B6D1E"/>
    <w:rsid w:val="56B45E9F"/>
    <w:rsid w:val="57032A2C"/>
    <w:rsid w:val="570F5219"/>
    <w:rsid w:val="57204800"/>
    <w:rsid w:val="574F7976"/>
    <w:rsid w:val="575D12B5"/>
    <w:rsid w:val="57610A87"/>
    <w:rsid w:val="577B1140"/>
    <w:rsid w:val="577B7F21"/>
    <w:rsid w:val="577D5713"/>
    <w:rsid w:val="577F181B"/>
    <w:rsid w:val="57921984"/>
    <w:rsid w:val="579737F0"/>
    <w:rsid w:val="57AB7B30"/>
    <w:rsid w:val="57AF5251"/>
    <w:rsid w:val="57B26373"/>
    <w:rsid w:val="57B63F04"/>
    <w:rsid w:val="57CD20C2"/>
    <w:rsid w:val="57D675AB"/>
    <w:rsid w:val="57D95FDD"/>
    <w:rsid w:val="57DF9EF0"/>
    <w:rsid w:val="57FF8269"/>
    <w:rsid w:val="58280961"/>
    <w:rsid w:val="58917D2F"/>
    <w:rsid w:val="5894085C"/>
    <w:rsid w:val="58AE4F0C"/>
    <w:rsid w:val="58B06B3A"/>
    <w:rsid w:val="58B85899"/>
    <w:rsid w:val="58E363A9"/>
    <w:rsid w:val="58ED1046"/>
    <w:rsid w:val="595E1678"/>
    <w:rsid w:val="596D5BD4"/>
    <w:rsid w:val="597E3DD8"/>
    <w:rsid w:val="598A738C"/>
    <w:rsid w:val="59F80043"/>
    <w:rsid w:val="5A04713E"/>
    <w:rsid w:val="5A09252F"/>
    <w:rsid w:val="5A0B2778"/>
    <w:rsid w:val="5A2A7C7B"/>
    <w:rsid w:val="5A3E2560"/>
    <w:rsid w:val="5A5D23AA"/>
    <w:rsid w:val="5A5D3B6E"/>
    <w:rsid w:val="5A637A76"/>
    <w:rsid w:val="5A6D33BA"/>
    <w:rsid w:val="5A792B1F"/>
    <w:rsid w:val="5A874767"/>
    <w:rsid w:val="5AA85BE2"/>
    <w:rsid w:val="5AAB75B9"/>
    <w:rsid w:val="5AAD6F28"/>
    <w:rsid w:val="5AD63A24"/>
    <w:rsid w:val="5B0E6829"/>
    <w:rsid w:val="5B2E1A1D"/>
    <w:rsid w:val="5B487F38"/>
    <w:rsid w:val="5B5E0533"/>
    <w:rsid w:val="5B843A1C"/>
    <w:rsid w:val="5B873E3F"/>
    <w:rsid w:val="5BF4534D"/>
    <w:rsid w:val="5C02690E"/>
    <w:rsid w:val="5C067075"/>
    <w:rsid w:val="5C196DA7"/>
    <w:rsid w:val="5C2A048C"/>
    <w:rsid w:val="5C34E9D5"/>
    <w:rsid w:val="5C80234E"/>
    <w:rsid w:val="5C8A680C"/>
    <w:rsid w:val="5CA63B4C"/>
    <w:rsid w:val="5CBB0C7B"/>
    <w:rsid w:val="5CBE269B"/>
    <w:rsid w:val="5CF30D89"/>
    <w:rsid w:val="5D0C4701"/>
    <w:rsid w:val="5D0F0395"/>
    <w:rsid w:val="5D221076"/>
    <w:rsid w:val="5D397964"/>
    <w:rsid w:val="5D5A391C"/>
    <w:rsid w:val="5D5F10C0"/>
    <w:rsid w:val="5D891B7B"/>
    <w:rsid w:val="5DAD38EE"/>
    <w:rsid w:val="5DD63F84"/>
    <w:rsid w:val="5E006862"/>
    <w:rsid w:val="5E0207B9"/>
    <w:rsid w:val="5E1834A1"/>
    <w:rsid w:val="5E261785"/>
    <w:rsid w:val="5E4A7017"/>
    <w:rsid w:val="5E552BBA"/>
    <w:rsid w:val="5E611C10"/>
    <w:rsid w:val="5E6A153A"/>
    <w:rsid w:val="5E7A0F3F"/>
    <w:rsid w:val="5EFC7377"/>
    <w:rsid w:val="5F0415D1"/>
    <w:rsid w:val="5F06174D"/>
    <w:rsid w:val="5F3A3602"/>
    <w:rsid w:val="5F45733B"/>
    <w:rsid w:val="5F6277C6"/>
    <w:rsid w:val="5F6D0B1D"/>
    <w:rsid w:val="5F7F42B2"/>
    <w:rsid w:val="5F8D0B82"/>
    <w:rsid w:val="5FCC5339"/>
    <w:rsid w:val="5FE34A5B"/>
    <w:rsid w:val="5FFE1E36"/>
    <w:rsid w:val="60232584"/>
    <w:rsid w:val="607330CE"/>
    <w:rsid w:val="607C0ED2"/>
    <w:rsid w:val="60825176"/>
    <w:rsid w:val="608E53F7"/>
    <w:rsid w:val="609F2AC4"/>
    <w:rsid w:val="60FA2EE8"/>
    <w:rsid w:val="61054A27"/>
    <w:rsid w:val="610A52BC"/>
    <w:rsid w:val="611D2366"/>
    <w:rsid w:val="61421856"/>
    <w:rsid w:val="615227C4"/>
    <w:rsid w:val="61654E3F"/>
    <w:rsid w:val="616615DF"/>
    <w:rsid w:val="6182292A"/>
    <w:rsid w:val="618D487D"/>
    <w:rsid w:val="619F7F92"/>
    <w:rsid w:val="61BA4976"/>
    <w:rsid w:val="61C84EF5"/>
    <w:rsid w:val="61F94C26"/>
    <w:rsid w:val="62000E56"/>
    <w:rsid w:val="624F3E49"/>
    <w:rsid w:val="62500A46"/>
    <w:rsid w:val="62632286"/>
    <w:rsid w:val="62885958"/>
    <w:rsid w:val="62D52D32"/>
    <w:rsid w:val="62F40B65"/>
    <w:rsid w:val="62F72C0A"/>
    <w:rsid w:val="62FC2CFE"/>
    <w:rsid w:val="63024505"/>
    <w:rsid w:val="632D11C2"/>
    <w:rsid w:val="632E11BF"/>
    <w:rsid w:val="635600A5"/>
    <w:rsid w:val="635B1DB5"/>
    <w:rsid w:val="63711FED"/>
    <w:rsid w:val="63880DDC"/>
    <w:rsid w:val="638D750D"/>
    <w:rsid w:val="63AC6CC0"/>
    <w:rsid w:val="64055776"/>
    <w:rsid w:val="64240056"/>
    <w:rsid w:val="643E143A"/>
    <w:rsid w:val="64491666"/>
    <w:rsid w:val="648B6EEF"/>
    <w:rsid w:val="649410BE"/>
    <w:rsid w:val="64C158BF"/>
    <w:rsid w:val="64CE2EAA"/>
    <w:rsid w:val="64DB6CED"/>
    <w:rsid w:val="65303743"/>
    <w:rsid w:val="653C3090"/>
    <w:rsid w:val="65854376"/>
    <w:rsid w:val="658767BE"/>
    <w:rsid w:val="65892531"/>
    <w:rsid w:val="66127B31"/>
    <w:rsid w:val="66195831"/>
    <w:rsid w:val="662E75B1"/>
    <w:rsid w:val="66342C2E"/>
    <w:rsid w:val="66372649"/>
    <w:rsid w:val="663E784C"/>
    <w:rsid w:val="666164A5"/>
    <w:rsid w:val="66655364"/>
    <w:rsid w:val="66751F24"/>
    <w:rsid w:val="668B6A45"/>
    <w:rsid w:val="66D82907"/>
    <w:rsid w:val="672F3F24"/>
    <w:rsid w:val="673E055F"/>
    <w:rsid w:val="673F7A07"/>
    <w:rsid w:val="67551CE3"/>
    <w:rsid w:val="67A22552"/>
    <w:rsid w:val="67B22DCC"/>
    <w:rsid w:val="67BE71AA"/>
    <w:rsid w:val="67D90273"/>
    <w:rsid w:val="67DE5875"/>
    <w:rsid w:val="67E55852"/>
    <w:rsid w:val="67EB1AB4"/>
    <w:rsid w:val="67FA1285"/>
    <w:rsid w:val="6805104B"/>
    <w:rsid w:val="68551F4F"/>
    <w:rsid w:val="687C10C9"/>
    <w:rsid w:val="68840C16"/>
    <w:rsid w:val="68876EFB"/>
    <w:rsid w:val="68884654"/>
    <w:rsid w:val="689F444F"/>
    <w:rsid w:val="68B96DBB"/>
    <w:rsid w:val="68CA2805"/>
    <w:rsid w:val="68E937A3"/>
    <w:rsid w:val="690A5DF3"/>
    <w:rsid w:val="693E15D3"/>
    <w:rsid w:val="69627681"/>
    <w:rsid w:val="6977531D"/>
    <w:rsid w:val="69C46E08"/>
    <w:rsid w:val="69CC2BFF"/>
    <w:rsid w:val="69FD55B8"/>
    <w:rsid w:val="6A0B1C62"/>
    <w:rsid w:val="6A2406C8"/>
    <w:rsid w:val="6A6E23B2"/>
    <w:rsid w:val="6ADE0BD1"/>
    <w:rsid w:val="6AE96859"/>
    <w:rsid w:val="6AFA4979"/>
    <w:rsid w:val="6B147746"/>
    <w:rsid w:val="6B24787C"/>
    <w:rsid w:val="6B573233"/>
    <w:rsid w:val="6B5B6274"/>
    <w:rsid w:val="6B935D53"/>
    <w:rsid w:val="6BCC11BA"/>
    <w:rsid w:val="6BD0BE58"/>
    <w:rsid w:val="6C196F71"/>
    <w:rsid w:val="6C226FCB"/>
    <w:rsid w:val="6C31226F"/>
    <w:rsid w:val="6C552F0B"/>
    <w:rsid w:val="6C7D73EB"/>
    <w:rsid w:val="6C8C67B7"/>
    <w:rsid w:val="6C9D744C"/>
    <w:rsid w:val="6CB155E2"/>
    <w:rsid w:val="6CF21078"/>
    <w:rsid w:val="6D167928"/>
    <w:rsid w:val="6D26299B"/>
    <w:rsid w:val="6D4772EC"/>
    <w:rsid w:val="6D550143"/>
    <w:rsid w:val="6D7640A6"/>
    <w:rsid w:val="6D7F6447"/>
    <w:rsid w:val="6D9078AF"/>
    <w:rsid w:val="6D997745"/>
    <w:rsid w:val="6DAA3FEF"/>
    <w:rsid w:val="6DC0172B"/>
    <w:rsid w:val="6DCB690C"/>
    <w:rsid w:val="6DD41A5B"/>
    <w:rsid w:val="6DD673C5"/>
    <w:rsid w:val="6DF43C2E"/>
    <w:rsid w:val="6DF51CA3"/>
    <w:rsid w:val="6E04058E"/>
    <w:rsid w:val="6E4F6B66"/>
    <w:rsid w:val="6E680311"/>
    <w:rsid w:val="6E686EB1"/>
    <w:rsid w:val="6E8335BD"/>
    <w:rsid w:val="6E8E12EF"/>
    <w:rsid w:val="6E972936"/>
    <w:rsid w:val="6ED446C5"/>
    <w:rsid w:val="6F2A7D94"/>
    <w:rsid w:val="6F79450F"/>
    <w:rsid w:val="6F8331F1"/>
    <w:rsid w:val="6FAE1A09"/>
    <w:rsid w:val="6FC860C0"/>
    <w:rsid w:val="6FD75BF8"/>
    <w:rsid w:val="707723D0"/>
    <w:rsid w:val="70856B8C"/>
    <w:rsid w:val="70A1528F"/>
    <w:rsid w:val="70F5661B"/>
    <w:rsid w:val="71360107"/>
    <w:rsid w:val="713B688E"/>
    <w:rsid w:val="718D42D0"/>
    <w:rsid w:val="71D43752"/>
    <w:rsid w:val="71E80F97"/>
    <w:rsid w:val="71F1796A"/>
    <w:rsid w:val="72154626"/>
    <w:rsid w:val="721F3278"/>
    <w:rsid w:val="72262B5D"/>
    <w:rsid w:val="72283FF7"/>
    <w:rsid w:val="722E7212"/>
    <w:rsid w:val="723A0474"/>
    <w:rsid w:val="725923E4"/>
    <w:rsid w:val="72864BF7"/>
    <w:rsid w:val="729023FC"/>
    <w:rsid w:val="72F1592E"/>
    <w:rsid w:val="732B7092"/>
    <w:rsid w:val="73306456"/>
    <w:rsid w:val="73561E8C"/>
    <w:rsid w:val="73C0646E"/>
    <w:rsid w:val="73D5BE80"/>
    <w:rsid w:val="73EA5D66"/>
    <w:rsid w:val="742222F5"/>
    <w:rsid w:val="7426061C"/>
    <w:rsid w:val="74476126"/>
    <w:rsid w:val="74706664"/>
    <w:rsid w:val="747F3682"/>
    <w:rsid w:val="749C4185"/>
    <w:rsid w:val="74FD2BE4"/>
    <w:rsid w:val="75067759"/>
    <w:rsid w:val="75137DDD"/>
    <w:rsid w:val="7519692A"/>
    <w:rsid w:val="752E6DCD"/>
    <w:rsid w:val="7551380D"/>
    <w:rsid w:val="75600BE5"/>
    <w:rsid w:val="7564475C"/>
    <w:rsid w:val="7583797F"/>
    <w:rsid w:val="75D20F1D"/>
    <w:rsid w:val="75DA2C18"/>
    <w:rsid w:val="75EB0D5A"/>
    <w:rsid w:val="75F54412"/>
    <w:rsid w:val="75FA729D"/>
    <w:rsid w:val="761D08E0"/>
    <w:rsid w:val="765D347C"/>
    <w:rsid w:val="76826699"/>
    <w:rsid w:val="76976CAD"/>
    <w:rsid w:val="76C87133"/>
    <w:rsid w:val="76CD08D5"/>
    <w:rsid w:val="76DB4B92"/>
    <w:rsid w:val="77052AA4"/>
    <w:rsid w:val="77136511"/>
    <w:rsid w:val="77340A39"/>
    <w:rsid w:val="77351FD0"/>
    <w:rsid w:val="77472422"/>
    <w:rsid w:val="777F31F2"/>
    <w:rsid w:val="7798281C"/>
    <w:rsid w:val="77BF4329"/>
    <w:rsid w:val="77D1700D"/>
    <w:rsid w:val="77EC04CC"/>
    <w:rsid w:val="77FCE406"/>
    <w:rsid w:val="780B2500"/>
    <w:rsid w:val="78775729"/>
    <w:rsid w:val="78A42DB0"/>
    <w:rsid w:val="78A656AB"/>
    <w:rsid w:val="78AD0549"/>
    <w:rsid w:val="78B2245C"/>
    <w:rsid w:val="78E172CC"/>
    <w:rsid w:val="78EA1D1F"/>
    <w:rsid w:val="7904172F"/>
    <w:rsid w:val="790F7E27"/>
    <w:rsid w:val="792A231A"/>
    <w:rsid w:val="79316829"/>
    <w:rsid w:val="79386762"/>
    <w:rsid w:val="797D9CCF"/>
    <w:rsid w:val="797E66A9"/>
    <w:rsid w:val="798518A4"/>
    <w:rsid w:val="79863274"/>
    <w:rsid w:val="79A97383"/>
    <w:rsid w:val="79BC20D9"/>
    <w:rsid w:val="79E27E8B"/>
    <w:rsid w:val="79F850CE"/>
    <w:rsid w:val="79FD443C"/>
    <w:rsid w:val="7A08012D"/>
    <w:rsid w:val="7A1D1975"/>
    <w:rsid w:val="7A3E5150"/>
    <w:rsid w:val="7A4670D6"/>
    <w:rsid w:val="7A534B63"/>
    <w:rsid w:val="7A615382"/>
    <w:rsid w:val="7A67303B"/>
    <w:rsid w:val="7AAB1D04"/>
    <w:rsid w:val="7ABA4368"/>
    <w:rsid w:val="7ABF72FD"/>
    <w:rsid w:val="7AD05746"/>
    <w:rsid w:val="7AD8225D"/>
    <w:rsid w:val="7ADDC13F"/>
    <w:rsid w:val="7B257FFD"/>
    <w:rsid w:val="7B343476"/>
    <w:rsid w:val="7B3E2130"/>
    <w:rsid w:val="7B597B8E"/>
    <w:rsid w:val="7B5A2978"/>
    <w:rsid w:val="7B5A7E4C"/>
    <w:rsid w:val="7B667AF9"/>
    <w:rsid w:val="7B7468F8"/>
    <w:rsid w:val="7B8E3A57"/>
    <w:rsid w:val="7BC9461F"/>
    <w:rsid w:val="7BCFD054"/>
    <w:rsid w:val="7BEE0103"/>
    <w:rsid w:val="7C0A0FE4"/>
    <w:rsid w:val="7C254906"/>
    <w:rsid w:val="7C4411C4"/>
    <w:rsid w:val="7C4D3F6F"/>
    <w:rsid w:val="7C590818"/>
    <w:rsid w:val="7C7C10F6"/>
    <w:rsid w:val="7C853BEA"/>
    <w:rsid w:val="7C881368"/>
    <w:rsid w:val="7CDB8EE9"/>
    <w:rsid w:val="7CE27788"/>
    <w:rsid w:val="7D0C32F1"/>
    <w:rsid w:val="7D0F408D"/>
    <w:rsid w:val="7D491C6C"/>
    <w:rsid w:val="7D5429C0"/>
    <w:rsid w:val="7D6E6D43"/>
    <w:rsid w:val="7D741635"/>
    <w:rsid w:val="7DB57A34"/>
    <w:rsid w:val="7DE53230"/>
    <w:rsid w:val="7DE60973"/>
    <w:rsid w:val="7DEF0916"/>
    <w:rsid w:val="7E132BFC"/>
    <w:rsid w:val="7E1A21DD"/>
    <w:rsid w:val="7E1E5218"/>
    <w:rsid w:val="7E7C55CF"/>
    <w:rsid w:val="7E9A4E1F"/>
    <w:rsid w:val="7EA7723A"/>
    <w:rsid w:val="7EDDAF28"/>
    <w:rsid w:val="7EF56FBB"/>
    <w:rsid w:val="7EFB44AB"/>
    <w:rsid w:val="7F0768EB"/>
    <w:rsid w:val="7F143BEC"/>
    <w:rsid w:val="7F715AF2"/>
    <w:rsid w:val="7F857B2A"/>
    <w:rsid w:val="7F886E69"/>
    <w:rsid w:val="7FBB354B"/>
    <w:rsid w:val="7FD3FE14"/>
    <w:rsid w:val="7FDDD3E3"/>
    <w:rsid w:val="9E85D341"/>
    <w:rsid w:val="9F6FD393"/>
    <w:rsid w:val="AE77445E"/>
    <w:rsid w:val="AFFF28D1"/>
    <w:rsid w:val="B0FFA248"/>
    <w:rsid w:val="B7DD8218"/>
    <w:rsid w:val="BB7FA927"/>
    <w:rsid w:val="BF2EB42A"/>
    <w:rsid w:val="CBDFFF39"/>
    <w:rsid w:val="CDC775E3"/>
    <w:rsid w:val="D1F50858"/>
    <w:rsid w:val="D59FCF36"/>
    <w:rsid w:val="D77F2529"/>
    <w:rsid w:val="DF0FECD6"/>
    <w:rsid w:val="DFB70C1F"/>
    <w:rsid w:val="DFBDE831"/>
    <w:rsid w:val="E3FE1A9E"/>
    <w:rsid w:val="E5EB5EF4"/>
    <w:rsid w:val="E71F740F"/>
    <w:rsid w:val="EAE7C1A1"/>
    <w:rsid w:val="F5FFD31F"/>
    <w:rsid w:val="F79FECC5"/>
    <w:rsid w:val="F7CF1AD0"/>
    <w:rsid w:val="F9F61CB6"/>
    <w:rsid w:val="FA7A1679"/>
    <w:rsid w:val="FBDFFE45"/>
    <w:rsid w:val="FEF19914"/>
    <w:rsid w:val="FF7C0ABC"/>
    <w:rsid w:val="FF7F5E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17311</Words>
  <Characters>18423</Characters>
  <Lines>78</Lines>
  <Paragraphs>108</Paragraphs>
  <TotalTime>97</TotalTime>
  <ScaleCrop>false</ScaleCrop>
  <LinksUpToDate>false</LinksUpToDate>
  <CharactersWithSpaces>18855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HP</cp:lastModifiedBy>
  <cp:lastPrinted>2024-12-20T06:33:00Z</cp:lastPrinted>
  <dcterms:modified xsi:type="dcterms:W3CDTF">2024-12-24T07:38:20Z</dcterms:modified>
  <dc:title>杭州市市民卡扩大发卡工程</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E226E7EE06B74A76A44848F30C89E3EC</vt:lpwstr>
  </property>
</Properties>
</file>