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2433F0">
      <w:pPr>
        <w:spacing w:line="360" w:lineRule="auto"/>
        <w:jc w:val="center"/>
        <w:rPr>
          <w:rFonts w:ascii="宋体" w:hAnsi="宋体" w:cs="宋体"/>
          <w:b/>
          <w:color w:val="auto"/>
          <w:sz w:val="24"/>
          <w:highlight w:val="none"/>
        </w:rPr>
      </w:pPr>
    </w:p>
    <w:p w14:paraId="7C837181">
      <w:pPr>
        <w:spacing w:line="360" w:lineRule="auto"/>
        <w:jc w:val="center"/>
        <w:rPr>
          <w:rFonts w:ascii="宋体" w:hAnsi="宋体" w:cs="宋体"/>
          <w:b/>
          <w:color w:val="auto"/>
          <w:sz w:val="24"/>
          <w:highlight w:val="none"/>
        </w:rPr>
      </w:pPr>
    </w:p>
    <w:p w14:paraId="70FD8B08">
      <w:pPr>
        <w:adjustRightInd/>
        <w:spacing w:line="360" w:lineRule="auto"/>
        <w:jc w:val="center"/>
        <w:rPr>
          <w:rFonts w:ascii="宋体" w:hAnsi="宋体" w:cs="宋体"/>
          <w:b/>
          <w:color w:val="auto"/>
          <w:sz w:val="44"/>
          <w:szCs w:val="44"/>
          <w:highlight w:val="none"/>
        </w:rPr>
      </w:pPr>
    </w:p>
    <w:p w14:paraId="7195ED66">
      <w:pPr>
        <w:spacing w:line="360" w:lineRule="auto"/>
        <w:jc w:val="center"/>
        <w:rPr>
          <w:rFonts w:ascii="宋体" w:hAnsi="宋体" w:cs="宋体"/>
          <w:b/>
          <w:color w:val="auto"/>
          <w:sz w:val="44"/>
          <w:szCs w:val="44"/>
          <w:highlight w:val="none"/>
        </w:rPr>
      </w:pPr>
    </w:p>
    <w:p w14:paraId="25DEABBE">
      <w:pPr>
        <w:adjustRightInd/>
        <w:spacing w:line="360" w:lineRule="auto"/>
        <w:jc w:val="center"/>
        <w:rPr>
          <w:rFonts w:ascii="宋体" w:hAnsi="宋体" w:cs="宋体"/>
          <w:b/>
          <w:color w:val="auto"/>
          <w:sz w:val="48"/>
          <w:szCs w:val="48"/>
          <w:highlight w:val="none"/>
        </w:rPr>
      </w:pPr>
    </w:p>
    <w:p w14:paraId="4D466B74">
      <w:pPr>
        <w:adjustRightInd/>
        <w:spacing w:line="360" w:lineRule="auto"/>
        <w:jc w:val="center"/>
        <w:rPr>
          <w:rFonts w:hint="eastAsia" w:ascii="宋体" w:hAnsi="宋体" w:cs="宋体"/>
          <w:color w:val="auto"/>
          <w:sz w:val="44"/>
          <w:szCs w:val="44"/>
          <w:highlight w:val="none"/>
          <w:lang w:eastAsia="zh-CN"/>
        </w:rPr>
      </w:pPr>
      <w:r>
        <w:rPr>
          <w:rFonts w:hint="eastAsia" w:ascii="宋体" w:hAnsi="宋体" w:cs="宋体"/>
          <w:color w:val="auto"/>
          <w:sz w:val="44"/>
          <w:szCs w:val="44"/>
          <w:highlight w:val="none"/>
          <w:lang w:eastAsia="zh-CN"/>
        </w:rPr>
        <w:t>中国(杭州)跨境贸易电子商务产业园物业管理服务采购项目</w:t>
      </w:r>
    </w:p>
    <w:p w14:paraId="017BB53C">
      <w:pPr>
        <w:adjustRightInd/>
        <w:spacing w:line="360" w:lineRule="auto"/>
        <w:jc w:val="center"/>
        <w:rPr>
          <w:rFonts w:ascii="宋体" w:hAnsi="宋体" w:cs="宋体"/>
          <w:color w:val="auto"/>
          <w:sz w:val="48"/>
          <w:szCs w:val="48"/>
        </w:rPr>
      </w:pPr>
      <w:r>
        <w:rPr>
          <w:rFonts w:hint="eastAsia" w:ascii="宋体" w:hAnsi="宋体" w:cs="宋体"/>
          <w:color w:val="auto"/>
          <w:sz w:val="48"/>
          <w:szCs w:val="48"/>
        </w:rPr>
        <w:t xml:space="preserve">招标文件 </w:t>
      </w:r>
    </w:p>
    <w:p w14:paraId="712347D9">
      <w:pPr>
        <w:adjustRightInd/>
        <w:spacing w:line="360" w:lineRule="auto"/>
        <w:jc w:val="center"/>
        <w:rPr>
          <w:rFonts w:ascii="宋体" w:hAnsi="宋体" w:cs="宋体"/>
          <w:b/>
          <w:color w:val="auto"/>
          <w:sz w:val="44"/>
          <w:szCs w:val="44"/>
        </w:rPr>
      </w:pPr>
      <w:r>
        <w:rPr>
          <w:rFonts w:hint="eastAsia" w:ascii="宋体" w:hAnsi="宋体" w:cs="宋体"/>
          <w:b/>
          <w:color w:val="auto"/>
          <w:sz w:val="44"/>
          <w:szCs w:val="44"/>
        </w:rPr>
        <w:t xml:space="preserve"> （电子招投标）</w:t>
      </w:r>
    </w:p>
    <w:p w14:paraId="0E8522DB">
      <w:pPr>
        <w:snapToGrid w:val="0"/>
        <w:spacing w:line="360" w:lineRule="auto"/>
        <w:jc w:val="center"/>
        <w:rPr>
          <w:rFonts w:ascii="宋体" w:hAnsi="宋体" w:cs="宋体"/>
          <w:color w:val="auto"/>
          <w:sz w:val="30"/>
          <w:szCs w:val="30"/>
        </w:rPr>
      </w:pPr>
      <w:r>
        <w:rPr>
          <w:rFonts w:hint="eastAsia" w:ascii="宋体" w:hAnsi="宋体" w:cs="宋体"/>
          <w:color w:val="auto"/>
          <w:sz w:val="30"/>
          <w:szCs w:val="30"/>
        </w:rPr>
        <w:t>编号:</w:t>
      </w:r>
      <w:r>
        <w:rPr>
          <w:rFonts w:hint="eastAsia" w:ascii="宋体" w:hAnsi="宋体" w:cs="宋体"/>
          <w:color w:val="auto"/>
          <w:sz w:val="30"/>
          <w:szCs w:val="30"/>
          <w:highlight w:val="none"/>
        </w:rPr>
        <w:t>GSZFCG-2025-0</w:t>
      </w:r>
      <w:r>
        <w:rPr>
          <w:rFonts w:hint="eastAsia" w:ascii="宋体" w:hAnsi="宋体" w:cs="宋体"/>
          <w:color w:val="auto"/>
          <w:sz w:val="30"/>
          <w:szCs w:val="30"/>
          <w:highlight w:val="none"/>
          <w:lang w:val="en-US" w:eastAsia="zh-CN"/>
        </w:rPr>
        <w:t>13</w:t>
      </w:r>
    </w:p>
    <w:p w14:paraId="1030A733">
      <w:pPr>
        <w:adjustRightInd/>
        <w:spacing w:line="360" w:lineRule="auto"/>
        <w:rPr>
          <w:rFonts w:ascii="宋体" w:hAnsi="宋体" w:cs="宋体"/>
          <w:color w:val="auto"/>
          <w:sz w:val="28"/>
          <w:szCs w:val="20"/>
        </w:rPr>
      </w:pPr>
    </w:p>
    <w:p w14:paraId="211E8C0C">
      <w:pPr>
        <w:spacing w:line="360" w:lineRule="auto"/>
        <w:jc w:val="center"/>
        <w:rPr>
          <w:rFonts w:ascii="宋体" w:hAnsi="宋体" w:cs="宋体"/>
          <w:b/>
          <w:color w:val="auto"/>
          <w:sz w:val="44"/>
          <w:szCs w:val="44"/>
        </w:rPr>
      </w:pPr>
      <w:r>
        <w:rPr>
          <w:rFonts w:hint="eastAsia" w:ascii="宋体" w:hAnsi="宋体" w:cs="宋体"/>
          <w:b/>
          <w:color w:val="auto"/>
          <w:sz w:val="44"/>
          <w:szCs w:val="44"/>
        </w:rPr>
        <w:t xml:space="preserve"> </w:t>
      </w:r>
    </w:p>
    <w:p w14:paraId="26C859B6">
      <w:pPr>
        <w:spacing w:line="360" w:lineRule="auto"/>
        <w:jc w:val="center"/>
        <w:rPr>
          <w:rFonts w:ascii="宋体" w:hAnsi="宋体" w:cs="宋体"/>
          <w:b/>
          <w:color w:val="auto"/>
          <w:sz w:val="44"/>
          <w:szCs w:val="44"/>
        </w:rPr>
      </w:pPr>
    </w:p>
    <w:p w14:paraId="20E77ADD">
      <w:pPr>
        <w:spacing w:line="360" w:lineRule="auto"/>
        <w:jc w:val="center"/>
        <w:rPr>
          <w:rFonts w:ascii="宋体" w:hAnsi="宋体" w:cs="宋体"/>
          <w:color w:val="auto"/>
          <w:sz w:val="24"/>
        </w:rPr>
      </w:pPr>
    </w:p>
    <w:p w14:paraId="4B200178">
      <w:pPr>
        <w:spacing w:line="360" w:lineRule="auto"/>
        <w:jc w:val="center"/>
        <w:rPr>
          <w:rFonts w:ascii="宋体" w:hAnsi="宋体" w:cs="宋体"/>
          <w:color w:val="auto"/>
          <w:sz w:val="24"/>
        </w:rPr>
      </w:pPr>
    </w:p>
    <w:p w14:paraId="01C46756">
      <w:pPr>
        <w:spacing w:line="360" w:lineRule="auto"/>
        <w:rPr>
          <w:rFonts w:ascii="宋体" w:hAnsi="宋体" w:cs="宋体"/>
          <w:color w:val="auto"/>
          <w:sz w:val="32"/>
          <w:szCs w:val="32"/>
        </w:rPr>
      </w:pPr>
    </w:p>
    <w:p w14:paraId="4CDE15A2">
      <w:pPr>
        <w:spacing w:line="360" w:lineRule="auto"/>
        <w:jc w:val="center"/>
        <w:rPr>
          <w:rFonts w:hint="eastAsia" w:ascii="宋体" w:hAnsi="宋体" w:eastAsia="宋体" w:cs="宋体"/>
          <w:color w:val="auto"/>
          <w:sz w:val="32"/>
          <w:szCs w:val="32"/>
        </w:rPr>
      </w:pPr>
      <w:r>
        <w:rPr>
          <w:rFonts w:hint="eastAsia" w:ascii="宋体" w:hAnsi="宋体" w:eastAsia="宋体" w:cs="宋体"/>
          <w:color w:val="auto"/>
          <w:sz w:val="32"/>
          <w:szCs w:val="32"/>
          <w:highlight w:val="none"/>
        </w:rPr>
        <w:t>杭州大运河数智未来城管理委员会</w:t>
      </w:r>
    </w:p>
    <w:p w14:paraId="012C87BB">
      <w:pPr>
        <w:spacing w:line="360" w:lineRule="auto"/>
        <w:jc w:val="center"/>
        <w:rPr>
          <w:rFonts w:hint="default" w:ascii="宋体" w:hAnsi="宋体" w:eastAsia="宋体" w:cs="宋体"/>
          <w:bCs/>
          <w:color w:val="auto"/>
          <w:sz w:val="32"/>
          <w:szCs w:val="32"/>
          <w:lang w:val="en-US" w:eastAsia="zh-CN"/>
        </w:rPr>
      </w:pPr>
      <w:r>
        <w:rPr>
          <w:rFonts w:hint="eastAsia" w:ascii="宋体" w:hAnsi="宋体" w:cs="宋体"/>
          <w:bCs/>
          <w:color w:val="auto"/>
          <w:sz w:val="32"/>
          <w:szCs w:val="32"/>
        </w:rPr>
        <w:t>杭州市公共资源交易中心</w:t>
      </w:r>
      <w:r>
        <w:rPr>
          <w:rFonts w:hint="eastAsia" w:ascii="宋体" w:hAnsi="宋体" w:cs="宋体"/>
          <w:bCs/>
          <w:color w:val="auto"/>
          <w:sz w:val="32"/>
          <w:szCs w:val="32"/>
          <w:lang w:val="en-US" w:eastAsia="zh-CN"/>
        </w:rPr>
        <w:t>拱墅分中心</w:t>
      </w:r>
    </w:p>
    <w:p w14:paraId="021482FC">
      <w:pPr>
        <w:spacing w:line="360" w:lineRule="auto"/>
        <w:jc w:val="center"/>
        <w:rPr>
          <w:rFonts w:ascii="宋体" w:hAnsi="宋体" w:cs="宋体"/>
          <w:color w:val="auto"/>
          <w:sz w:val="24"/>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一</w:t>
      </w:r>
      <w:r>
        <w:rPr>
          <w:rFonts w:hint="eastAsia" w:ascii="宋体" w:hAnsi="宋体" w:cs="宋体"/>
          <w:bCs/>
          <w:color w:val="auto"/>
          <w:sz w:val="32"/>
          <w:szCs w:val="32"/>
          <w:highlight w:val="none"/>
        </w:rPr>
        <w:t>日</w:t>
      </w:r>
      <w:r>
        <w:rPr>
          <w:rFonts w:hint="eastAsia" w:ascii="宋体" w:hAnsi="宋体" w:cs="宋体"/>
          <w:color w:val="auto"/>
          <w:sz w:val="24"/>
          <w:highlight w:val="none"/>
        </w:rPr>
        <w:br w:type="page"/>
      </w:r>
      <w:bookmarkStart w:id="0" w:name="_Hlt67893495"/>
      <w:bookmarkEnd w:id="0"/>
    </w:p>
    <w:p w14:paraId="59BCE8E6">
      <w:pPr>
        <w:pStyle w:val="637"/>
        <w:rPr>
          <w:color w:val="auto"/>
          <w:highlight w:val="none"/>
        </w:rPr>
      </w:pPr>
    </w:p>
    <w:p w14:paraId="5D1516BC">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1902D3EB">
      <w:pPr>
        <w:spacing w:line="360" w:lineRule="auto"/>
        <w:rPr>
          <w:rFonts w:ascii="宋体" w:hAnsi="宋体" w:cs="宋体"/>
          <w:color w:val="auto"/>
          <w:sz w:val="32"/>
          <w:szCs w:val="32"/>
          <w:highlight w:val="none"/>
        </w:rPr>
      </w:pPr>
    </w:p>
    <w:p w14:paraId="3782D307">
      <w:pPr>
        <w:spacing w:line="360" w:lineRule="auto"/>
        <w:rPr>
          <w:rFonts w:ascii="宋体" w:hAnsi="宋体" w:cs="宋体"/>
          <w:color w:val="auto"/>
          <w:sz w:val="32"/>
          <w:szCs w:val="32"/>
          <w:highlight w:val="none"/>
        </w:rPr>
      </w:pPr>
    </w:p>
    <w:p w14:paraId="7DE477E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17B73BED">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517D7BFC">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67C0803E">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50653150">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6E13D66C">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15936710">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4C8778E6">
      <w:pPr>
        <w:spacing w:line="360" w:lineRule="auto"/>
        <w:ind w:firstLine="549" w:firstLineChars="229"/>
        <w:rPr>
          <w:rFonts w:ascii="宋体" w:hAnsi="宋体" w:cs="宋体"/>
          <w:color w:val="auto"/>
          <w:sz w:val="24"/>
          <w:highlight w:val="none"/>
        </w:rPr>
      </w:pPr>
    </w:p>
    <w:p w14:paraId="1DF341C9">
      <w:pPr>
        <w:spacing w:line="360" w:lineRule="auto"/>
        <w:ind w:firstLine="549" w:firstLineChars="229"/>
        <w:rPr>
          <w:rFonts w:ascii="宋体" w:hAnsi="宋体" w:cs="宋体"/>
          <w:color w:val="auto"/>
          <w:sz w:val="24"/>
          <w:highlight w:val="none"/>
        </w:rPr>
      </w:pPr>
    </w:p>
    <w:p w14:paraId="2FFF93FC">
      <w:pPr>
        <w:spacing w:line="360" w:lineRule="auto"/>
        <w:ind w:firstLine="549" w:firstLineChars="229"/>
        <w:rPr>
          <w:rFonts w:ascii="宋体" w:hAnsi="宋体" w:cs="宋体"/>
          <w:color w:val="auto"/>
          <w:sz w:val="24"/>
          <w:highlight w:val="none"/>
        </w:rPr>
      </w:pPr>
    </w:p>
    <w:p w14:paraId="7A72B8FB">
      <w:pPr>
        <w:spacing w:line="360" w:lineRule="auto"/>
        <w:ind w:firstLine="549" w:firstLineChars="229"/>
        <w:rPr>
          <w:rFonts w:ascii="宋体" w:hAnsi="宋体" w:cs="宋体"/>
          <w:color w:val="auto"/>
          <w:sz w:val="24"/>
          <w:highlight w:val="none"/>
        </w:rPr>
      </w:pPr>
    </w:p>
    <w:p w14:paraId="387F4130">
      <w:pPr>
        <w:spacing w:line="360" w:lineRule="auto"/>
        <w:ind w:firstLine="549" w:firstLineChars="229"/>
        <w:rPr>
          <w:rFonts w:ascii="宋体" w:hAnsi="宋体" w:cs="宋体"/>
          <w:color w:val="auto"/>
          <w:sz w:val="24"/>
          <w:highlight w:val="none"/>
        </w:rPr>
      </w:pPr>
    </w:p>
    <w:p w14:paraId="11ACAF6E">
      <w:pPr>
        <w:spacing w:line="360" w:lineRule="auto"/>
        <w:ind w:firstLine="549" w:firstLineChars="229"/>
        <w:rPr>
          <w:rFonts w:ascii="宋体" w:hAnsi="宋体" w:cs="宋体"/>
          <w:color w:val="auto"/>
          <w:sz w:val="24"/>
          <w:highlight w:val="none"/>
        </w:rPr>
      </w:pPr>
    </w:p>
    <w:p w14:paraId="55BA3364">
      <w:pPr>
        <w:spacing w:line="360" w:lineRule="auto"/>
        <w:ind w:firstLine="549" w:firstLineChars="229"/>
        <w:rPr>
          <w:rFonts w:ascii="宋体" w:hAnsi="宋体" w:cs="宋体"/>
          <w:color w:val="auto"/>
          <w:sz w:val="24"/>
          <w:highlight w:val="none"/>
        </w:rPr>
      </w:pPr>
    </w:p>
    <w:p w14:paraId="6D8A4D9C">
      <w:pPr>
        <w:spacing w:line="360" w:lineRule="auto"/>
        <w:ind w:firstLine="549" w:firstLineChars="229"/>
        <w:rPr>
          <w:rFonts w:ascii="宋体" w:hAnsi="宋体" w:cs="宋体"/>
          <w:color w:val="auto"/>
          <w:sz w:val="24"/>
          <w:highlight w:val="none"/>
        </w:rPr>
      </w:pPr>
    </w:p>
    <w:p w14:paraId="487E714D">
      <w:pPr>
        <w:spacing w:line="360" w:lineRule="auto"/>
        <w:ind w:firstLine="549" w:firstLineChars="229"/>
        <w:rPr>
          <w:rFonts w:ascii="宋体" w:hAnsi="宋体" w:cs="宋体"/>
          <w:color w:val="auto"/>
          <w:sz w:val="24"/>
          <w:highlight w:val="none"/>
        </w:rPr>
      </w:pPr>
    </w:p>
    <w:p w14:paraId="421A15B2">
      <w:pPr>
        <w:spacing w:line="360" w:lineRule="auto"/>
        <w:ind w:firstLine="549" w:firstLineChars="229"/>
        <w:rPr>
          <w:rFonts w:ascii="宋体" w:hAnsi="宋体" w:cs="宋体"/>
          <w:color w:val="auto"/>
          <w:sz w:val="24"/>
          <w:highlight w:val="none"/>
        </w:rPr>
      </w:pPr>
    </w:p>
    <w:p w14:paraId="25CD4B16">
      <w:pPr>
        <w:spacing w:line="360" w:lineRule="auto"/>
        <w:ind w:firstLine="549" w:firstLineChars="229"/>
        <w:rPr>
          <w:rFonts w:ascii="宋体" w:hAnsi="宋体" w:cs="宋体"/>
          <w:color w:val="auto"/>
          <w:sz w:val="24"/>
          <w:highlight w:val="none"/>
        </w:rPr>
      </w:pPr>
    </w:p>
    <w:p w14:paraId="136492D1">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29822"/>
      <w:bookmarkEnd w:id="4"/>
      <w:bookmarkStart w:id="5" w:name="_Hlt74728647"/>
      <w:bookmarkEnd w:id="5"/>
      <w:bookmarkStart w:id="6" w:name="_Hlt74649545"/>
      <w:bookmarkEnd w:id="6"/>
      <w:bookmarkStart w:id="7" w:name="_Hlt74707423"/>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153027A6">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rPr>
      </w:pPr>
      <w:r>
        <w:rPr>
          <w:rFonts w:hint="eastAsia" w:ascii="宋体" w:hAnsi="宋体" w:cs="宋体"/>
          <w:color w:val="auto"/>
          <w:sz w:val="24"/>
        </w:rPr>
        <w:t>项目概况</w:t>
      </w:r>
    </w:p>
    <w:p w14:paraId="08B31EE5">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u w:val="single"/>
        </w:rPr>
      </w:pPr>
      <w:r>
        <w:rPr>
          <w:rFonts w:hint="eastAsia" w:ascii="宋体" w:hAnsi="宋体" w:cs="宋体"/>
          <w:color w:val="auto"/>
          <w:sz w:val="24"/>
          <w:szCs w:val="24"/>
          <w:highlight w:val="none"/>
          <w:u w:val="single"/>
          <w:lang w:eastAsia="zh-CN"/>
        </w:rPr>
        <w:t>中国(杭州)跨境贸易电子商务产业园物业管理服务采购项目</w:t>
      </w:r>
      <w:r>
        <w:rPr>
          <w:rFonts w:hint="eastAsia" w:ascii="宋体" w:hAnsi="宋体" w:cs="宋体"/>
          <w:color w:val="auto"/>
          <w:sz w:val="24"/>
        </w:rPr>
        <w:t>招标项目的潜在投标人应在政采云平台（</w:t>
      </w:r>
      <w:r>
        <w:rPr>
          <w:color w:val="auto"/>
        </w:rPr>
        <w:fldChar w:fldCharType="begin"/>
      </w:r>
      <w:r>
        <w:rPr>
          <w:color w:val="auto"/>
        </w:rPr>
        <w:instrText xml:space="preserve"> HYPERLINK "https://www.zcygov.cn/）获取（下载）招标文件，并于202%20年%20月%20日%20点%20分00秒" </w:instrText>
      </w:r>
      <w:r>
        <w:rPr>
          <w:color w:val="auto"/>
        </w:rPr>
        <w:fldChar w:fldCharType="separate"/>
      </w:r>
      <w:r>
        <w:rPr>
          <w:rStyle w:val="76"/>
          <w:rFonts w:hint="eastAsia" w:ascii="宋体" w:hAnsi="宋体" w:eastAsia="宋体" w:cs="宋体"/>
          <w:snapToGrid/>
          <w:color w:val="auto"/>
          <w:kern w:val="2"/>
          <w:sz w:val="24"/>
          <w:szCs w:val="24"/>
        </w:rPr>
        <w:t>https://www.zcygov.cn/）获取（下载）招标文件，并于202</w:t>
      </w:r>
      <w:r>
        <w:rPr>
          <w:rStyle w:val="76"/>
          <w:rFonts w:hint="eastAsia" w:ascii="宋体" w:hAnsi="宋体" w:cs="宋体"/>
          <w:snapToGrid/>
          <w:color w:val="auto"/>
          <w:kern w:val="2"/>
          <w:sz w:val="24"/>
          <w:szCs w:val="24"/>
          <w:lang w:val="en-US" w:eastAsia="zh-CN"/>
        </w:rPr>
        <w:t>5</w:t>
      </w:r>
      <w:r>
        <w:rPr>
          <w:rStyle w:val="76"/>
          <w:rFonts w:hint="eastAsia" w:ascii="宋体" w:hAnsi="宋体" w:eastAsia="宋体" w:cs="宋体"/>
          <w:snapToGrid/>
          <w:color w:val="auto"/>
          <w:kern w:val="2"/>
          <w:sz w:val="24"/>
          <w:szCs w:val="24"/>
        </w:rPr>
        <w:t>年</w:t>
      </w:r>
      <w:r>
        <w:rPr>
          <w:rStyle w:val="76"/>
          <w:rFonts w:hint="eastAsia" w:ascii="宋体" w:hAnsi="宋体" w:cs="宋体"/>
          <w:snapToGrid/>
          <w:color w:val="auto"/>
          <w:kern w:val="2"/>
          <w:sz w:val="24"/>
          <w:szCs w:val="24"/>
          <w:lang w:val="en-US" w:eastAsia="zh-CN"/>
        </w:rPr>
        <w:t>4</w:t>
      </w:r>
      <w:r>
        <w:rPr>
          <w:rStyle w:val="76"/>
          <w:rFonts w:hint="eastAsia" w:ascii="宋体" w:hAnsi="宋体" w:eastAsia="宋体" w:cs="宋体"/>
          <w:snapToGrid/>
          <w:color w:val="auto"/>
          <w:kern w:val="2"/>
          <w:sz w:val="24"/>
          <w:szCs w:val="24"/>
        </w:rPr>
        <w:t>月</w:t>
      </w:r>
      <w:r>
        <w:rPr>
          <w:rStyle w:val="76"/>
          <w:rFonts w:hint="eastAsia" w:ascii="宋体" w:hAnsi="宋体" w:cs="宋体"/>
          <w:snapToGrid/>
          <w:color w:val="auto"/>
          <w:kern w:val="2"/>
          <w:sz w:val="24"/>
          <w:szCs w:val="24"/>
          <w:lang w:val="en-US" w:eastAsia="zh-CN"/>
        </w:rPr>
        <w:t>23</w:t>
      </w:r>
      <w:r>
        <w:rPr>
          <w:rStyle w:val="76"/>
          <w:rFonts w:hint="eastAsia" w:ascii="宋体" w:hAnsi="宋体" w:eastAsia="宋体" w:cs="宋体"/>
          <w:snapToGrid/>
          <w:color w:val="auto"/>
          <w:kern w:val="2"/>
          <w:sz w:val="24"/>
          <w:szCs w:val="24"/>
        </w:rPr>
        <w:t>日</w:t>
      </w:r>
      <w:r>
        <w:rPr>
          <w:rStyle w:val="76"/>
          <w:rFonts w:hint="eastAsia" w:ascii="宋体" w:hAnsi="宋体" w:cs="宋体"/>
          <w:snapToGrid/>
          <w:color w:val="auto"/>
          <w:kern w:val="2"/>
          <w:sz w:val="24"/>
          <w:szCs w:val="24"/>
          <w:lang w:val="en-US" w:eastAsia="zh-CN"/>
        </w:rPr>
        <w:t>9</w:t>
      </w:r>
      <w:r>
        <w:rPr>
          <w:rStyle w:val="76"/>
          <w:rFonts w:hint="eastAsia" w:ascii="宋体" w:hAnsi="宋体" w:eastAsia="宋体" w:cs="宋体"/>
          <w:snapToGrid/>
          <w:color w:val="auto"/>
          <w:kern w:val="2"/>
          <w:sz w:val="24"/>
          <w:szCs w:val="24"/>
        </w:rPr>
        <w:t>点</w:t>
      </w:r>
      <w:r>
        <w:rPr>
          <w:rStyle w:val="76"/>
          <w:rFonts w:hint="eastAsia" w:ascii="宋体" w:hAnsi="宋体" w:cs="宋体"/>
          <w:snapToGrid/>
          <w:color w:val="auto"/>
          <w:kern w:val="2"/>
          <w:sz w:val="24"/>
          <w:szCs w:val="24"/>
          <w:lang w:val="en-US" w:eastAsia="zh-CN"/>
        </w:rPr>
        <w:t>30</w:t>
      </w:r>
      <w:r>
        <w:rPr>
          <w:rStyle w:val="76"/>
          <w:rFonts w:hint="eastAsia" w:ascii="宋体" w:hAnsi="宋体" w:eastAsia="宋体" w:cs="宋体"/>
          <w:snapToGrid/>
          <w:color w:val="auto"/>
          <w:kern w:val="2"/>
          <w:sz w:val="24"/>
          <w:szCs w:val="24"/>
        </w:rPr>
        <w:t>分</w:t>
      </w:r>
      <w:r>
        <w:rPr>
          <w:rStyle w:val="76"/>
          <w:rFonts w:hint="eastAsia" w:ascii="宋体" w:hAnsi="宋体" w:eastAsia="宋体" w:cs="宋体"/>
          <w:bCs/>
          <w:snapToGrid/>
          <w:color w:val="auto"/>
          <w:kern w:val="2"/>
          <w:sz w:val="24"/>
          <w:szCs w:val="24"/>
        </w:rPr>
        <w:t>00秒</w:t>
      </w:r>
      <w:r>
        <w:rPr>
          <w:rStyle w:val="76"/>
          <w:rFonts w:hint="eastAsia" w:ascii="宋体" w:hAnsi="宋体" w:eastAsia="宋体" w:cs="宋体"/>
          <w:bCs/>
          <w:snapToGrid/>
          <w:color w:val="auto"/>
          <w:kern w:val="2"/>
          <w:sz w:val="24"/>
          <w:szCs w:val="24"/>
        </w:rPr>
        <w:fldChar w:fldCharType="end"/>
      </w:r>
      <w:r>
        <w:rPr>
          <w:rFonts w:hint="eastAsia" w:ascii="宋体" w:hAnsi="宋体" w:cs="宋体"/>
          <w:bCs/>
          <w:color w:val="auto"/>
          <w:sz w:val="24"/>
        </w:rPr>
        <w:t>（北京时间）前</w:t>
      </w:r>
      <w:r>
        <w:rPr>
          <w:rFonts w:hint="eastAsia" w:ascii="宋体" w:hAnsi="宋体" w:cs="宋体"/>
          <w:color w:val="auto"/>
          <w:sz w:val="24"/>
        </w:rPr>
        <w:t>递交（上传）投标文件。</w:t>
      </w:r>
    </w:p>
    <w:p w14:paraId="661D8955">
      <w:pPr>
        <w:spacing w:line="360" w:lineRule="auto"/>
        <w:rPr>
          <w:rFonts w:ascii="宋体" w:hAnsi="宋体" w:cs="宋体"/>
          <w:b/>
          <w:color w:val="auto"/>
          <w:sz w:val="24"/>
        </w:rPr>
      </w:pPr>
      <w:r>
        <w:rPr>
          <w:rFonts w:hint="eastAsia" w:ascii="宋体" w:hAnsi="宋体" w:cs="宋体"/>
          <w:b/>
          <w:color w:val="auto"/>
          <w:sz w:val="24"/>
        </w:rPr>
        <w:t xml:space="preserve">一、项目基本情况                                            </w:t>
      </w:r>
    </w:p>
    <w:p w14:paraId="1DE35E8D">
      <w:pPr>
        <w:spacing w:line="360" w:lineRule="auto"/>
        <w:ind w:firstLine="480"/>
        <w:rPr>
          <w:rFonts w:hint="default" w:ascii="宋体" w:hAnsi="宋体" w:eastAsia="宋体" w:cs="宋体"/>
          <w:b/>
          <w:bCs w:val="0"/>
          <w:color w:val="auto"/>
          <w:sz w:val="24"/>
          <w:szCs w:val="24"/>
          <w:highlight w:val="none"/>
          <w:u w:val="none"/>
          <w:shd w:val="clear" w:color="auto" w:fill="auto"/>
          <w:lang w:val="en-US" w:eastAsia="zh-CN"/>
        </w:rPr>
      </w:pPr>
      <w:r>
        <w:rPr>
          <w:rFonts w:hint="eastAsia" w:ascii="宋体" w:hAnsi="宋体" w:cs="宋体"/>
          <w:b/>
          <w:bCs w:val="0"/>
          <w:color w:val="auto"/>
          <w:sz w:val="24"/>
          <w:szCs w:val="24"/>
          <w:highlight w:val="none"/>
          <w:u w:val="none"/>
          <w:shd w:val="clear" w:color="auto" w:fill="auto"/>
        </w:rPr>
        <w:t>项目编号：GSZFCG-2025-0</w:t>
      </w:r>
      <w:r>
        <w:rPr>
          <w:rFonts w:hint="eastAsia" w:ascii="宋体" w:hAnsi="宋体" w:cs="宋体"/>
          <w:b/>
          <w:bCs w:val="0"/>
          <w:color w:val="auto"/>
          <w:sz w:val="24"/>
          <w:szCs w:val="24"/>
          <w:highlight w:val="none"/>
          <w:u w:val="none"/>
          <w:shd w:val="clear" w:color="auto" w:fill="auto"/>
          <w:lang w:val="en-US" w:eastAsia="zh-CN"/>
        </w:rPr>
        <w:t>13</w:t>
      </w:r>
    </w:p>
    <w:p w14:paraId="3F35D3ED">
      <w:pPr>
        <w:spacing w:line="360" w:lineRule="auto"/>
        <w:ind w:firstLine="480"/>
        <w:rPr>
          <w:rFonts w:hint="eastAsia" w:ascii="宋体" w:hAnsi="宋体" w:cs="宋体"/>
          <w:b/>
          <w:bCs w:val="0"/>
          <w:color w:val="auto"/>
          <w:sz w:val="24"/>
          <w:szCs w:val="24"/>
          <w:highlight w:val="none"/>
          <w:u w:val="none"/>
          <w:shd w:val="clear" w:color="auto" w:fill="auto"/>
          <w:lang w:eastAsia="zh-CN"/>
        </w:rPr>
      </w:pPr>
      <w:r>
        <w:rPr>
          <w:rFonts w:hint="eastAsia" w:ascii="宋体" w:hAnsi="宋体" w:cs="宋体"/>
          <w:b/>
          <w:bCs w:val="0"/>
          <w:color w:val="auto"/>
          <w:sz w:val="24"/>
          <w:highlight w:val="none"/>
          <w:u w:val="none"/>
          <w:shd w:val="clear" w:color="auto" w:fill="auto"/>
        </w:rPr>
        <w:t>项目名称：</w:t>
      </w:r>
      <w:r>
        <w:rPr>
          <w:rFonts w:hint="eastAsia" w:ascii="宋体" w:hAnsi="宋体" w:cs="宋体"/>
          <w:b/>
          <w:bCs w:val="0"/>
          <w:color w:val="auto"/>
          <w:sz w:val="24"/>
          <w:szCs w:val="24"/>
          <w:highlight w:val="none"/>
          <w:u w:val="none"/>
          <w:shd w:val="clear" w:color="auto" w:fill="auto"/>
          <w:lang w:eastAsia="zh-CN"/>
        </w:rPr>
        <w:t>中国(杭州)跨境贸易电子商务产业园物业管理服务采购项目</w:t>
      </w:r>
    </w:p>
    <w:p w14:paraId="067603B8">
      <w:pPr>
        <w:spacing w:line="360" w:lineRule="auto"/>
        <w:rPr>
          <w:rFonts w:hint="default" w:ascii="宋体" w:hAnsi="宋体" w:eastAsia="宋体" w:cs="宋体"/>
          <w:b/>
          <w:bCs w:val="0"/>
          <w:color w:val="auto"/>
          <w:sz w:val="24"/>
          <w:highlight w:val="none"/>
          <w:u w:val="none"/>
          <w:shd w:val="clear" w:color="auto" w:fill="auto"/>
          <w:lang w:val="en-US" w:eastAsia="zh-CN"/>
        </w:rPr>
      </w:pPr>
      <w:r>
        <w:rPr>
          <w:rFonts w:hint="eastAsia" w:ascii="宋体" w:hAnsi="宋体" w:cs="宋体"/>
          <w:b/>
          <w:bCs w:val="0"/>
          <w:color w:val="auto"/>
          <w:sz w:val="24"/>
          <w:highlight w:val="none"/>
          <w:u w:val="none"/>
          <w:shd w:val="clear" w:color="auto" w:fill="auto"/>
        </w:rPr>
        <w:t xml:space="preserve">    预算金额（元）：</w:t>
      </w:r>
      <w:r>
        <w:rPr>
          <w:rFonts w:ascii="宋体" w:hAnsi="宋体" w:cs="宋体"/>
          <w:b/>
          <w:bCs w:val="0"/>
          <w:color w:val="auto"/>
          <w:sz w:val="24"/>
          <w:highlight w:val="none"/>
          <w:u w:val="none"/>
          <w:shd w:val="clear" w:color="auto" w:fill="auto"/>
        </w:rPr>
        <w:t xml:space="preserve"> </w:t>
      </w:r>
      <w:r>
        <w:rPr>
          <w:rFonts w:hint="eastAsia" w:ascii="宋体" w:hAnsi="宋体" w:cs="宋体"/>
          <w:b/>
          <w:bCs w:val="0"/>
          <w:color w:val="auto"/>
          <w:sz w:val="24"/>
          <w:highlight w:val="none"/>
          <w:u w:val="none"/>
          <w:shd w:val="clear" w:color="auto" w:fill="auto"/>
          <w:lang w:val="en-US" w:eastAsia="zh-CN"/>
        </w:rPr>
        <w:t>1320000</w:t>
      </w:r>
    </w:p>
    <w:p w14:paraId="40A4F72A">
      <w:pPr>
        <w:spacing w:line="360" w:lineRule="auto"/>
        <w:ind w:firstLine="480"/>
        <w:rPr>
          <w:rFonts w:hint="default" w:ascii="宋体" w:hAnsi="宋体" w:eastAsia="宋体" w:cs="宋体"/>
          <w:b/>
          <w:bCs w:val="0"/>
          <w:color w:val="auto"/>
          <w:sz w:val="24"/>
          <w:highlight w:val="none"/>
          <w:u w:val="none"/>
          <w:shd w:val="clear" w:color="auto" w:fill="auto"/>
          <w:lang w:val="en-US" w:eastAsia="zh-CN"/>
        </w:rPr>
      </w:pPr>
      <w:r>
        <w:rPr>
          <w:rFonts w:hint="eastAsia" w:ascii="宋体" w:hAnsi="宋体" w:cs="宋体"/>
          <w:b/>
          <w:bCs w:val="0"/>
          <w:color w:val="auto"/>
          <w:sz w:val="24"/>
          <w:highlight w:val="none"/>
          <w:u w:val="none"/>
          <w:shd w:val="clear" w:color="auto" w:fill="auto"/>
        </w:rPr>
        <w:t>最高限价（元）：</w:t>
      </w:r>
      <w:r>
        <w:rPr>
          <w:rFonts w:ascii="宋体" w:hAnsi="宋体" w:cs="宋体"/>
          <w:b/>
          <w:bCs w:val="0"/>
          <w:color w:val="auto"/>
          <w:sz w:val="24"/>
          <w:highlight w:val="none"/>
          <w:u w:val="none"/>
          <w:shd w:val="clear" w:color="auto" w:fill="auto"/>
        </w:rPr>
        <w:t xml:space="preserve"> </w:t>
      </w:r>
      <w:r>
        <w:rPr>
          <w:rFonts w:hint="eastAsia" w:ascii="宋体" w:hAnsi="宋体" w:cs="宋体"/>
          <w:b/>
          <w:bCs w:val="0"/>
          <w:color w:val="auto"/>
          <w:sz w:val="24"/>
          <w:highlight w:val="none"/>
          <w:u w:val="none"/>
          <w:shd w:val="clear" w:color="auto" w:fill="auto"/>
          <w:lang w:val="en-US" w:eastAsia="zh-CN"/>
        </w:rPr>
        <w:t>1320000</w:t>
      </w:r>
    </w:p>
    <w:p w14:paraId="71C7208A">
      <w:pPr>
        <w:spacing w:line="360" w:lineRule="auto"/>
        <w:ind w:firstLine="480"/>
        <w:rPr>
          <w:rFonts w:hAnsi="宋体" w:cs="宋体"/>
          <w:bCs/>
          <w:snapToGrid/>
          <w:color w:val="auto"/>
          <w:kern w:val="2"/>
          <w:sz w:val="24"/>
          <w:szCs w:val="24"/>
        </w:rPr>
      </w:pPr>
      <w:r>
        <w:rPr>
          <w:rFonts w:hint="eastAsia" w:hAnsi="宋体" w:cs="宋体"/>
          <w:b/>
          <w:color w:val="auto"/>
          <w:sz w:val="24"/>
          <w:highlight w:val="none"/>
        </w:rPr>
        <w:t>采购需求：</w:t>
      </w:r>
      <w:r>
        <w:rPr>
          <w:rFonts w:hint="eastAsia" w:ascii="宋体" w:hAnsi="宋体" w:cs="宋体"/>
          <w:color w:val="auto"/>
          <w:sz w:val="24"/>
          <w:szCs w:val="24"/>
          <w:highlight w:val="none"/>
          <w:u w:val="none"/>
          <w:lang w:eastAsia="zh-CN"/>
        </w:rPr>
        <w:t>中国(杭州)跨境贸易电子商务产业园物业管理服务采购项目</w:t>
      </w:r>
      <w:r>
        <w:rPr>
          <w:rFonts w:hint="eastAsia" w:ascii="宋体" w:hAnsi="宋体" w:cs="宋体"/>
          <w:color w:val="auto"/>
          <w:sz w:val="24"/>
          <w:szCs w:val="24"/>
          <w:highlight w:val="none"/>
          <w:u w:val="none"/>
          <w:lang w:val="en-US" w:eastAsia="zh-CN"/>
        </w:rPr>
        <w:t>，</w:t>
      </w:r>
      <w:r>
        <w:rPr>
          <w:rFonts w:hint="eastAsia" w:hAnsi="宋体" w:cs="宋体"/>
          <w:bCs/>
          <w:snapToGrid/>
          <w:color w:val="auto"/>
          <w:kern w:val="2"/>
          <w:sz w:val="24"/>
          <w:szCs w:val="24"/>
          <w:highlight w:val="none"/>
        </w:rPr>
        <w:t>主要内容：</w:t>
      </w:r>
      <w:r>
        <w:rPr>
          <w:rFonts w:hint="eastAsia" w:ascii="宋体" w:hAnsi="宋体" w:eastAsia="宋体" w:cs="宋体"/>
          <w:color w:val="auto"/>
          <w:sz w:val="24"/>
          <w:szCs w:val="20"/>
          <w:highlight w:val="none"/>
        </w:rPr>
        <w:t>房屋总面积为39282平方米，其中地上面积为28982平方米，地下室为10300平方米，具体包括：环境卫生管理服务；传达、秩序、车辆管理和消防、监控设施管理服务；绿化管理服务；房屋设施日常养护维修服务；给排水设备运行维护服务；供电设备、弱电系统管理维护服务；电气设备预防性维护及技术监督服务等运行维护服务；</w:t>
      </w:r>
      <w:r>
        <w:rPr>
          <w:rFonts w:hint="eastAsia" w:ascii="宋体" w:hAnsi="宋体" w:cs="宋体"/>
          <w:color w:val="auto"/>
          <w:sz w:val="24"/>
          <w:szCs w:val="20"/>
          <w:highlight w:val="none"/>
          <w:lang w:val="en-US" w:eastAsia="zh-CN"/>
        </w:rPr>
        <w:t>以</w:t>
      </w:r>
      <w:r>
        <w:rPr>
          <w:rFonts w:hint="eastAsia" w:ascii="宋体" w:hAnsi="宋体" w:eastAsia="宋体" w:cs="宋体"/>
          <w:color w:val="auto"/>
          <w:sz w:val="24"/>
          <w:szCs w:val="20"/>
          <w:highlight w:val="none"/>
        </w:rPr>
        <w:t>及采购单位交办的其他临时任务。</w:t>
      </w:r>
      <w:r>
        <w:rPr>
          <w:rFonts w:hint="eastAsia" w:ascii="宋体" w:hAnsi="宋体" w:eastAsia="宋体"/>
          <w:snapToGrid/>
          <w:color w:val="auto"/>
          <w:kern w:val="2"/>
          <w:sz w:val="24"/>
          <w:szCs w:val="24"/>
          <w:highlight w:val="none"/>
        </w:rPr>
        <w:t>具体以招标文件第三部分采购需求为准，供应商可点击本公告下方“浏览采购文件”查看采购需求。</w:t>
      </w:r>
    </w:p>
    <w:p w14:paraId="62C4177D">
      <w:pPr>
        <w:pStyle w:val="5"/>
        <w:spacing w:line="360" w:lineRule="auto"/>
        <w:ind w:firstLine="480"/>
        <w:rPr>
          <w:rFonts w:hint="eastAsia" w:ascii="宋体" w:hAnsi="宋体" w:cs="宋体"/>
          <w:b/>
          <w:bCs w:val="0"/>
          <w:color w:val="auto"/>
          <w:sz w:val="24"/>
          <w:highlight w:val="none"/>
        </w:rPr>
      </w:pPr>
      <w:r>
        <w:rPr>
          <w:rFonts w:hint="eastAsia" w:ascii="宋体" w:hAnsi="宋体" w:cs="宋体"/>
          <w:b/>
          <w:color w:val="auto"/>
        </w:rPr>
        <w:t>合同履约期限：</w:t>
      </w:r>
      <w:r>
        <w:rPr>
          <w:rFonts w:hint="eastAsia" w:ascii="宋体" w:hAnsi="宋体" w:cs="宋体"/>
          <w:b/>
          <w:bCs w:val="0"/>
          <w:color w:val="auto"/>
          <w:sz w:val="24"/>
          <w:highlight w:val="none"/>
          <w:lang w:val="en-US" w:eastAsia="zh-CN"/>
        </w:rPr>
        <w:t>自合同签订起一年</w:t>
      </w:r>
      <w:r>
        <w:rPr>
          <w:rFonts w:hint="eastAsia" w:ascii="宋体" w:hAnsi="宋体" w:cs="宋体"/>
          <w:b/>
          <w:bCs w:val="0"/>
          <w:color w:val="auto"/>
          <w:sz w:val="24"/>
          <w:highlight w:val="none"/>
        </w:rPr>
        <w:t>。</w:t>
      </w:r>
    </w:p>
    <w:p w14:paraId="5C8F4C7F">
      <w:pPr>
        <w:pStyle w:val="5"/>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1"/>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747548208"/>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5ECBE441">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05C19605">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73F157A2">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54D87BD4">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6FD84AB4">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4347D377">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59783230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0519451E">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1445526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服务全部由符合政策要求的中小企业承接，提供中小企业声明函；</w:t>
      </w:r>
    </w:p>
    <w:p w14:paraId="2391E8A3">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2002746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14:paraId="1C95A1E9">
      <w:pPr>
        <w:rPr>
          <w:rFonts w:ascii="宋体" w:hAnsi="宋体" w:cs="宋体"/>
          <w:color w:val="auto"/>
          <w:highlight w:val="none"/>
        </w:rPr>
      </w:pPr>
    </w:p>
    <w:p w14:paraId="05A731CE">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29476534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4CE7311A">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2048E579">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0FFC16BE">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14:paraId="2950B1F6">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81344519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80D0E8D">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3473C90">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37B159D1">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23</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35CB69A1">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7EE9869C">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699C110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1CF48A18">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292992E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23</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7C1A9A3F">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721B9411">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23</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p>
    <w:p w14:paraId="7AEE8AC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6DE3849A">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79BA88C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2FB16D9B">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7986E42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092D22B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92D6F6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0911B5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5DC37171">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1AF618A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79E64E2E">
      <w:pPr>
        <w:spacing w:line="360" w:lineRule="auto"/>
        <w:ind w:firstLine="480"/>
        <w:rPr>
          <w:rFonts w:hint="eastAsia" w:ascii="宋体" w:hAnsi="宋体" w:eastAsia="宋体" w:cs="宋体"/>
          <w:snapToGrid w:val="0"/>
          <w:color w:val="auto"/>
          <w:kern w:val="28"/>
          <w:sz w:val="24"/>
          <w:highlight w:val="none"/>
          <w:lang w:eastAsia="zh-CN"/>
        </w:rPr>
      </w:pPr>
      <w:r>
        <w:rPr>
          <w:rFonts w:hint="eastAsia" w:ascii="宋体" w:hAnsi="宋体" w:eastAsia="宋体" w:cs="宋体"/>
          <w:snapToGrid w:val="0"/>
          <w:color w:val="auto"/>
          <w:kern w:val="28"/>
          <w:sz w:val="24"/>
          <w:highlight w:val="none"/>
        </w:rPr>
        <w:t>名    称：</w:t>
      </w:r>
      <w:r>
        <w:rPr>
          <w:rFonts w:hint="eastAsia" w:ascii="宋体" w:hAnsi="宋体" w:cs="宋体"/>
          <w:snapToGrid w:val="0"/>
          <w:color w:val="auto"/>
          <w:kern w:val="28"/>
          <w:sz w:val="24"/>
          <w:highlight w:val="none"/>
          <w:lang w:eastAsia="zh-CN"/>
        </w:rPr>
        <w:t>杭州大运河数智未来城管理委员会</w:t>
      </w:r>
    </w:p>
    <w:p w14:paraId="43C3C486">
      <w:pPr>
        <w:spacing w:line="360" w:lineRule="auto"/>
        <w:ind w:firstLine="48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 xml:space="preserve">地    址： </w:t>
      </w:r>
      <w:r>
        <w:rPr>
          <w:rFonts w:hint="eastAsia" w:ascii="宋体" w:hAnsi="宋体" w:cs="宋体"/>
          <w:snapToGrid w:val="0"/>
          <w:color w:val="auto"/>
          <w:kern w:val="28"/>
          <w:sz w:val="24"/>
          <w:highlight w:val="none"/>
          <w:lang w:val="en-US" w:eastAsia="zh-CN"/>
        </w:rPr>
        <w:t>杭州市</w:t>
      </w:r>
      <w:r>
        <w:rPr>
          <w:rFonts w:hint="default" w:ascii="宋体" w:hAnsi="宋体" w:eastAsia="宋体" w:cs="宋体"/>
          <w:snapToGrid w:val="0"/>
          <w:color w:val="auto"/>
          <w:kern w:val="28"/>
          <w:sz w:val="24"/>
          <w:highlight w:val="none"/>
        </w:rPr>
        <w:t>拱墅区</w:t>
      </w:r>
      <w:r>
        <w:rPr>
          <w:rFonts w:hint="eastAsia" w:ascii="宋体" w:hAnsi="宋体" w:cs="宋体"/>
          <w:snapToGrid w:val="0"/>
          <w:color w:val="auto"/>
          <w:kern w:val="28"/>
          <w:sz w:val="24"/>
          <w:highlight w:val="none"/>
          <w:lang w:val="en-US" w:eastAsia="zh-CN"/>
        </w:rPr>
        <w:t>祥园路99号2号楼</w:t>
      </w:r>
      <w:r>
        <w:rPr>
          <w:rFonts w:hint="eastAsia" w:ascii="宋体" w:hAnsi="宋体" w:eastAsia="宋体" w:cs="宋体"/>
          <w:snapToGrid w:val="0"/>
          <w:color w:val="auto"/>
          <w:kern w:val="28"/>
          <w:sz w:val="24"/>
          <w:highlight w:val="none"/>
        </w:rPr>
        <w:t xml:space="preserve">      </w:t>
      </w:r>
    </w:p>
    <w:p w14:paraId="6CCDB571">
      <w:pPr>
        <w:spacing w:line="360" w:lineRule="auto"/>
        <w:ind w:firstLine="48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传    真： /</w:t>
      </w:r>
    </w:p>
    <w:p w14:paraId="3DFA79F4">
      <w:pPr>
        <w:spacing w:line="360" w:lineRule="auto"/>
        <w:ind w:firstLine="48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项目联系人（询问）：</w:t>
      </w:r>
      <w:r>
        <w:rPr>
          <w:rFonts w:hint="eastAsia" w:ascii="宋体" w:hAnsi="宋体" w:cs="宋体"/>
          <w:snapToGrid w:val="0"/>
          <w:color w:val="auto"/>
          <w:kern w:val="28"/>
          <w:sz w:val="24"/>
          <w:highlight w:val="none"/>
          <w:lang w:val="en-US" w:eastAsia="zh-CN"/>
        </w:rPr>
        <w:t>童老师</w:t>
      </w:r>
      <w:r>
        <w:rPr>
          <w:rFonts w:hint="eastAsia" w:ascii="宋体" w:hAnsi="宋体" w:eastAsia="宋体" w:cs="宋体"/>
          <w:snapToGrid w:val="0"/>
          <w:color w:val="auto"/>
          <w:kern w:val="28"/>
          <w:sz w:val="24"/>
          <w:highlight w:val="none"/>
        </w:rPr>
        <w:t xml:space="preserve"> </w:t>
      </w:r>
    </w:p>
    <w:p w14:paraId="6F862958">
      <w:pPr>
        <w:spacing w:line="360" w:lineRule="auto"/>
        <w:ind w:firstLine="480"/>
        <w:rPr>
          <w:rFonts w:hint="default" w:ascii="宋体" w:hAnsi="宋体" w:eastAsia="宋体" w:cs="宋体"/>
          <w:snapToGrid w:val="0"/>
          <w:color w:val="auto"/>
          <w:kern w:val="28"/>
          <w:sz w:val="24"/>
          <w:highlight w:val="none"/>
          <w:lang w:val="en-US" w:eastAsia="zh-CN"/>
        </w:rPr>
      </w:pPr>
      <w:r>
        <w:rPr>
          <w:rFonts w:hint="eastAsia" w:ascii="宋体" w:hAnsi="宋体" w:eastAsia="宋体" w:cs="宋体"/>
          <w:snapToGrid w:val="0"/>
          <w:color w:val="auto"/>
          <w:kern w:val="28"/>
          <w:sz w:val="24"/>
          <w:highlight w:val="none"/>
        </w:rPr>
        <w:t>项目联系方式（询问）： 0571-</w:t>
      </w:r>
      <w:r>
        <w:rPr>
          <w:rFonts w:hint="eastAsia" w:ascii="宋体" w:hAnsi="宋体" w:cs="宋体"/>
          <w:snapToGrid w:val="0"/>
          <w:color w:val="auto"/>
          <w:kern w:val="28"/>
          <w:sz w:val="24"/>
          <w:highlight w:val="none"/>
          <w:lang w:val="en-US" w:eastAsia="zh-CN"/>
        </w:rPr>
        <w:t>56332028</w:t>
      </w:r>
    </w:p>
    <w:p w14:paraId="692245C5">
      <w:pPr>
        <w:spacing w:line="360" w:lineRule="auto"/>
        <w:ind w:firstLine="480"/>
        <w:rPr>
          <w:rFonts w:hint="eastAsia" w:ascii="宋体" w:hAnsi="宋体" w:eastAsia="宋体" w:cs="宋体"/>
          <w:snapToGrid w:val="0"/>
          <w:color w:val="auto"/>
          <w:kern w:val="28"/>
          <w:sz w:val="24"/>
          <w:highlight w:val="none"/>
          <w:lang w:val="en-US" w:eastAsia="zh-CN"/>
        </w:rPr>
      </w:pPr>
      <w:r>
        <w:rPr>
          <w:rFonts w:hint="eastAsia" w:ascii="宋体" w:hAnsi="宋体" w:eastAsia="宋体" w:cs="宋体"/>
          <w:snapToGrid w:val="0"/>
          <w:color w:val="auto"/>
          <w:kern w:val="28"/>
          <w:sz w:val="24"/>
          <w:highlight w:val="none"/>
        </w:rPr>
        <w:t xml:space="preserve">质疑联系人： </w:t>
      </w:r>
      <w:r>
        <w:rPr>
          <w:rFonts w:hint="eastAsia" w:ascii="宋体" w:hAnsi="宋体" w:cs="宋体"/>
          <w:snapToGrid w:val="0"/>
          <w:color w:val="auto"/>
          <w:kern w:val="28"/>
          <w:sz w:val="24"/>
          <w:highlight w:val="none"/>
          <w:lang w:val="en-US" w:eastAsia="zh-CN"/>
        </w:rPr>
        <w:t>许老师</w:t>
      </w:r>
      <w:r>
        <w:rPr>
          <w:rFonts w:hint="eastAsia" w:ascii="宋体" w:hAnsi="宋体" w:eastAsia="宋体" w:cs="宋体"/>
          <w:snapToGrid w:val="0"/>
          <w:color w:val="auto"/>
          <w:kern w:val="28"/>
          <w:sz w:val="24"/>
          <w:highlight w:val="none"/>
          <w:lang w:val="en-US" w:eastAsia="zh-CN"/>
        </w:rPr>
        <w:t xml:space="preserve">   </w:t>
      </w:r>
    </w:p>
    <w:p w14:paraId="12FBFD98">
      <w:pPr>
        <w:spacing w:line="360" w:lineRule="auto"/>
        <w:ind w:firstLine="480"/>
        <w:rPr>
          <w:rFonts w:hint="default" w:ascii="宋体" w:hAnsi="宋体" w:eastAsia="宋体" w:cs="宋体"/>
          <w:snapToGrid w:val="0"/>
          <w:color w:val="auto"/>
          <w:kern w:val="28"/>
          <w:sz w:val="24"/>
          <w:highlight w:val="none"/>
          <w:lang w:val="en-US" w:eastAsia="zh-CN"/>
        </w:rPr>
      </w:pPr>
      <w:r>
        <w:rPr>
          <w:rFonts w:hint="eastAsia" w:ascii="宋体" w:hAnsi="宋体" w:eastAsia="宋体" w:cs="宋体"/>
          <w:snapToGrid w:val="0"/>
          <w:color w:val="auto"/>
          <w:kern w:val="28"/>
          <w:sz w:val="24"/>
          <w:highlight w:val="none"/>
        </w:rPr>
        <w:t>质疑联系方式： 0571-</w:t>
      </w:r>
      <w:r>
        <w:rPr>
          <w:rFonts w:hint="eastAsia" w:ascii="宋体" w:hAnsi="宋体" w:cs="宋体"/>
          <w:snapToGrid w:val="0"/>
          <w:color w:val="auto"/>
          <w:kern w:val="28"/>
          <w:sz w:val="24"/>
          <w:highlight w:val="none"/>
          <w:lang w:val="en-US" w:eastAsia="zh-CN"/>
        </w:rPr>
        <w:t>56332008</w:t>
      </w:r>
    </w:p>
    <w:p w14:paraId="2B6527C0">
      <w:pPr>
        <w:spacing w:line="360" w:lineRule="auto"/>
        <w:rPr>
          <w:rFonts w:ascii="宋体" w:hAnsi="宋体" w:cs="宋体"/>
          <w:color w:val="auto"/>
          <w:sz w:val="24"/>
        </w:rPr>
      </w:pPr>
      <w:r>
        <w:rPr>
          <w:rFonts w:hint="eastAsia" w:ascii="宋体" w:hAnsi="宋体" w:cs="宋体"/>
          <w:color w:val="auto"/>
          <w:sz w:val="24"/>
        </w:rPr>
        <w:t xml:space="preserve">    2.采购代理机构信息            </w:t>
      </w:r>
    </w:p>
    <w:p w14:paraId="6427757B">
      <w:pPr>
        <w:spacing w:line="360" w:lineRule="auto"/>
        <w:ind w:firstLine="480"/>
        <w:rPr>
          <w:rFonts w:ascii="宋体" w:hAnsi="宋体" w:cs="宋体"/>
          <w:color w:val="auto"/>
          <w:sz w:val="24"/>
        </w:rPr>
      </w:pPr>
      <w:r>
        <w:rPr>
          <w:rFonts w:hint="eastAsia" w:ascii="宋体" w:hAnsi="宋体" w:cs="宋体"/>
          <w:color w:val="auto"/>
          <w:sz w:val="24"/>
        </w:rPr>
        <w:t xml:space="preserve">名    称：杭州市公共资源交易中心拱墅分中心  </w:t>
      </w:r>
    </w:p>
    <w:p w14:paraId="55FAA098">
      <w:pPr>
        <w:spacing w:line="360" w:lineRule="auto"/>
        <w:ind w:firstLine="480"/>
        <w:rPr>
          <w:rFonts w:ascii="宋体" w:hAnsi="宋体" w:cs="宋体"/>
          <w:color w:val="auto"/>
          <w:sz w:val="24"/>
        </w:rPr>
      </w:pPr>
      <w:r>
        <w:rPr>
          <w:rFonts w:hint="eastAsia" w:ascii="宋体" w:hAnsi="宋体" w:cs="宋体"/>
          <w:color w:val="auto"/>
          <w:sz w:val="24"/>
        </w:rPr>
        <w:t>地    址：杭州市拱墅区香积寺东路58号3楼</w:t>
      </w:r>
    </w:p>
    <w:p w14:paraId="1FB41315">
      <w:pPr>
        <w:spacing w:line="360" w:lineRule="auto"/>
        <w:rPr>
          <w:rFonts w:ascii="宋体" w:hAnsi="宋体" w:cs="宋体"/>
          <w:color w:val="auto"/>
          <w:sz w:val="24"/>
        </w:rPr>
      </w:pPr>
      <w:r>
        <w:rPr>
          <w:rFonts w:hint="eastAsia" w:ascii="宋体" w:hAnsi="宋体" w:cs="宋体"/>
          <w:color w:val="auto"/>
          <w:sz w:val="24"/>
        </w:rPr>
        <w:t xml:space="preserve">    传    真： /</w:t>
      </w:r>
    </w:p>
    <w:p w14:paraId="696A667D">
      <w:pPr>
        <w:spacing w:line="360" w:lineRule="auto"/>
        <w:rPr>
          <w:rFonts w:hint="eastAsia" w:ascii="宋体" w:hAnsi="宋体" w:cs="宋体"/>
          <w:color w:val="auto"/>
          <w:sz w:val="24"/>
        </w:rPr>
      </w:pPr>
      <w:r>
        <w:rPr>
          <w:rFonts w:hint="eastAsia" w:ascii="宋体" w:hAnsi="宋体" w:cs="宋体"/>
          <w:color w:val="auto"/>
          <w:sz w:val="24"/>
        </w:rPr>
        <w:t xml:space="preserve">    项目联系人（询问）：</w:t>
      </w:r>
      <w:r>
        <w:rPr>
          <w:rFonts w:hint="eastAsia" w:ascii="宋体" w:hAnsi="宋体" w:cs="宋体"/>
          <w:color w:val="auto"/>
          <w:sz w:val="24"/>
          <w:lang w:val="en-US" w:eastAsia="zh-CN"/>
        </w:rPr>
        <w:t>朱工</w:t>
      </w:r>
      <w:r>
        <w:rPr>
          <w:rFonts w:hint="eastAsia" w:ascii="宋体" w:hAnsi="宋体" w:cs="宋体"/>
          <w:color w:val="auto"/>
          <w:sz w:val="24"/>
        </w:rPr>
        <w:t xml:space="preserve"> </w:t>
      </w:r>
    </w:p>
    <w:p w14:paraId="3F3CBACF">
      <w:pPr>
        <w:spacing w:line="360" w:lineRule="auto"/>
        <w:ind w:firstLine="480" w:firstLineChars="200"/>
        <w:rPr>
          <w:rFonts w:hint="default" w:ascii="宋体" w:hAnsi="宋体" w:eastAsia="宋体" w:cs="宋体"/>
          <w:color w:val="auto"/>
          <w:sz w:val="24"/>
          <w:lang w:val="en-US" w:eastAsia="zh-CN"/>
        </w:rPr>
      </w:pPr>
      <w:r>
        <w:rPr>
          <w:rFonts w:hint="eastAsia" w:ascii="宋体" w:hAnsi="宋体" w:cs="宋体"/>
          <w:color w:val="auto"/>
          <w:sz w:val="24"/>
        </w:rPr>
        <w:t>项目联系方式（询问）：0571-</w:t>
      </w:r>
      <w:r>
        <w:rPr>
          <w:rFonts w:hint="eastAsia" w:ascii="宋体" w:hAnsi="宋体" w:cs="宋体"/>
          <w:color w:val="auto"/>
          <w:sz w:val="24"/>
          <w:lang w:val="en-US" w:eastAsia="zh-CN"/>
        </w:rPr>
        <w:t>89507097</w:t>
      </w:r>
    </w:p>
    <w:p w14:paraId="1C5751AD">
      <w:pPr>
        <w:spacing w:line="360" w:lineRule="auto"/>
        <w:ind w:firstLine="480"/>
        <w:rPr>
          <w:rFonts w:ascii="宋体" w:hAnsi="宋体" w:cs="宋体"/>
          <w:color w:val="auto"/>
          <w:sz w:val="24"/>
        </w:rPr>
      </w:pPr>
      <w:r>
        <w:rPr>
          <w:rFonts w:hint="eastAsia" w:ascii="宋体" w:hAnsi="宋体" w:cs="宋体"/>
          <w:color w:val="auto"/>
          <w:sz w:val="24"/>
        </w:rPr>
        <w:t>质疑联系人：</w:t>
      </w:r>
      <w:r>
        <w:rPr>
          <w:rFonts w:hint="eastAsia" w:ascii="宋体" w:hAnsi="宋体" w:cs="宋体"/>
          <w:color w:val="auto"/>
          <w:sz w:val="24"/>
          <w:lang w:val="en-US" w:eastAsia="zh-CN"/>
        </w:rPr>
        <w:t>陈工</w:t>
      </w:r>
      <w:r>
        <w:rPr>
          <w:rFonts w:hint="eastAsia" w:ascii="宋体" w:hAnsi="宋体" w:cs="宋体"/>
          <w:color w:val="auto"/>
          <w:sz w:val="24"/>
        </w:rPr>
        <w:t xml:space="preserve">  </w:t>
      </w:r>
    </w:p>
    <w:p w14:paraId="139D56BF">
      <w:pPr>
        <w:spacing w:line="360" w:lineRule="auto"/>
        <w:rPr>
          <w:rFonts w:ascii="宋体" w:hAnsi="宋体" w:cs="宋体"/>
          <w:color w:val="auto"/>
          <w:sz w:val="24"/>
        </w:rPr>
      </w:pPr>
      <w:r>
        <w:rPr>
          <w:rFonts w:hint="eastAsia" w:ascii="宋体" w:hAnsi="宋体" w:cs="宋体"/>
          <w:color w:val="auto"/>
          <w:sz w:val="24"/>
        </w:rPr>
        <w:t xml:space="preserve">    质疑联系方式：0571-865982</w:t>
      </w:r>
      <w:r>
        <w:rPr>
          <w:rFonts w:hint="eastAsia" w:ascii="宋体" w:hAnsi="宋体" w:cs="宋体"/>
          <w:color w:val="auto"/>
          <w:sz w:val="24"/>
          <w:lang w:val="en-US" w:eastAsia="zh-CN"/>
        </w:rPr>
        <w:t>53</w:t>
      </w:r>
    </w:p>
    <w:p w14:paraId="4A435FC0">
      <w:pPr>
        <w:spacing w:line="360" w:lineRule="auto"/>
        <w:rPr>
          <w:rFonts w:ascii="宋体" w:hAnsi="宋体" w:cs="宋体"/>
          <w:color w:val="auto"/>
          <w:sz w:val="24"/>
          <w:highlight w:val="none"/>
        </w:rPr>
      </w:pPr>
    </w:p>
    <w:p w14:paraId="064C3BD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575C186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50FC59F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p>
    <w:p w14:paraId="6408272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74DEC51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09C9B717">
      <w:pPr>
        <w:spacing w:line="360" w:lineRule="auto"/>
        <w:ind w:firstLine="480"/>
        <w:rPr>
          <w:rFonts w:hint="eastAsia" w:ascii="宋体" w:hAnsi="宋体" w:eastAsia="宋体" w:cs="宋体"/>
          <w:i w:val="0"/>
          <w:caps w:val="0"/>
          <w:color w:val="auto"/>
          <w:spacing w:val="0"/>
          <w:sz w:val="24"/>
          <w:szCs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p>
    <w:p w14:paraId="72056234">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政策咨询电话：</w:t>
      </w:r>
      <w:r>
        <w:rPr>
          <w:rFonts w:hint="eastAsia" w:ascii="宋体" w:hAnsi="宋体" w:cs="宋体"/>
          <w:sz w:val="24"/>
        </w:rPr>
        <w:t>曹女士、彭先生，0571-89505668、89505676</w:t>
      </w:r>
      <w:r>
        <w:rPr>
          <w:rFonts w:hint="eastAsia" w:ascii="宋体" w:hAnsi="宋体" w:cs="宋体"/>
          <w:color w:val="auto"/>
          <w:sz w:val="24"/>
          <w:highlight w:val="none"/>
          <w:lang w:val="en-US" w:eastAsia="zh-CN"/>
        </w:rPr>
        <w:t xml:space="preserve"> 政府采购监管部门工作人员</w:t>
      </w:r>
    </w:p>
    <w:p w14:paraId="5ECC8A81">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2A6A647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20063DDD">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4F6FDE61">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028E943A">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7B32DD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5F24220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55414E4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648B5F2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799B55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33604AE">
            <w:pPr>
              <w:snapToGrid w:val="0"/>
              <w:spacing w:line="360" w:lineRule="auto"/>
              <w:jc w:val="center"/>
              <w:rPr>
                <w:rFonts w:ascii="宋体" w:hAnsi="宋体" w:cs="宋体"/>
                <w:color w:val="auto"/>
                <w:sz w:val="24"/>
                <w:highlight w:val="none"/>
              </w:rPr>
            </w:pPr>
          </w:p>
          <w:p w14:paraId="2724A53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3D0327CB">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4017BB47">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7D0322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34538800">
            <w:pPr>
              <w:snapToGrid w:val="0"/>
              <w:spacing w:line="360" w:lineRule="auto"/>
              <w:jc w:val="center"/>
              <w:rPr>
                <w:rFonts w:ascii="宋体" w:hAnsi="宋体" w:cs="宋体"/>
                <w:color w:val="auto"/>
                <w:sz w:val="24"/>
                <w:highlight w:val="none"/>
              </w:rPr>
            </w:pPr>
          </w:p>
          <w:p w14:paraId="49094FE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12E2B08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04D23FA8">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eastAsia="宋体" w:cs="宋体"/>
                <w:b w:val="0"/>
                <w:bCs w:val="0"/>
                <w:color w:val="auto"/>
                <w:kern w:val="2"/>
                <w:sz w:val="24"/>
                <w:szCs w:val="24"/>
                <w:u w:val="single"/>
                <w:lang w:val="en-US" w:eastAsia="zh-CN" w:bidi="ar-SA"/>
              </w:rPr>
              <w:t xml:space="preserve">综合物业 </w:t>
            </w:r>
            <w:r>
              <w:rPr>
                <w:rFonts w:hint="eastAsia" w:ascii="宋体" w:hAnsi="宋体" w:eastAsia="宋体" w:cs="宋体"/>
                <w:b w:val="0"/>
                <w:bCs w:val="0"/>
                <w:color w:val="auto"/>
                <w:kern w:val="2"/>
                <w:sz w:val="24"/>
                <w:szCs w:val="24"/>
                <w:lang w:val="en-US" w:eastAsia="zh-CN" w:bidi="ar-SA"/>
              </w:rPr>
              <w:t xml:space="preserve">，属于 </w:t>
            </w:r>
            <w:r>
              <w:rPr>
                <w:rFonts w:hint="eastAsia" w:ascii="宋体" w:hAnsi="宋体" w:eastAsia="宋体" w:cs="宋体"/>
                <w:b w:val="0"/>
                <w:bCs w:val="0"/>
                <w:color w:val="auto"/>
                <w:kern w:val="2"/>
                <w:sz w:val="24"/>
                <w:szCs w:val="24"/>
                <w:u w:val="single"/>
                <w:lang w:val="en-US" w:eastAsia="zh-CN" w:bidi="ar-SA"/>
              </w:rPr>
              <w:t>物业管理</w:t>
            </w:r>
            <w:r>
              <w:rPr>
                <w:rFonts w:hint="eastAsia" w:ascii="宋体" w:hAnsi="宋体" w:cs="宋体"/>
                <w:color w:val="auto"/>
                <w:kern w:val="0"/>
                <w:sz w:val="24"/>
                <w:highlight w:val="none"/>
              </w:rPr>
              <w:t>行业；</w:t>
            </w:r>
          </w:p>
          <w:p w14:paraId="133E7BCE">
            <w:pPr>
              <w:snapToGrid w:val="0"/>
              <w:rPr>
                <w:rFonts w:ascii="宋体" w:hAnsi="宋体" w:eastAsia="宋体" w:cs="宋体"/>
                <w:color w:val="auto"/>
                <w:highlight w:val="none"/>
                <w:lang w:val="en-US"/>
              </w:rPr>
            </w:pPr>
            <w:r>
              <w:rPr>
                <w:rFonts w:hint="eastAsia" w:ascii="宋体" w:hAnsi="宋体" w:eastAsia="宋体" w:cs="宋体"/>
                <w:b w:val="0"/>
                <w:bCs w:val="0"/>
                <w:color w:val="auto"/>
                <w:kern w:val="0"/>
                <w:sz w:val="24"/>
                <w:szCs w:val="24"/>
                <w:highlight w:val="none"/>
                <w:lang w:val="en-US" w:eastAsia="zh-CN" w:bidi="ar-SA"/>
              </w:rPr>
              <w:t>根据《关于印发中小企业划型标准规定的通知》（工信部联企业〔2011〕300号）第四条规定：</w:t>
            </w:r>
            <w:r>
              <w:rPr>
                <w:rFonts w:hint="eastAsia" w:ascii="宋体" w:hAnsi="宋体" w:cs="宋体"/>
                <w:b w:val="0"/>
                <w:bCs w:val="0"/>
                <w:color w:val="auto"/>
                <w:kern w:val="0"/>
                <w:sz w:val="24"/>
                <w:szCs w:val="24"/>
                <w:highlight w:val="none"/>
                <w:lang w:val="en-US" w:eastAsia="zh-CN" w:bidi="ar-SA"/>
              </w:rPr>
              <w:t>物业管理</w:t>
            </w:r>
            <w:r>
              <w:rPr>
                <w:rFonts w:hint="eastAsia" w:ascii="宋体" w:hAnsi="宋体" w:eastAsia="宋体" w:cs="宋体"/>
                <w:b w:val="0"/>
                <w:bCs w:val="0"/>
                <w:color w:val="auto"/>
                <w:kern w:val="0"/>
                <w:sz w:val="24"/>
                <w:szCs w:val="24"/>
                <w:highlight w:val="none"/>
                <w:lang w:val="en-US" w:eastAsia="zh-CN" w:bidi="ar-SA"/>
              </w:rPr>
              <w:t>行业。从业人员</w:t>
            </w:r>
            <w:r>
              <w:rPr>
                <w:rFonts w:hint="eastAsia" w:ascii="宋体" w:hAnsi="宋体" w:cs="宋体"/>
                <w:b w:val="0"/>
                <w:bCs w:val="0"/>
                <w:color w:val="auto"/>
                <w:kern w:val="0"/>
                <w:sz w:val="24"/>
                <w:szCs w:val="24"/>
                <w:highlight w:val="none"/>
                <w:lang w:val="en-US" w:eastAsia="zh-CN" w:bidi="ar-SA"/>
              </w:rPr>
              <w:t>1000</w:t>
            </w:r>
            <w:r>
              <w:rPr>
                <w:rFonts w:hint="eastAsia" w:ascii="宋体" w:hAnsi="宋体" w:eastAsia="宋体" w:cs="宋体"/>
                <w:b w:val="0"/>
                <w:bCs w:val="0"/>
                <w:color w:val="auto"/>
                <w:kern w:val="0"/>
                <w:sz w:val="24"/>
                <w:szCs w:val="24"/>
                <w:highlight w:val="none"/>
                <w:lang w:val="en-US" w:eastAsia="zh-CN" w:bidi="ar-SA"/>
              </w:rPr>
              <w:t>人以下或营业收入</w:t>
            </w:r>
            <w:r>
              <w:rPr>
                <w:rFonts w:hint="eastAsia" w:ascii="宋体" w:hAnsi="宋体" w:cs="宋体"/>
                <w:b w:val="0"/>
                <w:bCs w:val="0"/>
                <w:color w:val="auto"/>
                <w:kern w:val="0"/>
                <w:sz w:val="24"/>
                <w:szCs w:val="24"/>
                <w:highlight w:val="none"/>
                <w:lang w:val="en-US" w:eastAsia="zh-CN" w:bidi="ar-SA"/>
              </w:rPr>
              <w:t>5000</w:t>
            </w:r>
            <w:r>
              <w:rPr>
                <w:rFonts w:hint="eastAsia" w:ascii="宋体" w:hAnsi="宋体" w:eastAsia="宋体" w:cs="宋体"/>
                <w:b w:val="0"/>
                <w:bCs w:val="0"/>
                <w:color w:val="auto"/>
                <w:kern w:val="0"/>
                <w:sz w:val="24"/>
                <w:szCs w:val="24"/>
                <w:highlight w:val="none"/>
                <w:lang w:val="en-US" w:eastAsia="zh-CN" w:bidi="ar-SA"/>
              </w:rPr>
              <w:t>万元以下的为中小微型企业。其中，从业人员</w:t>
            </w:r>
            <w:r>
              <w:rPr>
                <w:rFonts w:hint="eastAsia" w:ascii="宋体" w:hAnsi="宋体" w:cs="宋体"/>
                <w:b w:val="0"/>
                <w:bCs w:val="0"/>
                <w:color w:val="auto"/>
                <w:kern w:val="0"/>
                <w:sz w:val="24"/>
                <w:szCs w:val="24"/>
                <w:highlight w:val="none"/>
                <w:lang w:val="en-US" w:eastAsia="zh-CN" w:bidi="ar-SA"/>
              </w:rPr>
              <w:t>300</w:t>
            </w:r>
            <w:r>
              <w:rPr>
                <w:rFonts w:hint="eastAsia" w:ascii="宋体" w:hAnsi="宋体" w:eastAsia="宋体" w:cs="宋体"/>
                <w:b w:val="0"/>
                <w:bCs w:val="0"/>
                <w:color w:val="auto"/>
                <w:kern w:val="0"/>
                <w:sz w:val="24"/>
                <w:szCs w:val="24"/>
                <w:highlight w:val="none"/>
                <w:lang w:val="en-US" w:eastAsia="zh-CN" w:bidi="ar-SA"/>
              </w:rPr>
              <w:t>人及以上，且营业收入</w:t>
            </w:r>
            <w:r>
              <w:rPr>
                <w:rFonts w:hint="eastAsia" w:ascii="宋体" w:hAnsi="宋体" w:cs="宋体"/>
                <w:b w:val="0"/>
                <w:bCs w:val="0"/>
                <w:color w:val="auto"/>
                <w:kern w:val="0"/>
                <w:sz w:val="24"/>
                <w:szCs w:val="24"/>
                <w:highlight w:val="none"/>
                <w:lang w:val="en-US" w:eastAsia="zh-CN" w:bidi="ar-SA"/>
              </w:rPr>
              <w:t>1000</w:t>
            </w:r>
            <w:r>
              <w:rPr>
                <w:rFonts w:hint="eastAsia" w:ascii="宋体" w:hAnsi="宋体" w:eastAsia="宋体" w:cs="宋体"/>
                <w:b w:val="0"/>
                <w:bCs w:val="0"/>
                <w:color w:val="auto"/>
                <w:kern w:val="0"/>
                <w:sz w:val="24"/>
                <w:szCs w:val="24"/>
                <w:highlight w:val="none"/>
                <w:lang w:val="en-US" w:eastAsia="zh-CN" w:bidi="ar-SA"/>
              </w:rPr>
              <w:t>万元及以上的为中型企业；从业人员</w:t>
            </w:r>
            <w:r>
              <w:rPr>
                <w:rFonts w:hint="eastAsia" w:ascii="宋体" w:hAnsi="宋体" w:cs="宋体"/>
                <w:b w:val="0"/>
                <w:bCs w:val="0"/>
                <w:color w:val="auto"/>
                <w:kern w:val="0"/>
                <w:sz w:val="24"/>
                <w:szCs w:val="24"/>
                <w:highlight w:val="none"/>
                <w:lang w:val="en-US" w:eastAsia="zh-CN" w:bidi="ar-SA"/>
              </w:rPr>
              <w:t>100</w:t>
            </w:r>
            <w:r>
              <w:rPr>
                <w:rFonts w:hint="eastAsia" w:ascii="宋体" w:hAnsi="宋体" w:eastAsia="宋体" w:cs="宋体"/>
                <w:b w:val="0"/>
                <w:bCs w:val="0"/>
                <w:color w:val="auto"/>
                <w:kern w:val="0"/>
                <w:sz w:val="24"/>
                <w:szCs w:val="24"/>
                <w:highlight w:val="none"/>
                <w:lang w:val="en-US" w:eastAsia="zh-CN" w:bidi="ar-SA"/>
              </w:rPr>
              <w:t>人及以上，且营业收入</w:t>
            </w:r>
            <w:r>
              <w:rPr>
                <w:rFonts w:hint="eastAsia" w:ascii="宋体" w:hAnsi="宋体" w:cs="宋体"/>
                <w:b w:val="0"/>
                <w:bCs w:val="0"/>
                <w:color w:val="auto"/>
                <w:kern w:val="0"/>
                <w:sz w:val="24"/>
                <w:szCs w:val="24"/>
                <w:highlight w:val="none"/>
                <w:lang w:val="en-US" w:eastAsia="zh-CN" w:bidi="ar-SA"/>
              </w:rPr>
              <w:t>500</w:t>
            </w:r>
            <w:r>
              <w:rPr>
                <w:rFonts w:hint="eastAsia" w:ascii="宋体" w:hAnsi="宋体" w:eastAsia="宋体" w:cs="宋体"/>
                <w:b w:val="0"/>
                <w:bCs w:val="0"/>
                <w:color w:val="auto"/>
                <w:kern w:val="0"/>
                <w:sz w:val="24"/>
                <w:szCs w:val="24"/>
                <w:highlight w:val="none"/>
                <w:lang w:val="en-US" w:eastAsia="zh-CN" w:bidi="ar-SA"/>
              </w:rPr>
              <w:t>万元及以上的为小型企业；从业人员</w:t>
            </w:r>
            <w:r>
              <w:rPr>
                <w:rFonts w:hint="eastAsia" w:ascii="宋体" w:hAnsi="宋体" w:cs="宋体"/>
                <w:b w:val="0"/>
                <w:bCs w:val="0"/>
                <w:color w:val="auto"/>
                <w:kern w:val="0"/>
                <w:sz w:val="24"/>
                <w:szCs w:val="24"/>
                <w:highlight w:val="none"/>
                <w:lang w:val="en-US" w:eastAsia="zh-CN" w:bidi="ar-SA"/>
              </w:rPr>
              <w:t>100</w:t>
            </w:r>
            <w:r>
              <w:rPr>
                <w:rFonts w:hint="eastAsia" w:ascii="宋体" w:hAnsi="宋体" w:eastAsia="宋体" w:cs="宋体"/>
                <w:b w:val="0"/>
                <w:bCs w:val="0"/>
                <w:color w:val="auto"/>
                <w:kern w:val="0"/>
                <w:sz w:val="24"/>
                <w:szCs w:val="24"/>
                <w:highlight w:val="none"/>
                <w:lang w:val="en-US" w:eastAsia="zh-CN" w:bidi="ar-SA"/>
              </w:rPr>
              <w:t>人以下或营业收入</w:t>
            </w:r>
            <w:r>
              <w:rPr>
                <w:rFonts w:hint="eastAsia" w:ascii="宋体" w:hAnsi="宋体" w:cs="宋体"/>
                <w:b w:val="0"/>
                <w:bCs w:val="0"/>
                <w:color w:val="auto"/>
                <w:kern w:val="0"/>
                <w:sz w:val="24"/>
                <w:szCs w:val="24"/>
                <w:highlight w:val="none"/>
                <w:lang w:val="en-US" w:eastAsia="zh-CN" w:bidi="ar-SA"/>
              </w:rPr>
              <w:t>500</w:t>
            </w:r>
            <w:r>
              <w:rPr>
                <w:rFonts w:hint="eastAsia" w:ascii="宋体" w:hAnsi="宋体" w:eastAsia="宋体" w:cs="宋体"/>
                <w:b w:val="0"/>
                <w:bCs w:val="0"/>
                <w:color w:val="auto"/>
                <w:kern w:val="0"/>
                <w:sz w:val="24"/>
                <w:szCs w:val="24"/>
                <w:highlight w:val="none"/>
                <w:lang w:val="en-US" w:eastAsia="zh-CN" w:bidi="ar-SA"/>
              </w:rPr>
              <w:t>万元以下的为微型企业。</w:t>
            </w:r>
          </w:p>
        </w:tc>
      </w:tr>
      <w:tr w14:paraId="514310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2381BAC6">
            <w:pPr>
              <w:snapToGrid w:val="0"/>
              <w:spacing w:line="360" w:lineRule="auto"/>
              <w:jc w:val="center"/>
              <w:rPr>
                <w:rFonts w:ascii="宋体" w:hAnsi="宋体" w:cs="宋体"/>
                <w:color w:val="auto"/>
                <w:sz w:val="24"/>
                <w:highlight w:val="none"/>
              </w:rPr>
            </w:pPr>
          </w:p>
          <w:p w14:paraId="14B90892">
            <w:pPr>
              <w:snapToGrid w:val="0"/>
              <w:spacing w:line="360" w:lineRule="auto"/>
              <w:jc w:val="center"/>
              <w:rPr>
                <w:rFonts w:ascii="宋体" w:hAnsi="宋体" w:cs="宋体"/>
                <w:color w:val="auto"/>
                <w:sz w:val="24"/>
                <w:highlight w:val="none"/>
              </w:rPr>
            </w:pPr>
          </w:p>
          <w:p w14:paraId="0A40807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7A565D7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6C412D1">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292530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7AE886F5">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45069696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644BD4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42044D1">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31799F2">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41B5E592">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5465412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u w:val="single"/>
                <w:lang w:val="en-US" w:eastAsia="zh-CN"/>
              </w:rPr>
              <w:t>电梯和消防设施维护</w:t>
            </w:r>
            <w:r>
              <w:rPr>
                <w:rFonts w:hint="eastAsia" w:ascii="宋体" w:hAnsi="宋体" w:cs="宋体"/>
                <w:color w:val="auto"/>
                <w:sz w:val="24"/>
                <w:highlight w:val="none"/>
              </w:rPr>
              <w:t>工作分包。</w:t>
            </w:r>
            <w:sdt>
              <w:sdtPr>
                <w:rPr>
                  <w:rFonts w:hint="eastAsia" w:ascii="宋体" w:hAnsi="宋体" w:cs="宋体"/>
                  <w:color w:val="auto"/>
                  <w:kern w:val="0"/>
                  <w:sz w:val="24"/>
                  <w:highlight w:val="none"/>
                </w:rPr>
                <w:id w:val="68165565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5B3AB950">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27488D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B89A947">
            <w:pPr>
              <w:snapToGrid w:val="0"/>
              <w:spacing w:line="360" w:lineRule="auto"/>
              <w:jc w:val="center"/>
              <w:rPr>
                <w:rFonts w:ascii="宋体" w:hAnsi="宋体" w:cs="宋体"/>
                <w:color w:val="auto"/>
                <w:sz w:val="24"/>
                <w:highlight w:val="none"/>
              </w:rPr>
            </w:pPr>
          </w:p>
          <w:p w14:paraId="01F0A331">
            <w:pPr>
              <w:snapToGrid w:val="0"/>
              <w:spacing w:line="360" w:lineRule="auto"/>
              <w:jc w:val="center"/>
              <w:rPr>
                <w:rFonts w:ascii="宋体" w:hAnsi="宋体" w:cs="宋体"/>
                <w:color w:val="auto"/>
                <w:sz w:val="24"/>
                <w:highlight w:val="none"/>
              </w:rPr>
            </w:pPr>
          </w:p>
          <w:p w14:paraId="739F80E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6F2A184C">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43F4E505">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654975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28473770">
            <w:pPr>
              <w:spacing w:line="36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3889990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41F431DA">
            <w:pPr>
              <w:pStyle w:val="79"/>
              <w:ind w:firstLine="0" w:firstLine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☐C不统一组织，供应商在获取采购文件后，自行至项目现场考察。地点： ，联系人： ，联系方式： 。</w:t>
            </w:r>
          </w:p>
          <w:p w14:paraId="09854B6A">
            <w:pPr>
              <w:pStyle w:val="79"/>
              <w:ind w:firstLine="0" w:firstLineChars="0"/>
              <w:rPr>
                <w:color w:val="auto"/>
                <w:highlight w:val="none"/>
              </w:rPr>
            </w:pPr>
          </w:p>
        </w:tc>
      </w:tr>
      <w:tr w14:paraId="524F96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24C57085">
            <w:pPr>
              <w:snapToGrid w:val="0"/>
              <w:spacing w:line="360" w:lineRule="auto"/>
              <w:jc w:val="center"/>
              <w:rPr>
                <w:rFonts w:ascii="宋体" w:hAnsi="宋体" w:cs="宋体"/>
                <w:color w:val="auto"/>
                <w:sz w:val="24"/>
                <w:highlight w:val="none"/>
              </w:rPr>
            </w:pPr>
          </w:p>
          <w:p w14:paraId="188A9723">
            <w:pPr>
              <w:snapToGrid w:val="0"/>
              <w:spacing w:line="360" w:lineRule="auto"/>
              <w:jc w:val="center"/>
              <w:rPr>
                <w:rFonts w:ascii="宋体" w:hAnsi="宋体" w:cs="宋体"/>
                <w:color w:val="auto"/>
                <w:sz w:val="24"/>
                <w:highlight w:val="none"/>
              </w:rPr>
            </w:pPr>
          </w:p>
          <w:p w14:paraId="224A3D03">
            <w:pPr>
              <w:snapToGrid w:val="0"/>
              <w:spacing w:line="360" w:lineRule="auto"/>
              <w:jc w:val="center"/>
              <w:rPr>
                <w:rFonts w:ascii="宋体" w:hAnsi="宋体" w:cs="宋体"/>
                <w:color w:val="auto"/>
                <w:sz w:val="24"/>
                <w:highlight w:val="none"/>
              </w:rPr>
            </w:pPr>
          </w:p>
          <w:p w14:paraId="76173D3D">
            <w:pPr>
              <w:snapToGrid w:val="0"/>
              <w:spacing w:line="360" w:lineRule="auto"/>
              <w:jc w:val="center"/>
              <w:rPr>
                <w:rFonts w:ascii="宋体" w:hAnsi="宋体" w:cs="宋体"/>
                <w:color w:val="auto"/>
                <w:sz w:val="24"/>
                <w:highlight w:val="none"/>
              </w:rPr>
            </w:pPr>
          </w:p>
          <w:p w14:paraId="5275B09F">
            <w:pPr>
              <w:snapToGrid w:val="0"/>
              <w:spacing w:line="360" w:lineRule="auto"/>
              <w:jc w:val="center"/>
              <w:rPr>
                <w:rFonts w:ascii="宋体" w:hAnsi="宋体" w:cs="宋体"/>
                <w:color w:val="auto"/>
                <w:sz w:val="24"/>
                <w:highlight w:val="none"/>
              </w:rPr>
            </w:pPr>
          </w:p>
          <w:p w14:paraId="61032215">
            <w:pPr>
              <w:snapToGrid w:val="0"/>
              <w:spacing w:line="360" w:lineRule="auto"/>
              <w:jc w:val="center"/>
              <w:rPr>
                <w:rFonts w:ascii="宋体" w:hAnsi="宋体" w:cs="宋体"/>
                <w:color w:val="auto"/>
                <w:sz w:val="24"/>
                <w:highlight w:val="none"/>
              </w:rPr>
            </w:pPr>
          </w:p>
          <w:p w14:paraId="5450C196">
            <w:pPr>
              <w:snapToGrid w:val="0"/>
              <w:spacing w:line="360" w:lineRule="auto"/>
              <w:jc w:val="center"/>
              <w:rPr>
                <w:rFonts w:ascii="宋体" w:hAnsi="宋体" w:cs="宋体"/>
                <w:color w:val="auto"/>
                <w:sz w:val="24"/>
                <w:highlight w:val="none"/>
              </w:rPr>
            </w:pPr>
          </w:p>
          <w:p w14:paraId="3081AF47">
            <w:pPr>
              <w:snapToGrid w:val="0"/>
              <w:spacing w:line="360" w:lineRule="auto"/>
              <w:jc w:val="center"/>
              <w:rPr>
                <w:rFonts w:ascii="宋体" w:hAnsi="宋体" w:cs="宋体"/>
                <w:color w:val="auto"/>
                <w:sz w:val="24"/>
                <w:highlight w:val="none"/>
              </w:rPr>
            </w:pPr>
          </w:p>
          <w:p w14:paraId="5EF17B9E">
            <w:pPr>
              <w:snapToGrid w:val="0"/>
              <w:spacing w:line="360" w:lineRule="auto"/>
              <w:jc w:val="center"/>
              <w:rPr>
                <w:rFonts w:ascii="宋体" w:hAnsi="宋体" w:cs="宋体"/>
                <w:color w:val="auto"/>
                <w:sz w:val="24"/>
                <w:highlight w:val="none"/>
              </w:rPr>
            </w:pPr>
          </w:p>
          <w:p w14:paraId="317A1BCB">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514E313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03F0ABB3">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862823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37C4F7E5">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0149E729">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5B4E2D9A">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22D47079">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1F3A8A97">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D67D451">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5A183A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6D731D13">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28C943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937165F">
            <w:pPr>
              <w:snapToGrid w:val="0"/>
              <w:spacing w:line="360" w:lineRule="auto"/>
              <w:jc w:val="center"/>
              <w:rPr>
                <w:rFonts w:ascii="宋体" w:hAnsi="宋体" w:cs="宋体"/>
                <w:color w:val="auto"/>
                <w:sz w:val="24"/>
                <w:highlight w:val="none"/>
              </w:rPr>
            </w:pPr>
          </w:p>
          <w:p w14:paraId="3B6E9569">
            <w:pPr>
              <w:snapToGrid w:val="0"/>
              <w:spacing w:line="360" w:lineRule="auto"/>
              <w:jc w:val="center"/>
              <w:rPr>
                <w:rFonts w:ascii="宋体" w:hAnsi="宋体" w:cs="宋体"/>
                <w:color w:val="auto"/>
                <w:sz w:val="24"/>
                <w:highlight w:val="none"/>
              </w:rPr>
            </w:pPr>
          </w:p>
          <w:p w14:paraId="3E35FA73">
            <w:pPr>
              <w:snapToGrid w:val="0"/>
              <w:spacing w:line="360" w:lineRule="auto"/>
              <w:jc w:val="center"/>
              <w:rPr>
                <w:rFonts w:ascii="宋体" w:hAnsi="宋体" w:cs="宋体"/>
                <w:color w:val="auto"/>
                <w:sz w:val="24"/>
                <w:highlight w:val="none"/>
              </w:rPr>
            </w:pPr>
          </w:p>
          <w:p w14:paraId="7B2BDDFC">
            <w:pPr>
              <w:snapToGrid w:val="0"/>
              <w:spacing w:line="360" w:lineRule="auto"/>
              <w:jc w:val="center"/>
              <w:rPr>
                <w:rFonts w:ascii="宋体" w:hAnsi="宋体" w:cs="宋体"/>
                <w:color w:val="auto"/>
                <w:sz w:val="24"/>
                <w:highlight w:val="none"/>
              </w:rPr>
            </w:pPr>
          </w:p>
          <w:p w14:paraId="1ED4AE3D">
            <w:pPr>
              <w:snapToGrid w:val="0"/>
              <w:spacing w:line="360" w:lineRule="auto"/>
              <w:jc w:val="center"/>
              <w:rPr>
                <w:rFonts w:ascii="宋体" w:hAnsi="宋体" w:cs="宋体"/>
                <w:color w:val="auto"/>
                <w:sz w:val="24"/>
                <w:highlight w:val="none"/>
              </w:rPr>
            </w:pPr>
          </w:p>
          <w:p w14:paraId="18FC1D9A">
            <w:pPr>
              <w:snapToGrid w:val="0"/>
              <w:spacing w:line="360" w:lineRule="auto"/>
              <w:jc w:val="center"/>
              <w:rPr>
                <w:rFonts w:ascii="宋体" w:hAnsi="宋体" w:cs="宋体"/>
                <w:color w:val="auto"/>
                <w:sz w:val="24"/>
                <w:highlight w:val="none"/>
              </w:rPr>
            </w:pPr>
          </w:p>
          <w:p w14:paraId="08FE5FB6">
            <w:pPr>
              <w:snapToGrid w:val="0"/>
              <w:spacing w:line="360" w:lineRule="auto"/>
              <w:jc w:val="center"/>
              <w:rPr>
                <w:rFonts w:ascii="宋体" w:hAnsi="宋体" w:cs="宋体"/>
                <w:color w:val="auto"/>
                <w:sz w:val="24"/>
                <w:highlight w:val="none"/>
              </w:rPr>
            </w:pPr>
          </w:p>
          <w:p w14:paraId="5F1974FE">
            <w:pPr>
              <w:snapToGrid w:val="0"/>
              <w:spacing w:line="360" w:lineRule="auto"/>
              <w:jc w:val="center"/>
              <w:rPr>
                <w:rFonts w:ascii="宋体" w:hAnsi="宋体" w:cs="宋体"/>
                <w:color w:val="auto"/>
                <w:sz w:val="24"/>
                <w:highlight w:val="none"/>
              </w:rPr>
            </w:pPr>
          </w:p>
          <w:p w14:paraId="61BEF09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5800CA39">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48A3D11D">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141071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05CE8A1A">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3FAA76C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3147D15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05218AF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327E819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3861821B">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2A4B97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79100BC9">
            <w:pPr>
              <w:snapToGrid w:val="0"/>
              <w:spacing w:line="360" w:lineRule="auto"/>
              <w:jc w:val="center"/>
              <w:rPr>
                <w:rFonts w:ascii="宋体" w:hAnsi="宋体" w:cs="宋体"/>
                <w:color w:val="auto"/>
                <w:sz w:val="24"/>
                <w:highlight w:val="none"/>
              </w:rPr>
            </w:pPr>
          </w:p>
          <w:p w14:paraId="188EC13D">
            <w:pPr>
              <w:snapToGrid w:val="0"/>
              <w:spacing w:line="360" w:lineRule="auto"/>
              <w:jc w:val="center"/>
              <w:rPr>
                <w:rFonts w:ascii="宋体" w:hAnsi="宋体" w:cs="宋体"/>
                <w:color w:val="auto"/>
                <w:sz w:val="24"/>
                <w:highlight w:val="none"/>
              </w:rPr>
            </w:pPr>
          </w:p>
          <w:p w14:paraId="7007565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562AFC93">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79FA794F">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238BC1BB">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0BADC1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7079F2E0">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1ABB30AF">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6835CB3A">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3FCA68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67BFBC47">
            <w:pPr>
              <w:snapToGrid w:val="0"/>
              <w:spacing w:line="360" w:lineRule="auto"/>
              <w:jc w:val="center"/>
              <w:rPr>
                <w:rFonts w:ascii="宋体" w:hAnsi="宋体" w:cs="宋体"/>
                <w:color w:val="auto"/>
                <w:sz w:val="24"/>
                <w:highlight w:val="none"/>
              </w:rPr>
            </w:pPr>
          </w:p>
          <w:p w14:paraId="4BE21B86">
            <w:pPr>
              <w:snapToGrid w:val="0"/>
              <w:spacing w:line="360" w:lineRule="auto"/>
              <w:jc w:val="center"/>
              <w:rPr>
                <w:rFonts w:ascii="宋体" w:hAnsi="宋体" w:cs="宋体"/>
                <w:color w:val="auto"/>
                <w:sz w:val="24"/>
                <w:highlight w:val="none"/>
              </w:rPr>
            </w:pPr>
          </w:p>
          <w:p w14:paraId="02580A0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36FFEAD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041BFF5">
            <w:pPr>
              <w:pStyle w:val="79"/>
              <w:snapToGrid w:val="0"/>
              <w:spacing w:line="36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43718F50">
            <w:pPr>
              <w:pStyle w:val="79"/>
              <w:jc w:val="both"/>
              <w:rPr>
                <w:rFonts w:hint="eastAsia" w:ascii="宋体" w:hAnsi="宋体" w:eastAsia="宋体" w:cs="宋体"/>
                <w:color w:val="auto"/>
                <w:kern w:val="2"/>
                <w:sz w:val="24"/>
                <w:szCs w:val="24"/>
                <w:highlight w:val="none"/>
                <w:lang w:val="en-US" w:eastAsia="zh-CN" w:bidi="ar-SA"/>
              </w:rPr>
            </w:pPr>
            <w:sdt>
              <w:sdtPr>
                <w:rPr>
                  <w:rFonts w:hint="eastAsia" w:ascii="宋体" w:hAnsi="宋体" w:eastAsia="宋体" w:cs="宋体"/>
                  <w:color w:val="auto"/>
                  <w:kern w:val="2"/>
                  <w:sz w:val="24"/>
                  <w:szCs w:val="24"/>
                  <w:highlight w:val="none"/>
                  <w:lang w:val="en-US" w:eastAsia="zh-CN" w:bidi="ar-SA"/>
                </w:rPr>
                <w:id w:val="147461840"/>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 xml:space="preserve">强制采购。产品：    </w:t>
            </w:r>
          </w:p>
          <w:p w14:paraId="7A63FFA3">
            <w:pPr>
              <w:pStyle w:val="79"/>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□优先采购节能产品。产品：   </w:t>
            </w:r>
          </w:p>
          <w:p w14:paraId="006690A8">
            <w:pPr>
              <w:pStyle w:val="79"/>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□优先采购环保产品。产品：    </w:t>
            </w:r>
          </w:p>
          <w:p w14:paraId="16A4AC6E">
            <w:pPr>
              <w:pStyle w:val="79"/>
              <w:jc w:val="both"/>
              <w:rPr>
                <w:color w:val="auto"/>
                <w:highlight w:val="none"/>
              </w:rPr>
            </w:pPr>
            <w:r>
              <w:rPr>
                <w:rFonts w:hint="eastAsia" w:ascii="宋体" w:hAnsi="宋体" w:eastAsia="宋体" w:cs="宋体"/>
                <w:color w:val="auto"/>
                <w:kern w:val="2"/>
                <w:sz w:val="24"/>
                <w:szCs w:val="24"/>
                <w:highlight w:val="none"/>
                <w:lang w:val="en-US" w:eastAsia="zh-CN" w:bidi="ar-SA"/>
              </w:rPr>
              <w:t>□无</w:t>
            </w:r>
          </w:p>
        </w:tc>
      </w:tr>
      <w:tr w14:paraId="552411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7534DAA6">
            <w:pPr>
              <w:snapToGrid w:val="0"/>
              <w:spacing w:line="360" w:lineRule="auto"/>
              <w:jc w:val="center"/>
              <w:rPr>
                <w:rFonts w:ascii="宋体" w:hAnsi="宋体" w:cs="宋体"/>
                <w:color w:val="auto"/>
                <w:sz w:val="24"/>
                <w:highlight w:val="none"/>
              </w:rPr>
            </w:pPr>
          </w:p>
          <w:p w14:paraId="57CD794F">
            <w:pPr>
              <w:snapToGrid w:val="0"/>
              <w:spacing w:line="360" w:lineRule="auto"/>
              <w:jc w:val="center"/>
              <w:rPr>
                <w:rFonts w:ascii="宋体" w:hAnsi="宋体" w:cs="宋体"/>
                <w:color w:val="auto"/>
                <w:sz w:val="24"/>
                <w:highlight w:val="none"/>
              </w:rPr>
            </w:pPr>
          </w:p>
          <w:p w14:paraId="05A8F1D8">
            <w:pPr>
              <w:snapToGrid w:val="0"/>
              <w:spacing w:line="360" w:lineRule="auto"/>
              <w:jc w:val="center"/>
              <w:rPr>
                <w:rFonts w:ascii="宋体" w:hAnsi="宋体" w:cs="宋体"/>
                <w:color w:val="auto"/>
                <w:sz w:val="24"/>
                <w:highlight w:val="none"/>
              </w:rPr>
            </w:pPr>
          </w:p>
          <w:p w14:paraId="2621770E">
            <w:pPr>
              <w:snapToGrid w:val="0"/>
              <w:spacing w:line="360" w:lineRule="auto"/>
              <w:jc w:val="center"/>
              <w:rPr>
                <w:rFonts w:ascii="宋体" w:hAnsi="宋体" w:cs="宋体"/>
                <w:color w:val="auto"/>
                <w:sz w:val="24"/>
                <w:highlight w:val="none"/>
              </w:rPr>
            </w:pPr>
          </w:p>
          <w:p w14:paraId="009AA8FB">
            <w:pPr>
              <w:snapToGrid w:val="0"/>
              <w:spacing w:line="360" w:lineRule="auto"/>
              <w:jc w:val="center"/>
              <w:rPr>
                <w:rFonts w:ascii="宋体" w:hAnsi="宋体" w:cs="宋体"/>
                <w:color w:val="auto"/>
                <w:sz w:val="24"/>
                <w:highlight w:val="none"/>
              </w:rPr>
            </w:pPr>
          </w:p>
          <w:p w14:paraId="1444ABB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1A4F238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71618E37">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46E30270">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2BF670F1">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1D8C97CF">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34F168C3">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44C99AA8">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7B3CB3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14:paraId="39573E2F">
            <w:pPr>
              <w:snapToGrid w:val="0"/>
              <w:spacing w:line="360" w:lineRule="auto"/>
              <w:jc w:val="center"/>
              <w:rPr>
                <w:rFonts w:ascii="宋体" w:hAnsi="宋体" w:cs="宋体"/>
                <w:color w:val="auto"/>
                <w:sz w:val="24"/>
                <w:highlight w:val="none"/>
              </w:rPr>
            </w:pPr>
          </w:p>
          <w:p w14:paraId="7670AEDD">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0E936983">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03AF19AB">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6B2B40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BF4BEC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12EC6A9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09594860">
            <w:pPr>
              <w:pStyle w:val="33"/>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ascii="宋体" w:hAnsi="宋体" w:eastAsia="宋体" w:cs="Times New Roman"/>
                <w:color w:val="auto"/>
                <w:kern w:val="28"/>
                <w:sz w:val="24"/>
                <w:szCs w:val="24"/>
                <w:highlight w:val="none"/>
                <w:u w:val="single"/>
              </w:rPr>
              <w:t>杭州市拱墅区香积寺东路58号3楼</w:t>
            </w:r>
            <w:r>
              <w:rPr>
                <w:rFonts w:hint="eastAsia" w:ascii="宋体" w:hAnsi="宋体" w:eastAsia="宋体" w:cs="Times New Roman"/>
                <w:color w:val="auto"/>
                <w:kern w:val="28"/>
                <w:sz w:val="24"/>
                <w:szCs w:val="24"/>
                <w:highlight w:val="none"/>
                <w:u w:val="single"/>
                <w:lang w:val="en-US" w:eastAsia="zh-CN"/>
              </w:rPr>
              <w:t>353办公室</w:t>
            </w:r>
            <w:r>
              <w:rPr>
                <w:rFonts w:hint="eastAsia" w:ascii="宋体" w:hAnsi="宋体" w:eastAsia="宋体" w:cs="Times New Roman"/>
                <w:color w:val="auto"/>
                <w:kern w:val="28"/>
                <w:sz w:val="24"/>
                <w:szCs w:val="24"/>
                <w:highlight w:val="none"/>
                <w:u w:val="single"/>
              </w:rPr>
              <w:t>（杭州市公共资源交易中心拱墅分中心）</w:t>
            </w:r>
            <w:r>
              <w:rPr>
                <w:rFonts w:hint="eastAsia" w:hAnsi="宋体" w:cs="宋体"/>
                <w:color w:val="auto"/>
                <w:kern w:val="28"/>
                <w:sz w:val="24"/>
                <w:szCs w:val="24"/>
              </w:rPr>
              <w:t>；备份投标文件签收人员联系电话：</w:t>
            </w:r>
            <w:r>
              <w:rPr>
                <w:rFonts w:hint="eastAsia" w:hAnsi="宋体" w:cs="宋体"/>
                <w:color w:val="auto"/>
                <w:sz w:val="24"/>
                <w:u w:val="single"/>
              </w:rPr>
              <w:t xml:space="preserve"> </w:t>
            </w:r>
            <w:r>
              <w:rPr>
                <w:rFonts w:hint="eastAsia" w:hAnsi="宋体" w:cs="宋体"/>
                <w:color w:val="auto"/>
                <w:sz w:val="24"/>
                <w:highlight w:val="none"/>
                <w:u w:val="single"/>
              </w:rPr>
              <w:t>0571-</w:t>
            </w:r>
            <w:r>
              <w:rPr>
                <w:rFonts w:hint="eastAsia" w:hAnsi="宋体" w:cs="宋体"/>
                <w:color w:val="auto"/>
                <w:sz w:val="24"/>
                <w:highlight w:val="none"/>
                <w:u w:val="single"/>
                <w:lang w:val="en-US" w:eastAsia="zh-CN"/>
              </w:rPr>
              <w:t>89507163</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50D892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0868A86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78A1D54D">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2B084DBD">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738E8D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591D0C39">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3F1B15E7">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473563BA">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62113802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36294C46">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299227"/>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640113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0234ECD7">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04B910F8">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中标候选人数量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60C5A2DE">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本项目推荐的中标候选人数量：</w:t>
            </w:r>
            <w:r>
              <w:rPr>
                <w:rFonts w:hint="eastAsia" w:ascii="宋体" w:hAnsi="宋体" w:eastAsia="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lang w:val="en-US" w:eastAsia="zh-CN"/>
              </w:rPr>
              <w:t>1</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en" w:eastAsia="zh-CN"/>
              </w:rPr>
              <w:t>。</w:t>
            </w:r>
          </w:p>
        </w:tc>
      </w:tr>
      <w:tr w14:paraId="258FA9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40DC7EF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48D0D291">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auto" w:sz="4" w:space="0"/>
              <w:right w:val="single" w:color="auto" w:sz="4" w:space="0"/>
            </w:tcBorders>
            <w:vAlign w:val="center"/>
          </w:tcPr>
          <w:p w14:paraId="733B2196">
            <w:pPr>
              <w:spacing w:line="360" w:lineRule="auto"/>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无需代理费。</w:t>
            </w:r>
          </w:p>
        </w:tc>
      </w:tr>
    </w:tbl>
    <w:p w14:paraId="5D2C33F2">
      <w:pPr>
        <w:snapToGrid w:val="0"/>
        <w:spacing w:line="360" w:lineRule="auto"/>
        <w:jc w:val="center"/>
        <w:rPr>
          <w:rFonts w:ascii="宋体" w:hAnsi="宋体" w:cs="宋体"/>
          <w:b/>
          <w:color w:val="auto"/>
          <w:sz w:val="32"/>
          <w:szCs w:val="20"/>
          <w:highlight w:val="none"/>
        </w:rPr>
      </w:pPr>
    </w:p>
    <w:bookmarkEnd w:id="10"/>
    <w:p w14:paraId="53097AE8">
      <w:pPr>
        <w:adjustRightInd/>
        <w:spacing w:line="360" w:lineRule="auto"/>
        <w:ind w:firstLine="3845" w:firstLineChars="1197"/>
        <w:outlineLvl w:val="0"/>
        <w:rPr>
          <w:rFonts w:ascii="宋体" w:hAnsi="宋体" w:cs="宋体"/>
          <w:b/>
          <w:color w:val="auto"/>
          <w:sz w:val="32"/>
          <w:szCs w:val="20"/>
          <w:highlight w:val="none"/>
        </w:rPr>
      </w:pPr>
      <w:bookmarkStart w:id="11" w:name="_Toc164416483"/>
      <w:bookmarkStart w:id="12" w:name="第三部分"/>
      <w:r>
        <w:rPr>
          <w:rFonts w:hint="eastAsia" w:ascii="宋体" w:hAnsi="宋体" w:cs="宋体"/>
          <w:b/>
          <w:color w:val="auto"/>
          <w:sz w:val="32"/>
          <w:szCs w:val="20"/>
          <w:highlight w:val="none"/>
        </w:rPr>
        <w:t>一、总则</w:t>
      </w:r>
    </w:p>
    <w:p w14:paraId="175D59BF">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4971B15B">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66AE1E2F">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3033D84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481B886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4C43847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6D15626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772FBBE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557AB17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3B5D44D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7777266F">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1061DC79">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68E845C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4CBF4293">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477BCC6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4819760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2E3DF99A">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65DA03DE">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1A36355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5B0057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13D007B1">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95561AE">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2C41009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616DC15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7B9B554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11C09AD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7E5E9AC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5967F94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4E15B43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6C94A625">
      <w:pPr>
        <w:pStyle w:val="2"/>
        <w:adjustRightInd w:val="0"/>
        <w:ind w:left="0" w:firstLine="480" w:firstLineChars="200"/>
        <w:rPr>
          <w:color w:val="auto"/>
          <w:highlight w:val="none"/>
          <w:u w:val="none"/>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6604B7C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5329C287">
      <w:pPr>
        <w:spacing w:line="360" w:lineRule="auto"/>
        <w:ind w:firstLine="240" w:firstLineChars="100"/>
        <w:rPr>
          <w:rFonts w:hint="eastAsia" w:ascii="宋体" w:hAnsi="宋体" w:eastAsia="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eastAsia="宋体" w:cs="宋体"/>
          <w:b/>
          <w:color w:val="auto"/>
          <w:sz w:val="24"/>
          <w:highlight w:val="none"/>
        </w:rPr>
        <w:t>、补偿救济</w:t>
      </w:r>
    </w:p>
    <w:p w14:paraId="3970F203">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7298038">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79F04F3B">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ED75383">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52384CB5">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45750D59">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0AC8EDD5">
      <w:pPr>
        <w:pStyle w:val="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51F3F7A9">
      <w:pPr>
        <w:pStyle w:val="33"/>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48EE33DC">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6CBD9769">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7691C346">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5CE96461">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46985442">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38EBDD8B">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490B8537">
      <w:pPr>
        <w:pStyle w:val="33"/>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2DE42BD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76431E40">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6FBDEEFB">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496CE386">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4BDA3353">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47E25AA5">
      <w:pPr>
        <w:pStyle w:val="88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4FFA4E2E">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668A9AD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65A94734">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498BD054">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6ED1FFF8">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50126CD8">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54B57A60">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1A9FBDFC">
      <w:pPr>
        <w:pStyle w:val="889"/>
        <w:shd w:val="clear" w:color="auto" w:fill="FFFFFF"/>
        <w:snapToGrid w:val="0"/>
        <w:spacing w:after="240" w:afterAutospacing="0" w:line="360" w:lineRule="auto"/>
        <w:ind w:firstLine="400"/>
        <w:contextualSpacing/>
        <w:rPr>
          <w:rFonts w:hint="eastAsia"/>
          <w:color w:val="auto"/>
          <w:highlight w:val="none"/>
        </w:rPr>
      </w:pPr>
    </w:p>
    <w:p w14:paraId="4D0FCDF4">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577AB261">
      <w:pPr>
        <w:pStyle w:val="131"/>
        <w:snapToGrid w:val="0"/>
        <w:spacing w:before="0"/>
        <w:ind w:firstLine="360"/>
        <w:rPr>
          <w:rFonts w:ascii="宋体" w:hAnsi="宋体" w:cs="宋体"/>
          <w:color w:val="auto"/>
          <w:sz w:val="18"/>
          <w:szCs w:val="18"/>
          <w:highlight w:val="none"/>
        </w:rPr>
      </w:pPr>
    </w:p>
    <w:p w14:paraId="3354EE0E">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7410C14D">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08E85322">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2F4873DD">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7645F664">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468A91A2">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3BDF0F0B">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68FD9160">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066304C0">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0C58706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5CE9BB80">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491A32C2">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162F024E">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C99046E">
      <w:pPr>
        <w:pStyle w:val="2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41EB3FBC">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5156A8E4">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031C63FF">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64E9CC02">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1A52EDE9">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3C3D13A9">
      <w:pPr>
        <w:pStyle w:val="33"/>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4730906E">
      <w:pPr>
        <w:pStyle w:val="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3272B051">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2990F35B">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1ED838B0">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6A71725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07846022">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52E56457">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765A46B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47DFC33D">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AFA0FAE">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02F2DBE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2F3BAAE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3FAEC215">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15CF67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38D8173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4990CB0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3974CF3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07189A8B">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562F903D">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3EAAA2BB">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502F21A5">
      <w:pPr>
        <w:pStyle w:val="2"/>
        <w:snapToGrid w:val="0"/>
        <w:spacing w:line="360" w:lineRule="auto"/>
        <w:ind w:left="0" w:firstLine="960" w:firstLineChars="40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eastAsia="宋体" w:cs="宋体"/>
          <w:b w:val="0"/>
          <w:bCs w:val="0"/>
          <w:color w:val="auto"/>
          <w:sz w:val="24"/>
          <w:highlight w:val="none"/>
        </w:rPr>
        <w:t>中小企业声明函。</w:t>
      </w:r>
    </w:p>
    <w:p w14:paraId="4B832403">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78183A47">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0E077B0">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4DE422F5">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11210C8F">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09D91F3">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7DD741ED">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4D6C2435">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4D14FE5C">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730D87C9">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5A7C8805">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1C768ACF">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73261832">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4C265E3">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4B7A34B6">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4BDC7128">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47A28F62">
      <w:pPr>
        <w:pStyle w:val="33"/>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7A3464CB">
      <w:pPr>
        <w:pStyle w:val="33"/>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0019AF8C">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186CAA52">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5C5B6B24">
      <w:pPr>
        <w:pStyle w:val="33"/>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175AF837">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677498DD">
      <w:pPr>
        <w:pStyle w:val="25"/>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1E488024">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4255EB98">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3C72D3CC">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11D06502">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7341B539">
      <w:pPr>
        <w:pStyle w:val="131"/>
        <w:spacing w:before="0"/>
        <w:ind w:firstLine="643"/>
        <w:rPr>
          <w:rFonts w:ascii="宋体" w:hAnsi="宋体" w:cs="宋体"/>
          <w:b/>
          <w:color w:val="auto"/>
          <w:sz w:val="32"/>
          <w:highlight w:val="none"/>
        </w:rPr>
      </w:pPr>
    </w:p>
    <w:p w14:paraId="49DB0D39">
      <w:pPr>
        <w:pStyle w:val="131"/>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182D2E3C">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3CFAD347">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027050A0">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739F4472">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5949B17D">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38CF89A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1AC09002">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6092A3DB">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37C38F78">
      <w:pPr>
        <w:pStyle w:val="131"/>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4B7A41C9">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0EDE809C">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将在资格审查时通过“信用中国”网站(www.creditchina.gov.cn)、中国政府采购网(www.ccgp.gov.cn)渠道查询投标人接受资格时的信用记录。</w:t>
      </w:r>
    </w:p>
    <w:p w14:paraId="21C20AF9">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7D5AAEE4">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5D8BF187">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354499F4">
      <w:pPr>
        <w:pStyle w:val="131"/>
        <w:spacing w:before="0"/>
        <w:ind w:firstLine="0" w:firstLineChars="0"/>
        <w:rPr>
          <w:rFonts w:ascii="宋体" w:hAnsi="宋体" w:cs="宋体"/>
          <w:color w:val="auto"/>
          <w:kern w:val="0"/>
          <w:szCs w:val="24"/>
          <w:highlight w:val="none"/>
        </w:rPr>
      </w:pPr>
    </w:p>
    <w:p w14:paraId="0532F92E">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013BF8B6">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747F5315">
      <w:pPr>
        <w:spacing w:line="360" w:lineRule="auto"/>
        <w:rPr>
          <w:rFonts w:ascii="宋体" w:hAnsi="宋体" w:cs="宋体"/>
          <w:b/>
          <w:color w:val="auto"/>
          <w:sz w:val="24"/>
          <w:highlight w:val="none"/>
        </w:rPr>
      </w:pPr>
    </w:p>
    <w:p w14:paraId="6550D5E3">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3FCAAD4D">
      <w:pPr>
        <w:pStyle w:val="25"/>
        <w:spacing w:line="360" w:lineRule="auto"/>
        <w:ind w:left="479" w:hanging="479" w:hangingChars="199"/>
        <w:rPr>
          <w:rFonts w:cs="宋体"/>
          <w:b/>
          <w:color w:val="auto"/>
          <w:highlight w:val="none"/>
        </w:rPr>
      </w:pPr>
      <w:r>
        <w:rPr>
          <w:rFonts w:hint="eastAsia" w:cs="宋体"/>
          <w:b/>
          <w:color w:val="auto"/>
          <w:highlight w:val="none"/>
        </w:rPr>
        <w:t>22. 确定中标供应商</w:t>
      </w:r>
    </w:p>
    <w:p w14:paraId="407C506B">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1F643E66">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41899898">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0922695D">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3280FABB">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7300957B">
      <w:pPr>
        <w:pStyle w:val="131"/>
        <w:adjustRightInd w:val="0"/>
        <w:snapToGrid w:val="0"/>
        <w:spacing w:before="0"/>
        <w:ind w:firstLine="482" w:firstLineChars="200"/>
        <w:rPr>
          <w:rStyle w:val="78"/>
          <w:color w:val="auto"/>
          <w:highlight w:val="none"/>
        </w:rPr>
      </w:pPr>
      <w:r>
        <w:rPr>
          <w:rFonts w:hint="eastAsia" w:ascii="宋体" w:hAnsi="宋体" w:cs="宋体"/>
          <w:b/>
          <w:color w:val="auto"/>
          <w:szCs w:val="24"/>
          <w:highlight w:val="none"/>
          <w:lang w:val="en-US" w:eastAsia="zh-CN"/>
        </w:rPr>
        <w:t xml:space="preserve">23.4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52986719">
      <w:pPr>
        <w:pStyle w:val="80"/>
        <w:rPr>
          <w:color w:val="auto"/>
          <w:highlight w:val="none"/>
        </w:rPr>
      </w:pPr>
    </w:p>
    <w:p w14:paraId="5B268017">
      <w:pPr>
        <w:snapToGrid w:val="0"/>
        <w:spacing w:line="360" w:lineRule="auto"/>
        <w:ind w:left="120" w:leftChars="57" w:firstLine="482" w:firstLineChars="150"/>
        <w:jc w:val="center"/>
        <w:rPr>
          <w:rFonts w:ascii="宋体" w:hAnsi="宋体" w:cs="宋体"/>
          <w:b/>
          <w:color w:val="auto"/>
          <w:sz w:val="32"/>
          <w:highlight w:val="none"/>
        </w:rPr>
      </w:pPr>
    </w:p>
    <w:p w14:paraId="4A40943B">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76323484">
      <w:pPr>
        <w:pStyle w:val="25"/>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0D3DCCCB">
      <w:pPr>
        <w:pStyle w:val="25"/>
        <w:spacing w:line="360" w:lineRule="auto"/>
        <w:ind w:left="479" w:hanging="479" w:hangingChars="199"/>
        <w:rPr>
          <w:rFonts w:cs="宋体"/>
          <w:b/>
          <w:color w:val="auto"/>
          <w:highlight w:val="none"/>
        </w:rPr>
      </w:pPr>
      <w:r>
        <w:rPr>
          <w:rFonts w:hint="eastAsia" w:cs="宋体"/>
          <w:b/>
          <w:color w:val="auto"/>
          <w:highlight w:val="none"/>
        </w:rPr>
        <w:t>25. 合同的签订</w:t>
      </w:r>
    </w:p>
    <w:p w14:paraId="3DA80D6A">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7BE7111E">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5166C4CD">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0FB8E8DD">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46F5271F">
      <w:pPr>
        <w:pStyle w:val="131"/>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74FE6CA8">
      <w:pPr>
        <w:pStyle w:val="25"/>
        <w:spacing w:line="360" w:lineRule="auto"/>
        <w:ind w:left="479" w:hanging="479" w:hangingChars="199"/>
        <w:rPr>
          <w:rFonts w:cs="宋体"/>
          <w:b/>
          <w:color w:val="auto"/>
          <w:highlight w:val="none"/>
        </w:rPr>
      </w:pPr>
      <w:r>
        <w:rPr>
          <w:rFonts w:hint="eastAsia" w:cs="宋体"/>
          <w:b/>
          <w:color w:val="auto"/>
          <w:highlight w:val="none"/>
        </w:rPr>
        <w:t>26. 履约保证金</w:t>
      </w:r>
    </w:p>
    <w:p w14:paraId="43A8DB0E">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0886F104">
      <w:pPr>
        <w:pStyle w:val="2"/>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580B1EB1">
      <w:pPr>
        <w:pStyle w:val="2"/>
        <w:rPr>
          <w:color w:val="auto"/>
          <w:highlight w:val="none"/>
        </w:rPr>
      </w:pPr>
      <w:r>
        <w:rPr>
          <w:rFonts w:ascii="宋体" w:hAnsi="宋体" w:eastAsia="宋体"/>
          <w:b/>
          <w:bCs/>
          <w:color w:val="auto"/>
          <w:sz w:val="24"/>
          <w:szCs w:val="32"/>
          <w:highlight w:val="none"/>
          <w:lang w:val="en-US"/>
        </w:rPr>
        <w:t>27.预付款</w:t>
      </w:r>
    </w:p>
    <w:p w14:paraId="626100E1">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hint="eastAsia" w:ascii="宋体" w:hAnsi="宋体"/>
          <w:color w:val="auto"/>
          <w:sz w:val="24"/>
          <w:highlight w:val="none"/>
          <w:lang w:val="en-US" w:eastAsia="zh-CN"/>
        </w:rPr>
        <w:t>95763</w:t>
      </w:r>
      <w:r>
        <w:rPr>
          <w:rFonts w:ascii="宋体" w:hAnsi="宋体"/>
          <w:color w:val="auto"/>
          <w:sz w:val="24"/>
          <w:highlight w:val="none"/>
        </w:rPr>
        <w:t>。</w:t>
      </w:r>
    </w:p>
    <w:p w14:paraId="418DDAF1">
      <w:pPr>
        <w:rPr>
          <w:color w:val="auto"/>
          <w:highlight w:val="none"/>
        </w:rPr>
      </w:pPr>
    </w:p>
    <w:p w14:paraId="77126751">
      <w:pPr>
        <w:snapToGrid w:val="0"/>
        <w:spacing w:line="360" w:lineRule="auto"/>
        <w:ind w:firstLine="3357" w:firstLineChars="1045"/>
        <w:rPr>
          <w:rFonts w:ascii="宋体" w:hAnsi="宋体" w:cs="宋体"/>
          <w:b/>
          <w:color w:val="auto"/>
          <w:sz w:val="32"/>
          <w:highlight w:val="none"/>
        </w:rPr>
      </w:pPr>
    </w:p>
    <w:p w14:paraId="1909C29E">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73D1A822">
      <w:pPr>
        <w:pStyle w:val="131"/>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67B240B3">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384701DC">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51E4B149">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234094AD">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43CDFAE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4475E3A4">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629AD8A0">
      <w:pPr>
        <w:tabs>
          <w:tab w:val="left" w:pos="0"/>
        </w:tabs>
        <w:spacing w:line="360" w:lineRule="auto"/>
        <w:ind w:firstLine="480"/>
        <w:rPr>
          <w:rFonts w:ascii="宋体" w:hAnsi="宋体" w:cs="宋体"/>
          <w:color w:val="auto"/>
          <w:sz w:val="24"/>
          <w:highlight w:val="none"/>
        </w:rPr>
      </w:pPr>
    </w:p>
    <w:p w14:paraId="2874E214">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2D231918">
      <w:pPr>
        <w:pStyle w:val="25"/>
        <w:spacing w:line="360" w:lineRule="auto"/>
        <w:ind w:firstLine="0" w:firstLineChars="0"/>
        <w:rPr>
          <w:rFonts w:cs="宋体"/>
          <w:b/>
          <w:color w:val="auto"/>
          <w:highlight w:val="none"/>
        </w:rPr>
      </w:pPr>
      <w:r>
        <w:rPr>
          <w:rFonts w:hint="eastAsia" w:cs="宋体"/>
          <w:b/>
          <w:color w:val="auto"/>
          <w:highlight w:val="none"/>
        </w:rPr>
        <w:t>30.验收</w:t>
      </w:r>
    </w:p>
    <w:p w14:paraId="554EFAFC">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4F30D7A">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715A97AC">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B40A74A">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12F80475">
      <w:pPr>
        <w:pStyle w:val="2"/>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43EC8EB1">
      <w:pPr>
        <w:pStyle w:val="80"/>
        <w:rPr>
          <w:color w:val="auto"/>
          <w:highlight w:val="none"/>
        </w:rPr>
      </w:pPr>
    </w:p>
    <w:bookmarkEnd w:id="13"/>
    <w:p w14:paraId="00EB81FC">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5236290"/>
      <w:bookmarkEnd w:id="15"/>
      <w:bookmarkStart w:id="16" w:name="_Hlt68403820"/>
      <w:bookmarkEnd w:id="16"/>
      <w:bookmarkStart w:id="17" w:name="_Hlt75236011"/>
      <w:bookmarkEnd w:id="17"/>
      <w:bookmarkStart w:id="18" w:name="_Hlt74729768"/>
      <w:bookmarkEnd w:id="18"/>
      <w:bookmarkStart w:id="19" w:name="_Hlt74707468"/>
      <w:bookmarkEnd w:id="19"/>
      <w:bookmarkStart w:id="20" w:name="_Hlt74714665"/>
      <w:bookmarkEnd w:id="20"/>
      <w:bookmarkStart w:id="21" w:name="_Hlt68057669"/>
      <w:bookmarkEnd w:id="21"/>
      <w:bookmarkStart w:id="22" w:name="_Hlt68073093"/>
      <w:bookmarkEnd w:id="22"/>
      <w:bookmarkStart w:id="23" w:name="_Hlt75236101"/>
      <w:bookmarkEnd w:id="23"/>
      <w:bookmarkStart w:id="24" w:name="_Hlt68072998"/>
      <w:bookmarkEnd w:id="24"/>
      <w:bookmarkStart w:id="25" w:name="_Hlt74730295"/>
      <w:bookmarkEnd w:id="25"/>
      <w:bookmarkStart w:id="26" w:name="_Hlt68072990"/>
      <w:bookmarkEnd w:id="26"/>
    </w:p>
    <w:bookmarkEnd w:id="11"/>
    <w:bookmarkEnd w:id="12"/>
    <w:p w14:paraId="501D711C">
      <w:pPr>
        <w:spacing w:line="36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14:paraId="46BE7825">
      <w:pPr>
        <w:spacing w:line="360" w:lineRule="auto"/>
        <w:ind w:firstLine="1"/>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一、概况</w:t>
      </w:r>
    </w:p>
    <w:p w14:paraId="2453182A">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b w:val="0"/>
          <w:bCs/>
          <w:color w:val="auto"/>
          <w:sz w:val="24"/>
          <w:szCs w:val="24"/>
          <w:highlight w:val="none"/>
        </w:rPr>
        <w:t>本次招标的物业管理服务项目为</w:t>
      </w:r>
      <w:r>
        <w:rPr>
          <w:rFonts w:hint="eastAsia" w:ascii="宋体" w:hAnsi="宋体" w:cs="宋体"/>
          <w:b w:val="0"/>
          <w:bCs/>
          <w:color w:val="auto"/>
          <w:sz w:val="24"/>
          <w:szCs w:val="24"/>
          <w:highlight w:val="none"/>
          <w:lang w:eastAsia="zh-CN"/>
        </w:rPr>
        <w:t>：</w:t>
      </w:r>
      <w:r>
        <w:rPr>
          <w:rFonts w:hint="eastAsia" w:ascii="宋体" w:hAnsi="宋体" w:cs="宋体"/>
          <w:color w:val="auto"/>
          <w:sz w:val="24"/>
          <w:szCs w:val="24"/>
          <w:highlight w:val="none"/>
          <w:u w:val="none"/>
          <w:lang w:eastAsia="zh-CN"/>
        </w:rPr>
        <w:t>中国(杭州)跨境贸易电子商务产业园物业管理服务采购项目</w:t>
      </w:r>
      <w:r>
        <w:rPr>
          <w:rFonts w:hint="eastAsia" w:ascii="宋体" w:hAnsi="宋体" w:eastAsia="宋体" w:cs="宋体"/>
          <w:color w:val="auto"/>
          <w:sz w:val="24"/>
          <w:szCs w:val="24"/>
          <w:highlight w:val="none"/>
        </w:rPr>
        <w:t>，服务范围为</w:t>
      </w:r>
      <w:r>
        <w:rPr>
          <w:rFonts w:hint="eastAsia" w:ascii="宋体" w:hAnsi="宋体" w:eastAsia="宋体" w:cs="宋体"/>
          <w:color w:val="auto"/>
          <w:sz w:val="24"/>
          <w:highlight w:val="none"/>
        </w:rPr>
        <w:t>杭州市</w:t>
      </w:r>
      <w:r>
        <w:rPr>
          <w:rFonts w:hint="eastAsia" w:ascii="宋体" w:hAnsi="宋体" w:eastAsia="宋体" w:cs="宋体"/>
          <w:color w:val="auto"/>
          <w:sz w:val="24"/>
          <w:highlight w:val="none"/>
          <w:lang w:eastAsia="zh-CN"/>
        </w:rPr>
        <w:t>拱墅区</w:t>
      </w:r>
      <w:r>
        <w:rPr>
          <w:rFonts w:hint="eastAsia" w:ascii="宋体" w:hAnsi="宋体" w:cs="宋体"/>
          <w:color w:val="auto"/>
          <w:sz w:val="24"/>
          <w:highlight w:val="none"/>
          <w:lang w:val="en-US" w:eastAsia="zh-CN"/>
        </w:rPr>
        <w:t>长城街22号</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39282平方米，其中地上面积为28982平方米，地下室为10300平方米</w:t>
      </w:r>
      <w:r>
        <w:rPr>
          <w:rFonts w:hint="eastAsia" w:ascii="宋体" w:hAnsi="宋体" w:eastAsia="宋体" w:cs="宋体"/>
          <w:color w:val="auto"/>
          <w:sz w:val="24"/>
          <w:szCs w:val="24"/>
          <w:highlight w:val="none"/>
        </w:rPr>
        <w:t>。</w:t>
      </w:r>
    </w:p>
    <w:p w14:paraId="131989EE">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主要内容包括：</w:t>
      </w:r>
      <w:r>
        <w:rPr>
          <w:rFonts w:hint="eastAsia" w:ascii="宋体" w:hAnsi="宋体" w:eastAsia="宋体" w:cs="宋体"/>
          <w:color w:val="auto"/>
          <w:sz w:val="24"/>
          <w:szCs w:val="24"/>
          <w:highlight w:val="none"/>
          <w:lang w:val="en-US"/>
        </w:rPr>
        <w:t>环境卫生管理服务；传达、秩序、车辆管理和消防、监控设施管理服务；绿化管理服务；房屋设施日常养护维修服务；给排水设备运行维护服务；供电设备、弱电系统管理维护服务；电气设备预防性维护及技术监督服务等运行维护服务；以及采购单位交办的其他临时任务。零星维修涉及的大型材料配件（2000元以上）由采购人承担，但须书面报采购人批准后方可执行。具体以招标文件第三部分采购需求为准</w:t>
      </w:r>
      <w:r>
        <w:rPr>
          <w:rFonts w:hint="eastAsia" w:ascii="宋体" w:hAnsi="宋体" w:cs="宋体"/>
          <w:color w:val="auto"/>
          <w:sz w:val="24"/>
          <w:szCs w:val="24"/>
          <w:highlight w:val="none"/>
          <w:lang w:val="en-US" w:eastAsia="zh-CN"/>
        </w:rPr>
        <w:t>。</w:t>
      </w:r>
    </w:p>
    <w:p w14:paraId="070C446F">
      <w:pPr>
        <w:spacing w:line="360" w:lineRule="auto"/>
        <w:ind w:firstLine="480" w:firstLineChars="200"/>
        <w:rPr>
          <w:rFonts w:hint="default"/>
          <w:color w:val="auto"/>
          <w:highlight w:val="none"/>
          <w:lang w:eastAsia="zh-CN"/>
        </w:rPr>
      </w:pPr>
      <w:r>
        <w:rPr>
          <w:rFonts w:hint="default" w:ascii="宋体" w:hAnsi="宋体" w:eastAsia="宋体" w:cs="宋体"/>
          <w:color w:val="auto"/>
          <w:sz w:val="24"/>
          <w:szCs w:val="24"/>
          <w:highlight w:val="none"/>
          <w:lang w:eastAsia="zh-CN"/>
        </w:rPr>
        <w:t>投标人需根据本项目情况有针对性提出合理且契合采购人的物业管理服务理念，包括服务定位、服务目标、服务计划等；投标人</w:t>
      </w:r>
      <w:r>
        <w:rPr>
          <w:rFonts w:hint="default" w:ascii="宋体" w:hAnsi="宋体" w:cs="宋体"/>
          <w:color w:val="auto"/>
          <w:sz w:val="24"/>
          <w:szCs w:val="24"/>
          <w:highlight w:val="none"/>
          <w:lang w:eastAsia="zh-CN"/>
        </w:rPr>
        <w:t>需</w:t>
      </w:r>
      <w:r>
        <w:rPr>
          <w:rFonts w:hint="default" w:ascii="宋体" w:hAnsi="宋体" w:eastAsia="宋体" w:cs="宋体"/>
          <w:color w:val="auto"/>
          <w:sz w:val="24"/>
          <w:szCs w:val="24"/>
          <w:highlight w:val="none"/>
          <w:lang w:eastAsia="zh-CN"/>
        </w:rPr>
        <w:t>建立责、权、利明晰的物业管理体系</w:t>
      </w:r>
      <w:r>
        <w:rPr>
          <w:rFonts w:hint="default" w:ascii="宋体" w:hAnsi="宋体" w:cs="宋体"/>
          <w:color w:val="auto"/>
          <w:sz w:val="24"/>
          <w:szCs w:val="24"/>
          <w:highlight w:val="none"/>
          <w:lang w:eastAsia="zh-CN"/>
        </w:rPr>
        <w:t>，</w:t>
      </w:r>
      <w:r>
        <w:rPr>
          <w:rFonts w:hint="default" w:ascii="宋体" w:hAnsi="宋体" w:eastAsia="宋体" w:cs="宋体"/>
          <w:b w:val="0"/>
          <w:color w:val="auto"/>
          <w:kern w:val="2"/>
          <w:sz w:val="24"/>
          <w:szCs w:val="24"/>
          <w:highlight w:val="none"/>
          <w:lang w:eastAsia="zh-CN" w:bidi="ar"/>
        </w:rPr>
        <w:t>具有</w:t>
      </w:r>
      <w:r>
        <w:rPr>
          <w:rFonts w:hint="default" w:ascii="宋体" w:hAnsi="宋体" w:eastAsia="宋体" w:cs="宋体"/>
          <w:color w:val="auto"/>
          <w:sz w:val="24"/>
          <w:szCs w:val="24"/>
          <w:highlight w:val="none"/>
          <w:lang w:eastAsia="zh-CN"/>
        </w:rPr>
        <w:t>完善组织架构及管理流程，确保服务品质达到投标人的要求；投</w:t>
      </w:r>
      <w:r>
        <w:rPr>
          <w:rFonts w:hint="default" w:ascii="宋体" w:hAnsi="宋体" w:cs="宋体"/>
          <w:color w:val="auto"/>
          <w:sz w:val="24"/>
          <w:szCs w:val="24"/>
          <w:highlight w:val="none"/>
          <w:lang w:eastAsia="zh-CN"/>
        </w:rPr>
        <w:t>标人需制定合理的物业管理制度和应急方案，建立健全档案；制定物业管理区域内保安管理秩序维护的方案；同时需制定完善的培训计划，包含岗前及岗位培训，确保所有服务人员满足岗位要求</w:t>
      </w:r>
      <w:r>
        <w:rPr>
          <w:rFonts w:hint="eastAsia" w:ascii="宋体" w:hAnsi="宋体" w:cs="宋体"/>
          <w:color w:val="auto"/>
          <w:sz w:val="24"/>
          <w:szCs w:val="24"/>
          <w:highlight w:val="none"/>
          <w:lang w:eastAsia="zh-CN"/>
        </w:rPr>
        <w:t>。</w:t>
      </w:r>
    </w:p>
    <w:p w14:paraId="50B8F7A7">
      <w:pPr>
        <w:numPr>
          <w:ilvl w:val="0"/>
          <w:numId w:val="1"/>
        </w:numPr>
        <w:spacing w:line="360" w:lineRule="auto"/>
        <w:ind w:firstLine="100"/>
        <w:rPr>
          <w:rFonts w:hint="eastAsia" w:ascii="宋体" w:hAnsi="宋体" w:eastAsia="宋体" w:cs="宋体"/>
          <w:b/>
          <w:color w:val="auto"/>
          <w:sz w:val="28"/>
          <w:szCs w:val="28"/>
          <w:highlight w:val="none"/>
        </w:rPr>
      </w:pPr>
      <w:bookmarkStart w:id="28" w:name="_Toc418846828"/>
      <w:bookmarkStart w:id="29" w:name="_Toc250980623"/>
      <w:r>
        <w:rPr>
          <w:rFonts w:hint="eastAsia" w:ascii="宋体" w:hAnsi="宋体" w:eastAsia="宋体" w:cs="宋体"/>
          <w:b/>
          <w:color w:val="auto"/>
          <w:sz w:val="28"/>
          <w:szCs w:val="28"/>
          <w:highlight w:val="none"/>
        </w:rPr>
        <w:t>物业管理服务主要内容</w:t>
      </w:r>
      <w:bookmarkEnd w:id="28"/>
      <w:bookmarkEnd w:id="29"/>
      <w:r>
        <w:rPr>
          <w:rFonts w:hint="eastAsia" w:ascii="宋体" w:hAnsi="宋体" w:eastAsia="宋体" w:cs="宋体"/>
          <w:b/>
          <w:color w:val="auto"/>
          <w:sz w:val="28"/>
          <w:szCs w:val="28"/>
          <w:highlight w:val="none"/>
        </w:rPr>
        <w:t>及要求</w:t>
      </w:r>
    </w:p>
    <w:p w14:paraId="01598575">
      <w:pPr>
        <w:pStyle w:val="23"/>
        <w:spacing w:line="360" w:lineRule="auto"/>
        <w:ind w:left="0" w:right="0" w:rightChars="0" w:firstLine="480" w:firstLineChars="200"/>
        <w:jc w:val="left"/>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l)物业管理区域内环境卫生管理服务。包括大楼内的楼梯（含安全通道）、大厅、走廊、屋顶平台（各楼层平台）、电梯厅、电梯间、卫生间、茶水间、花盆、会议室、大楼自行车棚、办公区域、公共活动场所的台（地）面、明沟、墙面、门、窗、灯具、果壳箱等设施和器皿，楼宇外墙等所有公共部位设施，园林、停车场（库）、垃圾房等所有公共场地及设施和“门前三包”区域的日常保洁保养以及垃圾分类管理、废弃物清理和灭“四害”等所有环境卫生保洁；</w:t>
      </w:r>
    </w:p>
    <w:p w14:paraId="6AEE2B69">
      <w:pPr>
        <w:pStyle w:val="23"/>
        <w:spacing w:line="360" w:lineRule="auto"/>
        <w:ind w:left="0" w:right="0" w:rightChars="0" w:firstLine="480" w:firstLineChars="200"/>
        <w:jc w:val="left"/>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2)物业管理区域内传达、秩序、车辆管理和消防、监控设施管理服务。包括熟悉周边的环境，能处理和应对公共秩序维护工作，能正确使用各类消防、物防、技防器械和设备，能够熟悉、掌握各类刑事、治安案件和各类灾害事故的应急预案；来人来访的通报、证件检验、登记、报刊信件收发等；门卫、守护和巡逻，维护公共秩序；处理治安及其他突发事件；负责大楼地面和地面车位交通管理、机动车和非机动车停放管理；负责防盗、防火报警监控设备运行管理。积极主动的配合、服从对口管理部门的临时应急调度。建立完善的消防制度和消防工作计划，物管人员应定期接受消防培训并掌握现有消防设施设备的使用方法，并能及时处理各种火灾事故。明确防火责任人，按照突发火灾的应急方案，设立消防疏散示意图，照明设施及引路标志完好，紧急疏散通道畅通。成立义务消防队，对区域内的消防喷淋灭火系统、气体灭火系统、火灾报警系统、电器火灾报警系统、消防排烟机组等消空设备按安保条例进行监管和操作使用；</w:t>
      </w:r>
    </w:p>
    <w:p w14:paraId="4DFBB22A">
      <w:pPr>
        <w:pStyle w:val="23"/>
        <w:spacing w:line="360" w:lineRule="auto"/>
        <w:ind w:left="0" w:right="0" w:rightChars="0" w:firstLine="480" w:firstLineChars="20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3)物业管理区域内绿化管理服务。包括绿化带和公共区域盆栽的树木、花、草等的日常养护和管理。有需要时，应做好室内绿化摆放和会议摆花等工作；</w:t>
      </w:r>
    </w:p>
    <w:p w14:paraId="15C29DEF">
      <w:pPr>
        <w:pStyle w:val="23"/>
        <w:spacing w:line="360" w:lineRule="auto"/>
        <w:ind w:left="0" w:right="0" w:rightChars="0" w:firstLine="480" w:firstLineChars="20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4)物业管理区域内房屋设施日常养护维修服务。包括办公楼（区）房屋地面、墙、台面及吊顶、门窗、楼梯、通风道、玻璃顶等的日常巡查和养护维修。</w:t>
      </w:r>
    </w:p>
    <w:p w14:paraId="7A2B5952">
      <w:pPr>
        <w:pStyle w:val="23"/>
        <w:spacing w:line="360" w:lineRule="auto"/>
        <w:ind w:left="0" w:right="0" w:rightChars="0" w:firstLine="480" w:firstLineChars="20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5)物业管理区域内给排水设备运行维护服务。包括对办公楼室内外给排水系统的设备、设施，如水泵、气压给水装置、水处理设备、消火栓、管道、管件、阀门、水嘴、卫生洁具、排水管、透气管、水封设备、室外排水管及附属构筑物等进行日常养护维修，保持正常运行；</w:t>
      </w:r>
    </w:p>
    <w:p w14:paraId="4AC303A4">
      <w:pPr>
        <w:pStyle w:val="23"/>
        <w:spacing w:line="360" w:lineRule="auto"/>
        <w:ind w:left="0" w:right="0" w:rightChars="0" w:firstLine="480" w:firstLineChars="20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6)物业管理区域内供电设备、弱电系统管理维护服务。包括对大楼内外的变压器、高及低压配电柜、能量管理系统、楼层配电间低压配电柜、设备机房电气控制柜、疏散指示系统、电气管线、电线电缆、电源开关、动力插座、电开水炉、水泵等低压用电设施进行日常管理和维修，保待设施正常运行；综合布线、楼宇设备自控系统、安全防范系统、多功能会议系统、弱电机房、通信机房等进行日常管理和维修，保持设施正常运行；</w:t>
      </w:r>
    </w:p>
    <w:p w14:paraId="29560FC5">
      <w:pPr>
        <w:pStyle w:val="23"/>
        <w:spacing w:line="360" w:lineRule="auto"/>
        <w:ind w:left="0" w:right="0" w:rightChars="0" w:firstLine="480" w:firstLineChars="20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u w:val="none"/>
          <w:lang w:val="en-US" w:eastAsia="zh-CN" w:bidi="ar-SA"/>
        </w:rPr>
        <w:t>7)物业管理区域内专用设备如空调</w:t>
      </w:r>
      <w:r>
        <w:rPr>
          <w:rFonts w:hint="eastAsia" w:hAnsi="宋体" w:cs="宋体"/>
          <w:b w:val="0"/>
          <w:bCs w:val="0"/>
          <w:snapToGrid/>
          <w:color w:val="auto"/>
          <w:kern w:val="2"/>
          <w:sz w:val="24"/>
          <w:szCs w:val="24"/>
          <w:highlight w:val="none"/>
          <w:u w:val="none"/>
          <w:lang w:val="en-US" w:eastAsia="zh-CN" w:bidi="ar-SA"/>
        </w:rPr>
        <w:t>系统</w:t>
      </w:r>
      <w:r>
        <w:rPr>
          <w:rFonts w:hint="eastAsia" w:ascii="宋体" w:hAnsi="宋体" w:eastAsia="宋体" w:cs="宋体"/>
          <w:b w:val="0"/>
          <w:bCs w:val="0"/>
          <w:snapToGrid/>
          <w:color w:val="auto"/>
          <w:kern w:val="2"/>
          <w:sz w:val="24"/>
          <w:szCs w:val="24"/>
          <w:highlight w:val="none"/>
          <w:u w:val="none"/>
          <w:lang w:val="en-US" w:eastAsia="zh-CN" w:bidi="ar-SA"/>
        </w:rPr>
        <w:t>及配套装置维护、电梯保养(</w:t>
      </w:r>
      <w:r>
        <w:rPr>
          <w:rFonts w:hint="eastAsia" w:hAnsi="宋体" w:cs="宋体"/>
          <w:b w:val="0"/>
          <w:bCs w:val="0"/>
          <w:snapToGrid/>
          <w:color w:val="auto"/>
          <w:kern w:val="2"/>
          <w:sz w:val="24"/>
          <w:szCs w:val="24"/>
          <w:highlight w:val="none"/>
          <w:u w:val="none"/>
          <w:lang w:val="en-US" w:eastAsia="zh-CN" w:bidi="ar-SA"/>
        </w:rPr>
        <w:t>2</w:t>
      </w:r>
      <w:r>
        <w:rPr>
          <w:rFonts w:hint="eastAsia" w:ascii="宋体" w:hAnsi="宋体" w:eastAsia="宋体" w:cs="宋体"/>
          <w:b w:val="0"/>
          <w:bCs w:val="0"/>
          <w:snapToGrid/>
          <w:color w:val="auto"/>
          <w:kern w:val="2"/>
          <w:sz w:val="24"/>
          <w:szCs w:val="24"/>
          <w:highlight w:val="none"/>
          <w:u w:val="none"/>
          <w:lang w:val="en-US" w:eastAsia="zh-CN" w:bidi="ar-SA"/>
        </w:rPr>
        <w:t>台）</w:t>
      </w:r>
      <w:r>
        <w:rPr>
          <w:rFonts w:hint="eastAsia" w:hAnsi="宋体" w:cs="宋体"/>
          <w:b w:val="0"/>
          <w:bCs w:val="0"/>
          <w:snapToGrid/>
          <w:color w:val="auto"/>
          <w:kern w:val="2"/>
          <w:sz w:val="24"/>
          <w:szCs w:val="24"/>
          <w:highlight w:val="none"/>
          <w:u w:val="none"/>
          <w:lang w:val="en-US" w:eastAsia="zh-CN" w:bidi="ar-SA"/>
        </w:rPr>
        <w:t>、消防系统、道闸系统、高配系统</w:t>
      </w:r>
      <w:r>
        <w:rPr>
          <w:rFonts w:hint="eastAsia" w:ascii="宋体" w:hAnsi="宋体" w:eastAsia="宋体" w:cs="宋体"/>
          <w:b w:val="0"/>
          <w:bCs w:val="0"/>
          <w:snapToGrid/>
          <w:color w:val="auto"/>
          <w:kern w:val="2"/>
          <w:sz w:val="24"/>
          <w:szCs w:val="24"/>
          <w:highlight w:val="none"/>
          <w:u w:val="none"/>
          <w:lang w:val="en-US" w:eastAsia="zh-CN" w:bidi="ar-SA"/>
        </w:rPr>
        <w:t>和报警系统维护、安检机维护、电气设备预防性维护及技术监督服务等运行维护服务</w:t>
      </w:r>
      <w:r>
        <w:rPr>
          <w:rFonts w:hint="eastAsia" w:hAnsi="宋体" w:cs="宋体"/>
          <w:b w:val="0"/>
          <w:bCs w:val="0"/>
          <w:snapToGrid/>
          <w:color w:val="auto"/>
          <w:kern w:val="2"/>
          <w:sz w:val="24"/>
          <w:szCs w:val="24"/>
          <w:highlight w:val="none"/>
          <w:u w:val="none"/>
          <w:lang w:val="en-US" w:eastAsia="zh-CN" w:bidi="ar-SA"/>
        </w:rPr>
        <w:t>，以上</w:t>
      </w:r>
      <w:r>
        <w:rPr>
          <w:rFonts w:hint="eastAsia" w:ascii="宋体" w:hAnsi="宋体" w:eastAsia="宋体" w:cs="宋体"/>
          <w:b w:val="0"/>
          <w:bCs w:val="0"/>
          <w:snapToGrid/>
          <w:color w:val="auto"/>
          <w:kern w:val="2"/>
          <w:sz w:val="24"/>
          <w:szCs w:val="24"/>
          <w:highlight w:val="none"/>
          <w:u w:val="none"/>
          <w:lang w:val="en-US" w:eastAsia="zh-CN" w:bidi="ar-SA"/>
        </w:rPr>
        <w:t>专用设备</w:t>
      </w:r>
      <w:r>
        <w:rPr>
          <w:rFonts w:hint="eastAsia" w:hAnsi="宋体" w:cs="宋体"/>
          <w:b w:val="0"/>
          <w:bCs w:val="0"/>
          <w:snapToGrid/>
          <w:color w:val="auto"/>
          <w:kern w:val="2"/>
          <w:sz w:val="24"/>
          <w:szCs w:val="24"/>
          <w:highlight w:val="none"/>
          <w:u w:val="none"/>
          <w:lang w:val="en-US" w:eastAsia="zh-CN" w:bidi="ar-SA"/>
        </w:rPr>
        <w:t>的</w:t>
      </w:r>
      <w:r>
        <w:rPr>
          <w:rFonts w:hint="eastAsia" w:ascii="宋体" w:hAnsi="宋体" w:eastAsia="宋体" w:cs="宋体"/>
          <w:b w:val="0"/>
          <w:bCs w:val="0"/>
          <w:snapToGrid/>
          <w:color w:val="auto"/>
          <w:kern w:val="2"/>
          <w:sz w:val="24"/>
          <w:szCs w:val="24"/>
          <w:highlight w:val="none"/>
          <w:u w:val="none"/>
          <w:lang w:val="en-US" w:eastAsia="zh-CN" w:bidi="ar-SA"/>
        </w:rPr>
        <w:t>维保由甲方负责</w:t>
      </w:r>
      <w:r>
        <w:rPr>
          <w:rFonts w:hint="eastAsia" w:hAnsi="宋体" w:cs="宋体"/>
          <w:b w:val="0"/>
          <w:bCs w:val="0"/>
          <w:snapToGrid/>
          <w:color w:val="auto"/>
          <w:kern w:val="2"/>
          <w:sz w:val="24"/>
          <w:szCs w:val="24"/>
          <w:highlight w:val="none"/>
          <w:u w:val="none"/>
          <w:lang w:val="en-US" w:eastAsia="zh-CN" w:bidi="ar-SA"/>
        </w:rPr>
        <w:t>委托专业单位实施</w:t>
      </w:r>
      <w:r>
        <w:rPr>
          <w:rFonts w:hint="eastAsia" w:ascii="宋体" w:hAnsi="宋体" w:eastAsia="宋体" w:cs="宋体"/>
          <w:b w:val="0"/>
          <w:bCs w:val="0"/>
          <w:snapToGrid/>
          <w:color w:val="auto"/>
          <w:kern w:val="2"/>
          <w:sz w:val="24"/>
          <w:szCs w:val="24"/>
          <w:highlight w:val="none"/>
          <w:u w:val="none"/>
          <w:lang w:val="en-US" w:eastAsia="zh-CN" w:bidi="ar-SA"/>
        </w:rPr>
        <w:t>。包括物业管</w:t>
      </w:r>
      <w:r>
        <w:rPr>
          <w:rFonts w:hint="eastAsia" w:ascii="宋体" w:hAnsi="宋体" w:eastAsia="宋体" w:cs="宋体"/>
          <w:snapToGrid/>
          <w:color w:val="auto"/>
          <w:kern w:val="2"/>
          <w:sz w:val="24"/>
          <w:szCs w:val="24"/>
          <w:highlight w:val="none"/>
          <w:lang w:val="en-US" w:eastAsia="zh-CN" w:bidi="ar-SA"/>
        </w:rPr>
        <w:t>理区域内电梯维护与管理方案。建立运行安全管理制度，引导乘客安全用梯，确保电梯按规定时间运行；电梯发生一般故障或发生电梯困人或其他重大事件时，应急处理工作以及电梯的清洁保养，包括每日保洁，每周清洁、上光等；空调系统的日常养护维修、移机、添加剂等</w:t>
      </w:r>
      <w:r>
        <w:rPr>
          <w:rFonts w:hint="eastAsia" w:hAnsi="宋体" w:cs="宋体"/>
          <w:snapToGrid/>
          <w:color w:val="auto"/>
          <w:kern w:val="2"/>
          <w:sz w:val="24"/>
          <w:szCs w:val="24"/>
          <w:highlight w:val="none"/>
          <w:lang w:val="en-US" w:eastAsia="zh-CN" w:bidi="ar-SA"/>
        </w:rPr>
        <w:t>。</w:t>
      </w:r>
    </w:p>
    <w:p w14:paraId="64E0DF3E">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p>
    <w:p w14:paraId="7BF55893">
      <w:pPr>
        <w:pStyle w:val="23"/>
        <w:spacing w:line="360" w:lineRule="auto"/>
        <w:ind w:left="0" w:right="0" w:rightChars="0" w:firstLine="0" w:firstLineChars="0"/>
        <w:rPr>
          <w:rFonts w:hint="eastAsia" w:ascii="宋体" w:hAnsi="宋体" w:eastAsia="宋体" w:cs="宋体"/>
          <w:b/>
          <w:snapToGrid/>
          <w:color w:val="auto"/>
          <w:kern w:val="2"/>
          <w:sz w:val="28"/>
          <w:szCs w:val="28"/>
          <w:highlight w:val="none"/>
          <w:lang w:val="en-US" w:eastAsia="zh-CN" w:bidi="ar-SA"/>
        </w:rPr>
      </w:pPr>
      <w:r>
        <w:rPr>
          <w:rFonts w:hint="eastAsia" w:ascii="宋体" w:hAnsi="宋体" w:eastAsia="宋体" w:cs="宋体"/>
          <w:b/>
          <w:snapToGrid/>
          <w:color w:val="auto"/>
          <w:kern w:val="2"/>
          <w:sz w:val="28"/>
          <w:szCs w:val="28"/>
          <w:highlight w:val="none"/>
          <w:lang w:val="en-US" w:eastAsia="zh-CN" w:bidi="ar-SA"/>
        </w:rPr>
        <w:t>三、物业装备、耗材的使用</w:t>
      </w:r>
    </w:p>
    <w:p w14:paraId="764F470E">
      <w:pPr>
        <w:pStyle w:val="23"/>
        <w:spacing w:line="360" w:lineRule="auto"/>
        <w:ind w:left="0" w:right="0" w:rightChars="0" w:firstLine="480" w:firstLineChars="20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采购人免费提供物业管理的办公场地，但办公用品（指办公桌、电脑、打印机、对讲机、网络宽带及设备、文件柜等自身使用的等办公用品）由投标人自行解决。</w:t>
      </w:r>
    </w:p>
    <w:p w14:paraId="284FD306">
      <w:pPr>
        <w:pStyle w:val="24"/>
        <w:rPr>
          <w:rFonts w:hint="eastAsia"/>
          <w:color w:val="auto"/>
          <w:highlight w:val="none"/>
          <w:lang w:val="en-US" w:eastAsia="zh-CN"/>
        </w:rPr>
      </w:pPr>
    </w:p>
    <w:p w14:paraId="2F4FE401">
      <w:pPr>
        <w:pStyle w:val="23"/>
        <w:spacing w:line="360" w:lineRule="auto"/>
        <w:ind w:left="0" w:right="0" w:rightChars="0" w:firstLine="0" w:firstLineChars="0"/>
        <w:rPr>
          <w:rFonts w:hint="eastAsia" w:ascii="宋体" w:hAnsi="宋体" w:eastAsia="宋体" w:cs="宋体"/>
          <w:b/>
          <w:snapToGrid/>
          <w:color w:val="auto"/>
          <w:kern w:val="2"/>
          <w:sz w:val="28"/>
          <w:szCs w:val="28"/>
          <w:highlight w:val="none"/>
          <w:lang w:val="en-US" w:eastAsia="zh-CN" w:bidi="ar-SA"/>
        </w:rPr>
      </w:pPr>
      <w:r>
        <w:rPr>
          <w:rFonts w:hint="eastAsia" w:hAnsi="宋体" w:cs="宋体"/>
          <w:b/>
          <w:snapToGrid/>
          <w:color w:val="auto"/>
          <w:kern w:val="2"/>
          <w:sz w:val="28"/>
          <w:szCs w:val="28"/>
          <w:highlight w:val="none"/>
          <w:lang w:val="en-US" w:eastAsia="zh-CN" w:bidi="ar-SA"/>
        </w:rPr>
        <w:t>四</w:t>
      </w:r>
      <w:r>
        <w:rPr>
          <w:rFonts w:hint="eastAsia" w:ascii="宋体" w:hAnsi="宋体" w:eastAsia="宋体" w:cs="宋体"/>
          <w:b/>
          <w:snapToGrid/>
          <w:color w:val="auto"/>
          <w:kern w:val="2"/>
          <w:sz w:val="28"/>
          <w:szCs w:val="28"/>
          <w:highlight w:val="none"/>
          <w:lang w:val="en-US" w:eastAsia="zh-CN" w:bidi="ar-SA"/>
        </w:rPr>
        <w:t>、人员要求</w:t>
      </w:r>
    </w:p>
    <w:p w14:paraId="50E16A0B">
      <w:pPr>
        <w:pStyle w:val="23"/>
        <w:numPr>
          <w:ilvl w:val="0"/>
          <w:numId w:val="0"/>
        </w:numPr>
        <w:spacing w:line="360" w:lineRule="auto"/>
        <w:ind w:left="100" w:leftChars="0" w:right="0" w:rightChars="0"/>
        <w:rPr>
          <w:rFonts w:hint="eastAsia" w:ascii="宋体" w:hAnsi="宋体" w:eastAsia="宋体" w:cs="宋体"/>
          <w:b/>
          <w:bCs w:val="0"/>
          <w:snapToGrid/>
          <w:color w:val="auto"/>
          <w:kern w:val="2"/>
          <w:sz w:val="24"/>
          <w:szCs w:val="24"/>
          <w:highlight w:val="none"/>
          <w:lang w:val="en-US" w:eastAsia="zh-CN"/>
        </w:rPr>
      </w:pPr>
      <w:r>
        <w:rPr>
          <w:rFonts w:hint="eastAsia" w:ascii="宋体" w:hAnsi="宋体" w:eastAsia="宋体" w:cs="宋体"/>
          <w:b/>
          <w:bCs w:val="0"/>
          <w:snapToGrid/>
          <w:color w:val="auto"/>
          <w:kern w:val="2"/>
          <w:sz w:val="24"/>
          <w:szCs w:val="24"/>
          <w:highlight w:val="none"/>
          <w:lang w:eastAsia="zh-CN"/>
        </w:rPr>
        <w:t>▲</w:t>
      </w:r>
      <w:r>
        <w:rPr>
          <w:rFonts w:hint="eastAsia" w:hAnsi="宋体" w:cs="宋体"/>
          <w:b/>
          <w:bCs w:val="0"/>
          <w:snapToGrid/>
          <w:color w:val="auto"/>
          <w:kern w:val="2"/>
          <w:sz w:val="24"/>
          <w:szCs w:val="24"/>
          <w:highlight w:val="none"/>
          <w:lang w:val="en-US" w:eastAsia="zh-CN"/>
        </w:rPr>
        <w:t>1.</w:t>
      </w:r>
      <w:r>
        <w:rPr>
          <w:rFonts w:hint="eastAsia" w:ascii="宋体" w:hAnsi="宋体" w:eastAsia="宋体" w:cs="宋体"/>
          <w:b/>
          <w:bCs w:val="0"/>
          <w:snapToGrid/>
          <w:color w:val="auto"/>
          <w:kern w:val="2"/>
          <w:sz w:val="24"/>
          <w:szCs w:val="24"/>
          <w:highlight w:val="none"/>
          <w:lang w:eastAsia="zh-CN"/>
        </w:rPr>
        <w:t>项目人员数量配置：</w:t>
      </w:r>
      <w:r>
        <w:rPr>
          <w:rFonts w:hint="eastAsia" w:ascii="宋体" w:hAnsi="宋体" w:eastAsia="宋体" w:cs="宋体"/>
          <w:b w:val="0"/>
          <w:bCs/>
          <w:color w:val="auto"/>
          <w:sz w:val="24"/>
          <w:szCs w:val="24"/>
          <w:highlight w:val="none"/>
          <w:lang w:eastAsia="zh-CN"/>
        </w:rPr>
        <w:t>本项目总人数不得低于</w:t>
      </w:r>
      <w:r>
        <w:rPr>
          <w:rFonts w:hint="eastAsia" w:hAnsi="宋体" w:cs="宋体"/>
          <w:b w:val="0"/>
          <w:bCs/>
          <w:color w:val="auto"/>
          <w:sz w:val="24"/>
          <w:szCs w:val="24"/>
          <w:highlight w:val="none"/>
          <w:lang w:val="en-US" w:eastAsia="zh-CN"/>
        </w:rPr>
        <w:t>22</w:t>
      </w:r>
      <w:r>
        <w:rPr>
          <w:rFonts w:hint="eastAsia" w:ascii="宋体" w:hAnsi="宋体" w:eastAsia="宋体" w:cs="宋体"/>
          <w:b w:val="0"/>
          <w:bCs/>
          <w:color w:val="auto"/>
          <w:sz w:val="24"/>
          <w:szCs w:val="24"/>
          <w:highlight w:val="none"/>
          <w:lang w:eastAsia="zh-CN"/>
        </w:rPr>
        <w:t>人。其中：</w:t>
      </w:r>
      <w:r>
        <w:rPr>
          <w:rFonts w:hint="eastAsia" w:ascii="宋体" w:hAnsi="宋体" w:eastAsia="宋体" w:cs="宋体"/>
          <w:snapToGrid/>
          <w:color w:val="auto"/>
          <w:kern w:val="2"/>
          <w:sz w:val="24"/>
          <w:szCs w:val="24"/>
          <w:highlight w:val="none"/>
          <w:lang w:val="en-US" w:eastAsia="zh-CN" w:bidi="ar-SA"/>
        </w:rPr>
        <w:t>物业项目负责人</w:t>
      </w:r>
      <w:r>
        <w:rPr>
          <w:rFonts w:hint="eastAsia" w:ascii="宋体" w:hAnsi="宋体" w:eastAsia="宋体" w:cs="宋体"/>
          <w:b w:val="0"/>
          <w:bCs/>
          <w:color w:val="auto"/>
          <w:sz w:val="24"/>
          <w:szCs w:val="24"/>
          <w:highlight w:val="none"/>
          <w:lang w:eastAsia="zh-CN"/>
        </w:rPr>
        <w:t>1人</w:t>
      </w:r>
      <w:r>
        <w:rPr>
          <w:rFonts w:hint="eastAsia" w:ascii="宋体" w:hAnsi="宋体" w:eastAsia="宋体" w:cs="宋体"/>
          <w:color w:val="auto"/>
          <w:sz w:val="24"/>
          <w:szCs w:val="24"/>
          <w:highlight w:val="none"/>
          <w:lang w:eastAsia="zh-CN"/>
        </w:rPr>
        <w:t>、</w:t>
      </w:r>
      <w:r>
        <w:rPr>
          <w:rFonts w:hint="eastAsia" w:hAnsi="宋体" w:cs="宋体"/>
          <w:color w:val="auto"/>
          <w:sz w:val="24"/>
          <w:szCs w:val="24"/>
          <w:highlight w:val="none"/>
          <w:lang w:val="en-US" w:eastAsia="zh-CN"/>
        </w:rPr>
        <w:t>保安队长1人、</w:t>
      </w:r>
      <w:r>
        <w:rPr>
          <w:rFonts w:hint="eastAsia" w:hAnsi="宋体" w:cs="宋体"/>
          <w:snapToGrid/>
          <w:color w:val="auto"/>
          <w:kern w:val="2"/>
          <w:sz w:val="24"/>
          <w:szCs w:val="24"/>
          <w:highlight w:val="none"/>
          <w:lang w:val="en-US" w:eastAsia="zh-CN" w:bidi="ar-SA"/>
        </w:rPr>
        <w:t>保安人员3</w:t>
      </w:r>
      <w:r>
        <w:rPr>
          <w:rFonts w:hint="eastAsia" w:ascii="宋体" w:hAnsi="宋体" w:eastAsia="宋体" w:cs="宋体"/>
          <w:snapToGrid/>
          <w:color w:val="auto"/>
          <w:kern w:val="2"/>
          <w:sz w:val="24"/>
          <w:szCs w:val="24"/>
          <w:highlight w:val="none"/>
          <w:lang w:val="en-US" w:eastAsia="zh-CN" w:bidi="ar-SA"/>
        </w:rPr>
        <w:t>人、消控人员</w:t>
      </w:r>
      <w:r>
        <w:rPr>
          <w:rFonts w:hint="eastAsia" w:hAnsi="宋体" w:cs="宋体"/>
          <w:bCs/>
          <w:snapToGrid/>
          <w:color w:val="auto"/>
          <w:sz w:val="24"/>
          <w:szCs w:val="24"/>
          <w:highlight w:val="none"/>
          <w:lang w:eastAsia="zh-CN"/>
        </w:rPr>
        <w:t>（</w:t>
      </w:r>
      <w:r>
        <w:rPr>
          <w:rFonts w:hint="eastAsia" w:hAnsi="宋体" w:cs="宋体"/>
          <w:bCs/>
          <w:snapToGrid/>
          <w:color w:val="auto"/>
          <w:sz w:val="24"/>
          <w:szCs w:val="24"/>
          <w:highlight w:val="none"/>
          <w:lang w:val="en-US" w:eastAsia="zh-CN"/>
        </w:rPr>
        <w:t>须持有消控证</w:t>
      </w:r>
      <w:r>
        <w:rPr>
          <w:rFonts w:hint="eastAsia" w:hAnsi="宋体" w:cs="宋体"/>
          <w:bCs/>
          <w:snapToGrid/>
          <w:color w:val="auto"/>
          <w:sz w:val="24"/>
          <w:szCs w:val="24"/>
          <w:highlight w:val="none"/>
          <w:lang w:eastAsia="zh-CN"/>
        </w:rPr>
        <w:t>）</w:t>
      </w:r>
      <w:r>
        <w:rPr>
          <w:rFonts w:hint="eastAsia" w:hAnsi="宋体" w:cs="宋体"/>
          <w:snapToGrid/>
          <w:color w:val="auto"/>
          <w:kern w:val="2"/>
          <w:sz w:val="24"/>
          <w:szCs w:val="24"/>
          <w:highlight w:val="none"/>
          <w:lang w:val="en-US" w:eastAsia="zh-CN" w:bidi="ar-SA"/>
        </w:rPr>
        <w:t>4</w:t>
      </w:r>
      <w:r>
        <w:rPr>
          <w:rFonts w:hint="eastAsia" w:ascii="宋体" w:hAnsi="宋体" w:eastAsia="宋体" w:cs="宋体"/>
          <w:snapToGrid/>
          <w:color w:val="auto"/>
          <w:kern w:val="2"/>
          <w:sz w:val="24"/>
          <w:szCs w:val="24"/>
          <w:highlight w:val="none"/>
          <w:lang w:val="en-US" w:eastAsia="zh-CN" w:bidi="ar-SA"/>
        </w:rPr>
        <w:t>人、水电维修工</w:t>
      </w:r>
      <w:r>
        <w:rPr>
          <w:rFonts w:hint="default" w:hAnsi="宋体" w:cs="宋体"/>
          <w:bCs/>
          <w:snapToGrid/>
          <w:color w:val="auto"/>
          <w:sz w:val="24"/>
          <w:szCs w:val="24"/>
          <w:highlight w:val="none"/>
          <w:lang w:eastAsia="zh-CN"/>
        </w:rPr>
        <w:t>（</w:t>
      </w:r>
      <w:r>
        <w:rPr>
          <w:rFonts w:hint="eastAsia" w:hAnsi="宋体" w:cs="宋体"/>
          <w:bCs/>
          <w:snapToGrid/>
          <w:color w:val="auto"/>
          <w:sz w:val="24"/>
          <w:szCs w:val="24"/>
          <w:highlight w:val="none"/>
          <w:lang w:val="en-US" w:eastAsia="zh-CN"/>
        </w:rPr>
        <w:t>须</w:t>
      </w:r>
      <w:r>
        <w:rPr>
          <w:rFonts w:hint="default" w:hAnsi="宋体" w:cs="宋体"/>
          <w:bCs/>
          <w:snapToGrid/>
          <w:color w:val="auto"/>
          <w:sz w:val="24"/>
          <w:szCs w:val="24"/>
          <w:highlight w:val="none"/>
          <w:lang w:eastAsia="zh-CN"/>
        </w:rPr>
        <w:t>持高</w:t>
      </w:r>
      <w:r>
        <w:rPr>
          <w:rFonts w:hint="eastAsia" w:hAnsi="宋体" w:cs="宋体"/>
          <w:bCs/>
          <w:snapToGrid/>
          <w:color w:val="auto"/>
          <w:sz w:val="24"/>
          <w:szCs w:val="24"/>
          <w:highlight w:val="none"/>
          <w:lang w:eastAsia="zh-CN"/>
        </w:rPr>
        <w:t>、</w:t>
      </w:r>
      <w:r>
        <w:rPr>
          <w:rFonts w:hint="default" w:hAnsi="宋体" w:cs="宋体"/>
          <w:bCs/>
          <w:snapToGrid/>
          <w:color w:val="auto"/>
          <w:sz w:val="24"/>
          <w:szCs w:val="24"/>
          <w:highlight w:val="none"/>
          <w:lang w:eastAsia="zh-CN"/>
        </w:rPr>
        <w:t>低压电工证）</w:t>
      </w:r>
      <w:r>
        <w:rPr>
          <w:rFonts w:hint="eastAsia" w:hAnsi="宋体" w:cs="宋体"/>
          <w:snapToGrid/>
          <w:color w:val="auto"/>
          <w:kern w:val="2"/>
          <w:sz w:val="24"/>
          <w:szCs w:val="24"/>
          <w:highlight w:val="none"/>
          <w:lang w:val="en-US" w:eastAsia="zh-CN" w:bidi="ar-SA"/>
        </w:rPr>
        <w:t>2</w:t>
      </w:r>
      <w:r>
        <w:rPr>
          <w:rFonts w:hint="eastAsia" w:ascii="宋体" w:hAnsi="宋体" w:eastAsia="宋体" w:cs="宋体"/>
          <w:snapToGrid/>
          <w:color w:val="auto"/>
          <w:kern w:val="2"/>
          <w:sz w:val="24"/>
          <w:szCs w:val="24"/>
          <w:highlight w:val="none"/>
          <w:lang w:val="en-US" w:eastAsia="zh-CN" w:bidi="ar-SA"/>
        </w:rPr>
        <w:t>人、</w:t>
      </w:r>
      <w:r>
        <w:rPr>
          <w:rFonts w:hint="eastAsia" w:hAnsi="宋体" w:cs="宋体"/>
          <w:snapToGrid/>
          <w:color w:val="auto"/>
          <w:kern w:val="2"/>
          <w:sz w:val="24"/>
          <w:szCs w:val="24"/>
          <w:highlight w:val="none"/>
          <w:lang w:val="en-US" w:eastAsia="zh-CN" w:bidi="ar-SA"/>
        </w:rPr>
        <w:t>保洁主管1人、</w:t>
      </w:r>
      <w:r>
        <w:rPr>
          <w:rFonts w:hint="eastAsia" w:ascii="宋体" w:hAnsi="宋体" w:eastAsia="宋体" w:cs="宋体"/>
          <w:snapToGrid/>
          <w:color w:val="auto"/>
          <w:kern w:val="2"/>
          <w:sz w:val="24"/>
          <w:szCs w:val="24"/>
          <w:highlight w:val="none"/>
          <w:lang w:val="en-US" w:eastAsia="zh-CN" w:bidi="ar-SA"/>
        </w:rPr>
        <w:t>保洁</w:t>
      </w:r>
      <w:r>
        <w:rPr>
          <w:rFonts w:hint="eastAsia" w:hAnsi="宋体" w:cs="宋体"/>
          <w:snapToGrid/>
          <w:color w:val="auto"/>
          <w:kern w:val="2"/>
          <w:sz w:val="24"/>
          <w:szCs w:val="24"/>
          <w:highlight w:val="none"/>
          <w:lang w:val="en-US" w:eastAsia="zh-CN" w:bidi="ar-SA"/>
        </w:rPr>
        <w:t>人</w:t>
      </w:r>
      <w:r>
        <w:rPr>
          <w:rFonts w:hint="eastAsia" w:ascii="宋体" w:hAnsi="宋体" w:eastAsia="宋体" w:cs="宋体"/>
          <w:snapToGrid/>
          <w:color w:val="auto"/>
          <w:kern w:val="2"/>
          <w:sz w:val="24"/>
          <w:szCs w:val="24"/>
          <w:highlight w:val="none"/>
          <w:lang w:val="en-US" w:eastAsia="zh-CN" w:bidi="ar-SA"/>
        </w:rPr>
        <w:t>员</w:t>
      </w:r>
      <w:r>
        <w:rPr>
          <w:rFonts w:hint="eastAsia" w:hAnsi="宋体" w:cs="宋体"/>
          <w:snapToGrid/>
          <w:color w:val="auto"/>
          <w:kern w:val="2"/>
          <w:sz w:val="24"/>
          <w:szCs w:val="24"/>
          <w:highlight w:val="none"/>
          <w:lang w:val="en-US" w:eastAsia="zh-CN" w:bidi="ar-SA"/>
        </w:rPr>
        <w:t>4</w:t>
      </w:r>
      <w:r>
        <w:rPr>
          <w:rFonts w:hint="eastAsia" w:ascii="宋体" w:hAnsi="宋体" w:eastAsia="宋体" w:cs="宋体"/>
          <w:snapToGrid/>
          <w:color w:val="auto"/>
          <w:kern w:val="2"/>
          <w:sz w:val="24"/>
          <w:szCs w:val="24"/>
          <w:highlight w:val="none"/>
          <w:lang w:val="en-US" w:eastAsia="zh-CN" w:bidi="ar-SA"/>
        </w:rPr>
        <w:t>人、</w:t>
      </w:r>
      <w:r>
        <w:rPr>
          <w:rFonts w:hint="eastAsia" w:hAnsi="宋体" w:cs="宋体"/>
          <w:snapToGrid/>
          <w:color w:val="auto"/>
          <w:kern w:val="2"/>
          <w:sz w:val="24"/>
          <w:szCs w:val="24"/>
          <w:highlight w:val="none"/>
          <w:lang w:val="en-US" w:eastAsia="zh-CN" w:bidi="ar-SA"/>
        </w:rPr>
        <w:t>内勤</w:t>
      </w:r>
      <w:r>
        <w:rPr>
          <w:rFonts w:hint="eastAsia" w:ascii="宋体" w:hAnsi="宋体" w:eastAsia="宋体" w:cs="宋体"/>
          <w:snapToGrid/>
          <w:color w:val="auto"/>
          <w:kern w:val="2"/>
          <w:sz w:val="24"/>
          <w:szCs w:val="24"/>
          <w:highlight w:val="none"/>
          <w:lang w:val="en-US" w:eastAsia="zh-CN" w:bidi="ar-SA"/>
        </w:rPr>
        <w:t>人员</w:t>
      </w:r>
      <w:r>
        <w:rPr>
          <w:rFonts w:hint="eastAsia" w:hAnsi="宋体" w:cs="宋体"/>
          <w:snapToGrid/>
          <w:color w:val="auto"/>
          <w:kern w:val="2"/>
          <w:sz w:val="24"/>
          <w:szCs w:val="24"/>
          <w:highlight w:val="none"/>
          <w:lang w:val="en-US" w:eastAsia="zh-CN" w:bidi="ar-SA"/>
        </w:rPr>
        <w:t>5</w:t>
      </w:r>
      <w:r>
        <w:rPr>
          <w:rFonts w:hint="eastAsia" w:ascii="宋体" w:hAnsi="宋体" w:eastAsia="宋体" w:cs="宋体"/>
          <w:snapToGrid/>
          <w:color w:val="auto"/>
          <w:kern w:val="2"/>
          <w:sz w:val="24"/>
          <w:szCs w:val="24"/>
          <w:highlight w:val="none"/>
          <w:lang w:val="en-US" w:eastAsia="zh-CN" w:bidi="ar-SA"/>
        </w:rPr>
        <w:t>人</w:t>
      </w:r>
      <w:r>
        <w:rPr>
          <w:rFonts w:hint="eastAsia" w:hAnsi="宋体" w:cs="宋体"/>
          <w:snapToGrid/>
          <w:color w:val="auto"/>
          <w:kern w:val="2"/>
          <w:sz w:val="24"/>
          <w:szCs w:val="24"/>
          <w:highlight w:val="none"/>
          <w:lang w:val="en-US" w:eastAsia="zh-CN" w:bidi="ar-SA"/>
        </w:rPr>
        <w:t>、</w:t>
      </w:r>
      <w:r>
        <w:rPr>
          <w:rFonts w:hint="eastAsia" w:ascii="宋体" w:hAnsi="宋体" w:eastAsia="宋体" w:cs="宋体"/>
          <w:snapToGrid/>
          <w:color w:val="auto"/>
          <w:kern w:val="2"/>
          <w:sz w:val="24"/>
          <w:szCs w:val="24"/>
          <w:highlight w:val="none"/>
          <w:lang w:val="en-US" w:eastAsia="zh-CN" w:bidi="ar-SA"/>
        </w:rPr>
        <w:t>绿化</w:t>
      </w:r>
      <w:r>
        <w:rPr>
          <w:rFonts w:hint="eastAsia" w:hAnsi="宋体" w:cs="宋体"/>
          <w:snapToGrid/>
          <w:color w:val="auto"/>
          <w:kern w:val="2"/>
          <w:sz w:val="24"/>
          <w:szCs w:val="24"/>
          <w:highlight w:val="none"/>
          <w:lang w:val="en-US" w:eastAsia="zh-CN" w:bidi="ar-SA"/>
        </w:rPr>
        <w:t>养护人员</w:t>
      </w:r>
      <w:r>
        <w:rPr>
          <w:rFonts w:hint="eastAsia" w:ascii="宋体" w:hAnsi="宋体" w:eastAsia="宋体" w:cs="宋体"/>
          <w:snapToGrid/>
          <w:color w:val="auto"/>
          <w:kern w:val="2"/>
          <w:sz w:val="24"/>
          <w:szCs w:val="24"/>
          <w:highlight w:val="none"/>
          <w:lang w:val="en-US" w:eastAsia="zh-CN" w:bidi="ar-SA"/>
        </w:rPr>
        <w:t>1人</w:t>
      </w:r>
      <w:r>
        <w:rPr>
          <w:rFonts w:hint="eastAsia" w:ascii="宋体" w:hAnsi="宋体" w:eastAsia="宋体" w:cs="宋体"/>
          <w:color w:val="auto"/>
          <w:sz w:val="24"/>
          <w:szCs w:val="24"/>
          <w:highlight w:val="none"/>
          <w:lang w:val="en-US" w:eastAsia="zh-CN"/>
        </w:rPr>
        <w:t>。</w:t>
      </w:r>
    </w:p>
    <w:p w14:paraId="1E333DAB">
      <w:pPr>
        <w:pStyle w:val="23"/>
        <w:numPr>
          <w:ilvl w:val="0"/>
          <w:numId w:val="0"/>
        </w:numPr>
        <w:spacing w:line="360" w:lineRule="auto"/>
        <w:ind w:left="100" w:leftChars="0" w:right="0" w:rightChars="0"/>
        <w:rPr>
          <w:rFonts w:hint="default" w:ascii="宋体" w:hAnsi="宋体" w:eastAsia="宋体" w:cs="宋体"/>
          <w:b/>
          <w:bCs w:val="0"/>
          <w:snapToGrid/>
          <w:color w:val="auto"/>
          <w:kern w:val="2"/>
          <w:sz w:val="24"/>
          <w:szCs w:val="24"/>
          <w:highlight w:val="none"/>
          <w:lang w:val="en-US" w:eastAsia="zh-CN"/>
        </w:rPr>
      </w:pPr>
      <w:r>
        <w:rPr>
          <w:rFonts w:hint="eastAsia" w:ascii="宋体" w:hAnsi="宋体" w:eastAsia="宋体" w:cs="宋体"/>
          <w:b/>
          <w:bCs w:val="0"/>
          <w:snapToGrid/>
          <w:color w:val="auto"/>
          <w:kern w:val="2"/>
          <w:sz w:val="24"/>
          <w:szCs w:val="24"/>
          <w:highlight w:val="none"/>
          <w:lang w:val="en-US" w:eastAsia="zh-CN"/>
        </w:rPr>
        <w:t>2.人员要求：</w:t>
      </w:r>
    </w:p>
    <w:p w14:paraId="49A0D9B9">
      <w:pPr>
        <w:rPr>
          <w:color w:val="auto"/>
          <w:highlight w:val="none"/>
        </w:rPr>
      </w:pP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5"/>
        <w:gridCol w:w="2925"/>
        <w:gridCol w:w="4645"/>
      </w:tblGrid>
      <w:tr w14:paraId="56B80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trPr>
        <w:tc>
          <w:tcPr>
            <w:tcW w:w="925" w:type="dxa"/>
            <w:noWrap w:val="0"/>
            <w:vAlign w:val="top"/>
          </w:tcPr>
          <w:p w14:paraId="12270CE0">
            <w:pPr>
              <w:jc w:val="center"/>
              <w:rPr>
                <w:rFonts w:hint="eastAsia" w:eastAsia="宋体"/>
                <w:color w:val="auto"/>
                <w:highlight w:val="none"/>
                <w:vertAlign w:val="baseline"/>
                <w:lang w:eastAsia="zh-CN"/>
              </w:rPr>
            </w:pPr>
            <w:r>
              <w:rPr>
                <w:rFonts w:hint="eastAsia"/>
                <w:color w:val="auto"/>
                <w:highlight w:val="none"/>
                <w:vertAlign w:val="baseline"/>
                <w:lang w:eastAsia="zh-CN"/>
              </w:rPr>
              <w:t>序号</w:t>
            </w:r>
          </w:p>
        </w:tc>
        <w:tc>
          <w:tcPr>
            <w:tcW w:w="2925" w:type="dxa"/>
            <w:noWrap w:val="0"/>
            <w:vAlign w:val="top"/>
          </w:tcPr>
          <w:p w14:paraId="03D346E8">
            <w:pPr>
              <w:jc w:val="center"/>
              <w:rPr>
                <w:rFonts w:hint="eastAsia" w:eastAsia="宋体"/>
                <w:color w:val="auto"/>
                <w:highlight w:val="none"/>
                <w:vertAlign w:val="baseline"/>
                <w:lang w:eastAsia="zh-CN"/>
              </w:rPr>
            </w:pPr>
            <w:r>
              <w:rPr>
                <w:rFonts w:hint="eastAsia"/>
                <w:color w:val="auto"/>
                <w:highlight w:val="none"/>
                <w:vertAlign w:val="baseline"/>
                <w:lang w:eastAsia="zh-CN"/>
              </w:rPr>
              <w:t>岗位</w:t>
            </w:r>
          </w:p>
        </w:tc>
        <w:tc>
          <w:tcPr>
            <w:tcW w:w="4645" w:type="dxa"/>
            <w:noWrap w:val="0"/>
            <w:vAlign w:val="top"/>
          </w:tcPr>
          <w:p w14:paraId="2F7B92E8">
            <w:pPr>
              <w:jc w:val="center"/>
              <w:rPr>
                <w:rFonts w:hint="eastAsia" w:eastAsia="宋体"/>
                <w:color w:val="auto"/>
                <w:highlight w:val="none"/>
                <w:vertAlign w:val="baseline"/>
                <w:lang w:eastAsia="zh-CN"/>
              </w:rPr>
            </w:pPr>
            <w:r>
              <w:rPr>
                <w:rFonts w:hint="eastAsia"/>
                <w:color w:val="auto"/>
                <w:highlight w:val="none"/>
                <w:vertAlign w:val="baseline"/>
                <w:lang w:eastAsia="zh-CN"/>
              </w:rPr>
              <w:t>要求</w:t>
            </w:r>
          </w:p>
        </w:tc>
      </w:tr>
      <w:tr w14:paraId="76D193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5" w:type="dxa"/>
            <w:noWrap w:val="0"/>
            <w:vAlign w:val="center"/>
          </w:tcPr>
          <w:p w14:paraId="2365494C">
            <w:pPr>
              <w:jc w:val="center"/>
              <w:rPr>
                <w:rFonts w:hint="eastAsia" w:eastAsia="宋体"/>
                <w:color w:val="auto"/>
                <w:highlight w:val="none"/>
                <w:vertAlign w:val="baseline"/>
                <w:lang w:val="en-US" w:eastAsia="zh-CN"/>
              </w:rPr>
            </w:pPr>
            <w:r>
              <w:rPr>
                <w:rFonts w:hint="eastAsia"/>
                <w:color w:val="auto"/>
                <w:highlight w:val="none"/>
                <w:vertAlign w:val="baseline"/>
                <w:lang w:val="en-US" w:eastAsia="zh-CN"/>
              </w:rPr>
              <w:t>1</w:t>
            </w:r>
          </w:p>
        </w:tc>
        <w:tc>
          <w:tcPr>
            <w:tcW w:w="2925" w:type="dxa"/>
            <w:noWrap w:val="0"/>
            <w:vAlign w:val="center"/>
          </w:tcPr>
          <w:p w14:paraId="27FFC0F4">
            <w:pPr>
              <w:jc w:val="center"/>
              <w:rPr>
                <w:rFonts w:hint="default"/>
                <w:color w:val="auto"/>
                <w:highlight w:val="none"/>
                <w:vertAlign w:val="baseline"/>
                <w:lang w:val="en-US"/>
              </w:rPr>
            </w:pPr>
            <w:r>
              <w:rPr>
                <w:rFonts w:hint="eastAsia" w:ascii="宋体" w:hAnsi="宋体" w:eastAsia="宋体" w:cs="宋体"/>
                <w:snapToGrid/>
                <w:color w:val="auto"/>
                <w:kern w:val="2"/>
                <w:sz w:val="24"/>
                <w:szCs w:val="24"/>
                <w:highlight w:val="none"/>
                <w:lang w:val="en-US" w:eastAsia="zh-CN" w:bidi="ar-SA"/>
              </w:rPr>
              <w:t>物业项目负责人</w:t>
            </w:r>
          </w:p>
        </w:tc>
        <w:tc>
          <w:tcPr>
            <w:tcW w:w="4645" w:type="dxa"/>
            <w:noWrap w:val="0"/>
            <w:vAlign w:val="top"/>
          </w:tcPr>
          <w:p w14:paraId="73B1B5C2">
            <w:pPr>
              <w:rPr>
                <w:rFonts w:hint="default" w:ascii="宋体" w:hAnsi="宋体" w:eastAsia="宋体" w:cs="宋体"/>
                <w:color w:val="auto"/>
                <w:kern w:val="0"/>
                <w:sz w:val="24"/>
                <w:highlight w:val="none"/>
                <w:lang w:bidi="ar"/>
              </w:rPr>
            </w:pPr>
            <w:r>
              <w:rPr>
                <w:rFonts w:hint="eastAsia" w:ascii="宋体" w:hAnsi="宋体" w:eastAsia="宋体" w:cs="宋体"/>
                <w:color w:val="auto"/>
                <w:kern w:val="0"/>
                <w:sz w:val="24"/>
                <w:highlight w:val="none"/>
                <w:lang w:bidi="ar"/>
              </w:rPr>
              <w:t>性别不限，</w:t>
            </w:r>
            <w:r>
              <w:rPr>
                <w:rFonts w:hint="eastAsia" w:ascii="宋体" w:hAnsi="宋体" w:eastAsia="宋体" w:cs="宋体"/>
                <w:color w:val="auto"/>
                <w:kern w:val="0"/>
                <w:sz w:val="24"/>
                <w:highlight w:val="none"/>
                <w:lang w:val="en-US" w:eastAsia="zh-CN" w:bidi="ar"/>
              </w:rPr>
              <w:t>45</w:t>
            </w:r>
            <w:r>
              <w:rPr>
                <w:rFonts w:hint="default" w:ascii="宋体" w:hAnsi="宋体" w:eastAsia="宋体" w:cs="宋体"/>
                <w:color w:val="auto"/>
                <w:kern w:val="0"/>
                <w:sz w:val="24"/>
                <w:highlight w:val="none"/>
                <w:lang w:bidi="ar"/>
              </w:rPr>
              <w:t>周岁</w:t>
            </w:r>
            <w:r>
              <w:rPr>
                <w:rFonts w:hint="eastAsia" w:ascii="宋体" w:hAnsi="宋体" w:eastAsia="宋体" w:cs="宋体"/>
                <w:color w:val="auto"/>
                <w:kern w:val="0"/>
                <w:sz w:val="24"/>
                <w:highlight w:val="none"/>
                <w:lang w:bidi="ar"/>
              </w:rPr>
              <w:t>（含）</w:t>
            </w:r>
            <w:r>
              <w:rPr>
                <w:rFonts w:hint="default" w:ascii="宋体" w:hAnsi="宋体" w:eastAsia="宋体" w:cs="宋体"/>
                <w:color w:val="auto"/>
                <w:kern w:val="0"/>
                <w:sz w:val="24"/>
                <w:highlight w:val="none"/>
                <w:lang w:bidi="ar"/>
              </w:rPr>
              <w:t>及以下，具有本科及以上学历，曾担任物业管理负责人3年</w:t>
            </w:r>
            <w:r>
              <w:rPr>
                <w:rFonts w:hint="eastAsia" w:ascii="宋体" w:hAnsi="宋体" w:eastAsia="宋体" w:cs="宋体"/>
                <w:color w:val="auto"/>
                <w:kern w:val="0"/>
                <w:sz w:val="24"/>
                <w:highlight w:val="none"/>
                <w:lang w:val="en-US" w:eastAsia="zh-CN" w:bidi="ar"/>
              </w:rPr>
              <w:t>及</w:t>
            </w:r>
            <w:r>
              <w:rPr>
                <w:rFonts w:hint="default" w:ascii="宋体" w:hAnsi="宋体" w:eastAsia="宋体" w:cs="宋体"/>
                <w:color w:val="auto"/>
                <w:kern w:val="0"/>
                <w:sz w:val="24"/>
                <w:highlight w:val="none"/>
                <w:lang w:bidi="ar"/>
              </w:rPr>
              <w:t>以上，</w:t>
            </w:r>
            <w:r>
              <w:rPr>
                <w:rFonts w:hint="eastAsia" w:ascii="宋体" w:hAnsi="宋体" w:eastAsia="宋体" w:cs="宋体"/>
                <w:color w:val="auto"/>
                <w:kern w:val="0"/>
                <w:sz w:val="24"/>
                <w:highlight w:val="none"/>
                <w:lang w:val="en-US" w:eastAsia="zh-CN" w:bidi="ar"/>
              </w:rPr>
              <w:t>持有物业管理师证书</w:t>
            </w:r>
            <w:r>
              <w:rPr>
                <w:rFonts w:hint="eastAsia" w:ascii="宋体" w:hAnsi="宋体" w:eastAsia="宋体" w:cs="宋体"/>
                <w:color w:val="auto"/>
                <w:kern w:val="0"/>
                <w:sz w:val="24"/>
                <w:highlight w:val="none"/>
                <w:lang w:bidi="ar"/>
              </w:rPr>
              <w:t>等相关证书。</w:t>
            </w:r>
          </w:p>
        </w:tc>
      </w:tr>
      <w:tr w14:paraId="6B1A1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5" w:type="dxa"/>
            <w:noWrap w:val="0"/>
            <w:vAlign w:val="center"/>
          </w:tcPr>
          <w:p w14:paraId="0E42C27D">
            <w:pPr>
              <w:jc w:val="center"/>
              <w:rPr>
                <w:rFonts w:hint="default" w:eastAsia="宋体"/>
                <w:color w:val="auto"/>
                <w:highlight w:val="none"/>
                <w:vertAlign w:val="baseline"/>
                <w:lang w:val="en-US" w:eastAsia="zh-CN"/>
              </w:rPr>
            </w:pPr>
            <w:r>
              <w:rPr>
                <w:rFonts w:hint="eastAsia"/>
                <w:color w:val="auto"/>
                <w:highlight w:val="none"/>
                <w:vertAlign w:val="baseline"/>
                <w:lang w:val="en-US" w:eastAsia="zh-CN"/>
              </w:rPr>
              <w:t>2</w:t>
            </w:r>
          </w:p>
        </w:tc>
        <w:tc>
          <w:tcPr>
            <w:tcW w:w="2925" w:type="dxa"/>
            <w:noWrap w:val="0"/>
            <w:vAlign w:val="center"/>
          </w:tcPr>
          <w:p w14:paraId="4568411A">
            <w:pPr>
              <w:jc w:val="center"/>
              <w:rPr>
                <w:color w:val="auto"/>
                <w:highlight w:val="none"/>
                <w:vertAlign w:val="baseline"/>
              </w:rPr>
            </w:pPr>
            <w:r>
              <w:rPr>
                <w:rFonts w:hint="eastAsia" w:hAnsi="宋体" w:cs="宋体"/>
                <w:snapToGrid/>
                <w:color w:val="auto"/>
                <w:kern w:val="2"/>
                <w:sz w:val="24"/>
                <w:szCs w:val="24"/>
                <w:highlight w:val="none"/>
                <w:lang w:val="en-US" w:eastAsia="zh-CN" w:bidi="ar-SA"/>
              </w:rPr>
              <w:t>保安队长</w:t>
            </w:r>
          </w:p>
        </w:tc>
        <w:tc>
          <w:tcPr>
            <w:tcW w:w="4645" w:type="dxa"/>
            <w:noWrap w:val="0"/>
            <w:vAlign w:val="top"/>
          </w:tcPr>
          <w:p w14:paraId="53D658C0">
            <w:pPr>
              <w:rPr>
                <w:rFonts w:hint="eastAsia" w:ascii="宋体" w:hAnsi="宋体" w:eastAsia="宋体" w:cs="宋体"/>
                <w:color w:val="auto"/>
                <w:kern w:val="0"/>
                <w:sz w:val="24"/>
                <w:highlight w:val="none"/>
                <w:lang w:bidi="ar"/>
              </w:rPr>
            </w:pPr>
            <w:r>
              <w:rPr>
                <w:rFonts w:hint="eastAsia" w:ascii="宋体" w:hAnsi="宋体" w:eastAsia="宋体" w:cs="宋体"/>
                <w:color w:val="auto"/>
                <w:kern w:val="0"/>
                <w:sz w:val="24"/>
                <w:highlight w:val="none"/>
                <w:lang w:bidi="ar"/>
              </w:rPr>
              <w:t>男性，</w:t>
            </w:r>
            <w:r>
              <w:rPr>
                <w:rFonts w:hint="default" w:ascii="宋体" w:hAnsi="宋体" w:eastAsia="宋体" w:cs="宋体"/>
                <w:color w:val="auto"/>
                <w:kern w:val="0"/>
                <w:sz w:val="24"/>
                <w:highlight w:val="none"/>
                <w:lang w:bidi="ar"/>
              </w:rPr>
              <w:t>45岁周岁</w:t>
            </w:r>
            <w:r>
              <w:rPr>
                <w:rFonts w:hint="eastAsia" w:ascii="宋体" w:hAnsi="宋体" w:eastAsia="宋体" w:cs="宋体"/>
                <w:color w:val="auto"/>
                <w:kern w:val="0"/>
                <w:sz w:val="24"/>
                <w:highlight w:val="none"/>
                <w:lang w:bidi="ar"/>
              </w:rPr>
              <w:t>（含）</w:t>
            </w:r>
            <w:r>
              <w:rPr>
                <w:rFonts w:hint="default" w:ascii="宋体" w:hAnsi="宋体" w:eastAsia="宋体" w:cs="宋体"/>
                <w:color w:val="auto"/>
                <w:kern w:val="0"/>
                <w:sz w:val="24"/>
                <w:highlight w:val="none"/>
                <w:lang w:bidi="ar"/>
              </w:rPr>
              <w:t>及以下，曾担任物业保安负责人3年及以上，</w:t>
            </w:r>
            <w:r>
              <w:rPr>
                <w:rFonts w:hint="eastAsia" w:ascii="宋体" w:hAnsi="宋体" w:eastAsia="宋体" w:cs="宋体"/>
                <w:color w:val="auto"/>
                <w:kern w:val="0"/>
                <w:sz w:val="24"/>
                <w:highlight w:val="none"/>
                <w:lang w:val="en-US" w:eastAsia="zh-CN" w:bidi="ar"/>
              </w:rPr>
              <w:t>具有</w:t>
            </w:r>
            <w:r>
              <w:rPr>
                <w:rFonts w:hint="default" w:ascii="宋体" w:hAnsi="宋体" w:eastAsia="宋体" w:cs="宋体"/>
                <w:color w:val="auto"/>
                <w:kern w:val="0"/>
                <w:sz w:val="24"/>
                <w:highlight w:val="none"/>
                <w:lang w:bidi="ar"/>
              </w:rPr>
              <w:t>三级保安证及以上证书</w:t>
            </w:r>
            <w:r>
              <w:rPr>
                <w:rFonts w:hint="eastAsia" w:ascii="宋体" w:hAnsi="宋体" w:eastAsia="宋体" w:cs="宋体"/>
                <w:color w:val="auto"/>
                <w:kern w:val="0"/>
                <w:sz w:val="24"/>
                <w:highlight w:val="none"/>
                <w:lang w:eastAsia="zh-CN" w:bidi="ar"/>
              </w:rPr>
              <w:t>，</w:t>
            </w:r>
            <w:r>
              <w:rPr>
                <w:rFonts w:hint="default" w:ascii="宋体" w:hAnsi="宋体" w:eastAsia="宋体" w:cs="宋体"/>
                <w:color w:val="auto"/>
                <w:kern w:val="0"/>
                <w:sz w:val="24"/>
                <w:highlight w:val="none"/>
                <w:lang w:bidi="ar"/>
              </w:rPr>
              <w:t>退伍军人</w:t>
            </w:r>
            <w:r>
              <w:rPr>
                <w:rFonts w:hint="eastAsia" w:ascii="宋体" w:hAnsi="宋体" w:eastAsia="宋体" w:cs="宋体"/>
                <w:color w:val="auto"/>
                <w:kern w:val="0"/>
                <w:sz w:val="24"/>
                <w:highlight w:val="none"/>
                <w:lang w:val="en-US" w:eastAsia="zh-CN" w:bidi="ar"/>
              </w:rPr>
              <w:t>优先。</w:t>
            </w:r>
          </w:p>
        </w:tc>
      </w:tr>
      <w:tr w14:paraId="703E0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5" w:type="dxa"/>
            <w:noWrap w:val="0"/>
            <w:vAlign w:val="center"/>
          </w:tcPr>
          <w:p w14:paraId="1A22E598">
            <w:pPr>
              <w:jc w:val="center"/>
              <w:rPr>
                <w:rFonts w:hint="eastAsia" w:eastAsia="宋体"/>
                <w:color w:val="auto"/>
                <w:highlight w:val="none"/>
                <w:vertAlign w:val="baseline"/>
                <w:lang w:val="en-US" w:eastAsia="zh-CN"/>
              </w:rPr>
            </w:pPr>
            <w:r>
              <w:rPr>
                <w:rFonts w:hint="eastAsia"/>
                <w:color w:val="auto"/>
                <w:highlight w:val="none"/>
                <w:vertAlign w:val="baseline"/>
                <w:lang w:val="en-US" w:eastAsia="zh-CN"/>
              </w:rPr>
              <w:t>3</w:t>
            </w:r>
          </w:p>
        </w:tc>
        <w:tc>
          <w:tcPr>
            <w:tcW w:w="2925" w:type="dxa"/>
            <w:noWrap w:val="0"/>
            <w:vAlign w:val="center"/>
          </w:tcPr>
          <w:p w14:paraId="6BDF5A4F">
            <w:pPr>
              <w:pStyle w:val="23"/>
              <w:spacing w:line="360" w:lineRule="auto"/>
              <w:ind w:left="0" w:right="0" w:rightChars="0" w:firstLine="0" w:firstLineChars="0"/>
              <w:jc w:val="center"/>
              <w:rPr>
                <w:rFonts w:hint="default"/>
                <w:color w:val="auto"/>
                <w:highlight w:val="none"/>
                <w:vertAlign w:val="baseline"/>
                <w:lang w:val="en-US"/>
              </w:rPr>
            </w:pPr>
            <w:r>
              <w:rPr>
                <w:rFonts w:hint="eastAsia" w:hAnsi="宋体" w:cs="宋体"/>
                <w:snapToGrid/>
                <w:color w:val="auto"/>
                <w:kern w:val="2"/>
                <w:sz w:val="24"/>
                <w:szCs w:val="24"/>
                <w:highlight w:val="none"/>
                <w:lang w:val="en-US" w:eastAsia="zh-CN" w:bidi="ar-SA"/>
              </w:rPr>
              <w:t>保安人员</w:t>
            </w:r>
          </w:p>
        </w:tc>
        <w:tc>
          <w:tcPr>
            <w:tcW w:w="4645" w:type="dxa"/>
            <w:noWrap w:val="0"/>
            <w:vAlign w:val="top"/>
          </w:tcPr>
          <w:p w14:paraId="6925A1A7">
            <w:pPr>
              <w:rPr>
                <w:color w:val="auto"/>
                <w:highlight w:val="none"/>
                <w:vertAlign w:val="baseline"/>
              </w:rPr>
            </w:pPr>
            <w:r>
              <w:rPr>
                <w:rFonts w:hint="eastAsia" w:ascii="宋体" w:hAnsi="宋体" w:eastAsia="宋体" w:cs="宋体"/>
                <w:color w:val="auto"/>
                <w:kern w:val="0"/>
                <w:sz w:val="24"/>
                <w:highlight w:val="none"/>
                <w:lang w:bidi="ar"/>
              </w:rPr>
              <w:t>男性，</w:t>
            </w:r>
            <w:r>
              <w:rPr>
                <w:rFonts w:hint="default" w:ascii="宋体" w:hAnsi="宋体" w:eastAsia="宋体" w:cs="宋体"/>
                <w:color w:val="auto"/>
                <w:kern w:val="0"/>
                <w:sz w:val="24"/>
                <w:highlight w:val="none"/>
                <w:lang w:bidi="ar"/>
              </w:rPr>
              <w:t>5</w:t>
            </w:r>
            <w:r>
              <w:rPr>
                <w:rFonts w:hint="eastAsia" w:ascii="宋体" w:hAnsi="宋体" w:cs="宋体"/>
                <w:color w:val="auto"/>
                <w:kern w:val="0"/>
                <w:sz w:val="24"/>
                <w:highlight w:val="none"/>
                <w:lang w:val="en-US" w:eastAsia="zh-CN" w:bidi="ar"/>
              </w:rPr>
              <w:t>5</w:t>
            </w:r>
            <w:r>
              <w:rPr>
                <w:rFonts w:hint="eastAsia" w:ascii="宋体" w:hAnsi="宋体" w:eastAsia="宋体" w:cs="宋体"/>
                <w:color w:val="auto"/>
                <w:kern w:val="0"/>
                <w:sz w:val="24"/>
                <w:highlight w:val="none"/>
                <w:lang w:bidi="ar"/>
              </w:rPr>
              <w:t>周岁</w:t>
            </w:r>
            <w:r>
              <w:rPr>
                <w:rFonts w:hint="eastAsia" w:ascii="宋体" w:hAnsi="宋体" w:cs="宋体"/>
                <w:color w:val="000000"/>
                <w:sz w:val="24"/>
                <w:highlight w:val="none"/>
              </w:rPr>
              <w:t>（含）</w:t>
            </w:r>
            <w:r>
              <w:rPr>
                <w:rFonts w:hint="eastAsia" w:ascii="宋体" w:hAnsi="宋体" w:eastAsia="宋体" w:cs="宋体"/>
                <w:color w:val="auto"/>
                <w:kern w:val="0"/>
                <w:sz w:val="24"/>
                <w:highlight w:val="none"/>
                <w:lang w:bidi="ar"/>
              </w:rPr>
              <w:t>及以下，具有保安证等相关专业（上岗）证书，维护项目的正常秩序。</w:t>
            </w:r>
          </w:p>
        </w:tc>
      </w:tr>
      <w:tr w14:paraId="45FC6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5" w:type="dxa"/>
            <w:noWrap w:val="0"/>
            <w:vAlign w:val="center"/>
          </w:tcPr>
          <w:p w14:paraId="256D9837">
            <w:pPr>
              <w:jc w:val="center"/>
              <w:rPr>
                <w:rFonts w:hint="eastAsia"/>
                <w:color w:val="auto"/>
                <w:highlight w:val="none"/>
                <w:vertAlign w:val="baseline"/>
                <w:lang w:val="en-US" w:eastAsia="zh-CN"/>
              </w:rPr>
            </w:pPr>
            <w:r>
              <w:rPr>
                <w:rFonts w:hint="eastAsia"/>
                <w:color w:val="auto"/>
                <w:highlight w:val="none"/>
                <w:vertAlign w:val="baseline"/>
                <w:lang w:val="en-US" w:eastAsia="zh-CN"/>
              </w:rPr>
              <w:t>4</w:t>
            </w:r>
          </w:p>
        </w:tc>
        <w:tc>
          <w:tcPr>
            <w:tcW w:w="2925" w:type="dxa"/>
            <w:noWrap w:val="0"/>
            <w:vAlign w:val="center"/>
          </w:tcPr>
          <w:p w14:paraId="0BD00D31">
            <w:pPr>
              <w:jc w:val="center"/>
              <w:rPr>
                <w:color w:val="auto"/>
                <w:highlight w:val="none"/>
                <w:vertAlign w:val="baseline"/>
              </w:rPr>
            </w:pPr>
            <w:r>
              <w:rPr>
                <w:rFonts w:hint="eastAsia" w:hAnsi="宋体" w:cs="宋体"/>
                <w:snapToGrid/>
                <w:color w:val="auto"/>
                <w:kern w:val="2"/>
                <w:sz w:val="24"/>
                <w:szCs w:val="24"/>
                <w:highlight w:val="none"/>
                <w:lang w:val="en-US" w:eastAsia="zh-CN" w:bidi="ar-SA"/>
              </w:rPr>
              <w:t>消控人员</w:t>
            </w:r>
          </w:p>
        </w:tc>
        <w:tc>
          <w:tcPr>
            <w:tcW w:w="4645" w:type="dxa"/>
            <w:noWrap w:val="0"/>
            <w:vAlign w:val="top"/>
          </w:tcPr>
          <w:p w14:paraId="1302100E">
            <w:pPr>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color w:val="auto"/>
                <w:kern w:val="0"/>
                <w:sz w:val="24"/>
                <w:highlight w:val="none"/>
                <w:lang w:bidi="ar"/>
              </w:rPr>
              <w:t>男性，</w:t>
            </w:r>
            <w:r>
              <w:rPr>
                <w:rFonts w:hint="default" w:ascii="宋体" w:hAnsi="宋体" w:eastAsia="宋体" w:cs="宋体"/>
                <w:color w:val="auto"/>
                <w:kern w:val="0"/>
                <w:sz w:val="24"/>
                <w:highlight w:val="none"/>
                <w:lang w:bidi="ar"/>
              </w:rPr>
              <w:t>5</w:t>
            </w:r>
            <w:r>
              <w:rPr>
                <w:rFonts w:hint="eastAsia" w:ascii="宋体" w:hAnsi="宋体" w:cs="宋体"/>
                <w:color w:val="auto"/>
                <w:kern w:val="0"/>
                <w:sz w:val="24"/>
                <w:highlight w:val="none"/>
                <w:lang w:val="en-US" w:eastAsia="zh-CN" w:bidi="ar"/>
              </w:rPr>
              <w:t>5</w:t>
            </w:r>
            <w:r>
              <w:rPr>
                <w:rFonts w:hint="eastAsia" w:ascii="宋体" w:hAnsi="宋体" w:eastAsia="宋体" w:cs="宋体"/>
                <w:color w:val="auto"/>
                <w:kern w:val="0"/>
                <w:sz w:val="24"/>
                <w:highlight w:val="none"/>
                <w:lang w:bidi="ar"/>
              </w:rPr>
              <w:t>周岁</w:t>
            </w:r>
            <w:r>
              <w:rPr>
                <w:rFonts w:hint="eastAsia" w:ascii="宋体" w:hAnsi="宋体" w:cs="宋体"/>
                <w:color w:val="000000"/>
                <w:sz w:val="24"/>
                <w:highlight w:val="none"/>
              </w:rPr>
              <w:t>（含）</w:t>
            </w:r>
            <w:r>
              <w:rPr>
                <w:rFonts w:hint="eastAsia" w:ascii="宋体" w:hAnsi="宋体" w:eastAsia="宋体" w:cs="宋体"/>
                <w:color w:val="auto"/>
                <w:kern w:val="0"/>
                <w:sz w:val="24"/>
                <w:highlight w:val="none"/>
                <w:lang w:bidi="ar"/>
              </w:rPr>
              <w:t>及以下，</w:t>
            </w:r>
            <w:r>
              <w:rPr>
                <w:rFonts w:hint="eastAsia" w:ascii="宋体" w:hAnsi="宋体" w:cs="宋体"/>
                <w:color w:val="auto"/>
                <w:kern w:val="0"/>
                <w:sz w:val="24"/>
                <w:highlight w:val="none"/>
                <w:lang w:val="en-US" w:eastAsia="zh-CN" w:bidi="ar"/>
              </w:rPr>
              <w:t>持有消控证，从事相关服务3年及以上。</w:t>
            </w:r>
          </w:p>
        </w:tc>
      </w:tr>
      <w:tr w14:paraId="1F98E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trPr>
        <w:tc>
          <w:tcPr>
            <w:tcW w:w="925" w:type="dxa"/>
            <w:noWrap w:val="0"/>
            <w:vAlign w:val="center"/>
          </w:tcPr>
          <w:p w14:paraId="6AFD92A5">
            <w:pPr>
              <w:jc w:val="center"/>
              <w:rPr>
                <w:rFonts w:hint="default"/>
                <w:color w:val="auto"/>
                <w:highlight w:val="none"/>
                <w:vertAlign w:val="baseline"/>
                <w:lang w:val="en-US" w:eastAsia="zh-CN"/>
              </w:rPr>
            </w:pPr>
            <w:r>
              <w:rPr>
                <w:rFonts w:hint="eastAsia"/>
                <w:color w:val="auto"/>
                <w:highlight w:val="none"/>
                <w:vertAlign w:val="baseline"/>
                <w:lang w:val="en-US" w:eastAsia="zh-CN"/>
              </w:rPr>
              <w:t>5</w:t>
            </w:r>
          </w:p>
        </w:tc>
        <w:tc>
          <w:tcPr>
            <w:tcW w:w="2925" w:type="dxa"/>
            <w:noWrap w:val="0"/>
            <w:vAlign w:val="center"/>
          </w:tcPr>
          <w:p w14:paraId="6E2B80F0">
            <w:pPr>
              <w:jc w:val="center"/>
              <w:rPr>
                <w:rFonts w:hint="eastAsia" w:hAnsi="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水电维修工</w:t>
            </w:r>
          </w:p>
        </w:tc>
        <w:tc>
          <w:tcPr>
            <w:tcW w:w="4645" w:type="dxa"/>
            <w:noWrap w:val="0"/>
            <w:vAlign w:val="top"/>
          </w:tcPr>
          <w:p w14:paraId="0E1939AB">
            <w:pPr>
              <w:rPr>
                <w:rFonts w:hint="eastAsia" w:hAnsi="宋体" w:eastAsia="宋体" w:cs="宋体"/>
                <w:snapToGrid/>
                <w:color w:val="auto"/>
                <w:kern w:val="2"/>
                <w:sz w:val="24"/>
                <w:szCs w:val="24"/>
                <w:highlight w:val="none"/>
                <w:lang w:val="en-US" w:eastAsia="zh-CN" w:bidi="ar-SA"/>
              </w:rPr>
            </w:pPr>
            <w:r>
              <w:rPr>
                <w:rFonts w:hint="eastAsia" w:ascii="宋体" w:hAnsi="宋体" w:eastAsia="宋体" w:cs="宋体"/>
                <w:color w:val="auto"/>
                <w:kern w:val="0"/>
                <w:sz w:val="24"/>
                <w:highlight w:val="none"/>
                <w:lang w:bidi="ar"/>
              </w:rPr>
              <w:t>男性，</w:t>
            </w:r>
            <w:r>
              <w:rPr>
                <w:rFonts w:hint="default" w:ascii="宋体" w:hAnsi="宋体" w:eastAsia="宋体" w:cs="宋体"/>
                <w:color w:val="auto"/>
                <w:kern w:val="0"/>
                <w:sz w:val="24"/>
                <w:highlight w:val="none"/>
                <w:lang w:bidi="ar"/>
              </w:rPr>
              <w:t>5</w:t>
            </w:r>
            <w:r>
              <w:rPr>
                <w:rFonts w:hint="eastAsia" w:ascii="宋体" w:hAnsi="宋体" w:cs="宋体"/>
                <w:color w:val="auto"/>
                <w:kern w:val="0"/>
                <w:sz w:val="24"/>
                <w:highlight w:val="none"/>
                <w:lang w:val="en-US" w:eastAsia="zh-CN" w:bidi="ar"/>
              </w:rPr>
              <w:t>5</w:t>
            </w:r>
            <w:r>
              <w:rPr>
                <w:rFonts w:hint="eastAsia" w:ascii="宋体" w:hAnsi="宋体" w:eastAsia="宋体" w:cs="宋体"/>
                <w:color w:val="auto"/>
                <w:kern w:val="0"/>
                <w:sz w:val="24"/>
                <w:highlight w:val="none"/>
                <w:lang w:bidi="ar"/>
              </w:rPr>
              <w:t>周岁</w:t>
            </w:r>
            <w:r>
              <w:rPr>
                <w:rFonts w:hint="eastAsia" w:ascii="宋体" w:hAnsi="宋体" w:cs="宋体"/>
                <w:color w:val="000000"/>
                <w:sz w:val="24"/>
                <w:highlight w:val="none"/>
              </w:rPr>
              <w:t>（含）</w:t>
            </w:r>
            <w:r>
              <w:rPr>
                <w:rFonts w:hint="eastAsia" w:ascii="宋体" w:hAnsi="宋体" w:eastAsia="宋体" w:cs="宋体"/>
                <w:color w:val="auto"/>
                <w:kern w:val="0"/>
                <w:sz w:val="24"/>
                <w:highlight w:val="none"/>
                <w:lang w:bidi="ar"/>
              </w:rPr>
              <w:t>及以下，</w:t>
            </w:r>
            <w:r>
              <w:rPr>
                <w:rFonts w:hint="eastAsia" w:ascii="宋体" w:hAnsi="宋体" w:cs="宋体"/>
                <w:color w:val="auto"/>
                <w:kern w:val="0"/>
                <w:sz w:val="24"/>
                <w:highlight w:val="none"/>
                <w:lang w:val="en-US" w:eastAsia="zh-CN" w:bidi="ar"/>
              </w:rPr>
              <w:t>持高（低）压电工证，从事相关服务3年及以上。</w:t>
            </w:r>
          </w:p>
        </w:tc>
      </w:tr>
      <w:tr w14:paraId="501DE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5" w:type="dxa"/>
            <w:noWrap w:val="0"/>
            <w:vAlign w:val="center"/>
          </w:tcPr>
          <w:p w14:paraId="27E36282">
            <w:pPr>
              <w:jc w:val="center"/>
              <w:rPr>
                <w:rFonts w:hint="default" w:eastAsia="宋体"/>
                <w:color w:val="auto"/>
                <w:highlight w:val="none"/>
                <w:vertAlign w:val="baseline"/>
                <w:lang w:val="en-US" w:eastAsia="zh-CN"/>
              </w:rPr>
            </w:pPr>
            <w:r>
              <w:rPr>
                <w:rFonts w:hint="eastAsia"/>
                <w:color w:val="auto"/>
                <w:highlight w:val="none"/>
                <w:vertAlign w:val="baseline"/>
                <w:lang w:val="en-US" w:eastAsia="zh-CN"/>
              </w:rPr>
              <w:t>6</w:t>
            </w:r>
          </w:p>
        </w:tc>
        <w:tc>
          <w:tcPr>
            <w:tcW w:w="2925" w:type="dxa"/>
            <w:noWrap w:val="0"/>
            <w:vAlign w:val="center"/>
          </w:tcPr>
          <w:p w14:paraId="60427BD8">
            <w:pPr>
              <w:jc w:val="center"/>
              <w:rPr>
                <w:rFonts w:hint="default"/>
                <w:color w:val="auto"/>
                <w:highlight w:val="none"/>
                <w:vertAlign w:val="baseline"/>
                <w:lang w:val="en-US"/>
              </w:rPr>
            </w:pPr>
            <w:r>
              <w:rPr>
                <w:rFonts w:hint="eastAsia" w:ascii="宋体" w:hAnsi="宋体" w:eastAsia="宋体" w:cs="宋体"/>
                <w:snapToGrid/>
                <w:color w:val="auto"/>
                <w:kern w:val="2"/>
                <w:sz w:val="24"/>
                <w:szCs w:val="24"/>
                <w:highlight w:val="none"/>
                <w:lang w:val="en-US" w:eastAsia="zh-CN" w:bidi="ar-SA"/>
              </w:rPr>
              <w:t>保洁</w:t>
            </w:r>
            <w:r>
              <w:rPr>
                <w:rFonts w:hint="eastAsia" w:hAnsi="宋体" w:cs="宋体"/>
                <w:snapToGrid/>
                <w:color w:val="auto"/>
                <w:kern w:val="2"/>
                <w:sz w:val="24"/>
                <w:szCs w:val="24"/>
                <w:highlight w:val="none"/>
                <w:lang w:val="en-US" w:eastAsia="zh-CN" w:bidi="ar-SA"/>
              </w:rPr>
              <w:t>主管</w:t>
            </w:r>
          </w:p>
        </w:tc>
        <w:tc>
          <w:tcPr>
            <w:tcW w:w="4645" w:type="dxa"/>
            <w:noWrap w:val="0"/>
            <w:vAlign w:val="top"/>
          </w:tcPr>
          <w:p w14:paraId="5F110ABB">
            <w:pPr>
              <w:rPr>
                <w:color w:val="auto"/>
                <w:highlight w:val="none"/>
                <w:vertAlign w:val="baseline"/>
              </w:rPr>
            </w:pPr>
            <w:r>
              <w:rPr>
                <w:rFonts w:hint="eastAsia" w:ascii="宋体" w:hAnsi="宋体" w:eastAsia="宋体" w:cs="宋体"/>
                <w:b w:val="0"/>
                <w:bCs w:val="0"/>
                <w:color w:val="auto"/>
                <w:sz w:val="24"/>
                <w:szCs w:val="24"/>
                <w:highlight w:val="none"/>
                <w:lang w:val="en-US" w:eastAsia="zh-CN"/>
              </w:rPr>
              <w:t>45周岁</w:t>
            </w:r>
            <w:r>
              <w:rPr>
                <w:rFonts w:hint="eastAsia" w:ascii="宋体" w:hAnsi="宋体" w:cs="宋体"/>
                <w:color w:val="000000"/>
                <w:sz w:val="24"/>
                <w:highlight w:val="none"/>
              </w:rPr>
              <w:t>（含）</w:t>
            </w:r>
            <w:r>
              <w:rPr>
                <w:rFonts w:hint="eastAsia" w:ascii="宋体" w:hAnsi="宋体" w:eastAsia="宋体" w:cs="宋体"/>
                <w:b w:val="0"/>
                <w:bCs w:val="0"/>
                <w:color w:val="auto"/>
                <w:sz w:val="24"/>
                <w:szCs w:val="24"/>
                <w:highlight w:val="none"/>
                <w:lang w:val="en-US" w:eastAsia="zh-CN"/>
              </w:rPr>
              <w:t>及以下</w:t>
            </w:r>
            <w:r>
              <w:rPr>
                <w:rFonts w:hint="eastAsia" w:ascii="宋体" w:hAnsi="宋体" w:cs="宋体"/>
                <w:b w:val="0"/>
                <w:bCs w:val="0"/>
                <w:color w:val="auto"/>
                <w:sz w:val="24"/>
                <w:szCs w:val="24"/>
                <w:highlight w:val="none"/>
                <w:lang w:val="en-US" w:eastAsia="zh-CN"/>
              </w:rPr>
              <w:t>，具有2年及以上保洁主管工作经验</w:t>
            </w:r>
            <w:r>
              <w:rPr>
                <w:rFonts w:hint="eastAsia" w:ascii="宋体" w:hAnsi="宋体" w:eastAsia="宋体" w:cs="宋体"/>
                <w:b w:val="0"/>
                <w:bCs w:val="0"/>
                <w:color w:val="auto"/>
                <w:sz w:val="24"/>
                <w:szCs w:val="24"/>
                <w:highlight w:val="none"/>
                <w:lang w:val="en-US" w:eastAsia="zh-CN"/>
              </w:rPr>
              <w:t>。</w:t>
            </w:r>
          </w:p>
        </w:tc>
      </w:tr>
      <w:tr w14:paraId="11624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5" w:type="dxa"/>
            <w:noWrap w:val="0"/>
            <w:vAlign w:val="center"/>
          </w:tcPr>
          <w:p w14:paraId="25F70E48">
            <w:pPr>
              <w:jc w:val="center"/>
              <w:rPr>
                <w:rFonts w:hint="default" w:eastAsia="宋体"/>
                <w:color w:val="auto"/>
                <w:highlight w:val="none"/>
                <w:vertAlign w:val="baseline"/>
                <w:lang w:val="en-US" w:eastAsia="zh-CN"/>
              </w:rPr>
            </w:pPr>
            <w:r>
              <w:rPr>
                <w:rFonts w:hint="eastAsia"/>
                <w:color w:val="auto"/>
                <w:highlight w:val="none"/>
                <w:vertAlign w:val="baseline"/>
                <w:lang w:val="en-US" w:eastAsia="zh-CN"/>
              </w:rPr>
              <w:t>7</w:t>
            </w:r>
          </w:p>
        </w:tc>
        <w:tc>
          <w:tcPr>
            <w:tcW w:w="2925" w:type="dxa"/>
            <w:noWrap w:val="0"/>
            <w:vAlign w:val="center"/>
          </w:tcPr>
          <w:p w14:paraId="176F15B5">
            <w:pPr>
              <w:pStyle w:val="23"/>
              <w:numPr>
                <w:ilvl w:val="0"/>
                <w:numId w:val="0"/>
              </w:numPr>
              <w:spacing w:line="360" w:lineRule="auto"/>
              <w:ind w:leftChars="0" w:right="0" w:rightChars="0"/>
              <w:jc w:val="center"/>
              <w:rPr>
                <w:color w:val="auto"/>
                <w:highlight w:val="none"/>
                <w:vertAlign w:val="baseline"/>
              </w:rPr>
            </w:pPr>
            <w:r>
              <w:rPr>
                <w:rFonts w:hint="eastAsia" w:ascii="宋体" w:hAnsi="宋体" w:eastAsia="宋体" w:cs="宋体"/>
                <w:snapToGrid/>
                <w:color w:val="auto"/>
                <w:kern w:val="2"/>
                <w:sz w:val="24"/>
                <w:szCs w:val="24"/>
                <w:highlight w:val="none"/>
                <w:lang w:val="en-US" w:eastAsia="zh-CN" w:bidi="ar-SA"/>
              </w:rPr>
              <w:t>保洁</w:t>
            </w:r>
            <w:r>
              <w:rPr>
                <w:rFonts w:hint="eastAsia" w:hAnsi="宋体" w:cs="宋体"/>
                <w:snapToGrid/>
                <w:color w:val="auto"/>
                <w:kern w:val="2"/>
                <w:sz w:val="24"/>
                <w:szCs w:val="24"/>
                <w:highlight w:val="none"/>
                <w:lang w:val="en-US" w:eastAsia="zh-CN" w:bidi="ar-SA"/>
              </w:rPr>
              <w:t>人</w:t>
            </w:r>
            <w:r>
              <w:rPr>
                <w:rFonts w:hint="eastAsia" w:ascii="宋体" w:hAnsi="宋体" w:eastAsia="宋体" w:cs="宋体"/>
                <w:snapToGrid/>
                <w:color w:val="auto"/>
                <w:kern w:val="2"/>
                <w:sz w:val="24"/>
                <w:szCs w:val="24"/>
                <w:highlight w:val="none"/>
                <w:lang w:val="en-US" w:eastAsia="zh-CN" w:bidi="ar-SA"/>
              </w:rPr>
              <w:t>员</w:t>
            </w:r>
          </w:p>
        </w:tc>
        <w:tc>
          <w:tcPr>
            <w:tcW w:w="4645" w:type="dxa"/>
            <w:noWrap w:val="0"/>
            <w:vAlign w:val="top"/>
          </w:tcPr>
          <w:p w14:paraId="1CB0EB8F">
            <w:pPr>
              <w:rPr>
                <w:rFonts w:hint="eastAsia" w:ascii="宋体" w:hAnsi="宋体" w:eastAsia="宋体" w:cs="宋体"/>
                <w:color w:val="auto"/>
                <w:kern w:val="0"/>
                <w:sz w:val="24"/>
                <w:highlight w:val="none"/>
                <w:lang w:val="en-US" w:eastAsia="zh-CN" w:bidi="ar"/>
              </w:rPr>
            </w:pPr>
            <w:r>
              <w:rPr>
                <w:rFonts w:hint="default" w:ascii="宋体" w:hAnsi="宋体" w:eastAsia="宋体" w:cs="宋体"/>
                <w:color w:val="auto"/>
                <w:kern w:val="0"/>
                <w:sz w:val="24"/>
                <w:highlight w:val="none"/>
                <w:lang w:val="en-US" w:eastAsia="zh-CN" w:bidi="ar"/>
              </w:rPr>
              <w:t>5</w:t>
            </w:r>
            <w:r>
              <w:rPr>
                <w:rFonts w:hint="eastAsia" w:ascii="宋体" w:hAnsi="宋体" w:eastAsia="宋体" w:cs="宋体"/>
                <w:color w:val="auto"/>
                <w:kern w:val="0"/>
                <w:sz w:val="24"/>
                <w:highlight w:val="none"/>
                <w:lang w:val="en-US" w:eastAsia="zh-CN" w:bidi="ar"/>
              </w:rPr>
              <w:t>5周岁（含）及以下，身体健康，无不良嗜好，工作认真负责。</w:t>
            </w:r>
          </w:p>
        </w:tc>
      </w:tr>
      <w:tr w14:paraId="10C4F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925" w:type="dxa"/>
            <w:noWrap w:val="0"/>
            <w:vAlign w:val="center"/>
          </w:tcPr>
          <w:p w14:paraId="0B683390">
            <w:pPr>
              <w:jc w:val="center"/>
              <w:rPr>
                <w:rFonts w:hint="default" w:eastAsia="宋体"/>
                <w:color w:val="auto"/>
                <w:highlight w:val="none"/>
                <w:vertAlign w:val="baseline"/>
                <w:lang w:val="en-US" w:eastAsia="zh-CN"/>
              </w:rPr>
            </w:pPr>
            <w:r>
              <w:rPr>
                <w:rFonts w:hint="eastAsia"/>
                <w:color w:val="auto"/>
                <w:highlight w:val="none"/>
                <w:vertAlign w:val="baseline"/>
                <w:lang w:val="en-US" w:eastAsia="zh-CN"/>
              </w:rPr>
              <w:t>8</w:t>
            </w:r>
          </w:p>
        </w:tc>
        <w:tc>
          <w:tcPr>
            <w:tcW w:w="2925" w:type="dxa"/>
            <w:noWrap w:val="0"/>
            <w:vAlign w:val="center"/>
          </w:tcPr>
          <w:p w14:paraId="49E6AAB9">
            <w:pPr>
              <w:jc w:val="center"/>
              <w:rPr>
                <w:color w:val="auto"/>
                <w:highlight w:val="none"/>
                <w:vertAlign w:val="baseline"/>
              </w:rPr>
            </w:pPr>
            <w:r>
              <w:rPr>
                <w:rFonts w:hint="eastAsia" w:hAnsi="宋体" w:cs="宋体"/>
                <w:snapToGrid/>
                <w:color w:val="auto"/>
                <w:kern w:val="2"/>
                <w:sz w:val="24"/>
                <w:szCs w:val="24"/>
                <w:highlight w:val="none"/>
                <w:lang w:val="en-US" w:eastAsia="zh-CN" w:bidi="ar-SA"/>
              </w:rPr>
              <w:t>内勤</w:t>
            </w:r>
            <w:r>
              <w:rPr>
                <w:rFonts w:hint="eastAsia" w:ascii="宋体" w:hAnsi="宋体" w:eastAsia="宋体" w:cs="宋体"/>
                <w:snapToGrid/>
                <w:color w:val="auto"/>
                <w:kern w:val="2"/>
                <w:sz w:val="24"/>
                <w:szCs w:val="24"/>
                <w:highlight w:val="none"/>
                <w:lang w:val="en-US" w:eastAsia="zh-CN" w:bidi="ar-SA"/>
              </w:rPr>
              <w:t>人员</w:t>
            </w:r>
          </w:p>
        </w:tc>
        <w:tc>
          <w:tcPr>
            <w:tcW w:w="4645" w:type="dxa"/>
            <w:noWrap w:val="0"/>
            <w:vAlign w:val="top"/>
          </w:tcPr>
          <w:p w14:paraId="03552B53">
            <w:pPr>
              <w:rPr>
                <w:color w:val="auto"/>
                <w:highlight w:val="none"/>
                <w:vertAlign w:val="baseline"/>
              </w:rPr>
            </w:pPr>
            <w:r>
              <w:rPr>
                <w:rFonts w:hint="eastAsia" w:ascii="宋体" w:hAnsi="宋体" w:eastAsia="宋体" w:cs="宋体"/>
                <w:snapToGrid/>
                <w:color w:val="auto"/>
                <w:kern w:val="2"/>
                <w:sz w:val="24"/>
                <w:szCs w:val="24"/>
                <w:highlight w:val="none"/>
                <w:lang w:val="en-US" w:eastAsia="zh-CN" w:bidi="ar-SA"/>
              </w:rPr>
              <w:t>40周岁</w:t>
            </w:r>
            <w:r>
              <w:rPr>
                <w:rFonts w:hint="eastAsia" w:ascii="宋体" w:hAnsi="宋体" w:cs="宋体"/>
                <w:color w:val="000000"/>
                <w:sz w:val="24"/>
                <w:highlight w:val="none"/>
              </w:rPr>
              <w:t>（含）</w:t>
            </w:r>
            <w:r>
              <w:rPr>
                <w:rFonts w:hint="eastAsia" w:hAnsi="宋体" w:cs="宋体"/>
                <w:snapToGrid/>
                <w:color w:val="auto"/>
                <w:kern w:val="2"/>
                <w:sz w:val="24"/>
                <w:szCs w:val="24"/>
                <w:highlight w:val="none"/>
                <w:lang w:val="en-US" w:eastAsia="zh-CN" w:bidi="ar-SA"/>
              </w:rPr>
              <w:t>及</w:t>
            </w:r>
            <w:r>
              <w:rPr>
                <w:rFonts w:hint="eastAsia" w:ascii="宋体" w:hAnsi="宋体" w:eastAsia="宋体" w:cs="宋体"/>
                <w:snapToGrid/>
                <w:color w:val="auto"/>
                <w:kern w:val="2"/>
                <w:sz w:val="24"/>
                <w:szCs w:val="24"/>
                <w:highlight w:val="none"/>
                <w:lang w:val="en-US" w:eastAsia="zh-CN" w:bidi="ar-SA"/>
              </w:rPr>
              <w:t>以下</w:t>
            </w:r>
            <w:r>
              <w:rPr>
                <w:rFonts w:hint="eastAsia" w:hAnsi="宋体" w:cs="宋体"/>
                <w:snapToGrid/>
                <w:color w:val="auto"/>
                <w:kern w:val="2"/>
                <w:sz w:val="24"/>
                <w:szCs w:val="24"/>
                <w:highlight w:val="none"/>
                <w:lang w:val="en-US" w:eastAsia="zh-CN" w:bidi="ar-SA"/>
              </w:rPr>
              <w:t>、</w:t>
            </w:r>
            <w:r>
              <w:rPr>
                <w:rFonts w:hint="eastAsia" w:ascii="宋体" w:hAnsi="宋体" w:cs="宋体"/>
                <w:snapToGrid/>
                <w:color w:val="auto"/>
                <w:kern w:val="2"/>
                <w:sz w:val="24"/>
                <w:szCs w:val="24"/>
                <w:highlight w:val="none"/>
                <w:lang w:val="en-US" w:eastAsia="zh-CN" w:bidi="ar-SA"/>
              </w:rPr>
              <w:t>大专及以上</w:t>
            </w:r>
            <w:r>
              <w:rPr>
                <w:rFonts w:hint="eastAsia" w:ascii="宋体" w:hAnsi="宋体" w:eastAsia="宋体" w:cs="宋体"/>
                <w:snapToGrid/>
                <w:color w:val="auto"/>
                <w:kern w:val="2"/>
                <w:sz w:val="24"/>
                <w:szCs w:val="24"/>
                <w:highlight w:val="none"/>
                <w:lang w:val="en-US" w:eastAsia="zh-CN" w:bidi="ar-SA"/>
              </w:rPr>
              <w:t>学历，会操作一般会议音响设备。</w:t>
            </w:r>
          </w:p>
        </w:tc>
      </w:tr>
      <w:tr w14:paraId="569E03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5" w:type="dxa"/>
            <w:noWrap w:val="0"/>
            <w:vAlign w:val="center"/>
          </w:tcPr>
          <w:p w14:paraId="39E76DC6">
            <w:pPr>
              <w:jc w:val="center"/>
              <w:rPr>
                <w:rFonts w:hint="default" w:eastAsia="宋体"/>
                <w:color w:val="auto"/>
                <w:highlight w:val="none"/>
                <w:vertAlign w:val="baseline"/>
                <w:lang w:val="en-US" w:eastAsia="zh-CN"/>
              </w:rPr>
            </w:pPr>
            <w:r>
              <w:rPr>
                <w:rFonts w:hint="eastAsia"/>
                <w:color w:val="auto"/>
                <w:highlight w:val="none"/>
                <w:vertAlign w:val="baseline"/>
                <w:lang w:val="en-US" w:eastAsia="zh-CN"/>
              </w:rPr>
              <w:t>9</w:t>
            </w:r>
          </w:p>
        </w:tc>
        <w:tc>
          <w:tcPr>
            <w:tcW w:w="2925" w:type="dxa"/>
            <w:noWrap w:val="0"/>
            <w:vAlign w:val="center"/>
          </w:tcPr>
          <w:p w14:paraId="72D0A32E">
            <w:pPr>
              <w:jc w:val="center"/>
              <w:rPr>
                <w:rFonts w:hint="default"/>
                <w:color w:val="auto"/>
                <w:highlight w:val="none"/>
                <w:vertAlign w:val="baseline"/>
                <w:lang w:val="en-US"/>
              </w:rPr>
            </w:pPr>
            <w:r>
              <w:rPr>
                <w:rFonts w:hint="eastAsia" w:ascii="宋体" w:hAnsi="宋体" w:eastAsia="宋体" w:cs="宋体"/>
                <w:snapToGrid/>
                <w:color w:val="auto"/>
                <w:kern w:val="2"/>
                <w:sz w:val="24"/>
                <w:szCs w:val="24"/>
                <w:highlight w:val="none"/>
                <w:lang w:val="en-US" w:eastAsia="zh-CN" w:bidi="ar-SA"/>
              </w:rPr>
              <w:t>绿化养护</w:t>
            </w:r>
            <w:r>
              <w:rPr>
                <w:rFonts w:hint="eastAsia" w:ascii="宋体" w:hAnsi="宋体" w:cs="宋体"/>
                <w:snapToGrid/>
                <w:color w:val="auto"/>
                <w:kern w:val="2"/>
                <w:sz w:val="24"/>
                <w:szCs w:val="24"/>
                <w:highlight w:val="none"/>
                <w:lang w:val="en-US" w:eastAsia="zh-CN" w:bidi="ar-SA"/>
              </w:rPr>
              <w:t>人员</w:t>
            </w:r>
          </w:p>
        </w:tc>
        <w:tc>
          <w:tcPr>
            <w:tcW w:w="4645" w:type="dxa"/>
            <w:noWrap w:val="0"/>
            <w:vAlign w:val="top"/>
          </w:tcPr>
          <w:p w14:paraId="37D3F735">
            <w:pPr>
              <w:rPr>
                <w:rFonts w:hint="default" w:eastAsia="宋体"/>
                <w:color w:val="auto"/>
                <w:highlight w:val="none"/>
                <w:vertAlign w:val="baseline"/>
                <w:lang w:val="en-US" w:eastAsia="zh-CN"/>
              </w:rPr>
            </w:pPr>
            <w:r>
              <w:rPr>
                <w:rFonts w:hint="eastAsia" w:ascii="宋体" w:hAnsi="宋体" w:eastAsia="宋体" w:cs="宋体"/>
                <w:b w:val="0"/>
                <w:bCs w:val="0"/>
                <w:color w:val="auto"/>
                <w:sz w:val="24"/>
                <w:szCs w:val="24"/>
                <w:highlight w:val="none"/>
                <w:lang w:val="en-US" w:eastAsia="zh-CN"/>
              </w:rPr>
              <w:t>满足年龄在55周岁及以下，</w:t>
            </w:r>
            <w:r>
              <w:rPr>
                <w:rFonts w:hint="eastAsia" w:ascii="宋体" w:hAnsi="宋体" w:eastAsia="宋体" w:cs="宋体"/>
                <w:snapToGrid/>
                <w:color w:val="auto"/>
                <w:kern w:val="2"/>
                <w:sz w:val="24"/>
                <w:szCs w:val="24"/>
                <w:highlight w:val="none"/>
                <w:lang w:val="en-US" w:eastAsia="zh-CN" w:bidi="ar-SA"/>
              </w:rPr>
              <w:t>身体健康，有相关绿化养护工作经验</w:t>
            </w:r>
          </w:p>
        </w:tc>
      </w:tr>
    </w:tbl>
    <w:p w14:paraId="39845B22">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p>
    <w:p w14:paraId="27DF7F67">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w:t>
      </w:r>
      <w:r>
        <w:rPr>
          <w:rFonts w:hint="eastAsia" w:hAnsi="宋体" w:eastAsia="宋体" w:cs="宋体"/>
          <w:snapToGrid/>
          <w:color w:val="auto"/>
          <w:kern w:val="2"/>
          <w:sz w:val="24"/>
          <w:szCs w:val="24"/>
          <w:highlight w:val="none"/>
          <w:lang w:val="en-US" w:eastAsia="zh-CN" w:bidi="ar-SA"/>
        </w:rPr>
        <w:t>一</w:t>
      </w:r>
      <w:r>
        <w:rPr>
          <w:rFonts w:hint="eastAsia" w:ascii="宋体" w:hAnsi="宋体" w:eastAsia="宋体" w:cs="宋体"/>
          <w:snapToGrid/>
          <w:color w:val="auto"/>
          <w:kern w:val="2"/>
          <w:sz w:val="24"/>
          <w:szCs w:val="24"/>
          <w:highlight w:val="none"/>
          <w:lang w:val="en-US" w:eastAsia="zh-CN" w:bidi="ar-SA"/>
        </w:rPr>
        <w:t>）</w:t>
      </w:r>
      <w:r>
        <w:rPr>
          <w:rFonts w:hint="eastAsia" w:hAnsi="宋体" w:eastAsia="宋体" w:cs="宋体"/>
          <w:snapToGrid/>
          <w:color w:val="auto"/>
          <w:kern w:val="2"/>
          <w:sz w:val="24"/>
          <w:szCs w:val="24"/>
          <w:highlight w:val="none"/>
          <w:lang w:val="en-US" w:eastAsia="zh-CN" w:bidi="ar-SA"/>
        </w:rPr>
        <w:t>物业项目负责人、保安队长、保安</w:t>
      </w:r>
      <w:r>
        <w:rPr>
          <w:rFonts w:hint="eastAsia" w:ascii="宋体" w:hAnsi="宋体" w:eastAsia="宋体" w:cs="宋体"/>
          <w:snapToGrid/>
          <w:color w:val="auto"/>
          <w:kern w:val="2"/>
          <w:sz w:val="24"/>
          <w:szCs w:val="24"/>
          <w:highlight w:val="none"/>
          <w:lang w:val="en-US" w:eastAsia="zh-CN" w:bidi="ar-SA"/>
        </w:rPr>
        <w:t>人员要求</w:t>
      </w:r>
      <w:r>
        <w:rPr>
          <w:rFonts w:hint="eastAsia" w:hAnsi="宋体" w:cs="宋体"/>
          <w:snapToGrid/>
          <w:color w:val="auto"/>
          <w:kern w:val="2"/>
          <w:sz w:val="24"/>
          <w:szCs w:val="24"/>
          <w:highlight w:val="none"/>
          <w:lang w:val="en-US" w:eastAsia="zh-CN" w:bidi="ar-SA"/>
        </w:rPr>
        <w:t>：</w:t>
      </w:r>
    </w:p>
    <w:p w14:paraId="278E1FCA">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1、能处理和应对采购人公共秩序维护工作，能正确使用各类消防器械和设备，能够熟悉、掌握各类刑事、治安案件和各类灾害事故的应急预案；</w:t>
      </w:r>
    </w:p>
    <w:p w14:paraId="34138874">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2、上岗时佩戴统一标志，按需求穿戴统一制服（精致），装备佩戴规范，仪容仪表规范整齐，当值时坐姿挺直，站岗时不倚不靠、采用跨立站岗。</w:t>
      </w:r>
    </w:p>
    <w:p w14:paraId="1CA54032">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3、文明执勤，训练有素，言语规范，认真负责；配备必备的安全护卫器械和通讯器材（由中标单位负责），盾牌、钢叉等反恐设备由采购人提供。</w:t>
      </w:r>
    </w:p>
    <w:p w14:paraId="0C5A4247">
      <w:pPr>
        <w:pStyle w:val="23"/>
        <w:bidi w:val="0"/>
        <w:rPr>
          <w:rFonts w:hint="eastAsia"/>
          <w:color w:val="auto"/>
          <w:highlight w:val="none"/>
          <w:lang w:val="en-US" w:eastAsia="zh-CN"/>
        </w:rPr>
      </w:pPr>
      <w:r>
        <w:rPr>
          <w:rFonts w:hint="eastAsia"/>
          <w:color w:val="auto"/>
          <w:highlight w:val="none"/>
          <w:lang w:val="en-US" w:eastAsia="zh-CN"/>
        </w:rPr>
        <w:t>服务内容及要求：</w:t>
      </w:r>
    </w:p>
    <w:p w14:paraId="47BF2116">
      <w:pPr>
        <w:pStyle w:val="23"/>
        <w:spacing w:line="360" w:lineRule="auto"/>
        <w:ind w:left="0" w:right="0" w:rightChars="0" w:firstLine="0" w:firstLineChars="0"/>
        <w:rPr>
          <w:rFonts w:hint="eastAsia"/>
          <w:color w:val="auto"/>
          <w:highlight w:val="none"/>
          <w:lang w:val="en-US" w:eastAsia="zh-CN"/>
        </w:rPr>
      </w:pPr>
      <w:r>
        <w:rPr>
          <w:rFonts w:hint="eastAsia"/>
          <w:color w:val="auto"/>
          <w:highlight w:val="none"/>
          <w:lang w:val="en-US" w:eastAsia="zh-CN"/>
        </w:rPr>
        <w:t>4、</w:t>
      </w:r>
      <w:r>
        <w:rPr>
          <w:rFonts w:hint="eastAsia" w:ascii="宋体" w:hAnsi="宋体" w:eastAsia="宋体" w:cs="宋体"/>
          <w:snapToGrid/>
          <w:color w:val="auto"/>
          <w:kern w:val="2"/>
          <w:sz w:val="24"/>
          <w:szCs w:val="24"/>
          <w:highlight w:val="none"/>
          <w:lang w:val="en-US" w:eastAsia="zh-CN" w:bidi="ar-SA"/>
        </w:rPr>
        <w:t>白天室外停车场及大厅需有专人进行引导登记管理。</w:t>
      </w:r>
    </w:p>
    <w:p w14:paraId="299CB773">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hAnsi="宋体" w:eastAsia="宋体" w:cs="宋体"/>
          <w:snapToGrid/>
          <w:color w:val="auto"/>
          <w:kern w:val="2"/>
          <w:sz w:val="24"/>
          <w:szCs w:val="24"/>
          <w:highlight w:val="none"/>
          <w:lang w:val="en-US" w:eastAsia="zh-CN" w:bidi="ar-SA"/>
        </w:rPr>
        <w:t>5</w:t>
      </w:r>
      <w:r>
        <w:rPr>
          <w:rFonts w:hint="eastAsia" w:ascii="宋体" w:hAnsi="宋体" w:eastAsia="宋体" w:cs="宋体"/>
          <w:snapToGrid/>
          <w:color w:val="auto"/>
          <w:kern w:val="2"/>
          <w:sz w:val="24"/>
          <w:szCs w:val="24"/>
          <w:highlight w:val="none"/>
          <w:lang w:val="en-US" w:eastAsia="zh-CN" w:bidi="ar-SA"/>
        </w:rPr>
        <w:t>、外来车辆及外来人员：禁止无关车辆进入采购人场地，确需进入的应做好登记并引导车辆有序通行、所有各类车辆在指定位置停放。禁止无关人员（产品推销及收购废品等闲杂人员）进入。</w:t>
      </w:r>
    </w:p>
    <w:p w14:paraId="7D80C34C">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hAnsi="宋体" w:eastAsia="宋体" w:cs="宋体"/>
          <w:snapToGrid/>
          <w:color w:val="auto"/>
          <w:kern w:val="2"/>
          <w:sz w:val="24"/>
          <w:szCs w:val="24"/>
          <w:highlight w:val="none"/>
          <w:lang w:val="en-US" w:eastAsia="zh-CN" w:bidi="ar-SA"/>
        </w:rPr>
        <w:t>6</w:t>
      </w:r>
      <w:r>
        <w:rPr>
          <w:rFonts w:hint="eastAsia" w:ascii="宋体" w:hAnsi="宋体" w:eastAsia="宋体" w:cs="宋体"/>
          <w:snapToGrid/>
          <w:color w:val="auto"/>
          <w:kern w:val="2"/>
          <w:sz w:val="24"/>
          <w:szCs w:val="24"/>
          <w:highlight w:val="none"/>
          <w:lang w:val="en-US" w:eastAsia="zh-CN" w:bidi="ar-SA"/>
        </w:rPr>
        <w:t>、保证大楼内、大楼周边秩序井然。登记、引导规范，并进行楼层巡楼。</w:t>
      </w:r>
    </w:p>
    <w:p w14:paraId="70EFC148">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hAnsi="宋体" w:eastAsia="宋体" w:cs="宋体"/>
          <w:snapToGrid/>
          <w:color w:val="auto"/>
          <w:kern w:val="2"/>
          <w:sz w:val="24"/>
          <w:szCs w:val="24"/>
          <w:highlight w:val="none"/>
          <w:lang w:val="en-US" w:eastAsia="zh-CN" w:bidi="ar-SA"/>
        </w:rPr>
        <w:t>7</w:t>
      </w:r>
      <w:r>
        <w:rPr>
          <w:rFonts w:hint="eastAsia" w:ascii="宋体" w:hAnsi="宋体" w:eastAsia="宋体" w:cs="宋体"/>
          <w:snapToGrid/>
          <w:color w:val="auto"/>
          <w:kern w:val="2"/>
          <w:sz w:val="24"/>
          <w:szCs w:val="24"/>
          <w:highlight w:val="none"/>
          <w:lang w:val="en-US" w:eastAsia="zh-CN" w:bidi="ar-SA"/>
        </w:rPr>
        <w:t>、保持值班室、院子和大门口环境整洁、有序、道路畅通。</w:t>
      </w:r>
    </w:p>
    <w:p w14:paraId="7B4DF578">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hAnsi="宋体" w:eastAsia="宋体" w:cs="宋体"/>
          <w:snapToGrid/>
          <w:color w:val="auto"/>
          <w:kern w:val="2"/>
          <w:sz w:val="24"/>
          <w:szCs w:val="24"/>
          <w:highlight w:val="none"/>
          <w:lang w:val="en-US" w:eastAsia="zh-CN" w:bidi="ar-SA"/>
        </w:rPr>
        <w:t>8</w:t>
      </w:r>
      <w:r>
        <w:rPr>
          <w:rFonts w:hint="eastAsia" w:ascii="宋体" w:hAnsi="宋体" w:eastAsia="宋体" w:cs="宋体"/>
          <w:snapToGrid/>
          <w:color w:val="auto"/>
          <w:kern w:val="2"/>
          <w:sz w:val="24"/>
          <w:szCs w:val="24"/>
          <w:highlight w:val="none"/>
          <w:lang w:val="en-US" w:eastAsia="zh-CN" w:bidi="ar-SA"/>
        </w:rPr>
        <w:t>、夜间：对办公室门窗及楼道窗户关闭情况进行必要的安全检查，按时开启、关闭报警及其他有关设施。</w:t>
      </w:r>
    </w:p>
    <w:p w14:paraId="1C537825">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hAnsi="宋体" w:eastAsia="宋体" w:cs="宋体"/>
          <w:snapToGrid/>
          <w:color w:val="auto"/>
          <w:kern w:val="2"/>
          <w:sz w:val="24"/>
          <w:szCs w:val="24"/>
          <w:highlight w:val="none"/>
          <w:lang w:val="en-US" w:eastAsia="zh-CN" w:bidi="ar-SA"/>
        </w:rPr>
        <w:t>9</w:t>
      </w:r>
      <w:r>
        <w:rPr>
          <w:rFonts w:hint="eastAsia" w:ascii="宋体" w:hAnsi="宋体" w:eastAsia="宋体" w:cs="宋体"/>
          <w:snapToGrid/>
          <w:color w:val="auto"/>
          <w:kern w:val="2"/>
          <w:sz w:val="24"/>
          <w:szCs w:val="24"/>
          <w:highlight w:val="none"/>
          <w:lang w:val="en-US" w:eastAsia="zh-CN" w:bidi="ar-SA"/>
        </w:rPr>
        <w:t>、提供帮助：在遇到来办公楼咨询和服务的老人、残疾人等需要帮助时，应主动热情。</w:t>
      </w:r>
    </w:p>
    <w:p w14:paraId="70A01230">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hAnsi="宋体" w:eastAsia="宋体" w:cs="宋体"/>
          <w:snapToGrid/>
          <w:color w:val="auto"/>
          <w:kern w:val="2"/>
          <w:sz w:val="24"/>
          <w:szCs w:val="24"/>
          <w:highlight w:val="none"/>
          <w:lang w:val="en-US" w:eastAsia="zh-CN" w:bidi="ar-SA"/>
        </w:rPr>
        <w:t>9</w:t>
      </w:r>
      <w:r>
        <w:rPr>
          <w:rFonts w:hint="eastAsia" w:ascii="宋体" w:hAnsi="宋体" w:eastAsia="宋体" w:cs="宋体"/>
          <w:snapToGrid/>
          <w:color w:val="auto"/>
          <w:kern w:val="2"/>
          <w:sz w:val="24"/>
          <w:szCs w:val="24"/>
          <w:highlight w:val="none"/>
          <w:lang w:val="en-US" w:eastAsia="zh-CN" w:bidi="ar-SA"/>
        </w:rPr>
        <w:t>、应急响应：接到火警、警情后3分钟内到达现场处置，并报负责人，同时根据要求与警方联系与协调。</w:t>
      </w:r>
    </w:p>
    <w:p w14:paraId="58C715D6">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hAnsi="宋体" w:eastAsia="宋体" w:cs="宋体"/>
          <w:snapToGrid/>
          <w:color w:val="auto"/>
          <w:kern w:val="2"/>
          <w:sz w:val="24"/>
          <w:szCs w:val="24"/>
          <w:highlight w:val="none"/>
          <w:lang w:val="en-US" w:eastAsia="zh-CN" w:bidi="ar-SA"/>
        </w:rPr>
        <w:t>10</w:t>
      </w:r>
      <w:r>
        <w:rPr>
          <w:rFonts w:hint="eastAsia" w:ascii="宋体" w:hAnsi="宋体" w:eastAsia="宋体" w:cs="宋体"/>
          <w:snapToGrid/>
          <w:color w:val="auto"/>
          <w:kern w:val="2"/>
          <w:sz w:val="24"/>
          <w:szCs w:val="24"/>
          <w:highlight w:val="none"/>
          <w:lang w:val="en-US" w:eastAsia="zh-CN" w:bidi="ar-SA"/>
        </w:rPr>
        <w:t>、工作纪律：保安员在工作期间要接受采购人的领导和监督，遵守采购人的有关规章制度。</w:t>
      </w:r>
    </w:p>
    <w:p w14:paraId="0573C908">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hAnsi="宋体" w:eastAsia="宋体" w:cs="宋体"/>
          <w:snapToGrid/>
          <w:color w:val="auto"/>
          <w:kern w:val="2"/>
          <w:sz w:val="24"/>
          <w:szCs w:val="24"/>
          <w:highlight w:val="none"/>
          <w:lang w:val="en-US" w:eastAsia="zh-CN" w:bidi="ar-SA"/>
        </w:rPr>
        <w:t>11</w:t>
      </w:r>
      <w:r>
        <w:rPr>
          <w:rFonts w:hint="eastAsia" w:ascii="宋体" w:hAnsi="宋体" w:eastAsia="宋体" w:cs="宋体"/>
          <w:snapToGrid/>
          <w:color w:val="auto"/>
          <w:kern w:val="2"/>
          <w:sz w:val="24"/>
          <w:szCs w:val="24"/>
          <w:highlight w:val="none"/>
          <w:lang w:val="en-US" w:eastAsia="zh-CN" w:bidi="ar-SA"/>
        </w:rPr>
        <w:t>、如遇到门口搬运货物，需主动帮助运送。</w:t>
      </w:r>
    </w:p>
    <w:p w14:paraId="25D13739">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1</w:t>
      </w:r>
      <w:r>
        <w:rPr>
          <w:rFonts w:hint="eastAsia" w:hAnsi="宋体" w:eastAsia="宋体" w:cs="宋体"/>
          <w:snapToGrid/>
          <w:color w:val="auto"/>
          <w:kern w:val="2"/>
          <w:sz w:val="24"/>
          <w:szCs w:val="24"/>
          <w:highlight w:val="none"/>
          <w:lang w:val="en-US" w:eastAsia="zh-CN" w:bidi="ar-SA"/>
        </w:rPr>
        <w:t>2</w:t>
      </w:r>
      <w:r>
        <w:rPr>
          <w:rFonts w:hint="eastAsia" w:ascii="宋体" w:hAnsi="宋体" w:eastAsia="宋体" w:cs="宋体"/>
          <w:snapToGrid/>
          <w:color w:val="auto"/>
          <w:kern w:val="2"/>
          <w:sz w:val="24"/>
          <w:szCs w:val="24"/>
          <w:highlight w:val="none"/>
          <w:lang w:val="en-US" w:eastAsia="zh-CN" w:bidi="ar-SA"/>
        </w:rPr>
        <w:t>、无条件配合采购单位人员大楼内部物件搬运工作。</w:t>
      </w:r>
    </w:p>
    <w:p w14:paraId="5A4FF8C0">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p>
    <w:p w14:paraId="17C367F1">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（二）水电维修要求</w:t>
      </w:r>
    </w:p>
    <w:p w14:paraId="3DDFCBDB">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供电系统</w:t>
      </w:r>
    </w:p>
    <w:p w14:paraId="6E0D7B1B">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 xml:space="preserve">1、服务内容：对区域内的电气管线、电线电缆、电源开关、动力插座等低压用电设施进行日常管理和巡检，保持设施正常运行。 </w:t>
      </w:r>
    </w:p>
    <w:p w14:paraId="6AE087BD">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2、服务质量标准：</w:t>
      </w:r>
    </w:p>
    <w:p w14:paraId="10DE791E">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1）负责各类照明灯具、泛光照明系统、供用电设备设施的日常管理和巡检。各分电表箱、配电箱、配电柜及每层管线分线盒：无积尘，接头无松动现象，每季清洁一次；主要用电线路的绝缘状况，每半年测试一次，绝缘良好。总配电箱、高配电房：定期检查，无积尘，接头无松动现象；公共使用的照明、指示灯具线路、开关要保证完好。</w:t>
      </w:r>
    </w:p>
    <w:p w14:paraId="4319588D">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（2）保证整个管理区域的供电安全。</w:t>
      </w:r>
    </w:p>
    <w:p w14:paraId="3231BDF6">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（3）应急供电系统运行正常。</w:t>
      </w:r>
    </w:p>
    <w:p w14:paraId="36E590B1">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（4）通过有效的管理措施及技术措施，积极开展节能管理工作。</w:t>
      </w:r>
    </w:p>
    <w:p w14:paraId="6BEFAD5D">
      <w:pPr>
        <w:pStyle w:val="24"/>
        <w:rPr>
          <w:rFonts w:hint="default"/>
          <w:highlight w:val="none"/>
          <w:lang w:val="en-US" w:eastAsia="zh-CN"/>
        </w:rPr>
      </w:pPr>
    </w:p>
    <w:p w14:paraId="756DB493">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给排水系统</w:t>
      </w:r>
    </w:p>
    <w:p w14:paraId="36146E85">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1、服务内容：对物业管理区域室内外给排水系统的设备、设施，如水泵、水箱、气压给水装置、水处理设备、消火栓、管道、管件、阀门、水嘴、卫生洁具、排水管、透气管、水封设备、室外排水管及附属构筑物等进行日常管理及巡检，保持正常运行。</w:t>
      </w:r>
    </w:p>
    <w:p w14:paraId="4F724F6E">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2、服务质量标准：</w:t>
      </w:r>
    </w:p>
    <w:p w14:paraId="0CAB2083">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（1）每半年对给排水系统进行维护、润滑。</w:t>
      </w:r>
    </w:p>
    <w:p w14:paraId="55703660">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（2）用户末端的水压及流量满足使用要求。</w:t>
      </w:r>
    </w:p>
    <w:p w14:paraId="6CE28603">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（3）每季对楼宇排水总管进行检查，每半年对水泵、管道进行防锈处理。</w:t>
      </w:r>
    </w:p>
    <w:p w14:paraId="21E5EC73">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4）确保水质无污染并符合规定的要求，生活饮用水水质符合GB5749一2006《生活饮用水卫生标准》的要求。生活饮用水设施的日常使用管理、清洗消毒、作业人员健康检查以及水质检测参照建设部、卫生部《城市供水水质管理规定》（建设部令第67号）执行。定期清洗水箱，每年不少于2次，并提供清洗后水质检测报告。</w:t>
      </w:r>
    </w:p>
    <w:p w14:paraId="027D0FFC">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（5）每季度对水质处理、消毒装置、电开水炉及设备控制柜进行保养。</w:t>
      </w:r>
    </w:p>
    <w:p w14:paraId="42D78D22">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弱电系统</w:t>
      </w:r>
    </w:p>
    <w:p w14:paraId="6749079E">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服务内容及要求：由专业人员定期对监控系统、门禁系统、多媒体系统、会议系统等智能弱电设备进行巡查，定期清理设备机柜、控制箱、交换机等外表吸附的灰尘和絮状物。</w:t>
      </w:r>
    </w:p>
    <w:p w14:paraId="264B558E">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p>
    <w:p w14:paraId="135FBD30">
      <w:pPr>
        <w:pStyle w:val="23"/>
        <w:numPr>
          <w:ilvl w:val="0"/>
          <w:numId w:val="0"/>
        </w:numPr>
        <w:spacing w:line="360" w:lineRule="auto"/>
        <w:ind w:leftChars="0" w:right="0" w:rightChars="0"/>
        <w:rPr>
          <w:rFonts w:hint="eastAsia"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（三）保洁主管、保洁人员、内勤人员要求</w:t>
      </w:r>
      <w:r>
        <w:rPr>
          <w:rFonts w:hint="eastAsia" w:hAnsi="宋体" w:eastAsia="宋体" w:cs="宋体"/>
          <w:snapToGrid/>
          <w:color w:val="auto"/>
          <w:kern w:val="2"/>
          <w:sz w:val="24"/>
          <w:szCs w:val="24"/>
          <w:highlight w:val="none"/>
          <w:lang w:val="en-US" w:eastAsia="zh-CN" w:bidi="ar-SA"/>
        </w:rPr>
        <w:t>：</w:t>
      </w:r>
    </w:p>
    <w:p w14:paraId="4720F102">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hAnsi="宋体" w:eastAsia="宋体" w:cs="宋体"/>
          <w:snapToGrid/>
          <w:color w:val="auto"/>
          <w:kern w:val="2"/>
          <w:sz w:val="24"/>
          <w:szCs w:val="24"/>
          <w:highlight w:val="none"/>
          <w:lang w:val="en-US" w:eastAsia="zh-CN" w:bidi="ar-SA"/>
        </w:rPr>
        <w:t>1、</w:t>
      </w:r>
      <w:r>
        <w:rPr>
          <w:rFonts w:hint="eastAsia" w:ascii="宋体" w:hAnsi="宋体" w:eastAsia="宋体" w:cs="宋体"/>
          <w:snapToGrid/>
          <w:color w:val="auto"/>
          <w:kern w:val="2"/>
          <w:sz w:val="24"/>
          <w:szCs w:val="24"/>
          <w:highlight w:val="none"/>
          <w:lang w:val="en-US" w:eastAsia="zh-CN" w:bidi="ar-SA"/>
        </w:rPr>
        <w:t>上岗时佩戴统一标志，按需求穿戴统一制服，仪容仪表规范整齐。</w:t>
      </w:r>
    </w:p>
    <w:p w14:paraId="661E013F">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hAnsi="宋体" w:cs="宋体"/>
          <w:snapToGrid/>
          <w:color w:val="auto"/>
          <w:kern w:val="2"/>
          <w:sz w:val="24"/>
          <w:szCs w:val="24"/>
          <w:highlight w:val="none"/>
          <w:lang w:val="en-US" w:eastAsia="zh-CN" w:bidi="ar-SA"/>
        </w:rPr>
        <w:t>2</w:t>
      </w:r>
      <w:r>
        <w:rPr>
          <w:rFonts w:hint="eastAsia" w:ascii="宋体" w:hAnsi="宋体" w:eastAsia="宋体" w:cs="宋体"/>
          <w:snapToGrid/>
          <w:color w:val="auto"/>
          <w:kern w:val="2"/>
          <w:sz w:val="24"/>
          <w:szCs w:val="24"/>
          <w:highlight w:val="none"/>
          <w:lang w:val="en-US" w:eastAsia="zh-CN" w:bidi="ar-SA"/>
        </w:rPr>
        <w:t>、文明工作，训练有素，言语规范，认真负责。</w:t>
      </w:r>
    </w:p>
    <w:p w14:paraId="31DB7B8A">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保洁服务内容及要求：</w:t>
      </w:r>
    </w:p>
    <w:p w14:paraId="541B8052">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1、服务内容： 完成本物业区域内的楼梯、大厅、走廊、屋顶天台、吊顶、平台、雨棚、卫生间、茶水间、花盆、会议室、接待室、办公区域及单位部分办公室、公共活动场所的台（地）面、明沟、墙面、门、窗、灯具、果壳箱等设施和器皿，楼宇外墙等所有公共部位设施，道路、园林、停车场（库）、垃圾房等所有公共场地及设施和门前三包区域的日常保洁保养以及垃圾、废弃物清理。具体如下：</w:t>
      </w:r>
    </w:p>
    <w:p w14:paraId="6DC709BA">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1）公共场所日常服务内容：水泥地面、石材地面、扶手、门窗玻璃、门及门窗框及有关附体，沙发、桌子、各类宣传牌、橱窗及有关附体，天花板、栏杆、消防楼梯区域等，楼道地面、楼梯每日至少拖洗一次，扶手、门每日至少擦抹一次，天花板、公共楼道灯、会议室吊灯：每季至少除尘一次，做到巡回保洁，及时清除各种垃圾等杂物，无积灰、印迹、污渍。</w:t>
      </w:r>
    </w:p>
    <w:p w14:paraId="51A3082C">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2）门厅、办公区域等特定区域保洁服务内容：地面、大厅石材墙面、天花板、大厅、门窗玻璃、门及门窗框、墙壁附体，灯具、音响、垃圾桶等公用设施表面及卫生间，办公室内储物柜和桌椅表面等严格按要求做好清洁、清运及日常消杀工作，无积灰、印迹、污渍。卫生间每天至少拖洗一次，保持地面清洁、无杂物、无积水、无毛发、无异味、便池、水池下水道要畅通。配备洗手液、卫生纸、擦手纸等相关保洁耗材，每日检查，发现用完及时补充，有破损的及时更换，确保运作正常；瓷砖：2米以下每日擦抹不少于一次；2米以上每月清洁不少于一次，无明显积灰、水渍；暂时空置的房间每周进行一次卫生保洁，确保地面、桌面、玻璃面整洁干净。白色墙面及顶面如有污渍等应及时清除，墙面去污后及时用乳胶漆补刷。</w:t>
      </w:r>
    </w:p>
    <w:p w14:paraId="79FFBE98">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（3）顶篷等边缘区域服务内容：屋顶屋面、沟槽、地面、雨篷及边角区域，各种附体的表面清洁，大厅遮阳卷帘清洁且保持运行正常。</w:t>
      </w:r>
    </w:p>
    <w:p w14:paraId="5C9BA9A4">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4）水电和设备等设施类服务内容：一般机器表面清洁（有特殊规定的设备除外），消防设施。空调的过滤网及外壳洗尘。开关盒、表箱盖2米以下的每日擦抹不少于一次；2米以上每周不少于一次，无灰尘、污迹。</w:t>
      </w:r>
    </w:p>
    <w:p w14:paraId="082C478E">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（5）窗帘服务内容：保持窗帘表面清洁，普通窗帘根据窗帘清洁情况定时拆装清洗，布质窗帘一年清洗不少于一次。</w:t>
      </w:r>
    </w:p>
    <w:p w14:paraId="3C01491C">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（6）值班室清洁服务内容：值班室每天进行清洁打扫，床单确保一天一换，床面保持干净整洁，洗漱用品及时添加到位。</w:t>
      </w:r>
    </w:p>
    <w:p w14:paraId="1E70FBCB">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（7）玻璃门、地、屏上每日清扫，无污渍、无灰尘及手印，表面光亮色泽一致；地面无污渍、灰尘、水渍及鞋印，洁净光亮、无灰尘及手印，整洁光亮（一年清洗玻璃1次）。</w:t>
      </w:r>
    </w:p>
    <w:p w14:paraId="7901A1A2">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8）不锈钢保洁服务内容：包括所有不锈钢制品、设施、设备，除有明确规定的保洁要求外，至少每三个月用不锈钢油保养一次。哑光不锈钢表面无污渍、无灰尘；镜面不锈钢表面光亮，三米内能清晰映出人影。</w:t>
      </w:r>
    </w:p>
    <w:p w14:paraId="7663364D">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9）垃圾分类及清运服务内容：按垃圾分类要求做好垃圾分类，并做好垃圾分类的监督工作；垃圾箱、筒的垃圾存量不超过上缘，垃圾不在筒箱内过夜。垃圾中转站工具摆放整齐，垃圾存量不超过三分之二且做到日产日清，定期清洗，每周消毒一次，无明显积水，无蚊蝇飞舞。垃圾清运工具应保持清洁无破损，清运过程中不得产生二次污染。各类垃圾运到规定的地方，再将垃圾运到垃圾转运站，其中公共区、卫生间无堆积垃圾。化粪池、污水池及时清理，确保排放指标正常。</w:t>
      </w:r>
    </w:p>
    <w:p w14:paraId="0AE77C96">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2、服务质量标准：</w:t>
      </w:r>
    </w:p>
    <w:p w14:paraId="5773A956">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（1）围墙内的道路、地下车库、停车场门前“三包”及所有公共区域的地面，无有形垃圾和建筑垃圾、无堆积杂物、无积灰、无积水和淤泥、无阻塞等。做到每日清扫两次，巡回保洁。</w:t>
      </w:r>
    </w:p>
    <w:p w14:paraId="028F0139">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会议服务内容与要求</w:t>
      </w:r>
    </w:p>
    <w:p w14:paraId="4B989F00">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（1）会议室依据会议、活动日程安排提前搞好卫生、打好开水，做好相关会议服务内容，会议中及时增添茶水，会议或活动结束后打扫干净。</w:t>
      </w:r>
    </w:p>
    <w:p w14:paraId="23B186DA">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（2）</w:t>
      </w:r>
      <w:r>
        <w:rPr>
          <w:rFonts w:hint="eastAsia" w:hAnsi="宋体" w:cs="宋体"/>
          <w:snapToGrid/>
          <w:color w:val="auto"/>
          <w:kern w:val="2"/>
          <w:sz w:val="24"/>
          <w:szCs w:val="24"/>
          <w:highlight w:val="none"/>
          <w:lang w:val="en-US" w:eastAsia="zh-CN" w:bidi="ar-SA"/>
        </w:rPr>
        <w:t>内勤人员</w:t>
      </w:r>
      <w:r>
        <w:rPr>
          <w:rFonts w:hint="eastAsia" w:ascii="宋体" w:hAnsi="宋体" w:eastAsia="宋体" w:cs="宋体"/>
          <w:snapToGrid/>
          <w:color w:val="auto"/>
          <w:kern w:val="2"/>
          <w:sz w:val="24"/>
          <w:szCs w:val="24"/>
          <w:highlight w:val="none"/>
          <w:lang w:val="en-US" w:eastAsia="zh-CN" w:bidi="ar-SA"/>
        </w:rPr>
        <w:t>上岗前要按规定着装，仪容仪表端庄、整洁、精神饱满，提前到达会场。</w:t>
      </w:r>
    </w:p>
    <w:p w14:paraId="552B156B">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（3）掌握会议室、接待室所有设施性能和技术要求，会操作一般会议音响设备。</w:t>
      </w:r>
    </w:p>
    <w:p w14:paraId="77AE1B2E">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（4）分发报纸、瓷杯清洗消毒等。</w:t>
      </w:r>
    </w:p>
    <w:p w14:paraId="3D79D3F9">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（5）未尽事项根据实际工作情况具体调整。</w:t>
      </w:r>
    </w:p>
    <w:p w14:paraId="2B02FAD5">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其他</w:t>
      </w:r>
    </w:p>
    <w:p w14:paraId="0CD45A69">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（1）工作纪律：保洁员在工作期间要接受采购人的领导和监督，遵守采购人的有关规章制度。</w:t>
      </w:r>
    </w:p>
    <w:p w14:paraId="6EF0F7A5">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（2）在遇到来咨询和服务的老人、残疾人需要帮助时，应主动热情。</w:t>
      </w:r>
    </w:p>
    <w:p w14:paraId="484F8066">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p>
    <w:p w14:paraId="0866168F">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w:t>
      </w:r>
      <w:r>
        <w:rPr>
          <w:rFonts w:hint="eastAsia" w:hAnsi="宋体" w:eastAsia="宋体" w:cs="宋体"/>
          <w:snapToGrid/>
          <w:color w:val="auto"/>
          <w:kern w:val="2"/>
          <w:sz w:val="24"/>
          <w:szCs w:val="24"/>
          <w:highlight w:val="none"/>
          <w:lang w:val="en-US" w:eastAsia="zh-CN" w:bidi="ar-SA"/>
        </w:rPr>
        <w:t>四</w:t>
      </w:r>
      <w:r>
        <w:rPr>
          <w:rFonts w:hint="eastAsia" w:ascii="宋体" w:hAnsi="宋体" w:eastAsia="宋体" w:cs="宋体"/>
          <w:snapToGrid/>
          <w:color w:val="auto"/>
          <w:kern w:val="2"/>
          <w:sz w:val="24"/>
          <w:szCs w:val="24"/>
          <w:highlight w:val="none"/>
          <w:lang w:val="en-US" w:eastAsia="zh-CN" w:bidi="ar-SA"/>
        </w:rPr>
        <w:t>）</w:t>
      </w:r>
      <w:r>
        <w:rPr>
          <w:rFonts w:hint="eastAsia" w:hAnsi="宋体" w:eastAsia="宋体" w:cs="宋体"/>
          <w:snapToGrid/>
          <w:color w:val="auto"/>
          <w:kern w:val="2"/>
          <w:sz w:val="24"/>
          <w:szCs w:val="24"/>
          <w:highlight w:val="none"/>
          <w:lang w:val="en-US" w:eastAsia="zh-CN" w:bidi="ar-SA"/>
        </w:rPr>
        <w:t>养护绿化</w:t>
      </w:r>
      <w:r>
        <w:rPr>
          <w:rFonts w:hint="eastAsia" w:ascii="宋体" w:hAnsi="宋体" w:eastAsia="宋体" w:cs="宋体"/>
          <w:snapToGrid/>
          <w:color w:val="auto"/>
          <w:kern w:val="2"/>
          <w:sz w:val="24"/>
          <w:szCs w:val="24"/>
          <w:highlight w:val="none"/>
          <w:lang w:val="en-US" w:eastAsia="zh-CN" w:bidi="ar-SA"/>
        </w:rPr>
        <w:t>人员要求：</w:t>
      </w:r>
    </w:p>
    <w:p w14:paraId="7901F547">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1、专业人员身体健康，工作认真负责并定期接受培训。</w:t>
      </w:r>
    </w:p>
    <w:p w14:paraId="0BB6CF55">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2、上岗时佩戴统一标志，按需求穿戴统一制服，仪容仪表规范整齐。</w:t>
      </w:r>
    </w:p>
    <w:p w14:paraId="6D4F43BE">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3、文明工作，训练有素，言语规范，认真负责。</w:t>
      </w:r>
    </w:p>
    <w:p w14:paraId="442A6FF3">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绿化服务内容及要求：</w:t>
      </w:r>
    </w:p>
    <w:p w14:paraId="0D71DD93">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1、服务内容：本物业服务范围内的绿化带的树木、花草、色块、草坪等的日常养护和管理。落实责任人进行养护，实行巡查制度，建档记录。</w:t>
      </w:r>
    </w:p>
    <w:p w14:paraId="3E87C1B7">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2、服务质量标准：建立定期除草、修剪制度，确保绿化无杂草、造型规整；及时喷洒农药、浇水施肥，确保绿化养护期内100%存活。具体要求如下：</w:t>
      </w:r>
    </w:p>
    <w:p w14:paraId="36F8214F">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坛和花景。及时清除枯萎的花蒂、黄叶、杂草、垃圾，做好病虫害防治。花坛和花景做到造型新颖、色彩鲜艳、植物长势好。</w:t>
      </w:r>
    </w:p>
    <w:p w14:paraId="53DE9D85">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3、室内绿化：应选择观赏性强、观赏期长、方便管理的鲜活植物摆放室内。不允许摆放有毒有害植物。植株长势良好，无残枝、无黄叶、无积尘，花朵饱满、无萎蔫，托盘内无积水。</w:t>
      </w:r>
    </w:p>
    <w:p w14:paraId="10C53AA6">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4、室外绿化：室外乔木丰满健壮、生长良好，灌木枝叶紧密圆整，无脱节、无枯枝。草坪生长整齐，清洁美观，修剪高度一致，覆盖率高。花卉色彩鲜艳，摆放造型新颖，无杂草、无枯死。雨、雪、台风等特殊天气前，应派专人巡查，及时加固、支撑、修剪高大乔木，排除安全隐患。</w:t>
      </w:r>
    </w:p>
    <w:p w14:paraId="2750B528">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p>
    <w:p w14:paraId="1D4F7B98">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hAnsi="宋体" w:eastAsia="宋体" w:cs="宋体"/>
          <w:snapToGrid/>
          <w:color w:val="auto"/>
          <w:kern w:val="2"/>
          <w:sz w:val="24"/>
          <w:szCs w:val="24"/>
          <w:highlight w:val="none"/>
          <w:lang w:val="en-US" w:eastAsia="zh-CN" w:bidi="ar-SA"/>
        </w:rPr>
        <w:t>（五）</w:t>
      </w:r>
      <w:r>
        <w:rPr>
          <w:rFonts w:hint="eastAsia" w:ascii="宋体" w:hAnsi="宋体" w:eastAsia="宋体" w:cs="宋体"/>
          <w:snapToGrid/>
          <w:color w:val="auto"/>
          <w:kern w:val="2"/>
          <w:sz w:val="24"/>
          <w:szCs w:val="24"/>
          <w:highlight w:val="none"/>
          <w:lang w:val="en-US" w:eastAsia="zh-CN" w:bidi="ar-SA"/>
        </w:rPr>
        <w:t>电梯升降系统</w:t>
      </w:r>
    </w:p>
    <w:p w14:paraId="79FDCDFC">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1、服务内容：电梯应由专业资质维保单位至少每15日进行一次清洁、润滑、调整和检查，建立每台电梯的台账档案，日常维护和应急维修应及时记录。每年经有资质的检测机构检验合格，在《安全使用许可证》有效期内安全运行。</w:t>
      </w:r>
    </w:p>
    <w:p w14:paraId="632C7FBD">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2、服务要求应配置持有特种设备作业人员证的电梯安全管理人员，对电梯保养、运行进行监督管理。</w:t>
      </w:r>
    </w:p>
    <w:p w14:paraId="77CF02CE">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p>
    <w:p w14:paraId="4B930648">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hAnsi="宋体" w:eastAsia="宋体" w:cs="宋体"/>
          <w:snapToGrid/>
          <w:color w:val="auto"/>
          <w:kern w:val="2"/>
          <w:sz w:val="24"/>
          <w:szCs w:val="24"/>
          <w:highlight w:val="none"/>
          <w:lang w:val="en-US" w:eastAsia="zh-CN" w:bidi="ar-SA"/>
        </w:rPr>
        <w:t>（六）</w:t>
      </w:r>
      <w:r>
        <w:rPr>
          <w:rFonts w:hint="eastAsia" w:ascii="宋体" w:hAnsi="宋体" w:eastAsia="宋体" w:cs="宋体"/>
          <w:snapToGrid/>
          <w:color w:val="auto"/>
          <w:kern w:val="2"/>
          <w:sz w:val="24"/>
          <w:szCs w:val="24"/>
          <w:highlight w:val="none"/>
          <w:lang w:val="en-US" w:eastAsia="zh-CN" w:bidi="ar-SA"/>
        </w:rPr>
        <w:t>消防设施设备</w:t>
      </w:r>
    </w:p>
    <w:p w14:paraId="07DB2F99">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服务内容及要求：消防设施设备应由专业资质维保单位至少每15日进行一次维护保养，建立台账并记录在案。消防重点单位每年应经有资质的检测机构检验合格，并出具《建筑消防设施年度检测报告》。</w:t>
      </w:r>
    </w:p>
    <w:p w14:paraId="6725FA6B">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空调通风系统</w:t>
      </w:r>
    </w:p>
    <w:p w14:paraId="35F43B73">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服务内容及要求：定期对空调通风系统进行检查、维护、清洁，测试运行控制和安全控制功能，记录运行参数，分析运行记录，确保空调系统正常运行。每年冬夏两次对空调通风系统进行全面的维护保养。</w:t>
      </w:r>
    </w:p>
    <w:p w14:paraId="3C60DD5B">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1、服务内容：房屋地面、墙、台面、吊顶、门窗、楼梯、通风道、卫生洁具、大厅玻璃顶、外墙幕墙等无霉变破损。</w:t>
      </w:r>
    </w:p>
    <w:p w14:paraId="63791A1B">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2、服务要求：确保办公楼（区）零星维修的及时性，一般修理（屋面补漏、修补面层、泛水、屋脊等）在两小时内处理完毕，小修（水、电、暖、气等设备的故障排除及零部件的维修等）在半个工作日内处理完毕，其他大修项目（公用生活设备必须进行更换、对主体结构进行加固等）自受理之日起3个工作日内处理完毕，确保维修合格率达到100%。工程维修人员须持有效期内相应证件上岗。</w:t>
      </w:r>
    </w:p>
    <w:p w14:paraId="1A44C8CE">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配合采购单位完成设施设备运行、一般性综合维修及巡查等相关工作，并做好记录和处理等。</w:t>
      </w:r>
    </w:p>
    <w:p w14:paraId="1515EC19">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针对突发事件建立应急预案，并定期组织培训、演习，面临突发事件及时采取对应措施并上报。</w:t>
      </w:r>
    </w:p>
    <w:p w14:paraId="4A44F041">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设施设备按规定进行检查、维修和保养，确保安全。每日进行水电气开关的检查和记录，并签字确认，排除隐患。严禁占用消防通道，发现安全隐患，必须及时上报。定期开展消防安全知识培训，每年至少组织一次演练。</w:t>
      </w:r>
    </w:p>
    <w:p w14:paraId="5C8788AB">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接到会务预定后，根据会议实际需求分配相应会场，并予以反馈。</w:t>
      </w:r>
    </w:p>
    <w:p w14:paraId="4967023B">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接到停车申请后，根据上传的行驶证、文件（合同、文件、调令）等材料予以审核，审核通过后予以办理并反馈。</w:t>
      </w:r>
    </w:p>
    <w:p w14:paraId="1336FC35">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1、通过努力达到“三优一保证”（优美环境、优质服务、优化功能、保证安全）；</w:t>
      </w:r>
    </w:p>
    <w:p w14:paraId="0433290C">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2、环境卫生、清洁率达99%；零修、报修及时率100%，返修率小于1%；</w:t>
      </w:r>
    </w:p>
    <w:p w14:paraId="13246348">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3、服务有效投诉少于1%，处理率100%；业主满意率95%以上。</w:t>
      </w:r>
    </w:p>
    <w:p w14:paraId="10514E96">
      <w:pPr>
        <w:pStyle w:val="23"/>
        <w:spacing w:line="360" w:lineRule="auto"/>
        <w:ind w:left="0" w:right="0" w:rightChars="0" w:firstLine="0" w:firstLineChars="0"/>
        <w:rPr>
          <w:rFonts w:hint="eastAsia" w:ascii="宋体" w:hAnsi="宋体" w:eastAsia="宋体" w:cs="宋体"/>
          <w:b/>
          <w:bCs/>
          <w:snapToGrid/>
          <w:color w:val="auto"/>
          <w:kern w:val="2"/>
          <w:sz w:val="24"/>
          <w:szCs w:val="24"/>
          <w:highlight w:val="none"/>
          <w:lang w:val="en-US" w:eastAsia="zh-CN" w:bidi="ar-SA"/>
        </w:rPr>
      </w:pPr>
    </w:p>
    <w:p w14:paraId="00B39C3A">
      <w:pPr>
        <w:pStyle w:val="23"/>
        <w:spacing w:line="360" w:lineRule="auto"/>
        <w:ind w:left="0" w:right="0" w:rightChars="0" w:firstLine="0" w:firstLineChars="0"/>
        <w:rPr>
          <w:rFonts w:hint="eastAsia" w:ascii="宋体" w:hAnsi="宋体" w:eastAsia="宋体" w:cs="宋体"/>
          <w:b/>
          <w:bCs/>
          <w:snapToGrid/>
          <w:color w:val="auto"/>
          <w:kern w:val="2"/>
          <w:sz w:val="24"/>
          <w:szCs w:val="24"/>
          <w:highlight w:val="none"/>
          <w:lang w:val="en-US" w:eastAsia="zh-CN" w:bidi="ar-SA"/>
        </w:rPr>
      </w:pPr>
      <w:r>
        <w:rPr>
          <w:rFonts w:hint="eastAsia" w:ascii="宋体" w:hAnsi="宋体" w:eastAsia="宋体" w:cs="宋体"/>
          <w:b/>
          <w:bCs/>
          <w:snapToGrid/>
          <w:color w:val="auto"/>
          <w:kern w:val="2"/>
          <w:sz w:val="24"/>
          <w:szCs w:val="24"/>
          <w:highlight w:val="none"/>
          <w:lang w:val="en-US" w:eastAsia="zh-CN" w:bidi="ar-SA"/>
        </w:rPr>
        <w:t>五、物业管理服务质量要求</w:t>
      </w:r>
    </w:p>
    <w:p w14:paraId="13E19638">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1</w:t>
      </w:r>
      <w:r>
        <w:rPr>
          <w:rFonts w:hint="eastAsia" w:hAnsi="宋体" w:cs="宋体"/>
          <w:snapToGrid/>
          <w:color w:val="auto"/>
          <w:kern w:val="2"/>
          <w:sz w:val="24"/>
          <w:szCs w:val="24"/>
          <w:highlight w:val="none"/>
          <w:lang w:val="en-US" w:eastAsia="zh-CN" w:bidi="ar-SA"/>
        </w:rPr>
        <w:t>、</w:t>
      </w:r>
      <w:r>
        <w:rPr>
          <w:rFonts w:hint="eastAsia" w:ascii="宋体" w:hAnsi="宋体" w:eastAsia="宋体" w:cs="宋体"/>
          <w:snapToGrid/>
          <w:color w:val="auto"/>
          <w:kern w:val="2"/>
          <w:sz w:val="24"/>
          <w:szCs w:val="24"/>
          <w:highlight w:val="none"/>
          <w:lang w:val="en-US" w:eastAsia="zh-CN" w:bidi="ar-SA"/>
        </w:rPr>
        <w:t>外观：室内墙面完好，外观整洁，如出现墙面的一般损坏或污浊，投标人应在24小时内修复或清理完毕</w:t>
      </w:r>
      <w:r>
        <w:rPr>
          <w:rFonts w:hint="eastAsia" w:hAnsi="宋体" w:cs="宋体"/>
          <w:snapToGrid/>
          <w:color w:val="auto"/>
          <w:kern w:val="2"/>
          <w:sz w:val="24"/>
          <w:szCs w:val="24"/>
          <w:highlight w:val="none"/>
          <w:lang w:val="en-US" w:eastAsia="zh-CN" w:bidi="ar-SA"/>
        </w:rPr>
        <w:t>。</w:t>
      </w:r>
    </w:p>
    <w:p w14:paraId="376532F4">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2</w:t>
      </w:r>
      <w:r>
        <w:rPr>
          <w:rFonts w:hint="eastAsia" w:hAnsi="宋体" w:cs="宋体"/>
          <w:snapToGrid/>
          <w:color w:val="auto"/>
          <w:kern w:val="2"/>
          <w:sz w:val="24"/>
          <w:szCs w:val="24"/>
          <w:highlight w:val="none"/>
          <w:lang w:val="en-US" w:eastAsia="zh-CN" w:bidi="ar-SA"/>
        </w:rPr>
        <w:t>、</w:t>
      </w:r>
      <w:r>
        <w:rPr>
          <w:rFonts w:hint="eastAsia" w:ascii="宋体" w:hAnsi="宋体" w:eastAsia="宋体" w:cs="宋体"/>
          <w:snapToGrid/>
          <w:color w:val="auto"/>
          <w:kern w:val="2"/>
          <w:sz w:val="24"/>
          <w:szCs w:val="24"/>
          <w:highlight w:val="none"/>
          <w:lang w:val="en-US" w:eastAsia="zh-CN" w:bidi="ar-SA"/>
        </w:rPr>
        <w:t>设备运行：</w:t>
      </w:r>
      <w:r>
        <w:rPr>
          <w:rFonts w:hint="eastAsia" w:ascii="宋体" w:hAnsi="宋体" w:eastAsia="宋体" w:cs="宋体"/>
          <w:color w:val="auto"/>
          <w:sz w:val="24"/>
          <w:szCs w:val="24"/>
          <w:highlight w:val="none"/>
        </w:rPr>
        <w:t>智能化设施、设备运行正常，</w:t>
      </w:r>
      <w:r>
        <w:rPr>
          <w:rFonts w:hint="eastAsia" w:ascii="宋体" w:hAnsi="宋体" w:eastAsia="宋体" w:cs="宋体"/>
          <w:snapToGrid/>
          <w:color w:val="auto"/>
          <w:kern w:val="2"/>
          <w:sz w:val="24"/>
          <w:szCs w:val="24"/>
          <w:highlight w:val="none"/>
          <w:lang w:val="en-US" w:eastAsia="zh-CN" w:bidi="ar-SA"/>
        </w:rPr>
        <w:t>定期保养，专人维护，无破损</w:t>
      </w:r>
      <w:r>
        <w:rPr>
          <w:rFonts w:hint="eastAsia" w:hAnsi="宋体" w:cs="宋体"/>
          <w:snapToGrid/>
          <w:color w:val="auto"/>
          <w:kern w:val="2"/>
          <w:sz w:val="24"/>
          <w:szCs w:val="24"/>
          <w:highlight w:val="none"/>
          <w:lang w:val="en-US" w:eastAsia="zh-CN" w:bidi="ar-SA"/>
        </w:rPr>
        <w:t>、</w:t>
      </w:r>
      <w:r>
        <w:rPr>
          <w:rFonts w:hint="eastAsia" w:ascii="宋体" w:hAnsi="宋体" w:eastAsia="宋体" w:cs="宋体"/>
          <w:color w:val="auto"/>
          <w:sz w:val="24"/>
          <w:szCs w:val="24"/>
          <w:highlight w:val="none"/>
        </w:rPr>
        <w:t>有记录并按规定期限保存。</w:t>
      </w:r>
      <w:r>
        <w:rPr>
          <w:rFonts w:hint="eastAsia" w:ascii="宋体" w:hAnsi="宋体" w:eastAsia="宋体" w:cs="宋体"/>
          <w:snapToGrid/>
          <w:color w:val="auto"/>
          <w:kern w:val="2"/>
          <w:sz w:val="24"/>
          <w:szCs w:val="24"/>
          <w:highlight w:val="none"/>
          <w:lang w:val="en-US" w:eastAsia="zh-CN" w:bidi="ar-SA"/>
        </w:rPr>
        <w:t>消防系统可随时启用，如出现问题，投标人应立即进行处理或向特定维修机构报修</w:t>
      </w:r>
      <w:r>
        <w:rPr>
          <w:rFonts w:hint="eastAsia" w:hAnsi="宋体" w:cs="宋体"/>
          <w:snapToGrid/>
          <w:color w:val="auto"/>
          <w:kern w:val="2"/>
          <w:sz w:val="24"/>
          <w:szCs w:val="24"/>
          <w:highlight w:val="none"/>
          <w:lang w:val="en-US" w:eastAsia="zh-CN" w:bidi="ar-SA"/>
        </w:rPr>
        <w:t>。</w:t>
      </w:r>
    </w:p>
    <w:p w14:paraId="600FF8A6">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3</w:t>
      </w:r>
      <w:r>
        <w:rPr>
          <w:rFonts w:hint="eastAsia" w:hAnsi="宋体" w:cs="宋体"/>
          <w:snapToGrid/>
          <w:color w:val="auto"/>
          <w:kern w:val="2"/>
          <w:sz w:val="24"/>
          <w:szCs w:val="24"/>
          <w:highlight w:val="none"/>
          <w:lang w:val="en-US" w:eastAsia="zh-CN" w:bidi="ar-SA"/>
        </w:rPr>
        <w:t>、</w:t>
      </w:r>
      <w:r>
        <w:rPr>
          <w:rFonts w:hint="eastAsia" w:ascii="宋体" w:hAnsi="宋体" w:eastAsia="宋体" w:cs="宋体"/>
          <w:snapToGrid/>
          <w:color w:val="auto"/>
          <w:kern w:val="2"/>
          <w:sz w:val="24"/>
          <w:szCs w:val="24"/>
          <w:highlight w:val="none"/>
          <w:lang w:val="en-US" w:eastAsia="zh-CN" w:bidi="ar-SA"/>
        </w:rPr>
        <w:t>房屋及设施、设备的维修、养护：保证每月对房屋状况、设施、设备运行情况全面检查一次，并按月提供检查报告。投标人保证排污排水等的通畅，并保证随时发现问题，随时解决，除非确实存在不能克服的特殊情形，应在1个工作日内处理完毕</w:t>
      </w:r>
      <w:r>
        <w:rPr>
          <w:rFonts w:hint="eastAsia" w:hAnsi="宋体" w:cs="宋体"/>
          <w:snapToGrid/>
          <w:color w:val="auto"/>
          <w:kern w:val="2"/>
          <w:sz w:val="24"/>
          <w:szCs w:val="24"/>
          <w:highlight w:val="none"/>
          <w:lang w:val="en-US" w:eastAsia="zh-CN" w:bidi="ar-SA"/>
        </w:rPr>
        <w:t>。</w:t>
      </w:r>
    </w:p>
    <w:p w14:paraId="1B6E6671">
      <w:pPr>
        <w:pStyle w:val="23"/>
        <w:spacing w:line="360" w:lineRule="auto"/>
        <w:ind w:left="0" w:right="0" w:rightChars="0" w:firstLine="0" w:firstLineChars="0"/>
        <w:rPr>
          <w:rFonts w:hint="eastAsia" w:hAnsi="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4</w:t>
      </w:r>
      <w:r>
        <w:rPr>
          <w:rFonts w:hint="eastAsia" w:hAnsi="宋体" w:cs="宋体"/>
          <w:snapToGrid/>
          <w:color w:val="auto"/>
          <w:kern w:val="2"/>
          <w:sz w:val="24"/>
          <w:szCs w:val="24"/>
          <w:highlight w:val="none"/>
          <w:lang w:val="en-US" w:eastAsia="zh-CN" w:bidi="ar-SA"/>
        </w:rPr>
        <w:t>、</w:t>
      </w:r>
      <w:r>
        <w:rPr>
          <w:rFonts w:hint="eastAsia" w:ascii="宋体" w:hAnsi="宋体" w:eastAsia="宋体" w:cs="宋体"/>
          <w:snapToGrid/>
          <w:color w:val="auto"/>
          <w:kern w:val="2"/>
          <w:sz w:val="24"/>
          <w:szCs w:val="24"/>
          <w:highlight w:val="none"/>
          <w:lang w:val="en-US" w:eastAsia="zh-CN" w:bidi="ar-SA"/>
        </w:rPr>
        <w:t>环境卫生：保洁入员在工作时间随时清理垃圾，尘土，保持办公环境的整洁，投标人保证保洁人员工作规范，作风优良</w:t>
      </w:r>
      <w:r>
        <w:rPr>
          <w:rFonts w:hint="eastAsia" w:hAnsi="宋体" w:cs="宋体"/>
          <w:snapToGrid/>
          <w:color w:val="auto"/>
          <w:kern w:val="2"/>
          <w:sz w:val="24"/>
          <w:szCs w:val="24"/>
          <w:highlight w:val="none"/>
          <w:lang w:val="en-US" w:eastAsia="zh-CN" w:bidi="ar-SA"/>
        </w:rPr>
        <w:t>。</w:t>
      </w:r>
    </w:p>
    <w:p w14:paraId="6B646F80">
      <w:pPr>
        <w:pStyle w:val="23"/>
        <w:spacing w:line="360" w:lineRule="auto"/>
        <w:ind w:left="0" w:right="0" w:rightChars="0" w:firstLine="0" w:firstLineChars="0"/>
        <w:rPr>
          <w:rFonts w:hint="eastAsia" w:hAnsi="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5</w:t>
      </w:r>
      <w:r>
        <w:rPr>
          <w:rFonts w:hint="eastAsia" w:hAnsi="宋体" w:cs="宋体"/>
          <w:snapToGrid/>
          <w:color w:val="auto"/>
          <w:kern w:val="2"/>
          <w:sz w:val="24"/>
          <w:szCs w:val="24"/>
          <w:highlight w:val="none"/>
          <w:lang w:val="en-US" w:eastAsia="zh-CN" w:bidi="ar-SA"/>
        </w:rPr>
        <w:t>、人员培训：需</w:t>
      </w:r>
      <w:r>
        <w:rPr>
          <w:rFonts w:hint="eastAsia" w:ascii="宋体" w:hAnsi="宋体" w:eastAsia="宋体" w:cs="宋体"/>
          <w:b w:val="0"/>
          <w:bCs w:val="0"/>
          <w:color w:val="auto"/>
          <w:sz w:val="24"/>
          <w:szCs w:val="24"/>
          <w:highlight w:val="none"/>
          <w:lang w:val="en-US" w:eastAsia="zh-CN"/>
        </w:rPr>
        <w:t>有完善的人员培训方案和管理制度</w:t>
      </w:r>
      <w:r>
        <w:rPr>
          <w:rFonts w:hint="eastAsia" w:hAnsi="宋体" w:cs="宋体"/>
          <w:b w:val="0"/>
          <w:bCs w:val="0"/>
          <w:color w:val="auto"/>
          <w:sz w:val="24"/>
          <w:szCs w:val="24"/>
          <w:highlight w:val="none"/>
          <w:lang w:val="en-US" w:eastAsia="zh-CN"/>
        </w:rPr>
        <w:t>以及工作计划</w:t>
      </w:r>
      <w:r>
        <w:rPr>
          <w:rFonts w:hint="eastAsia" w:ascii="宋体" w:hAnsi="宋体" w:eastAsia="宋体" w:cs="宋体"/>
          <w:b w:val="0"/>
          <w:bCs w:val="0"/>
          <w:color w:val="auto"/>
          <w:sz w:val="24"/>
          <w:szCs w:val="24"/>
          <w:highlight w:val="none"/>
          <w:lang w:val="en-US" w:eastAsia="zh-CN"/>
        </w:rPr>
        <w:t>。</w:t>
      </w:r>
    </w:p>
    <w:p w14:paraId="1B85E697">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hAnsi="宋体" w:cs="宋体"/>
          <w:snapToGrid/>
          <w:color w:val="auto"/>
          <w:kern w:val="2"/>
          <w:sz w:val="24"/>
          <w:szCs w:val="24"/>
          <w:highlight w:val="none"/>
          <w:lang w:val="en-US" w:eastAsia="zh-CN" w:bidi="ar-SA"/>
        </w:rPr>
        <w:t>6、</w:t>
      </w:r>
      <w:r>
        <w:rPr>
          <w:rFonts w:hint="eastAsia" w:ascii="宋体" w:hAnsi="宋体" w:eastAsia="宋体" w:cs="宋体"/>
          <w:snapToGrid/>
          <w:color w:val="auto"/>
          <w:kern w:val="2"/>
          <w:sz w:val="24"/>
          <w:szCs w:val="24"/>
          <w:highlight w:val="none"/>
          <w:lang w:val="en-US" w:eastAsia="zh-CN" w:bidi="ar-SA"/>
        </w:rPr>
        <w:t>急修：应立即到位，确保在最短时间内予以修复，除不能克服的特殊情况投标人可以征得采购人同意后延迟外，应在半个工作日内修复</w:t>
      </w:r>
      <w:r>
        <w:rPr>
          <w:rFonts w:hint="eastAsia" w:hAnsi="宋体" w:cs="宋体"/>
          <w:snapToGrid/>
          <w:color w:val="auto"/>
          <w:kern w:val="2"/>
          <w:sz w:val="24"/>
          <w:szCs w:val="24"/>
          <w:highlight w:val="none"/>
          <w:lang w:val="en-US" w:eastAsia="zh-CN" w:bidi="ar-SA"/>
        </w:rPr>
        <w:t>。</w:t>
      </w:r>
    </w:p>
    <w:p w14:paraId="36D60E5C">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hAnsi="宋体" w:cs="宋体"/>
          <w:snapToGrid/>
          <w:color w:val="auto"/>
          <w:kern w:val="2"/>
          <w:sz w:val="24"/>
          <w:szCs w:val="24"/>
          <w:highlight w:val="none"/>
          <w:lang w:val="en-US" w:eastAsia="zh-CN" w:bidi="ar-SA"/>
        </w:rPr>
        <w:t>7、</w:t>
      </w:r>
      <w:r>
        <w:rPr>
          <w:rFonts w:hint="eastAsia" w:ascii="宋体" w:hAnsi="宋体" w:eastAsia="宋体" w:cs="宋体"/>
          <w:snapToGrid/>
          <w:color w:val="auto"/>
          <w:kern w:val="2"/>
          <w:sz w:val="24"/>
          <w:szCs w:val="24"/>
          <w:highlight w:val="none"/>
          <w:lang w:val="en-US" w:eastAsia="zh-CN" w:bidi="ar-SA"/>
        </w:rPr>
        <w:t>小修：应在一个工作日内修复，除非投标人征得采购人同意延迟</w:t>
      </w:r>
      <w:r>
        <w:rPr>
          <w:rFonts w:hint="eastAsia" w:hAnsi="宋体" w:cs="宋体"/>
          <w:snapToGrid/>
          <w:color w:val="auto"/>
          <w:kern w:val="2"/>
          <w:sz w:val="24"/>
          <w:szCs w:val="24"/>
          <w:highlight w:val="none"/>
          <w:lang w:val="en-US" w:eastAsia="zh-CN" w:bidi="ar-SA"/>
        </w:rPr>
        <w:t>。</w:t>
      </w:r>
    </w:p>
    <w:p w14:paraId="3C89EBA5">
      <w:pPr>
        <w:pStyle w:val="23"/>
        <w:spacing w:line="360" w:lineRule="auto"/>
        <w:ind w:left="0" w:right="0" w:rightChars="0" w:firstLine="0" w:firstLineChars="0"/>
        <w:rPr>
          <w:rFonts w:hint="eastAsia" w:ascii="宋体" w:hAnsi="宋体" w:eastAsia="宋体" w:cs="宋体"/>
          <w:snapToGrid/>
          <w:color w:val="auto"/>
          <w:kern w:val="2"/>
          <w:sz w:val="24"/>
          <w:szCs w:val="24"/>
          <w:highlight w:val="none"/>
          <w:lang w:val="en-US" w:eastAsia="zh-CN" w:bidi="ar-SA"/>
        </w:rPr>
      </w:pPr>
      <w:r>
        <w:rPr>
          <w:rFonts w:hint="eastAsia" w:hAnsi="宋体" w:cs="宋体"/>
          <w:snapToGrid/>
          <w:color w:val="auto"/>
          <w:kern w:val="2"/>
          <w:sz w:val="24"/>
          <w:szCs w:val="24"/>
          <w:highlight w:val="none"/>
          <w:lang w:val="en-US" w:eastAsia="zh-CN" w:bidi="ar-SA"/>
        </w:rPr>
        <w:t>8、</w:t>
      </w:r>
      <w:r>
        <w:rPr>
          <w:rFonts w:hint="eastAsia" w:ascii="宋体" w:hAnsi="宋体" w:eastAsia="宋体" w:cs="宋体"/>
          <w:snapToGrid/>
          <w:color w:val="auto"/>
          <w:kern w:val="2"/>
          <w:sz w:val="24"/>
          <w:szCs w:val="24"/>
          <w:highlight w:val="none"/>
          <w:lang w:val="en-US" w:eastAsia="zh-CN" w:bidi="ar-SA"/>
        </w:rPr>
        <w:t>采购人工作人员及其他物业使用人可随时组织进行对投标人物业服务的综合考评</w:t>
      </w:r>
      <w:r>
        <w:rPr>
          <w:rFonts w:hint="eastAsia" w:hAnsi="宋体" w:cs="宋体"/>
          <w:snapToGrid/>
          <w:color w:val="auto"/>
          <w:kern w:val="2"/>
          <w:sz w:val="24"/>
          <w:szCs w:val="24"/>
          <w:highlight w:val="none"/>
          <w:lang w:val="en-US" w:eastAsia="zh-CN" w:bidi="ar-SA"/>
        </w:rPr>
        <w:t>。</w:t>
      </w:r>
    </w:p>
    <w:p w14:paraId="4B26DB6C">
      <w:pPr>
        <w:spacing w:line="360" w:lineRule="auto"/>
        <w:ind w:firstLine="181" w:firstLineChars="50"/>
        <w:rPr>
          <w:rFonts w:ascii="宋体" w:hAnsi="宋体" w:cs="宋体"/>
          <w:b/>
          <w:color w:val="auto"/>
          <w:sz w:val="36"/>
          <w:szCs w:val="36"/>
          <w:highlight w:val="none"/>
        </w:rPr>
      </w:pPr>
    </w:p>
    <w:p w14:paraId="41DA5B1C">
      <w:pPr>
        <w:spacing w:line="360" w:lineRule="auto"/>
        <w:rPr>
          <w:rFonts w:ascii="宋体" w:hAnsi="宋体" w:cs="宋体"/>
          <w:color w:val="auto"/>
          <w:sz w:val="24"/>
          <w:highlight w:val="none"/>
        </w:rPr>
      </w:pPr>
    </w:p>
    <w:p w14:paraId="55DE0DF0">
      <w:pPr>
        <w:widowControl/>
        <w:ind w:firstLine="720" w:firstLineChars="300"/>
        <w:jc w:val="left"/>
        <w:rPr>
          <w:rFonts w:ascii="宋体" w:hAnsi="宋体" w:cs="宋体"/>
          <w:bCs/>
          <w:color w:val="auto"/>
          <w:sz w:val="24"/>
          <w:highlight w:val="none"/>
        </w:rPr>
      </w:pPr>
    </w:p>
    <w:p w14:paraId="781AEB79">
      <w:pPr>
        <w:rPr>
          <w:rFonts w:ascii="宋体" w:hAnsi="宋体" w:cs="宋体"/>
          <w:snapToGrid w:val="0"/>
          <w:color w:val="auto"/>
          <w:kern w:val="0"/>
          <w:sz w:val="24"/>
          <w:highlight w:val="none"/>
        </w:rPr>
      </w:pPr>
    </w:p>
    <w:p w14:paraId="79B98305">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30" w:name="_Toc184308099"/>
      <w:bookmarkEnd w:id="30"/>
      <w:bookmarkStart w:id="31" w:name="_Toc184314427"/>
      <w:bookmarkEnd w:id="31"/>
      <w:bookmarkStart w:id="32" w:name="_Toc184312088"/>
      <w:bookmarkEnd w:id="32"/>
      <w:bookmarkStart w:id="33" w:name="_Toc184312118"/>
      <w:bookmarkEnd w:id="33"/>
      <w:bookmarkStart w:id="34" w:name="_Toc184313271"/>
      <w:bookmarkEnd w:id="34"/>
      <w:bookmarkStart w:id="35" w:name="_Toc184314475"/>
      <w:bookmarkEnd w:id="35"/>
      <w:bookmarkStart w:id="36" w:name="_Toc184314473"/>
      <w:bookmarkEnd w:id="36"/>
      <w:bookmarkStart w:id="37" w:name="_Toc184313277"/>
      <w:bookmarkEnd w:id="37"/>
      <w:bookmarkStart w:id="38" w:name="_Toc184313252"/>
      <w:bookmarkEnd w:id="38"/>
      <w:bookmarkStart w:id="39" w:name="_Toc184313282"/>
      <w:bookmarkEnd w:id="39"/>
      <w:bookmarkStart w:id="40" w:name="_Toc184312117"/>
      <w:bookmarkEnd w:id="40"/>
      <w:bookmarkStart w:id="41" w:name="_Toc184308049"/>
      <w:bookmarkEnd w:id="41"/>
      <w:bookmarkStart w:id="42" w:name="_Toc184310310"/>
      <w:bookmarkEnd w:id="42"/>
      <w:bookmarkStart w:id="43" w:name="_Toc184308058"/>
      <w:bookmarkEnd w:id="43"/>
      <w:bookmarkStart w:id="44" w:name="_Toc184308055"/>
      <w:bookmarkEnd w:id="44"/>
      <w:bookmarkStart w:id="45" w:name="_Toc184308048"/>
      <w:bookmarkEnd w:id="45"/>
      <w:bookmarkStart w:id="46" w:name="_Toc184314460"/>
      <w:bookmarkEnd w:id="46"/>
      <w:bookmarkStart w:id="47" w:name="_Toc184308101"/>
      <w:bookmarkEnd w:id="47"/>
      <w:bookmarkStart w:id="48" w:name="_Toc184313251"/>
      <w:bookmarkEnd w:id="48"/>
      <w:bookmarkStart w:id="49" w:name="_Toc184314412"/>
      <w:bookmarkEnd w:id="49"/>
      <w:bookmarkStart w:id="50" w:name="_Toc184314477"/>
      <w:bookmarkEnd w:id="50"/>
      <w:bookmarkStart w:id="51" w:name="_Toc184314441"/>
      <w:bookmarkEnd w:id="51"/>
      <w:bookmarkStart w:id="52" w:name="_Toc184310304"/>
      <w:bookmarkEnd w:id="52"/>
      <w:bookmarkStart w:id="53" w:name="_Toc184310311"/>
      <w:bookmarkEnd w:id="53"/>
      <w:bookmarkStart w:id="54" w:name="_Toc184312087"/>
      <w:bookmarkEnd w:id="54"/>
      <w:bookmarkStart w:id="55" w:name="_Toc184312134"/>
      <w:bookmarkEnd w:id="55"/>
      <w:bookmarkStart w:id="56" w:name="_Toc184310327"/>
      <w:bookmarkEnd w:id="56"/>
      <w:bookmarkStart w:id="57" w:name="_Toc184310292"/>
      <w:bookmarkEnd w:id="57"/>
      <w:bookmarkStart w:id="58" w:name="_Toc184314428"/>
      <w:bookmarkEnd w:id="58"/>
      <w:bookmarkStart w:id="59" w:name="_Toc184308042"/>
      <w:bookmarkEnd w:id="59"/>
      <w:bookmarkStart w:id="60" w:name="_Toc184310341"/>
      <w:bookmarkEnd w:id="60"/>
      <w:bookmarkStart w:id="61" w:name="_Toc184314410"/>
      <w:bookmarkEnd w:id="61"/>
      <w:bookmarkStart w:id="62" w:name="_Toc184308089"/>
      <w:bookmarkEnd w:id="62"/>
      <w:bookmarkStart w:id="63" w:name="_Toc184312122"/>
      <w:bookmarkEnd w:id="63"/>
      <w:bookmarkStart w:id="64" w:name="_Toc184310303"/>
      <w:bookmarkEnd w:id="64"/>
      <w:bookmarkStart w:id="65" w:name="_Toc184312101"/>
      <w:bookmarkEnd w:id="65"/>
      <w:bookmarkStart w:id="66" w:name="_Toc184313308"/>
      <w:bookmarkEnd w:id="66"/>
      <w:bookmarkStart w:id="67" w:name="_Toc184308078"/>
      <w:bookmarkEnd w:id="67"/>
      <w:bookmarkStart w:id="68" w:name="_Toc184314421"/>
      <w:bookmarkEnd w:id="68"/>
      <w:bookmarkStart w:id="69" w:name="_Toc184310283"/>
      <w:bookmarkEnd w:id="69"/>
      <w:bookmarkStart w:id="70" w:name="_Toc184313287"/>
      <w:bookmarkEnd w:id="70"/>
      <w:bookmarkStart w:id="71" w:name="_Toc184313293"/>
      <w:bookmarkEnd w:id="71"/>
      <w:bookmarkStart w:id="72" w:name="_Toc184308088"/>
      <w:bookmarkEnd w:id="72"/>
      <w:bookmarkStart w:id="73" w:name="_Toc184310329"/>
      <w:bookmarkEnd w:id="73"/>
      <w:bookmarkStart w:id="74" w:name="_Toc184308065"/>
      <w:bookmarkEnd w:id="74"/>
      <w:bookmarkStart w:id="75" w:name="_Toc184313247"/>
      <w:bookmarkEnd w:id="75"/>
      <w:bookmarkStart w:id="76" w:name="_Toc184308107"/>
      <w:bookmarkEnd w:id="76"/>
      <w:bookmarkStart w:id="77" w:name="_Toc184310335"/>
      <w:bookmarkEnd w:id="77"/>
      <w:bookmarkStart w:id="78" w:name="_Toc184313246"/>
      <w:bookmarkEnd w:id="78"/>
      <w:bookmarkStart w:id="79" w:name="_Toc184314448"/>
      <w:bookmarkEnd w:id="79"/>
      <w:bookmarkStart w:id="80" w:name="_Toc184313244"/>
      <w:bookmarkEnd w:id="80"/>
      <w:bookmarkStart w:id="81" w:name="_Toc184312100"/>
      <w:bookmarkEnd w:id="81"/>
      <w:bookmarkStart w:id="82" w:name="_Toc184314471"/>
      <w:bookmarkEnd w:id="82"/>
      <w:bookmarkStart w:id="83" w:name="_Toc184310331"/>
      <w:bookmarkEnd w:id="83"/>
      <w:bookmarkStart w:id="84" w:name="_Toc184312096"/>
      <w:bookmarkEnd w:id="84"/>
      <w:bookmarkStart w:id="85" w:name="_Toc184314426"/>
      <w:bookmarkEnd w:id="85"/>
      <w:bookmarkStart w:id="86" w:name="_Toc184314444"/>
      <w:bookmarkEnd w:id="86"/>
      <w:bookmarkStart w:id="87" w:name="_Toc184310290"/>
      <w:bookmarkEnd w:id="87"/>
      <w:bookmarkStart w:id="88" w:name="_Toc184314431"/>
      <w:bookmarkEnd w:id="88"/>
      <w:bookmarkStart w:id="89" w:name="_Toc184310279"/>
      <w:bookmarkEnd w:id="89"/>
      <w:bookmarkStart w:id="90" w:name="_Toc184312094"/>
      <w:bookmarkEnd w:id="90"/>
      <w:bookmarkStart w:id="91" w:name="_Toc184313294"/>
      <w:bookmarkEnd w:id="91"/>
      <w:bookmarkStart w:id="92" w:name="_Toc184312136"/>
      <w:bookmarkEnd w:id="92"/>
      <w:bookmarkStart w:id="93" w:name="_Toc184310277"/>
      <w:bookmarkEnd w:id="93"/>
      <w:bookmarkStart w:id="94" w:name="_Toc184310273"/>
      <w:bookmarkEnd w:id="94"/>
      <w:bookmarkStart w:id="95" w:name="_Toc184312099"/>
      <w:bookmarkEnd w:id="95"/>
      <w:bookmarkStart w:id="96" w:name="_Toc184314419"/>
      <w:bookmarkEnd w:id="96"/>
      <w:bookmarkStart w:id="97" w:name="_Toc184308070"/>
      <w:bookmarkEnd w:id="97"/>
      <w:bookmarkStart w:id="98" w:name="_Toc184314433"/>
      <w:bookmarkEnd w:id="98"/>
      <w:bookmarkStart w:id="99" w:name="_Toc184310294"/>
      <w:bookmarkEnd w:id="99"/>
      <w:bookmarkStart w:id="100" w:name="_Toc184314429"/>
      <w:bookmarkEnd w:id="100"/>
      <w:bookmarkStart w:id="101" w:name="_Toc184310312"/>
      <w:bookmarkEnd w:id="101"/>
      <w:bookmarkStart w:id="102" w:name="_Toc184314468"/>
      <w:bookmarkEnd w:id="102"/>
      <w:bookmarkStart w:id="103" w:name="_Toc184310293"/>
      <w:bookmarkEnd w:id="103"/>
      <w:bookmarkStart w:id="104" w:name="_Toc184313302"/>
      <w:bookmarkEnd w:id="104"/>
      <w:bookmarkStart w:id="105" w:name="_Toc184314463"/>
      <w:bookmarkEnd w:id="105"/>
      <w:bookmarkStart w:id="106" w:name="_Toc184314411"/>
      <w:bookmarkEnd w:id="106"/>
      <w:bookmarkStart w:id="107" w:name="_Toc184314425"/>
      <w:bookmarkEnd w:id="107"/>
      <w:bookmarkStart w:id="108" w:name="_Toc184313295"/>
      <w:bookmarkEnd w:id="108"/>
      <w:bookmarkStart w:id="109" w:name="_Toc184314430"/>
      <w:bookmarkEnd w:id="109"/>
      <w:bookmarkStart w:id="110" w:name="_Toc184308073"/>
      <w:bookmarkEnd w:id="110"/>
      <w:bookmarkStart w:id="111" w:name="_Toc184313257"/>
      <w:bookmarkEnd w:id="111"/>
      <w:bookmarkStart w:id="112" w:name="_Toc184310285"/>
      <w:bookmarkEnd w:id="112"/>
      <w:bookmarkStart w:id="113" w:name="_Toc184310309"/>
      <w:bookmarkEnd w:id="113"/>
      <w:bookmarkStart w:id="114" w:name="_Toc184312127"/>
      <w:bookmarkEnd w:id="114"/>
      <w:bookmarkStart w:id="115" w:name="_Toc184308059"/>
      <w:bookmarkEnd w:id="115"/>
      <w:bookmarkStart w:id="116" w:name="_Toc184314423"/>
      <w:bookmarkEnd w:id="116"/>
      <w:bookmarkStart w:id="117" w:name="_Toc184312123"/>
      <w:bookmarkEnd w:id="117"/>
      <w:bookmarkStart w:id="118" w:name="_Toc184312098"/>
      <w:bookmarkEnd w:id="118"/>
      <w:bookmarkStart w:id="119" w:name="_Toc184314420"/>
      <w:bookmarkEnd w:id="119"/>
      <w:bookmarkStart w:id="120" w:name="_Toc184313288"/>
      <w:bookmarkEnd w:id="120"/>
      <w:bookmarkStart w:id="121" w:name="_Toc184314443"/>
      <w:bookmarkEnd w:id="121"/>
      <w:bookmarkStart w:id="122" w:name="_Toc184312119"/>
      <w:bookmarkEnd w:id="122"/>
      <w:bookmarkStart w:id="123" w:name="_Toc184314439"/>
      <w:bookmarkEnd w:id="123"/>
      <w:bookmarkStart w:id="124" w:name="_Toc184313275"/>
      <w:bookmarkEnd w:id="124"/>
      <w:bookmarkStart w:id="125" w:name="_Toc184313263"/>
      <w:bookmarkEnd w:id="125"/>
      <w:bookmarkStart w:id="126" w:name="_Toc184310301"/>
      <w:bookmarkEnd w:id="126"/>
      <w:bookmarkStart w:id="127" w:name="_Toc184308092"/>
      <w:bookmarkEnd w:id="127"/>
      <w:bookmarkStart w:id="128" w:name="_Toc184312138"/>
      <w:bookmarkEnd w:id="128"/>
      <w:bookmarkStart w:id="129" w:name="_Toc184313261"/>
      <w:bookmarkEnd w:id="129"/>
      <w:bookmarkStart w:id="130" w:name="_Toc184310332"/>
      <w:bookmarkEnd w:id="130"/>
      <w:bookmarkStart w:id="131" w:name="_Toc184308102"/>
      <w:bookmarkEnd w:id="131"/>
      <w:bookmarkStart w:id="132" w:name="_Toc184312070"/>
      <w:bookmarkEnd w:id="132"/>
      <w:bookmarkStart w:id="133" w:name="_Toc184312120"/>
      <w:bookmarkEnd w:id="133"/>
      <w:bookmarkStart w:id="134" w:name="_Toc184313291"/>
      <w:bookmarkEnd w:id="134"/>
      <w:bookmarkStart w:id="135" w:name="_Toc184308097"/>
      <w:bookmarkEnd w:id="135"/>
      <w:bookmarkStart w:id="136" w:name="_Toc184310321"/>
      <w:bookmarkEnd w:id="136"/>
      <w:bookmarkStart w:id="137" w:name="_Toc184312131"/>
      <w:bookmarkEnd w:id="137"/>
      <w:bookmarkStart w:id="138" w:name="_Toc184312107"/>
      <w:bookmarkEnd w:id="138"/>
      <w:bookmarkStart w:id="139" w:name="_Toc184313242"/>
      <w:bookmarkEnd w:id="139"/>
      <w:bookmarkStart w:id="140" w:name="_Toc184312072"/>
      <w:bookmarkEnd w:id="140"/>
      <w:bookmarkStart w:id="141" w:name="_Toc184308103"/>
      <w:bookmarkEnd w:id="141"/>
      <w:bookmarkStart w:id="142" w:name="_Toc184308096"/>
      <w:bookmarkEnd w:id="142"/>
      <w:bookmarkStart w:id="143" w:name="_Toc184312108"/>
      <w:bookmarkEnd w:id="143"/>
      <w:bookmarkStart w:id="144" w:name="_Toc184312112"/>
      <w:bookmarkEnd w:id="144"/>
      <w:bookmarkStart w:id="145" w:name="_Toc184314457"/>
      <w:bookmarkEnd w:id="145"/>
      <w:bookmarkStart w:id="146" w:name="_Toc184308071"/>
      <w:bookmarkEnd w:id="146"/>
      <w:bookmarkStart w:id="147" w:name="_Toc184312086"/>
      <w:bookmarkEnd w:id="147"/>
      <w:bookmarkStart w:id="148" w:name="_Toc184313301"/>
      <w:bookmarkEnd w:id="148"/>
      <w:bookmarkStart w:id="149" w:name="_Toc184310300"/>
      <w:bookmarkEnd w:id="149"/>
      <w:bookmarkStart w:id="150" w:name="_Toc184308036"/>
      <w:bookmarkEnd w:id="150"/>
      <w:bookmarkStart w:id="151" w:name="_Toc184308086"/>
      <w:bookmarkEnd w:id="151"/>
      <w:bookmarkStart w:id="152" w:name="_Toc184308082"/>
      <w:bookmarkEnd w:id="152"/>
      <w:bookmarkStart w:id="153" w:name="_Toc184314442"/>
      <w:bookmarkEnd w:id="153"/>
      <w:bookmarkStart w:id="154" w:name="_Toc184312102"/>
      <w:bookmarkEnd w:id="154"/>
      <w:bookmarkStart w:id="155" w:name="_Toc184313254"/>
      <w:bookmarkEnd w:id="155"/>
      <w:bookmarkStart w:id="156" w:name="_Toc184313266"/>
      <w:bookmarkEnd w:id="156"/>
      <w:bookmarkStart w:id="157" w:name="_Toc184310297"/>
      <w:bookmarkEnd w:id="157"/>
      <w:bookmarkStart w:id="158" w:name="_Toc184314476"/>
      <w:bookmarkEnd w:id="158"/>
      <w:bookmarkStart w:id="159" w:name="_Toc184313272"/>
      <w:bookmarkEnd w:id="159"/>
      <w:bookmarkStart w:id="160" w:name="_Toc184313239"/>
      <w:bookmarkEnd w:id="160"/>
      <w:bookmarkStart w:id="161" w:name="_Toc184314481"/>
      <w:bookmarkEnd w:id="161"/>
      <w:bookmarkStart w:id="162" w:name="_Toc184313264"/>
      <w:bookmarkEnd w:id="162"/>
      <w:bookmarkStart w:id="163" w:name="_Toc184314458"/>
      <w:bookmarkEnd w:id="163"/>
      <w:bookmarkStart w:id="164" w:name="_Toc184312077"/>
      <w:bookmarkEnd w:id="164"/>
      <w:bookmarkStart w:id="165" w:name="_Toc184313260"/>
      <w:bookmarkEnd w:id="165"/>
      <w:bookmarkStart w:id="166" w:name="_Toc184310295"/>
      <w:bookmarkEnd w:id="166"/>
      <w:bookmarkStart w:id="167" w:name="_Toc184313298"/>
      <w:bookmarkEnd w:id="167"/>
      <w:bookmarkStart w:id="168" w:name="_Toc184313296"/>
      <w:bookmarkEnd w:id="168"/>
      <w:bookmarkStart w:id="169" w:name="_Toc184308061"/>
      <w:bookmarkEnd w:id="169"/>
      <w:bookmarkStart w:id="170" w:name="_Toc184313248"/>
      <w:bookmarkEnd w:id="170"/>
      <w:bookmarkStart w:id="171" w:name="_Toc184308084"/>
      <w:bookmarkEnd w:id="171"/>
      <w:bookmarkStart w:id="172" w:name="_Toc184313270"/>
      <w:bookmarkEnd w:id="172"/>
      <w:bookmarkStart w:id="173" w:name="_Toc184314467"/>
      <w:bookmarkEnd w:id="173"/>
      <w:bookmarkStart w:id="174" w:name="_Toc184310307"/>
      <w:bookmarkEnd w:id="174"/>
      <w:bookmarkStart w:id="175" w:name="_Toc184308054"/>
      <w:bookmarkEnd w:id="175"/>
      <w:bookmarkStart w:id="176" w:name="_Toc184310284"/>
      <w:bookmarkEnd w:id="176"/>
      <w:bookmarkStart w:id="177" w:name="_Toc184312097"/>
      <w:bookmarkEnd w:id="177"/>
      <w:bookmarkStart w:id="178" w:name="_Toc184314454"/>
      <w:bookmarkEnd w:id="178"/>
      <w:bookmarkStart w:id="179" w:name="_Toc184313305"/>
      <w:bookmarkEnd w:id="179"/>
      <w:bookmarkStart w:id="180" w:name="_Toc184314482"/>
      <w:bookmarkEnd w:id="180"/>
      <w:bookmarkStart w:id="181" w:name="_Toc184312090"/>
      <w:bookmarkEnd w:id="181"/>
      <w:bookmarkStart w:id="182" w:name="_Toc184310274"/>
      <w:bookmarkEnd w:id="182"/>
      <w:bookmarkStart w:id="183" w:name="_Toc184308106"/>
      <w:bookmarkEnd w:id="183"/>
      <w:bookmarkStart w:id="184" w:name="_Toc184313256"/>
      <w:bookmarkEnd w:id="184"/>
      <w:bookmarkStart w:id="185" w:name="_Toc184312104"/>
      <w:bookmarkEnd w:id="185"/>
      <w:bookmarkStart w:id="186" w:name="_Toc184314415"/>
      <w:bookmarkEnd w:id="186"/>
      <w:bookmarkStart w:id="187" w:name="_Toc184308077"/>
      <w:bookmarkEnd w:id="187"/>
      <w:bookmarkStart w:id="188" w:name="_Toc184314437"/>
      <w:bookmarkEnd w:id="188"/>
      <w:bookmarkStart w:id="189" w:name="_Toc184310322"/>
      <w:bookmarkEnd w:id="189"/>
      <w:bookmarkStart w:id="190" w:name="_Toc184312125"/>
      <w:bookmarkEnd w:id="190"/>
      <w:bookmarkStart w:id="191" w:name="_Toc184313290"/>
      <w:bookmarkEnd w:id="191"/>
      <w:bookmarkStart w:id="192" w:name="_Toc184313297"/>
      <w:bookmarkEnd w:id="192"/>
      <w:bookmarkStart w:id="193" w:name="_Toc184308094"/>
      <w:bookmarkEnd w:id="193"/>
      <w:bookmarkStart w:id="194" w:name="_Toc184310308"/>
      <w:bookmarkEnd w:id="194"/>
      <w:bookmarkStart w:id="195" w:name="_Toc184313268"/>
      <w:bookmarkEnd w:id="195"/>
      <w:bookmarkStart w:id="196" w:name="_Toc184312126"/>
      <w:bookmarkEnd w:id="196"/>
      <w:bookmarkStart w:id="197" w:name="_Toc184310287"/>
      <w:bookmarkEnd w:id="197"/>
      <w:bookmarkStart w:id="198" w:name="_Toc184313259"/>
      <w:bookmarkEnd w:id="198"/>
      <w:bookmarkStart w:id="199" w:name="_Toc184310306"/>
      <w:bookmarkEnd w:id="199"/>
      <w:bookmarkStart w:id="200" w:name="_Toc184310343"/>
      <w:bookmarkEnd w:id="200"/>
      <w:bookmarkStart w:id="201" w:name="_Toc184310330"/>
      <w:bookmarkEnd w:id="201"/>
      <w:bookmarkStart w:id="202" w:name="_Toc184314447"/>
      <w:bookmarkEnd w:id="202"/>
      <w:bookmarkStart w:id="203" w:name="_Toc184308060"/>
      <w:bookmarkEnd w:id="203"/>
      <w:bookmarkStart w:id="204" w:name="_Toc184310296"/>
      <w:bookmarkEnd w:id="204"/>
      <w:bookmarkStart w:id="205" w:name="_Toc184312105"/>
      <w:bookmarkEnd w:id="205"/>
      <w:bookmarkStart w:id="206" w:name="_Toc184308069"/>
      <w:bookmarkEnd w:id="206"/>
      <w:bookmarkStart w:id="207" w:name="_Toc184308044"/>
      <w:bookmarkEnd w:id="207"/>
      <w:bookmarkStart w:id="208" w:name="_Toc184314422"/>
      <w:bookmarkEnd w:id="208"/>
      <w:bookmarkStart w:id="209" w:name="_Toc184312091"/>
      <w:bookmarkEnd w:id="209"/>
      <w:bookmarkStart w:id="210" w:name="_Toc184308053"/>
      <w:bookmarkEnd w:id="210"/>
      <w:bookmarkStart w:id="211" w:name="_Toc184308075"/>
      <w:bookmarkEnd w:id="211"/>
      <w:bookmarkStart w:id="212" w:name="_Toc184308057"/>
      <w:bookmarkEnd w:id="212"/>
      <w:bookmarkStart w:id="213" w:name="_Toc184313285"/>
      <w:bookmarkEnd w:id="213"/>
      <w:bookmarkStart w:id="214" w:name="_Toc184308085"/>
      <w:bookmarkEnd w:id="214"/>
      <w:bookmarkStart w:id="215" w:name="_Toc184308067"/>
      <w:bookmarkEnd w:id="215"/>
      <w:bookmarkStart w:id="216" w:name="_Toc184313238"/>
      <w:bookmarkEnd w:id="216"/>
      <w:bookmarkStart w:id="217" w:name="_Toc184312081"/>
      <w:bookmarkEnd w:id="217"/>
      <w:bookmarkStart w:id="218" w:name="_Toc184314451"/>
      <w:bookmarkEnd w:id="218"/>
      <w:bookmarkStart w:id="219" w:name="_Toc184314459"/>
      <w:bookmarkEnd w:id="219"/>
      <w:bookmarkStart w:id="220" w:name="_Toc184312078"/>
      <w:bookmarkEnd w:id="220"/>
      <w:bookmarkStart w:id="221" w:name="_Toc184313249"/>
      <w:bookmarkEnd w:id="221"/>
      <w:bookmarkStart w:id="222" w:name="_Toc184308081"/>
      <w:bookmarkEnd w:id="222"/>
      <w:bookmarkStart w:id="223" w:name="_Toc184308072"/>
      <w:bookmarkEnd w:id="223"/>
      <w:bookmarkStart w:id="224" w:name="_Toc184312095"/>
      <w:bookmarkEnd w:id="224"/>
      <w:bookmarkStart w:id="225" w:name="_Toc184314424"/>
      <w:bookmarkEnd w:id="225"/>
      <w:bookmarkStart w:id="226" w:name="_Toc184310334"/>
      <w:bookmarkEnd w:id="226"/>
      <w:bookmarkStart w:id="227" w:name="_Toc184313306"/>
      <w:bookmarkEnd w:id="227"/>
      <w:bookmarkStart w:id="228" w:name="_Toc184312093"/>
      <w:bookmarkEnd w:id="228"/>
      <w:bookmarkStart w:id="229" w:name="_Toc184313309"/>
      <w:bookmarkEnd w:id="229"/>
      <w:bookmarkStart w:id="230" w:name="_Toc184313273"/>
      <w:bookmarkEnd w:id="230"/>
      <w:bookmarkStart w:id="231" w:name="_Toc184313267"/>
      <w:bookmarkEnd w:id="231"/>
      <w:bookmarkStart w:id="232" w:name="_Toc184308095"/>
      <w:bookmarkEnd w:id="232"/>
      <w:bookmarkStart w:id="233" w:name="_Toc184312121"/>
      <w:bookmarkEnd w:id="233"/>
      <w:bookmarkStart w:id="234" w:name="_Toc184314438"/>
      <w:bookmarkEnd w:id="234"/>
      <w:bookmarkStart w:id="235" w:name="_Toc184312115"/>
      <w:bookmarkEnd w:id="235"/>
      <w:bookmarkStart w:id="236" w:name="_Toc184312080"/>
      <w:bookmarkEnd w:id="236"/>
      <w:bookmarkStart w:id="237" w:name="_Toc184313292"/>
      <w:bookmarkEnd w:id="237"/>
      <w:bookmarkStart w:id="238" w:name="_Toc184312082"/>
      <w:bookmarkEnd w:id="238"/>
      <w:bookmarkStart w:id="239" w:name="_Toc184312071"/>
      <w:bookmarkEnd w:id="239"/>
      <w:bookmarkStart w:id="240" w:name="_Toc184312129"/>
      <w:bookmarkEnd w:id="240"/>
      <w:bookmarkStart w:id="241" w:name="_Toc184313280"/>
      <w:bookmarkEnd w:id="241"/>
      <w:bookmarkStart w:id="242" w:name="_Toc184310338"/>
      <w:bookmarkEnd w:id="242"/>
      <w:bookmarkStart w:id="243" w:name="_Toc184312133"/>
      <w:bookmarkEnd w:id="243"/>
      <w:bookmarkStart w:id="244" w:name="_Toc184313250"/>
      <w:bookmarkEnd w:id="244"/>
      <w:bookmarkStart w:id="245" w:name="_Toc184310313"/>
      <w:bookmarkEnd w:id="245"/>
      <w:bookmarkStart w:id="246" w:name="_Toc184313300"/>
      <w:bookmarkEnd w:id="246"/>
      <w:bookmarkStart w:id="247" w:name="_Toc184313281"/>
      <w:bookmarkEnd w:id="247"/>
      <w:bookmarkStart w:id="248" w:name="_Toc184312067"/>
      <w:bookmarkEnd w:id="248"/>
      <w:bookmarkStart w:id="249" w:name="_Toc184310276"/>
      <w:bookmarkEnd w:id="249"/>
      <w:bookmarkStart w:id="250" w:name="_Toc184314432"/>
      <w:bookmarkEnd w:id="250"/>
      <w:bookmarkStart w:id="251" w:name="_Toc184310318"/>
      <w:bookmarkEnd w:id="251"/>
      <w:bookmarkStart w:id="252" w:name="_Toc184314416"/>
      <w:bookmarkEnd w:id="252"/>
      <w:bookmarkStart w:id="253" w:name="_Toc184310288"/>
      <w:bookmarkEnd w:id="253"/>
      <w:bookmarkStart w:id="254" w:name="_Toc184310305"/>
      <w:bookmarkEnd w:id="254"/>
      <w:bookmarkStart w:id="255" w:name="_Toc184308066"/>
      <w:bookmarkEnd w:id="255"/>
      <w:bookmarkStart w:id="256" w:name="_Toc184310336"/>
      <w:bookmarkEnd w:id="256"/>
      <w:bookmarkStart w:id="257" w:name="_Toc184308090"/>
      <w:bookmarkEnd w:id="257"/>
      <w:bookmarkStart w:id="258" w:name="_Toc184314456"/>
      <w:bookmarkEnd w:id="258"/>
      <w:bookmarkStart w:id="259" w:name="_Toc184313240"/>
      <w:bookmarkEnd w:id="259"/>
      <w:bookmarkStart w:id="260" w:name="_Toc184310314"/>
      <w:bookmarkEnd w:id="260"/>
      <w:bookmarkStart w:id="261" w:name="_Toc184314461"/>
      <w:bookmarkEnd w:id="261"/>
      <w:bookmarkStart w:id="262" w:name="_Toc184313307"/>
      <w:bookmarkEnd w:id="262"/>
      <w:bookmarkStart w:id="263" w:name="_Toc184312085"/>
      <w:bookmarkEnd w:id="263"/>
      <w:bookmarkStart w:id="264" w:name="_Toc184312073"/>
      <w:bookmarkEnd w:id="264"/>
      <w:bookmarkStart w:id="265" w:name="_Toc184308051"/>
      <w:bookmarkEnd w:id="265"/>
      <w:bookmarkStart w:id="266" w:name="_Toc184313243"/>
      <w:bookmarkEnd w:id="266"/>
      <w:bookmarkStart w:id="267" w:name="_Toc184310289"/>
      <w:bookmarkEnd w:id="267"/>
      <w:bookmarkStart w:id="268" w:name="_Toc184308047"/>
      <w:bookmarkEnd w:id="268"/>
      <w:bookmarkStart w:id="269" w:name="_Toc184312124"/>
      <w:bookmarkEnd w:id="269"/>
      <w:bookmarkStart w:id="270" w:name="_Toc184308093"/>
      <w:bookmarkEnd w:id="270"/>
      <w:bookmarkStart w:id="271" w:name="_Toc184313286"/>
      <w:bookmarkEnd w:id="271"/>
      <w:bookmarkStart w:id="272" w:name="_Toc184308043"/>
      <w:bookmarkEnd w:id="272"/>
      <w:bookmarkStart w:id="273" w:name="_Toc184314435"/>
      <w:bookmarkEnd w:id="273"/>
      <w:bookmarkStart w:id="274" w:name="_Toc184310299"/>
      <w:bookmarkEnd w:id="274"/>
      <w:bookmarkStart w:id="275" w:name="_Toc184314418"/>
      <w:bookmarkEnd w:id="275"/>
      <w:bookmarkStart w:id="276" w:name="_Toc184308100"/>
      <w:bookmarkEnd w:id="276"/>
      <w:bookmarkStart w:id="277" w:name="_Toc184312132"/>
      <w:bookmarkEnd w:id="277"/>
      <w:bookmarkStart w:id="278" w:name="_Toc184308037"/>
      <w:bookmarkEnd w:id="278"/>
      <w:bookmarkStart w:id="279" w:name="_Toc184313283"/>
      <w:bookmarkEnd w:id="279"/>
      <w:bookmarkStart w:id="280" w:name="_Toc184313253"/>
      <w:bookmarkEnd w:id="280"/>
      <w:bookmarkStart w:id="281" w:name="_Toc184313255"/>
      <w:bookmarkEnd w:id="281"/>
      <w:bookmarkStart w:id="282" w:name="_Toc184314450"/>
      <w:bookmarkEnd w:id="282"/>
      <w:bookmarkStart w:id="283" w:name="_Toc184312111"/>
      <w:bookmarkEnd w:id="283"/>
      <w:bookmarkStart w:id="284" w:name="_Toc184314414"/>
      <w:bookmarkEnd w:id="284"/>
      <w:bookmarkStart w:id="285" w:name="_Toc184308083"/>
      <w:bookmarkEnd w:id="285"/>
      <w:bookmarkStart w:id="286" w:name="_Toc184310328"/>
      <w:bookmarkEnd w:id="286"/>
      <w:bookmarkStart w:id="287" w:name="_Toc184308079"/>
      <w:bookmarkEnd w:id="287"/>
      <w:bookmarkStart w:id="288" w:name="_Toc184310333"/>
      <w:bookmarkEnd w:id="288"/>
      <w:bookmarkStart w:id="289" w:name="_Toc184314464"/>
      <w:bookmarkEnd w:id="289"/>
      <w:bookmarkStart w:id="290" w:name="_Toc184310291"/>
      <w:bookmarkEnd w:id="290"/>
      <w:bookmarkStart w:id="291" w:name="_Toc184313289"/>
      <w:bookmarkEnd w:id="291"/>
      <w:bookmarkStart w:id="292" w:name="_Toc184308050"/>
      <w:bookmarkEnd w:id="292"/>
      <w:bookmarkStart w:id="293" w:name="_Toc184308062"/>
      <w:bookmarkEnd w:id="293"/>
      <w:bookmarkStart w:id="294" w:name="_Toc184310342"/>
      <w:bookmarkEnd w:id="294"/>
      <w:bookmarkStart w:id="295" w:name="_Toc184313241"/>
      <w:bookmarkEnd w:id="295"/>
      <w:bookmarkStart w:id="296" w:name="_Toc184308063"/>
      <w:bookmarkEnd w:id="296"/>
      <w:bookmarkStart w:id="297" w:name="_Toc184308056"/>
      <w:bookmarkEnd w:id="297"/>
      <w:bookmarkStart w:id="298" w:name="_Toc184308091"/>
      <w:bookmarkEnd w:id="298"/>
      <w:bookmarkStart w:id="299" w:name="_Toc184310302"/>
      <w:bookmarkEnd w:id="299"/>
      <w:bookmarkStart w:id="300" w:name="_Toc184312128"/>
      <w:bookmarkEnd w:id="300"/>
      <w:bookmarkStart w:id="301" w:name="_Toc184312092"/>
      <w:bookmarkEnd w:id="301"/>
      <w:bookmarkStart w:id="302" w:name="_Toc184314472"/>
      <w:bookmarkEnd w:id="302"/>
      <w:bookmarkStart w:id="303" w:name="_Toc184310340"/>
      <w:bookmarkEnd w:id="303"/>
      <w:bookmarkStart w:id="304" w:name="_Toc184312116"/>
      <w:bookmarkEnd w:id="304"/>
      <w:bookmarkStart w:id="305" w:name="_Toc184314479"/>
      <w:bookmarkEnd w:id="305"/>
      <w:bookmarkStart w:id="306" w:name="_Toc184313258"/>
      <w:bookmarkEnd w:id="306"/>
      <w:bookmarkStart w:id="307" w:name="_Toc184310298"/>
      <w:bookmarkEnd w:id="307"/>
      <w:bookmarkStart w:id="308" w:name="_Toc184312135"/>
      <w:bookmarkEnd w:id="308"/>
      <w:bookmarkStart w:id="309" w:name="_Toc184312068"/>
      <w:bookmarkEnd w:id="309"/>
      <w:bookmarkStart w:id="310" w:name="_Toc184314466"/>
      <w:bookmarkEnd w:id="310"/>
      <w:bookmarkStart w:id="311" w:name="_Toc184310316"/>
      <w:bookmarkEnd w:id="311"/>
      <w:bookmarkStart w:id="312" w:name="_Toc184313304"/>
      <w:bookmarkEnd w:id="312"/>
      <w:bookmarkStart w:id="313" w:name="_Toc184308105"/>
      <w:bookmarkEnd w:id="313"/>
      <w:bookmarkStart w:id="314" w:name="_Toc184308076"/>
      <w:bookmarkEnd w:id="314"/>
      <w:bookmarkStart w:id="315" w:name="_Toc184312110"/>
      <w:bookmarkEnd w:id="315"/>
      <w:bookmarkStart w:id="316" w:name="_Toc184310325"/>
      <w:bookmarkEnd w:id="316"/>
      <w:bookmarkStart w:id="317" w:name="_Toc184312139"/>
      <w:bookmarkEnd w:id="317"/>
      <w:bookmarkStart w:id="318" w:name="_Toc184313265"/>
      <w:bookmarkEnd w:id="318"/>
      <w:bookmarkStart w:id="319" w:name="_Toc184314455"/>
      <w:bookmarkEnd w:id="319"/>
      <w:bookmarkStart w:id="320" w:name="_Toc184312089"/>
      <w:bookmarkEnd w:id="320"/>
      <w:bookmarkStart w:id="321" w:name="_Toc184310339"/>
      <w:bookmarkEnd w:id="321"/>
      <w:bookmarkStart w:id="322" w:name="_Toc184310280"/>
      <w:bookmarkEnd w:id="322"/>
      <w:bookmarkStart w:id="323" w:name="_Toc184308052"/>
      <w:bookmarkEnd w:id="323"/>
      <w:bookmarkStart w:id="324" w:name="_Toc184314465"/>
      <w:bookmarkEnd w:id="324"/>
      <w:bookmarkStart w:id="325" w:name="_Toc184314413"/>
      <w:bookmarkEnd w:id="325"/>
      <w:bookmarkStart w:id="326" w:name="_Toc184314449"/>
      <w:bookmarkEnd w:id="326"/>
      <w:bookmarkStart w:id="327" w:name="_Toc184308087"/>
      <w:bookmarkEnd w:id="327"/>
      <w:bookmarkStart w:id="328" w:name="_Toc184314440"/>
      <w:bookmarkEnd w:id="328"/>
      <w:bookmarkStart w:id="329" w:name="_Toc184308038"/>
      <w:bookmarkEnd w:id="329"/>
      <w:bookmarkStart w:id="330" w:name="_Toc184308068"/>
      <w:bookmarkEnd w:id="330"/>
      <w:bookmarkStart w:id="331" w:name="_Toc184308108"/>
      <w:bookmarkEnd w:id="331"/>
      <w:bookmarkStart w:id="332" w:name="_Toc184310317"/>
      <w:bookmarkEnd w:id="332"/>
      <w:bookmarkStart w:id="333" w:name="_Toc184310286"/>
      <w:bookmarkEnd w:id="333"/>
      <w:bookmarkStart w:id="334" w:name="_Toc184312079"/>
      <w:bookmarkEnd w:id="334"/>
      <w:bookmarkStart w:id="335" w:name="_Toc184310337"/>
      <w:bookmarkEnd w:id="335"/>
      <w:bookmarkStart w:id="336" w:name="_Toc184313299"/>
      <w:bookmarkEnd w:id="336"/>
      <w:bookmarkStart w:id="337" w:name="_Toc184308041"/>
      <w:bookmarkEnd w:id="337"/>
      <w:bookmarkStart w:id="338" w:name="_Toc184310272"/>
      <w:bookmarkEnd w:id="338"/>
      <w:bookmarkStart w:id="339" w:name="_Toc184314434"/>
      <w:bookmarkEnd w:id="339"/>
      <w:bookmarkStart w:id="340" w:name="_Toc184314446"/>
      <w:bookmarkEnd w:id="340"/>
      <w:bookmarkStart w:id="341" w:name="_Toc184308046"/>
      <w:bookmarkEnd w:id="341"/>
      <w:bookmarkStart w:id="342" w:name="_Toc184310282"/>
      <w:bookmarkEnd w:id="342"/>
      <w:bookmarkStart w:id="343" w:name="_Toc184314480"/>
      <w:bookmarkEnd w:id="343"/>
      <w:bookmarkStart w:id="344" w:name="_Toc184310315"/>
      <w:bookmarkEnd w:id="344"/>
      <w:bookmarkStart w:id="345" w:name="_Toc184313279"/>
      <w:bookmarkEnd w:id="345"/>
      <w:bookmarkStart w:id="346" w:name="_Toc184312084"/>
      <w:bookmarkEnd w:id="346"/>
      <w:bookmarkStart w:id="347" w:name="_Toc184310326"/>
      <w:bookmarkEnd w:id="347"/>
      <w:bookmarkStart w:id="348" w:name="_Toc184310324"/>
      <w:bookmarkEnd w:id="348"/>
      <w:bookmarkStart w:id="349" w:name="_Toc184310344"/>
      <w:bookmarkEnd w:id="349"/>
      <w:bookmarkStart w:id="350" w:name="_Toc184313269"/>
      <w:bookmarkEnd w:id="350"/>
      <w:bookmarkStart w:id="351" w:name="_Toc184312074"/>
      <w:bookmarkEnd w:id="351"/>
      <w:bookmarkStart w:id="352" w:name="_Toc184312069"/>
      <w:bookmarkEnd w:id="352"/>
      <w:bookmarkStart w:id="353" w:name="_Toc184308040"/>
      <w:bookmarkEnd w:id="353"/>
      <w:bookmarkStart w:id="354" w:name="_Toc184312076"/>
      <w:bookmarkEnd w:id="354"/>
      <w:bookmarkStart w:id="355" w:name="_Toc184314469"/>
      <w:bookmarkEnd w:id="355"/>
      <w:bookmarkStart w:id="356" w:name="_Toc184308074"/>
      <w:bookmarkEnd w:id="356"/>
      <w:bookmarkStart w:id="357" w:name="_Toc184314474"/>
      <w:bookmarkEnd w:id="357"/>
      <w:bookmarkStart w:id="358" w:name="_Toc184312130"/>
      <w:bookmarkEnd w:id="358"/>
      <w:bookmarkStart w:id="359" w:name="_Toc184308104"/>
      <w:bookmarkEnd w:id="359"/>
      <w:bookmarkStart w:id="360" w:name="_Toc184314462"/>
      <w:bookmarkEnd w:id="360"/>
      <w:bookmarkStart w:id="361" w:name="_Toc184314436"/>
      <w:bookmarkEnd w:id="361"/>
      <w:bookmarkStart w:id="362" w:name="_Toc184313303"/>
      <w:bookmarkEnd w:id="362"/>
      <w:bookmarkStart w:id="363" w:name="_Toc184313274"/>
      <w:bookmarkEnd w:id="363"/>
      <w:bookmarkStart w:id="364" w:name="_Toc184314478"/>
      <w:bookmarkEnd w:id="364"/>
      <w:bookmarkStart w:id="365" w:name="_Toc184314417"/>
      <w:bookmarkEnd w:id="365"/>
      <w:bookmarkStart w:id="366" w:name="_Toc184312109"/>
      <w:bookmarkEnd w:id="366"/>
      <w:bookmarkStart w:id="367" w:name="_Toc184310319"/>
      <w:bookmarkEnd w:id="367"/>
      <w:bookmarkStart w:id="368" w:name="_Toc184308064"/>
      <w:bookmarkEnd w:id="368"/>
      <w:bookmarkStart w:id="369" w:name="_Toc184312103"/>
      <w:bookmarkEnd w:id="369"/>
      <w:bookmarkStart w:id="370" w:name="_Toc184313278"/>
      <w:bookmarkEnd w:id="370"/>
      <w:bookmarkStart w:id="371" w:name="_Toc184314452"/>
      <w:bookmarkEnd w:id="371"/>
      <w:bookmarkStart w:id="372" w:name="_Toc184308098"/>
      <w:bookmarkEnd w:id="372"/>
      <w:bookmarkStart w:id="373" w:name="_Toc184308080"/>
      <w:bookmarkEnd w:id="373"/>
      <w:bookmarkStart w:id="374" w:name="_Toc184308045"/>
      <w:bookmarkEnd w:id="374"/>
      <w:bookmarkStart w:id="375" w:name="_Toc184312083"/>
      <w:bookmarkEnd w:id="375"/>
      <w:bookmarkStart w:id="376" w:name="_Toc184312113"/>
      <w:bookmarkEnd w:id="376"/>
      <w:bookmarkStart w:id="377" w:name="_Toc184313284"/>
      <w:bookmarkEnd w:id="377"/>
      <w:bookmarkStart w:id="378" w:name="_Toc184310320"/>
      <w:bookmarkEnd w:id="378"/>
      <w:bookmarkStart w:id="379" w:name="_Toc184313245"/>
      <w:bookmarkEnd w:id="379"/>
      <w:bookmarkStart w:id="380" w:name="_Toc184314445"/>
      <w:bookmarkEnd w:id="380"/>
      <w:bookmarkStart w:id="381" w:name="_Toc184310275"/>
      <w:bookmarkEnd w:id="381"/>
      <w:bookmarkStart w:id="382" w:name="_Toc184312114"/>
      <w:bookmarkEnd w:id="382"/>
      <w:bookmarkStart w:id="383" w:name="_Toc184310323"/>
      <w:bookmarkEnd w:id="383"/>
      <w:bookmarkStart w:id="384" w:name="_Toc184314453"/>
      <w:bookmarkEnd w:id="384"/>
      <w:bookmarkStart w:id="385" w:name="_Toc184313262"/>
      <w:bookmarkEnd w:id="385"/>
      <w:bookmarkStart w:id="386" w:name="_Toc184310278"/>
      <w:bookmarkEnd w:id="386"/>
      <w:bookmarkStart w:id="387" w:name="_Toc184313276"/>
      <w:bookmarkEnd w:id="387"/>
      <w:bookmarkStart w:id="388" w:name="_Toc184312106"/>
      <w:bookmarkEnd w:id="388"/>
      <w:bookmarkStart w:id="389" w:name="_Toc184310281"/>
      <w:bookmarkEnd w:id="389"/>
      <w:bookmarkStart w:id="390" w:name="_Toc184314470"/>
      <w:bookmarkEnd w:id="390"/>
      <w:bookmarkStart w:id="391" w:name="_Toc184312137"/>
      <w:bookmarkEnd w:id="391"/>
      <w:bookmarkStart w:id="392" w:name="_Toc184313310"/>
      <w:bookmarkEnd w:id="392"/>
      <w:bookmarkStart w:id="393" w:name="_Toc184312075"/>
      <w:bookmarkEnd w:id="393"/>
      <w:bookmarkStart w:id="394" w:name="_Toc184308039"/>
      <w:bookmarkEnd w:id="394"/>
      <w:r>
        <w:rPr>
          <w:rFonts w:hint="eastAsia" w:ascii="宋体" w:hAnsi="宋体" w:cs="宋体"/>
          <w:b/>
          <w:color w:val="auto"/>
          <w:sz w:val="36"/>
          <w:szCs w:val="36"/>
          <w:highlight w:val="none"/>
        </w:rPr>
        <w:t>评标办法</w:t>
      </w:r>
    </w:p>
    <w:p w14:paraId="320FDF3E">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0"/>
        <w:gridCol w:w="4536"/>
        <w:gridCol w:w="658"/>
        <w:gridCol w:w="910"/>
        <w:gridCol w:w="1651"/>
      </w:tblGrid>
      <w:tr w14:paraId="457D6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6E206BA7">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序号</w:t>
            </w:r>
          </w:p>
        </w:tc>
        <w:tc>
          <w:tcPr>
            <w:tcW w:w="3545" w:type="dxa"/>
            <w:vAlign w:val="center"/>
          </w:tcPr>
          <w:p w14:paraId="7360CD76">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评标标准</w:t>
            </w:r>
          </w:p>
        </w:tc>
        <w:tc>
          <w:tcPr>
            <w:tcW w:w="764" w:type="dxa"/>
            <w:vAlign w:val="center"/>
          </w:tcPr>
          <w:p w14:paraId="451E0F4D">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权重</w:t>
            </w:r>
          </w:p>
        </w:tc>
        <w:tc>
          <w:tcPr>
            <w:tcW w:w="1147" w:type="dxa"/>
            <w:vAlign w:val="center"/>
          </w:tcPr>
          <w:p w14:paraId="3FBAB538">
            <w:pPr>
              <w:snapToGrid w:val="0"/>
              <w:spacing w:line="360" w:lineRule="auto"/>
              <w:jc w:val="center"/>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主观分/客观分属性</w:t>
            </w:r>
          </w:p>
        </w:tc>
        <w:tc>
          <w:tcPr>
            <w:tcW w:w="2150" w:type="dxa"/>
          </w:tcPr>
          <w:p w14:paraId="4DD4FA85">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4"/>
                <w:highlight w:val="none"/>
              </w:rPr>
              <w:t>投标文件中评标标准相应的商务技术资料目录*</w:t>
            </w:r>
          </w:p>
        </w:tc>
      </w:tr>
      <w:tr w14:paraId="237AC4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586C0632">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eastAsia="宋体" w:cs="宋体"/>
                <w:color w:val="auto"/>
                <w:sz w:val="24"/>
                <w:szCs w:val="24"/>
                <w:highlight w:val="none"/>
              </w:rPr>
              <w:t>1</w:t>
            </w:r>
          </w:p>
        </w:tc>
        <w:tc>
          <w:tcPr>
            <w:tcW w:w="3545" w:type="dxa"/>
            <w:vAlign w:val="center"/>
          </w:tcPr>
          <w:p w14:paraId="7CCF45D2">
            <w:pPr>
              <w:pStyle w:val="61"/>
              <w:keepNext w:val="0"/>
              <w:keepLines w:val="0"/>
              <w:pageBreakBefore w:val="0"/>
              <w:numPr>
                <w:ilvl w:val="0"/>
                <w:numId w:val="0"/>
              </w:numPr>
              <w:kinsoku/>
              <w:wordWrap/>
              <w:overflowPunct/>
              <w:topLinePunct w:val="0"/>
              <w:autoSpaceDE/>
              <w:autoSpaceDN/>
              <w:bidi w:val="0"/>
              <w:spacing w:before="0" w:beforeAutospacing="0" w:after="0" w:afterAutospacing="0" w:line="240" w:lineRule="auto"/>
              <w:ind w:right="0" w:rightChars="0"/>
              <w:jc w:val="both"/>
              <w:textAlignment w:val="auto"/>
              <w:rPr>
                <w:rFonts w:hint="eastAsia" w:cs="宋体"/>
                <w:color w:val="auto"/>
                <w:sz w:val="24"/>
                <w:szCs w:val="24"/>
                <w:highlight w:val="none"/>
                <w:lang w:eastAsia="zh-CN"/>
              </w:rPr>
            </w:pPr>
            <w:r>
              <w:rPr>
                <w:rFonts w:hint="eastAsia" w:cs="宋体"/>
                <w:color w:val="auto"/>
                <w:sz w:val="24"/>
                <w:szCs w:val="24"/>
                <w:highlight w:val="none"/>
                <w:lang w:eastAsia="zh-CN"/>
              </w:rPr>
              <w:t>根据本项目物业使用特点提出合理的物业管理服务理念，拟提出整体设想及策划:</w:t>
            </w:r>
          </w:p>
          <w:p w14:paraId="5355B9FF">
            <w:pPr>
              <w:pStyle w:val="61"/>
              <w:keepNext w:val="0"/>
              <w:keepLines w:val="0"/>
              <w:pageBreakBefore w:val="0"/>
              <w:numPr>
                <w:ilvl w:val="0"/>
                <w:numId w:val="0"/>
              </w:numPr>
              <w:kinsoku/>
              <w:wordWrap/>
              <w:overflowPunct/>
              <w:topLinePunct w:val="0"/>
              <w:autoSpaceDE/>
              <w:autoSpaceDN/>
              <w:bidi w:val="0"/>
              <w:spacing w:before="0" w:beforeAutospacing="0" w:after="0" w:afterAutospacing="0" w:line="240" w:lineRule="auto"/>
              <w:ind w:left="0" w:leftChars="0" w:right="0" w:rightChars="0" w:firstLine="480" w:firstLineChars="200"/>
              <w:jc w:val="both"/>
              <w:textAlignment w:val="auto"/>
              <w:rPr>
                <w:rFonts w:cs="仿宋_GB2312" w:asciiTheme="minorEastAsia" w:hAnsiTheme="minorEastAsia" w:eastAsiaTheme="minorEastAsia"/>
                <w:color w:val="auto"/>
                <w:sz w:val="24"/>
                <w:highlight w:val="none"/>
              </w:rPr>
            </w:pPr>
            <w:r>
              <w:rPr>
                <w:rFonts w:hint="eastAsia" w:cs="宋体"/>
                <w:color w:val="auto"/>
                <w:sz w:val="24"/>
                <w:szCs w:val="24"/>
                <w:highlight w:val="none"/>
                <w:lang w:val="en-US" w:eastAsia="zh-CN"/>
              </w:rPr>
              <w:t>1）</w:t>
            </w:r>
            <w:r>
              <w:rPr>
                <w:rFonts w:hint="eastAsia" w:cs="宋体"/>
                <w:color w:val="auto"/>
                <w:sz w:val="24"/>
                <w:szCs w:val="24"/>
                <w:highlight w:val="none"/>
                <w:lang w:eastAsia="zh-CN"/>
              </w:rPr>
              <w:t>物业管理总体设想：理念、目标、定位、管理计划及方案。</w:t>
            </w:r>
            <w:r>
              <w:rPr>
                <w:rFonts w:hint="eastAsia" w:cs="宋体"/>
                <w:color w:val="auto"/>
                <w:sz w:val="24"/>
                <w:szCs w:val="24"/>
                <w:highlight w:val="none"/>
                <w:lang w:val="en-US" w:eastAsia="zh-CN"/>
              </w:rPr>
              <w:t>2）管理深度和广度的做法。3）超前性、创造性、全方位贴心服务的意识。4）创造优美舒适、安全文明、洁净环境的设想。</w:t>
            </w:r>
            <w:r>
              <w:rPr>
                <w:rFonts w:hint="default" w:cs="宋体"/>
                <w:color w:val="auto"/>
                <w:sz w:val="24"/>
                <w:szCs w:val="24"/>
                <w:highlight w:val="none"/>
                <w:lang w:eastAsia="zh-CN"/>
              </w:rPr>
              <w:t>评委在评审时根据投标人提交的每项内容的完整性、科学性、时效性、规范性、合理性进行评价给分(</w:t>
            </w:r>
            <w:r>
              <w:rPr>
                <w:rFonts w:hint="eastAsia" w:cs="宋体"/>
                <w:color w:val="auto"/>
                <w:sz w:val="24"/>
                <w:szCs w:val="24"/>
                <w:highlight w:val="none"/>
                <w:lang w:val="en-US" w:eastAsia="zh-CN"/>
              </w:rPr>
              <w:t>2</w:t>
            </w:r>
            <w:r>
              <w:rPr>
                <w:rFonts w:hint="default" w:cs="宋体"/>
                <w:color w:val="auto"/>
                <w:sz w:val="24"/>
                <w:szCs w:val="24"/>
                <w:highlight w:val="none"/>
                <w:lang w:eastAsia="zh-CN"/>
              </w:rPr>
              <w:t>分、1分、0分)</w:t>
            </w:r>
          </w:p>
        </w:tc>
        <w:tc>
          <w:tcPr>
            <w:tcW w:w="764" w:type="dxa"/>
            <w:vAlign w:val="center"/>
          </w:tcPr>
          <w:p w14:paraId="7A0063CB">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color w:val="auto"/>
                <w:kern w:val="2"/>
                <w:sz w:val="24"/>
                <w:szCs w:val="24"/>
                <w:highlight w:val="none"/>
                <w:lang w:val="en-US" w:eastAsia="zh-CN" w:bidi="ar-SA"/>
              </w:rPr>
              <w:t>2</w:t>
            </w:r>
          </w:p>
        </w:tc>
        <w:tc>
          <w:tcPr>
            <w:tcW w:w="1147" w:type="dxa"/>
            <w:vAlign w:val="center"/>
          </w:tcPr>
          <w:p w14:paraId="030DA10C">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cs="仿宋_GB2312"/>
                <w:color w:val="auto"/>
                <w:sz w:val="24"/>
                <w:szCs w:val="24"/>
                <w:highlight w:val="none"/>
                <w:lang w:val="en-US" w:eastAsia="zh-CN"/>
              </w:rPr>
              <w:t>主</w:t>
            </w:r>
            <w:r>
              <w:rPr>
                <w:rFonts w:hint="eastAsia" w:ascii="宋体" w:hAnsi="宋体" w:eastAsia="宋体" w:cs="仿宋_GB2312"/>
                <w:color w:val="auto"/>
                <w:sz w:val="24"/>
                <w:szCs w:val="24"/>
                <w:highlight w:val="none"/>
                <w:lang w:val="en-US" w:eastAsia="zh-CN"/>
              </w:rPr>
              <w:t>观</w:t>
            </w:r>
          </w:p>
        </w:tc>
        <w:tc>
          <w:tcPr>
            <w:tcW w:w="2150" w:type="dxa"/>
            <w:vAlign w:val="center"/>
          </w:tcPr>
          <w:p w14:paraId="67EA0AE4">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宋体"/>
                <w:color w:val="auto"/>
                <w:sz w:val="24"/>
                <w:szCs w:val="24"/>
                <w:highlight w:val="none"/>
              </w:rPr>
              <w:t>物业管理服务理念</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整体设想及策划</w:t>
            </w:r>
          </w:p>
        </w:tc>
      </w:tr>
      <w:tr w14:paraId="654BE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73DD0ECF">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eastAsia="宋体" w:cs="宋体"/>
                <w:color w:val="auto"/>
                <w:sz w:val="24"/>
                <w:szCs w:val="24"/>
                <w:highlight w:val="none"/>
              </w:rPr>
              <w:t>2</w:t>
            </w:r>
          </w:p>
        </w:tc>
        <w:tc>
          <w:tcPr>
            <w:tcW w:w="3545" w:type="dxa"/>
            <w:vAlign w:val="center"/>
          </w:tcPr>
          <w:p w14:paraId="59781D60">
            <w:pPr>
              <w:pStyle w:val="61"/>
              <w:keepNext w:val="0"/>
              <w:keepLines w:val="0"/>
              <w:pageBreakBefore w:val="0"/>
              <w:kinsoku/>
              <w:wordWrap/>
              <w:overflowPunct/>
              <w:topLinePunct w:val="0"/>
              <w:autoSpaceDE/>
              <w:autoSpaceDN/>
              <w:bidi w:val="0"/>
              <w:spacing w:before="0" w:beforeAutospacing="0" w:after="0" w:afterAutospacing="0" w:line="240" w:lineRule="auto"/>
              <w:ind w:left="0" w:leftChars="0" w:righ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管理方式、工作计划:</w:t>
            </w:r>
          </w:p>
          <w:p w14:paraId="24949FF0">
            <w:pPr>
              <w:pStyle w:val="61"/>
              <w:keepNext w:val="0"/>
              <w:keepLines w:val="0"/>
              <w:pageBreakBefore w:val="0"/>
              <w:numPr>
                <w:ilvl w:val="0"/>
                <w:numId w:val="0"/>
              </w:numPr>
              <w:kinsoku/>
              <w:wordWrap/>
              <w:overflowPunct/>
              <w:topLinePunct w:val="0"/>
              <w:autoSpaceDE/>
              <w:autoSpaceDN/>
              <w:bidi w:val="0"/>
              <w:spacing w:before="0" w:beforeAutospacing="0" w:after="0" w:afterAutospacing="0" w:line="240" w:lineRule="auto"/>
              <w:ind w:left="0" w:leftChars="0" w:right="0" w:rightChars="0" w:firstLine="480" w:firstLineChars="200"/>
              <w:jc w:val="both"/>
              <w:textAlignment w:val="auto"/>
              <w:rPr>
                <w:rFonts w:cs="仿宋_GB2312" w:asciiTheme="minorEastAsia" w:hAnsiTheme="minorEastAsia" w:eastAsiaTheme="minorEastAsia"/>
                <w:color w:val="auto"/>
                <w:sz w:val="24"/>
                <w:highlight w:val="none"/>
              </w:rPr>
            </w:pPr>
            <w:r>
              <w:rPr>
                <w:rFonts w:hint="eastAsia" w:ascii="宋体" w:hAnsi="宋体" w:eastAsia="宋体" w:cs="宋体"/>
                <w:color w:val="auto"/>
                <w:sz w:val="24"/>
                <w:szCs w:val="24"/>
                <w:highlight w:val="none"/>
              </w:rPr>
              <w:t>1)管理方式:内部管理架构、激励机制、监督机制、自我约束机制、信息反馈及处理机制等</w:t>
            </w:r>
            <w:r>
              <w:rPr>
                <w:rFonts w:hint="eastAsia" w:cs="宋体"/>
                <w:color w:val="auto"/>
                <w:sz w:val="24"/>
                <w:szCs w:val="24"/>
                <w:highlight w:val="none"/>
                <w:lang w:eastAsia="zh-CN"/>
              </w:rPr>
              <w:t>；</w:t>
            </w:r>
            <w:r>
              <w:rPr>
                <w:rFonts w:hint="eastAsia" w:ascii="宋体" w:hAnsi="宋体" w:eastAsia="宋体" w:cs="宋体"/>
                <w:color w:val="auto"/>
                <w:sz w:val="24"/>
                <w:szCs w:val="24"/>
                <w:highlight w:val="none"/>
              </w:rPr>
              <w:t>2)工作计划:工作流程、各项管理等</w:t>
            </w:r>
            <w:r>
              <w:rPr>
                <w:rFonts w:hint="eastAsia" w:cs="宋体"/>
                <w:color w:val="auto"/>
                <w:sz w:val="24"/>
                <w:szCs w:val="24"/>
                <w:highlight w:val="none"/>
                <w:lang w:eastAsia="zh-CN"/>
              </w:rPr>
              <w:t>。</w:t>
            </w:r>
            <w:r>
              <w:rPr>
                <w:rFonts w:hint="default" w:cs="宋体"/>
                <w:color w:val="auto"/>
                <w:sz w:val="24"/>
                <w:szCs w:val="24"/>
                <w:highlight w:val="none"/>
                <w:lang w:eastAsia="zh-CN"/>
              </w:rPr>
              <w:t>评委在评审时根据投标人提交的每项内容的完整性、科学性、时效性、规范性、合理性进行评价给分(2分、1分、0分)</w:t>
            </w:r>
          </w:p>
        </w:tc>
        <w:tc>
          <w:tcPr>
            <w:tcW w:w="764" w:type="dxa"/>
            <w:vAlign w:val="center"/>
          </w:tcPr>
          <w:p w14:paraId="43E7892A">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color w:val="auto"/>
                <w:sz w:val="24"/>
                <w:szCs w:val="24"/>
                <w:highlight w:val="none"/>
                <w:lang w:val="en-US" w:eastAsia="zh-CN"/>
              </w:rPr>
              <w:t>2</w:t>
            </w:r>
          </w:p>
        </w:tc>
        <w:tc>
          <w:tcPr>
            <w:tcW w:w="1147" w:type="dxa"/>
            <w:vAlign w:val="center"/>
          </w:tcPr>
          <w:p w14:paraId="4F3BF21B">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仿宋_GB2312"/>
                <w:color w:val="auto"/>
                <w:sz w:val="24"/>
                <w:highlight w:val="none"/>
                <w:lang w:val="en-US" w:eastAsia="zh-CN"/>
              </w:rPr>
              <w:t>主观</w:t>
            </w:r>
          </w:p>
        </w:tc>
        <w:tc>
          <w:tcPr>
            <w:tcW w:w="2150" w:type="dxa"/>
            <w:vAlign w:val="center"/>
          </w:tcPr>
          <w:p w14:paraId="07F913FF">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宋体"/>
                <w:color w:val="auto"/>
                <w:sz w:val="24"/>
                <w:szCs w:val="24"/>
                <w:highlight w:val="none"/>
              </w:rPr>
              <w:t>管理方式、工作计划</w:t>
            </w:r>
          </w:p>
        </w:tc>
      </w:tr>
      <w:tr w14:paraId="34488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300BEBB0">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eastAsia="宋体" w:cs="宋体"/>
                <w:color w:val="auto"/>
                <w:sz w:val="24"/>
                <w:szCs w:val="24"/>
                <w:highlight w:val="none"/>
              </w:rPr>
              <w:t>3</w:t>
            </w:r>
          </w:p>
        </w:tc>
        <w:tc>
          <w:tcPr>
            <w:tcW w:w="3545" w:type="dxa"/>
            <w:vAlign w:val="center"/>
          </w:tcPr>
          <w:p w14:paraId="5268A506">
            <w:pPr>
              <w:pStyle w:val="61"/>
              <w:keepNext w:val="0"/>
              <w:keepLines w:val="0"/>
              <w:pageBreakBefore w:val="0"/>
              <w:kinsoku/>
              <w:wordWrap/>
              <w:overflowPunct/>
              <w:topLinePunct w:val="0"/>
              <w:autoSpaceDE/>
              <w:autoSpaceDN/>
              <w:bidi w:val="0"/>
              <w:spacing w:before="0" w:beforeAutospacing="0" w:after="0" w:afterAutospacing="0" w:line="240" w:lineRule="auto"/>
              <w:ind w:left="0" w:leftChars="0" w:righ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人员的培训、管理:</w:t>
            </w:r>
          </w:p>
          <w:p w14:paraId="5BBE6F8D">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firstLine="480" w:firstLineChars="200"/>
              <w:textAlignment w:val="auto"/>
              <w:rPr>
                <w:rFonts w:cs="仿宋_GB2312" w:asciiTheme="minorEastAsia" w:hAnsiTheme="minorEastAsia" w:eastAsiaTheme="minorEastAsia"/>
                <w:color w:val="auto"/>
                <w:sz w:val="24"/>
                <w:highlight w:val="none"/>
              </w:rPr>
            </w:pPr>
            <w:r>
              <w:rPr>
                <w:rFonts w:hint="default" w:ascii="宋体" w:hAnsi="宋体" w:cs="宋体"/>
                <w:color w:val="auto"/>
                <w:sz w:val="24"/>
                <w:szCs w:val="24"/>
                <w:highlight w:val="none"/>
              </w:rPr>
              <w:t>1）</w:t>
            </w:r>
            <w:r>
              <w:rPr>
                <w:rFonts w:hint="eastAsia" w:ascii="宋体" w:hAnsi="宋体" w:eastAsia="宋体" w:cs="宋体"/>
                <w:color w:val="auto"/>
                <w:sz w:val="24"/>
                <w:szCs w:val="24"/>
                <w:highlight w:val="none"/>
              </w:rPr>
              <w:t>人员培训:对各类人员的培训计划、方式、目标及行为规范的培训等</w:t>
            </w:r>
            <w:r>
              <w:rPr>
                <w:rFonts w:hint="eastAsia" w:ascii="宋体" w:hAnsi="宋体" w:cs="宋体"/>
                <w:color w:val="auto"/>
                <w:sz w:val="24"/>
                <w:szCs w:val="24"/>
                <w:highlight w:val="none"/>
                <w:lang w:eastAsia="zh-CN"/>
              </w:rPr>
              <w:t>；</w:t>
            </w:r>
            <w:r>
              <w:rPr>
                <w:rFonts w:hint="default" w:ascii="宋体" w:hAnsi="宋体" w:cs="宋体"/>
                <w:color w:val="auto"/>
                <w:sz w:val="24"/>
                <w:szCs w:val="24"/>
                <w:highlight w:val="none"/>
              </w:rPr>
              <w:t>2）</w:t>
            </w:r>
            <w:r>
              <w:rPr>
                <w:rFonts w:hint="eastAsia" w:ascii="宋体" w:hAnsi="宋体" w:eastAsia="宋体" w:cs="宋体"/>
                <w:color w:val="auto"/>
                <w:sz w:val="24"/>
                <w:szCs w:val="24"/>
                <w:highlight w:val="none"/>
              </w:rPr>
              <w:t>人员的管理:录用与考核、淘汰机制、奖罚、协调关系、服务意识、量化管理及标准运作等</w:t>
            </w:r>
            <w:r>
              <w:rPr>
                <w:rFonts w:hint="eastAsia" w:ascii="宋体" w:hAnsi="宋体" w:cs="宋体"/>
                <w:color w:val="auto"/>
                <w:sz w:val="24"/>
                <w:szCs w:val="24"/>
                <w:highlight w:val="none"/>
                <w:lang w:eastAsia="zh-CN"/>
              </w:rPr>
              <w:t>。</w:t>
            </w:r>
            <w:r>
              <w:rPr>
                <w:rFonts w:hint="default" w:ascii="宋体" w:hAnsi="宋体" w:cs="宋体"/>
                <w:color w:val="auto"/>
                <w:sz w:val="24"/>
                <w:szCs w:val="24"/>
                <w:highlight w:val="none"/>
              </w:rPr>
              <w:t>评委在评审时根据投标人提交的每项内容的完整性、科学性、时效性、规范性、合理性进行评价给分(2分、1分、0分)</w:t>
            </w:r>
          </w:p>
        </w:tc>
        <w:tc>
          <w:tcPr>
            <w:tcW w:w="764" w:type="dxa"/>
            <w:vAlign w:val="center"/>
          </w:tcPr>
          <w:p w14:paraId="14842636">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color w:val="auto"/>
                <w:sz w:val="24"/>
                <w:szCs w:val="24"/>
                <w:highlight w:val="none"/>
                <w:lang w:val="en-US" w:eastAsia="zh-CN"/>
              </w:rPr>
              <w:t>2</w:t>
            </w:r>
          </w:p>
        </w:tc>
        <w:tc>
          <w:tcPr>
            <w:tcW w:w="1147" w:type="dxa"/>
            <w:vAlign w:val="center"/>
          </w:tcPr>
          <w:p w14:paraId="1BBE36CE">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仿宋_GB2312"/>
                <w:color w:val="auto"/>
                <w:sz w:val="24"/>
                <w:highlight w:val="none"/>
                <w:lang w:val="en-US" w:eastAsia="zh-CN"/>
              </w:rPr>
              <w:t>主观</w:t>
            </w:r>
          </w:p>
        </w:tc>
        <w:tc>
          <w:tcPr>
            <w:tcW w:w="2150" w:type="dxa"/>
            <w:vAlign w:val="center"/>
          </w:tcPr>
          <w:p w14:paraId="7AB803D0">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宋体"/>
                <w:color w:val="auto"/>
                <w:sz w:val="24"/>
                <w:szCs w:val="24"/>
                <w:highlight w:val="none"/>
              </w:rPr>
              <w:t>人员的培训、管理</w:t>
            </w:r>
          </w:p>
        </w:tc>
      </w:tr>
      <w:tr w14:paraId="23B06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3ACC7F44">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eastAsia="宋体" w:cs="宋体"/>
                <w:color w:val="auto"/>
                <w:sz w:val="24"/>
                <w:szCs w:val="24"/>
                <w:highlight w:val="none"/>
              </w:rPr>
              <w:t>4</w:t>
            </w:r>
          </w:p>
        </w:tc>
        <w:tc>
          <w:tcPr>
            <w:tcW w:w="3545" w:type="dxa"/>
            <w:vAlign w:val="center"/>
          </w:tcPr>
          <w:p w14:paraId="4F10AB25">
            <w:pPr>
              <w:pStyle w:val="61"/>
              <w:keepNext w:val="0"/>
              <w:keepLines w:val="0"/>
              <w:pageBreakBefore w:val="0"/>
              <w:kinsoku/>
              <w:wordWrap/>
              <w:overflowPunct/>
              <w:topLinePunct w:val="0"/>
              <w:autoSpaceDE/>
              <w:autoSpaceDN/>
              <w:bidi w:val="0"/>
              <w:spacing w:before="0" w:beforeAutospacing="0" w:after="0" w:afterAutospacing="0" w:line="240" w:lineRule="auto"/>
              <w:ind w:left="0" w:leftChars="0" w:righ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管理规章制度:</w:t>
            </w:r>
          </w:p>
          <w:p w14:paraId="7D537398">
            <w:pPr>
              <w:pStyle w:val="61"/>
              <w:keepNext w:val="0"/>
              <w:keepLines w:val="0"/>
              <w:pageBreakBefore w:val="0"/>
              <w:numPr>
                <w:ilvl w:val="0"/>
                <w:numId w:val="0"/>
              </w:numPr>
              <w:kinsoku/>
              <w:wordWrap/>
              <w:overflowPunct/>
              <w:topLinePunct w:val="0"/>
              <w:autoSpaceDE/>
              <w:autoSpaceDN/>
              <w:bidi w:val="0"/>
              <w:spacing w:before="0" w:beforeAutospacing="0" w:after="0" w:afterAutospacing="0" w:line="240" w:lineRule="auto"/>
              <w:ind w:left="0" w:leftChars="0" w:right="0" w:rightChars="0" w:firstLine="0" w:firstLineChars="0"/>
              <w:jc w:val="both"/>
              <w:textAlignment w:val="auto"/>
              <w:rPr>
                <w:rFonts w:cs="仿宋_GB2312" w:asciiTheme="minorEastAsia" w:hAnsiTheme="minorEastAsia" w:eastAsiaTheme="minorEastAsia"/>
                <w:color w:val="auto"/>
                <w:sz w:val="24"/>
                <w:highlight w:val="none"/>
              </w:rPr>
            </w:pPr>
            <w:r>
              <w:rPr>
                <w:rFonts w:hint="eastAsia" w:ascii="宋体" w:hAnsi="宋体" w:eastAsia="宋体" w:cs="宋体"/>
                <w:color w:val="auto"/>
                <w:sz w:val="24"/>
                <w:szCs w:val="24"/>
                <w:highlight w:val="none"/>
                <w:lang w:val="en-US" w:eastAsia="zh-CN"/>
              </w:rPr>
              <w:t xml:space="preserve">  </w:t>
            </w:r>
            <w:r>
              <w:rPr>
                <w:rFonts w:hint="eastAsia"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公众制度、企业内部岗位责任制、管理维护运作制度及标准、人员考核制度及标准等</w:t>
            </w:r>
            <w:r>
              <w:rPr>
                <w:rFonts w:hint="eastAsia" w:cs="宋体"/>
                <w:color w:val="auto"/>
                <w:sz w:val="24"/>
                <w:szCs w:val="24"/>
                <w:highlight w:val="none"/>
                <w:lang w:eastAsia="zh-CN"/>
              </w:rPr>
              <w:t>制度健全</w:t>
            </w:r>
            <w:r>
              <w:rPr>
                <w:rFonts w:hint="eastAsia" w:ascii="宋体" w:hAnsi="宋体" w:eastAsia="宋体" w:cs="宋体"/>
                <w:color w:val="auto"/>
                <w:sz w:val="24"/>
                <w:szCs w:val="24"/>
                <w:highlight w:val="none"/>
              </w:rPr>
              <w:t>，要求符合规范，体现高标准、科学合理、详细完整</w:t>
            </w:r>
            <w:r>
              <w:rPr>
                <w:rFonts w:hint="eastAsia" w:cs="宋体"/>
                <w:color w:val="auto"/>
                <w:sz w:val="24"/>
                <w:szCs w:val="24"/>
                <w:highlight w:val="none"/>
                <w:lang w:eastAsia="zh-CN"/>
              </w:rPr>
              <w:t>；</w:t>
            </w:r>
            <w:r>
              <w:rPr>
                <w:rFonts w:hint="eastAsia" w:ascii="宋体" w:hAnsi="宋体" w:eastAsia="宋体" w:cs="宋体"/>
                <w:color w:val="auto"/>
                <w:sz w:val="24"/>
                <w:szCs w:val="24"/>
                <w:highlight w:val="none"/>
              </w:rPr>
              <w:t>档案的建立与管理</w:t>
            </w:r>
            <w:r>
              <w:rPr>
                <w:rFonts w:hint="eastAsia" w:cs="宋体"/>
                <w:color w:val="auto"/>
                <w:sz w:val="24"/>
                <w:szCs w:val="24"/>
                <w:highlight w:val="none"/>
                <w:lang w:eastAsia="zh-CN"/>
              </w:rPr>
              <w:t>制度健全包括</w:t>
            </w:r>
            <w:r>
              <w:rPr>
                <w:rFonts w:hint="eastAsia" w:ascii="宋体" w:hAnsi="宋体" w:eastAsia="宋体" w:cs="宋体"/>
                <w:color w:val="auto"/>
                <w:sz w:val="24"/>
                <w:szCs w:val="24"/>
                <w:highlight w:val="none"/>
              </w:rPr>
              <w:t>维修、巡视、运行、投诉与回访其他管理服务流动记录</w:t>
            </w:r>
            <w:r>
              <w:rPr>
                <w:rFonts w:hint="eastAsia" w:cs="宋体"/>
                <w:color w:val="auto"/>
                <w:sz w:val="24"/>
                <w:szCs w:val="24"/>
                <w:highlight w:val="none"/>
                <w:lang w:eastAsia="zh-CN"/>
              </w:rPr>
              <w:t>等。</w:t>
            </w:r>
            <w:r>
              <w:rPr>
                <w:rFonts w:hint="default" w:cs="宋体"/>
                <w:b w:val="0"/>
                <w:color w:val="auto"/>
                <w:kern w:val="0"/>
                <w:sz w:val="24"/>
                <w:szCs w:val="24"/>
                <w:highlight w:val="none"/>
                <w:lang w:eastAsia="zh-CN" w:bidi="ar"/>
              </w:rPr>
              <w:t>评委在评审时根据投标人提交的每项内容的完整性、科学性、时效性、规范性、合理性进行评价给分(3分、2分、1分、0分)</w:t>
            </w:r>
          </w:p>
        </w:tc>
        <w:tc>
          <w:tcPr>
            <w:tcW w:w="764" w:type="dxa"/>
            <w:vAlign w:val="center"/>
          </w:tcPr>
          <w:p w14:paraId="63888484">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default" w:ascii="宋体" w:hAnsi="宋体" w:cs="宋体"/>
                <w:color w:val="auto"/>
                <w:kern w:val="2"/>
                <w:sz w:val="24"/>
                <w:szCs w:val="24"/>
                <w:highlight w:val="none"/>
                <w:lang w:eastAsia="zh-CN" w:bidi="ar-SA"/>
              </w:rPr>
              <w:t>3</w:t>
            </w:r>
          </w:p>
        </w:tc>
        <w:tc>
          <w:tcPr>
            <w:tcW w:w="1147" w:type="dxa"/>
            <w:vAlign w:val="center"/>
          </w:tcPr>
          <w:p w14:paraId="402FC543">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仿宋_GB2312"/>
                <w:color w:val="auto"/>
                <w:sz w:val="24"/>
                <w:highlight w:val="none"/>
                <w:lang w:val="en-US" w:eastAsia="zh-CN"/>
              </w:rPr>
              <w:t>主观</w:t>
            </w:r>
          </w:p>
        </w:tc>
        <w:tc>
          <w:tcPr>
            <w:tcW w:w="2150" w:type="dxa"/>
            <w:vAlign w:val="center"/>
          </w:tcPr>
          <w:p w14:paraId="33481C77">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cs="宋体"/>
                <w:color w:val="auto"/>
                <w:sz w:val="24"/>
                <w:szCs w:val="24"/>
                <w:highlight w:val="none"/>
                <w:lang w:val="en-US" w:eastAsia="zh-CN"/>
              </w:rPr>
              <w:t>物业</w:t>
            </w:r>
            <w:r>
              <w:rPr>
                <w:rFonts w:hint="eastAsia" w:ascii="宋体" w:hAnsi="宋体" w:eastAsia="宋体" w:cs="宋体"/>
                <w:color w:val="auto"/>
                <w:sz w:val="24"/>
                <w:szCs w:val="24"/>
                <w:highlight w:val="none"/>
              </w:rPr>
              <w:t>管理规章制度</w:t>
            </w:r>
          </w:p>
        </w:tc>
      </w:tr>
      <w:tr w14:paraId="64536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5E825A3C">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eastAsia="宋体" w:cs="宋体"/>
                <w:color w:val="auto"/>
                <w:sz w:val="24"/>
                <w:szCs w:val="24"/>
                <w:highlight w:val="none"/>
              </w:rPr>
              <w:t>5</w:t>
            </w:r>
          </w:p>
        </w:tc>
        <w:tc>
          <w:tcPr>
            <w:tcW w:w="3545" w:type="dxa"/>
            <w:vAlign w:val="center"/>
          </w:tcPr>
          <w:p w14:paraId="7618ED8E">
            <w:pPr>
              <w:pStyle w:val="61"/>
              <w:keepNext w:val="0"/>
              <w:keepLines w:val="0"/>
              <w:pageBreakBefore w:val="0"/>
              <w:numPr>
                <w:ilvl w:val="0"/>
                <w:numId w:val="0"/>
              </w:numPr>
              <w:kinsoku/>
              <w:wordWrap/>
              <w:overflowPunct/>
              <w:topLinePunct w:val="0"/>
              <w:autoSpaceDE/>
              <w:autoSpaceDN/>
              <w:bidi w:val="0"/>
              <w:spacing w:before="0" w:beforeAutospacing="0" w:after="0" w:afterAutospacing="0" w:line="240" w:lineRule="auto"/>
              <w:ind w:right="0" w:right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物业物品要求:</w:t>
            </w:r>
          </w:p>
          <w:p w14:paraId="1B389AC2">
            <w:pPr>
              <w:pStyle w:val="61"/>
              <w:keepNext w:val="0"/>
              <w:keepLines w:val="0"/>
              <w:pageBreakBefore w:val="0"/>
              <w:numPr>
                <w:ilvl w:val="0"/>
                <w:numId w:val="0"/>
              </w:numPr>
              <w:kinsoku/>
              <w:wordWrap/>
              <w:overflowPunct/>
              <w:topLinePunct w:val="0"/>
              <w:autoSpaceDE/>
              <w:autoSpaceDN/>
              <w:bidi w:val="0"/>
              <w:spacing w:before="0" w:beforeAutospacing="0" w:after="0" w:afterAutospacing="0" w:line="240" w:lineRule="auto"/>
              <w:ind w:left="0" w:leftChars="0" w:right="0" w:rightChars="0" w:firstLine="480" w:firstLineChars="200"/>
              <w:jc w:val="both"/>
              <w:textAlignment w:val="auto"/>
              <w:rPr>
                <w:rFonts w:cs="仿宋_GB2312" w:asciiTheme="minorEastAsia" w:hAnsiTheme="minorEastAsia" w:eastAsiaTheme="minorEastAsia"/>
                <w:color w:val="auto"/>
                <w:sz w:val="24"/>
                <w:highlight w:val="none"/>
              </w:rPr>
            </w:pPr>
            <w:r>
              <w:rPr>
                <w:rFonts w:hint="eastAsia" w:ascii="宋体" w:hAnsi="宋体" w:eastAsia="宋体" w:cs="宋体"/>
                <w:color w:val="auto"/>
                <w:sz w:val="24"/>
                <w:szCs w:val="24"/>
                <w:highlight w:val="none"/>
              </w:rPr>
              <w:t>详细说明投入的管理设备、工具、药剂的环保性和优越性，提供相关设备、工具、材料的品牌、型号、产地、数量等清单，品种数量配置是否合理</w:t>
            </w:r>
            <w:r>
              <w:rPr>
                <w:rFonts w:hint="eastAsia" w:cs="宋体"/>
                <w:color w:val="auto"/>
                <w:sz w:val="24"/>
                <w:szCs w:val="24"/>
                <w:highlight w:val="none"/>
                <w:lang w:eastAsia="zh-CN"/>
              </w:rPr>
              <w:t>。</w:t>
            </w:r>
            <w:r>
              <w:rPr>
                <w:rFonts w:hint="default" w:cs="宋体"/>
                <w:b w:val="0"/>
                <w:color w:val="auto"/>
                <w:kern w:val="0"/>
                <w:sz w:val="24"/>
                <w:szCs w:val="24"/>
                <w:highlight w:val="none"/>
                <w:lang w:eastAsia="zh-CN" w:bidi="ar"/>
              </w:rPr>
              <w:t>评委在评审时根据投标人提交的每项内容的完整性、科学性、时效性、规范性、合理性进行评价给分(2分、1分、0分)</w:t>
            </w:r>
          </w:p>
        </w:tc>
        <w:tc>
          <w:tcPr>
            <w:tcW w:w="764" w:type="dxa"/>
            <w:vAlign w:val="center"/>
          </w:tcPr>
          <w:p w14:paraId="1ECAB3EA">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color w:val="auto"/>
                <w:kern w:val="2"/>
                <w:sz w:val="24"/>
                <w:szCs w:val="24"/>
                <w:highlight w:val="none"/>
                <w:lang w:val="en-US" w:eastAsia="zh-CN" w:bidi="ar-SA"/>
              </w:rPr>
              <w:t>2</w:t>
            </w:r>
          </w:p>
        </w:tc>
        <w:tc>
          <w:tcPr>
            <w:tcW w:w="1147" w:type="dxa"/>
            <w:vAlign w:val="center"/>
          </w:tcPr>
          <w:p w14:paraId="467AE049">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仿宋_GB2312"/>
                <w:color w:val="auto"/>
                <w:sz w:val="24"/>
                <w:highlight w:val="none"/>
                <w:lang w:val="en-US" w:eastAsia="zh-CN"/>
              </w:rPr>
              <w:t>主观</w:t>
            </w:r>
          </w:p>
        </w:tc>
        <w:tc>
          <w:tcPr>
            <w:tcW w:w="2150" w:type="dxa"/>
            <w:vAlign w:val="center"/>
          </w:tcPr>
          <w:p w14:paraId="2957B829">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宋体"/>
                <w:color w:val="auto"/>
                <w:sz w:val="24"/>
                <w:szCs w:val="24"/>
                <w:highlight w:val="none"/>
              </w:rPr>
              <w:t>物业物品要求</w:t>
            </w:r>
          </w:p>
        </w:tc>
      </w:tr>
      <w:tr w14:paraId="61391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6267CFA8">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color w:val="auto"/>
                <w:sz w:val="24"/>
                <w:szCs w:val="24"/>
                <w:highlight w:val="none"/>
                <w:lang w:val="en-US" w:eastAsia="zh-CN"/>
              </w:rPr>
              <w:t>6</w:t>
            </w:r>
          </w:p>
        </w:tc>
        <w:tc>
          <w:tcPr>
            <w:tcW w:w="3545" w:type="dxa"/>
            <w:vAlign w:val="center"/>
          </w:tcPr>
          <w:p w14:paraId="41FC58C4">
            <w:pPr>
              <w:pStyle w:val="61"/>
              <w:keepNext w:val="0"/>
              <w:keepLines w:val="0"/>
              <w:pageBreakBefore w:val="0"/>
              <w:kinsoku/>
              <w:wordWrap/>
              <w:overflowPunct/>
              <w:topLinePunct w:val="0"/>
              <w:autoSpaceDE/>
              <w:autoSpaceDN/>
              <w:bidi w:val="0"/>
              <w:spacing w:before="0" w:beforeAutospacing="0" w:after="0" w:afterAutospacing="0" w:line="240" w:lineRule="auto"/>
              <w:ind w:left="0" w:leftChars="0" w:righ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员工</w:t>
            </w:r>
            <w:r>
              <w:rPr>
                <w:rFonts w:hint="eastAsia" w:ascii="宋体" w:hAnsi="宋体" w:eastAsia="宋体" w:cs="宋体"/>
                <w:color w:val="auto"/>
                <w:sz w:val="24"/>
                <w:szCs w:val="24"/>
                <w:highlight w:val="none"/>
              </w:rPr>
              <w:t>稳定性措施及团队日常管理规范:</w:t>
            </w:r>
          </w:p>
          <w:p w14:paraId="02B29514">
            <w:pPr>
              <w:pStyle w:val="61"/>
              <w:keepNext w:val="0"/>
              <w:keepLines w:val="0"/>
              <w:pageBreakBefore w:val="0"/>
              <w:numPr>
                <w:ilvl w:val="0"/>
                <w:numId w:val="0"/>
              </w:numPr>
              <w:kinsoku/>
              <w:wordWrap/>
              <w:overflowPunct/>
              <w:topLinePunct w:val="0"/>
              <w:autoSpaceDE/>
              <w:autoSpaceDN/>
              <w:bidi w:val="0"/>
              <w:spacing w:before="0" w:beforeAutospacing="0" w:after="0" w:afterAutospacing="0" w:line="240" w:lineRule="auto"/>
              <w:ind w:left="0" w:leftChars="0" w:right="0" w:rightChars="0" w:firstLine="480" w:firstLineChars="200"/>
              <w:textAlignment w:val="auto"/>
              <w:rPr>
                <w:rFonts w:cs="仿宋_GB2312" w:asciiTheme="minorEastAsia" w:hAnsiTheme="minorEastAsia" w:eastAsiaTheme="minorEastAsia"/>
                <w:color w:val="auto"/>
                <w:sz w:val="24"/>
                <w:highlight w:val="none"/>
              </w:rPr>
            </w:pPr>
            <w:r>
              <w:rPr>
                <w:rFonts w:hint="eastAsia" w:ascii="宋体" w:hAnsi="宋体" w:eastAsia="宋体" w:cs="宋体"/>
                <w:color w:val="auto"/>
                <w:sz w:val="24"/>
                <w:szCs w:val="24"/>
                <w:highlight w:val="none"/>
              </w:rPr>
              <w:t>员工保障稳定性的措施方案及人员管理</w:t>
            </w:r>
            <w:r>
              <w:rPr>
                <w:rFonts w:hint="eastAsia" w:ascii="宋体" w:hAnsi="宋体" w:eastAsia="宋体" w:cs="宋体"/>
                <w:color w:val="auto"/>
                <w:sz w:val="24"/>
                <w:szCs w:val="24"/>
                <w:highlight w:val="none"/>
                <w:lang w:val="en-US" w:eastAsia="zh-CN"/>
              </w:rPr>
              <w:t>规范</w:t>
            </w:r>
            <w:r>
              <w:rPr>
                <w:rFonts w:hint="eastAsia" w:ascii="宋体" w:hAnsi="宋体" w:eastAsia="宋体" w:cs="宋体"/>
                <w:color w:val="auto"/>
                <w:sz w:val="24"/>
                <w:szCs w:val="24"/>
                <w:highlight w:val="none"/>
              </w:rPr>
              <w:t>:穿戴统一制服，装备佩戴规范，文明执勤等</w:t>
            </w:r>
            <w:r>
              <w:rPr>
                <w:rFonts w:hint="eastAsia" w:ascii="宋体" w:hAnsi="宋体" w:eastAsia="宋体" w:cs="宋体"/>
                <w:color w:val="auto"/>
                <w:sz w:val="24"/>
                <w:szCs w:val="24"/>
                <w:highlight w:val="none"/>
                <w:lang w:val="en-US" w:eastAsia="zh-CN"/>
              </w:rPr>
              <w:t>方</w:t>
            </w:r>
            <w:r>
              <w:rPr>
                <w:rFonts w:hint="eastAsia" w:ascii="宋体" w:hAnsi="宋体" w:eastAsia="宋体" w:cs="宋体"/>
                <w:color w:val="auto"/>
                <w:sz w:val="24"/>
                <w:szCs w:val="24"/>
                <w:highlight w:val="none"/>
              </w:rPr>
              <w:t>案详细完善、满足采购需求的视为符合</w:t>
            </w:r>
            <w:r>
              <w:rPr>
                <w:rFonts w:hint="eastAsia" w:ascii="宋体" w:hAnsi="宋体" w:eastAsia="宋体" w:cs="宋体"/>
                <w:color w:val="auto"/>
                <w:sz w:val="24"/>
                <w:szCs w:val="24"/>
                <w:highlight w:val="none"/>
                <w:lang w:val="en-US" w:eastAsia="zh-CN"/>
              </w:rPr>
              <w:t>。</w:t>
            </w:r>
            <w:r>
              <w:rPr>
                <w:rFonts w:hint="default" w:cs="宋体"/>
                <w:color w:val="auto"/>
                <w:sz w:val="24"/>
                <w:szCs w:val="24"/>
                <w:highlight w:val="none"/>
              </w:rPr>
              <w:t>(3分、2分、1分、0分)</w:t>
            </w:r>
          </w:p>
        </w:tc>
        <w:tc>
          <w:tcPr>
            <w:tcW w:w="764" w:type="dxa"/>
            <w:vAlign w:val="center"/>
          </w:tcPr>
          <w:p w14:paraId="54820BBA">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color w:val="auto"/>
                <w:sz w:val="24"/>
                <w:szCs w:val="24"/>
                <w:highlight w:val="none"/>
                <w:lang w:val="en-US" w:eastAsia="zh-CN"/>
              </w:rPr>
              <w:t>3</w:t>
            </w:r>
          </w:p>
        </w:tc>
        <w:tc>
          <w:tcPr>
            <w:tcW w:w="1147" w:type="dxa"/>
            <w:vAlign w:val="center"/>
          </w:tcPr>
          <w:p w14:paraId="4D18B5B5">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cs="仿宋_GB2312"/>
                <w:color w:val="auto"/>
                <w:sz w:val="24"/>
                <w:highlight w:val="none"/>
                <w:lang w:val="en-US" w:eastAsia="zh-CN"/>
              </w:rPr>
              <w:t>主</w:t>
            </w:r>
            <w:r>
              <w:rPr>
                <w:rFonts w:hint="eastAsia" w:ascii="宋体" w:hAnsi="宋体" w:eastAsia="宋体" w:cs="仿宋_GB2312"/>
                <w:color w:val="auto"/>
                <w:sz w:val="24"/>
                <w:highlight w:val="none"/>
                <w:lang w:val="en-US" w:eastAsia="zh-CN"/>
              </w:rPr>
              <w:t>观</w:t>
            </w:r>
          </w:p>
        </w:tc>
        <w:tc>
          <w:tcPr>
            <w:tcW w:w="2150" w:type="dxa"/>
            <w:vAlign w:val="center"/>
          </w:tcPr>
          <w:p w14:paraId="268C4406">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宋体"/>
                <w:b w:val="0"/>
                <w:bCs w:val="0"/>
                <w:color w:val="auto"/>
                <w:sz w:val="24"/>
                <w:szCs w:val="24"/>
                <w:highlight w:val="none"/>
                <w:lang w:val="en-US" w:eastAsia="zh-CN"/>
              </w:rPr>
              <w:t>人员日常管理</w:t>
            </w:r>
          </w:p>
        </w:tc>
      </w:tr>
      <w:tr w14:paraId="5DA9B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44C38841">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color w:val="auto"/>
                <w:kern w:val="2"/>
                <w:sz w:val="24"/>
                <w:szCs w:val="24"/>
                <w:highlight w:val="none"/>
                <w:lang w:val="en-US" w:eastAsia="zh-CN" w:bidi="ar-SA"/>
              </w:rPr>
              <w:t>7</w:t>
            </w:r>
          </w:p>
        </w:tc>
        <w:tc>
          <w:tcPr>
            <w:tcW w:w="3545" w:type="dxa"/>
            <w:vAlign w:val="center"/>
          </w:tcPr>
          <w:p w14:paraId="4328546A">
            <w:pPr>
              <w:pStyle w:val="61"/>
              <w:keepNext w:val="0"/>
              <w:keepLines w:val="0"/>
              <w:pageBreakBefore w:val="0"/>
              <w:kinsoku/>
              <w:wordWrap/>
              <w:overflowPunct/>
              <w:topLinePunct w:val="0"/>
              <w:autoSpaceDE/>
              <w:autoSpaceDN/>
              <w:bidi w:val="0"/>
              <w:spacing w:before="0" w:beforeAutospacing="0" w:after="0" w:afterAutospacing="0" w:line="240" w:lineRule="auto"/>
              <w:ind w:left="0" w:leftChars="0" w:righ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公共</w:t>
            </w:r>
            <w:r>
              <w:rPr>
                <w:rFonts w:hint="eastAsia" w:cs="宋体"/>
                <w:color w:val="auto"/>
                <w:sz w:val="24"/>
                <w:szCs w:val="24"/>
                <w:highlight w:val="none"/>
                <w:lang w:eastAsia="zh-CN"/>
              </w:rPr>
              <w:t>区域</w:t>
            </w:r>
            <w:r>
              <w:rPr>
                <w:rFonts w:hint="eastAsia" w:ascii="宋体" w:hAnsi="宋体" w:eastAsia="宋体" w:cs="宋体"/>
                <w:color w:val="auto"/>
                <w:sz w:val="24"/>
                <w:szCs w:val="24"/>
                <w:highlight w:val="none"/>
              </w:rPr>
              <w:t>清洁卫生服务:</w:t>
            </w:r>
          </w:p>
          <w:p w14:paraId="42B89C41">
            <w:pPr>
              <w:pStyle w:val="61"/>
              <w:keepNext w:val="0"/>
              <w:keepLines w:val="0"/>
              <w:pageBreakBefore w:val="0"/>
              <w:kinsoku/>
              <w:wordWrap/>
              <w:overflowPunct/>
              <w:topLinePunct w:val="0"/>
              <w:autoSpaceDE/>
              <w:autoSpaceDN/>
              <w:bidi w:val="0"/>
              <w:spacing w:before="0" w:beforeAutospacing="0" w:after="0" w:afterAutospacing="0" w:line="240" w:lineRule="auto"/>
              <w:ind w:left="0" w:leftChars="0" w:right="0" w:firstLine="0"/>
              <w:textAlignment w:val="auto"/>
              <w:rPr>
                <w:rFonts w:hint="eastAsia" w:cs="宋体"/>
                <w:color w:val="auto"/>
                <w:sz w:val="24"/>
                <w:szCs w:val="24"/>
                <w:highlight w:val="none"/>
                <w:lang w:eastAsia="zh-CN"/>
              </w:rPr>
            </w:pPr>
            <w:r>
              <w:rPr>
                <w:rFonts w:hint="eastAsia" w:ascii="宋体" w:hAnsi="宋体" w:eastAsia="宋体" w:cs="宋体"/>
                <w:color w:val="auto"/>
                <w:sz w:val="24"/>
                <w:szCs w:val="24"/>
                <w:highlight w:val="none"/>
              </w:rPr>
              <w:t>①有科学、可执行性的管理目标，制度健全规范</w:t>
            </w:r>
            <w:r>
              <w:rPr>
                <w:rFonts w:hint="eastAsia" w:cs="宋体"/>
                <w:color w:val="auto"/>
                <w:sz w:val="24"/>
                <w:szCs w:val="24"/>
                <w:highlight w:val="none"/>
                <w:lang w:eastAsia="zh-CN"/>
              </w:rPr>
              <w:t>；</w:t>
            </w:r>
            <w:r>
              <w:rPr>
                <w:rFonts w:hint="eastAsia" w:ascii="宋体" w:hAnsi="宋体" w:eastAsia="宋体" w:cs="宋体"/>
                <w:color w:val="auto"/>
                <w:sz w:val="24"/>
                <w:szCs w:val="24"/>
                <w:highlight w:val="none"/>
              </w:rPr>
              <w:t>②有规范的管理作业质量标准、制订可执行性的内部考核方法；③有垃圾分类实施方案及考核细则</w:t>
            </w:r>
            <w:r>
              <w:rPr>
                <w:rFonts w:hint="eastAsia" w:cs="宋体"/>
                <w:color w:val="auto"/>
                <w:sz w:val="24"/>
                <w:szCs w:val="24"/>
                <w:highlight w:val="none"/>
                <w:lang w:eastAsia="zh-CN"/>
              </w:rPr>
              <w:t>。</w:t>
            </w:r>
          </w:p>
          <w:p w14:paraId="4746E30E">
            <w:pPr>
              <w:pStyle w:val="61"/>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firstLine="480" w:firstLineChars="200"/>
              <w:textAlignment w:val="auto"/>
              <w:rPr>
                <w:rFonts w:cs="仿宋_GB2312" w:asciiTheme="minorEastAsia" w:hAnsiTheme="minorEastAsia" w:eastAsiaTheme="minorEastAsia"/>
                <w:color w:val="auto"/>
                <w:sz w:val="24"/>
                <w:highlight w:val="none"/>
              </w:rPr>
            </w:pPr>
            <w:r>
              <w:rPr>
                <w:rFonts w:hint="default" w:cs="宋体"/>
                <w:color w:val="auto"/>
                <w:sz w:val="24"/>
                <w:szCs w:val="24"/>
                <w:highlight w:val="none"/>
                <w:lang w:eastAsia="zh-CN"/>
              </w:rPr>
              <w:t>评委在评审时根据投标人提交的每项内容的完整性、科学性、时效性、规范性、合理性进行评价给分(</w:t>
            </w:r>
            <w:r>
              <w:rPr>
                <w:rFonts w:hint="eastAsia" w:cs="宋体"/>
                <w:color w:val="auto"/>
                <w:sz w:val="24"/>
                <w:szCs w:val="24"/>
                <w:highlight w:val="none"/>
                <w:lang w:val="en-US" w:eastAsia="zh-CN"/>
              </w:rPr>
              <w:t>3分、</w:t>
            </w:r>
            <w:r>
              <w:rPr>
                <w:rFonts w:hint="default" w:cs="宋体"/>
                <w:color w:val="auto"/>
                <w:sz w:val="24"/>
                <w:szCs w:val="24"/>
                <w:highlight w:val="none"/>
                <w:lang w:eastAsia="zh-CN"/>
              </w:rPr>
              <w:t>2分、1分、0分)</w:t>
            </w:r>
          </w:p>
        </w:tc>
        <w:tc>
          <w:tcPr>
            <w:tcW w:w="764" w:type="dxa"/>
            <w:vAlign w:val="center"/>
          </w:tcPr>
          <w:p w14:paraId="02789459">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color w:val="auto"/>
                <w:kern w:val="2"/>
                <w:sz w:val="24"/>
                <w:szCs w:val="24"/>
                <w:highlight w:val="none"/>
                <w:lang w:val="en-US" w:eastAsia="zh-CN" w:bidi="ar-SA"/>
              </w:rPr>
              <w:t>3</w:t>
            </w:r>
          </w:p>
        </w:tc>
        <w:tc>
          <w:tcPr>
            <w:tcW w:w="1147" w:type="dxa"/>
            <w:vAlign w:val="center"/>
          </w:tcPr>
          <w:p w14:paraId="605535EC">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cs="仿宋_GB2312"/>
                <w:color w:val="auto"/>
                <w:sz w:val="24"/>
                <w:highlight w:val="none"/>
                <w:lang w:val="en-US" w:eastAsia="zh-CN"/>
              </w:rPr>
              <w:t>主</w:t>
            </w:r>
            <w:r>
              <w:rPr>
                <w:rFonts w:hint="eastAsia" w:ascii="宋体" w:hAnsi="宋体" w:eastAsia="宋体" w:cs="仿宋_GB2312"/>
                <w:color w:val="auto"/>
                <w:sz w:val="24"/>
                <w:highlight w:val="none"/>
                <w:lang w:val="en-US" w:eastAsia="zh-CN"/>
              </w:rPr>
              <w:t>观</w:t>
            </w:r>
          </w:p>
        </w:tc>
        <w:tc>
          <w:tcPr>
            <w:tcW w:w="2150" w:type="dxa"/>
            <w:vAlign w:val="center"/>
          </w:tcPr>
          <w:p w14:paraId="3BDC5C51">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cs="宋体"/>
                <w:color w:val="auto"/>
                <w:sz w:val="24"/>
                <w:szCs w:val="24"/>
                <w:highlight w:val="none"/>
                <w:lang w:val="en-US" w:eastAsia="zh-CN"/>
              </w:rPr>
              <w:t>服务方案</w:t>
            </w:r>
          </w:p>
        </w:tc>
      </w:tr>
      <w:tr w14:paraId="336A3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44973F3B">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color w:val="auto"/>
                <w:kern w:val="2"/>
                <w:sz w:val="24"/>
                <w:szCs w:val="24"/>
                <w:highlight w:val="none"/>
                <w:lang w:val="en-US" w:eastAsia="zh-CN" w:bidi="ar-SA"/>
              </w:rPr>
              <w:t>8</w:t>
            </w:r>
          </w:p>
        </w:tc>
        <w:tc>
          <w:tcPr>
            <w:tcW w:w="3545" w:type="dxa"/>
            <w:vAlign w:val="center"/>
          </w:tcPr>
          <w:p w14:paraId="14171229">
            <w:pPr>
              <w:pStyle w:val="61"/>
              <w:keepNext w:val="0"/>
              <w:keepLines w:val="0"/>
              <w:pageBreakBefore w:val="0"/>
              <w:kinsoku/>
              <w:wordWrap/>
              <w:overflowPunct/>
              <w:topLinePunct w:val="0"/>
              <w:autoSpaceDE/>
              <w:autoSpaceDN/>
              <w:bidi w:val="0"/>
              <w:spacing w:before="0" w:beforeAutospacing="0" w:after="0" w:afterAutospacing="0" w:line="240" w:lineRule="auto"/>
              <w:ind w:left="0" w:leftChars="0" w:righ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公共区域秩序维护服务:</w:t>
            </w:r>
          </w:p>
          <w:p w14:paraId="750C75C1">
            <w:pPr>
              <w:pStyle w:val="61"/>
              <w:keepNext w:val="0"/>
              <w:keepLines w:val="0"/>
              <w:pageBreakBefore w:val="0"/>
              <w:kinsoku/>
              <w:wordWrap/>
              <w:overflowPunct/>
              <w:topLinePunct w:val="0"/>
              <w:autoSpaceDE/>
              <w:autoSpaceDN/>
              <w:bidi w:val="0"/>
              <w:spacing w:before="0" w:beforeAutospacing="0" w:after="0" w:afterAutospacing="0" w:line="240" w:lineRule="auto"/>
              <w:ind w:left="0" w:leftChars="0" w:right="0" w:firstLine="0"/>
              <w:textAlignment w:val="auto"/>
              <w:rPr>
                <w:rFonts w:hint="eastAsia" w:cs="宋体"/>
                <w:color w:val="auto"/>
                <w:sz w:val="24"/>
                <w:szCs w:val="24"/>
                <w:highlight w:val="none"/>
                <w:lang w:eastAsia="zh-CN"/>
              </w:rPr>
            </w:pPr>
            <w:r>
              <w:rPr>
                <w:rFonts w:hint="eastAsia" w:ascii="宋体" w:hAnsi="宋体" w:eastAsia="宋体" w:cs="宋体"/>
                <w:color w:val="auto"/>
                <w:sz w:val="24"/>
                <w:szCs w:val="24"/>
                <w:highlight w:val="none"/>
              </w:rPr>
              <w:t>①有科学、可执行性的管理目标，制度健全规范</w:t>
            </w:r>
            <w:r>
              <w:rPr>
                <w:rFonts w:hint="eastAsia" w:cs="宋体"/>
                <w:color w:val="auto"/>
                <w:sz w:val="24"/>
                <w:szCs w:val="24"/>
                <w:highlight w:val="none"/>
                <w:lang w:eastAsia="zh-CN"/>
              </w:rPr>
              <w:t>；</w:t>
            </w:r>
            <w:r>
              <w:rPr>
                <w:rFonts w:hint="eastAsia" w:ascii="宋体" w:hAnsi="宋体" w:eastAsia="宋体" w:cs="宋体"/>
                <w:color w:val="auto"/>
                <w:sz w:val="24"/>
                <w:szCs w:val="24"/>
                <w:highlight w:val="none"/>
              </w:rPr>
              <w:t>②有规范的管理作业质量标准、制订可执行性的内部考核方法</w:t>
            </w:r>
            <w:r>
              <w:rPr>
                <w:rFonts w:hint="eastAsia" w:cs="宋体"/>
                <w:color w:val="auto"/>
                <w:sz w:val="24"/>
                <w:szCs w:val="24"/>
                <w:highlight w:val="none"/>
                <w:lang w:eastAsia="zh-CN"/>
              </w:rPr>
              <w:t>。</w:t>
            </w:r>
          </w:p>
          <w:p w14:paraId="37714B25">
            <w:pPr>
              <w:pStyle w:val="61"/>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firstLine="480" w:firstLineChars="200"/>
              <w:textAlignment w:val="auto"/>
              <w:rPr>
                <w:rFonts w:cs="仿宋_GB2312" w:asciiTheme="minorEastAsia" w:hAnsiTheme="minorEastAsia" w:eastAsiaTheme="minorEastAsia"/>
                <w:color w:val="auto"/>
                <w:sz w:val="24"/>
                <w:highlight w:val="none"/>
              </w:rPr>
            </w:pPr>
            <w:r>
              <w:rPr>
                <w:rFonts w:hint="default" w:cs="宋体"/>
                <w:color w:val="auto"/>
                <w:sz w:val="24"/>
                <w:szCs w:val="24"/>
                <w:highlight w:val="none"/>
                <w:lang w:eastAsia="zh-CN"/>
              </w:rPr>
              <w:t>评委在评审时根据投标人提交的每项内容的完整性、科学性、时效性、规范性、合理性进行评价给分(2分、1分、0分)</w:t>
            </w:r>
          </w:p>
        </w:tc>
        <w:tc>
          <w:tcPr>
            <w:tcW w:w="764" w:type="dxa"/>
            <w:vAlign w:val="center"/>
          </w:tcPr>
          <w:p w14:paraId="2E47592C">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color w:val="auto"/>
                <w:kern w:val="2"/>
                <w:sz w:val="24"/>
                <w:szCs w:val="24"/>
                <w:highlight w:val="none"/>
                <w:lang w:val="en-US" w:eastAsia="zh-CN" w:bidi="ar-SA"/>
              </w:rPr>
              <w:t>2</w:t>
            </w:r>
          </w:p>
        </w:tc>
        <w:tc>
          <w:tcPr>
            <w:tcW w:w="1147" w:type="dxa"/>
            <w:vAlign w:val="center"/>
          </w:tcPr>
          <w:p w14:paraId="51F2B0FC">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cs="仿宋_GB2312"/>
                <w:color w:val="auto"/>
                <w:sz w:val="24"/>
                <w:highlight w:val="none"/>
                <w:lang w:val="en-US" w:eastAsia="zh-CN"/>
              </w:rPr>
              <w:t>主</w:t>
            </w:r>
            <w:r>
              <w:rPr>
                <w:rFonts w:hint="eastAsia" w:ascii="宋体" w:hAnsi="宋体" w:eastAsia="宋体" w:cs="仿宋_GB2312"/>
                <w:color w:val="auto"/>
                <w:sz w:val="24"/>
                <w:highlight w:val="none"/>
                <w:lang w:val="en-US" w:eastAsia="zh-CN"/>
              </w:rPr>
              <w:t>观</w:t>
            </w:r>
          </w:p>
        </w:tc>
        <w:tc>
          <w:tcPr>
            <w:tcW w:w="2150" w:type="dxa"/>
            <w:vAlign w:val="center"/>
          </w:tcPr>
          <w:p w14:paraId="12986D46">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cs="宋体"/>
                <w:color w:val="auto"/>
                <w:sz w:val="24"/>
                <w:szCs w:val="24"/>
                <w:highlight w:val="none"/>
                <w:lang w:val="en-US" w:eastAsia="zh-CN"/>
              </w:rPr>
              <w:t>服务方案</w:t>
            </w:r>
          </w:p>
        </w:tc>
      </w:tr>
      <w:tr w14:paraId="43F97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341B0830">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color w:val="auto"/>
                <w:kern w:val="2"/>
                <w:sz w:val="24"/>
                <w:szCs w:val="24"/>
                <w:highlight w:val="none"/>
                <w:lang w:val="en-US" w:eastAsia="zh-CN" w:bidi="ar-SA"/>
              </w:rPr>
              <w:t>9</w:t>
            </w:r>
          </w:p>
        </w:tc>
        <w:tc>
          <w:tcPr>
            <w:tcW w:w="3545" w:type="dxa"/>
            <w:vAlign w:val="center"/>
          </w:tcPr>
          <w:p w14:paraId="4E9612D1">
            <w:pPr>
              <w:pStyle w:val="61"/>
              <w:keepNext w:val="0"/>
              <w:keepLines w:val="0"/>
              <w:pageBreakBefore w:val="0"/>
              <w:kinsoku/>
              <w:wordWrap/>
              <w:overflowPunct/>
              <w:topLinePunct w:val="0"/>
              <w:autoSpaceDE/>
              <w:autoSpaceDN/>
              <w:bidi w:val="0"/>
              <w:spacing w:before="0" w:beforeAutospacing="0" w:after="0" w:afterAutospacing="0" w:line="240" w:lineRule="auto"/>
              <w:ind w:left="0" w:leftChars="0" w:righ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绿化养护服务管理:</w:t>
            </w:r>
          </w:p>
          <w:p w14:paraId="23313433">
            <w:pPr>
              <w:pStyle w:val="61"/>
              <w:keepNext w:val="0"/>
              <w:keepLines w:val="0"/>
              <w:pageBreakBefore w:val="0"/>
              <w:kinsoku/>
              <w:wordWrap/>
              <w:overflowPunct/>
              <w:topLinePunct w:val="0"/>
              <w:autoSpaceDE/>
              <w:autoSpaceDN/>
              <w:bidi w:val="0"/>
              <w:spacing w:before="0" w:beforeAutospacing="0" w:after="0" w:afterAutospacing="0" w:line="240" w:lineRule="auto"/>
              <w:ind w:left="0" w:leftChars="0" w:right="0" w:firstLine="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①有科学、可执行性的管理目标，制度健全规范</w:t>
            </w:r>
            <w:r>
              <w:rPr>
                <w:rFonts w:hint="eastAsia" w:cs="宋体"/>
                <w:color w:val="auto"/>
                <w:sz w:val="24"/>
                <w:szCs w:val="24"/>
                <w:highlight w:val="none"/>
                <w:lang w:eastAsia="zh-CN"/>
              </w:rPr>
              <w:t>；</w:t>
            </w:r>
            <w:r>
              <w:rPr>
                <w:rFonts w:hint="eastAsia" w:ascii="宋体" w:hAnsi="宋体" w:eastAsia="宋体" w:cs="宋体"/>
                <w:color w:val="auto"/>
                <w:sz w:val="24"/>
                <w:szCs w:val="24"/>
                <w:highlight w:val="none"/>
              </w:rPr>
              <w:t>②有规范的管理作业质量标准、作业流程、制订可执行性的内部考核方法</w:t>
            </w:r>
            <w:r>
              <w:rPr>
                <w:rFonts w:hint="eastAsia" w:cs="宋体"/>
                <w:color w:val="auto"/>
                <w:sz w:val="24"/>
                <w:szCs w:val="24"/>
                <w:highlight w:val="none"/>
                <w:lang w:eastAsia="zh-CN"/>
              </w:rPr>
              <w:t>。</w:t>
            </w:r>
          </w:p>
          <w:p w14:paraId="0B5EF2D4">
            <w:pPr>
              <w:pStyle w:val="61"/>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firstLine="480" w:firstLineChars="200"/>
              <w:textAlignment w:val="auto"/>
              <w:rPr>
                <w:rFonts w:cs="仿宋_GB2312" w:asciiTheme="minorEastAsia" w:hAnsiTheme="minorEastAsia" w:eastAsiaTheme="minorEastAsia"/>
                <w:color w:val="auto"/>
                <w:sz w:val="24"/>
                <w:highlight w:val="none"/>
              </w:rPr>
            </w:pPr>
            <w:r>
              <w:rPr>
                <w:rFonts w:hint="default" w:cs="宋体"/>
                <w:color w:val="auto"/>
                <w:sz w:val="24"/>
                <w:szCs w:val="24"/>
                <w:highlight w:val="none"/>
              </w:rPr>
              <w:t>评委在评审时根据投标人提交的每项内容的完整性、科学性、时效性、规范性、合理性进行评价给分(2分、1分、0分)</w:t>
            </w:r>
          </w:p>
        </w:tc>
        <w:tc>
          <w:tcPr>
            <w:tcW w:w="764" w:type="dxa"/>
            <w:vAlign w:val="center"/>
          </w:tcPr>
          <w:p w14:paraId="16B29B05">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color w:val="auto"/>
                <w:sz w:val="24"/>
                <w:szCs w:val="24"/>
                <w:highlight w:val="none"/>
                <w:lang w:val="en-US" w:eastAsia="zh-CN"/>
              </w:rPr>
              <w:t>2</w:t>
            </w:r>
          </w:p>
        </w:tc>
        <w:tc>
          <w:tcPr>
            <w:tcW w:w="1147" w:type="dxa"/>
            <w:vAlign w:val="center"/>
          </w:tcPr>
          <w:p w14:paraId="747C4689">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cs="仿宋_GB2312"/>
                <w:color w:val="auto"/>
                <w:sz w:val="24"/>
                <w:highlight w:val="none"/>
                <w:lang w:val="en-US" w:eastAsia="zh-CN"/>
              </w:rPr>
              <w:t>主</w:t>
            </w:r>
            <w:r>
              <w:rPr>
                <w:rFonts w:hint="eastAsia" w:ascii="宋体" w:hAnsi="宋体" w:eastAsia="宋体" w:cs="仿宋_GB2312"/>
                <w:color w:val="auto"/>
                <w:sz w:val="24"/>
                <w:highlight w:val="none"/>
                <w:lang w:val="en-US" w:eastAsia="zh-CN"/>
              </w:rPr>
              <w:t>观</w:t>
            </w:r>
          </w:p>
        </w:tc>
        <w:tc>
          <w:tcPr>
            <w:tcW w:w="2150" w:type="dxa"/>
            <w:vAlign w:val="center"/>
          </w:tcPr>
          <w:p w14:paraId="1BF42FBA">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宋体"/>
                <w:color w:val="auto"/>
                <w:sz w:val="24"/>
                <w:szCs w:val="24"/>
                <w:highlight w:val="none"/>
              </w:rPr>
              <w:t>服务方案</w:t>
            </w:r>
          </w:p>
        </w:tc>
      </w:tr>
      <w:tr w14:paraId="70070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0EC83571">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color w:val="auto"/>
                <w:kern w:val="2"/>
                <w:sz w:val="24"/>
                <w:szCs w:val="24"/>
                <w:highlight w:val="none"/>
                <w:lang w:val="en-US" w:eastAsia="zh-CN" w:bidi="ar-SA"/>
              </w:rPr>
              <w:t>10</w:t>
            </w:r>
          </w:p>
        </w:tc>
        <w:tc>
          <w:tcPr>
            <w:tcW w:w="3545" w:type="dxa"/>
            <w:vAlign w:val="center"/>
          </w:tcPr>
          <w:p w14:paraId="30E68A27">
            <w:pPr>
              <w:pStyle w:val="61"/>
              <w:keepNext w:val="0"/>
              <w:keepLines w:val="0"/>
              <w:pageBreakBefore w:val="0"/>
              <w:kinsoku/>
              <w:wordWrap/>
              <w:overflowPunct/>
              <w:topLinePunct w:val="0"/>
              <w:autoSpaceDE/>
              <w:autoSpaceDN/>
              <w:bidi w:val="0"/>
              <w:spacing w:before="0" w:beforeAutospacing="0" w:after="0" w:afterAutospacing="0" w:line="240" w:lineRule="auto"/>
              <w:ind w:left="0" w:leftChars="0" w:righ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共用部位、共用设施设备日常运行、维护服务:</w:t>
            </w:r>
          </w:p>
          <w:p w14:paraId="1C4B5519">
            <w:pPr>
              <w:pStyle w:val="61"/>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firstLine="480" w:firstLineChars="200"/>
              <w:textAlignment w:val="auto"/>
              <w:rPr>
                <w:rFonts w:cs="仿宋_GB2312" w:asciiTheme="minorEastAsia" w:hAnsiTheme="minorEastAsia" w:eastAsiaTheme="minorEastAsia"/>
                <w:color w:val="auto"/>
                <w:sz w:val="24"/>
                <w:highlight w:val="none"/>
              </w:rPr>
            </w:pPr>
            <w:r>
              <w:rPr>
                <w:rFonts w:hint="eastAsia" w:ascii="宋体" w:hAnsi="宋体" w:eastAsia="宋体" w:cs="宋体"/>
                <w:color w:val="auto"/>
                <w:sz w:val="24"/>
                <w:szCs w:val="24"/>
                <w:highlight w:val="none"/>
              </w:rPr>
              <w:t>①有科学、可执行性的管理目标，制度健全规范</w:t>
            </w:r>
            <w:r>
              <w:rPr>
                <w:rFonts w:hint="eastAsia" w:cs="宋体"/>
                <w:color w:val="auto"/>
                <w:sz w:val="24"/>
                <w:szCs w:val="24"/>
                <w:highlight w:val="none"/>
                <w:lang w:eastAsia="zh-CN"/>
              </w:rPr>
              <w:t>；</w:t>
            </w:r>
            <w:r>
              <w:rPr>
                <w:rFonts w:hint="eastAsia" w:ascii="宋体" w:hAnsi="宋体" w:eastAsia="宋体" w:cs="宋体"/>
                <w:color w:val="auto"/>
                <w:sz w:val="24"/>
                <w:szCs w:val="24"/>
                <w:highlight w:val="none"/>
              </w:rPr>
              <w:t>②有规范的管理作业质量标准、制订可执行性内部考核方法</w:t>
            </w:r>
            <w:r>
              <w:rPr>
                <w:rFonts w:hint="eastAsia" w:cs="宋体"/>
                <w:color w:val="auto"/>
                <w:sz w:val="24"/>
                <w:szCs w:val="24"/>
                <w:highlight w:val="none"/>
                <w:lang w:eastAsia="zh-CN"/>
              </w:rPr>
              <w:t>；</w:t>
            </w:r>
            <w:r>
              <w:rPr>
                <w:rFonts w:hint="eastAsia" w:ascii="宋体" w:hAnsi="宋体" w:eastAsia="宋体" w:cs="宋体"/>
                <w:color w:val="auto"/>
                <w:sz w:val="24"/>
                <w:szCs w:val="24"/>
                <w:highlight w:val="none"/>
              </w:rPr>
              <w:t>③有供配电、给排水、消防、安防等系统管理方案</w:t>
            </w:r>
            <w:r>
              <w:rPr>
                <w:rFonts w:hint="eastAsia" w:cs="宋体"/>
                <w:color w:val="auto"/>
                <w:sz w:val="24"/>
                <w:szCs w:val="24"/>
                <w:highlight w:val="none"/>
                <w:lang w:eastAsia="zh-CN"/>
              </w:rPr>
              <w:t>。</w:t>
            </w:r>
            <w:r>
              <w:rPr>
                <w:rFonts w:hint="default" w:cs="宋体"/>
                <w:color w:val="auto"/>
                <w:sz w:val="24"/>
                <w:szCs w:val="24"/>
                <w:highlight w:val="none"/>
              </w:rPr>
              <w:t>评委在评审时根据投标人提交的每项内容的完整性、科学性、时效性、规范性、合理性进行评价给分(</w:t>
            </w:r>
            <w:r>
              <w:rPr>
                <w:rFonts w:hint="eastAsia" w:cs="宋体"/>
                <w:color w:val="auto"/>
                <w:sz w:val="24"/>
                <w:szCs w:val="24"/>
                <w:highlight w:val="none"/>
                <w:lang w:val="en-US" w:eastAsia="zh-CN"/>
              </w:rPr>
              <w:t>3分、</w:t>
            </w:r>
            <w:r>
              <w:rPr>
                <w:rFonts w:hint="default" w:cs="宋体"/>
                <w:color w:val="auto"/>
                <w:sz w:val="24"/>
                <w:szCs w:val="24"/>
                <w:highlight w:val="none"/>
              </w:rPr>
              <w:t>2分、1分、0分)</w:t>
            </w:r>
          </w:p>
        </w:tc>
        <w:tc>
          <w:tcPr>
            <w:tcW w:w="764" w:type="dxa"/>
            <w:vAlign w:val="center"/>
          </w:tcPr>
          <w:p w14:paraId="663579D5">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color w:val="auto"/>
                <w:sz w:val="24"/>
                <w:szCs w:val="24"/>
                <w:highlight w:val="none"/>
                <w:lang w:val="en-US" w:eastAsia="zh-CN"/>
              </w:rPr>
              <w:t>3</w:t>
            </w:r>
          </w:p>
        </w:tc>
        <w:tc>
          <w:tcPr>
            <w:tcW w:w="1147" w:type="dxa"/>
            <w:vAlign w:val="center"/>
          </w:tcPr>
          <w:p w14:paraId="529736B9">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cs="仿宋_GB2312"/>
                <w:color w:val="auto"/>
                <w:sz w:val="24"/>
                <w:highlight w:val="none"/>
                <w:lang w:val="en-US" w:eastAsia="zh-CN"/>
              </w:rPr>
              <w:t>主</w:t>
            </w:r>
            <w:r>
              <w:rPr>
                <w:rFonts w:hint="eastAsia" w:ascii="宋体" w:hAnsi="宋体" w:eastAsia="宋体" w:cs="仿宋_GB2312"/>
                <w:color w:val="auto"/>
                <w:sz w:val="24"/>
                <w:highlight w:val="none"/>
                <w:lang w:val="en-US" w:eastAsia="zh-CN"/>
              </w:rPr>
              <w:t>观</w:t>
            </w:r>
          </w:p>
        </w:tc>
        <w:tc>
          <w:tcPr>
            <w:tcW w:w="2150" w:type="dxa"/>
            <w:vAlign w:val="center"/>
          </w:tcPr>
          <w:p w14:paraId="0C9F90F1">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宋体"/>
                <w:color w:val="auto"/>
                <w:sz w:val="24"/>
                <w:szCs w:val="24"/>
                <w:highlight w:val="none"/>
              </w:rPr>
              <w:t>服务方案</w:t>
            </w:r>
          </w:p>
        </w:tc>
      </w:tr>
      <w:tr w14:paraId="0403A4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2AE394DB">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color w:val="auto"/>
                <w:sz w:val="24"/>
                <w:szCs w:val="24"/>
                <w:highlight w:val="none"/>
                <w:lang w:val="en-US" w:eastAsia="zh-CN"/>
              </w:rPr>
              <w:t>11</w:t>
            </w:r>
          </w:p>
        </w:tc>
        <w:tc>
          <w:tcPr>
            <w:tcW w:w="3545" w:type="dxa"/>
            <w:vAlign w:val="center"/>
          </w:tcPr>
          <w:p w14:paraId="497B6004">
            <w:pPr>
              <w:pStyle w:val="61"/>
              <w:keepNext w:val="0"/>
              <w:keepLines w:val="0"/>
              <w:pageBreakBefore w:val="0"/>
              <w:kinsoku/>
              <w:wordWrap/>
              <w:overflowPunct/>
              <w:topLinePunct w:val="0"/>
              <w:autoSpaceDE/>
              <w:autoSpaceDN/>
              <w:bidi w:val="0"/>
              <w:spacing w:before="0" w:beforeAutospacing="0" w:after="0" w:afterAutospacing="0" w:line="240" w:lineRule="auto"/>
              <w:ind w:left="0" w:leftChars="0" w:righ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物业突发事件的应急措施:</w:t>
            </w:r>
          </w:p>
          <w:p w14:paraId="450FB2D8">
            <w:pPr>
              <w:pStyle w:val="61"/>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firstLine="480" w:firstLineChars="200"/>
              <w:textAlignment w:val="auto"/>
              <w:rPr>
                <w:rFonts w:cs="仿宋_GB2312" w:asciiTheme="minorEastAsia" w:hAnsiTheme="minorEastAsia" w:eastAsiaTheme="minorEastAsia"/>
                <w:color w:val="auto"/>
                <w:sz w:val="24"/>
                <w:highlight w:val="none"/>
              </w:rPr>
            </w:pPr>
            <w:r>
              <w:rPr>
                <w:rFonts w:hint="eastAsia" w:ascii="宋体" w:hAnsi="宋体" w:eastAsia="宋体" w:cs="宋体"/>
                <w:color w:val="auto"/>
                <w:sz w:val="24"/>
                <w:szCs w:val="24"/>
                <w:highlight w:val="none"/>
              </w:rPr>
              <w:t>物业管理区域内安全防范措施、消防、抗台、抗震</w:t>
            </w:r>
            <w:r>
              <w:rPr>
                <w:rFonts w:hint="eastAsia" w:cs="宋体"/>
                <w:color w:val="auto"/>
                <w:sz w:val="24"/>
                <w:szCs w:val="24"/>
                <w:highlight w:val="none"/>
                <w:lang w:eastAsia="zh-CN"/>
              </w:rPr>
              <w:t>、人事纠纷</w:t>
            </w:r>
            <w:r>
              <w:rPr>
                <w:rFonts w:hint="eastAsia" w:ascii="宋体" w:hAnsi="宋体" w:eastAsia="宋体" w:cs="宋体"/>
                <w:color w:val="auto"/>
                <w:sz w:val="24"/>
                <w:szCs w:val="24"/>
                <w:highlight w:val="none"/>
              </w:rPr>
              <w:t>等紧急预案；物业管理区域内的防盗、防火的安全防范巡查</w:t>
            </w:r>
            <w:r>
              <w:rPr>
                <w:rFonts w:hint="eastAsia" w:cs="宋体"/>
                <w:color w:val="auto"/>
                <w:sz w:val="24"/>
                <w:szCs w:val="24"/>
                <w:highlight w:val="none"/>
                <w:lang w:eastAsia="zh-CN"/>
              </w:rPr>
              <w:t>；</w:t>
            </w:r>
            <w:r>
              <w:rPr>
                <w:rFonts w:hint="eastAsia" w:ascii="宋体" w:hAnsi="宋体" w:eastAsia="宋体" w:cs="宋体"/>
                <w:color w:val="auto"/>
                <w:sz w:val="24"/>
                <w:szCs w:val="24"/>
                <w:highlight w:val="none"/>
              </w:rPr>
              <w:t>应急供电系统、给排水设备、空调系统、电气照明装置等设备应急检修措施等</w:t>
            </w:r>
            <w:r>
              <w:rPr>
                <w:rFonts w:hint="eastAsia" w:cs="宋体"/>
                <w:color w:val="auto"/>
                <w:sz w:val="24"/>
                <w:szCs w:val="24"/>
                <w:highlight w:val="none"/>
                <w:lang w:eastAsia="zh-CN"/>
              </w:rPr>
              <w:t>。</w:t>
            </w:r>
            <w:r>
              <w:rPr>
                <w:rFonts w:hint="default" w:cs="宋体"/>
                <w:b w:val="0"/>
                <w:color w:val="auto"/>
                <w:kern w:val="0"/>
                <w:sz w:val="24"/>
                <w:szCs w:val="24"/>
                <w:highlight w:val="none"/>
                <w:lang w:eastAsia="zh-CN" w:bidi="ar"/>
              </w:rPr>
              <w:t>评委在评审时根据投标人提交的每项内容的完整性、科学性、时效性、规范性、合理性进行评价给分(</w:t>
            </w:r>
            <w:r>
              <w:rPr>
                <w:rFonts w:hint="eastAsia" w:cs="宋体"/>
                <w:b w:val="0"/>
                <w:color w:val="auto"/>
                <w:kern w:val="0"/>
                <w:sz w:val="24"/>
                <w:szCs w:val="24"/>
                <w:highlight w:val="none"/>
                <w:lang w:val="en-US" w:eastAsia="zh-CN" w:bidi="ar"/>
              </w:rPr>
              <w:t>3分、</w:t>
            </w:r>
            <w:r>
              <w:rPr>
                <w:rFonts w:hint="default" w:cs="宋体"/>
                <w:b w:val="0"/>
                <w:color w:val="auto"/>
                <w:kern w:val="0"/>
                <w:sz w:val="24"/>
                <w:szCs w:val="24"/>
                <w:highlight w:val="none"/>
                <w:lang w:eastAsia="zh-CN" w:bidi="ar"/>
              </w:rPr>
              <w:t>2分、1分、0分)</w:t>
            </w:r>
          </w:p>
        </w:tc>
        <w:tc>
          <w:tcPr>
            <w:tcW w:w="764" w:type="dxa"/>
            <w:vAlign w:val="center"/>
          </w:tcPr>
          <w:p w14:paraId="6360DA4E">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color w:val="auto"/>
                <w:sz w:val="24"/>
                <w:szCs w:val="24"/>
                <w:highlight w:val="none"/>
                <w:lang w:val="en-US" w:eastAsia="zh-CN"/>
              </w:rPr>
              <w:t>3</w:t>
            </w:r>
          </w:p>
        </w:tc>
        <w:tc>
          <w:tcPr>
            <w:tcW w:w="1147" w:type="dxa"/>
            <w:vAlign w:val="center"/>
          </w:tcPr>
          <w:p w14:paraId="043EC04E">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仿宋_GB2312"/>
                <w:color w:val="auto"/>
                <w:sz w:val="24"/>
                <w:highlight w:val="none"/>
                <w:lang w:val="en-US" w:eastAsia="zh-CN"/>
              </w:rPr>
              <w:t>主观</w:t>
            </w:r>
          </w:p>
        </w:tc>
        <w:tc>
          <w:tcPr>
            <w:tcW w:w="2150" w:type="dxa"/>
            <w:vAlign w:val="center"/>
          </w:tcPr>
          <w:p w14:paraId="62D7B092">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宋体"/>
                <w:color w:val="auto"/>
                <w:sz w:val="24"/>
                <w:szCs w:val="24"/>
                <w:highlight w:val="none"/>
              </w:rPr>
              <w:t>突发事件的应急措施</w:t>
            </w:r>
          </w:p>
        </w:tc>
      </w:tr>
      <w:tr w14:paraId="69678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088ABFC3">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color w:val="auto"/>
                <w:sz w:val="24"/>
                <w:szCs w:val="24"/>
                <w:highlight w:val="none"/>
                <w:lang w:val="en-US" w:eastAsia="zh-CN"/>
              </w:rPr>
              <w:t>12</w:t>
            </w:r>
          </w:p>
        </w:tc>
        <w:tc>
          <w:tcPr>
            <w:tcW w:w="3545" w:type="dxa"/>
            <w:vAlign w:val="center"/>
          </w:tcPr>
          <w:p w14:paraId="65F64754">
            <w:pPr>
              <w:keepNext w:val="0"/>
              <w:keepLines w:val="0"/>
              <w:pageBreakBefore w:val="0"/>
              <w:numPr>
                <w:ilvl w:val="0"/>
                <w:numId w:val="0"/>
              </w:numPr>
              <w:kinsoku/>
              <w:wordWrap/>
              <w:overflowPunct/>
              <w:topLinePunct w:val="0"/>
              <w:autoSpaceDE/>
              <w:autoSpaceDN/>
              <w:bidi w:val="0"/>
              <w:spacing w:before="0" w:beforeAutospacing="0" w:after="0" w:afterAutospacing="0" w:line="240" w:lineRule="auto"/>
              <w:ind w:left="0" w:leftChars="0" w:right="0" w:rightChars="0" w:firstLine="0" w:firstLineChars="0"/>
              <w:textAlignment w:val="auto"/>
              <w:rPr>
                <w:rFonts w:cs="仿宋_GB2312" w:asciiTheme="minorEastAsia" w:hAnsiTheme="minorEastAsia" w:eastAsiaTheme="minorEastAsia"/>
                <w:color w:val="auto"/>
                <w:sz w:val="24"/>
                <w:highlight w:val="none"/>
              </w:rPr>
            </w:pPr>
            <w:r>
              <w:rPr>
                <w:rFonts w:hint="eastAsia" w:ascii="宋体" w:hAnsi="宋体" w:cs="宋体"/>
                <w:color w:val="000000"/>
                <w:sz w:val="24"/>
              </w:rPr>
              <w:t>拟派</w:t>
            </w:r>
            <w:r>
              <w:rPr>
                <w:rFonts w:hint="eastAsia" w:ascii="宋体" w:hAnsi="宋体" w:eastAsia="宋体" w:cs="宋体"/>
                <w:b w:val="0"/>
                <w:bCs w:val="0"/>
                <w:color w:val="auto"/>
                <w:sz w:val="24"/>
                <w:szCs w:val="24"/>
                <w:highlight w:val="none"/>
                <w:lang w:eastAsia="zh-CN"/>
              </w:rPr>
              <w:t>物业</w:t>
            </w:r>
            <w:r>
              <w:rPr>
                <w:rFonts w:hint="eastAsia" w:ascii="宋体" w:hAnsi="宋体" w:cs="宋体"/>
                <w:b w:val="0"/>
                <w:bCs w:val="0"/>
                <w:color w:val="auto"/>
                <w:sz w:val="24"/>
                <w:szCs w:val="24"/>
                <w:highlight w:val="none"/>
                <w:lang w:val="en-US" w:eastAsia="zh-CN"/>
              </w:rPr>
              <w:t>项目</w:t>
            </w:r>
            <w:r>
              <w:rPr>
                <w:rFonts w:hint="eastAsia" w:ascii="宋体" w:hAnsi="宋体" w:eastAsia="宋体" w:cs="宋体"/>
                <w:b w:val="0"/>
                <w:bCs w:val="0"/>
                <w:color w:val="auto"/>
                <w:sz w:val="24"/>
                <w:szCs w:val="24"/>
                <w:highlight w:val="none"/>
                <w:lang w:eastAsia="zh-CN"/>
              </w:rPr>
              <w:t>负责人</w:t>
            </w:r>
            <w:r>
              <w:rPr>
                <w:rFonts w:hint="eastAsia" w:ascii="宋体" w:hAnsi="宋体" w:cs="宋体"/>
                <w:color w:val="000000"/>
                <w:sz w:val="24"/>
              </w:rPr>
              <w:t>年龄45周岁（含）以内且具有</w:t>
            </w:r>
            <w:r>
              <w:rPr>
                <w:rFonts w:hint="eastAsia" w:ascii="宋体" w:hAnsi="宋体" w:cs="宋体"/>
                <w:bCs/>
                <w:color w:val="000000"/>
                <w:sz w:val="24"/>
              </w:rPr>
              <w:t>本科</w:t>
            </w:r>
            <w:r>
              <w:rPr>
                <w:rFonts w:hint="eastAsia" w:ascii="宋体" w:hAnsi="宋体" w:cs="宋体"/>
                <w:color w:val="000000"/>
                <w:sz w:val="24"/>
              </w:rPr>
              <w:t>及以上学历，得</w:t>
            </w:r>
            <w:r>
              <w:rPr>
                <w:rFonts w:hint="eastAsia" w:ascii="宋体" w:hAnsi="宋体" w:cs="宋体"/>
                <w:color w:val="000000"/>
                <w:sz w:val="24"/>
                <w:lang w:val="en-US" w:eastAsia="zh-CN"/>
              </w:rPr>
              <w:t>1</w:t>
            </w:r>
            <w:r>
              <w:rPr>
                <w:rFonts w:hint="eastAsia" w:ascii="宋体" w:hAnsi="宋体" w:cs="宋体"/>
                <w:color w:val="000000"/>
                <w:sz w:val="24"/>
              </w:rPr>
              <w:t>分；</w:t>
            </w:r>
            <w:r>
              <w:rPr>
                <w:rFonts w:hint="eastAsia" w:ascii="宋体" w:hAnsi="宋体" w:cs="宋体"/>
                <w:sz w:val="24"/>
                <w:lang w:bidi="ar"/>
              </w:rPr>
              <w:t>具有物业</w:t>
            </w:r>
            <w:r>
              <w:rPr>
                <w:rFonts w:hint="eastAsia" w:ascii="宋体" w:hAnsi="宋体" w:cs="宋体"/>
                <w:sz w:val="24"/>
                <w:lang w:val="en-US" w:eastAsia="zh-CN" w:bidi="ar"/>
              </w:rPr>
              <w:t>管理师</w:t>
            </w:r>
            <w:r>
              <w:rPr>
                <w:rFonts w:hint="eastAsia" w:ascii="宋体" w:hAnsi="宋体" w:cs="宋体"/>
                <w:sz w:val="24"/>
                <w:lang w:bidi="ar"/>
              </w:rPr>
              <w:t>证得</w:t>
            </w:r>
            <w:r>
              <w:rPr>
                <w:rFonts w:hint="eastAsia" w:ascii="宋体" w:hAnsi="宋体" w:cs="宋体"/>
                <w:sz w:val="24"/>
                <w:lang w:val="en-US" w:eastAsia="zh-CN" w:bidi="ar"/>
              </w:rPr>
              <w:t>1</w:t>
            </w:r>
            <w:r>
              <w:rPr>
                <w:rFonts w:hint="eastAsia" w:ascii="宋体" w:hAnsi="宋体" w:cs="宋体"/>
                <w:sz w:val="24"/>
                <w:lang w:bidi="ar"/>
              </w:rPr>
              <w:t>分，</w:t>
            </w:r>
            <w:r>
              <w:rPr>
                <w:rFonts w:hint="eastAsia" w:ascii="宋体" w:hAnsi="宋体" w:cs="宋体"/>
                <w:sz w:val="24"/>
                <w:lang w:val="en-US" w:eastAsia="zh-CN" w:bidi="ar"/>
              </w:rPr>
              <w:t>具有</w:t>
            </w:r>
            <w:r>
              <w:rPr>
                <w:rFonts w:hint="default" w:ascii="宋体" w:hAnsi="宋体" w:eastAsia="宋体" w:cs="宋体"/>
                <w:color w:val="auto"/>
                <w:kern w:val="0"/>
                <w:sz w:val="24"/>
                <w:lang w:bidi="ar"/>
              </w:rPr>
              <w:t>3年</w:t>
            </w:r>
            <w:r>
              <w:rPr>
                <w:rFonts w:hint="eastAsia" w:ascii="宋体" w:hAnsi="宋体" w:cs="宋体"/>
                <w:color w:val="auto"/>
                <w:kern w:val="0"/>
                <w:sz w:val="24"/>
                <w:lang w:val="en-US" w:eastAsia="zh-CN" w:bidi="ar"/>
              </w:rPr>
              <w:t>及</w:t>
            </w:r>
            <w:r>
              <w:rPr>
                <w:rFonts w:hint="default" w:ascii="宋体" w:hAnsi="宋体" w:eastAsia="宋体" w:cs="宋体"/>
                <w:color w:val="auto"/>
                <w:kern w:val="0"/>
                <w:sz w:val="24"/>
                <w:lang w:bidi="ar"/>
              </w:rPr>
              <w:t>以上物业</w:t>
            </w:r>
            <w:r>
              <w:rPr>
                <w:rFonts w:hint="eastAsia" w:ascii="宋体" w:hAnsi="宋体" w:cs="宋体"/>
                <w:color w:val="auto"/>
                <w:kern w:val="0"/>
                <w:sz w:val="24"/>
                <w:lang w:val="en-US" w:eastAsia="zh-CN" w:bidi="ar"/>
              </w:rPr>
              <w:t>项目</w:t>
            </w:r>
            <w:r>
              <w:rPr>
                <w:rFonts w:hint="default" w:ascii="宋体" w:hAnsi="宋体" w:eastAsia="宋体" w:cs="宋体"/>
                <w:color w:val="auto"/>
                <w:kern w:val="0"/>
                <w:sz w:val="24"/>
                <w:lang w:bidi="ar"/>
              </w:rPr>
              <w:t>负责人管理</w:t>
            </w:r>
            <w:r>
              <w:rPr>
                <w:rFonts w:hint="eastAsia" w:ascii="宋体" w:hAnsi="宋体" w:cs="宋体"/>
                <w:color w:val="auto"/>
                <w:kern w:val="0"/>
                <w:sz w:val="24"/>
                <w:lang w:val="en-US" w:eastAsia="zh-CN" w:bidi="ar"/>
              </w:rPr>
              <w:t>经验，得1分；</w:t>
            </w:r>
            <w:r>
              <w:rPr>
                <w:rFonts w:hint="eastAsia" w:ascii="宋体" w:hAnsi="宋体" w:cs="宋体"/>
                <w:sz w:val="24"/>
                <w:lang w:bidi="ar"/>
              </w:rPr>
              <w:t>此项</w:t>
            </w:r>
            <w:r>
              <w:rPr>
                <w:rFonts w:hint="eastAsia" w:ascii="宋体" w:hAnsi="宋体" w:cs="宋体"/>
                <w:color w:val="000000"/>
                <w:sz w:val="24"/>
              </w:rPr>
              <w:t>最高得</w:t>
            </w:r>
            <w:r>
              <w:rPr>
                <w:rFonts w:hint="eastAsia" w:ascii="宋体" w:hAnsi="宋体" w:cs="宋体"/>
                <w:bCs/>
                <w:color w:val="000000"/>
                <w:sz w:val="24"/>
                <w:lang w:val="en-US" w:eastAsia="zh-CN"/>
              </w:rPr>
              <w:t>3</w:t>
            </w:r>
            <w:r>
              <w:rPr>
                <w:rFonts w:hint="eastAsia" w:ascii="宋体" w:hAnsi="宋体" w:cs="宋体"/>
                <w:color w:val="000000"/>
                <w:sz w:val="24"/>
              </w:rPr>
              <w:t>分。</w:t>
            </w:r>
            <w:r>
              <w:rPr>
                <w:rFonts w:hint="eastAsia" w:ascii="宋体" w:hAnsi="宋体" w:cs="宋体"/>
                <w:bCs/>
                <w:color w:val="000000"/>
                <w:sz w:val="24"/>
              </w:rPr>
              <w:t>（需提供身份证、学历证书</w:t>
            </w:r>
            <w:r>
              <w:rPr>
                <w:rFonts w:hint="eastAsia" w:ascii="宋体" w:hAnsi="宋体" w:cs="宋体"/>
                <w:bCs/>
                <w:color w:val="000000"/>
                <w:sz w:val="24"/>
                <w:lang w:eastAsia="zh-CN"/>
              </w:rPr>
              <w:t>、</w:t>
            </w:r>
            <w:r>
              <w:rPr>
                <w:rFonts w:hint="eastAsia" w:ascii="宋体" w:hAnsi="宋体" w:cs="宋体"/>
                <w:sz w:val="24"/>
                <w:lang w:bidi="ar"/>
              </w:rPr>
              <w:t>物业</w:t>
            </w:r>
            <w:r>
              <w:rPr>
                <w:rFonts w:hint="eastAsia" w:ascii="宋体" w:hAnsi="宋体" w:cs="宋体"/>
                <w:sz w:val="24"/>
                <w:lang w:val="en-US" w:eastAsia="zh-CN" w:bidi="ar"/>
              </w:rPr>
              <w:t>管理师</w:t>
            </w:r>
            <w:r>
              <w:rPr>
                <w:rFonts w:hint="eastAsia" w:ascii="宋体" w:hAnsi="宋体" w:cs="宋体"/>
                <w:sz w:val="24"/>
                <w:lang w:bidi="ar"/>
              </w:rPr>
              <w:t>证</w:t>
            </w:r>
            <w:r>
              <w:rPr>
                <w:rFonts w:hint="eastAsia" w:ascii="宋体" w:hAnsi="宋体" w:cs="宋体"/>
                <w:bCs/>
                <w:color w:val="000000"/>
                <w:sz w:val="24"/>
              </w:rPr>
              <w:t>等相关证件扫描件，</w:t>
            </w:r>
            <w:r>
              <w:rPr>
                <w:rFonts w:hint="eastAsia" w:ascii="宋体" w:hAnsi="宋体" w:eastAsia="宋体" w:cs="宋体"/>
                <w:bCs/>
                <w:color w:val="000000"/>
                <w:sz w:val="24"/>
                <w:lang w:bidi="ar"/>
              </w:rPr>
              <w:t>截止到投标时间，提供工作证明或合同证明，</w:t>
            </w:r>
            <w:r>
              <w:rPr>
                <w:rFonts w:hint="eastAsia" w:ascii="宋体" w:hAnsi="宋体" w:cs="宋体"/>
                <w:bCs/>
                <w:color w:val="000000"/>
                <w:sz w:val="24"/>
              </w:rPr>
              <w:t>同时提供在投标人单位的</w:t>
            </w:r>
            <w:r>
              <w:rPr>
                <w:rFonts w:hint="eastAsia" w:ascii="宋体" w:hAnsi="宋体" w:cs="宋体"/>
                <w:color w:val="000000"/>
                <w:sz w:val="24"/>
              </w:rPr>
              <w:t>近三个月</w:t>
            </w:r>
            <w:r>
              <w:rPr>
                <w:rFonts w:hint="eastAsia" w:ascii="宋体" w:hAnsi="宋体" w:cs="宋体"/>
                <w:bCs/>
                <w:color w:val="000000"/>
                <w:sz w:val="24"/>
              </w:rPr>
              <w:t>社保缴纳证明</w:t>
            </w:r>
            <w:r>
              <w:rPr>
                <w:rFonts w:hint="eastAsia" w:ascii="宋体" w:hAnsi="宋体" w:cs="宋体"/>
                <w:bCs/>
                <w:color w:val="000000"/>
                <w:sz w:val="24"/>
                <w:lang w:eastAsia="zh-CN"/>
              </w:rPr>
              <w:t>，</w:t>
            </w:r>
            <w:r>
              <w:rPr>
                <w:rFonts w:hint="eastAsia" w:ascii="宋体" w:hAnsi="宋体" w:cs="宋体"/>
                <w:bCs/>
                <w:color w:val="000000"/>
                <w:sz w:val="24"/>
              </w:rPr>
              <w:t>否则不得分）</w:t>
            </w:r>
          </w:p>
        </w:tc>
        <w:tc>
          <w:tcPr>
            <w:tcW w:w="764" w:type="dxa"/>
            <w:vAlign w:val="center"/>
          </w:tcPr>
          <w:p w14:paraId="0BF189C0">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color w:val="auto"/>
                <w:sz w:val="24"/>
                <w:szCs w:val="24"/>
                <w:highlight w:val="none"/>
                <w:lang w:val="en-US" w:eastAsia="zh-CN"/>
              </w:rPr>
              <w:t>3</w:t>
            </w:r>
          </w:p>
        </w:tc>
        <w:tc>
          <w:tcPr>
            <w:tcW w:w="1147" w:type="dxa"/>
            <w:vAlign w:val="center"/>
          </w:tcPr>
          <w:p w14:paraId="520BD3EF">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仿宋_GB2312"/>
                <w:color w:val="auto"/>
                <w:sz w:val="24"/>
                <w:highlight w:val="none"/>
                <w:lang w:val="en-US" w:eastAsia="zh-CN"/>
              </w:rPr>
              <w:t>客观</w:t>
            </w:r>
          </w:p>
        </w:tc>
        <w:tc>
          <w:tcPr>
            <w:tcW w:w="2150" w:type="dxa"/>
            <w:vAlign w:val="center"/>
          </w:tcPr>
          <w:p w14:paraId="3CF35D05">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宋体"/>
                <w:b w:val="0"/>
                <w:bCs w:val="0"/>
                <w:color w:val="auto"/>
                <w:sz w:val="24"/>
                <w:szCs w:val="24"/>
                <w:highlight w:val="none"/>
              </w:rPr>
              <w:t>项目实施的人员安排情况</w:t>
            </w:r>
          </w:p>
        </w:tc>
      </w:tr>
      <w:tr w14:paraId="453BB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746755F2">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color w:val="auto"/>
                <w:sz w:val="24"/>
                <w:szCs w:val="24"/>
                <w:highlight w:val="none"/>
                <w:lang w:val="en-US" w:eastAsia="zh-CN"/>
              </w:rPr>
              <w:t>13</w:t>
            </w:r>
          </w:p>
        </w:tc>
        <w:tc>
          <w:tcPr>
            <w:tcW w:w="3545" w:type="dxa"/>
            <w:vAlign w:val="center"/>
          </w:tcPr>
          <w:p w14:paraId="477F7B6B">
            <w:pPr>
              <w:keepNext w:val="0"/>
              <w:keepLines w:val="0"/>
              <w:pageBreakBefore w:val="0"/>
              <w:numPr>
                <w:ilvl w:val="0"/>
                <w:numId w:val="0"/>
              </w:numPr>
              <w:kinsoku/>
              <w:wordWrap/>
              <w:overflowPunct/>
              <w:topLinePunct w:val="0"/>
              <w:autoSpaceDE/>
              <w:autoSpaceDN/>
              <w:bidi w:val="0"/>
              <w:spacing w:before="0" w:beforeAutospacing="0" w:after="0" w:afterAutospacing="0" w:line="240" w:lineRule="auto"/>
              <w:ind w:left="0" w:leftChars="0" w:right="0" w:rightChars="0" w:firstLine="0" w:firstLineChars="0"/>
              <w:textAlignment w:val="auto"/>
              <w:rPr>
                <w:rFonts w:cs="仿宋_GB2312" w:asciiTheme="minorEastAsia" w:hAnsiTheme="minorEastAsia" w:eastAsiaTheme="minorEastAsia"/>
                <w:color w:val="auto"/>
                <w:sz w:val="24"/>
                <w:highlight w:val="none"/>
              </w:rPr>
            </w:pPr>
            <w:r>
              <w:rPr>
                <w:rFonts w:hint="eastAsia" w:ascii="宋体" w:hAnsi="宋体" w:cs="宋体"/>
                <w:bCs/>
                <w:color w:val="000000"/>
                <w:sz w:val="24"/>
              </w:rPr>
              <w:t>拟派保安</w:t>
            </w:r>
            <w:r>
              <w:rPr>
                <w:rFonts w:hint="eastAsia" w:ascii="宋体" w:hAnsi="宋体" w:cs="宋体"/>
                <w:bCs/>
                <w:color w:val="000000"/>
                <w:sz w:val="24"/>
                <w:lang w:val="en-US" w:eastAsia="zh-CN"/>
              </w:rPr>
              <w:t>队长</w:t>
            </w:r>
            <w:r>
              <w:rPr>
                <w:rFonts w:hint="eastAsia" w:ascii="宋体" w:hAnsi="宋体" w:cs="宋体"/>
                <w:bCs/>
                <w:color w:val="000000"/>
                <w:sz w:val="24"/>
              </w:rPr>
              <w:t>年龄</w:t>
            </w:r>
            <w:r>
              <w:rPr>
                <w:rFonts w:hint="eastAsia" w:ascii="宋体" w:hAnsi="宋体" w:cs="宋体"/>
                <w:color w:val="000000"/>
                <w:sz w:val="24"/>
              </w:rPr>
              <w:t>45</w:t>
            </w:r>
            <w:r>
              <w:rPr>
                <w:rFonts w:hint="eastAsia" w:ascii="宋体" w:hAnsi="宋体" w:cs="宋体"/>
                <w:bCs/>
                <w:color w:val="000000"/>
                <w:sz w:val="24"/>
              </w:rPr>
              <w:t>周岁（含）以下，具有</w:t>
            </w:r>
            <w:r>
              <w:rPr>
                <w:rFonts w:hint="eastAsia" w:ascii="宋体" w:hAnsi="宋体" w:cs="宋体"/>
                <w:color w:val="000000"/>
                <w:sz w:val="24"/>
              </w:rPr>
              <w:t>3年及以上物业安保管理</w:t>
            </w:r>
            <w:r>
              <w:rPr>
                <w:rFonts w:hint="eastAsia" w:ascii="宋体" w:hAnsi="宋体" w:cs="宋体"/>
                <w:bCs/>
                <w:color w:val="000000"/>
                <w:sz w:val="24"/>
              </w:rPr>
              <w:t>经验，得1分；</w:t>
            </w:r>
            <w:r>
              <w:rPr>
                <w:rFonts w:hint="eastAsia" w:ascii="宋体" w:hAnsi="宋体" w:cs="宋体"/>
                <w:color w:val="000000"/>
                <w:sz w:val="24"/>
              </w:rPr>
              <w:t>具有三级及以上保安员证书，得1分；有退伍军人证的，得1分</w:t>
            </w:r>
            <w:r>
              <w:rPr>
                <w:rFonts w:hint="eastAsia" w:ascii="宋体" w:hAnsi="宋体" w:cs="宋体"/>
                <w:color w:val="000000"/>
                <w:sz w:val="24"/>
                <w:lang w:eastAsia="zh-CN"/>
              </w:rPr>
              <w:t>，</w:t>
            </w:r>
            <w:r>
              <w:rPr>
                <w:rFonts w:hint="eastAsia" w:ascii="宋体" w:hAnsi="宋体" w:cs="宋体"/>
                <w:bCs/>
                <w:color w:val="000000"/>
                <w:sz w:val="24"/>
              </w:rPr>
              <w:t>此项最高得</w:t>
            </w:r>
            <w:r>
              <w:rPr>
                <w:rFonts w:hint="eastAsia" w:ascii="宋体" w:hAnsi="宋体" w:cs="宋体"/>
                <w:bCs/>
                <w:color w:val="000000"/>
                <w:sz w:val="24"/>
                <w:lang w:val="en-US" w:eastAsia="zh-CN"/>
              </w:rPr>
              <w:t>3</w:t>
            </w:r>
            <w:r>
              <w:rPr>
                <w:rFonts w:hint="eastAsia" w:ascii="宋体" w:hAnsi="宋体" w:cs="宋体"/>
                <w:bCs/>
                <w:color w:val="000000"/>
                <w:sz w:val="24"/>
              </w:rPr>
              <w:t>分。（需提供身份证、</w:t>
            </w:r>
            <w:r>
              <w:rPr>
                <w:rFonts w:hint="eastAsia" w:ascii="宋体" w:hAnsi="宋体" w:cs="宋体"/>
                <w:bCs/>
                <w:color w:val="000000"/>
                <w:sz w:val="24"/>
                <w:lang w:eastAsia="zh-CN"/>
              </w:rPr>
              <w:t>保安员证、退役军人证</w:t>
            </w:r>
            <w:r>
              <w:rPr>
                <w:rFonts w:hint="eastAsia" w:ascii="宋体" w:hAnsi="宋体" w:cs="宋体"/>
                <w:bCs/>
                <w:color w:val="000000"/>
                <w:sz w:val="24"/>
              </w:rPr>
              <w:t>等相关证件扫描件，</w:t>
            </w:r>
            <w:r>
              <w:rPr>
                <w:rFonts w:hint="eastAsia" w:ascii="宋体" w:hAnsi="宋体" w:eastAsia="宋体" w:cs="宋体"/>
                <w:bCs/>
                <w:color w:val="000000"/>
                <w:sz w:val="24"/>
                <w:lang w:bidi="ar"/>
              </w:rPr>
              <w:t>截止到投标时间，提供工作证明或合同证明，</w:t>
            </w:r>
            <w:r>
              <w:rPr>
                <w:rFonts w:hint="eastAsia" w:ascii="宋体" w:hAnsi="宋体" w:cs="宋体"/>
                <w:bCs/>
                <w:color w:val="000000"/>
                <w:sz w:val="24"/>
              </w:rPr>
              <w:t>同时提供在投标人单位的</w:t>
            </w:r>
            <w:r>
              <w:rPr>
                <w:rFonts w:hint="eastAsia" w:ascii="宋体" w:hAnsi="宋体" w:cs="宋体"/>
                <w:color w:val="000000"/>
                <w:sz w:val="24"/>
              </w:rPr>
              <w:t>近三个月</w:t>
            </w:r>
            <w:r>
              <w:rPr>
                <w:rFonts w:hint="eastAsia" w:ascii="宋体" w:hAnsi="宋体" w:cs="宋体"/>
                <w:bCs/>
                <w:color w:val="000000"/>
                <w:sz w:val="24"/>
              </w:rPr>
              <w:t>社保缴纳证明</w:t>
            </w:r>
            <w:r>
              <w:rPr>
                <w:rFonts w:hint="eastAsia" w:ascii="宋体" w:hAnsi="宋体" w:cs="宋体"/>
                <w:bCs/>
                <w:color w:val="000000"/>
                <w:sz w:val="24"/>
                <w:lang w:eastAsia="zh-CN"/>
              </w:rPr>
              <w:t>，</w:t>
            </w:r>
            <w:r>
              <w:rPr>
                <w:rFonts w:hint="eastAsia" w:ascii="宋体" w:hAnsi="宋体" w:cs="宋体"/>
                <w:bCs/>
                <w:color w:val="000000"/>
                <w:sz w:val="24"/>
              </w:rPr>
              <w:t>否则不得分）</w:t>
            </w:r>
          </w:p>
        </w:tc>
        <w:tc>
          <w:tcPr>
            <w:tcW w:w="764" w:type="dxa"/>
            <w:vAlign w:val="center"/>
          </w:tcPr>
          <w:p w14:paraId="3BC18D2D">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color w:val="auto"/>
                <w:sz w:val="24"/>
                <w:szCs w:val="24"/>
                <w:highlight w:val="none"/>
                <w:lang w:val="en-US" w:eastAsia="zh-CN"/>
              </w:rPr>
              <w:t>3</w:t>
            </w:r>
          </w:p>
        </w:tc>
        <w:tc>
          <w:tcPr>
            <w:tcW w:w="1147" w:type="dxa"/>
            <w:vAlign w:val="center"/>
          </w:tcPr>
          <w:p w14:paraId="5FB83BBF">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仿宋_GB2312"/>
                <w:color w:val="auto"/>
                <w:sz w:val="24"/>
                <w:highlight w:val="none"/>
                <w:lang w:val="en-US" w:eastAsia="zh-CN"/>
              </w:rPr>
              <w:t>客观</w:t>
            </w:r>
          </w:p>
        </w:tc>
        <w:tc>
          <w:tcPr>
            <w:tcW w:w="2150" w:type="dxa"/>
            <w:vAlign w:val="center"/>
          </w:tcPr>
          <w:p w14:paraId="509F66BF">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宋体"/>
                <w:b w:val="0"/>
                <w:bCs w:val="0"/>
                <w:color w:val="auto"/>
                <w:sz w:val="24"/>
                <w:szCs w:val="24"/>
                <w:highlight w:val="none"/>
              </w:rPr>
              <w:t>项目实施的人员安排情况</w:t>
            </w:r>
          </w:p>
        </w:tc>
      </w:tr>
      <w:tr w14:paraId="5D1CC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1A70E840">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color w:val="auto"/>
                <w:sz w:val="24"/>
                <w:szCs w:val="24"/>
                <w:highlight w:val="none"/>
                <w:lang w:val="en-US" w:eastAsia="zh-CN"/>
              </w:rPr>
              <w:t>14</w:t>
            </w:r>
          </w:p>
        </w:tc>
        <w:tc>
          <w:tcPr>
            <w:tcW w:w="3545" w:type="dxa"/>
            <w:vAlign w:val="center"/>
          </w:tcPr>
          <w:p w14:paraId="74967C0E">
            <w:pPr>
              <w:keepNext w:val="0"/>
              <w:keepLines w:val="0"/>
              <w:pageBreakBefore w:val="0"/>
              <w:numPr>
                <w:ilvl w:val="0"/>
                <w:numId w:val="0"/>
              </w:numPr>
              <w:kinsoku/>
              <w:wordWrap/>
              <w:overflowPunct/>
              <w:topLinePunct w:val="0"/>
              <w:autoSpaceDE/>
              <w:autoSpaceDN/>
              <w:bidi w:val="0"/>
              <w:spacing w:before="0" w:beforeAutospacing="0" w:after="0" w:afterAutospacing="0" w:line="240" w:lineRule="auto"/>
              <w:ind w:left="0" w:leftChars="0" w:right="0" w:rightChars="0" w:firstLine="0" w:firstLineChars="0"/>
              <w:textAlignment w:val="auto"/>
              <w:rPr>
                <w:rFonts w:cs="仿宋_GB2312" w:asciiTheme="minorEastAsia" w:hAnsiTheme="minorEastAsia" w:eastAsiaTheme="minorEastAsia"/>
                <w:color w:val="auto"/>
                <w:sz w:val="24"/>
                <w:highlight w:val="none"/>
              </w:rPr>
            </w:pPr>
            <w:r>
              <w:rPr>
                <w:rFonts w:hint="eastAsia" w:ascii="宋体" w:hAnsi="宋体" w:cs="宋体"/>
                <w:bCs/>
                <w:color w:val="000000"/>
                <w:sz w:val="24"/>
              </w:rPr>
              <w:t>拟派保洁主管年龄</w:t>
            </w:r>
            <w:r>
              <w:rPr>
                <w:rFonts w:hint="eastAsia" w:ascii="宋体" w:hAnsi="宋体" w:cs="宋体"/>
                <w:color w:val="000000"/>
                <w:sz w:val="24"/>
              </w:rPr>
              <w:t>45</w:t>
            </w:r>
            <w:r>
              <w:rPr>
                <w:rFonts w:hint="eastAsia" w:ascii="宋体" w:hAnsi="宋体" w:cs="宋体"/>
                <w:bCs/>
                <w:color w:val="000000"/>
                <w:sz w:val="24"/>
              </w:rPr>
              <w:t>周岁（含）以下，得1分；具有</w:t>
            </w:r>
            <w:r>
              <w:rPr>
                <w:rFonts w:hint="eastAsia" w:ascii="宋体" w:hAnsi="宋体" w:cs="宋体"/>
                <w:color w:val="000000"/>
                <w:sz w:val="24"/>
                <w:lang w:val="en-US" w:eastAsia="zh-CN"/>
              </w:rPr>
              <w:t>2</w:t>
            </w:r>
            <w:r>
              <w:rPr>
                <w:rFonts w:hint="eastAsia" w:ascii="宋体" w:hAnsi="宋体" w:cs="宋体"/>
                <w:color w:val="000000"/>
                <w:sz w:val="24"/>
              </w:rPr>
              <w:t>年及以上物业</w:t>
            </w:r>
            <w:r>
              <w:rPr>
                <w:rFonts w:hint="eastAsia" w:ascii="宋体" w:hAnsi="宋体" w:cs="宋体"/>
                <w:bCs/>
                <w:color w:val="000000"/>
                <w:sz w:val="24"/>
              </w:rPr>
              <w:t>保洁管理经验，得1分，此项最高得</w:t>
            </w:r>
            <w:r>
              <w:rPr>
                <w:rFonts w:hint="eastAsia" w:ascii="宋体" w:hAnsi="宋体" w:cs="宋体"/>
                <w:bCs/>
                <w:color w:val="000000"/>
                <w:sz w:val="24"/>
                <w:lang w:val="en-US" w:eastAsia="zh-CN"/>
              </w:rPr>
              <w:t>2</w:t>
            </w:r>
            <w:r>
              <w:rPr>
                <w:rFonts w:hint="eastAsia" w:ascii="宋体" w:hAnsi="宋体" w:cs="宋体"/>
                <w:bCs/>
                <w:color w:val="000000"/>
                <w:sz w:val="24"/>
              </w:rPr>
              <w:t>分。（需提供身份证等相关证件扫描件，</w:t>
            </w:r>
            <w:r>
              <w:rPr>
                <w:rFonts w:hint="eastAsia" w:ascii="宋体" w:hAnsi="宋体" w:eastAsia="宋体" w:cs="宋体"/>
                <w:bCs/>
                <w:color w:val="000000"/>
                <w:sz w:val="24"/>
                <w:lang w:bidi="ar"/>
              </w:rPr>
              <w:t>截止到投标时间，提供工作证明或合同证明，</w:t>
            </w:r>
            <w:r>
              <w:rPr>
                <w:rFonts w:hint="eastAsia" w:ascii="宋体" w:hAnsi="宋体" w:cs="宋体"/>
                <w:bCs/>
                <w:color w:val="000000"/>
                <w:sz w:val="24"/>
              </w:rPr>
              <w:t>同时提供在投标人单位的</w:t>
            </w:r>
            <w:r>
              <w:rPr>
                <w:rFonts w:hint="eastAsia" w:ascii="宋体" w:hAnsi="宋体" w:cs="宋体"/>
                <w:color w:val="000000"/>
                <w:sz w:val="24"/>
              </w:rPr>
              <w:t>近三个月</w:t>
            </w:r>
            <w:r>
              <w:rPr>
                <w:rFonts w:hint="eastAsia" w:ascii="宋体" w:hAnsi="宋体" w:cs="宋体"/>
                <w:bCs/>
                <w:color w:val="000000"/>
                <w:sz w:val="24"/>
              </w:rPr>
              <w:t>社保缴纳证明</w:t>
            </w:r>
            <w:r>
              <w:rPr>
                <w:rFonts w:hint="eastAsia" w:ascii="宋体" w:hAnsi="宋体" w:cs="宋体"/>
                <w:bCs/>
                <w:color w:val="000000"/>
                <w:sz w:val="24"/>
                <w:lang w:eastAsia="zh-CN"/>
              </w:rPr>
              <w:t>，</w:t>
            </w:r>
            <w:r>
              <w:rPr>
                <w:rFonts w:hint="eastAsia" w:ascii="宋体" w:hAnsi="宋体" w:cs="宋体"/>
                <w:bCs/>
                <w:color w:val="000000"/>
                <w:sz w:val="24"/>
              </w:rPr>
              <w:t>否则不得分）</w:t>
            </w:r>
          </w:p>
        </w:tc>
        <w:tc>
          <w:tcPr>
            <w:tcW w:w="764" w:type="dxa"/>
            <w:vAlign w:val="center"/>
          </w:tcPr>
          <w:p w14:paraId="5A4DA4AC">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color w:val="auto"/>
                <w:sz w:val="24"/>
                <w:szCs w:val="24"/>
                <w:highlight w:val="none"/>
                <w:lang w:val="en-US" w:eastAsia="zh-CN"/>
              </w:rPr>
              <w:t>2</w:t>
            </w:r>
          </w:p>
        </w:tc>
        <w:tc>
          <w:tcPr>
            <w:tcW w:w="1147" w:type="dxa"/>
            <w:vAlign w:val="center"/>
          </w:tcPr>
          <w:p w14:paraId="05F0843A">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仿宋_GB2312"/>
                <w:color w:val="auto"/>
                <w:sz w:val="24"/>
                <w:highlight w:val="none"/>
                <w:lang w:val="en-US" w:eastAsia="zh-CN"/>
              </w:rPr>
              <w:t>客观</w:t>
            </w:r>
          </w:p>
        </w:tc>
        <w:tc>
          <w:tcPr>
            <w:tcW w:w="2150" w:type="dxa"/>
            <w:vAlign w:val="center"/>
          </w:tcPr>
          <w:p w14:paraId="18EBAE99">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宋体"/>
                <w:b w:val="0"/>
                <w:bCs w:val="0"/>
                <w:color w:val="auto"/>
                <w:sz w:val="24"/>
                <w:szCs w:val="24"/>
                <w:highlight w:val="none"/>
              </w:rPr>
              <w:t>项目实施的人员安排情况</w:t>
            </w:r>
          </w:p>
        </w:tc>
      </w:tr>
      <w:tr w14:paraId="3B0ED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378BC425">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color w:val="auto"/>
                <w:sz w:val="24"/>
                <w:szCs w:val="24"/>
                <w:highlight w:val="none"/>
                <w:lang w:val="en-US" w:eastAsia="zh-CN"/>
              </w:rPr>
              <w:t>15</w:t>
            </w:r>
          </w:p>
        </w:tc>
        <w:tc>
          <w:tcPr>
            <w:tcW w:w="3545" w:type="dxa"/>
            <w:vAlign w:val="center"/>
          </w:tcPr>
          <w:p w14:paraId="4BDA5487">
            <w:pPr>
              <w:keepNext w:val="0"/>
              <w:keepLines w:val="0"/>
              <w:suppressLineNumbers w:val="0"/>
              <w:autoSpaceDE w:val="0"/>
              <w:spacing w:before="0" w:beforeAutospacing="0" w:after="0" w:afterAutospacing="0"/>
              <w:ind w:left="0" w:leftChars="0" w:right="0" w:rightChars="0"/>
              <w:rPr>
                <w:rFonts w:hint="eastAsia" w:ascii="宋体" w:hAnsi="宋体" w:cs="宋体"/>
                <w:bCs/>
                <w:color w:val="000000"/>
                <w:sz w:val="24"/>
                <w:highlight w:val="none"/>
                <w:lang w:bidi="ar"/>
              </w:rPr>
            </w:pPr>
            <w:r>
              <w:rPr>
                <w:rFonts w:hint="eastAsia" w:ascii="宋体" w:hAnsi="宋体" w:cs="宋体"/>
                <w:bCs/>
                <w:color w:val="000000"/>
                <w:sz w:val="24"/>
                <w:highlight w:val="none"/>
                <w:lang w:bidi="ar"/>
              </w:rPr>
              <w:t>拟派</w:t>
            </w:r>
            <w:r>
              <w:rPr>
                <w:rFonts w:hint="eastAsia" w:ascii="宋体" w:hAnsi="宋体" w:cs="宋体"/>
                <w:bCs/>
                <w:color w:val="000000"/>
                <w:sz w:val="24"/>
                <w:highlight w:val="none"/>
                <w:lang w:val="en-US" w:eastAsia="zh-CN" w:bidi="ar"/>
              </w:rPr>
              <w:t>水电工全部</w:t>
            </w:r>
            <w:r>
              <w:rPr>
                <w:rFonts w:hint="default" w:ascii="宋体" w:hAnsi="宋体" w:eastAsia="宋体" w:cs="宋体"/>
                <w:color w:val="auto"/>
                <w:kern w:val="0"/>
                <w:sz w:val="24"/>
                <w:highlight w:val="none"/>
                <w:lang w:bidi="ar"/>
              </w:rPr>
              <w:t>5</w:t>
            </w:r>
            <w:r>
              <w:rPr>
                <w:rFonts w:hint="eastAsia" w:ascii="宋体" w:hAnsi="宋体" w:cs="宋体"/>
                <w:color w:val="auto"/>
                <w:kern w:val="0"/>
                <w:sz w:val="24"/>
                <w:highlight w:val="none"/>
                <w:lang w:val="en-US" w:eastAsia="zh-CN" w:bidi="ar"/>
              </w:rPr>
              <w:t>5</w:t>
            </w:r>
            <w:r>
              <w:rPr>
                <w:rFonts w:hint="eastAsia" w:ascii="宋体" w:hAnsi="宋体" w:eastAsia="宋体" w:cs="宋体"/>
                <w:color w:val="auto"/>
                <w:kern w:val="0"/>
                <w:sz w:val="24"/>
                <w:highlight w:val="none"/>
                <w:lang w:bidi="ar"/>
              </w:rPr>
              <w:t>周岁</w:t>
            </w:r>
            <w:r>
              <w:rPr>
                <w:rFonts w:hint="eastAsia" w:ascii="宋体" w:hAnsi="宋体" w:cs="宋体"/>
                <w:color w:val="000000"/>
                <w:sz w:val="24"/>
                <w:highlight w:val="none"/>
              </w:rPr>
              <w:t>（含）</w:t>
            </w:r>
            <w:r>
              <w:rPr>
                <w:rFonts w:hint="eastAsia" w:ascii="宋体" w:hAnsi="宋体" w:eastAsia="宋体" w:cs="宋体"/>
                <w:color w:val="auto"/>
                <w:kern w:val="0"/>
                <w:sz w:val="24"/>
                <w:highlight w:val="none"/>
                <w:lang w:bidi="ar"/>
              </w:rPr>
              <w:t>及以下，</w:t>
            </w:r>
            <w:r>
              <w:rPr>
                <w:rFonts w:hint="eastAsia" w:ascii="宋体" w:hAnsi="宋体" w:cs="宋体"/>
                <w:color w:val="auto"/>
                <w:kern w:val="0"/>
                <w:sz w:val="24"/>
                <w:highlight w:val="none"/>
                <w:lang w:val="en-US" w:eastAsia="zh-CN" w:bidi="ar"/>
              </w:rPr>
              <w:t>男性，</w:t>
            </w:r>
            <w:r>
              <w:rPr>
                <w:rFonts w:hint="eastAsia" w:ascii="宋体" w:hAnsi="宋体" w:cs="宋体"/>
                <w:bCs/>
                <w:color w:val="000000"/>
                <w:sz w:val="24"/>
                <w:highlight w:val="none"/>
                <w:lang w:bidi="ar"/>
              </w:rPr>
              <w:t>得</w:t>
            </w:r>
            <w:r>
              <w:rPr>
                <w:rFonts w:hint="eastAsia" w:ascii="宋体" w:hAnsi="宋体" w:cs="宋体"/>
                <w:bCs/>
                <w:color w:val="000000"/>
                <w:sz w:val="24"/>
                <w:highlight w:val="none"/>
                <w:lang w:val="en-US" w:eastAsia="zh-CN" w:bidi="ar"/>
              </w:rPr>
              <w:t>1</w:t>
            </w:r>
            <w:r>
              <w:rPr>
                <w:rFonts w:hint="default" w:ascii="宋体" w:hAnsi="宋体" w:cs="宋体"/>
                <w:bCs/>
                <w:color w:val="000000"/>
                <w:sz w:val="24"/>
                <w:highlight w:val="none"/>
                <w:lang w:bidi="ar"/>
              </w:rPr>
              <w:t>分</w:t>
            </w:r>
            <w:r>
              <w:rPr>
                <w:rFonts w:hint="eastAsia" w:ascii="宋体" w:hAnsi="宋体" w:cs="宋体"/>
                <w:bCs/>
                <w:color w:val="000000"/>
                <w:sz w:val="24"/>
                <w:highlight w:val="none"/>
                <w:lang w:eastAsia="zh-CN" w:bidi="ar"/>
              </w:rPr>
              <w:t>；</w:t>
            </w:r>
            <w:r>
              <w:rPr>
                <w:rFonts w:hint="eastAsia" w:ascii="宋体" w:hAnsi="宋体" w:cs="宋体"/>
                <w:color w:val="auto"/>
                <w:kern w:val="0"/>
                <w:sz w:val="24"/>
                <w:highlight w:val="none"/>
                <w:lang w:val="en-US" w:eastAsia="zh-CN" w:bidi="ar"/>
              </w:rPr>
              <w:t>从事相关服务3年及以上，得1分</w:t>
            </w:r>
            <w:r>
              <w:rPr>
                <w:rFonts w:hint="eastAsia" w:ascii="宋体" w:hAnsi="宋体" w:cs="宋体"/>
                <w:bCs/>
                <w:color w:val="000000"/>
                <w:sz w:val="24"/>
                <w:highlight w:val="none"/>
                <w:lang w:bidi="ar"/>
              </w:rPr>
              <w:t>。</w:t>
            </w:r>
          </w:p>
          <w:p w14:paraId="61F4726D">
            <w:pPr>
              <w:keepNext w:val="0"/>
              <w:keepLines w:val="0"/>
              <w:pageBreakBefore w:val="0"/>
              <w:numPr>
                <w:ilvl w:val="0"/>
                <w:numId w:val="0"/>
              </w:numPr>
              <w:kinsoku/>
              <w:wordWrap/>
              <w:overflowPunct/>
              <w:topLinePunct w:val="0"/>
              <w:autoSpaceDE/>
              <w:autoSpaceDN/>
              <w:bidi w:val="0"/>
              <w:spacing w:before="0" w:beforeAutospacing="0" w:after="0" w:afterAutospacing="0" w:line="240" w:lineRule="auto"/>
              <w:ind w:left="0" w:leftChars="0" w:right="0" w:rightChars="0" w:firstLine="0" w:firstLineChars="0"/>
              <w:textAlignment w:val="auto"/>
              <w:rPr>
                <w:rFonts w:cs="仿宋_GB2312" w:asciiTheme="minorEastAsia" w:hAnsiTheme="minorEastAsia" w:eastAsiaTheme="minorEastAsia"/>
                <w:color w:val="auto"/>
                <w:sz w:val="24"/>
                <w:highlight w:val="none"/>
              </w:rPr>
            </w:pPr>
            <w:r>
              <w:rPr>
                <w:rFonts w:hint="eastAsia" w:ascii="宋体" w:hAnsi="宋体" w:eastAsia="宋体" w:cs="宋体"/>
                <w:bCs/>
                <w:color w:val="000000"/>
                <w:sz w:val="24"/>
                <w:highlight w:val="none"/>
                <w:lang w:bidi="ar"/>
              </w:rPr>
              <w:t>截止到投标时间，提供工作证明或合同证明</w:t>
            </w:r>
            <w:r>
              <w:rPr>
                <w:rFonts w:hint="eastAsia" w:ascii="宋体" w:hAnsi="宋体" w:eastAsia="宋体" w:cs="宋体"/>
                <w:bCs/>
                <w:color w:val="000000"/>
                <w:sz w:val="24"/>
                <w:highlight w:val="none"/>
                <w:lang w:eastAsia="zh-CN" w:bidi="ar"/>
              </w:rPr>
              <w:t>；</w:t>
            </w:r>
            <w:r>
              <w:rPr>
                <w:rFonts w:hint="eastAsia" w:ascii="宋体" w:hAnsi="宋体" w:cs="宋体"/>
                <w:sz w:val="24"/>
                <w:highlight w:val="none"/>
              </w:rPr>
              <w:t>提供身份证等相关证件扫描件；在投标人单位近三个月的社保缴纳证明，否则不得分</w:t>
            </w:r>
            <w:r>
              <w:rPr>
                <w:rFonts w:hint="eastAsia" w:ascii="宋体" w:hAnsi="宋体" w:cs="宋体"/>
                <w:kern w:val="0"/>
                <w:sz w:val="24"/>
                <w:highlight w:val="none"/>
                <w:lang w:eastAsia="zh-CN"/>
              </w:rPr>
              <w:t>。</w:t>
            </w:r>
          </w:p>
        </w:tc>
        <w:tc>
          <w:tcPr>
            <w:tcW w:w="764" w:type="dxa"/>
            <w:vAlign w:val="center"/>
          </w:tcPr>
          <w:p w14:paraId="5BABFE19">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color w:val="auto"/>
                <w:sz w:val="24"/>
                <w:szCs w:val="24"/>
                <w:highlight w:val="none"/>
                <w:lang w:val="en-US" w:eastAsia="zh-CN"/>
              </w:rPr>
              <w:t>2</w:t>
            </w:r>
          </w:p>
        </w:tc>
        <w:tc>
          <w:tcPr>
            <w:tcW w:w="1147" w:type="dxa"/>
            <w:vAlign w:val="center"/>
          </w:tcPr>
          <w:p w14:paraId="38F19D7D">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仿宋_GB2312"/>
                <w:color w:val="auto"/>
                <w:sz w:val="24"/>
                <w:highlight w:val="none"/>
                <w:lang w:val="en-US" w:eastAsia="zh-CN"/>
              </w:rPr>
              <w:t>客观</w:t>
            </w:r>
          </w:p>
        </w:tc>
        <w:tc>
          <w:tcPr>
            <w:tcW w:w="2150" w:type="dxa"/>
            <w:vAlign w:val="center"/>
          </w:tcPr>
          <w:p w14:paraId="3CEAC284">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宋体"/>
                <w:b w:val="0"/>
                <w:bCs w:val="0"/>
                <w:color w:val="auto"/>
                <w:sz w:val="24"/>
                <w:szCs w:val="24"/>
                <w:highlight w:val="none"/>
              </w:rPr>
              <w:t>项目实施的人员安排情况</w:t>
            </w:r>
          </w:p>
        </w:tc>
      </w:tr>
      <w:tr w14:paraId="3AF440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58F9AA24">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eastAsia="宋体" w:cs="宋体"/>
                <w:b w:val="0"/>
                <w:bCs w:val="0"/>
                <w:color w:val="auto"/>
                <w:kern w:val="2"/>
                <w:sz w:val="24"/>
                <w:szCs w:val="24"/>
                <w:highlight w:val="none"/>
                <w:lang w:val="en-US" w:eastAsia="zh-CN" w:bidi="ar-SA"/>
              </w:rPr>
              <w:t>1</w:t>
            </w:r>
            <w:r>
              <w:rPr>
                <w:rFonts w:hint="eastAsia" w:ascii="宋体" w:hAnsi="宋体" w:cs="宋体"/>
                <w:b w:val="0"/>
                <w:bCs w:val="0"/>
                <w:color w:val="auto"/>
                <w:kern w:val="2"/>
                <w:sz w:val="24"/>
                <w:szCs w:val="24"/>
                <w:highlight w:val="none"/>
                <w:lang w:val="en-US" w:eastAsia="zh-CN" w:bidi="ar-SA"/>
              </w:rPr>
              <w:t>6</w:t>
            </w:r>
          </w:p>
        </w:tc>
        <w:tc>
          <w:tcPr>
            <w:tcW w:w="3545" w:type="dxa"/>
            <w:vAlign w:val="center"/>
          </w:tcPr>
          <w:p w14:paraId="3EB2BA36">
            <w:pPr>
              <w:snapToGrid w:val="0"/>
              <w:spacing w:line="240" w:lineRule="auto"/>
              <w:rPr>
                <w:rFonts w:cs="仿宋_GB2312" w:asciiTheme="minorEastAsia" w:hAnsiTheme="minorEastAsia" w:eastAsiaTheme="minorEastAsia"/>
                <w:color w:val="auto"/>
                <w:sz w:val="24"/>
                <w:highlight w:val="none"/>
              </w:rPr>
            </w:pPr>
            <w:r>
              <w:rPr>
                <w:rFonts w:hint="eastAsia" w:ascii="宋体" w:hAnsi="宋体" w:cs="宋体"/>
                <w:bCs/>
                <w:color w:val="000000"/>
                <w:sz w:val="24"/>
                <w:highlight w:val="none"/>
                <w:lang w:bidi="ar"/>
              </w:rPr>
              <w:t>拟派</w:t>
            </w:r>
            <w:r>
              <w:rPr>
                <w:rFonts w:hint="eastAsia" w:ascii="宋体" w:hAnsi="宋体" w:cs="宋体"/>
                <w:bCs/>
                <w:color w:val="000000"/>
                <w:sz w:val="24"/>
                <w:highlight w:val="none"/>
                <w:lang w:val="en-US" w:eastAsia="zh-CN" w:bidi="ar"/>
              </w:rPr>
              <w:t>消控</w:t>
            </w:r>
            <w:r>
              <w:rPr>
                <w:rFonts w:hint="eastAsia" w:ascii="宋体" w:hAnsi="宋体" w:cs="宋体"/>
                <w:bCs/>
                <w:color w:val="000000"/>
                <w:sz w:val="24"/>
                <w:highlight w:val="none"/>
                <w:lang w:bidi="ar"/>
              </w:rPr>
              <w:t>人员</w:t>
            </w:r>
            <w:r>
              <w:rPr>
                <w:rFonts w:hint="eastAsia" w:ascii="宋体" w:hAnsi="宋体" w:cs="宋体"/>
                <w:bCs/>
                <w:color w:val="000000"/>
                <w:sz w:val="24"/>
                <w:highlight w:val="none"/>
                <w:lang w:val="en-US" w:eastAsia="zh-CN" w:bidi="ar"/>
              </w:rPr>
              <w:t>全部</w:t>
            </w:r>
            <w:r>
              <w:rPr>
                <w:rFonts w:hint="default" w:ascii="宋体" w:hAnsi="宋体" w:eastAsia="宋体" w:cs="宋体"/>
                <w:color w:val="auto"/>
                <w:kern w:val="0"/>
                <w:sz w:val="24"/>
                <w:highlight w:val="none"/>
                <w:lang w:bidi="ar"/>
              </w:rPr>
              <w:t>5</w:t>
            </w:r>
            <w:r>
              <w:rPr>
                <w:rFonts w:hint="eastAsia" w:ascii="宋体" w:hAnsi="宋体" w:cs="宋体"/>
                <w:color w:val="auto"/>
                <w:kern w:val="0"/>
                <w:sz w:val="24"/>
                <w:highlight w:val="none"/>
                <w:lang w:val="en-US" w:eastAsia="zh-CN" w:bidi="ar"/>
              </w:rPr>
              <w:t>5</w:t>
            </w:r>
            <w:r>
              <w:rPr>
                <w:rFonts w:hint="eastAsia" w:ascii="宋体" w:hAnsi="宋体" w:eastAsia="宋体" w:cs="宋体"/>
                <w:color w:val="auto"/>
                <w:kern w:val="0"/>
                <w:sz w:val="24"/>
                <w:highlight w:val="none"/>
                <w:lang w:bidi="ar"/>
              </w:rPr>
              <w:t>周岁</w:t>
            </w:r>
            <w:r>
              <w:rPr>
                <w:rFonts w:hint="eastAsia" w:ascii="宋体" w:hAnsi="宋体" w:cs="宋体"/>
                <w:color w:val="000000"/>
                <w:sz w:val="24"/>
                <w:highlight w:val="none"/>
              </w:rPr>
              <w:t>（含）</w:t>
            </w:r>
            <w:r>
              <w:rPr>
                <w:rFonts w:hint="eastAsia" w:ascii="宋体" w:hAnsi="宋体" w:eastAsia="宋体" w:cs="宋体"/>
                <w:color w:val="auto"/>
                <w:kern w:val="0"/>
                <w:sz w:val="24"/>
                <w:highlight w:val="none"/>
                <w:lang w:bidi="ar"/>
              </w:rPr>
              <w:t>及以下，</w:t>
            </w:r>
            <w:r>
              <w:rPr>
                <w:rFonts w:hint="eastAsia" w:ascii="宋体" w:hAnsi="宋体" w:cs="宋体"/>
                <w:color w:val="auto"/>
                <w:kern w:val="0"/>
                <w:sz w:val="24"/>
                <w:highlight w:val="none"/>
                <w:lang w:val="en-US" w:eastAsia="zh-CN" w:bidi="ar"/>
              </w:rPr>
              <w:t>男性，</w:t>
            </w:r>
            <w:r>
              <w:rPr>
                <w:rFonts w:hint="eastAsia" w:ascii="宋体" w:hAnsi="宋体" w:cs="宋体"/>
                <w:bCs/>
                <w:color w:val="000000"/>
                <w:sz w:val="24"/>
                <w:highlight w:val="none"/>
                <w:lang w:bidi="ar"/>
              </w:rPr>
              <w:t>得</w:t>
            </w:r>
            <w:r>
              <w:rPr>
                <w:rFonts w:hint="eastAsia" w:ascii="宋体" w:hAnsi="宋体" w:cs="宋体"/>
                <w:bCs/>
                <w:color w:val="000000"/>
                <w:sz w:val="24"/>
                <w:highlight w:val="none"/>
                <w:lang w:val="en-US" w:eastAsia="zh-CN" w:bidi="ar"/>
              </w:rPr>
              <w:t>1</w:t>
            </w:r>
            <w:r>
              <w:rPr>
                <w:rFonts w:hint="default" w:ascii="宋体" w:hAnsi="宋体" w:cs="宋体"/>
                <w:bCs/>
                <w:color w:val="000000"/>
                <w:sz w:val="24"/>
                <w:highlight w:val="none"/>
                <w:lang w:bidi="ar"/>
              </w:rPr>
              <w:t>分</w:t>
            </w:r>
            <w:r>
              <w:rPr>
                <w:rFonts w:hint="eastAsia" w:ascii="宋体" w:hAnsi="宋体" w:cs="宋体"/>
                <w:bCs/>
                <w:color w:val="000000"/>
                <w:sz w:val="24"/>
                <w:highlight w:val="none"/>
                <w:lang w:eastAsia="zh-CN" w:bidi="ar"/>
              </w:rPr>
              <w:t>；</w:t>
            </w:r>
            <w:r>
              <w:rPr>
                <w:rFonts w:hint="eastAsia" w:ascii="宋体" w:hAnsi="宋体" w:cs="宋体"/>
                <w:color w:val="auto"/>
                <w:kern w:val="0"/>
                <w:sz w:val="24"/>
                <w:highlight w:val="none"/>
                <w:lang w:val="en-US" w:eastAsia="zh-CN" w:bidi="ar"/>
              </w:rPr>
              <w:t>从事相关服务3年及以上，得1分</w:t>
            </w:r>
            <w:r>
              <w:rPr>
                <w:rFonts w:hint="eastAsia" w:ascii="宋体" w:hAnsi="宋体" w:cs="宋体"/>
                <w:bCs/>
                <w:color w:val="000000"/>
                <w:sz w:val="24"/>
                <w:highlight w:val="none"/>
                <w:lang w:bidi="ar"/>
              </w:rPr>
              <w:t>。</w:t>
            </w:r>
            <w:r>
              <w:rPr>
                <w:rFonts w:hint="eastAsia" w:ascii="宋体" w:hAnsi="宋体" w:eastAsia="宋体" w:cs="宋体"/>
                <w:bCs/>
                <w:color w:val="000000"/>
                <w:sz w:val="24"/>
                <w:highlight w:val="none"/>
                <w:lang w:bidi="ar"/>
              </w:rPr>
              <w:t>截止到投标时间，提供工作证明或合同证明</w:t>
            </w:r>
            <w:r>
              <w:rPr>
                <w:rFonts w:hint="eastAsia" w:ascii="宋体" w:hAnsi="宋体" w:eastAsia="宋体" w:cs="宋体"/>
                <w:bCs/>
                <w:color w:val="000000"/>
                <w:sz w:val="24"/>
                <w:highlight w:val="none"/>
                <w:lang w:eastAsia="zh-CN" w:bidi="ar"/>
              </w:rPr>
              <w:t>；</w:t>
            </w:r>
            <w:r>
              <w:rPr>
                <w:rFonts w:hint="eastAsia" w:ascii="宋体" w:hAnsi="宋体" w:cs="宋体"/>
                <w:sz w:val="24"/>
                <w:highlight w:val="none"/>
              </w:rPr>
              <w:t>提供身份证等相关证件扫描件；在投标人单位近三个月的社保缴纳证明，否则不得分</w:t>
            </w:r>
            <w:r>
              <w:rPr>
                <w:rFonts w:hint="eastAsia" w:ascii="宋体" w:hAnsi="宋体" w:cs="宋体"/>
                <w:kern w:val="0"/>
                <w:sz w:val="24"/>
                <w:highlight w:val="none"/>
                <w:lang w:eastAsia="zh-CN"/>
              </w:rPr>
              <w:t>。</w:t>
            </w:r>
          </w:p>
        </w:tc>
        <w:tc>
          <w:tcPr>
            <w:tcW w:w="764" w:type="dxa"/>
            <w:vAlign w:val="center"/>
          </w:tcPr>
          <w:p w14:paraId="11B0D40B">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b w:val="0"/>
                <w:bCs w:val="0"/>
                <w:color w:val="auto"/>
                <w:sz w:val="24"/>
                <w:szCs w:val="24"/>
                <w:highlight w:val="none"/>
                <w:lang w:val="en-US" w:eastAsia="zh-CN"/>
              </w:rPr>
              <w:t>2</w:t>
            </w:r>
          </w:p>
        </w:tc>
        <w:tc>
          <w:tcPr>
            <w:tcW w:w="1147" w:type="dxa"/>
            <w:vAlign w:val="center"/>
          </w:tcPr>
          <w:p w14:paraId="00F301F0">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仿宋_GB2312"/>
                <w:color w:val="auto"/>
                <w:sz w:val="24"/>
                <w:highlight w:val="none"/>
                <w:lang w:val="en-US" w:eastAsia="zh-CN"/>
              </w:rPr>
              <w:t>客观</w:t>
            </w:r>
          </w:p>
        </w:tc>
        <w:tc>
          <w:tcPr>
            <w:tcW w:w="2150" w:type="dxa"/>
            <w:vAlign w:val="center"/>
          </w:tcPr>
          <w:p w14:paraId="4314F46D">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宋体"/>
                <w:b w:val="0"/>
                <w:bCs w:val="0"/>
                <w:color w:val="auto"/>
                <w:sz w:val="24"/>
                <w:szCs w:val="24"/>
                <w:highlight w:val="none"/>
              </w:rPr>
              <w:t>项目实施的人员安排情况</w:t>
            </w:r>
          </w:p>
        </w:tc>
      </w:tr>
      <w:tr w14:paraId="50AA81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171B5993">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b w:val="0"/>
                <w:bCs w:val="0"/>
                <w:color w:val="auto"/>
                <w:kern w:val="2"/>
                <w:sz w:val="24"/>
                <w:szCs w:val="24"/>
                <w:highlight w:val="none"/>
                <w:lang w:val="en-US" w:eastAsia="zh-CN" w:bidi="ar-SA"/>
              </w:rPr>
              <w:t>17</w:t>
            </w:r>
          </w:p>
        </w:tc>
        <w:tc>
          <w:tcPr>
            <w:tcW w:w="3545" w:type="dxa"/>
            <w:vAlign w:val="center"/>
          </w:tcPr>
          <w:p w14:paraId="3F114FFA">
            <w:pPr>
              <w:keepNext w:val="0"/>
              <w:keepLines w:val="0"/>
              <w:pageBreakBefore w:val="0"/>
              <w:numPr>
                <w:ilvl w:val="0"/>
                <w:numId w:val="0"/>
              </w:numPr>
              <w:kinsoku/>
              <w:wordWrap/>
              <w:overflowPunct/>
              <w:topLinePunct w:val="0"/>
              <w:autoSpaceDE/>
              <w:autoSpaceDN/>
              <w:bidi w:val="0"/>
              <w:spacing w:before="0" w:beforeAutospacing="0" w:after="0" w:afterAutospacing="0" w:line="240" w:lineRule="auto"/>
              <w:ind w:left="0" w:leftChars="0" w:right="0" w:rightChars="0" w:firstLine="0" w:firstLineChars="0"/>
              <w:textAlignment w:val="auto"/>
              <w:rPr>
                <w:rFonts w:cs="仿宋_GB2312" w:asciiTheme="minorEastAsia" w:hAnsiTheme="minorEastAsia" w:eastAsiaTheme="minorEastAsia"/>
                <w:color w:val="auto"/>
                <w:sz w:val="24"/>
                <w:highlight w:val="none"/>
              </w:rPr>
            </w:pPr>
            <w:r>
              <w:rPr>
                <w:rFonts w:hint="eastAsia" w:ascii="宋体" w:hAnsi="宋体" w:cs="宋体"/>
                <w:bCs/>
                <w:color w:val="000000"/>
                <w:sz w:val="24"/>
                <w:lang w:bidi="ar"/>
              </w:rPr>
              <w:t>拟派保安人员全部5</w:t>
            </w:r>
            <w:r>
              <w:rPr>
                <w:rFonts w:hint="eastAsia" w:ascii="宋体" w:hAnsi="宋体" w:cs="宋体"/>
                <w:bCs/>
                <w:color w:val="000000"/>
                <w:sz w:val="24"/>
                <w:lang w:val="en-US" w:eastAsia="zh-CN" w:bidi="ar"/>
              </w:rPr>
              <w:t>5</w:t>
            </w:r>
            <w:r>
              <w:rPr>
                <w:rFonts w:hint="eastAsia" w:ascii="宋体" w:hAnsi="宋体" w:cs="宋体"/>
                <w:bCs/>
                <w:color w:val="000000"/>
                <w:sz w:val="24"/>
                <w:lang w:bidi="ar"/>
              </w:rPr>
              <w:t>周岁（含）以下,</w:t>
            </w:r>
            <w:r>
              <w:rPr>
                <w:rFonts w:hint="eastAsia" w:ascii="宋体" w:hAnsi="宋体" w:cs="宋体"/>
                <w:bCs/>
                <w:color w:val="000000"/>
                <w:sz w:val="24"/>
                <w:lang w:val="en-US" w:eastAsia="zh-CN" w:bidi="ar"/>
              </w:rPr>
              <w:t>男性，</w:t>
            </w:r>
            <w:r>
              <w:rPr>
                <w:rFonts w:hint="default" w:ascii="宋体" w:hAnsi="宋体" w:cs="宋体"/>
                <w:bCs/>
                <w:color w:val="000000"/>
                <w:sz w:val="24"/>
                <w:lang w:bidi="ar"/>
              </w:rPr>
              <w:t>具有保安员证等相关专业（上岗）证书，</w:t>
            </w:r>
            <w:r>
              <w:rPr>
                <w:rFonts w:hint="eastAsia" w:ascii="宋体" w:hAnsi="宋体" w:cs="宋体"/>
                <w:bCs/>
                <w:color w:val="000000"/>
                <w:sz w:val="24"/>
                <w:lang w:bidi="ar"/>
              </w:rPr>
              <w:t>得2</w:t>
            </w:r>
            <w:r>
              <w:rPr>
                <w:rFonts w:hint="default" w:ascii="宋体" w:hAnsi="宋体" w:cs="宋体"/>
                <w:bCs/>
                <w:color w:val="000000"/>
                <w:sz w:val="24"/>
                <w:lang w:bidi="ar"/>
              </w:rPr>
              <w:t>分</w:t>
            </w:r>
            <w:r>
              <w:rPr>
                <w:rFonts w:hint="eastAsia" w:ascii="宋体" w:hAnsi="宋体" w:cs="宋体"/>
                <w:bCs/>
                <w:color w:val="000000"/>
                <w:sz w:val="24"/>
                <w:lang w:bidi="ar"/>
              </w:rPr>
              <w:t>，</w:t>
            </w:r>
            <w:r>
              <w:rPr>
                <w:rFonts w:hint="default" w:ascii="宋体" w:hAnsi="宋体" w:cs="宋体"/>
                <w:bCs/>
                <w:color w:val="000000"/>
                <w:sz w:val="24"/>
                <w:lang w:bidi="ar"/>
              </w:rPr>
              <w:t>否则不得分</w:t>
            </w:r>
            <w:r>
              <w:rPr>
                <w:rFonts w:hint="eastAsia" w:ascii="宋体" w:hAnsi="宋体" w:cs="宋体"/>
                <w:bCs/>
                <w:color w:val="000000"/>
                <w:sz w:val="24"/>
                <w:lang w:bidi="ar"/>
              </w:rPr>
              <w:t>。</w:t>
            </w:r>
            <w:r>
              <w:rPr>
                <w:rFonts w:hint="eastAsia" w:ascii="宋体" w:hAnsi="宋体" w:eastAsia="宋体" w:cs="宋体"/>
                <w:bCs/>
                <w:color w:val="000000"/>
                <w:sz w:val="24"/>
                <w:lang w:bidi="ar"/>
              </w:rPr>
              <w:t>截止到投标时间，提供</w:t>
            </w:r>
            <w:r>
              <w:rPr>
                <w:rFonts w:hint="eastAsia" w:ascii="宋体" w:hAnsi="宋体" w:cs="宋体"/>
                <w:bCs/>
                <w:color w:val="000000"/>
                <w:sz w:val="24"/>
                <w:lang w:eastAsia="zh-CN" w:bidi="ar"/>
              </w:rPr>
              <w:t>身份证、</w:t>
            </w:r>
            <w:r>
              <w:rPr>
                <w:rFonts w:hint="eastAsia" w:ascii="宋体" w:hAnsi="宋体" w:eastAsia="宋体" w:cs="宋体"/>
                <w:bCs/>
                <w:color w:val="000000"/>
                <w:sz w:val="24"/>
                <w:lang w:bidi="ar"/>
              </w:rPr>
              <w:t>工作证明或合同证明，</w:t>
            </w:r>
            <w:r>
              <w:rPr>
                <w:rFonts w:hint="eastAsia" w:ascii="宋体" w:hAnsi="宋体" w:cs="宋体"/>
                <w:bCs/>
                <w:color w:val="000000"/>
                <w:sz w:val="24"/>
              </w:rPr>
              <w:t>同时提供在投标人单位的</w:t>
            </w:r>
            <w:r>
              <w:rPr>
                <w:rFonts w:hint="eastAsia" w:ascii="宋体" w:hAnsi="宋体" w:cs="宋体"/>
                <w:color w:val="000000"/>
                <w:sz w:val="24"/>
              </w:rPr>
              <w:t>近三个月</w:t>
            </w:r>
            <w:r>
              <w:rPr>
                <w:rFonts w:hint="eastAsia" w:ascii="宋体" w:hAnsi="宋体" w:cs="宋体"/>
                <w:bCs/>
                <w:color w:val="000000"/>
                <w:sz w:val="24"/>
              </w:rPr>
              <w:t>社保缴纳证明。</w:t>
            </w:r>
          </w:p>
        </w:tc>
        <w:tc>
          <w:tcPr>
            <w:tcW w:w="764" w:type="dxa"/>
            <w:vAlign w:val="center"/>
          </w:tcPr>
          <w:p w14:paraId="0E21B3C0">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b w:val="0"/>
                <w:bCs w:val="0"/>
                <w:color w:val="auto"/>
                <w:sz w:val="24"/>
                <w:szCs w:val="24"/>
                <w:highlight w:val="none"/>
                <w:lang w:val="en-US" w:eastAsia="zh-CN"/>
              </w:rPr>
              <w:t>2</w:t>
            </w:r>
          </w:p>
        </w:tc>
        <w:tc>
          <w:tcPr>
            <w:tcW w:w="1147" w:type="dxa"/>
            <w:vAlign w:val="center"/>
          </w:tcPr>
          <w:p w14:paraId="0C49FE43">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仿宋_GB2312"/>
                <w:color w:val="auto"/>
                <w:sz w:val="24"/>
                <w:highlight w:val="none"/>
                <w:lang w:val="en-US" w:eastAsia="zh-CN"/>
              </w:rPr>
              <w:t>客观</w:t>
            </w:r>
          </w:p>
        </w:tc>
        <w:tc>
          <w:tcPr>
            <w:tcW w:w="2150" w:type="dxa"/>
            <w:vAlign w:val="center"/>
          </w:tcPr>
          <w:p w14:paraId="60C90900">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宋体"/>
                <w:b w:val="0"/>
                <w:bCs w:val="0"/>
                <w:color w:val="auto"/>
                <w:sz w:val="24"/>
                <w:szCs w:val="24"/>
                <w:highlight w:val="none"/>
              </w:rPr>
              <w:t>项目实施的人员安排情况</w:t>
            </w:r>
          </w:p>
        </w:tc>
      </w:tr>
      <w:tr w14:paraId="3C130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3CE29B61">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b w:val="0"/>
                <w:bCs w:val="0"/>
                <w:color w:val="auto"/>
                <w:kern w:val="2"/>
                <w:sz w:val="24"/>
                <w:szCs w:val="24"/>
                <w:highlight w:val="none"/>
                <w:lang w:val="en-US" w:eastAsia="zh-CN" w:bidi="ar-SA"/>
              </w:rPr>
              <w:t>18</w:t>
            </w:r>
          </w:p>
        </w:tc>
        <w:tc>
          <w:tcPr>
            <w:tcW w:w="3545" w:type="dxa"/>
            <w:vAlign w:val="center"/>
          </w:tcPr>
          <w:p w14:paraId="3F6ADD12">
            <w:pPr>
              <w:keepNext w:val="0"/>
              <w:keepLines w:val="0"/>
              <w:pageBreakBefore w:val="0"/>
              <w:numPr>
                <w:ilvl w:val="0"/>
                <w:numId w:val="0"/>
              </w:numPr>
              <w:kinsoku/>
              <w:wordWrap/>
              <w:overflowPunct/>
              <w:topLinePunct w:val="0"/>
              <w:autoSpaceDE/>
              <w:autoSpaceDN/>
              <w:bidi w:val="0"/>
              <w:spacing w:before="0" w:beforeAutospacing="0" w:after="0" w:afterAutospacing="0" w:line="240" w:lineRule="auto"/>
              <w:ind w:left="0" w:leftChars="0" w:right="0" w:rightChars="0" w:firstLine="0" w:firstLineChars="0"/>
              <w:textAlignment w:val="auto"/>
              <w:rPr>
                <w:rFonts w:cs="仿宋_GB2312" w:asciiTheme="minorEastAsia" w:hAnsiTheme="minorEastAsia" w:eastAsiaTheme="minorEastAsia"/>
                <w:color w:val="auto"/>
                <w:sz w:val="24"/>
                <w:highlight w:val="none"/>
              </w:rPr>
            </w:pPr>
            <w:r>
              <w:rPr>
                <w:rFonts w:hint="eastAsia" w:ascii="宋体" w:hAnsi="宋体" w:cs="宋体"/>
                <w:bCs/>
                <w:color w:val="000000"/>
                <w:sz w:val="24"/>
                <w:lang w:bidi="ar"/>
              </w:rPr>
              <w:t>拟派保洁人员</w:t>
            </w:r>
            <w:r>
              <w:rPr>
                <w:rFonts w:hint="eastAsia"/>
                <w:sz w:val="24"/>
              </w:rPr>
              <w:t>全部</w:t>
            </w:r>
            <w:r>
              <w:rPr>
                <w:rFonts w:hint="eastAsia" w:ascii="宋体" w:hAnsi="宋体" w:cs="宋体"/>
                <w:bCs/>
                <w:color w:val="000000"/>
                <w:sz w:val="24"/>
                <w:lang w:val="en-US" w:eastAsia="zh-CN" w:bidi="ar"/>
              </w:rPr>
              <w:t>55</w:t>
            </w:r>
            <w:r>
              <w:rPr>
                <w:rFonts w:hint="eastAsia" w:ascii="宋体" w:hAnsi="宋体" w:cs="宋体"/>
                <w:bCs/>
                <w:color w:val="000000"/>
                <w:sz w:val="24"/>
                <w:lang w:bidi="ar"/>
              </w:rPr>
              <w:t>周岁（含）以下,从事相关服务3年及以上，得1</w:t>
            </w:r>
            <w:r>
              <w:rPr>
                <w:rFonts w:hint="default" w:ascii="宋体" w:hAnsi="宋体" w:cs="宋体"/>
                <w:bCs/>
                <w:color w:val="000000"/>
                <w:sz w:val="24"/>
                <w:lang w:bidi="ar"/>
              </w:rPr>
              <w:t>分</w:t>
            </w:r>
            <w:r>
              <w:rPr>
                <w:rFonts w:hint="eastAsia" w:ascii="宋体" w:hAnsi="宋体" w:cs="宋体"/>
                <w:bCs/>
                <w:color w:val="000000"/>
                <w:sz w:val="24"/>
                <w:lang w:bidi="ar"/>
              </w:rPr>
              <w:t>，</w:t>
            </w:r>
            <w:r>
              <w:rPr>
                <w:rFonts w:hint="eastAsia" w:ascii="宋体" w:hAnsi="宋体" w:eastAsia="宋体" w:cs="宋体"/>
                <w:bCs/>
                <w:color w:val="000000"/>
                <w:sz w:val="24"/>
                <w:lang w:bidi="ar"/>
              </w:rPr>
              <w:t>截止到投标时间，提供</w:t>
            </w:r>
            <w:r>
              <w:rPr>
                <w:rFonts w:hint="eastAsia" w:ascii="宋体" w:hAnsi="宋体" w:cs="宋体"/>
                <w:bCs/>
                <w:color w:val="000000"/>
                <w:sz w:val="24"/>
                <w:lang w:eastAsia="zh-CN" w:bidi="ar"/>
              </w:rPr>
              <w:t>身份证、</w:t>
            </w:r>
            <w:r>
              <w:rPr>
                <w:rFonts w:hint="eastAsia" w:ascii="宋体" w:hAnsi="宋体" w:eastAsia="宋体" w:cs="宋体"/>
                <w:bCs/>
                <w:color w:val="000000"/>
                <w:sz w:val="24"/>
                <w:lang w:bidi="ar"/>
              </w:rPr>
              <w:t>工作证明或合同证明</w:t>
            </w:r>
            <w:r>
              <w:rPr>
                <w:rFonts w:hint="eastAsia" w:ascii="宋体" w:hAnsi="宋体" w:cs="宋体"/>
                <w:bCs/>
                <w:color w:val="000000"/>
                <w:sz w:val="24"/>
              </w:rPr>
              <w:t>。</w:t>
            </w:r>
          </w:p>
        </w:tc>
        <w:tc>
          <w:tcPr>
            <w:tcW w:w="764" w:type="dxa"/>
            <w:vAlign w:val="center"/>
          </w:tcPr>
          <w:p w14:paraId="02146F32">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b w:val="0"/>
                <w:bCs w:val="0"/>
                <w:color w:val="auto"/>
                <w:sz w:val="24"/>
                <w:szCs w:val="24"/>
                <w:highlight w:val="none"/>
                <w:lang w:val="en-US" w:eastAsia="zh-CN"/>
              </w:rPr>
              <w:t>1</w:t>
            </w:r>
          </w:p>
        </w:tc>
        <w:tc>
          <w:tcPr>
            <w:tcW w:w="1147" w:type="dxa"/>
            <w:vAlign w:val="center"/>
          </w:tcPr>
          <w:p w14:paraId="1F9B2406">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仿宋_GB2312"/>
                <w:color w:val="auto"/>
                <w:sz w:val="24"/>
                <w:highlight w:val="none"/>
                <w:lang w:val="en-US" w:eastAsia="zh-CN"/>
              </w:rPr>
              <w:t>客观</w:t>
            </w:r>
          </w:p>
        </w:tc>
        <w:tc>
          <w:tcPr>
            <w:tcW w:w="2150" w:type="dxa"/>
            <w:vAlign w:val="center"/>
          </w:tcPr>
          <w:p w14:paraId="745E2DC4">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宋体"/>
                <w:b w:val="0"/>
                <w:bCs w:val="0"/>
                <w:color w:val="auto"/>
                <w:sz w:val="24"/>
                <w:szCs w:val="24"/>
                <w:highlight w:val="none"/>
              </w:rPr>
              <w:t>项目实施的人员安排情况</w:t>
            </w:r>
          </w:p>
        </w:tc>
      </w:tr>
      <w:tr w14:paraId="506138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4F3D4BF5">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b w:val="0"/>
                <w:bCs w:val="0"/>
                <w:color w:val="auto"/>
                <w:kern w:val="2"/>
                <w:sz w:val="24"/>
                <w:szCs w:val="24"/>
                <w:highlight w:val="none"/>
                <w:lang w:val="en-US" w:eastAsia="zh-CN" w:bidi="ar-SA"/>
              </w:rPr>
              <w:t>19</w:t>
            </w:r>
          </w:p>
        </w:tc>
        <w:tc>
          <w:tcPr>
            <w:tcW w:w="3545" w:type="dxa"/>
            <w:vAlign w:val="center"/>
          </w:tcPr>
          <w:p w14:paraId="253AD7DF">
            <w:pPr>
              <w:keepNext w:val="0"/>
              <w:keepLines w:val="0"/>
              <w:pageBreakBefore w:val="0"/>
              <w:numPr>
                <w:ilvl w:val="0"/>
                <w:numId w:val="0"/>
              </w:numPr>
              <w:kinsoku/>
              <w:wordWrap/>
              <w:overflowPunct/>
              <w:topLinePunct w:val="0"/>
              <w:autoSpaceDE/>
              <w:autoSpaceDN/>
              <w:bidi w:val="0"/>
              <w:spacing w:before="0" w:beforeAutospacing="0" w:after="0" w:afterAutospacing="0" w:line="240" w:lineRule="auto"/>
              <w:ind w:left="0" w:leftChars="0" w:right="0" w:rightChars="0" w:firstLine="0" w:firstLineChars="0"/>
              <w:textAlignment w:val="auto"/>
              <w:rPr>
                <w:rFonts w:cs="仿宋_GB2312" w:asciiTheme="minorEastAsia" w:hAnsiTheme="minorEastAsia" w:eastAsiaTheme="minorEastAsia"/>
                <w:color w:val="auto"/>
                <w:sz w:val="24"/>
                <w:highlight w:val="none"/>
              </w:rPr>
            </w:pPr>
            <w:r>
              <w:rPr>
                <w:rFonts w:hint="eastAsia" w:ascii="宋体" w:hAnsi="宋体" w:cs="宋体"/>
                <w:bCs/>
                <w:color w:val="000000"/>
                <w:sz w:val="24"/>
                <w:lang w:bidi="ar"/>
              </w:rPr>
              <w:t>拟派</w:t>
            </w:r>
            <w:r>
              <w:rPr>
                <w:rFonts w:hint="eastAsia" w:ascii="宋体" w:hAnsi="宋体" w:cs="宋体"/>
                <w:bCs/>
                <w:color w:val="000000"/>
                <w:sz w:val="24"/>
                <w:lang w:val="en-US" w:eastAsia="zh-CN" w:bidi="ar"/>
              </w:rPr>
              <w:t>内勤</w:t>
            </w:r>
            <w:r>
              <w:rPr>
                <w:rFonts w:hint="eastAsia" w:ascii="宋体" w:hAnsi="宋体" w:cs="宋体"/>
                <w:bCs/>
                <w:color w:val="000000"/>
                <w:sz w:val="24"/>
                <w:lang w:bidi="ar"/>
              </w:rPr>
              <w:t>人员</w:t>
            </w:r>
            <w:r>
              <w:rPr>
                <w:rFonts w:hint="eastAsia"/>
                <w:sz w:val="24"/>
              </w:rPr>
              <w:t>全部</w:t>
            </w:r>
            <w:r>
              <w:rPr>
                <w:rFonts w:hint="eastAsia" w:ascii="宋体" w:hAnsi="宋体" w:cs="宋体"/>
                <w:bCs/>
                <w:color w:val="000000"/>
                <w:sz w:val="24"/>
                <w:lang w:val="en-US" w:eastAsia="zh-CN" w:bidi="ar"/>
              </w:rPr>
              <w:t>40</w:t>
            </w:r>
            <w:r>
              <w:rPr>
                <w:rFonts w:hint="eastAsia" w:ascii="宋体" w:hAnsi="宋体" w:cs="宋体"/>
                <w:bCs/>
                <w:color w:val="000000"/>
                <w:sz w:val="24"/>
                <w:lang w:bidi="ar"/>
              </w:rPr>
              <w:t>周岁（含）以下</w:t>
            </w:r>
            <w:r>
              <w:rPr>
                <w:rFonts w:hint="eastAsia" w:ascii="宋体" w:hAnsi="宋体" w:cs="宋体"/>
                <w:bCs/>
                <w:color w:val="000000"/>
                <w:sz w:val="24"/>
                <w:lang w:val="en-US" w:eastAsia="zh-CN" w:bidi="ar"/>
              </w:rPr>
              <w:t>且</w:t>
            </w:r>
            <w:r>
              <w:rPr>
                <w:rFonts w:hint="eastAsia" w:ascii="宋体" w:hAnsi="宋体" w:cs="宋体"/>
                <w:color w:val="000000"/>
                <w:sz w:val="24"/>
              </w:rPr>
              <w:t>具有</w:t>
            </w:r>
            <w:r>
              <w:rPr>
                <w:rFonts w:hint="eastAsia" w:ascii="宋体" w:hAnsi="宋体" w:cs="宋体"/>
                <w:bCs/>
                <w:color w:val="000000"/>
                <w:sz w:val="24"/>
                <w:lang w:val="en-US" w:eastAsia="zh-CN"/>
              </w:rPr>
              <w:t>大专</w:t>
            </w:r>
            <w:r>
              <w:rPr>
                <w:rFonts w:hint="eastAsia" w:ascii="宋体" w:hAnsi="宋体" w:cs="宋体"/>
                <w:color w:val="000000"/>
                <w:sz w:val="24"/>
              </w:rPr>
              <w:t>及以上学历</w:t>
            </w:r>
            <w:r>
              <w:rPr>
                <w:rFonts w:hint="eastAsia" w:ascii="宋体" w:hAnsi="宋体" w:cs="宋体"/>
                <w:bCs/>
                <w:color w:val="000000"/>
                <w:sz w:val="24"/>
                <w:lang w:bidi="ar"/>
              </w:rPr>
              <w:t>,得</w:t>
            </w:r>
            <w:r>
              <w:rPr>
                <w:rFonts w:hint="eastAsia" w:ascii="宋体" w:hAnsi="宋体" w:cs="宋体"/>
                <w:bCs/>
                <w:color w:val="000000"/>
                <w:sz w:val="24"/>
                <w:lang w:val="en-US" w:eastAsia="zh-CN" w:bidi="ar"/>
              </w:rPr>
              <w:t>2</w:t>
            </w:r>
            <w:r>
              <w:rPr>
                <w:rFonts w:hint="default" w:ascii="宋体" w:hAnsi="宋体" w:cs="宋体"/>
                <w:bCs/>
                <w:color w:val="000000"/>
                <w:sz w:val="24"/>
                <w:lang w:bidi="ar"/>
              </w:rPr>
              <w:t>分</w:t>
            </w:r>
            <w:r>
              <w:rPr>
                <w:rFonts w:hint="eastAsia" w:ascii="宋体" w:hAnsi="宋体" w:cs="宋体"/>
                <w:bCs/>
                <w:color w:val="000000"/>
                <w:sz w:val="24"/>
                <w:lang w:bidi="ar"/>
              </w:rPr>
              <w:t>，</w:t>
            </w:r>
            <w:r>
              <w:rPr>
                <w:rFonts w:hint="default" w:ascii="宋体" w:hAnsi="宋体" w:cs="宋体"/>
                <w:bCs/>
                <w:color w:val="000000"/>
                <w:sz w:val="24"/>
                <w:lang w:bidi="ar"/>
              </w:rPr>
              <w:t>否则不得分</w:t>
            </w:r>
            <w:r>
              <w:rPr>
                <w:rFonts w:hint="eastAsia" w:ascii="宋体" w:hAnsi="宋体" w:cs="宋体"/>
                <w:bCs/>
                <w:color w:val="000000"/>
                <w:sz w:val="24"/>
                <w:lang w:bidi="ar"/>
              </w:rPr>
              <w:t>。</w:t>
            </w:r>
            <w:r>
              <w:rPr>
                <w:rFonts w:hint="eastAsia" w:ascii="宋体" w:hAnsi="宋体" w:eastAsia="宋体" w:cs="宋体"/>
                <w:bCs/>
                <w:color w:val="000000"/>
                <w:sz w:val="24"/>
                <w:highlight w:val="none"/>
                <w:lang w:bidi="ar"/>
              </w:rPr>
              <w:t>截止到投标时间，提供工作证明或合同证明</w:t>
            </w:r>
            <w:r>
              <w:rPr>
                <w:rFonts w:hint="eastAsia" w:ascii="宋体" w:hAnsi="宋体" w:eastAsia="宋体" w:cs="宋体"/>
                <w:bCs/>
                <w:color w:val="000000"/>
                <w:sz w:val="24"/>
                <w:highlight w:val="none"/>
                <w:lang w:eastAsia="zh-CN" w:bidi="ar"/>
              </w:rPr>
              <w:t>；</w:t>
            </w:r>
            <w:r>
              <w:rPr>
                <w:rFonts w:hint="eastAsia" w:ascii="宋体" w:hAnsi="宋体" w:cs="宋体"/>
                <w:sz w:val="24"/>
                <w:highlight w:val="none"/>
              </w:rPr>
              <w:t>提供身份证</w:t>
            </w:r>
            <w:r>
              <w:rPr>
                <w:rFonts w:hint="eastAsia" w:ascii="宋体" w:hAnsi="宋体" w:cs="宋体"/>
                <w:sz w:val="24"/>
                <w:highlight w:val="none"/>
                <w:lang w:eastAsia="zh-CN"/>
              </w:rPr>
              <w:t>、学历证明</w:t>
            </w:r>
            <w:r>
              <w:rPr>
                <w:rFonts w:hint="eastAsia" w:ascii="宋体" w:hAnsi="宋体" w:cs="宋体"/>
                <w:sz w:val="24"/>
                <w:highlight w:val="none"/>
              </w:rPr>
              <w:t>等相关证件扫描件；在投标人单位近三个月的社保缴纳证明，否则不得分</w:t>
            </w:r>
            <w:r>
              <w:rPr>
                <w:rFonts w:hint="eastAsia" w:ascii="宋体" w:hAnsi="宋体" w:cs="宋体"/>
                <w:kern w:val="0"/>
                <w:sz w:val="24"/>
                <w:highlight w:val="none"/>
                <w:lang w:eastAsia="zh-CN"/>
              </w:rPr>
              <w:t>。</w:t>
            </w:r>
          </w:p>
        </w:tc>
        <w:tc>
          <w:tcPr>
            <w:tcW w:w="764" w:type="dxa"/>
            <w:vAlign w:val="center"/>
          </w:tcPr>
          <w:p w14:paraId="371AC590">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b w:val="0"/>
                <w:bCs w:val="0"/>
                <w:color w:val="auto"/>
                <w:sz w:val="24"/>
                <w:szCs w:val="24"/>
                <w:highlight w:val="none"/>
                <w:lang w:val="en-US" w:eastAsia="zh-CN"/>
              </w:rPr>
              <w:t>2</w:t>
            </w:r>
          </w:p>
        </w:tc>
        <w:tc>
          <w:tcPr>
            <w:tcW w:w="1147" w:type="dxa"/>
            <w:vAlign w:val="center"/>
          </w:tcPr>
          <w:p w14:paraId="041D7A3D">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仿宋_GB2312"/>
                <w:color w:val="auto"/>
                <w:sz w:val="24"/>
                <w:highlight w:val="none"/>
                <w:lang w:val="en-US" w:eastAsia="zh-CN"/>
              </w:rPr>
              <w:t>客观</w:t>
            </w:r>
          </w:p>
        </w:tc>
        <w:tc>
          <w:tcPr>
            <w:tcW w:w="2150" w:type="dxa"/>
            <w:vAlign w:val="center"/>
          </w:tcPr>
          <w:p w14:paraId="77E55C45">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宋体"/>
                <w:b w:val="0"/>
                <w:bCs w:val="0"/>
                <w:color w:val="auto"/>
                <w:sz w:val="24"/>
                <w:szCs w:val="24"/>
                <w:highlight w:val="none"/>
              </w:rPr>
              <w:t>项目实施的人员安排情况</w:t>
            </w:r>
          </w:p>
        </w:tc>
      </w:tr>
      <w:tr w14:paraId="58C1C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57F81DC5">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b w:val="0"/>
                <w:bCs w:val="0"/>
                <w:color w:val="auto"/>
                <w:kern w:val="2"/>
                <w:sz w:val="24"/>
                <w:szCs w:val="24"/>
                <w:highlight w:val="none"/>
                <w:lang w:val="en-US" w:eastAsia="zh-CN" w:bidi="ar-SA"/>
              </w:rPr>
              <w:t>20</w:t>
            </w:r>
          </w:p>
        </w:tc>
        <w:tc>
          <w:tcPr>
            <w:tcW w:w="3545" w:type="dxa"/>
            <w:vAlign w:val="center"/>
          </w:tcPr>
          <w:p w14:paraId="538C8C4F">
            <w:pPr>
              <w:keepNext w:val="0"/>
              <w:keepLines w:val="0"/>
              <w:pageBreakBefore w:val="0"/>
              <w:numPr>
                <w:ilvl w:val="0"/>
                <w:numId w:val="0"/>
              </w:numPr>
              <w:kinsoku/>
              <w:wordWrap/>
              <w:overflowPunct/>
              <w:topLinePunct w:val="0"/>
              <w:autoSpaceDE/>
              <w:autoSpaceDN/>
              <w:bidi w:val="0"/>
              <w:spacing w:before="0" w:beforeAutospacing="0" w:after="0" w:afterAutospacing="0" w:line="240" w:lineRule="auto"/>
              <w:ind w:left="0" w:leftChars="0" w:right="0" w:rightChars="0" w:firstLine="0" w:firstLineChars="0"/>
              <w:textAlignment w:val="auto"/>
              <w:rPr>
                <w:rFonts w:cs="仿宋_GB2312" w:asciiTheme="minorEastAsia" w:hAnsiTheme="minorEastAsia" w:eastAsiaTheme="minorEastAsia"/>
                <w:color w:val="auto"/>
                <w:sz w:val="24"/>
                <w:highlight w:val="none"/>
              </w:rPr>
            </w:pPr>
            <w:r>
              <w:rPr>
                <w:rFonts w:hint="eastAsia" w:ascii="宋体" w:hAnsi="宋体" w:cs="宋体"/>
                <w:bCs/>
                <w:color w:val="000000"/>
                <w:sz w:val="24"/>
                <w:lang w:bidi="ar"/>
              </w:rPr>
              <w:t>拟派</w:t>
            </w:r>
            <w:r>
              <w:rPr>
                <w:rFonts w:hint="eastAsia" w:ascii="宋体" w:hAnsi="宋体" w:cs="宋体"/>
                <w:bCs/>
                <w:color w:val="000000"/>
                <w:sz w:val="24"/>
                <w:lang w:val="en-US" w:eastAsia="zh-CN" w:bidi="ar"/>
              </w:rPr>
              <w:t>绿化养护</w:t>
            </w:r>
            <w:r>
              <w:rPr>
                <w:rFonts w:hint="eastAsia" w:ascii="宋体" w:hAnsi="宋体" w:cs="宋体"/>
                <w:bCs/>
                <w:color w:val="000000"/>
                <w:sz w:val="24"/>
                <w:lang w:bidi="ar"/>
              </w:rPr>
              <w:t>人员</w:t>
            </w:r>
            <w:r>
              <w:rPr>
                <w:rFonts w:hint="eastAsia" w:ascii="宋体" w:hAnsi="宋体" w:cs="宋体"/>
                <w:bCs/>
                <w:color w:val="000000"/>
                <w:sz w:val="24"/>
                <w:lang w:val="en-US" w:eastAsia="zh-CN" w:bidi="ar"/>
              </w:rPr>
              <w:t>55</w:t>
            </w:r>
            <w:r>
              <w:rPr>
                <w:rFonts w:hint="eastAsia" w:ascii="宋体" w:hAnsi="宋体" w:cs="宋体"/>
                <w:bCs/>
                <w:color w:val="000000"/>
                <w:sz w:val="24"/>
                <w:lang w:bidi="ar"/>
              </w:rPr>
              <w:t>周岁（含）以下,</w:t>
            </w:r>
            <w:r>
              <w:rPr>
                <w:rFonts w:hint="eastAsia" w:ascii="宋体" w:hAnsi="宋体" w:cs="宋体"/>
                <w:bCs/>
                <w:color w:val="000000"/>
                <w:sz w:val="24"/>
                <w:lang w:val="en-US" w:eastAsia="zh-CN" w:bidi="ar"/>
              </w:rPr>
              <w:t>有绿化相关工作经验</w:t>
            </w:r>
            <w:r>
              <w:rPr>
                <w:rFonts w:hint="eastAsia" w:ascii="宋体" w:hAnsi="宋体" w:cs="宋体"/>
                <w:bCs/>
                <w:color w:val="000000"/>
                <w:sz w:val="24"/>
                <w:lang w:bidi="ar"/>
              </w:rPr>
              <w:t>，得1</w:t>
            </w:r>
            <w:r>
              <w:rPr>
                <w:rFonts w:hint="default" w:ascii="宋体" w:hAnsi="宋体" w:cs="宋体"/>
                <w:bCs/>
                <w:color w:val="000000"/>
                <w:sz w:val="24"/>
                <w:lang w:bidi="ar"/>
              </w:rPr>
              <w:t>分</w:t>
            </w:r>
            <w:r>
              <w:rPr>
                <w:rFonts w:hint="eastAsia" w:ascii="宋体" w:hAnsi="宋体" w:cs="宋体"/>
                <w:bCs/>
                <w:color w:val="000000"/>
                <w:sz w:val="24"/>
                <w:lang w:bidi="ar"/>
              </w:rPr>
              <w:t>，</w:t>
            </w:r>
            <w:r>
              <w:rPr>
                <w:rFonts w:hint="eastAsia" w:ascii="宋体" w:hAnsi="宋体" w:eastAsia="宋体" w:cs="宋体"/>
                <w:bCs/>
                <w:color w:val="000000"/>
                <w:sz w:val="24"/>
                <w:lang w:bidi="ar"/>
              </w:rPr>
              <w:t>截止到投标时间，提供</w:t>
            </w:r>
            <w:r>
              <w:rPr>
                <w:rFonts w:hint="eastAsia" w:ascii="宋体" w:hAnsi="宋体" w:cs="宋体"/>
                <w:bCs/>
                <w:color w:val="000000"/>
                <w:sz w:val="24"/>
                <w:lang w:eastAsia="zh-CN" w:bidi="ar"/>
              </w:rPr>
              <w:t>身份证、</w:t>
            </w:r>
            <w:r>
              <w:rPr>
                <w:rFonts w:hint="eastAsia" w:ascii="宋体" w:hAnsi="宋体" w:eastAsia="宋体" w:cs="宋体"/>
                <w:bCs/>
                <w:color w:val="000000"/>
                <w:sz w:val="24"/>
                <w:lang w:bidi="ar"/>
              </w:rPr>
              <w:t>工作证明或合同证明</w:t>
            </w:r>
            <w:r>
              <w:rPr>
                <w:rFonts w:hint="eastAsia" w:ascii="宋体" w:hAnsi="宋体" w:cs="宋体"/>
                <w:bCs/>
                <w:color w:val="000000"/>
                <w:sz w:val="24"/>
              </w:rPr>
              <w:t>。</w:t>
            </w:r>
          </w:p>
        </w:tc>
        <w:tc>
          <w:tcPr>
            <w:tcW w:w="764" w:type="dxa"/>
            <w:vAlign w:val="center"/>
          </w:tcPr>
          <w:p w14:paraId="5B8DB19C">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b w:val="0"/>
                <w:bCs w:val="0"/>
                <w:color w:val="auto"/>
                <w:sz w:val="24"/>
                <w:szCs w:val="24"/>
                <w:highlight w:val="none"/>
                <w:lang w:val="en-US" w:eastAsia="zh-CN"/>
              </w:rPr>
              <w:t>1</w:t>
            </w:r>
          </w:p>
        </w:tc>
        <w:tc>
          <w:tcPr>
            <w:tcW w:w="1147" w:type="dxa"/>
            <w:vAlign w:val="center"/>
          </w:tcPr>
          <w:p w14:paraId="52A336B9">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仿宋_GB2312"/>
                <w:color w:val="auto"/>
                <w:sz w:val="24"/>
                <w:highlight w:val="none"/>
                <w:lang w:val="en-US" w:eastAsia="zh-CN"/>
              </w:rPr>
              <w:t>客观</w:t>
            </w:r>
          </w:p>
        </w:tc>
        <w:tc>
          <w:tcPr>
            <w:tcW w:w="2150" w:type="dxa"/>
            <w:vAlign w:val="center"/>
          </w:tcPr>
          <w:p w14:paraId="48B5DF41">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宋体"/>
                <w:b w:val="0"/>
                <w:bCs w:val="0"/>
                <w:color w:val="auto"/>
                <w:sz w:val="24"/>
                <w:szCs w:val="24"/>
                <w:highlight w:val="none"/>
              </w:rPr>
              <w:t>项目实施的人员安排情况</w:t>
            </w:r>
          </w:p>
        </w:tc>
      </w:tr>
      <w:tr w14:paraId="3CDDD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6F5ED248">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eastAsia="宋体" w:cs="宋体"/>
                <w:b w:val="0"/>
                <w:bCs w:val="0"/>
                <w:color w:val="auto"/>
                <w:kern w:val="2"/>
                <w:sz w:val="24"/>
                <w:szCs w:val="24"/>
                <w:highlight w:val="none"/>
                <w:lang w:val="en-US" w:eastAsia="zh-CN" w:bidi="ar-SA"/>
              </w:rPr>
              <w:t>21</w:t>
            </w:r>
          </w:p>
        </w:tc>
        <w:tc>
          <w:tcPr>
            <w:tcW w:w="3545" w:type="dxa"/>
            <w:vAlign w:val="center"/>
          </w:tcPr>
          <w:p w14:paraId="11735D58">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textAlignment w:val="auto"/>
              <w:rPr>
                <w:rFonts w:cs="仿宋_GB2312" w:asciiTheme="minorEastAsia" w:hAnsiTheme="minorEastAsia" w:eastAsiaTheme="minorEastAsia"/>
                <w:color w:val="auto"/>
                <w:sz w:val="24"/>
                <w:highlight w:val="none"/>
              </w:rPr>
            </w:pPr>
            <w:r>
              <w:rPr>
                <w:rFonts w:hint="eastAsia" w:ascii="宋体" w:hAnsi="宋体" w:cs="宋体"/>
                <w:color w:val="000000"/>
                <w:sz w:val="24"/>
              </w:rPr>
              <w:t>投标人自20</w:t>
            </w:r>
            <w:r>
              <w:rPr>
                <w:rFonts w:hint="default" w:ascii="宋体" w:hAnsi="宋体" w:cs="宋体"/>
                <w:color w:val="000000"/>
                <w:sz w:val="24"/>
              </w:rPr>
              <w:t>2</w:t>
            </w:r>
            <w:r>
              <w:rPr>
                <w:rFonts w:hint="eastAsia" w:ascii="宋体" w:hAnsi="宋体" w:cs="宋体"/>
                <w:color w:val="000000"/>
                <w:sz w:val="24"/>
                <w:lang w:val="en-US" w:eastAsia="zh-CN"/>
              </w:rPr>
              <w:t>1</w:t>
            </w:r>
            <w:r>
              <w:rPr>
                <w:rFonts w:hint="eastAsia" w:ascii="宋体" w:hAnsi="宋体" w:cs="宋体"/>
                <w:color w:val="000000"/>
                <w:sz w:val="24"/>
              </w:rPr>
              <w:t>年1月1日</w:t>
            </w:r>
            <w:r>
              <w:rPr>
                <w:rFonts w:hint="eastAsia" w:ascii="宋体" w:hAnsi="宋体" w:cs="宋体"/>
                <w:color w:val="000000"/>
                <w:sz w:val="24"/>
                <w:lang w:eastAsia="zh-CN"/>
              </w:rPr>
              <w:t>以来</w:t>
            </w:r>
            <w:r>
              <w:rPr>
                <w:rFonts w:hint="eastAsia" w:ascii="宋体" w:hAnsi="宋体" w:cs="宋体"/>
                <w:color w:val="000000"/>
                <w:sz w:val="24"/>
              </w:rPr>
              <w:t>承担过的类似服务项目情况（每一个项目须同时包含以下3项内容：保洁、秩序、绿化），根据合同和验收意见或业主评价报告等实例证明</w:t>
            </w:r>
            <w:r>
              <w:rPr>
                <w:rFonts w:hint="eastAsia" w:ascii="宋体" w:hAnsi="宋体" w:cs="宋体"/>
                <w:color w:val="000000"/>
                <w:sz w:val="24"/>
                <w:lang w:eastAsia="zh-CN"/>
              </w:rPr>
              <w:t>（</w:t>
            </w:r>
            <w:r>
              <w:rPr>
                <w:rFonts w:hint="eastAsia" w:ascii="宋体" w:hAnsi="宋体" w:cs="宋体"/>
                <w:color w:val="000000"/>
                <w:sz w:val="24"/>
              </w:rPr>
              <w:t>以合同签订日期为准</w:t>
            </w:r>
            <w:r>
              <w:rPr>
                <w:rFonts w:hint="eastAsia" w:ascii="宋体" w:hAnsi="宋体" w:cs="宋体"/>
                <w:color w:val="000000"/>
                <w:sz w:val="24"/>
                <w:lang w:eastAsia="zh-CN"/>
              </w:rPr>
              <w:t>）</w:t>
            </w:r>
            <w:r>
              <w:rPr>
                <w:rFonts w:hint="eastAsia" w:ascii="宋体" w:hAnsi="宋体" w:cs="宋体"/>
                <w:color w:val="000000"/>
                <w:sz w:val="24"/>
              </w:rPr>
              <w:t>。每一个案例得</w:t>
            </w:r>
            <w:r>
              <w:rPr>
                <w:rFonts w:hint="eastAsia" w:ascii="宋体" w:hAnsi="宋体" w:cs="宋体"/>
                <w:bCs/>
                <w:color w:val="000000"/>
                <w:sz w:val="24"/>
                <w:lang w:val="en-US" w:eastAsia="zh-CN"/>
              </w:rPr>
              <w:t>1</w:t>
            </w:r>
            <w:r>
              <w:rPr>
                <w:rFonts w:hint="eastAsia" w:ascii="宋体" w:hAnsi="宋体" w:cs="宋体"/>
                <w:bCs/>
                <w:color w:val="000000"/>
                <w:sz w:val="24"/>
              </w:rPr>
              <w:t>分</w:t>
            </w:r>
            <w:r>
              <w:rPr>
                <w:rFonts w:hint="eastAsia" w:ascii="宋体" w:hAnsi="宋体" w:cs="宋体"/>
                <w:color w:val="000000"/>
                <w:sz w:val="24"/>
              </w:rPr>
              <w:t>，最高得</w:t>
            </w:r>
            <w:r>
              <w:rPr>
                <w:rFonts w:hint="eastAsia" w:ascii="宋体" w:hAnsi="宋体" w:cs="宋体"/>
                <w:color w:val="000000"/>
                <w:sz w:val="24"/>
                <w:lang w:val="en-US" w:eastAsia="zh-CN"/>
              </w:rPr>
              <w:t>2</w:t>
            </w:r>
            <w:r>
              <w:rPr>
                <w:rFonts w:hint="eastAsia" w:ascii="宋体" w:hAnsi="宋体" w:cs="宋体"/>
                <w:color w:val="000000"/>
                <w:sz w:val="24"/>
              </w:rPr>
              <w:t>分；未按要求提供完整材料的，不得分；一个单位分年度多次签订的案例，计入1个案例；同一个项目，分两期或以上建设完成的，计入1个案例。</w:t>
            </w:r>
          </w:p>
        </w:tc>
        <w:tc>
          <w:tcPr>
            <w:tcW w:w="764" w:type="dxa"/>
            <w:vAlign w:val="center"/>
          </w:tcPr>
          <w:p w14:paraId="0ABF0E8D">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b w:val="0"/>
                <w:bCs w:val="0"/>
                <w:color w:val="auto"/>
                <w:kern w:val="2"/>
                <w:sz w:val="24"/>
                <w:szCs w:val="24"/>
                <w:highlight w:val="none"/>
                <w:lang w:val="en-US" w:eastAsia="zh-CN" w:bidi="ar-SA"/>
              </w:rPr>
              <w:t>2</w:t>
            </w:r>
          </w:p>
        </w:tc>
        <w:tc>
          <w:tcPr>
            <w:tcW w:w="1147" w:type="dxa"/>
            <w:vAlign w:val="center"/>
          </w:tcPr>
          <w:p w14:paraId="14860C9B">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仿宋_GB2312"/>
                <w:color w:val="auto"/>
                <w:sz w:val="24"/>
                <w:highlight w:val="none"/>
                <w:lang w:val="en-US" w:eastAsia="zh-CN"/>
              </w:rPr>
              <w:t>客观</w:t>
            </w:r>
          </w:p>
        </w:tc>
        <w:tc>
          <w:tcPr>
            <w:tcW w:w="2150" w:type="dxa"/>
            <w:vAlign w:val="center"/>
          </w:tcPr>
          <w:p w14:paraId="28C87BB9">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宋体"/>
                <w:b w:val="0"/>
                <w:color w:val="auto"/>
                <w:kern w:val="2"/>
                <w:sz w:val="24"/>
                <w:szCs w:val="24"/>
                <w:highlight w:val="none"/>
                <w:lang w:val="en-US" w:eastAsia="zh-CN" w:bidi="ar"/>
              </w:rPr>
              <w:t>类似项目管理的案例</w:t>
            </w:r>
          </w:p>
        </w:tc>
      </w:tr>
      <w:tr w14:paraId="63928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785263D0">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eastAsia="宋体" w:cs="宋体"/>
                <w:b w:val="0"/>
                <w:bCs w:val="0"/>
                <w:color w:val="auto"/>
                <w:kern w:val="2"/>
                <w:sz w:val="24"/>
                <w:szCs w:val="24"/>
                <w:highlight w:val="none"/>
                <w:lang w:val="en-US" w:eastAsia="zh-CN" w:bidi="ar-SA"/>
              </w:rPr>
              <w:t>22</w:t>
            </w:r>
          </w:p>
        </w:tc>
        <w:tc>
          <w:tcPr>
            <w:tcW w:w="3545" w:type="dxa"/>
            <w:vAlign w:val="center"/>
          </w:tcPr>
          <w:p w14:paraId="5D59583F">
            <w:pPr>
              <w:keepNext w:val="0"/>
              <w:keepLines w:val="0"/>
              <w:widowControl/>
              <w:suppressLineNumbers w:val="0"/>
              <w:shd w:val="clear" w:color="auto" w:fill="FFFFFF"/>
              <w:adjustRightInd/>
              <w:spacing w:before="0" w:beforeAutospacing="0" w:after="0" w:afterAutospacing="0"/>
              <w:ind w:left="0" w:right="0"/>
              <w:jc w:val="left"/>
              <w:rPr>
                <w:rFonts w:hint="default" w:ascii="宋体" w:hAnsi="宋体" w:cs="宋体"/>
                <w:bCs/>
                <w:color w:val="000000" w:themeColor="text1"/>
                <w:sz w:val="24"/>
                <w14:textFill>
                  <w14:solidFill>
                    <w14:schemeClr w14:val="tx1"/>
                  </w14:solidFill>
                </w14:textFill>
              </w:rPr>
            </w:pPr>
            <w:r>
              <w:rPr>
                <w:rFonts w:hint="eastAsia" w:ascii="宋体" w:hAnsi="宋体" w:cs="宋体"/>
                <w:color w:val="000000"/>
                <w:sz w:val="24"/>
                <w:highlight w:val="none"/>
              </w:rPr>
              <w:t>投标人具有有效的职业健康安全管理体系认证、环境管理体系认证证书和质量管理体系认证证书(提供相关证明材料复印件并加盖公章)的，每项得1分，最高得3分。(以上证书须由中国国家认证认可监督管理委员会备案通过的认证机构颁发,提供证书复印件及全国认证认可信息公共服务平台</w:t>
            </w:r>
            <w:r>
              <w:rPr>
                <w:rFonts w:hint="eastAsia" w:ascii="宋体" w:hAnsi="宋体" w:cs="宋体"/>
                <w:bCs/>
                <w:color w:val="000000" w:themeColor="text1"/>
                <w:sz w:val="24"/>
                <w14:textFill>
                  <w14:solidFill>
                    <w14:schemeClr w14:val="tx1"/>
                  </w14:solidFill>
                </w14:textFill>
              </w:rPr>
              <w:t>http://cx.cnca.cn/CertECloud/result/</w:t>
            </w:r>
          </w:p>
          <w:p w14:paraId="7BCC22D4">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textAlignment w:val="auto"/>
              <w:rPr>
                <w:rFonts w:cs="仿宋_GB2312" w:asciiTheme="minorEastAsia" w:hAnsiTheme="minorEastAsia" w:eastAsiaTheme="minorEastAsia"/>
                <w:color w:val="auto"/>
                <w:sz w:val="24"/>
                <w:highlight w:val="none"/>
              </w:rPr>
            </w:pPr>
            <w:r>
              <w:rPr>
                <w:rFonts w:hint="eastAsia" w:ascii="宋体" w:hAnsi="宋体" w:cs="宋体"/>
                <w:bCs/>
                <w:color w:val="000000" w:themeColor="text1"/>
                <w:sz w:val="24"/>
                <w14:textFill>
                  <w14:solidFill>
                    <w14:schemeClr w14:val="tx1"/>
                  </w14:solidFill>
                </w14:textFill>
              </w:rPr>
              <w:t>skipResultList</w:t>
            </w:r>
            <w:r>
              <w:rPr>
                <w:rFonts w:hint="eastAsia" w:ascii="宋体" w:hAnsi="宋体" w:cs="宋体"/>
                <w:color w:val="000000"/>
                <w:sz w:val="24"/>
                <w:highlight w:val="none"/>
              </w:rPr>
              <w:t>的网页查询截图，否则不得分。)</w:t>
            </w:r>
          </w:p>
        </w:tc>
        <w:tc>
          <w:tcPr>
            <w:tcW w:w="764" w:type="dxa"/>
            <w:vAlign w:val="center"/>
          </w:tcPr>
          <w:p w14:paraId="05785EFE">
            <w:pPr>
              <w:keepNext w:val="0"/>
              <w:keepLines w:val="0"/>
              <w:pageBreakBefore w:val="0"/>
              <w:kinsoku/>
              <w:wordWrap/>
              <w:overflowPunct/>
              <w:topLinePunct w:val="0"/>
              <w:autoSpaceDE/>
              <w:autoSpaceDN/>
              <w:bidi w:val="0"/>
              <w:spacing w:before="0" w:beforeAutospacing="0" w:after="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b w:val="0"/>
                <w:bCs w:val="0"/>
                <w:color w:val="auto"/>
                <w:kern w:val="2"/>
                <w:sz w:val="24"/>
                <w:szCs w:val="24"/>
                <w:highlight w:val="none"/>
                <w:lang w:val="en-US" w:eastAsia="zh-CN" w:bidi="ar-SA"/>
              </w:rPr>
              <w:t>3</w:t>
            </w:r>
          </w:p>
        </w:tc>
        <w:tc>
          <w:tcPr>
            <w:tcW w:w="1147" w:type="dxa"/>
            <w:vAlign w:val="center"/>
          </w:tcPr>
          <w:p w14:paraId="18EAB606">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仿宋_GB2312"/>
                <w:color w:val="auto"/>
                <w:sz w:val="24"/>
                <w:highlight w:val="none"/>
                <w:lang w:val="en-US" w:eastAsia="zh-CN"/>
              </w:rPr>
              <w:t>客观</w:t>
            </w:r>
          </w:p>
        </w:tc>
        <w:tc>
          <w:tcPr>
            <w:tcW w:w="2150" w:type="dxa"/>
            <w:vAlign w:val="center"/>
          </w:tcPr>
          <w:p w14:paraId="12DDBF8B">
            <w:pPr>
              <w:snapToGrid w:val="0"/>
              <w:spacing w:line="360" w:lineRule="auto"/>
              <w:jc w:val="center"/>
              <w:rPr>
                <w:rFonts w:cs="仿宋_GB2312" w:asciiTheme="minorEastAsia" w:hAnsiTheme="minorEastAsia" w:eastAsiaTheme="minorEastAsia"/>
                <w:color w:val="auto"/>
                <w:sz w:val="24"/>
                <w:highlight w:val="none"/>
              </w:rPr>
            </w:pPr>
          </w:p>
        </w:tc>
      </w:tr>
      <w:tr w14:paraId="27CD1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205F96B8">
            <w:pPr>
              <w:snapToGrid w:val="0"/>
              <w:spacing w:line="360" w:lineRule="auto"/>
              <w:jc w:val="center"/>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23</w:t>
            </w:r>
          </w:p>
        </w:tc>
        <w:tc>
          <w:tcPr>
            <w:tcW w:w="3545" w:type="dxa"/>
          </w:tcPr>
          <w:p w14:paraId="7D46A6EE">
            <w:pPr>
              <w:spacing w:line="360" w:lineRule="auto"/>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有效投标报价的最低价作为评标基准价，其最低报价为满分；按［投标报价得分</w:t>
            </w:r>
            <w:r>
              <w:rPr>
                <w:rFonts w:cs="仿宋_GB2312" w:asciiTheme="minorEastAsia" w:hAnsiTheme="minorEastAsia" w:eastAsiaTheme="minorEastAsia"/>
                <w:color w:val="auto"/>
                <w:sz w:val="24"/>
                <w:highlight w:val="none"/>
              </w:rPr>
              <w:t>=（评标基准价/投标报价）*</w:t>
            </w:r>
            <w:r>
              <w:rPr>
                <w:rFonts w:hint="eastAsia" w:cs="仿宋_GB2312" w:asciiTheme="minorEastAsia" w:hAnsiTheme="minorEastAsia" w:eastAsiaTheme="minorEastAsia"/>
                <w:color w:val="auto"/>
                <w:sz w:val="24"/>
                <w:highlight w:val="none"/>
              </w:rPr>
              <w:t>权重</w:t>
            </w:r>
            <w:r>
              <w:rPr>
                <w:rFonts w:cs="仿宋_GB2312" w:asciiTheme="minorEastAsia" w:hAnsiTheme="minorEastAsia" w:eastAsiaTheme="minorEastAsia"/>
                <w:color w:val="auto"/>
                <w:sz w:val="24"/>
                <w:highlight w:val="none"/>
              </w:rPr>
              <w:t>］的计算公式计算。</w:t>
            </w:r>
          </w:p>
          <w:p w14:paraId="4D89B919">
            <w:pPr>
              <w:widowControl/>
              <w:shd w:val="clear" w:color="auto" w:fill="FFFFFF"/>
              <w:adjustRightInd/>
              <w:spacing w:after="225" w:line="315" w:lineRule="atLeast"/>
              <w:ind w:firstLine="420"/>
              <w:jc w:val="left"/>
              <w:rPr>
                <w:rFonts w:cs="仿宋_GB2312" w:asciiTheme="minorEastAsia" w:hAnsiTheme="minorEastAsia" w:eastAsiaTheme="minorEastAsia"/>
                <w:color w:val="auto"/>
                <w:sz w:val="24"/>
                <w:highlight w:val="none"/>
              </w:rPr>
            </w:pPr>
            <w:r>
              <w:rPr>
                <w:rFonts w:cs="仿宋_GB2312" w:asciiTheme="minorEastAsia" w:hAnsiTheme="minorEastAsia" w:eastAsiaTheme="minorEastAsia"/>
                <w:color w:val="auto"/>
                <w:sz w:val="24"/>
                <w:highlight w:val="none"/>
              </w:rPr>
              <w:t>评标过程中，不得去掉报价中的最高报价和最低报价。</w:t>
            </w:r>
          </w:p>
          <w:p w14:paraId="0EE20C9F">
            <w:pPr>
              <w:widowControl/>
              <w:shd w:val="clear" w:color="auto" w:fill="FFFFFF"/>
              <w:adjustRightInd/>
              <w:spacing w:after="225" w:line="315" w:lineRule="atLeast"/>
              <w:ind w:firstLine="420"/>
              <w:jc w:val="left"/>
              <w:rPr>
                <w:rFonts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对于未预留份额专门面向中小企业的政府采购服务项目，以及预留份额政府采购服务项目中的非预留部分标项，对小型和微型企业的投标报价给予X%的扣除，用扣除后的价格参与评</w:t>
            </w:r>
            <w:bookmarkStart w:id="521" w:name="_GoBack"/>
            <w:bookmarkEnd w:id="521"/>
            <w:r>
              <w:rPr>
                <w:rFonts w:hint="eastAsia" w:cs="仿宋_GB2312" w:asciiTheme="minorEastAsia" w:hAnsiTheme="minorEastAsia" w:eastAsiaTheme="minorEastAsia"/>
                <w:color w:val="auto"/>
                <w:sz w:val="24"/>
                <w:highlight w:val="none"/>
              </w:rPr>
              <w:t>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X%的扣除，用扣除后的价格参加评审</w:t>
            </w:r>
            <w:r>
              <w:rPr>
                <w:rFonts w:cs="仿宋_GB2312" w:asciiTheme="minorEastAsia" w:hAnsiTheme="minorEastAsia" w:eastAsiaTheme="minorEastAsia"/>
                <w:color w:val="auto"/>
                <w:sz w:val="24"/>
                <w:highlight w:val="none"/>
              </w:rPr>
              <w:t>。</w:t>
            </w:r>
          </w:p>
        </w:tc>
        <w:tc>
          <w:tcPr>
            <w:tcW w:w="764" w:type="dxa"/>
            <w:vAlign w:val="center"/>
          </w:tcPr>
          <w:p w14:paraId="1B4326AC">
            <w:pPr>
              <w:spacing w:line="360" w:lineRule="auto"/>
              <w:jc w:val="center"/>
              <w:outlineLvl w:val="0"/>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50</w:t>
            </w:r>
          </w:p>
        </w:tc>
        <w:tc>
          <w:tcPr>
            <w:tcW w:w="1147" w:type="dxa"/>
            <w:vAlign w:val="center"/>
          </w:tcPr>
          <w:p w14:paraId="62B4AD14">
            <w:pPr>
              <w:spacing w:line="360" w:lineRule="auto"/>
              <w:jc w:val="center"/>
              <w:outlineLvl w:val="0"/>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客观</w:t>
            </w:r>
          </w:p>
        </w:tc>
        <w:tc>
          <w:tcPr>
            <w:tcW w:w="2150" w:type="dxa"/>
            <w:vAlign w:val="center"/>
          </w:tcPr>
          <w:p w14:paraId="1B12B00A">
            <w:pPr>
              <w:spacing w:line="360" w:lineRule="auto"/>
              <w:jc w:val="center"/>
              <w:outlineLvl w:val="0"/>
              <w:rPr>
                <w:rFonts w:cs="仿宋_GB2312" w:asciiTheme="minorEastAsia" w:hAnsiTheme="minorEastAsia" w:eastAsiaTheme="minorEastAsia"/>
                <w:color w:val="auto"/>
                <w:sz w:val="24"/>
                <w:highlight w:val="none"/>
              </w:rPr>
            </w:pPr>
            <w:r>
              <w:rPr>
                <w:rFonts w:cs="仿宋_GB2312" w:asciiTheme="minorEastAsia" w:hAnsiTheme="minorEastAsia" w:eastAsiaTheme="minorEastAsia"/>
                <w:color w:val="auto"/>
                <w:sz w:val="24"/>
                <w:highlight w:val="none"/>
              </w:rPr>
              <w:t>/</w:t>
            </w:r>
          </w:p>
        </w:tc>
      </w:tr>
    </w:tbl>
    <w:p w14:paraId="6E9C2ED9">
      <w:pPr>
        <w:rPr>
          <w:color w:val="auto"/>
          <w:highlight w:val="none"/>
        </w:rPr>
      </w:pPr>
    </w:p>
    <w:p w14:paraId="02997CE0">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1C574886">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448D2381">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73AD175A">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68195857">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0D51F4D6">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52D7FF03">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4927616D">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6FCD02D3">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1BEB239">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0B288860">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695903CC">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413BE5CC">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56F761ED">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3CE1EB65">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74428F8F">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003C884C">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7444404A">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59C4EAD8">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06B9C4C8">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7EF783A4">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en" w:eastAsia="zh-CN"/>
        </w:rPr>
        <w:t>。</w:t>
      </w:r>
    </w:p>
    <w:p w14:paraId="417DDB1B">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2B39F84E">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BBBAFD2">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6A6F577F">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EF5DF19">
      <w:pPr>
        <w:pStyle w:val="25"/>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743F570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052D8E6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015BB32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0478D43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4E2FA00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1BD4AE7A">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4850D124">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165DBEF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2AE1EFE7">
      <w:pPr>
        <w:spacing w:line="360" w:lineRule="auto"/>
        <w:ind w:firstLine="480" w:firstLineChars="200"/>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49EC93C0">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32DDDF27">
      <w:pPr>
        <w:spacing w:line="360" w:lineRule="auto"/>
        <w:ind w:firstLine="480" w:firstLineChars="200"/>
        <w:rPr>
          <w:color w:val="auto"/>
          <w:highlight w:val="none"/>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3DFC51B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2F7E2D47">
      <w:pPr>
        <w:pStyle w:val="2"/>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7D20FB7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24BC9870">
      <w:pPr>
        <w:pStyle w:val="25"/>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1D1143D6">
      <w:pPr>
        <w:pStyle w:val="25"/>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170A8500">
      <w:pPr>
        <w:pStyle w:val="25"/>
        <w:snapToGrid w:val="0"/>
        <w:spacing w:line="360" w:lineRule="auto"/>
        <w:rPr>
          <w:rFonts w:cs="宋体"/>
          <w:color w:val="auto"/>
          <w:highlight w:val="none"/>
        </w:rPr>
      </w:pPr>
      <w:r>
        <w:rPr>
          <w:rFonts w:hint="eastAsia" w:cs="宋体"/>
          <w:color w:val="auto"/>
          <w:highlight w:val="none"/>
        </w:rPr>
        <w:t>5.2出现影响采购公正的违法、违规行为的；</w:t>
      </w:r>
    </w:p>
    <w:p w14:paraId="150B14E0">
      <w:pPr>
        <w:pStyle w:val="25"/>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7542925E">
      <w:pPr>
        <w:pStyle w:val="25"/>
        <w:snapToGrid w:val="0"/>
        <w:spacing w:line="360" w:lineRule="auto"/>
        <w:rPr>
          <w:rFonts w:cs="宋体"/>
          <w:color w:val="auto"/>
          <w:highlight w:val="none"/>
        </w:rPr>
      </w:pPr>
      <w:r>
        <w:rPr>
          <w:rFonts w:hint="eastAsia" w:cs="宋体"/>
          <w:color w:val="auto"/>
          <w:highlight w:val="none"/>
        </w:rPr>
        <w:t>5.4因重大变故，采购任务取消的。</w:t>
      </w:r>
    </w:p>
    <w:p w14:paraId="39D75AFA">
      <w:pPr>
        <w:pStyle w:val="25"/>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00CDCE5B">
      <w:pPr>
        <w:pStyle w:val="25"/>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69FEC2E2">
      <w:pPr>
        <w:pStyle w:val="25"/>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5366561F">
      <w:pPr>
        <w:pStyle w:val="25"/>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2546B52D">
      <w:pPr>
        <w:pStyle w:val="25"/>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425EA28F">
      <w:pPr>
        <w:pStyle w:val="25"/>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299A1B1A">
      <w:pPr>
        <w:pStyle w:val="25"/>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1E77EAE2">
      <w:pPr>
        <w:pStyle w:val="25"/>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78F18DFF">
      <w:pPr>
        <w:pStyle w:val="25"/>
        <w:snapToGrid w:val="0"/>
        <w:spacing w:line="360" w:lineRule="auto"/>
        <w:ind w:firstLine="0" w:firstLineChars="0"/>
        <w:rPr>
          <w:rFonts w:cs="宋体"/>
          <w:color w:val="auto"/>
          <w:highlight w:val="none"/>
        </w:rPr>
      </w:pPr>
    </w:p>
    <w:bookmarkEnd w:id="27"/>
    <w:p w14:paraId="5FE07A7F">
      <w:pPr>
        <w:spacing w:line="360" w:lineRule="auto"/>
        <w:ind w:left="720" w:leftChars="343" w:firstLine="1084" w:firstLineChars="300"/>
        <w:outlineLvl w:val="0"/>
        <w:rPr>
          <w:rFonts w:ascii="宋体" w:hAnsi="宋体" w:cs="宋体"/>
          <w:b/>
          <w:color w:val="auto"/>
          <w:sz w:val="36"/>
          <w:szCs w:val="36"/>
          <w:highlight w:val="none"/>
        </w:rPr>
      </w:pPr>
      <w:bookmarkStart w:id="395" w:name="第五部分"/>
      <w:bookmarkStart w:id="396" w:name="_Toc86217003"/>
    </w:p>
    <w:p w14:paraId="707454DF">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6642CEDB">
      <w:pPr>
        <w:spacing w:line="360" w:lineRule="auto"/>
        <w:ind w:left="720" w:leftChars="343" w:firstLine="1084" w:firstLineChars="300"/>
        <w:outlineLvl w:val="0"/>
        <w:rPr>
          <w:rFonts w:ascii="宋体" w:hAnsi="宋体" w:cs="宋体"/>
          <w:b/>
          <w:color w:val="auto"/>
          <w:sz w:val="36"/>
          <w:szCs w:val="36"/>
          <w:highlight w:val="none"/>
        </w:rPr>
      </w:pPr>
    </w:p>
    <w:p w14:paraId="408CA493">
      <w:pPr>
        <w:spacing w:line="360" w:lineRule="auto"/>
        <w:ind w:left="720" w:leftChars="343" w:firstLine="1084" w:firstLineChars="300"/>
        <w:outlineLvl w:val="0"/>
        <w:rPr>
          <w:rFonts w:ascii="宋体" w:hAnsi="宋体" w:cs="宋体"/>
          <w:b/>
          <w:color w:val="auto"/>
          <w:sz w:val="36"/>
          <w:szCs w:val="36"/>
          <w:highlight w:val="none"/>
        </w:rPr>
      </w:pPr>
    </w:p>
    <w:p w14:paraId="42130217">
      <w:pPr>
        <w:spacing w:line="360" w:lineRule="auto"/>
        <w:ind w:left="720" w:leftChars="343" w:firstLine="1084" w:firstLineChars="300"/>
        <w:outlineLvl w:val="0"/>
        <w:rPr>
          <w:rFonts w:ascii="宋体" w:hAnsi="宋体" w:cs="宋体"/>
          <w:b/>
          <w:color w:val="auto"/>
          <w:sz w:val="36"/>
          <w:szCs w:val="36"/>
          <w:highlight w:val="none"/>
        </w:rPr>
      </w:pPr>
    </w:p>
    <w:p w14:paraId="09AAC02B">
      <w:pPr>
        <w:spacing w:line="360" w:lineRule="auto"/>
        <w:ind w:left="720" w:leftChars="343" w:firstLine="1084" w:firstLineChars="300"/>
        <w:outlineLvl w:val="0"/>
        <w:rPr>
          <w:rFonts w:ascii="宋体" w:hAnsi="宋体" w:cs="宋体"/>
          <w:b/>
          <w:color w:val="auto"/>
          <w:sz w:val="36"/>
          <w:szCs w:val="36"/>
          <w:highlight w:val="none"/>
        </w:rPr>
      </w:pPr>
    </w:p>
    <w:p w14:paraId="0FE72750">
      <w:pPr>
        <w:spacing w:line="360" w:lineRule="auto"/>
        <w:ind w:left="720" w:leftChars="343" w:firstLine="1084" w:firstLineChars="300"/>
        <w:outlineLvl w:val="0"/>
        <w:rPr>
          <w:rFonts w:ascii="宋体" w:hAnsi="宋体" w:cs="宋体"/>
          <w:b/>
          <w:color w:val="auto"/>
          <w:sz w:val="36"/>
          <w:szCs w:val="36"/>
          <w:highlight w:val="none"/>
        </w:rPr>
      </w:pPr>
    </w:p>
    <w:p w14:paraId="14C03BA0">
      <w:pPr>
        <w:widowControl/>
        <w:adjustRightInd/>
        <w:jc w:val="left"/>
        <w:rPr>
          <w:rFonts w:ascii="宋体" w:hAnsi="宋体" w:cs="宋体"/>
          <w:b/>
          <w:color w:val="auto"/>
          <w:sz w:val="36"/>
          <w:szCs w:val="36"/>
          <w:highlight w:val="none"/>
        </w:rPr>
      </w:pPr>
      <w:r>
        <w:rPr>
          <w:rFonts w:ascii="宋体" w:hAnsi="宋体" w:cs="宋体"/>
          <w:b/>
          <w:color w:val="auto"/>
          <w:sz w:val="36"/>
          <w:szCs w:val="36"/>
          <w:highlight w:val="none"/>
        </w:rPr>
        <w:br w:type="page"/>
      </w:r>
    </w:p>
    <w:p w14:paraId="7843B2DC">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318643C7">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78A53059">
      <w:pPr>
        <w:spacing w:line="480" w:lineRule="auto"/>
        <w:jc w:val="center"/>
        <w:rPr>
          <w:rFonts w:ascii="宋体" w:hAnsi="宋体" w:cs="宋体"/>
          <w:b/>
          <w:color w:val="auto"/>
          <w:sz w:val="28"/>
          <w:szCs w:val="28"/>
          <w:highlight w:val="none"/>
        </w:rPr>
      </w:pPr>
    </w:p>
    <w:p w14:paraId="0B15D736">
      <w:pPr>
        <w:spacing w:line="480" w:lineRule="auto"/>
        <w:jc w:val="center"/>
        <w:rPr>
          <w:rFonts w:ascii="宋体" w:hAnsi="宋体" w:cs="宋体"/>
          <w:b/>
          <w:color w:val="auto"/>
          <w:sz w:val="24"/>
          <w:highlight w:val="none"/>
        </w:rPr>
      </w:pPr>
    </w:p>
    <w:p w14:paraId="7D507193">
      <w:pPr>
        <w:spacing w:line="480" w:lineRule="auto"/>
        <w:jc w:val="center"/>
        <w:rPr>
          <w:rFonts w:ascii="宋体" w:hAnsi="宋体" w:cs="宋体"/>
          <w:b/>
          <w:color w:val="auto"/>
          <w:sz w:val="24"/>
          <w:highlight w:val="none"/>
        </w:rPr>
      </w:pPr>
    </w:p>
    <w:p w14:paraId="45F4AD75">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214A2293">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5D46147A">
      <w:pPr>
        <w:pStyle w:val="702"/>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76177D91">
      <w:pPr>
        <w:spacing w:before="120" w:line="22" w:lineRule="atLeast"/>
        <w:rPr>
          <w:rFonts w:ascii="宋体" w:hAnsi="宋体" w:cs="宋体"/>
          <w:color w:val="auto"/>
          <w:sz w:val="24"/>
          <w:highlight w:val="none"/>
        </w:rPr>
      </w:pPr>
    </w:p>
    <w:p w14:paraId="3DF911E8">
      <w:pPr>
        <w:pStyle w:val="2"/>
        <w:rPr>
          <w:color w:val="auto"/>
          <w:highlight w:val="none"/>
        </w:rPr>
      </w:pPr>
    </w:p>
    <w:p w14:paraId="02A6CBBF">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01D8135E">
      <w:pPr>
        <w:pStyle w:val="599"/>
        <w:spacing w:before="120" w:line="22" w:lineRule="atLeast"/>
        <w:rPr>
          <w:rFonts w:ascii="宋体" w:hAnsi="宋体" w:eastAsia="宋体" w:cs="宋体"/>
          <w:color w:val="auto"/>
          <w:szCs w:val="24"/>
          <w:highlight w:val="none"/>
        </w:rPr>
      </w:pPr>
    </w:p>
    <w:p w14:paraId="12264551">
      <w:pPr>
        <w:pStyle w:val="599"/>
        <w:spacing w:before="120" w:line="22" w:lineRule="atLeast"/>
        <w:rPr>
          <w:rFonts w:ascii="宋体" w:hAnsi="宋体" w:eastAsia="宋体" w:cs="宋体"/>
          <w:color w:val="auto"/>
          <w:szCs w:val="24"/>
          <w:highlight w:val="none"/>
        </w:rPr>
      </w:pPr>
    </w:p>
    <w:p w14:paraId="2A65E4AF">
      <w:pPr>
        <w:rPr>
          <w:rFonts w:ascii="宋体" w:hAnsi="宋体" w:cs="宋体"/>
          <w:color w:val="auto"/>
          <w:sz w:val="24"/>
          <w:highlight w:val="none"/>
        </w:rPr>
      </w:pPr>
    </w:p>
    <w:p w14:paraId="7327EA0D">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40BD2645">
      <w:pPr>
        <w:spacing w:before="120" w:line="22" w:lineRule="atLeast"/>
        <w:rPr>
          <w:rFonts w:ascii="宋体" w:hAnsi="宋体" w:cs="宋体"/>
          <w:color w:val="auto"/>
          <w:sz w:val="24"/>
          <w:highlight w:val="none"/>
        </w:rPr>
      </w:pPr>
    </w:p>
    <w:p w14:paraId="30B26912">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0C0730F9">
      <w:pPr>
        <w:spacing w:before="120" w:line="22" w:lineRule="atLeast"/>
        <w:rPr>
          <w:rFonts w:ascii="宋体" w:hAnsi="宋体" w:cs="宋体"/>
          <w:color w:val="auto"/>
          <w:sz w:val="24"/>
          <w:highlight w:val="none"/>
        </w:rPr>
      </w:pPr>
    </w:p>
    <w:p w14:paraId="003E825E">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5B9CD04C">
      <w:pPr>
        <w:spacing w:before="120" w:line="22" w:lineRule="atLeast"/>
        <w:rPr>
          <w:rFonts w:ascii="宋体" w:hAnsi="宋体" w:cs="宋体"/>
          <w:color w:val="auto"/>
          <w:sz w:val="24"/>
          <w:highlight w:val="none"/>
        </w:rPr>
      </w:pPr>
    </w:p>
    <w:p w14:paraId="57551CE4">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0C071455">
      <w:pPr>
        <w:widowControl/>
        <w:jc w:val="left"/>
        <w:rPr>
          <w:rFonts w:ascii="宋体" w:hAnsi="宋体" w:cs="宋体"/>
          <w:color w:val="auto"/>
          <w:kern w:val="0"/>
          <w:sz w:val="24"/>
          <w:highlight w:val="none"/>
        </w:rPr>
        <w:sectPr>
          <w:pgSz w:w="11907" w:h="16840"/>
          <w:pgMar w:top="1474" w:right="1814" w:bottom="1474" w:left="1814" w:header="851" w:footer="851" w:gutter="0"/>
          <w:cols w:space="720" w:num="1"/>
        </w:sectPr>
      </w:pPr>
    </w:p>
    <w:p w14:paraId="06EF6A4F">
      <w:pPr>
        <w:rPr>
          <w:rFonts w:ascii="宋体" w:hAnsi="宋体" w:cs="宋体"/>
          <w:b/>
          <w:color w:val="auto"/>
          <w:sz w:val="24"/>
          <w:highlight w:val="none"/>
        </w:rPr>
      </w:pPr>
    </w:p>
    <w:p w14:paraId="6D42B383">
      <w:pPr>
        <w:spacing w:line="560" w:lineRule="exact"/>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rPr>
        <w:t>（采购人）</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rPr>
        <w:t xml:space="preserve">（项目名称）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14:paraId="20AEC31D">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（采购人）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rPr>
        <w:t>或者成交</w:t>
      </w:r>
      <w:r>
        <w:rPr>
          <w:rFonts w:ascii="宋体" w:hAnsi="宋体"/>
          <w:color w:val="auto"/>
          <w:sz w:val="24"/>
          <w:highlight w:val="none"/>
          <w:u w:val="single"/>
        </w:rPr>
        <w:t xml:space="preserve">标供应商名称）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14:paraId="6D377513">
      <w:pPr>
        <w:spacing w:line="560" w:lineRule="exact"/>
        <w:ind w:firstLine="482" w:firstLineChars="200"/>
        <w:outlineLvl w:val="0"/>
        <w:rPr>
          <w:rFonts w:ascii="宋体" w:hAnsi="宋体"/>
          <w:color w:val="auto"/>
          <w:sz w:val="24"/>
          <w:highlight w:val="none"/>
        </w:rPr>
      </w:pPr>
      <w:bookmarkStart w:id="397" w:name="_Toc15367"/>
      <w:bookmarkStart w:id="398" w:name="_Toc20421"/>
      <w:bookmarkStart w:id="399" w:name="_Toc28855"/>
      <w:bookmarkStart w:id="400" w:name="_Toc19273"/>
      <w:bookmarkStart w:id="401" w:name="_Toc22967"/>
      <w:r>
        <w:rPr>
          <w:rFonts w:ascii="宋体" w:hAnsi="宋体"/>
          <w:b/>
          <w:color w:val="auto"/>
          <w:sz w:val="24"/>
          <w:highlight w:val="none"/>
        </w:rPr>
        <w:t xml:space="preserve">1.1 </w:t>
      </w:r>
      <w:r>
        <w:rPr>
          <w:rFonts w:hint="eastAsia" w:ascii="宋体" w:hAnsi="宋体"/>
          <w:b/>
          <w:color w:val="auto"/>
          <w:sz w:val="24"/>
          <w:highlight w:val="none"/>
        </w:rPr>
        <w:t>合同组成部分</w:t>
      </w:r>
      <w:bookmarkEnd w:id="397"/>
      <w:bookmarkEnd w:id="398"/>
      <w:bookmarkEnd w:id="399"/>
      <w:bookmarkEnd w:id="400"/>
      <w:bookmarkEnd w:id="401"/>
    </w:p>
    <w:p w14:paraId="329CEDD8">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F12C6BA">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3FAB264C">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6A7148B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10EC3CD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7E61CB42">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03E431F2">
      <w:pPr>
        <w:spacing w:line="560" w:lineRule="exact"/>
        <w:ind w:firstLine="482" w:firstLineChars="200"/>
        <w:outlineLvl w:val="0"/>
        <w:rPr>
          <w:rFonts w:ascii="宋体" w:hAnsi="宋体"/>
          <w:b/>
          <w:color w:val="auto"/>
          <w:sz w:val="24"/>
          <w:highlight w:val="none"/>
        </w:rPr>
      </w:pPr>
      <w:bookmarkStart w:id="402" w:name="_Toc6773"/>
      <w:bookmarkStart w:id="403" w:name="_Toc18585"/>
      <w:bookmarkStart w:id="404" w:name="_Toc2918"/>
      <w:bookmarkStart w:id="405" w:name="_Toc6311"/>
      <w:bookmarkStart w:id="406" w:name="_Toc22185"/>
      <w:r>
        <w:rPr>
          <w:rFonts w:ascii="宋体" w:hAnsi="宋体"/>
          <w:b/>
          <w:color w:val="auto"/>
          <w:sz w:val="24"/>
          <w:highlight w:val="none"/>
        </w:rPr>
        <w:t xml:space="preserve">1.2 </w:t>
      </w:r>
      <w:r>
        <w:rPr>
          <w:rFonts w:hint="eastAsia" w:ascii="宋体" w:hAnsi="宋体"/>
          <w:b/>
          <w:color w:val="auto"/>
          <w:sz w:val="24"/>
          <w:highlight w:val="none"/>
        </w:rPr>
        <w:t>标的</w:t>
      </w:r>
      <w:bookmarkEnd w:id="402"/>
      <w:bookmarkEnd w:id="403"/>
      <w:bookmarkEnd w:id="404"/>
      <w:bookmarkEnd w:id="405"/>
      <w:bookmarkEnd w:id="406"/>
    </w:p>
    <w:p w14:paraId="38605A78">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7A5D52FD">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76B4DF55">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14:paraId="71C5713C">
      <w:pP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7A3BBEA0">
      <w:pPr>
        <w:pStyle w:val="960"/>
        <w:spacing w:before="0" w:beforeAutospacing="0" w:after="0" w:afterAutospacing="0" w:line="360" w:lineRule="auto"/>
        <w:ind w:firstLine="480"/>
        <w:rPr>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否）涉及货物。若涉及货物的，则：</w:t>
      </w:r>
    </w:p>
    <w:p w14:paraId="69ABA1A3">
      <w:pPr>
        <w:spacing w:line="560" w:lineRule="exact"/>
        <w:ind w:firstLine="480" w:firstLineChars="200"/>
        <w:rPr>
          <w:rFonts w:ascii="宋体" w:hAnsi="宋体" w:cs="宋体"/>
          <w:color w:val="auto"/>
          <w:sz w:val="24"/>
          <w:highlight w:val="none"/>
          <w:u w:val="single"/>
        </w:rPr>
      </w:pPr>
      <w:bookmarkStart w:id="407" w:name="_Toc13918"/>
      <w:bookmarkStart w:id="408" w:name="_Toc1386"/>
      <w:bookmarkStart w:id="409" w:name="_Toc21124"/>
      <w:bookmarkStart w:id="410" w:name="_Toc5635"/>
      <w:bookmarkStart w:id="411" w:name="_Toc4929"/>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5367E4EE">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D84FA39">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14BD5F9A">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1.3 价款</w:t>
      </w:r>
      <w:bookmarkEnd w:id="407"/>
      <w:bookmarkEnd w:id="408"/>
      <w:bookmarkEnd w:id="409"/>
      <w:bookmarkEnd w:id="410"/>
      <w:bookmarkEnd w:id="411"/>
    </w:p>
    <w:p w14:paraId="7354FC65">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18A65CBB">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6BD83A29">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6ABFC3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304069A">
            <w:pPr>
              <w:pStyle w:val="320"/>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75DE3C69">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509FCCF7">
            <w:pPr>
              <w:pStyle w:val="320"/>
              <w:spacing w:line="560" w:lineRule="exact"/>
              <w:jc w:val="center"/>
              <w:rPr>
                <w:rFonts w:hAnsi="宋体"/>
                <w:color w:val="auto"/>
                <w:sz w:val="24"/>
                <w:szCs w:val="24"/>
                <w:highlight w:val="none"/>
              </w:rPr>
            </w:pPr>
            <w:r>
              <w:rPr>
                <w:rFonts w:hAnsi="宋体"/>
                <w:color w:val="auto"/>
                <w:sz w:val="24"/>
                <w:szCs w:val="24"/>
                <w:highlight w:val="none"/>
              </w:rPr>
              <w:t>分项价格</w:t>
            </w:r>
          </w:p>
        </w:tc>
      </w:tr>
      <w:tr w14:paraId="37F5A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DD2C7AC">
            <w:pPr>
              <w:pStyle w:val="320"/>
              <w:spacing w:line="560" w:lineRule="exact"/>
              <w:ind w:firstLine="200"/>
              <w:jc w:val="center"/>
              <w:rPr>
                <w:rFonts w:hAnsi="宋体"/>
                <w:color w:val="auto"/>
                <w:sz w:val="24"/>
                <w:szCs w:val="24"/>
                <w:highlight w:val="none"/>
              </w:rPr>
            </w:pPr>
          </w:p>
        </w:tc>
        <w:tc>
          <w:tcPr>
            <w:tcW w:w="3402" w:type="dxa"/>
            <w:vAlign w:val="center"/>
          </w:tcPr>
          <w:p w14:paraId="5E16102D">
            <w:pPr>
              <w:pStyle w:val="320"/>
              <w:spacing w:line="560" w:lineRule="exact"/>
              <w:ind w:firstLine="200"/>
              <w:jc w:val="center"/>
              <w:rPr>
                <w:rFonts w:hAnsi="宋体"/>
                <w:color w:val="auto"/>
                <w:sz w:val="24"/>
                <w:szCs w:val="24"/>
                <w:highlight w:val="none"/>
              </w:rPr>
            </w:pPr>
          </w:p>
        </w:tc>
        <w:tc>
          <w:tcPr>
            <w:tcW w:w="2552" w:type="dxa"/>
            <w:vAlign w:val="center"/>
          </w:tcPr>
          <w:p w14:paraId="752C4BFF">
            <w:pPr>
              <w:pStyle w:val="320"/>
              <w:spacing w:line="560" w:lineRule="exact"/>
              <w:ind w:firstLine="200"/>
              <w:jc w:val="center"/>
              <w:rPr>
                <w:rFonts w:hAnsi="宋体"/>
                <w:color w:val="auto"/>
                <w:sz w:val="24"/>
                <w:szCs w:val="24"/>
                <w:highlight w:val="none"/>
              </w:rPr>
            </w:pPr>
          </w:p>
        </w:tc>
      </w:tr>
      <w:tr w14:paraId="1D554F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14A4A3F">
            <w:pPr>
              <w:pStyle w:val="320"/>
              <w:spacing w:line="560" w:lineRule="exact"/>
              <w:ind w:firstLine="200"/>
              <w:jc w:val="center"/>
              <w:rPr>
                <w:rFonts w:hAnsi="宋体"/>
                <w:color w:val="auto"/>
                <w:sz w:val="24"/>
                <w:szCs w:val="24"/>
                <w:highlight w:val="none"/>
              </w:rPr>
            </w:pPr>
          </w:p>
        </w:tc>
        <w:tc>
          <w:tcPr>
            <w:tcW w:w="3402" w:type="dxa"/>
            <w:vAlign w:val="center"/>
          </w:tcPr>
          <w:p w14:paraId="48392DAA">
            <w:pPr>
              <w:pStyle w:val="320"/>
              <w:spacing w:line="560" w:lineRule="exact"/>
              <w:ind w:firstLine="200"/>
              <w:jc w:val="center"/>
              <w:rPr>
                <w:rFonts w:hAnsi="宋体"/>
                <w:color w:val="auto"/>
                <w:sz w:val="24"/>
                <w:szCs w:val="24"/>
                <w:highlight w:val="none"/>
              </w:rPr>
            </w:pPr>
          </w:p>
        </w:tc>
        <w:tc>
          <w:tcPr>
            <w:tcW w:w="2552" w:type="dxa"/>
            <w:vAlign w:val="center"/>
          </w:tcPr>
          <w:p w14:paraId="4BF31635">
            <w:pPr>
              <w:pStyle w:val="320"/>
              <w:spacing w:line="560" w:lineRule="exact"/>
              <w:ind w:firstLine="200"/>
              <w:jc w:val="center"/>
              <w:rPr>
                <w:rFonts w:hAnsi="宋体"/>
                <w:color w:val="auto"/>
                <w:sz w:val="24"/>
                <w:szCs w:val="24"/>
                <w:highlight w:val="none"/>
              </w:rPr>
            </w:pPr>
          </w:p>
        </w:tc>
      </w:tr>
      <w:tr w14:paraId="4EBF6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3936E62">
            <w:pPr>
              <w:pStyle w:val="320"/>
              <w:spacing w:line="560" w:lineRule="exact"/>
              <w:ind w:firstLine="200"/>
              <w:jc w:val="center"/>
              <w:rPr>
                <w:rFonts w:hAnsi="宋体"/>
                <w:color w:val="auto"/>
                <w:sz w:val="24"/>
                <w:szCs w:val="24"/>
                <w:highlight w:val="none"/>
              </w:rPr>
            </w:pPr>
          </w:p>
        </w:tc>
        <w:tc>
          <w:tcPr>
            <w:tcW w:w="3402" w:type="dxa"/>
            <w:vAlign w:val="center"/>
          </w:tcPr>
          <w:p w14:paraId="1D17292C">
            <w:pPr>
              <w:pStyle w:val="320"/>
              <w:spacing w:line="560" w:lineRule="exact"/>
              <w:ind w:firstLine="200"/>
              <w:jc w:val="center"/>
              <w:rPr>
                <w:rFonts w:hAnsi="宋体"/>
                <w:color w:val="auto"/>
                <w:sz w:val="24"/>
                <w:szCs w:val="24"/>
                <w:highlight w:val="none"/>
              </w:rPr>
            </w:pPr>
          </w:p>
        </w:tc>
        <w:tc>
          <w:tcPr>
            <w:tcW w:w="2552" w:type="dxa"/>
            <w:vAlign w:val="center"/>
          </w:tcPr>
          <w:p w14:paraId="4C222412">
            <w:pPr>
              <w:pStyle w:val="320"/>
              <w:spacing w:line="560" w:lineRule="exact"/>
              <w:ind w:firstLine="200"/>
              <w:jc w:val="center"/>
              <w:rPr>
                <w:rFonts w:hAnsi="宋体"/>
                <w:color w:val="auto"/>
                <w:sz w:val="24"/>
                <w:szCs w:val="24"/>
                <w:highlight w:val="none"/>
              </w:rPr>
            </w:pPr>
          </w:p>
        </w:tc>
      </w:tr>
      <w:tr w14:paraId="3ACE5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6501D2D">
            <w:pPr>
              <w:pStyle w:val="320"/>
              <w:spacing w:line="560" w:lineRule="exact"/>
              <w:ind w:firstLine="200"/>
              <w:jc w:val="center"/>
              <w:rPr>
                <w:rFonts w:hAnsi="宋体"/>
                <w:color w:val="auto"/>
                <w:sz w:val="24"/>
                <w:szCs w:val="24"/>
                <w:highlight w:val="none"/>
              </w:rPr>
            </w:pPr>
          </w:p>
        </w:tc>
        <w:tc>
          <w:tcPr>
            <w:tcW w:w="3402" w:type="dxa"/>
            <w:vAlign w:val="center"/>
          </w:tcPr>
          <w:p w14:paraId="6E9CA76B">
            <w:pPr>
              <w:pStyle w:val="320"/>
              <w:spacing w:line="560" w:lineRule="exact"/>
              <w:ind w:firstLine="200"/>
              <w:jc w:val="center"/>
              <w:rPr>
                <w:rFonts w:hAnsi="宋体"/>
                <w:color w:val="auto"/>
                <w:sz w:val="24"/>
                <w:szCs w:val="24"/>
                <w:highlight w:val="none"/>
              </w:rPr>
            </w:pPr>
          </w:p>
        </w:tc>
        <w:tc>
          <w:tcPr>
            <w:tcW w:w="2552" w:type="dxa"/>
            <w:vAlign w:val="center"/>
          </w:tcPr>
          <w:p w14:paraId="00989296">
            <w:pPr>
              <w:pStyle w:val="320"/>
              <w:spacing w:line="560" w:lineRule="exact"/>
              <w:ind w:firstLine="200"/>
              <w:jc w:val="center"/>
              <w:rPr>
                <w:rFonts w:hAnsi="宋体"/>
                <w:color w:val="auto"/>
                <w:sz w:val="24"/>
                <w:szCs w:val="24"/>
                <w:highlight w:val="none"/>
              </w:rPr>
            </w:pPr>
          </w:p>
        </w:tc>
      </w:tr>
      <w:tr w14:paraId="1AD7C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3460F9B2">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0FB1E737">
            <w:pPr>
              <w:pStyle w:val="320"/>
              <w:spacing w:line="560" w:lineRule="exact"/>
              <w:ind w:firstLine="200"/>
              <w:jc w:val="center"/>
              <w:rPr>
                <w:rFonts w:hAnsi="宋体"/>
                <w:color w:val="auto"/>
                <w:sz w:val="24"/>
                <w:szCs w:val="24"/>
                <w:highlight w:val="none"/>
              </w:rPr>
            </w:pPr>
          </w:p>
        </w:tc>
      </w:tr>
    </w:tbl>
    <w:p w14:paraId="4E8BB28D">
      <w:pPr>
        <w:spacing w:line="560" w:lineRule="exact"/>
        <w:ind w:firstLine="480" w:firstLineChars="200"/>
        <w:rPr>
          <w:rFonts w:ascii="宋体" w:hAnsi="宋体"/>
          <w:color w:val="auto"/>
          <w:sz w:val="24"/>
          <w:highlight w:val="none"/>
        </w:rPr>
      </w:pPr>
      <w:bookmarkStart w:id="412" w:name="_Toc3654"/>
      <w:bookmarkStart w:id="413" w:name="_Toc30506"/>
      <w:bookmarkStart w:id="414" w:name="_Toc14993"/>
      <w:bookmarkStart w:id="415" w:name="_Toc26916"/>
      <w:bookmarkStart w:id="416" w:name="_Toc30158"/>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234D8DD7">
      <w:pPr>
        <w:pStyle w:val="2"/>
        <w:rPr>
          <w:color w:val="auto"/>
          <w:highlight w:val="none"/>
          <w:lang w:val="en-US"/>
        </w:rPr>
      </w:pPr>
      <w:r>
        <w:rPr>
          <w:rFonts w:hint="eastAsia" w:ascii="宋体" w:hAnsi="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412"/>
    <w:bookmarkEnd w:id="413"/>
    <w:bookmarkEnd w:id="414"/>
    <w:bookmarkEnd w:id="415"/>
    <w:bookmarkEnd w:id="416"/>
    <w:p w14:paraId="4E63E577">
      <w:pPr>
        <w:pStyle w:val="960"/>
        <w:spacing w:before="0" w:beforeAutospacing="0" w:after="0" w:afterAutospacing="0" w:line="360" w:lineRule="auto"/>
        <w:ind w:firstLine="480"/>
        <w:rPr>
          <w:b/>
          <w:color w:val="auto"/>
          <w:highlight w:val="none"/>
        </w:rPr>
      </w:pPr>
      <w:bookmarkStart w:id="417" w:name="_Toc1814"/>
      <w:bookmarkStart w:id="418" w:name="_Toc22618"/>
      <w:bookmarkStart w:id="419" w:name="_Toc10340"/>
      <w:bookmarkStart w:id="420" w:name="_Toc11108"/>
      <w:bookmarkStart w:id="421" w:name="_Toc4760"/>
      <w:bookmarkStart w:id="422" w:name="_Toc31421"/>
      <w:bookmarkStart w:id="423" w:name="_Toc3625"/>
      <w:bookmarkStart w:id="424" w:name="_Toc8772"/>
      <w:r>
        <w:rPr>
          <w:rFonts w:hint="eastAsia"/>
          <w:b/>
          <w:color w:val="auto"/>
          <w:highlight w:val="none"/>
        </w:rPr>
        <w:t>1.4履约保证金</w:t>
      </w:r>
    </w:p>
    <w:p w14:paraId="6AA9168E">
      <w:pPr>
        <w:pStyle w:val="960"/>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0758ECD6">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42B052ED">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093200B4">
      <w:pPr>
        <w:pStyle w:val="2"/>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808545B">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50530A3C">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417"/>
      <w:bookmarkEnd w:id="418"/>
      <w:bookmarkEnd w:id="419"/>
      <w:r>
        <w:rPr>
          <w:rFonts w:hint="eastAsia" w:ascii="宋体" w:hAnsi="宋体" w:cs="宋体"/>
          <w:b/>
          <w:color w:val="auto"/>
          <w:sz w:val="24"/>
          <w:highlight w:val="none"/>
        </w:rPr>
        <w:t>预付款</w:t>
      </w:r>
    </w:p>
    <w:p w14:paraId="34802982">
      <w:pPr>
        <w:pStyle w:val="960"/>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12F9FCC7">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56871577">
      <w:pPr>
        <w:pStyle w:val="960"/>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11786797">
      <w:pPr>
        <w:pStyle w:val="960"/>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1261AAEE">
      <w:pPr>
        <w:pStyle w:val="960"/>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2EA08192">
      <w:pPr>
        <w:pStyle w:val="960"/>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3AF647CD">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22EC2011">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420"/>
      <w:bookmarkEnd w:id="421"/>
      <w:bookmarkEnd w:id="422"/>
      <w:bookmarkEnd w:id="423"/>
      <w:bookmarkEnd w:id="424"/>
    </w:p>
    <w:p w14:paraId="5F77543C">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068CDE8D">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4B63D008">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12FD7AE8">
      <w:pPr>
        <w:spacing w:line="560" w:lineRule="exact"/>
        <w:ind w:firstLine="480" w:firstLineChars="200"/>
        <w:outlineLvl w:val="0"/>
        <w:rPr>
          <w:rFonts w:ascii="宋体" w:hAnsi="宋体"/>
          <w:bCs/>
          <w:color w:val="auto"/>
          <w:sz w:val="24"/>
          <w:highlight w:val="none"/>
        </w:rPr>
      </w:pPr>
      <w:bookmarkStart w:id="425" w:name="_Toc3079"/>
      <w:bookmarkStart w:id="426" w:name="_Toc24662"/>
      <w:bookmarkStart w:id="427" w:name="_Toc2375"/>
      <w:bookmarkStart w:id="428" w:name="_Toc8586"/>
      <w:bookmarkStart w:id="429" w:name="_Toc5698"/>
      <w:r>
        <w:rPr>
          <w:rFonts w:hint="eastAsia" w:ascii="宋体" w:hAnsi="宋体"/>
          <w:bCs/>
          <w:color w:val="auto"/>
          <w:sz w:val="24"/>
          <w:highlight w:val="none"/>
        </w:rPr>
        <w:t>1.7.4若服务</w:t>
      </w:r>
      <w:r>
        <w:rPr>
          <w:rFonts w:hint="eastAsia"/>
          <w:bCs/>
          <w:color w:val="auto"/>
          <w:sz w:val="24"/>
          <w:highlight w:val="none"/>
        </w:rPr>
        <w:t>涉及货物的，则货物的：</w:t>
      </w:r>
    </w:p>
    <w:p w14:paraId="2C3E12E9">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661D015B">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374984B">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253629B3">
      <w:pP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bookmarkEnd w:id="425"/>
      <w:bookmarkEnd w:id="426"/>
      <w:bookmarkEnd w:id="427"/>
      <w:bookmarkEnd w:id="428"/>
      <w:bookmarkEnd w:id="429"/>
    </w:p>
    <w:p w14:paraId="7343E958">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4D34FD4F">
      <w:pPr>
        <w:pStyle w:val="2"/>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4A791668">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58FF4A40">
      <w:pPr>
        <w:spacing w:line="560" w:lineRule="exact"/>
        <w:ind w:firstLine="480" w:firstLineChars="200"/>
        <w:rPr>
          <w:rFonts w:ascii="宋体" w:hAnsi="宋体" w:cs="宋体"/>
          <w:color w:val="auto"/>
          <w:sz w:val="24"/>
          <w:highlight w:val="none"/>
        </w:rPr>
      </w:pPr>
      <w:bookmarkStart w:id="430" w:name="_Toc30329"/>
      <w:bookmarkStart w:id="431" w:name="_Toc9497"/>
      <w:bookmarkStart w:id="432" w:name="_Toc18683"/>
      <w:bookmarkStart w:id="433" w:name="_Toc26807"/>
      <w:bookmarkStart w:id="434" w:name="_Toc32454"/>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FF9718B">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419BDF72">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71C7E784">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430"/>
    <w:bookmarkEnd w:id="431"/>
    <w:bookmarkEnd w:id="432"/>
    <w:bookmarkEnd w:id="433"/>
    <w:bookmarkEnd w:id="434"/>
    <w:p w14:paraId="7AC0F63F">
      <w:pPr>
        <w:spacing w:line="560" w:lineRule="exact"/>
        <w:ind w:firstLine="482" w:firstLineChars="200"/>
        <w:outlineLvl w:val="0"/>
        <w:rPr>
          <w:rFonts w:ascii="宋体" w:hAnsi="宋体" w:cs="宋体"/>
          <w:b/>
          <w:color w:val="auto"/>
          <w:sz w:val="24"/>
          <w:highlight w:val="none"/>
        </w:rPr>
      </w:pPr>
      <w:bookmarkStart w:id="435" w:name="_Toc15583"/>
      <w:bookmarkStart w:id="436" w:name="_Toc28375"/>
      <w:bookmarkStart w:id="437" w:name="_Toc16021"/>
      <w:r>
        <w:rPr>
          <w:rFonts w:hint="eastAsia" w:ascii="宋体" w:hAnsi="宋体" w:cs="宋体"/>
          <w:b/>
          <w:color w:val="auto"/>
          <w:sz w:val="24"/>
          <w:highlight w:val="none"/>
        </w:rPr>
        <w:t>1.9合同争议的解决</w:t>
      </w:r>
      <w:bookmarkEnd w:id="435"/>
      <w:bookmarkEnd w:id="436"/>
      <w:bookmarkEnd w:id="437"/>
    </w:p>
    <w:p w14:paraId="3AE4B0F1">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14:paraId="7BFC46B5">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0F61265B">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6193BA11">
      <w:pPr>
        <w:spacing w:line="560" w:lineRule="exact"/>
        <w:ind w:firstLine="482" w:firstLineChars="200"/>
        <w:outlineLvl w:val="0"/>
        <w:rPr>
          <w:rFonts w:ascii="宋体" w:hAnsi="宋体" w:cs="宋体"/>
          <w:b/>
          <w:color w:val="auto"/>
          <w:sz w:val="24"/>
          <w:highlight w:val="none"/>
        </w:rPr>
      </w:pPr>
      <w:bookmarkStart w:id="438" w:name="_Toc15322"/>
      <w:bookmarkStart w:id="439" w:name="_Toc11173"/>
      <w:bookmarkStart w:id="440" w:name="_Toc7245"/>
      <w:r>
        <w:rPr>
          <w:rFonts w:hint="eastAsia" w:ascii="宋体" w:hAnsi="宋体" w:cs="宋体"/>
          <w:b/>
          <w:color w:val="auto"/>
          <w:sz w:val="24"/>
          <w:highlight w:val="none"/>
        </w:rPr>
        <w:t>2.0 合同生效</w:t>
      </w:r>
      <w:bookmarkEnd w:id="438"/>
      <w:bookmarkEnd w:id="439"/>
      <w:bookmarkEnd w:id="440"/>
    </w:p>
    <w:p w14:paraId="174705AE">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5CFAF599">
      <w:pPr>
        <w:autoSpaceDE w:val="0"/>
        <w:autoSpaceDN w:val="0"/>
        <w:spacing w:line="560" w:lineRule="exact"/>
        <w:rPr>
          <w:rFonts w:ascii="宋体" w:hAnsi="宋体"/>
          <w:color w:val="auto"/>
          <w:sz w:val="24"/>
          <w:highlight w:val="none"/>
          <w:lang w:val="zh-CN"/>
        </w:rPr>
      </w:pPr>
    </w:p>
    <w:p w14:paraId="4C1E78C4">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52349B19">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346DD540">
      <w:pPr>
        <w:autoSpaceDE w:val="0"/>
        <w:autoSpaceDN w:val="0"/>
        <w:spacing w:line="560" w:lineRule="exact"/>
        <w:rPr>
          <w:rFonts w:ascii="宋体" w:hAnsi="宋体"/>
          <w:color w:val="auto"/>
          <w:sz w:val="24"/>
          <w:highlight w:val="none"/>
          <w:lang w:val="zh-CN"/>
        </w:rPr>
      </w:pPr>
    </w:p>
    <w:p w14:paraId="6B30E4A6">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6E0408B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60626F50">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14:paraId="6E5873EA">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220BDEBF">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73C54D4F">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1DB563B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14:paraId="1719F172">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14:paraId="212B12B0">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20297C33">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01ABFCBF">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038025A1">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5F34836F">
      <w:pPr>
        <w:widowControl/>
        <w:spacing w:line="560" w:lineRule="exact"/>
        <w:jc w:val="left"/>
        <w:rPr>
          <w:rFonts w:ascii="宋体" w:hAnsi="宋体"/>
          <w:b/>
          <w:color w:val="auto"/>
          <w:sz w:val="24"/>
          <w:highlight w:val="none"/>
        </w:rPr>
      </w:pPr>
    </w:p>
    <w:p w14:paraId="76264EB9">
      <w:pPr>
        <w:widowControl/>
        <w:adjustRightInd/>
        <w:jc w:val="left"/>
        <w:rPr>
          <w:rFonts w:ascii="宋体" w:hAnsi="宋体"/>
          <w:b/>
          <w:color w:val="auto"/>
          <w:sz w:val="24"/>
          <w:highlight w:val="none"/>
        </w:rPr>
      </w:pPr>
      <w:r>
        <w:rPr>
          <w:rFonts w:ascii="宋体" w:hAnsi="宋体"/>
          <w:b/>
          <w:color w:val="auto"/>
          <w:highlight w:val="none"/>
        </w:rPr>
        <w:br w:type="page"/>
      </w:r>
    </w:p>
    <w:p w14:paraId="7F63590B">
      <w:pPr>
        <w:pStyle w:val="702"/>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7F99E3AF">
      <w:pPr>
        <w:spacing w:line="560" w:lineRule="exact"/>
        <w:ind w:firstLine="482" w:firstLineChars="200"/>
        <w:outlineLvl w:val="0"/>
        <w:rPr>
          <w:rFonts w:ascii="宋体" w:hAnsi="宋体"/>
          <w:b/>
          <w:color w:val="auto"/>
          <w:sz w:val="24"/>
          <w:highlight w:val="none"/>
        </w:rPr>
      </w:pPr>
      <w:bookmarkStart w:id="441" w:name="_Toc25079"/>
      <w:bookmarkStart w:id="442" w:name="_Toc19680"/>
      <w:bookmarkStart w:id="443" w:name="_Toc31297"/>
      <w:bookmarkStart w:id="444" w:name="_Toc5228"/>
      <w:bookmarkStart w:id="445" w:name="_Toc14021"/>
      <w:r>
        <w:rPr>
          <w:rFonts w:ascii="宋体" w:hAnsi="宋体"/>
          <w:b/>
          <w:color w:val="auto"/>
          <w:sz w:val="24"/>
          <w:highlight w:val="none"/>
        </w:rPr>
        <w:t>2.1 定义</w:t>
      </w:r>
      <w:bookmarkEnd w:id="441"/>
      <w:bookmarkEnd w:id="442"/>
      <w:bookmarkEnd w:id="443"/>
      <w:bookmarkEnd w:id="444"/>
      <w:bookmarkEnd w:id="445"/>
    </w:p>
    <w:p w14:paraId="41038BF3">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4F5E0E9F">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5DD0C9E5">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1731A4E3">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73C55E5A">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22F7197A">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2D8ED844">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009CE845">
      <w:pPr>
        <w:spacing w:line="560" w:lineRule="exact"/>
        <w:ind w:firstLine="482" w:firstLineChars="200"/>
        <w:outlineLvl w:val="0"/>
        <w:rPr>
          <w:rFonts w:ascii="宋体" w:hAnsi="宋体"/>
          <w:b/>
          <w:color w:val="auto"/>
          <w:sz w:val="24"/>
          <w:highlight w:val="none"/>
        </w:rPr>
      </w:pPr>
      <w:bookmarkStart w:id="446" w:name="_Toc23289"/>
      <w:bookmarkStart w:id="447" w:name="_Toc3769"/>
      <w:bookmarkStart w:id="448" w:name="_Toc31402"/>
      <w:bookmarkStart w:id="449" w:name="_Toc19539"/>
      <w:bookmarkStart w:id="450" w:name="_Toc16752"/>
      <w:r>
        <w:rPr>
          <w:rFonts w:ascii="宋体" w:hAnsi="宋体"/>
          <w:b/>
          <w:color w:val="auto"/>
          <w:sz w:val="24"/>
          <w:highlight w:val="none"/>
        </w:rPr>
        <w:t>2.2 技术规范</w:t>
      </w:r>
      <w:bookmarkEnd w:id="446"/>
      <w:bookmarkEnd w:id="447"/>
      <w:bookmarkEnd w:id="448"/>
      <w:bookmarkEnd w:id="449"/>
      <w:bookmarkEnd w:id="450"/>
    </w:p>
    <w:p w14:paraId="6B88C8CE">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58E48095">
      <w:pPr>
        <w:spacing w:line="560" w:lineRule="exact"/>
        <w:ind w:firstLine="482" w:firstLineChars="200"/>
        <w:outlineLvl w:val="0"/>
        <w:rPr>
          <w:rFonts w:ascii="宋体" w:hAnsi="宋体"/>
          <w:b/>
          <w:color w:val="auto"/>
          <w:sz w:val="24"/>
          <w:highlight w:val="none"/>
        </w:rPr>
      </w:pPr>
      <w:bookmarkStart w:id="451" w:name="_Toc13673"/>
      <w:bookmarkStart w:id="452" w:name="_Toc27945"/>
      <w:bookmarkStart w:id="453" w:name="_Toc12412"/>
      <w:bookmarkStart w:id="454" w:name="_Toc4133"/>
      <w:bookmarkStart w:id="455" w:name="_Toc9161"/>
      <w:r>
        <w:rPr>
          <w:rFonts w:ascii="宋体" w:hAnsi="宋体"/>
          <w:b/>
          <w:color w:val="auto"/>
          <w:sz w:val="24"/>
          <w:highlight w:val="none"/>
        </w:rPr>
        <w:t>2.3 知识产权</w:t>
      </w:r>
      <w:bookmarkEnd w:id="451"/>
      <w:bookmarkEnd w:id="452"/>
      <w:bookmarkEnd w:id="453"/>
      <w:bookmarkEnd w:id="454"/>
      <w:bookmarkEnd w:id="455"/>
    </w:p>
    <w:p w14:paraId="0428B81A">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0DF71A53">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0747E29C">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6B5126AD">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1B5954E4">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7F2AD9F9">
      <w:pPr>
        <w:spacing w:line="560" w:lineRule="exact"/>
        <w:ind w:firstLine="482" w:firstLineChars="200"/>
        <w:outlineLvl w:val="0"/>
        <w:rPr>
          <w:rFonts w:ascii="宋体" w:hAnsi="宋体"/>
          <w:b/>
          <w:color w:val="auto"/>
          <w:sz w:val="24"/>
          <w:highlight w:val="none"/>
        </w:rPr>
      </w:pPr>
      <w:bookmarkStart w:id="456" w:name="_Toc22011"/>
      <w:bookmarkStart w:id="457" w:name="_Toc31233"/>
      <w:bookmarkStart w:id="458" w:name="_Toc26555"/>
      <w:bookmarkStart w:id="459" w:name="_Toc15447"/>
      <w:bookmarkStart w:id="460" w:name="_Toc32670"/>
      <w:r>
        <w:rPr>
          <w:rFonts w:ascii="宋体" w:hAnsi="宋体"/>
          <w:b/>
          <w:color w:val="auto"/>
          <w:sz w:val="24"/>
          <w:highlight w:val="none"/>
        </w:rPr>
        <w:t>2.5 结算方式和付款条件</w:t>
      </w:r>
      <w:bookmarkEnd w:id="456"/>
      <w:bookmarkEnd w:id="457"/>
      <w:bookmarkEnd w:id="458"/>
      <w:bookmarkEnd w:id="459"/>
      <w:bookmarkEnd w:id="460"/>
    </w:p>
    <w:p w14:paraId="50CC5A01">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3BE8DE23">
      <w:pPr>
        <w:spacing w:line="560" w:lineRule="exact"/>
        <w:ind w:firstLine="482" w:firstLineChars="200"/>
        <w:outlineLvl w:val="0"/>
        <w:rPr>
          <w:rFonts w:ascii="宋体" w:hAnsi="宋体"/>
          <w:b/>
          <w:color w:val="auto"/>
          <w:sz w:val="24"/>
          <w:highlight w:val="none"/>
        </w:rPr>
      </w:pPr>
      <w:bookmarkStart w:id="461" w:name="_Toc30507"/>
      <w:bookmarkStart w:id="462" w:name="_Toc13154"/>
      <w:bookmarkStart w:id="463" w:name="_Toc18990"/>
      <w:bookmarkStart w:id="464" w:name="_Toc16163"/>
      <w:bookmarkStart w:id="465" w:name="_Toc13467"/>
      <w:r>
        <w:rPr>
          <w:rFonts w:ascii="宋体" w:hAnsi="宋体"/>
          <w:b/>
          <w:color w:val="auto"/>
          <w:sz w:val="24"/>
          <w:highlight w:val="none"/>
        </w:rPr>
        <w:t>2.6 技术资料和保密义务</w:t>
      </w:r>
      <w:bookmarkEnd w:id="461"/>
      <w:bookmarkEnd w:id="462"/>
      <w:bookmarkEnd w:id="463"/>
      <w:bookmarkEnd w:id="464"/>
      <w:bookmarkEnd w:id="465"/>
    </w:p>
    <w:p w14:paraId="7EC16DCF">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05E4E9B2">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7BA4BDE4">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019C852C">
      <w:pPr>
        <w:spacing w:line="560" w:lineRule="exact"/>
        <w:ind w:firstLine="482" w:firstLineChars="200"/>
        <w:outlineLvl w:val="0"/>
        <w:rPr>
          <w:rFonts w:ascii="宋体" w:hAnsi="宋体"/>
          <w:b/>
          <w:color w:val="auto"/>
          <w:sz w:val="24"/>
          <w:highlight w:val="none"/>
        </w:rPr>
      </w:pPr>
      <w:bookmarkStart w:id="466"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466"/>
    </w:p>
    <w:p w14:paraId="1061CBB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452B22F5">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68A2FD76">
      <w:pPr>
        <w:spacing w:line="560" w:lineRule="exact"/>
        <w:ind w:firstLine="482" w:firstLineChars="200"/>
        <w:outlineLvl w:val="0"/>
        <w:rPr>
          <w:rFonts w:ascii="宋体" w:hAnsi="宋体"/>
          <w:b/>
          <w:color w:val="auto"/>
          <w:sz w:val="24"/>
          <w:highlight w:val="none"/>
        </w:rPr>
      </w:pPr>
      <w:bookmarkStart w:id="467"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467"/>
    </w:p>
    <w:p w14:paraId="0083382B">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43073BD6">
      <w:pPr>
        <w:spacing w:line="560" w:lineRule="exact"/>
        <w:ind w:firstLine="482" w:firstLineChars="200"/>
        <w:outlineLvl w:val="0"/>
        <w:rPr>
          <w:rFonts w:ascii="宋体" w:hAnsi="宋体"/>
          <w:b/>
          <w:color w:val="auto"/>
          <w:sz w:val="24"/>
          <w:highlight w:val="none"/>
        </w:rPr>
      </w:pPr>
      <w:bookmarkStart w:id="468" w:name="_Toc10611"/>
      <w:r>
        <w:rPr>
          <w:rFonts w:ascii="宋体" w:hAnsi="宋体"/>
          <w:b/>
          <w:color w:val="auto"/>
          <w:sz w:val="24"/>
          <w:highlight w:val="none"/>
        </w:rPr>
        <w:t xml:space="preserve">2.9 </w:t>
      </w:r>
      <w:r>
        <w:rPr>
          <w:rFonts w:hint="eastAsia" w:ascii="宋体" w:hAnsi="宋体"/>
          <w:b/>
          <w:color w:val="auto"/>
          <w:sz w:val="24"/>
          <w:highlight w:val="none"/>
        </w:rPr>
        <w:t>合同变更</w:t>
      </w:r>
      <w:bookmarkEnd w:id="468"/>
    </w:p>
    <w:p w14:paraId="3B3D0FD9">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0900D47D">
      <w:pPr>
        <w:spacing w:line="560" w:lineRule="exact"/>
        <w:ind w:firstLine="482" w:firstLineChars="200"/>
        <w:outlineLvl w:val="0"/>
        <w:rPr>
          <w:rFonts w:ascii="宋体" w:hAnsi="宋体"/>
          <w:b/>
          <w:color w:val="auto"/>
          <w:sz w:val="24"/>
          <w:highlight w:val="none"/>
        </w:rPr>
      </w:pPr>
      <w:bookmarkStart w:id="469" w:name="_Toc42"/>
      <w:bookmarkStart w:id="470" w:name="_Toc10663"/>
      <w:bookmarkStart w:id="471" w:name="_Toc21830"/>
      <w:bookmarkStart w:id="472" w:name="_Toc26689"/>
      <w:bookmarkStart w:id="473" w:name="_Toc23368"/>
      <w:r>
        <w:rPr>
          <w:rFonts w:ascii="宋体" w:hAnsi="宋体"/>
          <w:b/>
          <w:color w:val="auto"/>
          <w:sz w:val="24"/>
          <w:highlight w:val="none"/>
        </w:rPr>
        <w:t>2.10 合同转让和分包</w:t>
      </w:r>
      <w:bookmarkEnd w:id="469"/>
      <w:bookmarkEnd w:id="470"/>
      <w:bookmarkEnd w:id="471"/>
      <w:bookmarkEnd w:id="472"/>
      <w:bookmarkEnd w:id="473"/>
    </w:p>
    <w:p w14:paraId="6DA041C2">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2E74B688">
      <w:pPr>
        <w:spacing w:line="560" w:lineRule="exact"/>
        <w:ind w:firstLine="482" w:firstLineChars="200"/>
        <w:outlineLvl w:val="0"/>
        <w:rPr>
          <w:rFonts w:ascii="宋体" w:hAnsi="宋体"/>
          <w:b/>
          <w:color w:val="auto"/>
          <w:sz w:val="24"/>
          <w:highlight w:val="none"/>
        </w:rPr>
      </w:pPr>
      <w:bookmarkStart w:id="474" w:name="_Toc4720"/>
      <w:bookmarkStart w:id="475" w:name="_Toc25571"/>
      <w:bookmarkStart w:id="476" w:name="_Toc26633"/>
      <w:bookmarkStart w:id="477" w:name="_Toc32494"/>
      <w:bookmarkStart w:id="478" w:name="_Toc14371"/>
      <w:r>
        <w:rPr>
          <w:rFonts w:ascii="宋体" w:hAnsi="宋体"/>
          <w:b/>
          <w:color w:val="auto"/>
          <w:sz w:val="24"/>
          <w:highlight w:val="none"/>
        </w:rPr>
        <w:t>2.11 不可抗力</w:t>
      </w:r>
      <w:bookmarkEnd w:id="474"/>
      <w:bookmarkEnd w:id="475"/>
      <w:bookmarkEnd w:id="476"/>
      <w:bookmarkEnd w:id="477"/>
      <w:bookmarkEnd w:id="478"/>
    </w:p>
    <w:p w14:paraId="3509843D">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65DF3006">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7B9A629C">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4219BD0C">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7FC4E589">
      <w:pPr>
        <w:spacing w:line="560" w:lineRule="exact"/>
        <w:ind w:firstLine="482" w:firstLineChars="200"/>
        <w:outlineLvl w:val="0"/>
        <w:rPr>
          <w:rFonts w:ascii="宋体" w:hAnsi="宋体"/>
          <w:b/>
          <w:color w:val="auto"/>
          <w:sz w:val="24"/>
          <w:highlight w:val="none"/>
        </w:rPr>
      </w:pPr>
      <w:bookmarkStart w:id="479" w:name="_Toc14115"/>
      <w:bookmarkStart w:id="480" w:name="_Toc3638"/>
      <w:bookmarkStart w:id="481" w:name="_Toc24465"/>
      <w:bookmarkStart w:id="482" w:name="_Toc25783"/>
      <w:bookmarkStart w:id="483" w:name="_Toc23854"/>
      <w:r>
        <w:rPr>
          <w:rFonts w:ascii="宋体" w:hAnsi="宋体"/>
          <w:b/>
          <w:color w:val="auto"/>
          <w:sz w:val="24"/>
          <w:highlight w:val="none"/>
        </w:rPr>
        <w:t>2.12 税费</w:t>
      </w:r>
      <w:bookmarkEnd w:id="479"/>
      <w:bookmarkEnd w:id="480"/>
      <w:bookmarkEnd w:id="481"/>
      <w:bookmarkEnd w:id="482"/>
      <w:bookmarkEnd w:id="483"/>
    </w:p>
    <w:p w14:paraId="6F199BE2">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1B5B2544">
      <w:pPr>
        <w:spacing w:line="560" w:lineRule="exact"/>
        <w:ind w:firstLine="482" w:firstLineChars="200"/>
        <w:outlineLvl w:val="0"/>
        <w:rPr>
          <w:rFonts w:ascii="宋体" w:hAnsi="宋体"/>
          <w:b/>
          <w:color w:val="auto"/>
          <w:sz w:val="24"/>
          <w:highlight w:val="none"/>
        </w:rPr>
      </w:pPr>
      <w:bookmarkStart w:id="484" w:name="_Toc30105"/>
      <w:bookmarkStart w:id="485" w:name="_Toc14814"/>
      <w:bookmarkStart w:id="486" w:name="_Toc26883"/>
      <w:bookmarkStart w:id="487" w:name="_Toc7315"/>
      <w:bookmarkStart w:id="488" w:name="_Toc25525"/>
      <w:r>
        <w:rPr>
          <w:rFonts w:ascii="宋体" w:hAnsi="宋体"/>
          <w:b/>
          <w:color w:val="auto"/>
          <w:sz w:val="24"/>
          <w:highlight w:val="none"/>
        </w:rPr>
        <w:t>2.13 乙方破产</w:t>
      </w:r>
      <w:bookmarkEnd w:id="484"/>
      <w:bookmarkEnd w:id="485"/>
      <w:bookmarkEnd w:id="486"/>
      <w:bookmarkEnd w:id="487"/>
      <w:bookmarkEnd w:id="488"/>
    </w:p>
    <w:p w14:paraId="2D50B827">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033D2747">
      <w:pPr>
        <w:spacing w:line="560" w:lineRule="exact"/>
        <w:ind w:firstLine="482" w:firstLineChars="200"/>
        <w:outlineLvl w:val="0"/>
        <w:rPr>
          <w:rFonts w:ascii="宋体" w:hAnsi="宋体"/>
          <w:b/>
          <w:color w:val="auto"/>
          <w:sz w:val="24"/>
          <w:highlight w:val="none"/>
        </w:rPr>
      </w:pPr>
      <w:bookmarkStart w:id="489" w:name="_Toc1123"/>
      <w:bookmarkStart w:id="490" w:name="_Toc23323"/>
      <w:bookmarkStart w:id="491" w:name="_Toc2016"/>
      <w:r>
        <w:rPr>
          <w:rFonts w:ascii="宋体" w:hAnsi="宋体"/>
          <w:b/>
          <w:color w:val="auto"/>
          <w:sz w:val="24"/>
          <w:highlight w:val="none"/>
        </w:rPr>
        <w:t>2.14 合同中止、终止</w:t>
      </w:r>
      <w:bookmarkEnd w:id="489"/>
      <w:bookmarkEnd w:id="490"/>
      <w:bookmarkEnd w:id="491"/>
    </w:p>
    <w:p w14:paraId="515E5E58">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42C3F41D">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4865879B">
      <w:pPr>
        <w:spacing w:line="560" w:lineRule="exact"/>
        <w:ind w:firstLine="482" w:firstLineChars="200"/>
        <w:outlineLvl w:val="0"/>
        <w:rPr>
          <w:rFonts w:ascii="宋体" w:hAnsi="宋体"/>
          <w:b/>
          <w:color w:val="auto"/>
          <w:sz w:val="24"/>
          <w:highlight w:val="none"/>
        </w:rPr>
      </w:pPr>
      <w:bookmarkStart w:id="492" w:name="_Toc14525"/>
      <w:bookmarkStart w:id="493" w:name="_Toc17363"/>
      <w:bookmarkStart w:id="494" w:name="_Toc1969"/>
      <w:r>
        <w:rPr>
          <w:rFonts w:ascii="宋体" w:hAnsi="宋体"/>
          <w:b/>
          <w:color w:val="auto"/>
          <w:sz w:val="24"/>
          <w:highlight w:val="none"/>
        </w:rPr>
        <w:t>2.15 检验和验收</w:t>
      </w:r>
      <w:bookmarkEnd w:id="492"/>
      <w:bookmarkEnd w:id="493"/>
      <w:bookmarkEnd w:id="494"/>
    </w:p>
    <w:p w14:paraId="3E6A6277">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34D7A980">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1781CA3">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4D8669FC">
      <w:pPr>
        <w:spacing w:line="560" w:lineRule="exact"/>
        <w:ind w:firstLine="482" w:firstLineChars="200"/>
        <w:outlineLvl w:val="0"/>
        <w:rPr>
          <w:rFonts w:ascii="宋体" w:hAnsi="宋体"/>
          <w:b/>
          <w:color w:val="auto"/>
          <w:sz w:val="24"/>
          <w:highlight w:val="none"/>
        </w:rPr>
      </w:pPr>
      <w:bookmarkStart w:id="495" w:name="_Toc9808"/>
      <w:bookmarkStart w:id="496" w:name="_Toc12666"/>
      <w:bookmarkStart w:id="497" w:name="_Toc25198"/>
      <w:bookmarkStart w:id="498" w:name="_Toc2308"/>
      <w:bookmarkStart w:id="499" w:name="_Toc31892"/>
      <w:r>
        <w:rPr>
          <w:rFonts w:ascii="宋体" w:hAnsi="宋体"/>
          <w:b/>
          <w:color w:val="auto"/>
          <w:sz w:val="24"/>
          <w:highlight w:val="none"/>
        </w:rPr>
        <w:t>2.16 通知和送达</w:t>
      </w:r>
      <w:bookmarkEnd w:id="495"/>
      <w:bookmarkEnd w:id="496"/>
      <w:bookmarkEnd w:id="497"/>
      <w:bookmarkEnd w:id="498"/>
      <w:bookmarkEnd w:id="499"/>
    </w:p>
    <w:p w14:paraId="7AB52A7B">
      <w:pPr>
        <w:spacing w:line="560" w:lineRule="exact"/>
        <w:ind w:firstLine="480" w:firstLineChars="200"/>
        <w:rPr>
          <w:rFonts w:ascii="宋体" w:hAnsi="宋体"/>
          <w:color w:val="auto"/>
          <w:sz w:val="24"/>
          <w:highlight w:val="none"/>
        </w:rPr>
      </w:pPr>
      <w:bookmarkStart w:id="500" w:name="_Toc18401"/>
      <w:bookmarkStart w:id="501" w:name="_Toc27674"/>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0B28D5CC">
      <w:pPr>
        <w:spacing w:line="560" w:lineRule="exact"/>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500"/>
      <w:bookmarkEnd w:id="501"/>
    </w:p>
    <w:p w14:paraId="17589FE3">
      <w:pPr>
        <w:spacing w:line="560" w:lineRule="exact"/>
        <w:ind w:firstLine="482" w:firstLineChars="200"/>
        <w:outlineLvl w:val="0"/>
        <w:rPr>
          <w:rFonts w:ascii="宋体" w:hAnsi="宋体"/>
          <w:b/>
          <w:color w:val="auto"/>
          <w:sz w:val="24"/>
          <w:highlight w:val="none"/>
        </w:rPr>
      </w:pPr>
      <w:bookmarkStart w:id="502" w:name="_Toc20808"/>
      <w:bookmarkStart w:id="503" w:name="_Toc28906"/>
      <w:bookmarkStart w:id="504" w:name="_Toc12254"/>
      <w:bookmarkStart w:id="505" w:name="_Toc5063"/>
      <w:bookmarkStart w:id="506" w:name="_Toc27644"/>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502"/>
      <w:bookmarkEnd w:id="503"/>
      <w:bookmarkEnd w:id="504"/>
      <w:bookmarkEnd w:id="505"/>
      <w:bookmarkEnd w:id="506"/>
    </w:p>
    <w:p w14:paraId="47148F5C">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648247FC">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6C993C3A">
      <w:pPr>
        <w:spacing w:line="560" w:lineRule="exact"/>
        <w:ind w:firstLine="482" w:firstLineChars="200"/>
        <w:outlineLvl w:val="0"/>
        <w:rPr>
          <w:rFonts w:ascii="宋体" w:hAnsi="宋体" w:cs="宋体"/>
          <w:b/>
          <w:color w:val="auto"/>
          <w:sz w:val="24"/>
          <w:highlight w:val="none"/>
        </w:rPr>
      </w:pPr>
      <w:bookmarkStart w:id="507" w:name="_Toc30599"/>
      <w:bookmarkStart w:id="508" w:name="_Toc18540"/>
      <w:bookmarkStart w:id="509" w:name="_Toc4355"/>
      <w:r>
        <w:rPr>
          <w:rFonts w:hint="eastAsia" w:ascii="宋体" w:hAnsi="宋体" w:cs="宋体"/>
          <w:b/>
          <w:color w:val="auto"/>
          <w:sz w:val="24"/>
          <w:highlight w:val="none"/>
        </w:rPr>
        <w:t>2.18 计量单位</w:t>
      </w:r>
      <w:bookmarkEnd w:id="507"/>
      <w:bookmarkEnd w:id="508"/>
      <w:bookmarkEnd w:id="509"/>
    </w:p>
    <w:p w14:paraId="409D32F0">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77A4561D">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24FCA439">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002C2118">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bookmarkStart w:id="510" w:name="_Toc331685784"/>
      <w:r>
        <w:rPr>
          <w:rFonts w:hint="eastAsia" w:ascii="宋体" w:hAnsi="宋体" w:cs="宋体"/>
          <w:b/>
          <w:color w:val="auto"/>
          <w:sz w:val="24"/>
          <w:highlight w:val="none"/>
        </w:rPr>
        <w:t xml:space="preserve"> </w:t>
      </w:r>
      <w:bookmarkEnd w:id="510"/>
      <w:r>
        <w:rPr>
          <w:rFonts w:hint="eastAsia" w:ascii="宋体" w:hAnsi="宋体" w:cs="宋体"/>
          <w:b/>
          <w:color w:val="auto"/>
          <w:sz w:val="24"/>
          <w:highlight w:val="none"/>
        </w:rPr>
        <w:t>第三部分  合同专用条款</w:t>
      </w:r>
    </w:p>
    <w:p w14:paraId="78ABFD39">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374883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0C67C5F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464" w:type="pct"/>
            <w:vAlign w:val="center"/>
          </w:tcPr>
          <w:p w14:paraId="5E5EB04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32C885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21BD633">
            <w:pPr>
              <w:spacing w:line="360" w:lineRule="auto"/>
              <w:rPr>
                <w:rFonts w:ascii="宋体" w:hAnsi="宋体" w:cs="宋体"/>
                <w:color w:val="auto"/>
                <w:sz w:val="24"/>
                <w:highlight w:val="none"/>
              </w:rPr>
            </w:pPr>
            <w:r>
              <w:rPr>
                <w:rFonts w:hint="eastAsia" w:ascii="宋体" w:hAnsi="宋体" w:cs="宋体"/>
                <w:color w:val="auto"/>
                <w:sz w:val="24"/>
                <w:highlight w:val="none"/>
              </w:rPr>
              <w:t>1.3.2</w:t>
            </w:r>
          </w:p>
        </w:tc>
        <w:tc>
          <w:tcPr>
            <w:tcW w:w="4464" w:type="pct"/>
            <w:vAlign w:val="center"/>
          </w:tcPr>
          <w:p w14:paraId="35F65DEB">
            <w:pPr>
              <w:spacing w:line="360" w:lineRule="auto"/>
              <w:rPr>
                <w:rFonts w:ascii="宋体" w:hAnsi="宋体" w:cs="宋体"/>
                <w:color w:val="auto"/>
                <w:sz w:val="24"/>
                <w:highlight w:val="none"/>
              </w:rPr>
            </w:pPr>
          </w:p>
        </w:tc>
      </w:tr>
      <w:tr w14:paraId="16A256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3C525DB">
            <w:pPr>
              <w:spacing w:line="360" w:lineRule="auto"/>
              <w:rPr>
                <w:rFonts w:ascii="宋体" w:hAnsi="宋体" w:cs="宋体"/>
                <w:color w:val="auto"/>
                <w:sz w:val="24"/>
                <w:highlight w:val="none"/>
              </w:rPr>
            </w:pPr>
            <w:r>
              <w:rPr>
                <w:rFonts w:hint="eastAsia" w:ascii="宋体" w:hAnsi="宋体" w:cs="宋体"/>
                <w:color w:val="auto"/>
                <w:sz w:val="24"/>
                <w:highlight w:val="none"/>
              </w:rPr>
              <w:t>1.4.2</w:t>
            </w:r>
          </w:p>
        </w:tc>
        <w:tc>
          <w:tcPr>
            <w:tcW w:w="4464" w:type="pct"/>
            <w:vAlign w:val="center"/>
          </w:tcPr>
          <w:p w14:paraId="00BD03E5">
            <w:pPr>
              <w:spacing w:line="360" w:lineRule="auto"/>
              <w:rPr>
                <w:rFonts w:ascii="宋体" w:hAnsi="宋体" w:cs="宋体"/>
                <w:color w:val="auto"/>
                <w:sz w:val="24"/>
                <w:highlight w:val="none"/>
              </w:rPr>
            </w:pPr>
          </w:p>
        </w:tc>
      </w:tr>
      <w:tr w14:paraId="333A00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16DC42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4464" w:type="pct"/>
            <w:vAlign w:val="center"/>
          </w:tcPr>
          <w:p w14:paraId="34977A76">
            <w:pPr>
              <w:spacing w:line="360" w:lineRule="auto"/>
              <w:rPr>
                <w:rFonts w:ascii="宋体" w:hAnsi="宋体" w:cs="宋体"/>
                <w:color w:val="auto"/>
                <w:sz w:val="24"/>
                <w:highlight w:val="none"/>
              </w:rPr>
            </w:pPr>
          </w:p>
        </w:tc>
      </w:tr>
      <w:tr w14:paraId="598B31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0C03665">
            <w:pPr>
              <w:spacing w:line="360" w:lineRule="auto"/>
              <w:rPr>
                <w:rFonts w:ascii="宋体" w:hAnsi="宋体" w:cs="宋体"/>
                <w:color w:val="auto"/>
                <w:sz w:val="24"/>
                <w:highlight w:val="none"/>
              </w:rPr>
            </w:pPr>
            <w:r>
              <w:rPr>
                <w:rFonts w:hint="eastAsia" w:ascii="宋体" w:hAnsi="宋体" w:cs="宋体"/>
                <w:color w:val="auto"/>
                <w:sz w:val="24"/>
                <w:highlight w:val="none"/>
              </w:rPr>
              <w:t>1.5.2</w:t>
            </w:r>
          </w:p>
        </w:tc>
        <w:tc>
          <w:tcPr>
            <w:tcW w:w="4464" w:type="pct"/>
            <w:vAlign w:val="center"/>
          </w:tcPr>
          <w:p w14:paraId="28EB951D">
            <w:pPr>
              <w:spacing w:line="360" w:lineRule="auto"/>
              <w:rPr>
                <w:rFonts w:ascii="宋体" w:hAnsi="宋体" w:cs="宋体"/>
                <w:color w:val="auto"/>
                <w:sz w:val="24"/>
                <w:highlight w:val="none"/>
              </w:rPr>
            </w:pPr>
          </w:p>
        </w:tc>
      </w:tr>
      <w:tr w14:paraId="4874B0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22396D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4464" w:type="pct"/>
            <w:vAlign w:val="center"/>
          </w:tcPr>
          <w:p w14:paraId="26753F79">
            <w:pPr>
              <w:spacing w:line="360" w:lineRule="auto"/>
              <w:rPr>
                <w:rFonts w:ascii="宋体" w:hAnsi="宋体" w:cs="宋体"/>
                <w:color w:val="auto"/>
                <w:sz w:val="24"/>
                <w:highlight w:val="none"/>
              </w:rPr>
            </w:pPr>
          </w:p>
        </w:tc>
      </w:tr>
      <w:tr w14:paraId="0DCAE6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03CD016">
            <w:pP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4464" w:type="pct"/>
            <w:vAlign w:val="center"/>
          </w:tcPr>
          <w:p w14:paraId="56153B87">
            <w:pPr>
              <w:spacing w:line="360" w:lineRule="auto"/>
              <w:rPr>
                <w:rFonts w:ascii="宋体" w:hAnsi="宋体" w:cs="宋体"/>
                <w:color w:val="auto"/>
                <w:sz w:val="24"/>
                <w:highlight w:val="none"/>
              </w:rPr>
            </w:pPr>
          </w:p>
        </w:tc>
      </w:tr>
      <w:tr w14:paraId="33A668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76F4DF">
            <w:pP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4464" w:type="pct"/>
            <w:vAlign w:val="center"/>
          </w:tcPr>
          <w:p w14:paraId="56FB7F49">
            <w:pPr>
              <w:spacing w:line="360" w:lineRule="auto"/>
              <w:rPr>
                <w:rFonts w:ascii="宋体" w:hAnsi="宋体" w:cs="宋体"/>
                <w:color w:val="auto"/>
                <w:sz w:val="24"/>
                <w:highlight w:val="none"/>
              </w:rPr>
            </w:pPr>
          </w:p>
        </w:tc>
      </w:tr>
      <w:tr w14:paraId="6EDC9B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CD6A5F0">
            <w:pP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4464" w:type="pct"/>
            <w:vAlign w:val="center"/>
          </w:tcPr>
          <w:p w14:paraId="68776C4C">
            <w:pPr>
              <w:spacing w:line="360" w:lineRule="auto"/>
              <w:rPr>
                <w:rFonts w:ascii="宋体" w:hAnsi="宋体" w:cs="宋体"/>
                <w:color w:val="auto"/>
                <w:sz w:val="24"/>
                <w:highlight w:val="none"/>
              </w:rPr>
            </w:pPr>
          </w:p>
        </w:tc>
      </w:tr>
      <w:tr w14:paraId="3F8F15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2BC6667">
            <w:pP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4464" w:type="pct"/>
            <w:vAlign w:val="center"/>
          </w:tcPr>
          <w:p w14:paraId="51266B57">
            <w:pPr>
              <w:spacing w:line="360" w:lineRule="auto"/>
              <w:rPr>
                <w:rFonts w:ascii="宋体" w:hAnsi="宋体" w:cs="宋体"/>
                <w:color w:val="auto"/>
                <w:sz w:val="24"/>
                <w:highlight w:val="none"/>
              </w:rPr>
            </w:pPr>
          </w:p>
        </w:tc>
      </w:tr>
      <w:tr w14:paraId="5B09BFE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F2CFEE0">
            <w:pPr>
              <w:spacing w:line="360" w:lineRule="auto"/>
              <w:rPr>
                <w:rFonts w:ascii="宋体" w:hAnsi="宋体" w:cs="宋体"/>
                <w:color w:val="auto"/>
                <w:sz w:val="24"/>
                <w:highlight w:val="none"/>
              </w:rPr>
            </w:pPr>
            <w:r>
              <w:rPr>
                <w:rFonts w:hint="eastAsia" w:ascii="宋体" w:hAnsi="宋体" w:cs="宋体"/>
                <w:color w:val="auto"/>
                <w:sz w:val="24"/>
                <w:highlight w:val="none"/>
              </w:rPr>
              <w:t>1.7.4.1</w:t>
            </w:r>
          </w:p>
        </w:tc>
        <w:tc>
          <w:tcPr>
            <w:tcW w:w="4464" w:type="pct"/>
            <w:vAlign w:val="center"/>
          </w:tcPr>
          <w:p w14:paraId="70EC37FB">
            <w:pPr>
              <w:spacing w:line="360" w:lineRule="auto"/>
              <w:rPr>
                <w:rFonts w:ascii="宋体" w:hAnsi="宋体" w:cs="宋体"/>
                <w:color w:val="auto"/>
                <w:sz w:val="24"/>
                <w:highlight w:val="none"/>
              </w:rPr>
            </w:pPr>
          </w:p>
        </w:tc>
      </w:tr>
      <w:tr w14:paraId="268843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DDC6CCC">
            <w:pPr>
              <w:spacing w:line="360" w:lineRule="auto"/>
              <w:rPr>
                <w:rFonts w:ascii="宋体" w:hAnsi="宋体" w:cs="宋体"/>
                <w:color w:val="auto"/>
                <w:sz w:val="24"/>
                <w:highlight w:val="none"/>
              </w:rPr>
            </w:pPr>
            <w:r>
              <w:rPr>
                <w:rFonts w:hint="eastAsia" w:ascii="宋体" w:hAnsi="宋体" w:cs="宋体"/>
                <w:color w:val="auto"/>
                <w:sz w:val="24"/>
                <w:highlight w:val="none"/>
              </w:rPr>
              <w:t>1.7.4.2</w:t>
            </w:r>
          </w:p>
        </w:tc>
        <w:tc>
          <w:tcPr>
            <w:tcW w:w="4464" w:type="pct"/>
            <w:vAlign w:val="center"/>
          </w:tcPr>
          <w:p w14:paraId="181E04CF">
            <w:pPr>
              <w:spacing w:line="360" w:lineRule="auto"/>
              <w:rPr>
                <w:rFonts w:ascii="宋体" w:hAnsi="宋体" w:cs="宋体"/>
                <w:color w:val="auto"/>
                <w:sz w:val="24"/>
                <w:highlight w:val="none"/>
              </w:rPr>
            </w:pPr>
          </w:p>
        </w:tc>
      </w:tr>
      <w:tr w14:paraId="22FAED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C52E80C">
            <w:pPr>
              <w:spacing w:line="360" w:lineRule="auto"/>
              <w:rPr>
                <w:rFonts w:ascii="宋体" w:hAnsi="宋体" w:cs="宋体"/>
                <w:color w:val="auto"/>
                <w:sz w:val="24"/>
                <w:highlight w:val="none"/>
              </w:rPr>
            </w:pPr>
            <w:r>
              <w:rPr>
                <w:rFonts w:hint="eastAsia" w:ascii="宋体" w:hAnsi="宋体" w:cs="宋体"/>
                <w:color w:val="auto"/>
                <w:sz w:val="24"/>
                <w:highlight w:val="none"/>
              </w:rPr>
              <w:t>1.7.4.3</w:t>
            </w:r>
          </w:p>
        </w:tc>
        <w:tc>
          <w:tcPr>
            <w:tcW w:w="4464" w:type="pct"/>
            <w:vAlign w:val="center"/>
          </w:tcPr>
          <w:p w14:paraId="18DCDD01">
            <w:pPr>
              <w:spacing w:line="360" w:lineRule="auto"/>
              <w:rPr>
                <w:rFonts w:ascii="宋体" w:hAnsi="宋体" w:cs="宋体"/>
                <w:color w:val="auto"/>
                <w:sz w:val="24"/>
                <w:highlight w:val="none"/>
              </w:rPr>
            </w:pPr>
          </w:p>
        </w:tc>
      </w:tr>
      <w:tr w14:paraId="1EE0B5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107EFA5">
            <w:pPr>
              <w:spacing w:line="360" w:lineRule="auto"/>
              <w:rPr>
                <w:rFonts w:ascii="宋体" w:hAnsi="宋体" w:cs="宋体"/>
                <w:color w:val="auto"/>
                <w:sz w:val="24"/>
                <w:highlight w:val="none"/>
              </w:rPr>
            </w:pPr>
            <w:r>
              <w:rPr>
                <w:rFonts w:hint="eastAsia" w:ascii="宋体" w:hAnsi="宋体" w:cs="宋体"/>
                <w:color w:val="auto"/>
                <w:sz w:val="24"/>
                <w:highlight w:val="none"/>
              </w:rPr>
              <w:t>1.8.7</w:t>
            </w:r>
          </w:p>
        </w:tc>
        <w:tc>
          <w:tcPr>
            <w:tcW w:w="4464" w:type="pct"/>
            <w:vAlign w:val="center"/>
          </w:tcPr>
          <w:p w14:paraId="37894AE6">
            <w:pPr>
              <w:spacing w:line="360" w:lineRule="auto"/>
              <w:rPr>
                <w:rFonts w:ascii="宋体" w:hAnsi="宋体" w:cs="宋体"/>
                <w:color w:val="auto"/>
                <w:sz w:val="24"/>
                <w:highlight w:val="none"/>
              </w:rPr>
            </w:pPr>
          </w:p>
        </w:tc>
      </w:tr>
      <w:tr w14:paraId="602387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B06FEAD">
            <w:pPr>
              <w:spacing w:line="360" w:lineRule="auto"/>
              <w:rPr>
                <w:rFonts w:ascii="宋体" w:hAnsi="宋体" w:cs="宋体"/>
                <w:color w:val="auto"/>
                <w:sz w:val="24"/>
                <w:highlight w:val="none"/>
              </w:rPr>
            </w:pPr>
            <w:r>
              <w:rPr>
                <w:rFonts w:hint="eastAsia" w:ascii="宋体" w:hAnsi="宋体" w:cs="宋体"/>
                <w:color w:val="auto"/>
                <w:sz w:val="24"/>
                <w:highlight w:val="none"/>
              </w:rPr>
              <w:t>1.9.1</w:t>
            </w:r>
          </w:p>
        </w:tc>
        <w:tc>
          <w:tcPr>
            <w:tcW w:w="4464" w:type="pct"/>
            <w:vAlign w:val="center"/>
          </w:tcPr>
          <w:p w14:paraId="2407BCEC">
            <w:pPr>
              <w:spacing w:line="360" w:lineRule="auto"/>
              <w:rPr>
                <w:rFonts w:ascii="宋体" w:hAnsi="宋体" w:cs="宋体"/>
                <w:color w:val="auto"/>
                <w:sz w:val="24"/>
                <w:highlight w:val="none"/>
              </w:rPr>
            </w:pPr>
          </w:p>
        </w:tc>
      </w:tr>
      <w:tr w14:paraId="27F631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63860D3">
            <w:pPr>
              <w:spacing w:line="360" w:lineRule="auto"/>
              <w:rPr>
                <w:rFonts w:ascii="宋体" w:hAnsi="宋体" w:cs="宋体"/>
                <w:color w:val="auto"/>
                <w:sz w:val="24"/>
                <w:highlight w:val="none"/>
              </w:rPr>
            </w:pPr>
            <w:r>
              <w:rPr>
                <w:rFonts w:hint="eastAsia" w:ascii="宋体" w:hAnsi="宋体" w:cs="宋体"/>
                <w:color w:val="auto"/>
                <w:sz w:val="24"/>
                <w:highlight w:val="none"/>
              </w:rPr>
              <w:t>1.9.2</w:t>
            </w:r>
          </w:p>
        </w:tc>
        <w:tc>
          <w:tcPr>
            <w:tcW w:w="4464" w:type="pct"/>
            <w:vAlign w:val="center"/>
          </w:tcPr>
          <w:p w14:paraId="48234E32">
            <w:pPr>
              <w:spacing w:line="360" w:lineRule="auto"/>
              <w:rPr>
                <w:rFonts w:ascii="宋体" w:hAnsi="宋体" w:cs="宋体"/>
                <w:color w:val="auto"/>
                <w:sz w:val="24"/>
                <w:highlight w:val="none"/>
              </w:rPr>
            </w:pPr>
          </w:p>
        </w:tc>
      </w:tr>
      <w:tr w14:paraId="1EDB7F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310B114">
            <w:pP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4464" w:type="pct"/>
            <w:vAlign w:val="center"/>
          </w:tcPr>
          <w:p w14:paraId="62ACAEB1">
            <w:pPr>
              <w:spacing w:line="360" w:lineRule="auto"/>
              <w:ind w:left="-420" w:leftChars="-200" w:right="-420" w:rightChars="-200" w:firstLine="480" w:firstLineChars="200"/>
              <w:rPr>
                <w:rFonts w:ascii="宋体" w:hAnsi="宋体" w:cs="宋体"/>
                <w:color w:val="auto"/>
                <w:sz w:val="24"/>
                <w:highlight w:val="none"/>
              </w:rPr>
            </w:pPr>
          </w:p>
        </w:tc>
      </w:tr>
      <w:tr w14:paraId="37D3AC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3234B19">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4464" w:type="pct"/>
            <w:vAlign w:val="center"/>
          </w:tcPr>
          <w:p w14:paraId="270E869C">
            <w:pPr>
              <w:spacing w:line="360" w:lineRule="auto"/>
              <w:ind w:left="-420" w:leftChars="-200" w:right="-420" w:rightChars="-200" w:firstLine="480" w:firstLineChars="200"/>
              <w:rPr>
                <w:rFonts w:ascii="宋体" w:hAnsi="宋体" w:cs="宋体"/>
                <w:color w:val="auto"/>
                <w:sz w:val="24"/>
                <w:highlight w:val="none"/>
              </w:rPr>
            </w:pPr>
          </w:p>
        </w:tc>
      </w:tr>
      <w:tr w14:paraId="6B80D2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A9030BA">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3F0A578D">
            <w:pPr>
              <w:spacing w:line="360" w:lineRule="auto"/>
              <w:rPr>
                <w:rFonts w:ascii="宋体" w:hAnsi="宋体" w:cs="宋体"/>
                <w:color w:val="auto"/>
                <w:sz w:val="24"/>
                <w:highlight w:val="none"/>
              </w:rPr>
            </w:pPr>
          </w:p>
        </w:tc>
      </w:tr>
      <w:tr w14:paraId="759FC2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05694890">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4464" w:type="pct"/>
          </w:tcPr>
          <w:p w14:paraId="65C880B8">
            <w:pPr>
              <w:spacing w:line="360" w:lineRule="auto"/>
              <w:rPr>
                <w:rFonts w:ascii="宋体" w:hAnsi="宋体" w:cs="宋体"/>
                <w:color w:val="auto"/>
                <w:sz w:val="24"/>
                <w:highlight w:val="none"/>
              </w:rPr>
            </w:pPr>
          </w:p>
        </w:tc>
      </w:tr>
      <w:tr w14:paraId="0E0546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F4EF87E">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4464" w:type="pct"/>
            <w:vAlign w:val="center"/>
          </w:tcPr>
          <w:p w14:paraId="17E5C68C">
            <w:pPr>
              <w:spacing w:line="360" w:lineRule="auto"/>
              <w:rPr>
                <w:rFonts w:ascii="宋体" w:hAnsi="宋体" w:cs="宋体"/>
                <w:color w:val="auto"/>
                <w:sz w:val="24"/>
                <w:highlight w:val="none"/>
              </w:rPr>
            </w:pPr>
          </w:p>
        </w:tc>
      </w:tr>
      <w:tr w14:paraId="4F2AC4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09731B2">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1653921E">
            <w:pPr>
              <w:spacing w:line="360" w:lineRule="auto"/>
              <w:rPr>
                <w:rFonts w:ascii="宋体" w:hAnsi="宋体" w:cs="宋体"/>
                <w:color w:val="auto"/>
                <w:sz w:val="24"/>
                <w:highlight w:val="none"/>
              </w:rPr>
            </w:pPr>
          </w:p>
        </w:tc>
      </w:tr>
      <w:tr w14:paraId="227F6D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53EF095C">
            <w:pPr>
              <w:spacing w:line="360" w:lineRule="auto"/>
              <w:rPr>
                <w:rFonts w:ascii="宋体" w:hAnsi="宋体" w:cs="宋体"/>
                <w:color w:val="auto"/>
                <w:sz w:val="24"/>
                <w:highlight w:val="none"/>
              </w:rPr>
            </w:pPr>
            <w:r>
              <w:rPr>
                <w:rFonts w:hint="eastAsia" w:ascii="宋体" w:hAnsi="宋体" w:cs="宋体"/>
                <w:color w:val="auto"/>
                <w:sz w:val="24"/>
                <w:highlight w:val="none"/>
              </w:rPr>
              <w:t>2.19</w:t>
            </w:r>
          </w:p>
        </w:tc>
        <w:tc>
          <w:tcPr>
            <w:tcW w:w="4464" w:type="pct"/>
          </w:tcPr>
          <w:p w14:paraId="2C08A200">
            <w:pPr>
              <w:spacing w:line="360" w:lineRule="auto"/>
              <w:rPr>
                <w:rFonts w:ascii="宋体" w:hAnsi="宋体" w:cs="宋体"/>
                <w:color w:val="auto"/>
                <w:sz w:val="24"/>
                <w:highlight w:val="none"/>
              </w:rPr>
            </w:pPr>
          </w:p>
        </w:tc>
      </w:tr>
    </w:tbl>
    <w:p w14:paraId="16B42A7A">
      <w:pPr>
        <w:spacing w:line="360" w:lineRule="auto"/>
        <w:ind w:left="-420" w:leftChars="-200" w:right="-420" w:rightChars="-200" w:firstLine="480" w:firstLineChars="200"/>
        <w:rPr>
          <w:rFonts w:ascii="宋体" w:hAnsi="宋体" w:cs="宋体"/>
          <w:color w:val="auto"/>
          <w:sz w:val="24"/>
          <w:highlight w:val="none"/>
        </w:rPr>
      </w:pPr>
    </w:p>
    <w:p w14:paraId="2ACC4AD7">
      <w:pPr>
        <w:spacing w:line="360" w:lineRule="auto"/>
        <w:ind w:left="-420" w:leftChars="-200" w:right="-420" w:rightChars="-200" w:firstLine="480" w:firstLineChars="200"/>
        <w:jc w:val="center"/>
        <w:outlineLvl w:val="0"/>
        <w:rPr>
          <w:rFonts w:ascii="宋体" w:hAnsi="宋体" w:cs="宋体"/>
          <w:color w:val="auto"/>
          <w:sz w:val="24"/>
          <w:highlight w:val="none"/>
        </w:rPr>
      </w:pPr>
    </w:p>
    <w:p w14:paraId="37AD56A4">
      <w:pPr>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7F74F780">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5"/>
      <w:r>
        <w:rPr>
          <w:rFonts w:hint="eastAsia" w:ascii="宋体" w:hAnsi="宋体" w:cs="宋体"/>
          <w:b/>
          <w:color w:val="auto"/>
          <w:sz w:val="36"/>
          <w:szCs w:val="20"/>
          <w:highlight w:val="none"/>
        </w:rPr>
        <w:t xml:space="preserve"> </w:t>
      </w:r>
      <w:bookmarkEnd w:id="396"/>
      <w:r>
        <w:rPr>
          <w:rFonts w:hint="eastAsia" w:ascii="宋体" w:hAnsi="宋体" w:cs="宋体"/>
          <w:b/>
          <w:color w:val="auto"/>
          <w:sz w:val="36"/>
          <w:szCs w:val="20"/>
          <w:highlight w:val="none"/>
        </w:rPr>
        <w:t>应提交的有关格式范例</w:t>
      </w:r>
    </w:p>
    <w:p w14:paraId="73E76F11">
      <w:pPr>
        <w:spacing w:line="360" w:lineRule="auto"/>
        <w:jc w:val="center"/>
        <w:outlineLvl w:val="0"/>
        <w:rPr>
          <w:rFonts w:ascii="宋体" w:hAnsi="宋体" w:cs="宋体"/>
          <w:b/>
          <w:color w:val="auto"/>
          <w:kern w:val="0"/>
          <w:sz w:val="36"/>
          <w:szCs w:val="36"/>
          <w:highlight w:val="none"/>
        </w:rPr>
      </w:pPr>
    </w:p>
    <w:p w14:paraId="3C11FCD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4FD246C7">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4A00C659">
      <w:pPr>
        <w:spacing w:line="360" w:lineRule="auto"/>
        <w:jc w:val="center"/>
        <w:outlineLvl w:val="0"/>
        <w:rPr>
          <w:rFonts w:ascii="宋体" w:hAnsi="宋体" w:cs="宋体"/>
          <w:b/>
          <w:color w:val="auto"/>
          <w:kern w:val="0"/>
          <w:sz w:val="36"/>
          <w:szCs w:val="36"/>
          <w:highlight w:val="none"/>
        </w:rPr>
      </w:pPr>
    </w:p>
    <w:p w14:paraId="572E39A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78EFFFF3">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0A794EE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33C03E4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0D6C428B">
      <w:pPr>
        <w:snapToGrid w:val="0"/>
        <w:spacing w:line="360" w:lineRule="auto"/>
        <w:ind w:firstLine="480" w:firstLineChars="200"/>
        <w:rPr>
          <w:rFonts w:ascii="宋体" w:hAnsi="宋体" w:cs="宋体"/>
          <w:color w:val="auto"/>
          <w:sz w:val="24"/>
          <w:highlight w:val="none"/>
        </w:rPr>
      </w:pPr>
    </w:p>
    <w:p w14:paraId="0C169D9D">
      <w:pPr>
        <w:spacing w:line="360" w:lineRule="auto"/>
        <w:ind w:firstLine="480" w:firstLineChars="200"/>
        <w:rPr>
          <w:rFonts w:ascii="宋体" w:hAnsi="宋体" w:cs="宋体"/>
          <w:color w:val="auto"/>
          <w:sz w:val="24"/>
          <w:highlight w:val="none"/>
        </w:rPr>
      </w:pPr>
    </w:p>
    <w:p w14:paraId="366797A7">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5CA0B16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739BB60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我方参与（项目名称）【招标编号：（采购编号）】政府采购活动，郑重承诺：</w:t>
      </w:r>
    </w:p>
    <w:p w14:paraId="30544604">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626D13E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2B1CDA1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1C85631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579A644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6E2E183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4D26718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6E73454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6F16E10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40239D8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101D9BA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2BD2F658">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7EF67AF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13F26DB6">
      <w:pPr>
        <w:snapToGrid w:val="0"/>
        <w:spacing w:line="360" w:lineRule="auto"/>
        <w:ind w:right="480"/>
        <w:jc w:val="center"/>
        <w:rPr>
          <w:rFonts w:ascii="宋体" w:hAnsi="宋体" w:cs="宋体"/>
          <w:b/>
          <w:color w:val="auto"/>
          <w:kern w:val="0"/>
          <w:sz w:val="32"/>
          <w:szCs w:val="32"/>
          <w:highlight w:val="none"/>
        </w:rPr>
      </w:pPr>
    </w:p>
    <w:p w14:paraId="1CA470EF">
      <w:pPr>
        <w:snapToGrid w:val="0"/>
        <w:spacing w:line="360" w:lineRule="auto"/>
        <w:ind w:right="480"/>
        <w:jc w:val="center"/>
        <w:rPr>
          <w:rFonts w:ascii="宋体" w:hAnsi="宋体" w:cs="宋体"/>
          <w:b/>
          <w:color w:val="auto"/>
          <w:kern w:val="0"/>
          <w:sz w:val="32"/>
          <w:szCs w:val="32"/>
          <w:highlight w:val="none"/>
        </w:rPr>
      </w:pPr>
    </w:p>
    <w:p w14:paraId="7ABA536C">
      <w:pPr>
        <w:snapToGrid w:val="0"/>
        <w:spacing w:line="360" w:lineRule="auto"/>
        <w:ind w:right="480"/>
        <w:jc w:val="center"/>
        <w:rPr>
          <w:rFonts w:ascii="宋体" w:hAnsi="宋体" w:cs="宋体"/>
          <w:b/>
          <w:color w:val="auto"/>
          <w:kern w:val="0"/>
          <w:sz w:val="32"/>
          <w:szCs w:val="32"/>
          <w:highlight w:val="none"/>
        </w:rPr>
      </w:pPr>
    </w:p>
    <w:p w14:paraId="0AC7BF75">
      <w:pPr>
        <w:rPr>
          <w:rFonts w:ascii="宋体" w:hAnsi="宋体" w:cs="宋体"/>
          <w:color w:val="auto"/>
          <w:highlight w:val="none"/>
        </w:rPr>
      </w:pPr>
    </w:p>
    <w:p w14:paraId="6C9CE573">
      <w:pPr>
        <w:snapToGrid w:val="0"/>
        <w:spacing w:line="360" w:lineRule="auto"/>
        <w:ind w:right="480"/>
        <w:jc w:val="center"/>
        <w:rPr>
          <w:rFonts w:ascii="宋体" w:hAnsi="宋体" w:cs="宋体"/>
          <w:b/>
          <w:color w:val="auto"/>
          <w:kern w:val="0"/>
          <w:sz w:val="32"/>
          <w:szCs w:val="32"/>
          <w:highlight w:val="none"/>
        </w:rPr>
      </w:pPr>
    </w:p>
    <w:p w14:paraId="6171A3AB">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7C6610A6">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4D947C5C">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7D6C7F7B">
      <w:pPr>
        <w:snapToGrid w:val="0"/>
        <w:spacing w:line="360" w:lineRule="auto"/>
        <w:ind w:right="480"/>
        <w:jc w:val="center"/>
        <w:rPr>
          <w:rFonts w:ascii="宋体" w:hAnsi="宋体" w:cs="宋体"/>
          <w:b/>
          <w:color w:val="auto"/>
          <w:kern w:val="0"/>
          <w:sz w:val="32"/>
          <w:szCs w:val="32"/>
          <w:highlight w:val="none"/>
        </w:rPr>
      </w:pPr>
    </w:p>
    <w:p w14:paraId="0DE937AD">
      <w:pPr>
        <w:snapToGrid w:val="0"/>
        <w:spacing w:line="360" w:lineRule="auto"/>
        <w:ind w:right="480"/>
        <w:jc w:val="center"/>
        <w:rPr>
          <w:rFonts w:ascii="宋体" w:hAnsi="宋体" w:cs="宋体"/>
          <w:b/>
          <w:color w:val="auto"/>
          <w:kern w:val="0"/>
          <w:sz w:val="32"/>
          <w:szCs w:val="32"/>
          <w:highlight w:val="none"/>
        </w:rPr>
      </w:pPr>
    </w:p>
    <w:p w14:paraId="00BAFFC6">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7982F333">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50401692">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690C1445">
      <w:pPr>
        <w:widowControl/>
        <w:spacing w:line="360" w:lineRule="auto"/>
        <w:ind w:firstLine="480"/>
        <w:jc w:val="left"/>
        <w:rPr>
          <w:rFonts w:ascii="宋体" w:hAnsi="宋体" w:cs="宋体"/>
          <w:color w:val="auto"/>
          <w:sz w:val="24"/>
          <w:highlight w:val="none"/>
        </w:rPr>
      </w:pPr>
    </w:p>
    <w:p w14:paraId="048D1961">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09E8DA04">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55039AA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6F28D754">
      <w:pPr>
        <w:widowControl/>
        <w:spacing w:line="360" w:lineRule="auto"/>
        <w:ind w:left="150"/>
        <w:jc w:val="center"/>
        <w:rPr>
          <w:rFonts w:ascii="宋体" w:hAnsi="宋体" w:cs="宋体"/>
          <w:b/>
          <w:color w:val="auto"/>
          <w:kern w:val="0"/>
          <w:sz w:val="32"/>
          <w:szCs w:val="32"/>
          <w:highlight w:val="none"/>
        </w:rPr>
      </w:pPr>
    </w:p>
    <w:p w14:paraId="6CF8C36A">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165F7D0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0478CBEE">
      <w:pPr>
        <w:rPr>
          <w:rFonts w:ascii="宋体" w:hAnsi="宋体" w:cs="宋体"/>
          <w:color w:val="auto"/>
          <w:highlight w:val="none"/>
        </w:rPr>
      </w:pPr>
    </w:p>
    <w:p w14:paraId="5311B8E3">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254F4029">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65A755A8">
      <w:pPr>
        <w:spacing w:line="360" w:lineRule="auto"/>
        <w:jc w:val="center"/>
        <w:outlineLvl w:val="0"/>
        <w:rPr>
          <w:rFonts w:ascii="宋体" w:hAnsi="宋体" w:cs="宋体"/>
          <w:b/>
          <w:color w:val="auto"/>
          <w:kern w:val="0"/>
          <w:sz w:val="24"/>
          <w:highlight w:val="none"/>
        </w:rPr>
      </w:pPr>
    </w:p>
    <w:p w14:paraId="7DE91887">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23F1F145">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45228EE6">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00B88FAC">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6481D5B9">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0759303F">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34CA82B2">
      <w:pPr>
        <w:snapToGrid w:val="0"/>
        <w:spacing w:line="360" w:lineRule="auto"/>
        <w:jc w:val="center"/>
        <w:rPr>
          <w:rFonts w:ascii="宋体" w:hAnsi="宋体" w:cs="宋体"/>
          <w:b/>
          <w:color w:val="auto"/>
          <w:kern w:val="0"/>
          <w:sz w:val="32"/>
          <w:szCs w:val="32"/>
          <w:highlight w:val="none"/>
          <w:lang w:val="zh-CN"/>
        </w:rPr>
      </w:pPr>
    </w:p>
    <w:p w14:paraId="316D8210">
      <w:pPr>
        <w:snapToGrid w:val="0"/>
        <w:spacing w:line="360" w:lineRule="auto"/>
        <w:jc w:val="center"/>
        <w:rPr>
          <w:rFonts w:ascii="宋体" w:hAnsi="宋体" w:cs="宋体"/>
          <w:b/>
          <w:color w:val="auto"/>
          <w:kern w:val="0"/>
          <w:sz w:val="32"/>
          <w:szCs w:val="32"/>
          <w:highlight w:val="none"/>
          <w:lang w:val="zh-CN"/>
        </w:rPr>
      </w:pPr>
    </w:p>
    <w:p w14:paraId="1B1568E7">
      <w:pPr>
        <w:snapToGrid w:val="0"/>
        <w:spacing w:line="360" w:lineRule="auto"/>
        <w:jc w:val="center"/>
        <w:rPr>
          <w:rFonts w:ascii="宋体" w:hAnsi="宋体" w:cs="宋体"/>
          <w:b/>
          <w:color w:val="auto"/>
          <w:kern w:val="0"/>
          <w:sz w:val="32"/>
          <w:szCs w:val="32"/>
          <w:highlight w:val="none"/>
          <w:lang w:val="zh-CN"/>
        </w:rPr>
      </w:pPr>
    </w:p>
    <w:p w14:paraId="3416A61B">
      <w:pPr>
        <w:snapToGrid w:val="0"/>
        <w:spacing w:line="360" w:lineRule="auto"/>
        <w:jc w:val="center"/>
        <w:rPr>
          <w:rFonts w:ascii="宋体" w:hAnsi="宋体" w:cs="宋体"/>
          <w:b/>
          <w:color w:val="auto"/>
          <w:kern w:val="0"/>
          <w:sz w:val="32"/>
          <w:szCs w:val="32"/>
          <w:highlight w:val="none"/>
          <w:lang w:val="zh-CN"/>
        </w:rPr>
      </w:pPr>
    </w:p>
    <w:p w14:paraId="7D69C1DB">
      <w:pPr>
        <w:snapToGrid w:val="0"/>
        <w:spacing w:line="360" w:lineRule="auto"/>
        <w:jc w:val="center"/>
        <w:rPr>
          <w:rFonts w:ascii="宋体" w:hAnsi="宋体" w:cs="宋体"/>
          <w:b/>
          <w:color w:val="auto"/>
          <w:kern w:val="0"/>
          <w:sz w:val="32"/>
          <w:szCs w:val="32"/>
          <w:highlight w:val="none"/>
          <w:lang w:val="zh-CN"/>
        </w:rPr>
      </w:pPr>
    </w:p>
    <w:p w14:paraId="61ED9956">
      <w:pPr>
        <w:snapToGrid w:val="0"/>
        <w:spacing w:line="360" w:lineRule="auto"/>
        <w:jc w:val="center"/>
        <w:rPr>
          <w:rFonts w:ascii="宋体" w:hAnsi="宋体" w:cs="宋体"/>
          <w:b/>
          <w:color w:val="auto"/>
          <w:kern w:val="0"/>
          <w:sz w:val="32"/>
          <w:szCs w:val="32"/>
          <w:highlight w:val="none"/>
          <w:lang w:val="zh-CN"/>
        </w:rPr>
      </w:pPr>
    </w:p>
    <w:p w14:paraId="0BDFEF82">
      <w:pPr>
        <w:snapToGrid w:val="0"/>
        <w:spacing w:line="360" w:lineRule="auto"/>
        <w:jc w:val="center"/>
        <w:rPr>
          <w:rFonts w:ascii="宋体" w:hAnsi="宋体" w:cs="宋体"/>
          <w:b/>
          <w:color w:val="auto"/>
          <w:kern w:val="0"/>
          <w:sz w:val="32"/>
          <w:szCs w:val="32"/>
          <w:highlight w:val="none"/>
          <w:lang w:val="zh-CN"/>
        </w:rPr>
      </w:pPr>
    </w:p>
    <w:p w14:paraId="127D65D0">
      <w:pPr>
        <w:snapToGrid w:val="0"/>
        <w:spacing w:line="360" w:lineRule="auto"/>
        <w:jc w:val="center"/>
        <w:rPr>
          <w:rFonts w:ascii="宋体" w:hAnsi="宋体" w:cs="宋体"/>
          <w:b/>
          <w:color w:val="auto"/>
          <w:kern w:val="0"/>
          <w:sz w:val="32"/>
          <w:szCs w:val="32"/>
          <w:highlight w:val="none"/>
          <w:lang w:val="zh-CN"/>
        </w:rPr>
      </w:pPr>
    </w:p>
    <w:p w14:paraId="1E4C58EF">
      <w:pPr>
        <w:snapToGrid w:val="0"/>
        <w:spacing w:line="360" w:lineRule="auto"/>
        <w:jc w:val="center"/>
        <w:rPr>
          <w:rFonts w:ascii="宋体" w:hAnsi="宋体" w:cs="宋体"/>
          <w:b/>
          <w:color w:val="auto"/>
          <w:kern w:val="0"/>
          <w:sz w:val="32"/>
          <w:szCs w:val="32"/>
          <w:highlight w:val="none"/>
          <w:lang w:val="zh-CN"/>
        </w:rPr>
      </w:pPr>
    </w:p>
    <w:p w14:paraId="333CE348">
      <w:pPr>
        <w:snapToGrid w:val="0"/>
        <w:spacing w:line="360" w:lineRule="auto"/>
        <w:jc w:val="center"/>
        <w:rPr>
          <w:rFonts w:ascii="宋体" w:hAnsi="宋体" w:cs="宋体"/>
          <w:b/>
          <w:color w:val="auto"/>
          <w:kern w:val="0"/>
          <w:sz w:val="32"/>
          <w:szCs w:val="32"/>
          <w:highlight w:val="none"/>
          <w:lang w:val="zh-CN"/>
        </w:rPr>
      </w:pPr>
    </w:p>
    <w:p w14:paraId="3D20DB2C">
      <w:pPr>
        <w:snapToGrid w:val="0"/>
        <w:spacing w:line="360" w:lineRule="auto"/>
        <w:jc w:val="center"/>
        <w:rPr>
          <w:rFonts w:ascii="宋体" w:hAnsi="宋体" w:cs="宋体"/>
          <w:b/>
          <w:color w:val="auto"/>
          <w:kern w:val="0"/>
          <w:sz w:val="32"/>
          <w:szCs w:val="32"/>
          <w:highlight w:val="none"/>
          <w:lang w:val="zh-CN"/>
        </w:rPr>
      </w:pPr>
    </w:p>
    <w:p w14:paraId="21B537D8">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7CAB7BE">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1421FC7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3AC42BC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我方参加你方组织的（项目名称）【招标编号：（采购编号）】招标的有关活动，并对此项目进行投标。为此：</w:t>
      </w:r>
    </w:p>
    <w:p w14:paraId="529F75F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4EC6BAB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3E41822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23BCB34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1E6CE0E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511" w:name="_Hlk101257010"/>
      <w:r>
        <w:rPr>
          <w:rFonts w:hint="eastAsia" w:ascii="宋体" w:hAnsi="宋体" w:cs="宋体"/>
          <w:color w:val="auto"/>
          <w:sz w:val="24"/>
          <w:highlight w:val="none"/>
        </w:rPr>
        <w:t>（如果有)</w:t>
      </w:r>
      <w:bookmarkEnd w:id="511"/>
      <w:r>
        <w:rPr>
          <w:rFonts w:hint="eastAsia" w:ascii="宋体" w:hAnsi="宋体" w:cs="宋体"/>
          <w:snapToGrid w:val="0"/>
          <w:color w:val="auto"/>
          <w:kern w:val="28"/>
          <w:sz w:val="24"/>
          <w:szCs w:val="20"/>
          <w:highlight w:val="none"/>
        </w:rPr>
        <w:t>；</w:t>
      </w:r>
    </w:p>
    <w:p w14:paraId="22BAC3E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29292D7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3481B6A8">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145B037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26FC84A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0C57EF1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13DF6AD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67CB5DA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2B48EB8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1D78A73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5A289198">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0B3CD977">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05E60C5D">
      <w:pPr>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6D72647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1498F111">
      <w:pPr>
        <w:snapToGrid w:val="0"/>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1645FF7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10DD9A31">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41276A65">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0B0B50B5">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3660EAAC">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0292034E">
      <w:pPr>
        <w:widowControl w:val="0"/>
        <w:numPr>
          <w:ilvl w:val="0"/>
          <w:numId w:val="0"/>
        </w:numPr>
        <w:ind w:firstLine="480" w:firstLineChars="200"/>
        <w:jc w:val="both"/>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9AD88F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53DB1C8C">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69436E4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15EDFD2F">
      <w:pPr>
        <w:snapToGrid w:val="0"/>
        <w:spacing w:line="360" w:lineRule="auto"/>
        <w:ind w:left="420" w:leftChars="200" w:firstLine="4200" w:firstLineChars="1750"/>
        <w:rPr>
          <w:rFonts w:ascii="宋体" w:hAnsi="宋体" w:cs="宋体"/>
          <w:color w:val="auto"/>
          <w:kern w:val="0"/>
          <w:sz w:val="24"/>
          <w:highlight w:val="none"/>
          <w:u w:val="single"/>
        </w:rPr>
      </w:pPr>
    </w:p>
    <w:p w14:paraId="69BDFDE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6B93D8E">
      <w:pPr>
        <w:snapToGrid w:val="0"/>
        <w:spacing w:line="360" w:lineRule="auto"/>
        <w:jc w:val="center"/>
        <w:rPr>
          <w:rFonts w:ascii="宋体" w:hAnsi="宋体" w:cs="宋体"/>
          <w:b/>
          <w:color w:val="auto"/>
          <w:kern w:val="0"/>
          <w:sz w:val="32"/>
          <w:szCs w:val="32"/>
          <w:highlight w:val="none"/>
        </w:rPr>
      </w:pPr>
    </w:p>
    <w:p w14:paraId="0F7EE147">
      <w:pPr>
        <w:snapToGrid w:val="0"/>
        <w:spacing w:line="360" w:lineRule="auto"/>
        <w:rPr>
          <w:rFonts w:ascii="宋体" w:hAnsi="宋体" w:cs="宋体"/>
          <w:color w:val="auto"/>
          <w:sz w:val="24"/>
          <w:highlight w:val="none"/>
        </w:rPr>
      </w:pPr>
    </w:p>
    <w:p w14:paraId="08EADBE4">
      <w:pPr>
        <w:jc w:val="both"/>
        <w:rPr>
          <w:rFonts w:ascii="宋体" w:hAnsi="宋体" w:cs="宋体"/>
          <w:b/>
          <w:color w:val="auto"/>
          <w:kern w:val="0"/>
          <w:sz w:val="32"/>
          <w:szCs w:val="32"/>
          <w:highlight w:val="none"/>
        </w:rPr>
      </w:pPr>
    </w:p>
    <w:p w14:paraId="4D883BFF">
      <w:pPr>
        <w:jc w:val="center"/>
        <w:rPr>
          <w:rFonts w:ascii="宋体" w:hAnsi="宋体" w:cs="宋体"/>
          <w:b/>
          <w:color w:val="auto"/>
          <w:kern w:val="0"/>
          <w:sz w:val="32"/>
          <w:szCs w:val="32"/>
          <w:highlight w:val="none"/>
        </w:rPr>
      </w:pPr>
    </w:p>
    <w:p w14:paraId="5ED58695">
      <w:pPr>
        <w:jc w:val="center"/>
        <w:rPr>
          <w:rFonts w:ascii="宋体" w:hAnsi="宋体" w:cs="宋体"/>
          <w:b/>
          <w:color w:val="auto"/>
          <w:kern w:val="0"/>
          <w:sz w:val="32"/>
          <w:szCs w:val="32"/>
          <w:highlight w:val="none"/>
        </w:rPr>
      </w:pPr>
    </w:p>
    <w:p w14:paraId="4055CD2F">
      <w:pPr>
        <w:jc w:val="center"/>
        <w:rPr>
          <w:rFonts w:ascii="宋体" w:hAnsi="宋体" w:cs="宋体"/>
          <w:b/>
          <w:color w:val="auto"/>
          <w:kern w:val="0"/>
          <w:sz w:val="32"/>
          <w:szCs w:val="32"/>
          <w:highlight w:val="none"/>
        </w:rPr>
      </w:pPr>
    </w:p>
    <w:p w14:paraId="6C718718">
      <w:pPr>
        <w:jc w:val="center"/>
        <w:rPr>
          <w:rFonts w:ascii="宋体" w:hAnsi="宋体" w:cs="宋体"/>
          <w:b/>
          <w:color w:val="auto"/>
          <w:kern w:val="0"/>
          <w:sz w:val="32"/>
          <w:szCs w:val="32"/>
          <w:highlight w:val="none"/>
        </w:rPr>
      </w:pPr>
    </w:p>
    <w:p w14:paraId="44681A12">
      <w:pPr>
        <w:jc w:val="center"/>
        <w:rPr>
          <w:rFonts w:ascii="宋体" w:hAnsi="宋体" w:cs="宋体"/>
          <w:b/>
          <w:color w:val="auto"/>
          <w:kern w:val="0"/>
          <w:sz w:val="32"/>
          <w:szCs w:val="32"/>
          <w:highlight w:val="none"/>
        </w:rPr>
      </w:pPr>
    </w:p>
    <w:p w14:paraId="614205A9">
      <w:pPr>
        <w:jc w:val="center"/>
        <w:rPr>
          <w:rFonts w:ascii="宋体" w:hAnsi="宋体" w:cs="宋体"/>
          <w:b/>
          <w:color w:val="auto"/>
          <w:kern w:val="0"/>
          <w:sz w:val="32"/>
          <w:szCs w:val="32"/>
          <w:highlight w:val="none"/>
        </w:rPr>
      </w:pPr>
    </w:p>
    <w:p w14:paraId="6A3173D6">
      <w:pPr>
        <w:jc w:val="center"/>
        <w:rPr>
          <w:rFonts w:ascii="宋体" w:hAnsi="宋体" w:cs="宋体"/>
          <w:b/>
          <w:color w:val="auto"/>
          <w:kern w:val="0"/>
          <w:sz w:val="32"/>
          <w:szCs w:val="32"/>
          <w:highlight w:val="none"/>
        </w:rPr>
      </w:pPr>
    </w:p>
    <w:p w14:paraId="7E24B75D">
      <w:pPr>
        <w:jc w:val="center"/>
        <w:rPr>
          <w:rFonts w:ascii="宋体" w:hAnsi="宋体" w:cs="宋体"/>
          <w:b/>
          <w:color w:val="auto"/>
          <w:kern w:val="0"/>
          <w:sz w:val="32"/>
          <w:szCs w:val="32"/>
          <w:highlight w:val="none"/>
        </w:rPr>
      </w:pPr>
    </w:p>
    <w:p w14:paraId="47A4AC5C">
      <w:pPr>
        <w:jc w:val="center"/>
        <w:rPr>
          <w:rFonts w:ascii="宋体" w:hAnsi="宋体" w:cs="宋体"/>
          <w:b/>
          <w:color w:val="auto"/>
          <w:kern w:val="0"/>
          <w:sz w:val="32"/>
          <w:szCs w:val="32"/>
          <w:highlight w:val="none"/>
        </w:rPr>
      </w:pPr>
    </w:p>
    <w:p w14:paraId="482454A3">
      <w:pPr>
        <w:jc w:val="center"/>
        <w:rPr>
          <w:rFonts w:ascii="宋体" w:hAnsi="宋体" w:cs="宋体"/>
          <w:b/>
          <w:color w:val="auto"/>
          <w:kern w:val="0"/>
          <w:sz w:val="32"/>
          <w:szCs w:val="32"/>
          <w:highlight w:val="none"/>
        </w:rPr>
      </w:pPr>
    </w:p>
    <w:p w14:paraId="7806FEBE">
      <w:pPr>
        <w:jc w:val="center"/>
        <w:rPr>
          <w:rFonts w:ascii="宋体" w:hAnsi="宋体" w:cs="宋体"/>
          <w:b/>
          <w:color w:val="auto"/>
          <w:kern w:val="0"/>
          <w:sz w:val="32"/>
          <w:szCs w:val="32"/>
          <w:highlight w:val="none"/>
        </w:rPr>
      </w:pPr>
    </w:p>
    <w:p w14:paraId="4C6B51F0">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7F82D38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2CA1493D">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1E99046F">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319851C7">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33A23DE3">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7AAC4C8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D32E42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6E9A5FC3">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4BA9D562">
      <w:pPr>
        <w:snapToGrid w:val="0"/>
        <w:spacing w:line="360" w:lineRule="auto"/>
        <w:rPr>
          <w:rFonts w:ascii="宋体" w:hAnsi="宋体" w:cs="宋体"/>
          <w:color w:val="auto"/>
          <w:sz w:val="24"/>
          <w:highlight w:val="none"/>
        </w:rPr>
      </w:pPr>
    </w:p>
    <w:p w14:paraId="47A6FFE3">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2F9E79FF">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1063ACAA">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60D1D18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42A0826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2AB8D237">
      <w:pPr>
        <w:jc w:val="center"/>
        <w:rPr>
          <w:rFonts w:ascii="宋体" w:hAnsi="宋体" w:cs="宋体"/>
          <w:b/>
          <w:color w:val="auto"/>
          <w:kern w:val="0"/>
          <w:sz w:val="32"/>
          <w:szCs w:val="32"/>
          <w:highlight w:val="none"/>
        </w:rPr>
      </w:pPr>
    </w:p>
    <w:p w14:paraId="10BBB8F1">
      <w:pPr>
        <w:rPr>
          <w:rFonts w:ascii="宋体" w:hAnsi="宋体" w:cs="宋体"/>
          <w:color w:val="auto"/>
          <w:highlight w:val="none"/>
        </w:rPr>
      </w:pPr>
    </w:p>
    <w:p w14:paraId="1DD3CCDE">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09D85A5">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1F421C6">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27D801A1">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199255AC">
      <w:pPr>
        <w:autoSpaceDE w:val="0"/>
        <w:autoSpaceDN w:val="0"/>
        <w:spacing w:line="360" w:lineRule="auto"/>
        <w:jc w:val="center"/>
        <w:rPr>
          <w:rFonts w:ascii="宋体" w:hAnsi="宋体" w:cs="宋体"/>
          <w:b/>
          <w:color w:val="auto"/>
          <w:kern w:val="0"/>
          <w:sz w:val="32"/>
          <w:szCs w:val="32"/>
          <w:highlight w:val="none"/>
          <w:lang w:val="zh-CN"/>
        </w:rPr>
      </w:pPr>
    </w:p>
    <w:p w14:paraId="7977DDD7">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36B54B9F">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9DB1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3770BED">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0169D4E0">
            <w:pPr>
              <w:pStyle w:val="149"/>
              <w:adjustRightInd w:val="0"/>
              <w:spacing w:line="360" w:lineRule="auto"/>
              <w:rPr>
                <w:rFonts w:hAnsi="宋体" w:cs="宋体"/>
                <w:bCs/>
                <w:color w:val="auto"/>
                <w:sz w:val="24"/>
                <w:highlight w:val="none"/>
              </w:rPr>
            </w:pPr>
          </w:p>
        </w:tc>
      </w:tr>
    </w:tbl>
    <w:p w14:paraId="7FAD5C3C">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75597041">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76BA70D4">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45F43F93">
      <w:pPr>
        <w:jc w:val="center"/>
        <w:rPr>
          <w:rFonts w:ascii="宋体" w:hAnsi="宋体" w:cs="宋体"/>
          <w:b/>
          <w:color w:val="auto"/>
          <w:kern w:val="0"/>
          <w:sz w:val="32"/>
          <w:szCs w:val="32"/>
          <w:highlight w:val="none"/>
        </w:rPr>
      </w:pPr>
    </w:p>
    <w:p w14:paraId="1E0F9740">
      <w:pPr>
        <w:jc w:val="center"/>
        <w:rPr>
          <w:rFonts w:ascii="宋体" w:hAnsi="宋体" w:cs="宋体"/>
          <w:b/>
          <w:color w:val="auto"/>
          <w:kern w:val="0"/>
          <w:sz w:val="32"/>
          <w:szCs w:val="32"/>
          <w:highlight w:val="none"/>
        </w:rPr>
      </w:pPr>
    </w:p>
    <w:p w14:paraId="006E7E23">
      <w:pPr>
        <w:jc w:val="center"/>
        <w:rPr>
          <w:rFonts w:ascii="宋体" w:hAnsi="宋体" w:cs="宋体"/>
          <w:b/>
          <w:color w:val="auto"/>
          <w:kern w:val="0"/>
          <w:sz w:val="32"/>
          <w:szCs w:val="32"/>
          <w:highlight w:val="none"/>
        </w:rPr>
      </w:pPr>
    </w:p>
    <w:p w14:paraId="07B5D63E">
      <w:pPr>
        <w:jc w:val="center"/>
        <w:rPr>
          <w:rFonts w:ascii="宋体" w:hAnsi="宋体" w:cs="宋体"/>
          <w:b/>
          <w:color w:val="auto"/>
          <w:kern w:val="0"/>
          <w:sz w:val="32"/>
          <w:szCs w:val="32"/>
          <w:highlight w:val="none"/>
        </w:rPr>
      </w:pPr>
    </w:p>
    <w:p w14:paraId="15A24E29">
      <w:pPr>
        <w:jc w:val="center"/>
        <w:rPr>
          <w:rFonts w:ascii="宋体" w:hAnsi="宋体" w:cs="宋体"/>
          <w:b/>
          <w:color w:val="auto"/>
          <w:kern w:val="0"/>
          <w:sz w:val="32"/>
          <w:szCs w:val="32"/>
          <w:highlight w:val="none"/>
        </w:rPr>
      </w:pPr>
    </w:p>
    <w:p w14:paraId="4712A8D9">
      <w:pPr>
        <w:jc w:val="center"/>
        <w:rPr>
          <w:rFonts w:ascii="宋体" w:hAnsi="宋体" w:cs="宋体"/>
          <w:b/>
          <w:color w:val="auto"/>
          <w:kern w:val="0"/>
          <w:sz w:val="32"/>
          <w:szCs w:val="32"/>
          <w:highlight w:val="none"/>
        </w:rPr>
      </w:pPr>
    </w:p>
    <w:p w14:paraId="1018CFAD">
      <w:pPr>
        <w:jc w:val="center"/>
        <w:rPr>
          <w:rFonts w:ascii="宋体" w:hAnsi="宋体" w:cs="宋体"/>
          <w:b/>
          <w:color w:val="auto"/>
          <w:kern w:val="0"/>
          <w:sz w:val="32"/>
          <w:szCs w:val="32"/>
          <w:highlight w:val="none"/>
        </w:rPr>
      </w:pPr>
    </w:p>
    <w:p w14:paraId="3BFE7EA5">
      <w:pPr>
        <w:jc w:val="center"/>
        <w:rPr>
          <w:rFonts w:ascii="宋体" w:hAnsi="宋体" w:cs="宋体"/>
          <w:b/>
          <w:color w:val="auto"/>
          <w:kern w:val="0"/>
          <w:sz w:val="32"/>
          <w:szCs w:val="32"/>
          <w:highlight w:val="none"/>
        </w:rPr>
      </w:pPr>
    </w:p>
    <w:p w14:paraId="27BCEEB8">
      <w:pPr>
        <w:jc w:val="center"/>
        <w:rPr>
          <w:rFonts w:ascii="宋体" w:hAnsi="宋体" w:cs="宋体"/>
          <w:b/>
          <w:color w:val="auto"/>
          <w:kern w:val="0"/>
          <w:sz w:val="32"/>
          <w:szCs w:val="32"/>
          <w:highlight w:val="none"/>
        </w:rPr>
      </w:pPr>
    </w:p>
    <w:p w14:paraId="16F54E5D">
      <w:pPr>
        <w:jc w:val="center"/>
        <w:rPr>
          <w:rFonts w:ascii="宋体" w:hAnsi="宋体" w:cs="宋体"/>
          <w:b/>
          <w:color w:val="auto"/>
          <w:kern w:val="0"/>
          <w:sz w:val="32"/>
          <w:szCs w:val="32"/>
          <w:highlight w:val="none"/>
        </w:rPr>
      </w:pPr>
    </w:p>
    <w:p w14:paraId="3A0958E5">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4C538553">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2B348A81">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4E9342F2">
      <w:pPr>
        <w:snapToGrid w:val="0"/>
        <w:spacing w:line="360" w:lineRule="auto"/>
        <w:rPr>
          <w:rFonts w:ascii="宋体" w:hAnsi="宋体" w:cs="宋体"/>
          <w:color w:val="auto"/>
          <w:kern w:val="0"/>
          <w:sz w:val="24"/>
          <w:highlight w:val="none"/>
        </w:rPr>
      </w:pPr>
    </w:p>
    <w:p w14:paraId="0406CAAD">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5A78AA7F">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2E4F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47BCF655">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4071D8B3">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6D626ACA">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E4975BC">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56525D93">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27DF0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D7B2EF9">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0BA35E29">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38E6F070">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09646246">
            <w:pPr>
              <w:rPr>
                <w:rFonts w:ascii="宋体" w:hAnsi="宋体" w:cs="宋体"/>
                <w:color w:val="auto"/>
                <w:sz w:val="24"/>
                <w:highlight w:val="none"/>
              </w:rPr>
            </w:pPr>
          </w:p>
          <w:p w14:paraId="13AAC15D">
            <w:pPr>
              <w:rPr>
                <w:rFonts w:ascii="宋体" w:hAnsi="宋体" w:cs="宋体"/>
                <w:color w:val="auto"/>
                <w:sz w:val="24"/>
                <w:highlight w:val="none"/>
              </w:rPr>
            </w:pPr>
            <w:r>
              <w:rPr>
                <w:rFonts w:hint="eastAsia" w:ascii="宋体" w:hAnsi="宋体" w:cs="宋体"/>
                <w:color w:val="auto"/>
                <w:sz w:val="24"/>
                <w:highlight w:val="none"/>
              </w:rPr>
              <w:t>见投标文件</w:t>
            </w:r>
          </w:p>
          <w:p w14:paraId="6605494C">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3F447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BD81D27">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3D816AC2">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7330CC4F">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77A8E60F">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088A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2B99EEE">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2909477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7A085D56">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6316F153">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6C6AE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BF5D36B">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5A032512">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48241CA3">
            <w:pPr>
              <w:rPr>
                <w:rFonts w:hint="eastAsia" w:ascii="宋体" w:hAnsi="宋体" w:cs="宋体"/>
                <w:b w:val="0"/>
                <w:bCs w:val="0"/>
                <w:color w:val="auto"/>
                <w:sz w:val="24"/>
                <w:highlight w:val="none"/>
                <w:lang w:val="en-US" w:eastAsia="zh-CN"/>
              </w:rPr>
            </w:pPr>
          </w:p>
        </w:tc>
        <w:tc>
          <w:tcPr>
            <w:tcW w:w="1418" w:type="dxa"/>
            <w:vAlign w:val="top"/>
          </w:tcPr>
          <w:p w14:paraId="263374D0">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F926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34211B8">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0CE22909">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0C1A5BE0">
            <w:pPr>
              <w:rPr>
                <w:rFonts w:hint="eastAsia" w:ascii="宋体" w:hAnsi="宋体" w:cs="宋体"/>
                <w:b w:val="0"/>
                <w:bCs w:val="0"/>
                <w:color w:val="auto"/>
                <w:sz w:val="24"/>
                <w:highlight w:val="none"/>
                <w:lang w:val="en-US" w:eastAsia="zh-CN"/>
              </w:rPr>
            </w:pPr>
          </w:p>
        </w:tc>
        <w:tc>
          <w:tcPr>
            <w:tcW w:w="1418" w:type="dxa"/>
            <w:vAlign w:val="top"/>
          </w:tcPr>
          <w:p w14:paraId="044A29BD">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5FD70BB9">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58963ED1">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2、招标文件中实质性要求必须明确响应。</w:t>
      </w:r>
    </w:p>
    <w:p w14:paraId="6A871BCA">
      <w:pPr>
        <w:jc w:val="center"/>
        <w:rPr>
          <w:rFonts w:ascii="宋体" w:hAnsi="宋体" w:cs="宋体"/>
          <w:b/>
          <w:color w:val="auto"/>
          <w:kern w:val="0"/>
          <w:sz w:val="32"/>
          <w:szCs w:val="32"/>
          <w:highlight w:val="none"/>
        </w:rPr>
      </w:pPr>
    </w:p>
    <w:p w14:paraId="74F3BCCE">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0110D243">
      <w:pPr>
        <w:jc w:val="center"/>
        <w:rPr>
          <w:rFonts w:ascii="宋体" w:hAnsi="宋体" w:cs="宋体"/>
          <w:b/>
          <w:color w:val="auto"/>
          <w:kern w:val="0"/>
          <w:sz w:val="32"/>
          <w:szCs w:val="32"/>
          <w:highlight w:val="none"/>
        </w:rPr>
      </w:pPr>
    </w:p>
    <w:p w14:paraId="09169AFF">
      <w:pPr>
        <w:jc w:val="center"/>
        <w:rPr>
          <w:rFonts w:ascii="宋体" w:hAnsi="宋体" w:cs="宋体"/>
          <w:b/>
          <w:color w:val="auto"/>
          <w:kern w:val="0"/>
          <w:sz w:val="32"/>
          <w:szCs w:val="32"/>
          <w:highlight w:val="none"/>
        </w:rPr>
      </w:pPr>
    </w:p>
    <w:p w14:paraId="0D0ECAFF">
      <w:pPr>
        <w:jc w:val="center"/>
        <w:rPr>
          <w:rFonts w:ascii="宋体" w:hAnsi="宋体" w:cs="宋体"/>
          <w:b/>
          <w:color w:val="auto"/>
          <w:kern w:val="0"/>
          <w:sz w:val="32"/>
          <w:szCs w:val="32"/>
          <w:highlight w:val="none"/>
        </w:rPr>
      </w:pPr>
    </w:p>
    <w:p w14:paraId="55D7F4D3">
      <w:pPr>
        <w:jc w:val="center"/>
        <w:rPr>
          <w:rFonts w:ascii="宋体" w:hAnsi="宋体" w:cs="宋体"/>
          <w:b/>
          <w:color w:val="auto"/>
          <w:kern w:val="0"/>
          <w:sz w:val="32"/>
          <w:szCs w:val="32"/>
          <w:highlight w:val="none"/>
        </w:rPr>
      </w:pPr>
    </w:p>
    <w:p w14:paraId="38537DAD">
      <w:pPr>
        <w:jc w:val="center"/>
        <w:rPr>
          <w:rFonts w:ascii="宋体" w:hAnsi="宋体" w:cs="宋体"/>
          <w:b/>
          <w:color w:val="auto"/>
          <w:kern w:val="0"/>
          <w:sz w:val="32"/>
          <w:szCs w:val="32"/>
          <w:highlight w:val="none"/>
        </w:rPr>
      </w:pPr>
    </w:p>
    <w:p w14:paraId="3200735E">
      <w:pPr>
        <w:jc w:val="center"/>
        <w:rPr>
          <w:rFonts w:ascii="宋体" w:hAnsi="宋体" w:cs="宋体"/>
          <w:b/>
          <w:color w:val="auto"/>
          <w:kern w:val="0"/>
          <w:sz w:val="32"/>
          <w:szCs w:val="32"/>
          <w:highlight w:val="none"/>
        </w:rPr>
      </w:pPr>
    </w:p>
    <w:p w14:paraId="66C2FB22">
      <w:pPr>
        <w:jc w:val="center"/>
        <w:rPr>
          <w:rFonts w:ascii="宋体" w:hAnsi="宋体" w:cs="宋体"/>
          <w:b/>
          <w:color w:val="auto"/>
          <w:kern w:val="0"/>
          <w:sz w:val="32"/>
          <w:szCs w:val="32"/>
          <w:highlight w:val="none"/>
        </w:rPr>
      </w:pPr>
    </w:p>
    <w:p w14:paraId="29C54160">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201BC02B">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578D5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3534A57">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4CB8DEC9">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3F6B26DF">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4C31D3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27AF54A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19CF17E9">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332A5907">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3BE4C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A26EDD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3BEF2ACF">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5BE85D84">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7EDCF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57B97CB">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17CBEED2">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1954035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56C2B18D">
      <w:pPr>
        <w:pStyle w:val="79"/>
        <w:rPr>
          <w:color w:val="auto"/>
          <w:highlight w:val="none"/>
        </w:rPr>
      </w:pPr>
    </w:p>
    <w:p w14:paraId="68EFFCB0">
      <w:pPr>
        <w:jc w:val="center"/>
        <w:rPr>
          <w:rFonts w:ascii="宋体" w:hAnsi="宋体" w:cs="宋体"/>
          <w:b/>
          <w:color w:val="auto"/>
          <w:kern w:val="0"/>
          <w:sz w:val="32"/>
          <w:szCs w:val="32"/>
          <w:highlight w:val="none"/>
        </w:rPr>
      </w:pPr>
    </w:p>
    <w:p w14:paraId="5481D38F">
      <w:pPr>
        <w:jc w:val="center"/>
        <w:rPr>
          <w:rFonts w:ascii="宋体" w:hAnsi="宋体" w:cs="宋体"/>
          <w:b/>
          <w:color w:val="auto"/>
          <w:kern w:val="0"/>
          <w:sz w:val="32"/>
          <w:szCs w:val="32"/>
          <w:highlight w:val="none"/>
        </w:rPr>
      </w:pPr>
    </w:p>
    <w:p w14:paraId="381A0F22">
      <w:pPr>
        <w:jc w:val="center"/>
        <w:rPr>
          <w:rFonts w:ascii="宋体" w:hAnsi="宋体" w:cs="宋体"/>
          <w:b/>
          <w:color w:val="auto"/>
          <w:kern w:val="0"/>
          <w:sz w:val="32"/>
          <w:szCs w:val="32"/>
          <w:highlight w:val="none"/>
        </w:rPr>
      </w:pPr>
    </w:p>
    <w:p w14:paraId="1A5C369E">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38073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CF0845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65968B1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4B6E128B">
            <w:pPr>
              <w:spacing w:line="360" w:lineRule="auto"/>
              <w:jc w:val="center"/>
              <w:rPr>
                <w:rFonts w:ascii="宋体" w:hAnsi="宋体" w:cs="宋体"/>
                <w:b/>
                <w:color w:val="auto"/>
                <w:sz w:val="24"/>
                <w:highlight w:val="none"/>
              </w:rPr>
            </w:pPr>
          </w:p>
          <w:p w14:paraId="71B85DF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61B5270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1A302D7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287C3C7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0627E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F9F4F04">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15C8AE81">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588E4196">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62BB105C">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24E6B056">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62FDD93F">
            <w:pPr>
              <w:spacing w:line="360" w:lineRule="auto"/>
              <w:jc w:val="center"/>
              <w:rPr>
                <w:rFonts w:ascii="宋体" w:hAnsi="宋体" w:cs="宋体"/>
                <w:color w:val="auto"/>
                <w:sz w:val="24"/>
                <w:highlight w:val="none"/>
              </w:rPr>
            </w:pPr>
          </w:p>
        </w:tc>
      </w:tr>
      <w:tr w14:paraId="18A86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94097B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3A513B91">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15B21567">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4337D39A">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4A66D962">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640158D1">
            <w:pPr>
              <w:spacing w:line="360" w:lineRule="auto"/>
              <w:jc w:val="center"/>
              <w:rPr>
                <w:rFonts w:ascii="宋体" w:hAnsi="宋体" w:cs="宋体"/>
                <w:color w:val="auto"/>
                <w:sz w:val="24"/>
                <w:highlight w:val="none"/>
              </w:rPr>
            </w:pPr>
          </w:p>
        </w:tc>
      </w:tr>
      <w:tr w14:paraId="4B639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6FF190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5ABB57D0">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4FF64C32">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AA0C169">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69EF7338">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51549A1">
            <w:pPr>
              <w:spacing w:line="360" w:lineRule="auto"/>
              <w:jc w:val="center"/>
              <w:rPr>
                <w:rFonts w:ascii="宋体" w:hAnsi="宋体" w:cs="宋体"/>
                <w:color w:val="auto"/>
                <w:sz w:val="24"/>
                <w:highlight w:val="none"/>
              </w:rPr>
            </w:pPr>
          </w:p>
        </w:tc>
      </w:tr>
    </w:tbl>
    <w:p w14:paraId="740A739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82A0A0D">
      <w:pPr>
        <w:jc w:val="center"/>
        <w:rPr>
          <w:rFonts w:ascii="宋体" w:hAnsi="宋体" w:cs="宋体"/>
          <w:b/>
          <w:color w:val="auto"/>
          <w:kern w:val="0"/>
          <w:sz w:val="32"/>
          <w:szCs w:val="32"/>
          <w:highlight w:val="none"/>
        </w:rPr>
      </w:pPr>
      <w:r>
        <w:rPr>
          <w:rFonts w:ascii="宋体" w:hAnsi="宋体" w:cs="宋体"/>
          <w:b/>
          <w:color w:val="auto"/>
          <w:kern w:val="0"/>
          <w:sz w:val="32"/>
          <w:szCs w:val="32"/>
          <w:highlight w:val="none"/>
        </w:rPr>
        <w:br w:type="column"/>
      </w:r>
      <w:r>
        <w:rPr>
          <w:rFonts w:hint="eastAsia" w:ascii="宋体" w:hAnsi="宋体" w:cs="宋体"/>
          <w:b/>
          <w:color w:val="auto"/>
          <w:kern w:val="0"/>
          <w:sz w:val="32"/>
          <w:szCs w:val="32"/>
          <w:highlight w:val="none"/>
        </w:rPr>
        <w:t>七、商务技术偏离表</w:t>
      </w:r>
    </w:p>
    <w:tbl>
      <w:tblPr>
        <w:tblStyle w:val="63"/>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37A0D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2AA18B7">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74B2B231">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6D04A310">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14:paraId="5C525FA9">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5F13C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3782A56">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63FF8ED7">
            <w:pPr>
              <w:jc w:val="center"/>
              <w:rPr>
                <w:rFonts w:ascii="宋体" w:hAnsi="宋体" w:cs="宋体"/>
                <w:b/>
                <w:color w:val="auto"/>
                <w:kern w:val="0"/>
                <w:sz w:val="32"/>
                <w:szCs w:val="32"/>
                <w:highlight w:val="none"/>
              </w:rPr>
            </w:pPr>
          </w:p>
        </w:tc>
        <w:tc>
          <w:tcPr>
            <w:tcW w:w="3062" w:type="dxa"/>
          </w:tcPr>
          <w:p w14:paraId="2C2100E2">
            <w:pPr>
              <w:jc w:val="center"/>
              <w:rPr>
                <w:rFonts w:ascii="宋体" w:hAnsi="宋体" w:cs="宋体"/>
                <w:b/>
                <w:color w:val="auto"/>
                <w:kern w:val="0"/>
                <w:sz w:val="32"/>
                <w:szCs w:val="32"/>
                <w:highlight w:val="none"/>
              </w:rPr>
            </w:pPr>
          </w:p>
        </w:tc>
        <w:tc>
          <w:tcPr>
            <w:tcW w:w="1102" w:type="dxa"/>
          </w:tcPr>
          <w:p w14:paraId="73827A93">
            <w:pPr>
              <w:jc w:val="center"/>
              <w:rPr>
                <w:rFonts w:ascii="宋体" w:hAnsi="宋体" w:cs="宋体"/>
                <w:b/>
                <w:color w:val="auto"/>
                <w:kern w:val="0"/>
                <w:sz w:val="32"/>
                <w:szCs w:val="32"/>
                <w:highlight w:val="none"/>
              </w:rPr>
            </w:pPr>
          </w:p>
        </w:tc>
      </w:tr>
      <w:tr w14:paraId="00106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597440A4">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0B3EEC8E">
            <w:pPr>
              <w:jc w:val="center"/>
              <w:rPr>
                <w:rFonts w:ascii="宋体" w:hAnsi="宋体" w:cs="宋体"/>
                <w:b/>
                <w:color w:val="auto"/>
                <w:kern w:val="0"/>
                <w:sz w:val="32"/>
                <w:szCs w:val="32"/>
                <w:highlight w:val="none"/>
              </w:rPr>
            </w:pPr>
          </w:p>
        </w:tc>
        <w:tc>
          <w:tcPr>
            <w:tcW w:w="3062" w:type="dxa"/>
          </w:tcPr>
          <w:p w14:paraId="1860AA82">
            <w:pPr>
              <w:jc w:val="center"/>
              <w:rPr>
                <w:rFonts w:ascii="宋体" w:hAnsi="宋体" w:cs="宋体"/>
                <w:b/>
                <w:color w:val="auto"/>
                <w:kern w:val="0"/>
                <w:sz w:val="32"/>
                <w:szCs w:val="32"/>
                <w:highlight w:val="none"/>
              </w:rPr>
            </w:pPr>
          </w:p>
        </w:tc>
        <w:tc>
          <w:tcPr>
            <w:tcW w:w="1102" w:type="dxa"/>
          </w:tcPr>
          <w:p w14:paraId="0B8AFD94">
            <w:pPr>
              <w:jc w:val="center"/>
              <w:rPr>
                <w:rFonts w:ascii="宋体" w:hAnsi="宋体" w:cs="宋体"/>
                <w:b/>
                <w:color w:val="auto"/>
                <w:kern w:val="0"/>
                <w:sz w:val="32"/>
                <w:szCs w:val="32"/>
                <w:highlight w:val="none"/>
              </w:rPr>
            </w:pPr>
          </w:p>
        </w:tc>
      </w:tr>
      <w:tr w14:paraId="003E0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8318196">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4FB6D698">
            <w:pPr>
              <w:jc w:val="center"/>
              <w:rPr>
                <w:rFonts w:ascii="宋体" w:hAnsi="宋体" w:cs="宋体"/>
                <w:b/>
                <w:color w:val="auto"/>
                <w:kern w:val="0"/>
                <w:sz w:val="32"/>
                <w:szCs w:val="32"/>
                <w:highlight w:val="none"/>
              </w:rPr>
            </w:pPr>
          </w:p>
        </w:tc>
        <w:tc>
          <w:tcPr>
            <w:tcW w:w="3062" w:type="dxa"/>
          </w:tcPr>
          <w:p w14:paraId="1B183A6D">
            <w:pPr>
              <w:jc w:val="center"/>
              <w:rPr>
                <w:rFonts w:ascii="宋体" w:hAnsi="宋体" w:cs="宋体"/>
                <w:b/>
                <w:color w:val="auto"/>
                <w:kern w:val="0"/>
                <w:sz w:val="32"/>
                <w:szCs w:val="32"/>
                <w:highlight w:val="none"/>
              </w:rPr>
            </w:pPr>
          </w:p>
        </w:tc>
        <w:tc>
          <w:tcPr>
            <w:tcW w:w="1102" w:type="dxa"/>
          </w:tcPr>
          <w:p w14:paraId="5D8DE597">
            <w:pPr>
              <w:jc w:val="center"/>
              <w:rPr>
                <w:rFonts w:ascii="宋体" w:hAnsi="宋体" w:cs="宋体"/>
                <w:b/>
                <w:color w:val="auto"/>
                <w:kern w:val="0"/>
                <w:sz w:val="32"/>
                <w:szCs w:val="32"/>
                <w:highlight w:val="none"/>
              </w:rPr>
            </w:pPr>
          </w:p>
        </w:tc>
      </w:tr>
    </w:tbl>
    <w:p w14:paraId="45A5004C">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72111775">
      <w:pPr>
        <w:jc w:val="center"/>
        <w:rPr>
          <w:rFonts w:ascii="宋体" w:hAnsi="宋体" w:cs="宋体"/>
          <w:b/>
          <w:color w:val="auto"/>
          <w:kern w:val="0"/>
          <w:sz w:val="32"/>
          <w:szCs w:val="32"/>
          <w:highlight w:val="none"/>
        </w:rPr>
      </w:pPr>
    </w:p>
    <w:p w14:paraId="1809D4B1">
      <w:pPr>
        <w:spacing w:line="360" w:lineRule="auto"/>
        <w:ind w:right="42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66CFF8F9">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5EB68826">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402C1DAD">
      <w:pPr>
        <w:ind w:firstLine="1911" w:firstLineChars="595"/>
        <w:rPr>
          <w:rFonts w:ascii="宋体" w:hAnsi="宋体" w:cs="宋体"/>
          <w:b/>
          <w:bCs/>
          <w:color w:val="auto"/>
          <w:sz w:val="32"/>
          <w:szCs w:val="32"/>
          <w:highlight w:val="none"/>
        </w:rPr>
      </w:pPr>
    </w:p>
    <w:p w14:paraId="7B6AD9F3">
      <w:pPr>
        <w:ind w:firstLine="1911" w:firstLineChars="595"/>
        <w:rPr>
          <w:rFonts w:ascii="宋体" w:hAnsi="宋体" w:cs="宋体"/>
          <w:b/>
          <w:bCs/>
          <w:color w:val="auto"/>
          <w:sz w:val="32"/>
          <w:szCs w:val="32"/>
          <w:highlight w:val="none"/>
        </w:rPr>
      </w:pPr>
    </w:p>
    <w:p w14:paraId="495C27D1">
      <w:pPr>
        <w:ind w:firstLine="1911" w:firstLineChars="595"/>
        <w:rPr>
          <w:rFonts w:ascii="宋体" w:hAnsi="宋体" w:cs="宋体"/>
          <w:b/>
          <w:bCs/>
          <w:color w:val="auto"/>
          <w:sz w:val="32"/>
          <w:szCs w:val="32"/>
          <w:highlight w:val="none"/>
        </w:rPr>
      </w:pPr>
    </w:p>
    <w:p w14:paraId="7419727C">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04344BDE">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5406EFD4">
      <w:pPr>
        <w:snapToGrid w:val="0"/>
        <w:spacing w:line="360" w:lineRule="auto"/>
        <w:rPr>
          <w:rFonts w:ascii="宋体" w:hAnsi="宋体" w:cs="宋体"/>
          <w:color w:val="auto"/>
          <w:sz w:val="24"/>
          <w:highlight w:val="none"/>
        </w:rPr>
      </w:pPr>
    </w:p>
    <w:p w14:paraId="08222E51">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27AC1AC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16924C04">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6DEE0C91">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410E957F">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5683A479">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124B0144">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4727AD70">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287BC200">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22F577B1">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11818119">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6590C0A6">
      <w:pPr>
        <w:autoSpaceDE w:val="0"/>
        <w:autoSpaceDN w:val="0"/>
        <w:spacing w:line="360" w:lineRule="auto"/>
        <w:ind w:left="2"/>
        <w:jc w:val="left"/>
        <w:rPr>
          <w:rFonts w:ascii="宋体" w:hAnsi="宋体" w:cs="宋体"/>
          <w:color w:val="auto"/>
          <w:kern w:val="0"/>
          <w:sz w:val="24"/>
          <w:highlight w:val="none"/>
          <w:lang w:val="zh-CN"/>
        </w:rPr>
      </w:pPr>
    </w:p>
    <w:p w14:paraId="05B69364">
      <w:pPr>
        <w:autoSpaceDE w:val="0"/>
        <w:autoSpaceDN w:val="0"/>
        <w:spacing w:line="360" w:lineRule="auto"/>
        <w:ind w:left="2"/>
        <w:jc w:val="left"/>
        <w:rPr>
          <w:rFonts w:ascii="宋体" w:hAnsi="宋体" w:cs="宋体"/>
          <w:color w:val="auto"/>
          <w:kern w:val="0"/>
          <w:sz w:val="24"/>
          <w:highlight w:val="none"/>
          <w:lang w:val="zh-CN"/>
        </w:rPr>
      </w:pPr>
    </w:p>
    <w:p w14:paraId="569E3911">
      <w:pPr>
        <w:autoSpaceDE w:val="0"/>
        <w:autoSpaceDN w:val="0"/>
        <w:spacing w:line="360" w:lineRule="auto"/>
        <w:ind w:left="2"/>
        <w:jc w:val="left"/>
        <w:rPr>
          <w:rFonts w:ascii="宋体" w:hAnsi="宋体" w:cs="宋体"/>
          <w:color w:val="auto"/>
          <w:kern w:val="0"/>
          <w:sz w:val="24"/>
          <w:highlight w:val="none"/>
          <w:lang w:val="zh-CN"/>
        </w:rPr>
      </w:pPr>
    </w:p>
    <w:p w14:paraId="1391653B">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5FA4E30B">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1327C688">
      <w:pPr>
        <w:spacing w:line="360" w:lineRule="auto"/>
        <w:jc w:val="center"/>
        <w:rPr>
          <w:rFonts w:ascii="宋体" w:hAnsi="宋体" w:cs="宋体"/>
          <w:b/>
          <w:bCs/>
          <w:color w:val="auto"/>
          <w:sz w:val="24"/>
          <w:highlight w:val="none"/>
        </w:rPr>
      </w:pPr>
    </w:p>
    <w:p w14:paraId="0001F47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2F711D6">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226B2FF2">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06726477">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3648292D">
      <w:pPr>
        <w:spacing w:line="360" w:lineRule="auto"/>
        <w:jc w:val="center"/>
        <w:outlineLvl w:val="0"/>
        <w:rPr>
          <w:rFonts w:ascii="宋体" w:hAnsi="宋体" w:cs="宋体"/>
          <w:b/>
          <w:color w:val="auto"/>
          <w:kern w:val="0"/>
          <w:sz w:val="36"/>
          <w:szCs w:val="36"/>
          <w:highlight w:val="none"/>
        </w:rPr>
      </w:pPr>
    </w:p>
    <w:p w14:paraId="6A9E399A">
      <w:pPr>
        <w:numPr>
          <w:ilvl w:val="0"/>
          <w:numId w:val="2"/>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4EDA88ED">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）中小企业声明函………………………………………………………………（页码）</w:t>
      </w:r>
    </w:p>
    <w:p w14:paraId="19C22E8E">
      <w:pPr>
        <w:pStyle w:val="80"/>
        <w:rPr>
          <w:rFonts w:hint="eastAsia"/>
          <w:color w:val="auto"/>
          <w:highlight w:val="none"/>
        </w:rPr>
      </w:pPr>
    </w:p>
    <w:p w14:paraId="63BF5B6C">
      <w:pPr>
        <w:pStyle w:val="80"/>
        <w:rPr>
          <w:color w:val="auto"/>
          <w:highlight w:val="none"/>
        </w:rPr>
      </w:pPr>
    </w:p>
    <w:p w14:paraId="652E6523">
      <w:pPr>
        <w:snapToGrid w:val="0"/>
        <w:spacing w:line="360" w:lineRule="auto"/>
        <w:ind w:right="480"/>
        <w:jc w:val="center"/>
        <w:rPr>
          <w:rFonts w:ascii="宋体" w:hAnsi="宋体" w:cs="宋体"/>
          <w:b/>
          <w:color w:val="auto"/>
          <w:kern w:val="0"/>
          <w:sz w:val="32"/>
          <w:szCs w:val="32"/>
          <w:highlight w:val="none"/>
        </w:rPr>
      </w:pPr>
    </w:p>
    <w:p w14:paraId="7D6AB5F3">
      <w:pPr>
        <w:snapToGrid w:val="0"/>
        <w:spacing w:line="360" w:lineRule="auto"/>
        <w:ind w:right="480"/>
        <w:jc w:val="center"/>
        <w:rPr>
          <w:rFonts w:ascii="宋体" w:hAnsi="宋体" w:cs="宋体"/>
          <w:b/>
          <w:color w:val="auto"/>
          <w:kern w:val="0"/>
          <w:sz w:val="32"/>
          <w:szCs w:val="32"/>
          <w:highlight w:val="none"/>
        </w:rPr>
      </w:pPr>
    </w:p>
    <w:p w14:paraId="0A86C211">
      <w:pPr>
        <w:snapToGrid w:val="0"/>
        <w:spacing w:line="360" w:lineRule="auto"/>
        <w:ind w:right="480"/>
        <w:jc w:val="center"/>
        <w:rPr>
          <w:rFonts w:ascii="宋体" w:hAnsi="宋体" w:cs="宋体"/>
          <w:b/>
          <w:color w:val="auto"/>
          <w:kern w:val="0"/>
          <w:sz w:val="32"/>
          <w:szCs w:val="32"/>
          <w:highlight w:val="none"/>
        </w:rPr>
      </w:pPr>
    </w:p>
    <w:p w14:paraId="75AEC349">
      <w:pPr>
        <w:snapToGrid w:val="0"/>
        <w:spacing w:line="360" w:lineRule="auto"/>
        <w:ind w:right="480"/>
        <w:jc w:val="center"/>
        <w:rPr>
          <w:rFonts w:ascii="宋体" w:hAnsi="宋体" w:cs="宋体"/>
          <w:b/>
          <w:color w:val="auto"/>
          <w:kern w:val="0"/>
          <w:sz w:val="32"/>
          <w:szCs w:val="32"/>
          <w:highlight w:val="none"/>
        </w:rPr>
      </w:pPr>
    </w:p>
    <w:p w14:paraId="638C988A">
      <w:pPr>
        <w:snapToGrid w:val="0"/>
        <w:spacing w:line="360" w:lineRule="auto"/>
        <w:ind w:right="480"/>
        <w:jc w:val="center"/>
        <w:rPr>
          <w:rFonts w:ascii="宋体" w:hAnsi="宋体" w:cs="宋体"/>
          <w:b/>
          <w:color w:val="auto"/>
          <w:kern w:val="0"/>
          <w:sz w:val="32"/>
          <w:szCs w:val="32"/>
          <w:highlight w:val="none"/>
        </w:rPr>
      </w:pPr>
    </w:p>
    <w:p w14:paraId="13164A3A">
      <w:pPr>
        <w:snapToGrid w:val="0"/>
        <w:spacing w:line="360" w:lineRule="auto"/>
        <w:ind w:right="480"/>
        <w:jc w:val="center"/>
        <w:rPr>
          <w:rFonts w:ascii="宋体" w:hAnsi="宋体" w:cs="宋体"/>
          <w:b/>
          <w:color w:val="auto"/>
          <w:kern w:val="0"/>
          <w:sz w:val="32"/>
          <w:szCs w:val="32"/>
          <w:highlight w:val="none"/>
        </w:rPr>
      </w:pPr>
    </w:p>
    <w:p w14:paraId="5982F2A9">
      <w:pPr>
        <w:snapToGrid w:val="0"/>
        <w:spacing w:line="360" w:lineRule="auto"/>
        <w:ind w:right="480"/>
        <w:jc w:val="center"/>
        <w:rPr>
          <w:rFonts w:ascii="宋体" w:hAnsi="宋体" w:cs="宋体"/>
          <w:b/>
          <w:color w:val="auto"/>
          <w:kern w:val="0"/>
          <w:sz w:val="32"/>
          <w:szCs w:val="32"/>
          <w:highlight w:val="none"/>
        </w:rPr>
      </w:pPr>
    </w:p>
    <w:p w14:paraId="1F452C00">
      <w:pPr>
        <w:snapToGrid w:val="0"/>
        <w:spacing w:line="360" w:lineRule="auto"/>
        <w:ind w:right="480"/>
        <w:jc w:val="center"/>
        <w:rPr>
          <w:rFonts w:ascii="宋体" w:hAnsi="宋体" w:cs="宋体"/>
          <w:b/>
          <w:color w:val="auto"/>
          <w:kern w:val="0"/>
          <w:sz w:val="32"/>
          <w:szCs w:val="32"/>
          <w:highlight w:val="none"/>
        </w:rPr>
      </w:pPr>
    </w:p>
    <w:p w14:paraId="111076B6">
      <w:pPr>
        <w:snapToGrid w:val="0"/>
        <w:spacing w:line="360" w:lineRule="auto"/>
        <w:ind w:right="480"/>
        <w:jc w:val="center"/>
        <w:rPr>
          <w:rFonts w:ascii="宋体" w:hAnsi="宋体" w:cs="宋体"/>
          <w:b/>
          <w:color w:val="auto"/>
          <w:kern w:val="0"/>
          <w:sz w:val="32"/>
          <w:szCs w:val="32"/>
          <w:highlight w:val="none"/>
        </w:rPr>
      </w:pPr>
    </w:p>
    <w:p w14:paraId="76D28C0D">
      <w:pPr>
        <w:snapToGrid w:val="0"/>
        <w:spacing w:line="360" w:lineRule="auto"/>
        <w:ind w:right="480"/>
        <w:jc w:val="center"/>
        <w:rPr>
          <w:rFonts w:ascii="宋体" w:hAnsi="宋体" w:cs="宋体"/>
          <w:b/>
          <w:color w:val="auto"/>
          <w:kern w:val="0"/>
          <w:sz w:val="32"/>
          <w:szCs w:val="32"/>
          <w:highlight w:val="none"/>
        </w:rPr>
      </w:pPr>
    </w:p>
    <w:p w14:paraId="3F7D35F1">
      <w:pPr>
        <w:snapToGrid w:val="0"/>
        <w:spacing w:line="360" w:lineRule="auto"/>
        <w:ind w:right="480"/>
        <w:jc w:val="center"/>
        <w:rPr>
          <w:rFonts w:ascii="宋体" w:hAnsi="宋体" w:cs="宋体"/>
          <w:b/>
          <w:color w:val="auto"/>
          <w:kern w:val="0"/>
          <w:sz w:val="32"/>
          <w:szCs w:val="32"/>
          <w:highlight w:val="none"/>
        </w:rPr>
      </w:pPr>
    </w:p>
    <w:p w14:paraId="65F798FC">
      <w:pPr>
        <w:snapToGrid w:val="0"/>
        <w:spacing w:line="360" w:lineRule="auto"/>
        <w:ind w:right="480"/>
        <w:jc w:val="center"/>
        <w:rPr>
          <w:rFonts w:ascii="宋体" w:hAnsi="宋体" w:cs="宋体"/>
          <w:b/>
          <w:color w:val="auto"/>
          <w:kern w:val="0"/>
          <w:sz w:val="32"/>
          <w:szCs w:val="32"/>
          <w:highlight w:val="none"/>
        </w:rPr>
      </w:pPr>
    </w:p>
    <w:p w14:paraId="0C792103">
      <w:pPr>
        <w:snapToGrid w:val="0"/>
        <w:spacing w:line="360" w:lineRule="auto"/>
        <w:ind w:right="480"/>
        <w:jc w:val="center"/>
        <w:rPr>
          <w:rFonts w:ascii="宋体" w:hAnsi="宋体" w:cs="宋体"/>
          <w:b/>
          <w:color w:val="auto"/>
          <w:kern w:val="0"/>
          <w:sz w:val="32"/>
          <w:szCs w:val="32"/>
          <w:highlight w:val="none"/>
        </w:rPr>
      </w:pPr>
    </w:p>
    <w:p w14:paraId="18336B94">
      <w:pPr>
        <w:snapToGrid w:val="0"/>
        <w:spacing w:line="360" w:lineRule="auto"/>
        <w:ind w:right="480"/>
        <w:jc w:val="center"/>
        <w:rPr>
          <w:rFonts w:ascii="宋体" w:hAnsi="宋体" w:cs="宋体"/>
          <w:b/>
          <w:color w:val="auto"/>
          <w:kern w:val="0"/>
          <w:sz w:val="32"/>
          <w:szCs w:val="32"/>
          <w:highlight w:val="none"/>
        </w:rPr>
      </w:pPr>
    </w:p>
    <w:p w14:paraId="0B8A91D2">
      <w:pPr>
        <w:snapToGrid w:val="0"/>
        <w:spacing w:line="360" w:lineRule="auto"/>
        <w:ind w:right="480"/>
        <w:jc w:val="center"/>
        <w:rPr>
          <w:rFonts w:ascii="宋体" w:hAnsi="宋体" w:cs="宋体"/>
          <w:b/>
          <w:color w:val="auto"/>
          <w:kern w:val="0"/>
          <w:sz w:val="32"/>
          <w:szCs w:val="32"/>
          <w:highlight w:val="none"/>
        </w:rPr>
      </w:pPr>
    </w:p>
    <w:p w14:paraId="18E74F83">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67215986">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3A0B812E">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196F94AD">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rPr>
        <w:t>（项目名称）</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（采购编号）】的实施</w:t>
      </w:r>
      <w:r>
        <w:rPr>
          <w:rFonts w:hint="eastAsia" w:ascii="宋体" w:hAnsi="宋体" w:cs="宋体"/>
          <w:color w:val="auto"/>
          <w:kern w:val="0"/>
          <w:sz w:val="24"/>
          <w:highlight w:val="none"/>
          <w:lang w:val="zh-CN"/>
        </w:rPr>
        <w:t>。</w:t>
      </w:r>
    </w:p>
    <w:p w14:paraId="3A98F711">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04AAB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6B3C0BE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992" w:type="dxa"/>
            <w:vAlign w:val="center"/>
          </w:tcPr>
          <w:p w14:paraId="5DDF0F2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268" w:type="dxa"/>
          </w:tcPr>
          <w:p w14:paraId="491F49D6">
            <w:pPr>
              <w:spacing w:line="360" w:lineRule="auto"/>
              <w:jc w:val="center"/>
              <w:rPr>
                <w:rFonts w:ascii="宋体" w:hAnsi="宋体" w:cs="宋体"/>
                <w:b/>
                <w:color w:val="auto"/>
                <w:sz w:val="24"/>
                <w:highlight w:val="none"/>
              </w:rPr>
            </w:pPr>
          </w:p>
          <w:p w14:paraId="3D53C1D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410" w:type="dxa"/>
            <w:vAlign w:val="center"/>
          </w:tcPr>
          <w:p w14:paraId="6E692F0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268" w:type="dxa"/>
            <w:vAlign w:val="center"/>
          </w:tcPr>
          <w:p w14:paraId="0012B67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2126" w:type="dxa"/>
            <w:vAlign w:val="center"/>
          </w:tcPr>
          <w:p w14:paraId="16869B6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2127" w:type="dxa"/>
          </w:tcPr>
          <w:p w14:paraId="5CB2C2A7">
            <w:pPr>
              <w:spacing w:line="360" w:lineRule="auto"/>
              <w:jc w:val="center"/>
              <w:rPr>
                <w:rFonts w:ascii="宋体" w:hAnsi="宋体" w:cs="宋体"/>
                <w:b/>
                <w:color w:val="auto"/>
                <w:sz w:val="24"/>
                <w:highlight w:val="none"/>
              </w:rPr>
            </w:pPr>
          </w:p>
          <w:p w14:paraId="1988BAA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服务人数</w:t>
            </w:r>
          </w:p>
        </w:tc>
        <w:tc>
          <w:tcPr>
            <w:tcW w:w="2126" w:type="dxa"/>
            <w:vAlign w:val="center"/>
          </w:tcPr>
          <w:p w14:paraId="7BF43000">
            <w:pPr>
              <w:spacing w:line="360" w:lineRule="auto"/>
              <w:jc w:val="center"/>
              <w:rPr>
                <w:rFonts w:ascii="宋体" w:hAnsi="宋体" w:cs="宋体"/>
                <w:b/>
                <w:color w:val="auto"/>
                <w:sz w:val="24"/>
                <w:highlight w:val="none"/>
              </w:rPr>
            </w:pPr>
          </w:p>
          <w:p w14:paraId="0CC1651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0F50916A">
            <w:pPr>
              <w:spacing w:line="360" w:lineRule="auto"/>
              <w:jc w:val="center"/>
              <w:rPr>
                <w:rFonts w:ascii="宋体" w:hAnsi="宋体" w:cs="宋体"/>
                <w:b/>
                <w:color w:val="auto"/>
                <w:sz w:val="24"/>
                <w:highlight w:val="none"/>
              </w:rPr>
            </w:pPr>
          </w:p>
        </w:tc>
      </w:tr>
      <w:tr w14:paraId="076D0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1B81D4B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992" w:type="dxa"/>
            <w:vAlign w:val="center"/>
          </w:tcPr>
          <w:p w14:paraId="4E84F0EB">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18631ADE">
            <w:pPr>
              <w:snapToGrid w:val="0"/>
              <w:spacing w:line="360" w:lineRule="auto"/>
              <w:jc w:val="center"/>
              <w:rPr>
                <w:rFonts w:ascii="宋体" w:hAnsi="宋体" w:cs="宋体"/>
                <w:color w:val="auto"/>
                <w:sz w:val="24"/>
                <w:highlight w:val="none"/>
              </w:rPr>
            </w:pPr>
          </w:p>
        </w:tc>
        <w:tc>
          <w:tcPr>
            <w:tcW w:w="2410" w:type="dxa"/>
            <w:vAlign w:val="center"/>
          </w:tcPr>
          <w:p w14:paraId="3A8AA928">
            <w:pPr>
              <w:snapToGrid w:val="0"/>
              <w:spacing w:line="360" w:lineRule="auto"/>
              <w:jc w:val="center"/>
              <w:rPr>
                <w:rFonts w:ascii="宋体" w:hAnsi="宋体" w:cs="宋体"/>
                <w:color w:val="auto"/>
                <w:sz w:val="24"/>
                <w:highlight w:val="none"/>
              </w:rPr>
            </w:pPr>
          </w:p>
        </w:tc>
        <w:tc>
          <w:tcPr>
            <w:tcW w:w="2268" w:type="dxa"/>
            <w:vAlign w:val="center"/>
          </w:tcPr>
          <w:p w14:paraId="31DA6B23">
            <w:pPr>
              <w:snapToGrid w:val="0"/>
              <w:spacing w:line="360" w:lineRule="auto"/>
              <w:jc w:val="center"/>
              <w:rPr>
                <w:rFonts w:ascii="宋体" w:hAnsi="宋体" w:cs="宋体"/>
                <w:color w:val="auto"/>
                <w:sz w:val="24"/>
                <w:highlight w:val="none"/>
              </w:rPr>
            </w:pPr>
          </w:p>
        </w:tc>
        <w:tc>
          <w:tcPr>
            <w:tcW w:w="2126" w:type="dxa"/>
            <w:vAlign w:val="center"/>
          </w:tcPr>
          <w:p w14:paraId="60B2F007">
            <w:pPr>
              <w:spacing w:line="360" w:lineRule="auto"/>
              <w:jc w:val="center"/>
              <w:rPr>
                <w:rFonts w:ascii="宋体" w:hAnsi="宋体" w:cs="宋体"/>
                <w:color w:val="auto"/>
                <w:sz w:val="24"/>
                <w:highlight w:val="none"/>
              </w:rPr>
            </w:pPr>
          </w:p>
        </w:tc>
        <w:tc>
          <w:tcPr>
            <w:tcW w:w="2127" w:type="dxa"/>
          </w:tcPr>
          <w:p w14:paraId="325A381C">
            <w:pPr>
              <w:spacing w:line="360" w:lineRule="auto"/>
              <w:jc w:val="center"/>
              <w:rPr>
                <w:rFonts w:ascii="宋体" w:hAnsi="宋体" w:cs="宋体"/>
                <w:color w:val="auto"/>
                <w:sz w:val="24"/>
                <w:highlight w:val="none"/>
              </w:rPr>
            </w:pPr>
          </w:p>
        </w:tc>
        <w:tc>
          <w:tcPr>
            <w:tcW w:w="2126" w:type="dxa"/>
            <w:vAlign w:val="center"/>
          </w:tcPr>
          <w:p w14:paraId="68F7085C">
            <w:pPr>
              <w:spacing w:line="360" w:lineRule="auto"/>
              <w:jc w:val="center"/>
              <w:rPr>
                <w:rFonts w:ascii="宋体" w:hAnsi="宋体" w:cs="宋体"/>
                <w:color w:val="auto"/>
                <w:sz w:val="24"/>
                <w:highlight w:val="none"/>
              </w:rPr>
            </w:pPr>
          </w:p>
        </w:tc>
      </w:tr>
      <w:tr w14:paraId="225887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890A5E9">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992" w:type="dxa"/>
            <w:vAlign w:val="center"/>
          </w:tcPr>
          <w:p w14:paraId="22B2F1E1">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46F9C858">
            <w:pPr>
              <w:snapToGrid w:val="0"/>
              <w:spacing w:line="360" w:lineRule="auto"/>
              <w:jc w:val="center"/>
              <w:rPr>
                <w:rFonts w:ascii="宋体" w:hAnsi="宋体" w:cs="宋体"/>
                <w:color w:val="auto"/>
                <w:sz w:val="24"/>
                <w:highlight w:val="none"/>
              </w:rPr>
            </w:pPr>
          </w:p>
        </w:tc>
        <w:tc>
          <w:tcPr>
            <w:tcW w:w="2410" w:type="dxa"/>
            <w:vAlign w:val="center"/>
          </w:tcPr>
          <w:p w14:paraId="55EB7AAC">
            <w:pPr>
              <w:snapToGrid w:val="0"/>
              <w:spacing w:line="360" w:lineRule="auto"/>
              <w:jc w:val="center"/>
              <w:rPr>
                <w:rFonts w:ascii="宋体" w:hAnsi="宋体" w:cs="宋体"/>
                <w:color w:val="auto"/>
                <w:sz w:val="24"/>
                <w:highlight w:val="none"/>
              </w:rPr>
            </w:pPr>
          </w:p>
        </w:tc>
        <w:tc>
          <w:tcPr>
            <w:tcW w:w="2268" w:type="dxa"/>
            <w:vAlign w:val="center"/>
          </w:tcPr>
          <w:p w14:paraId="7089E236">
            <w:pPr>
              <w:snapToGrid w:val="0"/>
              <w:spacing w:line="360" w:lineRule="auto"/>
              <w:jc w:val="center"/>
              <w:rPr>
                <w:rFonts w:ascii="宋体" w:hAnsi="宋体" w:cs="宋体"/>
                <w:color w:val="auto"/>
                <w:sz w:val="24"/>
                <w:highlight w:val="none"/>
              </w:rPr>
            </w:pPr>
          </w:p>
        </w:tc>
        <w:tc>
          <w:tcPr>
            <w:tcW w:w="2126" w:type="dxa"/>
            <w:vAlign w:val="center"/>
          </w:tcPr>
          <w:p w14:paraId="33355152">
            <w:pPr>
              <w:spacing w:line="360" w:lineRule="auto"/>
              <w:jc w:val="center"/>
              <w:rPr>
                <w:rFonts w:ascii="宋体" w:hAnsi="宋体" w:cs="宋体"/>
                <w:color w:val="auto"/>
                <w:sz w:val="24"/>
                <w:highlight w:val="none"/>
              </w:rPr>
            </w:pPr>
          </w:p>
        </w:tc>
        <w:tc>
          <w:tcPr>
            <w:tcW w:w="2127" w:type="dxa"/>
          </w:tcPr>
          <w:p w14:paraId="0C4ADDEF">
            <w:pPr>
              <w:spacing w:line="360" w:lineRule="auto"/>
              <w:jc w:val="center"/>
              <w:rPr>
                <w:rFonts w:ascii="宋体" w:hAnsi="宋体" w:cs="宋体"/>
                <w:color w:val="auto"/>
                <w:sz w:val="24"/>
                <w:highlight w:val="none"/>
              </w:rPr>
            </w:pPr>
          </w:p>
        </w:tc>
        <w:tc>
          <w:tcPr>
            <w:tcW w:w="2126" w:type="dxa"/>
            <w:vAlign w:val="center"/>
          </w:tcPr>
          <w:p w14:paraId="3B26612A">
            <w:pPr>
              <w:spacing w:line="360" w:lineRule="auto"/>
              <w:jc w:val="center"/>
              <w:rPr>
                <w:rFonts w:ascii="宋体" w:hAnsi="宋体" w:cs="宋体"/>
                <w:color w:val="auto"/>
                <w:sz w:val="24"/>
                <w:highlight w:val="none"/>
              </w:rPr>
            </w:pPr>
          </w:p>
        </w:tc>
      </w:tr>
      <w:tr w14:paraId="34A68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32AA94FB">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992" w:type="dxa"/>
            <w:vAlign w:val="center"/>
          </w:tcPr>
          <w:p w14:paraId="417B5B2D">
            <w:pPr>
              <w:snapToGrid w:val="0"/>
              <w:spacing w:line="360" w:lineRule="auto"/>
              <w:jc w:val="center"/>
              <w:rPr>
                <w:rFonts w:ascii="宋体" w:hAnsi="宋体" w:cs="宋体"/>
                <w:color w:val="auto"/>
                <w:sz w:val="24"/>
                <w:highlight w:val="none"/>
              </w:rPr>
            </w:pPr>
          </w:p>
        </w:tc>
        <w:tc>
          <w:tcPr>
            <w:tcW w:w="2268" w:type="dxa"/>
            <w:vAlign w:val="center"/>
          </w:tcPr>
          <w:p w14:paraId="5A6316BF">
            <w:pPr>
              <w:snapToGrid w:val="0"/>
              <w:spacing w:line="360" w:lineRule="auto"/>
              <w:jc w:val="center"/>
              <w:rPr>
                <w:rFonts w:ascii="宋体" w:hAnsi="宋体" w:cs="宋体"/>
                <w:color w:val="auto"/>
                <w:sz w:val="24"/>
                <w:highlight w:val="none"/>
              </w:rPr>
            </w:pPr>
          </w:p>
        </w:tc>
        <w:tc>
          <w:tcPr>
            <w:tcW w:w="2410" w:type="dxa"/>
            <w:vAlign w:val="center"/>
          </w:tcPr>
          <w:p w14:paraId="2A3A7714">
            <w:pPr>
              <w:snapToGrid w:val="0"/>
              <w:spacing w:line="360" w:lineRule="auto"/>
              <w:jc w:val="center"/>
              <w:rPr>
                <w:rFonts w:ascii="宋体" w:hAnsi="宋体" w:cs="宋体"/>
                <w:color w:val="auto"/>
                <w:sz w:val="24"/>
                <w:highlight w:val="none"/>
              </w:rPr>
            </w:pPr>
          </w:p>
        </w:tc>
        <w:tc>
          <w:tcPr>
            <w:tcW w:w="2268" w:type="dxa"/>
            <w:vAlign w:val="center"/>
          </w:tcPr>
          <w:p w14:paraId="6E2986FB">
            <w:pPr>
              <w:snapToGrid w:val="0"/>
              <w:spacing w:line="360" w:lineRule="auto"/>
              <w:jc w:val="center"/>
              <w:rPr>
                <w:rFonts w:ascii="宋体" w:hAnsi="宋体" w:cs="宋体"/>
                <w:color w:val="auto"/>
                <w:sz w:val="24"/>
                <w:highlight w:val="none"/>
              </w:rPr>
            </w:pPr>
          </w:p>
        </w:tc>
        <w:tc>
          <w:tcPr>
            <w:tcW w:w="2126" w:type="dxa"/>
            <w:vAlign w:val="center"/>
          </w:tcPr>
          <w:p w14:paraId="65A5B6DC">
            <w:pPr>
              <w:spacing w:line="360" w:lineRule="auto"/>
              <w:jc w:val="center"/>
              <w:rPr>
                <w:rFonts w:ascii="宋体" w:hAnsi="宋体" w:cs="宋体"/>
                <w:color w:val="auto"/>
                <w:sz w:val="24"/>
                <w:highlight w:val="none"/>
              </w:rPr>
            </w:pPr>
          </w:p>
        </w:tc>
        <w:tc>
          <w:tcPr>
            <w:tcW w:w="2127" w:type="dxa"/>
          </w:tcPr>
          <w:p w14:paraId="31D89154">
            <w:pPr>
              <w:spacing w:line="360" w:lineRule="auto"/>
              <w:jc w:val="center"/>
              <w:rPr>
                <w:rFonts w:ascii="宋体" w:hAnsi="宋体" w:cs="宋体"/>
                <w:color w:val="auto"/>
                <w:sz w:val="24"/>
                <w:highlight w:val="none"/>
              </w:rPr>
            </w:pPr>
          </w:p>
        </w:tc>
        <w:tc>
          <w:tcPr>
            <w:tcW w:w="2126" w:type="dxa"/>
            <w:vAlign w:val="center"/>
          </w:tcPr>
          <w:p w14:paraId="20C884C3">
            <w:pPr>
              <w:spacing w:line="360" w:lineRule="auto"/>
              <w:jc w:val="center"/>
              <w:rPr>
                <w:rFonts w:ascii="宋体" w:hAnsi="宋体" w:cs="宋体"/>
                <w:color w:val="auto"/>
                <w:sz w:val="24"/>
                <w:highlight w:val="none"/>
              </w:rPr>
            </w:pPr>
          </w:p>
        </w:tc>
      </w:tr>
      <w:tr w14:paraId="7AE19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5D69B56">
            <w:pPr>
              <w:spacing w:line="360" w:lineRule="auto"/>
              <w:jc w:val="center"/>
              <w:rPr>
                <w:rFonts w:ascii="宋体" w:hAnsi="宋体" w:cs="宋体"/>
                <w:color w:val="auto"/>
                <w:sz w:val="24"/>
                <w:highlight w:val="none"/>
              </w:rPr>
            </w:pPr>
          </w:p>
        </w:tc>
        <w:tc>
          <w:tcPr>
            <w:tcW w:w="992" w:type="dxa"/>
            <w:vAlign w:val="center"/>
          </w:tcPr>
          <w:p w14:paraId="1BBFC6DE">
            <w:pPr>
              <w:snapToGrid w:val="0"/>
              <w:spacing w:line="360" w:lineRule="auto"/>
              <w:jc w:val="center"/>
              <w:rPr>
                <w:rFonts w:ascii="宋体" w:hAnsi="宋体" w:cs="宋体"/>
                <w:color w:val="auto"/>
                <w:sz w:val="24"/>
                <w:highlight w:val="none"/>
              </w:rPr>
            </w:pPr>
          </w:p>
        </w:tc>
        <w:tc>
          <w:tcPr>
            <w:tcW w:w="2268" w:type="dxa"/>
            <w:vAlign w:val="center"/>
          </w:tcPr>
          <w:p w14:paraId="0E25A00C">
            <w:pPr>
              <w:snapToGrid w:val="0"/>
              <w:spacing w:line="360" w:lineRule="auto"/>
              <w:jc w:val="center"/>
              <w:rPr>
                <w:rFonts w:ascii="宋体" w:hAnsi="宋体" w:cs="宋体"/>
                <w:color w:val="auto"/>
                <w:sz w:val="24"/>
                <w:highlight w:val="none"/>
              </w:rPr>
            </w:pPr>
          </w:p>
        </w:tc>
        <w:tc>
          <w:tcPr>
            <w:tcW w:w="2410" w:type="dxa"/>
            <w:vAlign w:val="center"/>
          </w:tcPr>
          <w:p w14:paraId="362006D0">
            <w:pPr>
              <w:snapToGrid w:val="0"/>
              <w:spacing w:line="360" w:lineRule="auto"/>
              <w:jc w:val="center"/>
              <w:rPr>
                <w:rFonts w:ascii="宋体" w:hAnsi="宋体" w:cs="宋体"/>
                <w:color w:val="auto"/>
                <w:sz w:val="24"/>
                <w:highlight w:val="none"/>
              </w:rPr>
            </w:pPr>
          </w:p>
        </w:tc>
        <w:tc>
          <w:tcPr>
            <w:tcW w:w="2268" w:type="dxa"/>
            <w:vAlign w:val="center"/>
          </w:tcPr>
          <w:p w14:paraId="4B14CC9C">
            <w:pPr>
              <w:snapToGrid w:val="0"/>
              <w:spacing w:line="360" w:lineRule="auto"/>
              <w:jc w:val="center"/>
              <w:rPr>
                <w:rFonts w:ascii="宋体" w:hAnsi="宋体" w:cs="宋体"/>
                <w:color w:val="auto"/>
                <w:sz w:val="24"/>
                <w:highlight w:val="none"/>
              </w:rPr>
            </w:pPr>
          </w:p>
        </w:tc>
        <w:tc>
          <w:tcPr>
            <w:tcW w:w="2126" w:type="dxa"/>
            <w:vAlign w:val="center"/>
          </w:tcPr>
          <w:p w14:paraId="5F2BAB4B">
            <w:pPr>
              <w:spacing w:line="360" w:lineRule="auto"/>
              <w:jc w:val="center"/>
              <w:rPr>
                <w:rFonts w:ascii="宋体" w:hAnsi="宋体" w:cs="宋体"/>
                <w:color w:val="auto"/>
                <w:sz w:val="24"/>
                <w:highlight w:val="none"/>
              </w:rPr>
            </w:pPr>
          </w:p>
        </w:tc>
        <w:tc>
          <w:tcPr>
            <w:tcW w:w="2127" w:type="dxa"/>
          </w:tcPr>
          <w:p w14:paraId="7AC7D6BD">
            <w:pPr>
              <w:spacing w:line="360" w:lineRule="auto"/>
              <w:jc w:val="center"/>
              <w:rPr>
                <w:rFonts w:ascii="宋体" w:hAnsi="宋体" w:cs="宋体"/>
                <w:color w:val="auto"/>
                <w:sz w:val="24"/>
                <w:highlight w:val="none"/>
              </w:rPr>
            </w:pPr>
          </w:p>
        </w:tc>
        <w:tc>
          <w:tcPr>
            <w:tcW w:w="2126" w:type="dxa"/>
            <w:vAlign w:val="center"/>
          </w:tcPr>
          <w:p w14:paraId="726E286E">
            <w:pPr>
              <w:spacing w:line="360" w:lineRule="auto"/>
              <w:jc w:val="center"/>
              <w:rPr>
                <w:rFonts w:ascii="宋体" w:hAnsi="宋体" w:cs="宋体"/>
                <w:color w:val="auto"/>
                <w:sz w:val="24"/>
                <w:highlight w:val="none"/>
              </w:rPr>
            </w:pPr>
          </w:p>
        </w:tc>
      </w:tr>
      <w:tr w14:paraId="30067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C3097EB">
            <w:pPr>
              <w:spacing w:line="360" w:lineRule="auto"/>
              <w:jc w:val="center"/>
              <w:rPr>
                <w:rFonts w:ascii="宋体" w:hAnsi="宋体" w:cs="宋体"/>
                <w:color w:val="auto"/>
                <w:sz w:val="24"/>
                <w:highlight w:val="none"/>
              </w:rPr>
            </w:pPr>
          </w:p>
        </w:tc>
        <w:tc>
          <w:tcPr>
            <w:tcW w:w="992" w:type="dxa"/>
            <w:vAlign w:val="center"/>
          </w:tcPr>
          <w:p w14:paraId="6CB2DA1A">
            <w:pPr>
              <w:snapToGrid w:val="0"/>
              <w:spacing w:line="360" w:lineRule="auto"/>
              <w:jc w:val="center"/>
              <w:rPr>
                <w:rFonts w:ascii="宋体" w:hAnsi="宋体" w:cs="宋体"/>
                <w:color w:val="auto"/>
                <w:sz w:val="24"/>
                <w:highlight w:val="none"/>
              </w:rPr>
            </w:pPr>
          </w:p>
        </w:tc>
        <w:tc>
          <w:tcPr>
            <w:tcW w:w="2268" w:type="dxa"/>
            <w:vAlign w:val="center"/>
          </w:tcPr>
          <w:p w14:paraId="24A2DE0B">
            <w:pPr>
              <w:snapToGrid w:val="0"/>
              <w:spacing w:line="360" w:lineRule="auto"/>
              <w:jc w:val="center"/>
              <w:rPr>
                <w:rFonts w:ascii="宋体" w:hAnsi="宋体" w:cs="宋体"/>
                <w:color w:val="auto"/>
                <w:sz w:val="24"/>
                <w:highlight w:val="none"/>
              </w:rPr>
            </w:pPr>
          </w:p>
        </w:tc>
        <w:tc>
          <w:tcPr>
            <w:tcW w:w="2410" w:type="dxa"/>
            <w:vAlign w:val="center"/>
          </w:tcPr>
          <w:p w14:paraId="73D2342C">
            <w:pPr>
              <w:snapToGrid w:val="0"/>
              <w:spacing w:line="360" w:lineRule="auto"/>
              <w:jc w:val="center"/>
              <w:rPr>
                <w:rFonts w:ascii="宋体" w:hAnsi="宋体" w:cs="宋体"/>
                <w:color w:val="auto"/>
                <w:sz w:val="24"/>
                <w:highlight w:val="none"/>
              </w:rPr>
            </w:pPr>
          </w:p>
        </w:tc>
        <w:tc>
          <w:tcPr>
            <w:tcW w:w="2268" w:type="dxa"/>
            <w:vAlign w:val="center"/>
          </w:tcPr>
          <w:p w14:paraId="5DA245C9">
            <w:pPr>
              <w:snapToGrid w:val="0"/>
              <w:spacing w:line="360" w:lineRule="auto"/>
              <w:jc w:val="center"/>
              <w:rPr>
                <w:rFonts w:ascii="宋体" w:hAnsi="宋体" w:cs="宋体"/>
                <w:color w:val="auto"/>
                <w:sz w:val="24"/>
                <w:highlight w:val="none"/>
              </w:rPr>
            </w:pPr>
          </w:p>
        </w:tc>
        <w:tc>
          <w:tcPr>
            <w:tcW w:w="2126" w:type="dxa"/>
            <w:vAlign w:val="center"/>
          </w:tcPr>
          <w:p w14:paraId="73BC5C3E">
            <w:pPr>
              <w:spacing w:line="360" w:lineRule="auto"/>
              <w:jc w:val="center"/>
              <w:rPr>
                <w:rFonts w:ascii="宋体" w:hAnsi="宋体" w:cs="宋体"/>
                <w:color w:val="auto"/>
                <w:sz w:val="24"/>
                <w:highlight w:val="none"/>
              </w:rPr>
            </w:pPr>
          </w:p>
        </w:tc>
        <w:tc>
          <w:tcPr>
            <w:tcW w:w="2127" w:type="dxa"/>
          </w:tcPr>
          <w:p w14:paraId="7152E1AB">
            <w:pPr>
              <w:spacing w:line="360" w:lineRule="auto"/>
              <w:jc w:val="center"/>
              <w:rPr>
                <w:rFonts w:ascii="宋体" w:hAnsi="宋体" w:cs="宋体"/>
                <w:color w:val="auto"/>
                <w:sz w:val="24"/>
                <w:highlight w:val="none"/>
              </w:rPr>
            </w:pPr>
          </w:p>
        </w:tc>
        <w:tc>
          <w:tcPr>
            <w:tcW w:w="2126" w:type="dxa"/>
            <w:vAlign w:val="center"/>
          </w:tcPr>
          <w:p w14:paraId="0E71FEE7">
            <w:pPr>
              <w:spacing w:line="360" w:lineRule="auto"/>
              <w:jc w:val="center"/>
              <w:rPr>
                <w:rFonts w:ascii="宋体" w:hAnsi="宋体" w:cs="宋体"/>
                <w:color w:val="auto"/>
                <w:sz w:val="24"/>
                <w:highlight w:val="none"/>
              </w:rPr>
            </w:pPr>
          </w:p>
        </w:tc>
      </w:tr>
      <w:tr w14:paraId="66BCF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262722D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647" w:type="dxa"/>
            <w:gridSpan w:val="4"/>
          </w:tcPr>
          <w:p w14:paraId="7F1DE3D8">
            <w:pPr>
              <w:spacing w:line="360" w:lineRule="auto"/>
              <w:jc w:val="center"/>
              <w:rPr>
                <w:rFonts w:ascii="宋体" w:hAnsi="宋体" w:cs="宋体"/>
                <w:color w:val="auto"/>
                <w:sz w:val="24"/>
                <w:highlight w:val="none"/>
              </w:rPr>
            </w:pPr>
          </w:p>
        </w:tc>
      </w:tr>
      <w:tr w14:paraId="0323E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1BA87B7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647" w:type="dxa"/>
            <w:gridSpan w:val="4"/>
          </w:tcPr>
          <w:p w14:paraId="481D134D">
            <w:pPr>
              <w:spacing w:line="360" w:lineRule="auto"/>
              <w:jc w:val="center"/>
              <w:rPr>
                <w:rFonts w:ascii="宋体" w:hAnsi="宋体" w:cs="宋体"/>
                <w:color w:val="auto"/>
                <w:sz w:val="24"/>
                <w:highlight w:val="none"/>
              </w:rPr>
            </w:pPr>
          </w:p>
        </w:tc>
      </w:tr>
    </w:tbl>
    <w:p w14:paraId="04897EBF">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30089AEA">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0FE77C5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39A7ED28">
      <w:pPr>
        <w:snapToGrid w:val="0"/>
        <w:spacing w:line="360" w:lineRule="auto"/>
        <w:ind w:firstLine="480" w:firstLineChars="200"/>
        <w:jc w:val="left"/>
        <w:rPr>
          <w:rFonts w:ascii="宋体" w:hAnsi="宋体" w:cs="宋体"/>
          <w:b/>
          <w:color w:val="auto"/>
          <w:kern w:val="0"/>
          <w:sz w:val="24"/>
          <w:highlight w:val="none"/>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635185FC">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08B0DC29">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1E643CF7">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sz w:val="32"/>
          <w:szCs w:val="32"/>
          <w:highlight w:val="none"/>
        </w:rPr>
        <w:t>中小企业声明函（如果有）</w:t>
      </w:r>
    </w:p>
    <w:p w14:paraId="38A05B7B">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70B25537">
      <w:pPr>
        <w:pStyle w:val="80"/>
        <w:rPr>
          <w:rFonts w:hint="eastAsia" w:ascii="宋体" w:hAnsi="宋体" w:cs="宋体"/>
          <w:b/>
          <w:color w:val="auto"/>
          <w:sz w:val="24"/>
          <w:highlight w:val="none"/>
        </w:rPr>
      </w:pPr>
    </w:p>
    <w:p w14:paraId="2ABE264D">
      <w:pPr>
        <w:pStyle w:val="80"/>
        <w:rPr>
          <w:rFonts w:hint="eastAsia" w:ascii="宋体" w:hAnsi="宋体" w:cs="宋体"/>
          <w:b/>
          <w:color w:val="auto"/>
          <w:sz w:val="24"/>
          <w:highlight w:val="none"/>
        </w:rPr>
      </w:pPr>
    </w:p>
    <w:p w14:paraId="2FB7B6DA">
      <w:pPr>
        <w:pStyle w:val="693"/>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367B8BFF">
      <w:pPr>
        <w:spacing w:line="360" w:lineRule="auto"/>
        <w:ind w:right="420" w:firstLine="3614" w:firstLineChars="1000"/>
        <w:rPr>
          <w:rFonts w:ascii="宋体" w:hAnsi="宋体" w:cs="宋体"/>
          <w:b/>
          <w:color w:val="auto"/>
          <w:kern w:val="0"/>
          <w:sz w:val="36"/>
          <w:szCs w:val="36"/>
          <w:highlight w:val="none"/>
        </w:rPr>
      </w:pPr>
    </w:p>
    <w:p w14:paraId="11087D9F">
      <w:pPr>
        <w:spacing w:line="360" w:lineRule="auto"/>
        <w:ind w:right="420" w:firstLine="3614" w:firstLineChars="1000"/>
        <w:rPr>
          <w:rFonts w:ascii="宋体" w:hAnsi="宋体" w:cs="宋体"/>
          <w:b/>
          <w:color w:val="auto"/>
          <w:kern w:val="0"/>
          <w:sz w:val="36"/>
          <w:szCs w:val="36"/>
          <w:highlight w:val="none"/>
        </w:rPr>
      </w:pPr>
    </w:p>
    <w:p w14:paraId="51F4827C">
      <w:pPr>
        <w:spacing w:line="360" w:lineRule="auto"/>
        <w:ind w:right="420" w:firstLine="3614" w:firstLineChars="1000"/>
        <w:rPr>
          <w:rFonts w:ascii="宋体" w:hAnsi="宋体" w:cs="宋体"/>
          <w:b/>
          <w:color w:val="auto"/>
          <w:kern w:val="0"/>
          <w:sz w:val="36"/>
          <w:szCs w:val="36"/>
          <w:highlight w:val="none"/>
        </w:rPr>
      </w:pPr>
    </w:p>
    <w:p w14:paraId="5E993C24">
      <w:pPr>
        <w:spacing w:line="360" w:lineRule="auto"/>
        <w:ind w:right="420" w:firstLine="3614" w:firstLineChars="1000"/>
        <w:rPr>
          <w:rFonts w:ascii="宋体" w:hAnsi="宋体" w:cs="宋体"/>
          <w:b/>
          <w:color w:val="auto"/>
          <w:kern w:val="0"/>
          <w:sz w:val="36"/>
          <w:szCs w:val="36"/>
          <w:highlight w:val="none"/>
        </w:rPr>
      </w:pPr>
    </w:p>
    <w:p w14:paraId="70CC7E3B">
      <w:pPr>
        <w:spacing w:line="360" w:lineRule="auto"/>
        <w:ind w:right="420" w:firstLine="3614" w:firstLineChars="1000"/>
        <w:rPr>
          <w:rFonts w:ascii="宋体" w:hAnsi="宋体" w:cs="宋体"/>
          <w:b/>
          <w:color w:val="auto"/>
          <w:kern w:val="0"/>
          <w:sz w:val="36"/>
          <w:szCs w:val="36"/>
          <w:highlight w:val="none"/>
        </w:rPr>
      </w:pPr>
    </w:p>
    <w:p w14:paraId="7FBCF5C1">
      <w:pPr>
        <w:spacing w:line="360" w:lineRule="auto"/>
        <w:ind w:right="420" w:firstLine="3614" w:firstLineChars="1000"/>
        <w:rPr>
          <w:rFonts w:ascii="宋体" w:hAnsi="宋体" w:cs="宋体"/>
          <w:b/>
          <w:color w:val="auto"/>
          <w:kern w:val="0"/>
          <w:sz w:val="36"/>
          <w:szCs w:val="36"/>
          <w:highlight w:val="none"/>
        </w:rPr>
      </w:pPr>
    </w:p>
    <w:p w14:paraId="246BCC1D">
      <w:pPr>
        <w:spacing w:line="360" w:lineRule="auto"/>
        <w:ind w:right="420" w:firstLine="3614" w:firstLineChars="1000"/>
        <w:rPr>
          <w:rFonts w:ascii="宋体" w:hAnsi="宋体" w:cs="宋体"/>
          <w:b/>
          <w:color w:val="auto"/>
          <w:kern w:val="0"/>
          <w:sz w:val="36"/>
          <w:szCs w:val="36"/>
          <w:highlight w:val="none"/>
        </w:rPr>
      </w:pPr>
    </w:p>
    <w:p w14:paraId="5A9265FD">
      <w:pPr>
        <w:spacing w:line="360" w:lineRule="auto"/>
        <w:ind w:right="420" w:firstLine="3614" w:firstLineChars="1000"/>
        <w:rPr>
          <w:rFonts w:ascii="宋体" w:hAnsi="宋体" w:cs="宋体"/>
          <w:b/>
          <w:color w:val="auto"/>
          <w:kern w:val="0"/>
          <w:sz w:val="36"/>
          <w:szCs w:val="36"/>
          <w:highlight w:val="none"/>
        </w:rPr>
      </w:pPr>
    </w:p>
    <w:p w14:paraId="48726ED7">
      <w:pPr>
        <w:spacing w:line="360" w:lineRule="auto"/>
        <w:ind w:right="420" w:firstLine="3614" w:firstLineChars="1000"/>
        <w:rPr>
          <w:rFonts w:ascii="宋体" w:hAnsi="宋体" w:cs="宋体"/>
          <w:b/>
          <w:color w:val="auto"/>
          <w:kern w:val="0"/>
          <w:sz w:val="36"/>
          <w:szCs w:val="36"/>
          <w:highlight w:val="none"/>
        </w:rPr>
      </w:pPr>
    </w:p>
    <w:p w14:paraId="3C28AE42">
      <w:pPr>
        <w:spacing w:line="360" w:lineRule="auto"/>
        <w:ind w:right="420" w:firstLine="3614" w:firstLineChars="1000"/>
        <w:rPr>
          <w:rFonts w:ascii="宋体" w:hAnsi="宋体" w:cs="宋体"/>
          <w:b/>
          <w:color w:val="auto"/>
          <w:kern w:val="0"/>
          <w:sz w:val="36"/>
          <w:szCs w:val="36"/>
          <w:highlight w:val="none"/>
        </w:rPr>
      </w:pPr>
    </w:p>
    <w:p w14:paraId="60265FCB">
      <w:pPr>
        <w:spacing w:line="360" w:lineRule="auto"/>
        <w:ind w:right="420" w:firstLine="3614" w:firstLineChars="1000"/>
        <w:rPr>
          <w:rFonts w:ascii="宋体" w:hAnsi="宋体" w:cs="宋体"/>
          <w:b/>
          <w:color w:val="auto"/>
          <w:kern w:val="0"/>
          <w:sz w:val="36"/>
          <w:szCs w:val="36"/>
          <w:highlight w:val="none"/>
        </w:rPr>
      </w:pPr>
    </w:p>
    <w:p w14:paraId="1520C08E">
      <w:pPr>
        <w:spacing w:line="360" w:lineRule="auto"/>
        <w:ind w:right="420" w:firstLine="3614" w:firstLineChars="1000"/>
        <w:rPr>
          <w:rFonts w:ascii="宋体" w:hAnsi="宋体" w:cs="宋体"/>
          <w:b/>
          <w:color w:val="auto"/>
          <w:kern w:val="0"/>
          <w:sz w:val="36"/>
          <w:szCs w:val="36"/>
          <w:highlight w:val="none"/>
        </w:rPr>
      </w:pPr>
    </w:p>
    <w:p w14:paraId="55F17957">
      <w:pPr>
        <w:pStyle w:val="3"/>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02EFFA32">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02E94834">
      <w:pPr>
        <w:spacing w:line="360" w:lineRule="auto"/>
        <w:jc w:val="center"/>
        <w:rPr>
          <w:rFonts w:ascii="宋体" w:hAnsi="宋体" w:cs="宋体"/>
          <w:b/>
          <w:color w:val="auto"/>
          <w:spacing w:val="6"/>
          <w:sz w:val="32"/>
          <w:szCs w:val="32"/>
          <w:highlight w:val="none"/>
        </w:rPr>
      </w:pPr>
      <w:bookmarkStart w:id="512" w:name="OLE_LINK14"/>
      <w:bookmarkStart w:id="513" w:name="OLE_LINK13"/>
      <w:r>
        <w:rPr>
          <w:rFonts w:hint="eastAsia" w:ascii="宋体" w:hAnsi="宋体" w:cs="宋体"/>
          <w:b/>
          <w:color w:val="auto"/>
          <w:spacing w:val="6"/>
          <w:sz w:val="32"/>
          <w:szCs w:val="32"/>
          <w:highlight w:val="none"/>
        </w:rPr>
        <w:t>残疾人福利性单位声明函</w:t>
      </w:r>
    </w:p>
    <w:bookmarkEnd w:id="512"/>
    <w:bookmarkEnd w:id="513"/>
    <w:p w14:paraId="45F6274C">
      <w:pPr>
        <w:spacing w:line="360" w:lineRule="auto"/>
        <w:rPr>
          <w:rFonts w:ascii="宋体" w:hAnsi="宋体" w:cs="宋体"/>
          <w:b/>
          <w:color w:val="auto"/>
          <w:spacing w:val="6"/>
          <w:sz w:val="30"/>
          <w:szCs w:val="30"/>
          <w:highlight w:val="none"/>
        </w:rPr>
      </w:pPr>
    </w:p>
    <w:p w14:paraId="340EDB5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5524B66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238CD147">
      <w:pPr>
        <w:spacing w:line="360" w:lineRule="auto"/>
        <w:ind w:firstLine="480" w:firstLineChars="200"/>
        <w:rPr>
          <w:rFonts w:ascii="宋体" w:hAnsi="宋体" w:cs="宋体"/>
          <w:color w:val="auto"/>
          <w:sz w:val="24"/>
          <w:highlight w:val="none"/>
        </w:rPr>
      </w:pPr>
    </w:p>
    <w:p w14:paraId="31E5C69A">
      <w:pPr>
        <w:spacing w:line="360" w:lineRule="auto"/>
        <w:ind w:firstLine="480" w:firstLineChars="200"/>
        <w:rPr>
          <w:rFonts w:ascii="宋体" w:hAnsi="宋体" w:cs="宋体"/>
          <w:color w:val="auto"/>
          <w:sz w:val="24"/>
          <w:highlight w:val="none"/>
        </w:rPr>
      </w:pPr>
    </w:p>
    <w:p w14:paraId="03098DE7">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112408E1">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22CFF2B1">
      <w:pPr>
        <w:spacing w:line="360" w:lineRule="auto"/>
        <w:ind w:firstLine="480" w:firstLineChars="200"/>
        <w:rPr>
          <w:rFonts w:ascii="宋体" w:hAnsi="宋体" w:cs="宋体"/>
          <w:color w:val="auto"/>
          <w:sz w:val="24"/>
          <w:highlight w:val="none"/>
        </w:rPr>
      </w:pPr>
    </w:p>
    <w:p w14:paraId="264D573B">
      <w:pPr>
        <w:spacing w:line="360" w:lineRule="auto"/>
        <w:ind w:firstLine="420" w:firstLineChars="200"/>
        <w:rPr>
          <w:rFonts w:ascii="宋体" w:hAnsi="宋体" w:cs="宋体"/>
          <w:color w:val="auto"/>
          <w:highlight w:val="none"/>
        </w:rPr>
      </w:pPr>
    </w:p>
    <w:p w14:paraId="06743F21">
      <w:pPr>
        <w:spacing w:line="360" w:lineRule="auto"/>
        <w:ind w:firstLine="420" w:firstLineChars="200"/>
        <w:rPr>
          <w:rFonts w:ascii="宋体" w:hAnsi="宋体" w:cs="宋体"/>
          <w:color w:val="auto"/>
          <w:highlight w:val="none"/>
        </w:rPr>
      </w:pPr>
    </w:p>
    <w:p w14:paraId="08952B6F">
      <w:pPr>
        <w:spacing w:line="360" w:lineRule="auto"/>
        <w:ind w:firstLine="420" w:firstLineChars="200"/>
        <w:rPr>
          <w:rFonts w:ascii="宋体" w:hAnsi="宋体" w:cs="宋体"/>
          <w:color w:val="auto"/>
          <w:highlight w:val="none"/>
        </w:rPr>
      </w:pPr>
    </w:p>
    <w:p w14:paraId="69D7B70F">
      <w:pPr>
        <w:spacing w:line="360" w:lineRule="auto"/>
        <w:ind w:firstLine="420" w:firstLineChars="200"/>
        <w:rPr>
          <w:rFonts w:ascii="宋体" w:hAnsi="宋体" w:cs="宋体"/>
          <w:color w:val="auto"/>
          <w:highlight w:val="none"/>
        </w:rPr>
      </w:pPr>
    </w:p>
    <w:p w14:paraId="2357361F">
      <w:pPr>
        <w:spacing w:line="360" w:lineRule="auto"/>
        <w:rPr>
          <w:rFonts w:ascii="宋体" w:hAnsi="宋体" w:cs="宋体"/>
          <w:b/>
          <w:color w:val="auto"/>
          <w:sz w:val="24"/>
          <w:highlight w:val="none"/>
        </w:rPr>
      </w:pPr>
    </w:p>
    <w:p w14:paraId="0606EF17">
      <w:pPr>
        <w:spacing w:line="360" w:lineRule="auto"/>
        <w:rPr>
          <w:rFonts w:ascii="宋体" w:hAnsi="宋体" w:cs="宋体"/>
          <w:b/>
          <w:color w:val="auto"/>
          <w:sz w:val="24"/>
          <w:highlight w:val="none"/>
        </w:rPr>
      </w:pPr>
    </w:p>
    <w:p w14:paraId="7FCDB359">
      <w:pPr>
        <w:spacing w:line="360" w:lineRule="auto"/>
        <w:rPr>
          <w:rFonts w:ascii="宋体" w:hAnsi="宋体" w:cs="宋体"/>
          <w:b/>
          <w:color w:val="auto"/>
          <w:sz w:val="24"/>
          <w:highlight w:val="none"/>
        </w:rPr>
      </w:pPr>
    </w:p>
    <w:p w14:paraId="69B22274">
      <w:pPr>
        <w:spacing w:line="360" w:lineRule="auto"/>
        <w:rPr>
          <w:rFonts w:ascii="宋体" w:hAnsi="宋体" w:cs="宋体"/>
          <w:b/>
          <w:color w:val="auto"/>
          <w:sz w:val="24"/>
          <w:highlight w:val="none"/>
        </w:rPr>
      </w:pPr>
    </w:p>
    <w:p w14:paraId="06F40F28">
      <w:pPr>
        <w:spacing w:line="360" w:lineRule="auto"/>
        <w:rPr>
          <w:rFonts w:ascii="宋体" w:hAnsi="宋体" w:cs="宋体"/>
          <w:b/>
          <w:color w:val="auto"/>
          <w:sz w:val="24"/>
          <w:highlight w:val="none"/>
        </w:rPr>
      </w:pPr>
    </w:p>
    <w:p w14:paraId="458633D1">
      <w:pPr>
        <w:spacing w:line="360" w:lineRule="auto"/>
        <w:rPr>
          <w:rFonts w:ascii="宋体" w:hAnsi="宋体" w:cs="宋体"/>
          <w:b/>
          <w:color w:val="auto"/>
          <w:sz w:val="24"/>
          <w:highlight w:val="none"/>
        </w:rPr>
      </w:pPr>
    </w:p>
    <w:p w14:paraId="71FE86D3">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394A4567">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2BBE6AF4">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6294FF44">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4ADB7E2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5AE63D4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25F3C5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A70076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7A597E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75C7AB68">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1E49AC1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488B2D1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601BBBEC">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1102D05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00F8BC55">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3C83E1A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14EBB8C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10818C59">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1B6ECF1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57172C5A">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E8D7D9A">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13C8739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255ABF7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2E9EDF1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7CBAFDC2">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31DDD7A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104E476C">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4A60681F">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22EAB9B6">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1F8A38D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2812432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342F1E5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05315AC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4181085E">
      <w:pPr>
        <w:widowControl/>
        <w:spacing w:line="360" w:lineRule="auto"/>
        <w:ind w:firstLine="600" w:firstLineChars="200"/>
        <w:jc w:val="left"/>
        <w:rPr>
          <w:rFonts w:ascii="宋体" w:hAnsi="宋体" w:cs="宋体"/>
          <w:color w:val="auto"/>
          <w:sz w:val="30"/>
          <w:szCs w:val="30"/>
          <w:highlight w:val="none"/>
        </w:rPr>
      </w:pPr>
    </w:p>
    <w:p w14:paraId="521EA24F">
      <w:pPr>
        <w:spacing w:line="360" w:lineRule="auto"/>
        <w:jc w:val="center"/>
        <w:rPr>
          <w:rFonts w:ascii="宋体" w:hAnsi="宋体" w:cs="宋体"/>
          <w:b/>
          <w:color w:val="auto"/>
          <w:spacing w:val="6"/>
          <w:sz w:val="32"/>
          <w:szCs w:val="32"/>
          <w:highlight w:val="none"/>
        </w:rPr>
      </w:pPr>
    </w:p>
    <w:p w14:paraId="2037C9D6">
      <w:pPr>
        <w:spacing w:line="360" w:lineRule="auto"/>
        <w:jc w:val="center"/>
        <w:rPr>
          <w:rFonts w:ascii="宋体" w:hAnsi="宋体" w:cs="宋体"/>
          <w:b/>
          <w:color w:val="auto"/>
          <w:spacing w:val="6"/>
          <w:sz w:val="32"/>
          <w:szCs w:val="32"/>
          <w:highlight w:val="none"/>
        </w:rPr>
      </w:pPr>
    </w:p>
    <w:p w14:paraId="1EFAA803">
      <w:pPr>
        <w:spacing w:line="360" w:lineRule="auto"/>
        <w:jc w:val="center"/>
        <w:rPr>
          <w:rFonts w:ascii="宋体" w:hAnsi="宋体" w:cs="宋体"/>
          <w:b/>
          <w:color w:val="auto"/>
          <w:spacing w:val="6"/>
          <w:sz w:val="32"/>
          <w:szCs w:val="32"/>
          <w:highlight w:val="none"/>
        </w:rPr>
      </w:pPr>
    </w:p>
    <w:p w14:paraId="5E47B702">
      <w:pPr>
        <w:spacing w:line="360" w:lineRule="auto"/>
        <w:jc w:val="center"/>
        <w:rPr>
          <w:rFonts w:ascii="宋体" w:hAnsi="宋体" w:cs="宋体"/>
          <w:b/>
          <w:color w:val="auto"/>
          <w:spacing w:val="6"/>
          <w:sz w:val="32"/>
          <w:szCs w:val="32"/>
          <w:highlight w:val="none"/>
        </w:rPr>
      </w:pPr>
    </w:p>
    <w:p w14:paraId="1E05783A">
      <w:pPr>
        <w:spacing w:line="360" w:lineRule="auto"/>
        <w:jc w:val="center"/>
        <w:rPr>
          <w:rFonts w:ascii="宋体" w:hAnsi="宋体" w:cs="宋体"/>
          <w:b/>
          <w:color w:val="auto"/>
          <w:spacing w:val="6"/>
          <w:sz w:val="32"/>
          <w:szCs w:val="32"/>
          <w:highlight w:val="none"/>
        </w:rPr>
      </w:pPr>
    </w:p>
    <w:p w14:paraId="17637C52">
      <w:pPr>
        <w:spacing w:line="360" w:lineRule="auto"/>
        <w:jc w:val="center"/>
        <w:rPr>
          <w:rFonts w:ascii="宋体" w:hAnsi="宋体" w:cs="宋体"/>
          <w:b/>
          <w:color w:val="auto"/>
          <w:spacing w:val="6"/>
          <w:sz w:val="32"/>
          <w:szCs w:val="32"/>
          <w:highlight w:val="none"/>
        </w:rPr>
      </w:pPr>
    </w:p>
    <w:p w14:paraId="6FCD52FE">
      <w:pPr>
        <w:spacing w:line="360" w:lineRule="auto"/>
        <w:jc w:val="center"/>
        <w:rPr>
          <w:rFonts w:ascii="宋体" w:hAnsi="宋体" w:cs="宋体"/>
          <w:b/>
          <w:color w:val="auto"/>
          <w:spacing w:val="6"/>
          <w:sz w:val="32"/>
          <w:szCs w:val="32"/>
          <w:highlight w:val="none"/>
        </w:rPr>
      </w:pPr>
    </w:p>
    <w:p w14:paraId="57E1AC14">
      <w:pPr>
        <w:spacing w:line="360" w:lineRule="auto"/>
        <w:jc w:val="center"/>
        <w:rPr>
          <w:rFonts w:ascii="宋体" w:hAnsi="宋体" w:cs="宋体"/>
          <w:b/>
          <w:color w:val="auto"/>
          <w:spacing w:val="6"/>
          <w:sz w:val="32"/>
          <w:szCs w:val="32"/>
          <w:highlight w:val="none"/>
        </w:rPr>
      </w:pPr>
    </w:p>
    <w:p w14:paraId="3B28225F">
      <w:pPr>
        <w:spacing w:line="360" w:lineRule="auto"/>
        <w:jc w:val="center"/>
        <w:rPr>
          <w:rFonts w:ascii="宋体" w:hAnsi="宋体" w:cs="宋体"/>
          <w:b/>
          <w:color w:val="auto"/>
          <w:spacing w:val="6"/>
          <w:sz w:val="32"/>
          <w:szCs w:val="32"/>
          <w:highlight w:val="none"/>
        </w:rPr>
      </w:pPr>
    </w:p>
    <w:p w14:paraId="72278119">
      <w:pPr>
        <w:spacing w:line="360" w:lineRule="auto"/>
        <w:jc w:val="left"/>
        <w:rPr>
          <w:rFonts w:hint="eastAsia" w:ascii="宋体" w:hAnsi="宋体" w:cs="宋体"/>
          <w:b/>
          <w:color w:val="auto"/>
          <w:spacing w:val="6"/>
          <w:sz w:val="32"/>
          <w:szCs w:val="32"/>
          <w:highlight w:val="none"/>
        </w:rPr>
      </w:pPr>
    </w:p>
    <w:p w14:paraId="2B29D2D0">
      <w:pPr>
        <w:spacing w:line="360" w:lineRule="auto"/>
        <w:jc w:val="left"/>
        <w:rPr>
          <w:rFonts w:hint="eastAsia" w:ascii="宋体" w:hAnsi="宋体" w:cs="宋体"/>
          <w:b/>
          <w:color w:val="auto"/>
          <w:spacing w:val="6"/>
          <w:sz w:val="32"/>
          <w:szCs w:val="32"/>
          <w:highlight w:val="none"/>
        </w:rPr>
      </w:pPr>
    </w:p>
    <w:p w14:paraId="14E5F91D">
      <w:pPr>
        <w:spacing w:line="360" w:lineRule="auto"/>
        <w:jc w:val="left"/>
        <w:rPr>
          <w:rFonts w:hint="eastAsia" w:ascii="宋体" w:hAnsi="宋体" w:cs="宋体"/>
          <w:b/>
          <w:color w:val="auto"/>
          <w:spacing w:val="6"/>
          <w:sz w:val="32"/>
          <w:szCs w:val="32"/>
          <w:highlight w:val="none"/>
        </w:rPr>
      </w:pPr>
    </w:p>
    <w:p w14:paraId="185EE8D3">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5B9BDBFA">
      <w:pPr>
        <w:spacing w:line="360" w:lineRule="auto"/>
        <w:jc w:val="center"/>
        <w:rPr>
          <w:rFonts w:ascii="宋体" w:hAnsi="宋体" w:cs="宋体"/>
          <w:b/>
          <w:color w:val="auto"/>
          <w:sz w:val="24"/>
          <w:highlight w:val="none"/>
        </w:rPr>
      </w:pPr>
    </w:p>
    <w:p w14:paraId="7F2525CB">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32D992B9">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521FCAC7">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3E77527B">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5479BDE">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2460D96">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AF17EB5">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9A4C7BC">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3E1FD379">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71FED96">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8806FDA">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07CD3D3">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47F711A1">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2AAA6B15">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363211D">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4F5174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28398CA">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6085E472">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34FB1209">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7E080C35">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1E6992B">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055B99AA">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1FDCBFC3">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2C98BA00">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2E6E3093">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5CFB663F">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5C2F39B5">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3D28A526">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00614DBD">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7E3913E3">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1DFD68DD">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E4700C7">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759AAEEA">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672B136B">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07FDB3A3">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6A1A7949">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22026DCD">
      <w:pPr>
        <w:spacing w:line="360" w:lineRule="auto"/>
        <w:rPr>
          <w:rFonts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523542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2B2109C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2BFFA2D5">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2A8BC776">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1C484A44">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7AA2A83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6A333A3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1ABD54F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3C4DC472">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76980FC7">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AAA9081">
      <w:pPr>
        <w:autoSpaceDE w:val="0"/>
        <w:autoSpaceDN w:val="0"/>
        <w:jc w:val="center"/>
        <w:rPr>
          <w:rFonts w:ascii="宋体" w:hAnsi="宋体" w:cs="宋体"/>
          <w:b/>
          <w:color w:val="auto"/>
          <w:spacing w:val="6"/>
          <w:sz w:val="32"/>
          <w:szCs w:val="32"/>
          <w:highlight w:val="none"/>
        </w:rPr>
      </w:pPr>
    </w:p>
    <w:p w14:paraId="24C7B2D0">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73C6523B">
      <w:pPr>
        <w:spacing w:line="360" w:lineRule="auto"/>
        <w:rPr>
          <w:rFonts w:ascii="宋体" w:hAnsi="宋体" w:cs="宋体"/>
          <w:color w:val="auto"/>
          <w:sz w:val="24"/>
          <w:highlight w:val="none"/>
          <w:u w:val="single"/>
        </w:rPr>
      </w:pPr>
    </w:p>
    <w:p w14:paraId="6574BF7E">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76B12967">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你方组织的（项目名称）【招标编号：（采购编号）】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2173321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5E27222E">
      <w:pPr>
        <w:spacing w:line="360" w:lineRule="auto"/>
        <w:ind w:firstLine="494"/>
        <w:rPr>
          <w:rFonts w:ascii="宋体" w:hAnsi="宋体" w:cs="宋体"/>
          <w:color w:val="auto"/>
          <w:sz w:val="24"/>
          <w:highlight w:val="none"/>
        </w:rPr>
      </w:pPr>
    </w:p>
    <w:p w14:paraId="0FB6466D">
      <w:pPr>
        <w:spacing w:line="360" w:lineRule="auto"/>
        <w:ind w:firstLine="494"/>
        <w:rPr>
          <w:rFonts w:ascii="宋体" w:hAnsi="宋体" w:cs="宋体"/>
          <w:color w:val="auto"/>
          <w:sz w:val="24"/>
          <w:highlight w:val="none"/>
        </w:rPr>
      </w:pPr>
    </w:p>
    <w:p w14:paraId="7AA62007">
      <w:pPr>
        <w:spacing w:line="360" w:lineRule="auto"/>
        <w:ind w:firstLine="494"/>
        <w:rPr>
          <w:rFonts w:ascii="宋体" w:hAnsi="宋体" w:cs="宋体"/>
          <w:color w:val="auto"/>
          <w:sz w:val="24"/>
          <w:highlight w:val="none"/>
        </w:rPr>
      </w:pPr>
    </w:p>
    <w:p w14:paraId="2B84673B">
      <w:pPr>
        <w:spacing w:line="360" w:lineRule="auto"/>
        <w:ind w:firstLine="494"/>
        <w:rPr>
          <w:rFonts w:ascii="宋体" w:hAnsi="宋体" w:cs="宋体"/>
          <w:color w:val="auto"/>
          <w:sz w:val="24"/>
          <w:highlight w:val="none"/>
        </w:rPr>
      </w:pPr>
    </w:p>
    <w:p w14:paraId="5AA6C850">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4BCDEC94">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5B53D040">
      <w:pPr>
        <w:rPr>
          <w:rFonts w:ascii="宋体" w:hAnsi="宋体" w:cs="宋体"/>
          <w:color w:val="auto"/>
          <w:sz w:val="24"/>
          <w:highlight w:val="none"/>
        </w:rPr>
      </w:pPr>
      <w:r>
        <w:rPr>
          <w:rFonts w:hint="eastAsia" w:ascii="宋体" w:hAnsi="宋体" w:cs="宋体"/>
          <w:b/>
          <w:bCs/>
          <w:color w:val="auto"/>
          <w:sz w:val="24"/>
          <w:highlight w:val="none"/>
        </w:rPr>
        <w:t>附：</w:t>
      </w:r>
    </w:p>
    <w:p w14:paraId="33661100">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720B2E62">
      <w:pPr>
        <w:autoSpaceDE w:val="0"/>
        <w:autoSpaceDN w:val="0"/>
        <w:jc w:val="center"/>
        <w:rPr>
          <w:rFonts w:ascii="宋体" w:hAnsi="宋体" w:cs="宋体"/>
          <w:b/>
          <w:color w:val="auto"/>
          <w:spacing w:val="6"/>
          <w:sz w:val="32"/>
          <w:szCs w:val="32"/>
          <w:highlight w:val="none"/>
        </w:rPr>
      </w:pPr>
    </w:p>
    <w:p w14:paraId="63E0EE53">
      <w:pPr>
        <w:autoSpaceDE w:val="0"/>
        <w:autoSpaceDN w:val="0"/>
        <w:jc w:val="center"/>
        <w:rPr>
          <w:rFonts w:ascii="宋体" w:hAnsi="宋体" w:cs="宋体"/>
          <w:b/>
          <w:color w:val="auto"/>
          <w:spacing w:val="6"/>
          <w:sz w:val="32"/>
          <w:szCs w:val="32"/>
          <w:highlight w:val="none"/>
        </w:rPr>
      </w:pPr>
    </w:p>
    <w:p w14:paraId="7BD17B8C">
      <w:pPr>
        <w:autoSpaceDE w:val="0"/>
        <w:autoSpaceDN w:val="0"/>
        <w:jc w:val="center"/>
        <w:rPr>
          <w:rFonts w:ascii="宋体" w:hAnsi="宋体" w:cs="宋体"/>
          <w:b/>
          <w:color w:val="auto"/>
          <w:spacing w:val="6"/>
          <w:sz w:val="32"/>
          <w:szCs w:val="32"/>
          <w:highlight w:val="none"/>
        </w:rPr>
      </w:pPr>
    </w:p>
    <w:p w14:paraId="6039FCC9">
      <w:pPr>
        <w:autoSpaceDE w:val="0"/>
        <w:autoSpaceDN w:val="0"/>
        <w:jc w:val="center"/>
        <w:rPr>
          <w:rFonts w:ascii="宋体" w:hAnsi="宋体" w:cs="宋体"/>
          <w:b/>
          <w:color w:val="auto"/>
          <w:spacing w:val="6"/>
          <w:sz w:val="32"/>
          <w:szCs w:val="32"/>
          <w:highlight w:val="none"/>
        </w:rPr>
      </w:pPr>
    </w:p>
    <w:p w14:paraId="242899A0">
      <w:pPr>
        <w:autoSpaceDE w:val="0"/>
        <w:autoSpaceDN w:val="0"/>
        <w:jc w:val="center"/>
        <w:rPr>
          <w:rFonts w:ascii="宋体" w:hAnsi="宋体" w:cs="宋体"/>
          <w:b/>
          <w:color w:val="auto"/>
          <w:spacing w:val="6"/>
          <w:sz w:val="32"/>
          <w:szCs w:val="32"/>
          <w:highlight w:val="none"/>
        </w:rPr>
      </w:pPr>
    </w:p>
    <w:p w14:paraId="228B9BA0">
      <w:pPr>
        <w:autoSpaceDE w:val="0"/>
        <w:autoSpaceDN w:val="0"/>
        <w:jc w:val="center"/>
        <w:rPr>
          <w:rFonts w:ascii="宋体" w:hAnsi="宋体" w:cs="宋体"/>
          <w:b/>
          <w:color w:val="auto"/>
          <w:spacing w:val="6"/>
          <w:sz w:val="32"/>
          <w:szCs w:val="32"/>
          <w:highlight w:val="none"/>
        </w:rPr>
      </w:pPr>
    </w:p>
    <w:p w14:paraId="0F41C986">
      <w:pPr>
        <w:autoSpaceDE w:val="0"/>
        <w:autoSpaceDN w:val="0"/>
        <w:jc w:val="center"/>
        <w:rPr>
          <w:rFonts w:ascii="宋体" w:hAnsi="宋体" w:cs="宋体"/>
          <w:b/>
          <w:color w:val="auto"/>
          <w:spacing w:val="6"/>
          <w:sz w:val="32"/>
          <w:szCs w:val="32"/>
          <w:highlight w:val="none"/>
        </w:rPr>
      </w:pPr>
    </w:p>
    <w:p w14:paraId="20A8C7E5">
      <w:pPr>
        <w:autoSpaceDE w:val="0"/>
        <w:autoSpaceDN w:val="0"/>
        <w:jc w:val="center"/>
        <w:rPr>
          <w:rFonts w:ascii="宋体" w:hAnsi="宋体" w:cs="宋体"/>
          <w:b/>
          <w:color w:val="auto"/>
          <w:spacing w:val="6"/>
          <w:sz w:val="32"/>
          <w:szCs w:val="32"/>
          <w:highlight w:val="none"/>
        </w:rPr>
      </w:pPr>
    </w:p>
    <w:p w14:paraId="3B19EB34">
      <w:pPr>
        <w:autoSpaceDE w:val="0"/>
        <w:autoSpaceDN w:val="0"/>
        <w:jc w:val="center"/>
        <w:rPr>
          <w:rFonts w:ascii="宋体" w:hAnsi="宋体" w:cs="宋体"/>
          <w:b/>
          <w:color w:val="auto"/>
          <w:spacing w:val="6"/>
          <w:sz w:val="32"/>
          <w:szCs w:val="32"/>
          <w:highlight w:val="none"/>
        </w:rPr>
      </w:pPr>
    </w:p>
    <w:p w14:paraId="562403FD">
      <w:pPr>
        <w:autoSpaceDE w:val="0"/>
        <w:autoSpaceDN w:val="0"/>
        <w:jc w:val="center"/>
        <w:rPr>
          <w:rFonts w:ascii="宋体" w:hAnsi="宋体" w:cs="宋体"/>
          <w:b/>
          <w:color w:val="auto"/>
          <w:spacing w:val="6"/>
          <w:sz w:val="32"/>
          <w:szCs w:val="32"/>
          <w:highlight w:val="none"/>
        </w:rPr>
      </w:pPr>
    </w:p>
    <w:p w14:paraId="584590F3">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7FC651B7">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3434B79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14:paraId="06BCB7F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58E68B2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1AEE155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3690125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3BED389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7928962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10D912F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01B9EC0D">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514"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514"/>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515"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515"/>
      <w:r>
        <w:rPr>
          <w:rFonts w:hint="eastAsia" w:ascii="宋体" w:hAnsi="宋体" w:cs="宋体"/>
          <w:b/>
          <w:color w:val="auto"/>
          <w:kern w:val="0"/>
          <w:sz w:val="24"/>
          <w:highlight w:val="none"/>
          <w:lang w:val="zh-CN"/>
        </w:rPr>
        <w:t>）</w:t>
      </w:r>
    </w:p>
    <w:p w14:paraId="174FE6C5">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16"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516"/>
    </w:p>
    <w:p w14:paraId="4590C18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3792515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7CB48BA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60A3A4B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5273C28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5B2B69E">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121E71F">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3338627">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CC409B4">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452E304B">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5DFEB1C">
      <w:pPr>
        <w:autoSpaceDE w:val="0"/>
        <w:autoSpaceDN w:val="0"/>
        <w:jc w:val="center"/>
        <w:rPr>
          <w:rFonts w:ascii="宋体" w:hAnsi="宋体" w:cs="宋体"/>
          <w:b/>
          <w:color w:val="auto"/>
          <w:spacing w:val="6"/>
          <w:sz w:val="32"/>
          <w:szCs w:val="32"/>
          <w:highlight w:val="none"/>
        </w:rPr>
      </w:pPr>
    </w:p>
    <w:p w14:paraId="0E7FBEFD">
      <w:pPr>
        <w:autoSpaceDE w:val="0"/>
        <w:autoSpaceDN w:val="0"/>
        <w:jc w:val="center"/>
        <w:rPr>
          <w:rFonts w:ascii="宋体" w:hAnsi="宋体" w:cs="宋体"/>
          <w:b/>
          <w:color w:val="auto"/>
          <w:spacing w:val="6"/>
          <w:sz w:val="32"/>
          <w:szCs w:val="32"/>
          <w:highlight w:val="none"/>
        </w:rPr>
      </w:pPr>
    </w:p>
    <w:p w14:paraId="279AB13B">
      <w:pPr>
        <w:autoSpaceDE w:val="0"/>
        <w:autoSpaceDN w:val="0"/>
        <w:jc w:val="center"/>
        <w:rPr>
          <w:rFonts w:ascii="宋体" w:hAnsi="宋体" w:cs="宋体"/>
          <w:b/>
          <w:color w:val="auto"/>
          <w:spacing w:val="6"/>
          <w:sz w:val="32"/>
          <w:szCs w:val="32"/>
          <w:highlight w:val="none"/>
        </w:rPr>
      </w:pPr>
    </w:p>
    <w:p w14:paraId="3A1F65CB">
      <w:pPr>
        <w:autoSpaceDE w:val="0"/>
        <w:autoSpaceDN w:val="0"/>
        <w:jc w:val="center"/>
        <w:rPr>
          <w:rFonts w:ascii="宋体" w:hAnsi="宋体" w:cs="宋体"/>
          <w:b/>
          <w:color w:val="auto"/>
          <w:spacing w:val="6"/>
          <w:sz w:val="32"/>
          <w:szCs w:val="32"/>
          <w:highlight w:val="none"/>
        </w:rPr>
      </w:pPr>
    </w:p>
    <w:p w14:paraId="7595D397">
      <w:pPr>
        <w:autoSpaceDE w:val="0"/>
        <w:autoSpaceDN w:val="0"/>
        <w:jc w:val="center"/>
        <w:rPr>
          <w:rFonts w:ascii="宋体" w:hAnsi="宋体" w:cs="宋体"/>
          <w:b/>
          <w:color w:val="auto"/>
          <w:spacing w:val="6"/>
          <w:sz w:val="32"/>
          <w:szCs w:val="32"/>
          <w:highlight w:val="none"/>
        </w:rPr>
      </w:pPr>
    </w:p>
    <w:p w14:paraId="2AC20221">
      <w:pPr>
        <w:autoSpaceDE w:val="0"/>
        <w:autoSpaceDN w:val="0"/>
        <w:jc w:val="center"/>
        <w:rPr>
          <w:rFonts w:ascii="宋体" w:hAnsi="宋体" w:cs="宋体"/>
          <w:b/>
          <w:color w:val="auto"/>
          <w:spacing w:val="6"/>
          <w:sz w:val="32"/>
          <w:szCs w:val="32"/>
          <w:highlight w:val="none"/>
        </w:rPr>
      </w:pPr>
    </w:p>
    <w:p w14:paraId="10955786">
      <w:pPr>
        <w:autoSpaceDE w:val="0"/>
        <w:autoSpaceDN w:val="0"/>
        <w:jc w:val="center"/>
        <w:rPr>
          <w:rFonts w:ascii="宋体" w:hAnsi="宋体" w:cs="宋体"/>
          <w:b/>
          <w:color w:val="auto"/>
          <w:spacing w:val="6"/>
          <w:sz w:val="32"/>
          <w:szCs w:val="32"/>
          <w:highlight w:val="none"/>
        </w:rPr>
      </w:pPr>
    </w:p>
    <w:p w14:paraId="74B64998">
      <w:pPr>
        <w:autoSpaceDE w:val="0"/>
        <w:autoSpaceDN w:val="0"/>
        <w:jc w:val="center"/>
        <w:rPr>
          <w:rFonts w:ascii="宋体" w:hAnsi="宋体" w:cs="宋体"/>
          <w:b/>
          <w:color w:val="auto"/>
          <w:spacing w:val="6"/>
          <w:sz w:val="32"/>
          <w:szCs w:val="32"/>
          <w:highlight w:val="none"/>
        </w:rPr>
      </w:pPr>
    </w:p>
    <w:p w14:paraId="127EFC70">
      <w:pPr>
        <w:autoSpaceDE w:val="0"/>
        <w:autoSpaceDN w:val="0"/>
        <w:jc w:val="center"/>
        <w:rPr>
          <w:rFonts w:ascii="宋体" w:hAnsi="宋体" w:cs="宋体"/>
          <w:b/>
          <w:color w:val="auto"/>
          <w:spacing w:val="6"/>
          <w:sz w:val="32"/>
          <w:szCs w:val="32"/>
          <w:highlight w:val="none"/>
        </w:rPr>
      </w:pPr>
    </w:p>
    <w:p w14:paraId="71F75FDA">
      <w:pPr>
        <w:autoSpaceDE w:val="0"/>
        <w:autoSpaceDN w:val="0"/>
        <w:jc w:val="center"/>
        <w:rPr>
          <w:rFonts w:ascii="宋体" w:hAnsi="宋体" w:cs="宋体"/>
          <w:b/>
          <w:color w:val="auto"/>
          <w:spacing w:val="6"/>
          <w:sz w:val="32"/>
          <w:szCs w:val="32"/>
          <w:highlight w:val="none"/>
        </w:rPr>
      </w:pPr>
    </w:p>
    <w:p w14:paraId="2CF9C5D0">
      <w:pPr>
        <w:autoSpaceDE w:val="0"/>
        <w:autoSpaceDN w:val="0"/>
        <w:jc w:val="center"/>
        <w:rPr>
          <w:rFonts w:ascii="宋体" w:hAnsi="宋体" w:cs="宋体"/>
          <w:b/>
          <w:color w:val="auto"/>
          <w:spacing w:val="6"/>
          <w:sz w:val="32"/>
          <w:szCs w:val="32"/>
          <w:highlight w:val="none"/>
        </w:rPr>
      </w:pPr>
    </w:p>
    <w:p w14:paraId="2ED9E8F7">
      <w:pPr>
        <w:autoSpaceDE w:val="0"/>
        <w:autoSpaceDN w:val="0"/>
        <w:jc w:val="center"/>
        <w:rPr>
          <w:rFonts w:ascii="宋体" w:hAnsi="宋体" w:cs="宋体"/>
          <w:b/>
          <w:color w:val="auto"/>
          <w:spacing w:val="6"/>
          <w:sz w:val="32"/>
          <w:szCs w:val="32"/>
          <w:highlight w:val="none"/>
        </w:rPr>
      </w:pPr>
    </w:p>
    <w:p w14:paraId="59C2CF65">
      <w:pPr>
        <w:autoSpaceDE w:val="0"/>
        <w:autoSpaceDN w:val="0"/>
        <w:jc w:val="center"/>
        <w:rPr>
          <w:rFonts w:ascii="宋体" w:hAnsi="宋体" w:cs="宋体"/>
          <w:b/>
          <w:color w:val="auto"/>
          <w:spacing w:val="6"/>
          <w:sz w:val="32"/>
          <w:szCs w:val="32"/>
          <w:highlight w:val="none"/>
        </w:rPr>
      </w:pPr>
    </w:p>
    <w:p w14:paraId="729B52E4">
      <w:pPr>
        <w:autoSpaceDE w:val="0"/>
        <w:autoSpaceDN w:val="0"/>
        <w:jc w:val="center"/>
        <w:rPr>
          <w:rFonts w:ascii="宋体" w:hAnsi="宋体" w:cs="宋体"/>
          <w:b/>
          <w:color w:val="auto"/>
          <w:spacing w:val="6"/>
          <w:sz w:val="32"/>
          <w:szCs w:val="32"/>
          <w:highlight w:val="none"/>
        </w:rPr>
      </w:pPr>
    </w:p>
    <w:p w14:paraId="0094CC81">
      <w:pPr>
        <w:autoSpaceDE w:val="0"/>
        <w:autoSpaceDN w:val="0"/>
        <w:jc w:val="center"/>
        <w:rPr>
          <w:rFonts w:ascii="宋体" w:hAnsi="宋体" w:cs="宋体"/>
          <w:b/>
          <w:color w:val="auto"/>
          <w:spacing w:val="6"/>
          <w:sz w:val="32"/>
          <w:szCs w:val="32"/>
          <w:highlight w:val="none"/>
        </w:rPr>
      </w:pPr>
    </w:p>
    <w:p w14:paraId="52687066">
      <w:pPr>
        <w:autoSpaceDE w:val="0"/>
        <w:autoSpaceDN w:val="0"/>
        <w:jc w:val="center"/>
        <w:rPr>
          <w:rFonts w:ascii="宋体" w:hAnsi="宋体" w:cs="宋体"/>
          <w:b/>
          <w:color w:val="auto"/>
          <w:spacing w:val="6"/>
          <w:sz w:val="32"/>
          <w:szCs w:val="32"/>
          <w:highlight w:val="none"/>
        </w:rPr>
      </w:pPr>
    </w:p>
    <w:p w14:paraId="5F81BCC2">
      <w:pPr>
        <w:autoSpaceDE w:val="0"/>
        <w:autoSpaceDN w:val="0"/>
        <w:jc w:val="center"/>
        <w:rPr>
          <w:rFonts w:ascii="宋体" w:hAnsi="宋体" w:cs="宋体"/>
          <w:b/>
          <w:color w:val="auto"/>
          <w:spacing w:val="6"/>
          <w:sz w:val="32"/>
          <w:szCs w:val="32"/>
          <w:highlight w:val="none"/>
        </w:rPr>
      </w:pPr>
    </w:p>
    <w:p w14:paraId="158B4C48">
      <w:pPr>
        <w:autoSpaceDE w:val="0"/>
        <w:autoSpaceDN w:val="0"/>
        <w:jc w:val="center"/>
        <w:rPr>
          <w:rFonts w:ascii="宋体" w:hAnsi="宋体" w:cs="宋体"/>
          <w:b/>
          <w:color w:val="auto"/>
          <w:spacing w:val="6"/>
          <w:sz w:val="32"/>
          <w:szCs w:val="32"/>
          <w:highlight w:val="none"/>
        </w:rPr>
      </w:pPr>
    </w:p>
    <w:p w14:paraId="5B1AF7CD">
      <w:pPr>
        <w:autoSpaceDE w:val="0"/>
        <w:autoSpaceDN w:val="0"/>
        <w:jc w:val="center"/>
        <w:rPr>
          <w:rFonts w:ascii="宋体" w:hAnsi="宋体" w:cs="宋体"/>
          <w:b/>
          <w:color w:val="auto"/>
          <w:spacing w:val="6"/>
          <w:sz w:val="32"/>
          <w:szCs w:val="32"/>
          <w:highlight w:val="none"/>
        </w:rPr>
      </w:pPr>
    </w:p>
    <w:p w14:paraId="44669BBA">
      <w:pPr>
        <w:autoSpaceDE w:val="0"/>
        <w:autoSpaceDN w:val="0"/>
        <w:jc w:val="center"/>
        <w:rPr>
          <w:rFonts w:ascii="宋体" w:hAnsi="宋体" w:cs="宋体"/>
          <w:b/>
          <w:color w:val="auto"/>
          <w:spacing w:val="6"/>
          <w:sz w:val="32"/>
          <w:szCs w:val="32"/>
          <w:highlight w:val="none"/>
        </w:rPr>
      </w:pPr>
    </w:p>
    <w:p w14:paraId="05E496EC">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13D16176">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0322C18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4EF843E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271248F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6B4D8100">
      <w:pPr>
        <w:pStyle w:val="2"/>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29D0047F">
      <w:pPr>
        <w:rPr>
          <w:color w:val="auto"/>
          <w:highlight w:val="none"/>
        </w:rPr>
      </w:pPr>
      <w:r>
        <w:rPr>
          <w:rFonts w:hint="eastAsia"/>
          <w:color w:val="auto"/>
          <w:highlight w:val="none"/>
          <w:lang w:val="zh-CN"/>
        </w:rPr>
        <w:t xml:space="preserve"> </w:t>
      </w:r>
    </w:p>
    <w:p w14:paraId="585D4E6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024EF883">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74CBEBE2">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4220B5C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3D44F13C">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088D0D7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71A426E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696EABE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03B7E0C0">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815E0C4">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5E1C6A2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11E7ECB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14D0D79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F08DF6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091C2C36">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789B63E9">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703939F0">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7EEEDE0B">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2E6087E9">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4FA0B0B">
      <w:pPr>
        <w:autoSpaceDE w:val="0"/>
        <w:autoSpaceDN w:val="0"/>
        <w:jc w:val="center"/>
        <w:rPr>
          <w:rFonts w:ascii="宋体" w:hAnsi="宋体" w:cs="宋体"/>
          <w:b/>
          <w:color w:val="auto"/>
          <w:spacing w:val="6"/>
          <w:sz w:val="32"/>
          <w:szCs w:val="32"/>
          <w:highlight w:val="none"/>
        </w:rPr>
      </w:pPr>
    </w:p>
    <w:p w14:paraId="24C19671">
      <w:pPr>
        <w:autoSpaceDE w:val="0"/>
        <w:autoSpaceDN w:val="0"/>
        <w:jc w:val="center"/>
        <w:rPr>
          <w:rFonts w:ascii="宋体" w:hAnsi="宋体" w:cs="宋体"/>
          <w:b/>
          <w:color w:val="auto"/>
          <w:spacing w:val="6"/>
          <w:sz w:val="32"/>
          <w:szCs w:val="32"/>
          <w:highlight w:val="none"/>
        </w:rPr>
      </w:pPr>
    </w:p>
    <w:p w14:paraId="4559558F">
      <w:pPr>
        <w:autoSpaceDE w:val="0"/>
        <w:autoSpaceDN w:val="0"/>
        <w:jc w:val="center"/>
        <w:rPr>
          <w:rFonts w:ascii="宋体" w:hAnsi="宋体" w:cs="宋体"/>
          <w:b/>
          <w:color w:val="auto"/>
          <w:spacing w:val="6"/>
          <w:sz w:val="32"/>
          <w:szCs w:val="32"/>
          <w:highlight w:val="none"/>
        </w:rPr>
      </w:pPr>
    </w:p>
    <w:p w14:paraId="1FE524CC">
      <w:pPr>
        <w:autoSpaceDE w:val="0"/>
        <w:autoSpaceDN w:val="0"/>
        <w:jc w:val="center"/>
        <w:rPr>
          <w:rFonts w:ascii="宋体" w:hAnsi="宋体" w:cs="宋体"/>
          <w:b/>
          <w:color w:val="auto"/>
          <w:spacing w:val="6"/>
          <w:sz w:val="32"/>
          <w:szCs w:val="32"/>
          <w:highlight w:val="none"/>
        </w:rPr>
      </w:pPr>
    </w:p>
    <w:p w14:paraId="13D2CA73">
      <w:pPr>
        <w:autoSpaceDE w:val="0"/>
        <w:autoSpaceDN w:val="0"/>
        <w:jc w:val="center"/>
        <w:rPr>
          <w:rFonts w:ascii="宋体" w:hAnsi="宋体" w:cs="宋体"/>
          <w:b/>
          <w:color w:val="auto"/>
          <w:spacing w:val="6"/>
          <w:sz w:val="32"/>
          <w:szCs w:val="32"/>
          <w:highlight w:val="none"/>
        </w:rPr>
      </w:pPr>
    </w:p>
    <w:p w14:paraId="6B852A03">
      <w:pPr>
        <w:autoSpaceDE w:val="0"/>
        <w:autoSpaceDN w:val="0"/>
        <w:jc w:val="center"/>
        <w:rPr>
          <w:rFonts w:ascii="宋体" w:hAnsi="宋体" w:cs="宋体"/>
          <w:b/>
          <w:color w:val="auto"/>
          <w:spacing w:val="6"/>
          <w:sz w:val="32"/>
          <w:szCs w:val="32"/>
          <w:highlight w:val="none"/>
        </w:rPr>
      </w:pPr>
    </w:p>
    <w:p w14:paraId="2CD3B1E6">
      <w:pPr>
        <w:autoSpaceDE w:val="0"/>
        <w:autoSpaceDN w:val="0"/>
        <w:jc w:val="center"/>
        <w:rPr>
          <w:rFonts w:ascii="宋体" w:hAnsi="宋体" w:cs="宋体"/>
          <w:b/>
          <w:color w:val="auto"/>
          <w:spacing w:val="6"/>
          <w:sz w:val="32"/>
          <w:szCs w:val="32"/>
          <w:highlight w:val="none"/>
        </w:rPr>
      </w:pPr>
    </w:p>
    <w:p w14:paraId="7D3F2DB7">
      <w:pPr>
        <w:autoSpaceDE w:val="0"/>
        <w:autoSpaceDN w:val="0"/>
        <w:jc w:val="center"/>
        <w:rPr>
          <w:rFonts w:ascii="宋体" w:hAnsi="宋体" w:cs="宋体"/>
          <w:b/>
          <w:color w:val="auto"/>
          <w:spacing w:val="6"/>
          <w:sz w:val="32"/>
          <w:szCs w:val="32"/>
          <w:highlight w:val="none"/>
        </w:rPr>
      </w:pPr>
    </w:p>
    <w:p w14:paraId="7451D17E">
      <w:pPr>
        <w:autoSpaceDE w:val="0"/>
        <w:autoSpaceDN w:val="0"/>
        <w:jc w:val="center"/>
        <w:rPr>
          <w:rFonts w:ascii="宋体" w:hAnsi="宋体" w:cs="宋体"/>
          <w:b/>
          <w:color w:val="auto"/>
          <w:spacing w:val="6"/>
          <w:sz w:val="32"/>
          <w:szCs w:val="32"/>
          <w:highlight w:val="none"/>
        </w:rPr>
      </w:pPr>
    </w:p>
    <w:p w14:paraId="5A56DE94">
      <w:pPr>
        <w:autoSpaceDE w:val="0"/>
        <w:autoSpaceDN w:val="0"/>
        <w:jc w:val="center"/>
        <w:rPr>
          <w:rFonts w:ascii="宋体" w:hAnsi="宋体" w:cs="宋体"/>
          <w:b/>
          <w:color w:val="auto"/>
          <w:spacing w:val="6"/>
          <w:sz w:val="32"/>
          <w:szCs w:val="32"/>
          <w:highlight w:val="none"/>
        </w:rPr>
      </w:pPr>
    </w:p>
    <w:p w14:paraId="6AD386FD">
      <w:pPr>
        <w:autoSpaceDE w:val="0"/>
        <w:autoSpaceDN w:val="0"/>
        <w:jc w:val="center"/>
        <w:rPr>
          <w:rFonts w:ascii="宋体" w:hAnsi="宋体" w:cs="宋体"/>
          <w:b/>
          <w:color w:val="auto"/>
          <w:spacing w:val="6"/>
          <w:sz w:val="32"/>
          <w:szCs w:val="32"/>
          <w:highlight w:val="none"/>
        </w:rPr>
      </w:pPr>
    </w:p>
    <w:p w14:paraId="78C668AC">
      <w:pPr>
        <w:autoSpaceDE w:val="0"/>
        <w:autoSpaceDN w:val="0"/>
        <w:jc w:val="center"/>
        <w:rPr>
          <w:rFonts w:ascii="宋体" w:hAnsi="宋体" w:cs="宋体"/>
          <w:b/>
          <w:color w:val="auto"/>
          <w:spacing w:val="6"/>
          <w:sz w:val="32"/>
          <w:szCs w:val="32"/>
          <w:highlight w:val="none"/>
        </w:rPr>
      </w:pPr>
    </w:p>
    <w:p w14:paraId="4A8302DE">
      <w:pPr>
        <w:autoSpaceDE w:val="0"/>
        <w:autoSpaceDN w:val="0"/>
        <w:jc w:val="center"/>
        <w:rPr>
          <w:rFonts w:ascii="宋体" w:hAnsi="宋体" w:cs="宋体"/>
          <w:b/>
          <w:color w:val="auto"/>
          <w:spacing w:val="6"/>
          <w:sz w:val="32"/>
          <w:szCs w:val="32"/>
          <w:highlight w:val="none"/>
        </w:rPr>
      </w:pPr>
    </w:p>
    <w:p w14:paraId="7A5B7648">
      <w:pPr>
        <w:autoSpaceDE w:val="0"/>
        <w:autoSpaceDN w:val="0"/>
        <w:jc w:val="center"/>
        <w:rPr>
          <w:rFonts w:ascii="宋体" w:hAnsi="宋体" w:cs="宋体"/>
          <w:b/>
          <w:color w:val="auto"/>
          <w:spacing w:val="6"/>
          <w:sz w:val="32"/>
          <w:szCs w:val="32"/>
          <w:highlight w:val="none"/>
        </w:rPr>
      </w:pPr>
    </w:p>
    <w:p w14:paraId="09B1A706">
      <w:pPr>
        <w:autoSpaceDE w:val="0"/>
        <w:autoSpaceDN w:val="0"/>
        <w:jc w:val="center"/>
        <w:rPr>
          <w:rFonts w:ascii="宋体" w:hAnsi="宋体" w:cs="宋体"/>
          <w:b/>
          <w:color w:val="auto"/>
          <w:spacing w:val="6"/>
          <w:sz w:val="32"/>
          <w:szCs w:val="32"/>
          <w:highlight w:val="none"/>
        </w:rPr>
      </w:pPr>
    </w:p>
    <w:p w14:paraId="11E634E4">
      <w:pPr>
        <w:autoSpaceDE w:val="0"/>
        <w:autoSpaceDN w:val="0"/>
        <w:jc w:val="center"/>
        <w:rPr>
          <w:rFonts w:ascii="宋体" w:hAnsi="宋体" w:cs="宋体"/>
          <w:b/>
          <w:color w:val="auto"/>
          <w:spacing w:val="6"/>
          <w:sz w:val="32"/>
          <w:szCs w:val="32"/>
          <w:highlight w:val="none"/>
        </w:rPr>
      </w:pPr>
    </w:p>
    <w:p w14:paraId="316FF4A0">
      <w:pPr>
        <w:autoSpaceDE w:val="0"/>
        <w:autoSpaceDN w:val="0"/>
        <w:jc w:val="center"/>
        <w:rPr>
          <w:rFonts w:ascii="宋体" w:hAnsi="宋体" w:cs="宋体"/>
          <w:b/>
          <w:color w:val="auto"/>
          <w:spacing w:val="6"/>
          <w:sz w:val="32"/>
          <w:szCs w:val="32"/>
          <w:highlight w:val="none"/>
        </w:rPr>
      </w:pPr>
    </w:p>
    <w:p w14:paraId="5E4B0D2E">
      <w:pPr>
        <w:autoSpaceDE w:val="0"/>
        <w:autoSpaceDN w:val="0"/>
        <w:jc w:val="center"/>
        <w:rPr>
          <w:rFonts w:ascii="宋体" w:hAnsi="宋体" w:cs="宋体"/>
          <w:b/>
          <w:color w:val="auto"/>
          <w:spacing w:val="6"/>
          <w:sz w:val="32"/>
          <w:szCs w:val="32"/>
          <w:highlight w:val="none"/>
        </w:rPr>
      </w:pPr>
    </w:p>
    <w:p w14:paraId="3EFE8B37">
      <w:pPr>
        <w:autoSpaceDE w:val="0"/>
        <w:autoSpaceDN w:val="0"/>
        <w:jc w:val="center"/>
        <w:rPr>
          <w:rFonts w:ascii="宋体" w:hAnsi="宋体" w:cs="宋体"/>
          <w:b/>
          <w:color w:val="auto"/>
          <w:spacing w:val="6"/>
          <w:sz w:val="32"/>
          <w:szCs w:val="32"/>
          <w:highlight w:val="none"/>
        </w:rPr>
      </w:pPr>
    </w:p>
    <w:p w14:paraId="1AC52586">
      <w:pPr>
        <w:autoSpaceDE w:val="0"/>
        <w:autoSpaceDN w:val="0"/>
        <w:jc w:val="center"/>
        <w:rPr>
          <w:rFonts w:ascii="宋体" w:hAnsi="宋体" w:cs="宋体"/>
          <w:b/>
          <w:color w:val="auto"/>
          <w:spacing w:val="6"/>
          <w:sz w:val="32"/>
          <w:szCs w:val="32"/>
          <w:highlight w:val="none"/>
        </w:rPr>
      </w:pPr>
    </w:p>
    <w:p w14:paraId="0E73D857">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1BCD67A8">
      <w:pPr>
        <w:spacing w:line="360" w:lineRule="auto"/>
        <w:jc w:val="center"/>
        <w:rPr>
          <w:rFonts w:ascii="宋体" w:hAnsi="宋体" w:cs="宋体"/>
          <w:color w:val="auto"/>
          <w:sz w:val="24"/>
          <w:highlight w:val="none"/>
          <w:u w:val="single"/>
        </w:rPr>
      </w:pPr>
    </w:p>
    <w:p w14:paraId="6BCF52D7">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3D612F7B">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8F3BA96">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126E9EBE">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5A84BFDE">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0FEC23F3">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73270B03">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4631ABD6">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7FF4B5FE">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31CD5B01">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GWZT-EN"/>
    <w:panose1 w:val="00000000000000000000"/>
    <w:charset w:val="00"/>
    <w:family w:val="roman"/>
    <w:pitch w:val="default"/>
    <w:sig w:usb0="00000000" w:usb1="00000000" w:usb2="00000000" w:usb3="00000000" w:csb0="00040001" w:csb1="00000000"/>
  </w:font>
  <w:font w:name="GWZT-EN">
    <w:panose1 w:val="02020400000000000000"/>
    <w:charset w:val="86"/>
    <w:family w:val="auto"/>
    <w:pitch w:val="default"/>
    <w:sig w:usb0="A00002BF" w:usb1="38CF7CFA" w:usb2="00082016"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GWZT-EN"/>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GWZT-EN"/>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3821DC">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327BE1">
    <w:pPr>
      <w:pStyle w:val="40"/>
      <w:framePr w:wrap="around" w:vAnchor="text" w:hAnchor="margin" w:xAlign="right" w:y="1"/>
      <w:rPr>
        <w:rStyle w:val="72"/>
      </w:rPr>
    </w:pPr>
    <w:r>
      <w:fldChar w:fldCharType="begin"/>
    </w:r>
    <w:r>
      <w:rPr>
        <w:rStyle w:val="72"/>
      </w:rPr>
      <w:instrText xml:space="preserve">PAGE  </w:instrText>
    </w:r>
    <w:r>
      <w:fldChar w:fldCharType="end"/>
    </w:r>
  </w:p>
  <w:p w14:paraId="08CEA71E">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0CDC84">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29CDBB">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1D85F9A">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F5E288">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9005A6D">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282D2B">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9C0ABA5">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B14E69">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42F5442">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B312D2">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0C3A61C">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1CA43F">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8853243">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DDF00B">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C5051B">
    <w:pPr>
      <w:pStyle w:val="40"/>
      <w:framePr w:wrap="around" w:vAnchor="text" w:hAnchor="margin" w:xAlign="right" w:y="1"/>
      <w:rPr>
        <w:rStyle w:val="72"/>
      </w:rPr>
    </w:pPr>
    <w:r>
      <w:fldChar w:fldCharType="begin"/>
    </w:r>
    <w:r>
      <w:rPr>
        <w:rStyle w:val="72"/>
      </w:rPr>
      <w:instrText xml:space="preserve">PAGE  </w:instrText>
    </w:r>
    <w:r>
      <w:fldChar w:fldCharType="end"/>
    </w:r>
  </w:p>
  <w:p w14:paraId="441BCF7D">
    <w:pPr>
      <w:pStyle w:val="40"/>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E81E25">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7" w:name="_Toc36110187"/>
    <w:bookmarkStart w:id="518" w:name="_Toc91899912"/>
    <w:bookmarkStart w:id="519" w:name="_Toc164085800"/>
    <w:bookmarkStart w:id="520" w:name="_Toc131845147"/>
    <w:r>
      <w:rPr>
        <w:rFonts w:hint="eastAsia" w:ascii="仿宋_GB2312" w:eastAsia="仿宋_GB2312"/>
        <w:kern w:val="0"/>
        <w:szCs w:val="21"/>
      </w:rPr>
      <w:t xml:space="preserve"> 页</w:t>
    </w:r>
    <w:bookmarkEnd w:id="517"/>
    <w:bookmarkEnd w:id="518"/>
    <w:bookmarkEnd w:id="519"/>
    <w:bookmarkEnd w:id="52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A3E9C7">
    <w:pPr>
      <w:pStyle w:val="41"/>
      <w:pBdr>
        <w:bottom w:val="single" w:color="auto" w:sz="6" w:space="4"/>
      </w:pBdr>
      <w:jc w:val="right"/>
    </w:pPr>
    <w:r>
      <w:t></w:t>
    </w:r>
    <w:r>
      <w:rPr>
        <w:rFonts w:hint="eastAsia"/>
      </w:rPr>
      <w:t xml:space="preserve">             </w:t>
    </w:r>
    <w:r>
      <w:t>杭州市政府采购公开招标文件</w:t>
    </w:r>
  </w:p>
  <w:p w14:paraId="045DF1C7">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A84AC6">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064E99">
    <w:pPr>
      <w:pStyle w:val="41"/>
      <w:rPr>
        <w:rFonts w:ascii="仿宋_GB2312" w:eastAsia="仿宋_GB2312"/>
        <w:b/>
        <w:i/>
        <w:u w:val="single"/>
      </w:rPr>
    </w:pPr>
    <w:r>
      <w:t></w:t>
    </w:r>
    <w:r>
      <w:rPr>
        <w:rFonts w:hint="eastAsia"/>
      </w:rPr>
      <w:t xml:space="preserve">                                                  </w:t>
    </w:r>
    <w:r>
      <w:t xml:space="preserve">             杭州市政府采购公开招标文件</w:t>
    </w:r>
  </w:p>
  <w:p w14:paraId="5F9E3CE3">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774EC5">
    <w:pPr>
      <w:pStyle w:val="41"/>
    </w:pPr>
    <w:r>
      <w:t></w:t>
    </w:r>
    <w:r>
      <w:rPr>
        <w:rFonts w:hint="eastAsia"/>
      </w:rPr>
      <w:t xml:space="preserve">         </w:t>
    </w:r>
  </w:p>
  <w:p w14:paraId="3D5AE609">
    <w:pPr>
      <w:pStyle w:val="41"/>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4EA6FD">
    <w:pPr>
      <w:pStyle w:val="41"/>
      <w:rPr>
        <w:rFonts w:ascii="仿宋_GB2312" w:eastAsia="仿宋_GB2312"/>
        <w:b/>
        <w:i/>
        <w:u w:val="single"/>
      </w:rPr>
    </w:pPr>
    <w:r>
      <w:t></w:t>
    </w:r>
    <w:r>
      <w:rPr>
        <w:rFonts w:hint="eastAsia"/>
      </w:rPr>
      <w:t xml:space="preserve">                                                  </w:t>
    </w:r>
    <w:r>
      <w:t>杭州市政府采购公开招标文件</w:t>
    </w:r>
  </w:p>
  <w:p w14:paraId="03F9E109">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AAA37B">
    <w:pPr>
      <w:pStyle w:val="41"/>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AEF773">
    <w:pPr>
      <w:pStyle w:val="41"/>
      <w:jc w:val="right"/>
      <w:rPr>
        <w:rFonts w:ascii="仿宋_GB2312" w:eastAsia="仿宋_GB2312"/>
        <w:b/>
        <w:i/>
        <w:u w:val="single"/>
      </w:rPr>
    </w:pPr>
    <w:r>
      <w:rPr>
        <w:rFonts w:hint="eastAsia"/>
      </w:rPr>
      <w:t xml:space="preserve">                                  </w:t>
    </w:r>
    <w:r>
      <w:t>杭州市政府采购公开招标文件</w:t>
    </w:r>
  </w:p>
  <w:p w14:paraId="6707EB13">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4FB554">
    <w:pPr>
      <w:pStyle w:val="41"/>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9A176A">
    <w:pPr>
      <w:pStyle w:val="41"/>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BD671E">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1892D21"/>
    <w:multiLevelType w:val="singleLevel"/>
    <w:tmpl w:val="41892D21"/>
    <w:lvl w:ilvl="0" w:tentative="0">
      <w:start w:val="1"/>
      <w:numFmt w:val="decimal"/>
      <w:suff w:val="nothing"/>
      <w:lvlText w:val="（%1）"/>
      <w:lvlJc w:val="left"/>
    </w:lvl>
  </w:abstractNum>
  <w:abstractNum w:abstractNumId="1">
    <w:nsid w:val="6276CEFD"/>
    <w:multiLevelType w:val="singleLevel"/>
    <w:tmpl w:val="6276CEFD"/>
    <w:lvl w:ilvl="0" w:tentative="0">
      <w:start w:val="2"/>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AFF"/>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E750E"/>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6D06CE"/>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B4474"/>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0402C4"/>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142C4F"/>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7E22A3"/>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6D4A83"/>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AFD4256"/>
    <w:rsid w:val="5B2E1A1D"/>
    <w:rsid w:val="5B843A1C"/>
    <w:rsid w:val="5B873E3F"/>
    <w:rsid w:val="5C02690E"/>
    <w:rsid w:val="5C196DA7"/>
    <w:rsid w:val="5C2A048C"/>
    <w:rsid w:val="5C80234E"/>
    <w:rsid w:val="5C8A680C"/>
    <w:rsid w:val="5CF35D1E"/>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0D046D"/>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4B4683"/>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3E7CF11"/>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D93F2D"/>
    <w:rsid w:val="7CE27788"/>
    <w:rsid w:val="7D0C32F1"/>
    <w:rsid w:val="7D0F408D"/>
    <w:rsid w:val="7D491C6C"/>
    <w:rsid w:val="7D5429C0"/>
    <w:rsid w:val="7D6E6D43"/>
    <w:rsid w:val="7D733B0F"/>
    <w:rsid w:val="7DB57A34"/>
    <w:rsid w:val="7DE60973"/>
    <w:rsid w:val="7DEF0916"/>
    <w:rsid w:val="7E1E5218"/>
    <w:rsid w:val="7E9A4E1F"/>
    <w:rsid w:val="7EA7723A"/>
    <w:rsid w:val="7EF56FBB"/>
    <w:rsid w:val="7F0768EB"/>
    <w:rsid w:val="7F143BEC"/>
    <w:rsid w:val="7F715AF2"/>
    <w:rsid w:val="7F886E69"/>
    <w:rsid w:val="BB7FA927"/>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4"/>
    <w:qFormat/>
    <w:uiPriority w:val="99"/>
    <w:pPr>
      <w:jc w:val="left"/>
    </w:pPr>
  </w:style>
  <w:style w:type="paragraph" w:styleId="20">
    <w:name w:val="Salutation"/>
    <w:basedOn w:val="1"/>
    <w:next w:val="1"/>
    <w:link w:val="298"/>
    <w:qFormat/>
    <w:uiPriority w:val="0"/>
    <w:rPr>
      <w:rFonts w:ascii="仿宋_GB2312" w:eastAsia="仿宋_GB2312"/>
      <w:sz w:val="28"/>
      <w:szCs w:val="20"/>
    </w:rPr>
  </w:style>
  <w:style w:type="paragraph" w:styleId="21">
    <w:name w:val="Body Text 3"/>
    <w:basedOn w:val="1"/>
    <w:link w:val="330"/>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430"/>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link w:val="321"/>
    <w:qFormat/>
    <w:uiPriority w:val="0"/>
    <w:pPr>
      <w:ind w:firstLine="420"/>
    </w:pPr>
    <w:rPr>
      <w:rFonts w:hAnsi="Calibri" w:cs="Times New Roman"/>
      <w:snapToGrid/>
      <w:szCs w:val="20"/>
    </w:rPr>
  </w:style>
  <w:style w:type="paragraph" w:styleId="25">
    <w:name w:val="Body Text Indent"/>
    <w:basedOn w:val="1"/>
    <w:link w:val="265"/>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5"/>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1"/>
    <w:qFormat/>
    <w:uiPriority w:val="0"/>
    <w:pPr>
      <w:ind w:left="100" w:leftChars="2500"/>
    </w:pPr>
    <w:rPr>
      <w:rFonts w:ascii="宋体"/>
      <w:sz w:val="24"/>
      <w:szCs w:val="21"/>
      <w:lang w:val="zh-CN"/>
    </w:rPr>
  </w:style>
  <w:style w:type="paragraph" w:styleId="37">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8">
    <w:name w:val="endnote text"/>
    <w:basedOn w:val="1"/>
    <w:link w:val="932"/>
    <w:qFormat/>
    <w:uiPriority w:val="0"/>
    <w:rPr>
      <w:lang w:val="zh-CN"/>
    </w:rPr>
  </w:style>
  <w:style w:type="paragraph" w:styleId="39">
    <w:name w:val="Balloon Text"/>
    <w:basedOn w:val="1"/>
    <w:link w:val="188"/>
    <w:qFormat/>
    <w:uiPriority w:val="0"/>
    <w:rPr>
      <w:sz w:val="18"/>
      <w:szCs w:val="18"/>
    </w:rPr>
  </w:style>
  <w:style w:type="paragraph" w:styleId="40">
    <w:name w:val="footer"/>
    <w:basedOn w:val="1"/>
    <w:link w:val="383"/>
    <w:qFormat/>
    <w:uiPriority w:val="99"/>
    <w:pPr>
      <w:tabs>
        <w:tab w:val="center" w:pos="4153"/>
        <w:tab w:val="right" w:pos="8306"/>
      </w:tabs>
      <w:snapToGrid w:val="0"/>
      <w:jc w:val="left"/>
    </w:pPr>
    <w:rPr>
      <w:sz w:val="18"/>
      <w:szCs w:val="18"/>
    </w:rPr>
  </w:style>
  <w:style w:type="paragraph" w:styleId="41">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5"/>
    <w:link w:val="310"/>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5"/>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2"/>
    <w:qFormat/>
    <w:uiPriority w:val="0"/>
    <w:pPr>
      <w:spacing w:after="120" w:line="480" w:lineRule="auto"/>
    </w:pPr>
  </w:style>
  <w:style w:type="paragraph" w:styleId="57">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6"/>
    <w:qFormat/>
    <w:uiPriority w:val="0"/>
    <w:rPr>
      <w:b/>
      <w:bCs/>
    </w:rPr>
  </w:style>
  <w:style w:type="paragraph" w:styleId="61">
    <w:name w:val="Body Text First Indent 2"/>
    <w:basedOn w:val="25"/>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0"/>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7"/>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2"/>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6"/>
    <w:qFormat/>
    <w:uiPriority w:val="0"/>
    <w:rPr>
      <w:rFonts w:ascii="宋体"/>
      <w:kern w:val="2"/>
      <w:sz w:val="24"/>
      <w:szCs w:val="21"/>
      <w:lang w:val="zh-CN"/>
    </w:rPr>
  </w:style>
  <w:style w:type="character" w:customStyle="1" w:styleId="182">
    <w:name w:val="标题 9 Char"/>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39"/>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0"/>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5"/>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3"/>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9"/>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7"/>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0"/>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7"/>
    <w:qFormat/>
    <w:uiPriority w:val="0"/>
    <w:rPr>
      <w:rFonts w:ascii="黑体" w:hAnsi="Courier New" w:eastAsia="黑体"/>
    </w:rPr>
  </w:style>
  <w:style w:type="character" w:customStyle="1" w:styleId="302">
    <w:name w:val="正文文本 2 Char1"/>
    <w:link w:val="56"/>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6"/>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9"/>
    <w:qFormat/>
    <w:uiPriority w:val="0"/>
    <w:rPr>
      <w:b/>
      <w:bCs/>
      <w:kern w:val="2"/>
      <w:sz w:val="24"/>
      <w:szCs w:val="24"/>
    </w:rPr>
  </w:style>
  <w:style w:type="character" w:customStyle="1" w:styleId="308">
    <w:name w:val="正文文本缩进 2 Char"/>
    <w:link w:val="37"/>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50"/>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24"/>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6"/>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1"/>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19"/>
    <w:qFormat/>
    <w:uiPriority w:val="99"/>
    <w:rPr>
      <w:kern w:val="2"/>
      <w:sz w:val="21"/>
      <w:szCs w:val="24"/>
    </w:rPr>
  </w:style>
  <w:style w:type="character" w:customStyle="1" w:styleId="345">
    <w:name w:val="签名 Char"/>
    <w:link w:val="42"/>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0"/>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3"/>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40"/>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1"/>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2"/>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2"/>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7"/>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6"/>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3"/>
    <w:qFormat/>
    <w:uiPriority w:val="0"/>
    <w:pPr>
      <w:tabs>
        <w:tab w:val="left" w:pos="840"/>
      </w:tabs>
      <w:adjustRightInd/>
      <w:ind w:left="840" w:hanging="420"/>
    </w:pPr>
  </w:style>
  <w:style w:type="paragraph" w:customStyle="1" w:styleId="626">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7"/>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8"/>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7"/>
    <w:next w:val="1"/>
    <w:qFormat/>
    <w:uiPriority w:val="0"/>
    <w:pPr>
      <w:tabs>
        <w:tab w:val="left" w:pos="1080"/>
      </w:tabs>
      <w:ind w:left="1080" w:hanging="1080"/>
    </w:pPr>
  </w:style>
  <w:style w:type="paragraph" w:customStyle="1" w:styleId="897">
    <w:name w:val="数字标题1"/>
    <w:basedOn w:val="3"/>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8"/>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84</Pages>
  <Words>7624</Words>
  <Characters>8219</Characters>
  <Lines>281</Lines>
  <Paragraphs>79</Paragraphs>
  <TotalTime>0</TotalTime>
  <ScaleCrop>false</ScaleCrop>
  <LinksUpToDate>false</LinksUpToDate>
  <CharactersWithSpaces>8601</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2021-07-31T08:22:00Z</dcterms:created>
  <dc:creator>玥</dc:creator>
  <cp:lastModifiedBy>朱詹</cp:lastModifiedBy>
  <cp:lastPrinted>2021-12-28T11:06:00Z</cp:lastPrinted>
  <dcterms:modified xsi:type="dcterms:W3CDTF">2025-04-01T05:48:41Z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EFC9ABA984E92A5EC6BEBA67F5A65918_43</vt:lpwstr>
  </property>
  <property fmtid="{D5CDD505-2E9C-101B-9397-08002B2CF9AE}" pid="5" name="KSOTemplateDocerSaveRecord">
    <vt:lpwstr>eyJoZGlkIjoiY2MyYTU3YzZiY2Y5NmQzNjE4NTg3NGZjYmM0YWQzMTEiLCJ1c2VySWQiOiIxNjcwNjE1NjkyIn0=</vt:lpwstr>
  </property>
</Properties>
</file>