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E7751">
      <w:pPr>
        <w:spacing w:line="360" w:lineRule="auto"/>
        <w:jc w:val="center"/>
        <w:rPr>
          <w:rFonts w:ascii="宋体" w:hAnsi="宋体" w:cs="宋体"/>
          <w:b/>
          <w:sz w:val="24"/>
        </w:rPr>
      </w:pPr>
    </w:p>
    <w:p w14:paraId="746DA253">
      <w:pPr>
        <w:spacing w:line="360" w:lineRule="auto"/>
        <w:jc w:val="center"/>
        <w:rPr>
          <w:rFonts w:ascii="宋体" w:hAnsi="宋体" w:cs="宋体"/>
          <w:b/>
          <w:sz w:val="24"/>
        </w:rPr>
      </w:pPr>
    </w:p>
    <w:p w14:paraId="2B9195D4">
      <w:pPr>
        <w:adjustRightInd/>
        <w:spacing w:line="360" w:lineRule="auto"/>
        <w:jc w:val="center"/>
        <w:rPr>
          <w:rFonts w:ascii="宋体" w:hAnsi="宋体" w:cs="宋体"/>
          <w:b/>
          <w:sz w:val="44"/>
          <w:szCs w:val="44"/>
        </w:rPr>
      </w:pPr>
    </w:p>
    <w:p w14:paraId="6CEC0893">
      <w:pPr>
        <w:spacing w:line="360" w:lineRule="auto"/>
        <w:jc w:val="center"/>
        <w:rPr>
          <w:rFonts w:ascii="宋体" w:hAnsi="宋体" w:cs="宋体"/>
          <w:b/>
          <w:sz w:val="44"/>
          <w:szCs w:val="44"/>
        </w:rPr>
      </w:pPr>
    </w:p>
    <w:p w14:paraId="737F076F">
      <w:pPr>
        <w:adjustRightInd/>
        <w:spacing w:line="360" w:lineRule="auto"/>
        <w:jc w:val="center"/>
        <w:rPr>
          <w:rFonts w:ascii="宋体" w:hAnsi="宋体" w:cs="宋体"/>
          <w:b/>
          <w:sz w:val="48"/>
          <w:szCs w:val="48"/>
          <w:highlight w:val="none"/>
        </w:rPr>
      </w:pPr>
    </w:p>
    <w:p w14:paraId="6B92F114">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杭州市拱墅区</w:t>
      </w:r>
      <w:r>
        <w:rPr>
          <w:rFonts w:hint="eastAsia" w:ascii="宋体" w:hAnsi="宋体" w:cs="宋体"/>
          <w:sz w:val="48"/>
          <w:szCs w:val="48"/>
          <w:highlight w:val="none"/>
          <w:lang w:eastAsia="zh-CN"/>
        </w:rPr>
        <w:t>拱宸桥</w:t>
      </w:r>
      <w:r>
        <w:rPr>
          <w:rFonts w:hint="eastAsia" w:ascii="宋体" w:hAnsi="宋体" w:eastAsia="宋体" w:cs="宋体"/>
          <w:sz w:val="48"/>
          <w:szCs w:val="48"/>
          <w:highlight w:val="none"/>
        </w:rPr>
        <w:t>街道社区卫生服务中心物业服务采购项目</w:t>
      </w:r>
    </w:p>
    <w:p w14:paraId="135F55CE">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2BC7C23C">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2738F0D">
      <w:pPr>
        <w:snapToGrid w:val="0"/>
        <w:spacing w:line="360" w:lineRule="auto"/>
        <w:jc w:val="center"/>
        <w:rPr>
          <w:rFonts w:hint="default" w:ascii="宋体" w:hAnsi="宋体" w:eastAsia="仿宋_GB2312" w:cs="宋体"/>
          <w:sz w:val="30"/>
          <w:szCs w:val="30"/>
          <w:highlight w:val="none"/>
          <w:lang w:val="en-US" w:eastAsia="zh-CN"/>
        </w:rPr>
      </w:pPr>
      <w:r>
        <w:rPr>
          <w:rFonts w:hint="eastAsia" w:ascii="宋体" w:hAnsi="宋体" w:cs="宋体"/>
          <w:sz w:val="30"/>
          <w:szCs w:val="30"/>
          <w:highlight w:val="none"/>
        </w:rPr>
        <w:t>编号:</w:t>
      </w:r>
      <w:r>
        <w:rPr>
          <w:rFonts w:hint="eastAsia" w:ascii="仿宋_GB2312" w:eastAsia="仿宋_GB2312" w:cs="仿宋_GB2312"/>
          <w:sz w:val="30"/>
          <w:szCs w:val="30"/>
          <w:highlight w:val="none"/>
        </w:rPr>
        <w:t>GSZFCG-202</w:t>
      </w:r>
      <w:r>
        <w:rPr>
          <w:rFonts w:hint="eastAsia" w:ascii="仿宋_GB2312" w:eastAsia="仿宋_GB2312" w:cs="仿宋_GB2312"/>
          <w:sz w:val="30"/>
          <w:szCs w:val="30"/>
          <w:highlight w:val="none"/>
          <w:lang w:val="en-US" w:eastAsia="zh-CN"/>
        </w:rPr>
        <w:t>5</w:t>
      </w:r>
      <w:r>
        <w:rPr>
          <w:rFonts w:hint="eastAsia" w:ascii="仿宋_GB2312" w:eastAsia="仿宋_GB2312" w:cs="仿宋_GB2312"/>
          <w:sz w:val="30"/>
          <w:szCs w:val="30"/>
          <w:highlight w:val="none"/>
        </w:rPr>
        <w:t>-</w:t>
      </w:r>
      <w:r>
        <w:rPr>
          <w:rFonts w:hint="eastAsia" w:ascii="仿宋_GB2312" w:eastAsia="仿宋_GB2312" w:cs="仿宋_GB2312"/>
          <w:sz w:val="30"/>
          <w:szCs w:val="30"/>
          <w:highlight w:val="none"/>
          <w:lang w:val="en-US" w:eastAsia="zh-CN"/>
        </w:rPr>
        <w:t>006</w:t>
      </w:r>
    </w:p>
    <w:p w14:paraId="3C723B80">
      <w:pPr>
        <w:adjustRightInd/>
        <w:spacing w:line="360" w:lineRule="auto"/>
        <w:rPr>
          <w:rFonts w:ascii="宋体" w:hAnsi="宋体" w:cs="宋体"/>
          <w:sz w:val="28"/>
          <w:szCs w:val="20"/>
        </w:rPr>
      </w:pPr>
    </w:p>
    <w:p w14:paraId="2180AE89">
      <w:pPr>
        <w:spacing w:line="360" w:lineRule="auto"/>
        <w:jc w:val="center"/>
        <w:rPr>
          <w:rFonts w:ascii="宋体" w:hAnsi="宋体" w:cs="宋体"/>
          <w:b/>
          <w:sz w:val="44"/>
          <w:szCs w:val="44"/>
        </w:rPr>
      </w:pPr>
      <w:r>
        <w:rPr>
          <w:rFonts w:hint="eastAsia" w:ascii="宋体" w:hAnsi="宋体" w:cs="宋体"/>
          <w:b/>
          <w:sz w:val="44"/>
          <w:szCs w:val="44"/>
        </w:rPr>
        <w:t xml:space="preserve"> </w:t>
      </w:r>
    </w:p>
    <w:p w14:paraId="3A16D1AC">
      <w:pPr>
        <w:spacing w:line="360" w:lineRule="auto"/>
        <w:jc w:val="center"/>
        <w:rPr>
          <w:rFonts w:ascii="宋体" w:hAnsi="宋体" w:cs="宋体"/>
          <w:b/>
          <w:sz w:val="44"/>
          <w:szCs w:val="44"/>
        </w:rPr>
      </w:pPr>
    </w:p>
    <w:p w14:paraId="688ADABE">
      <w:pPr>
        <w:spacing w:line="360" w:lineRule="auto"/>
        <w:jc w:val="center"/>
        <w:rPr>
          <w:rFonts w:ascii="宋体" w:hAnsi="宋体" w:cs="宋体"/>
          <w:sz w:val="24"/>
        </w:rPr>
      </w:pPr>
    </w:p>
    <w:p w14:paraId="6B671AB8">
      <w:pPr>
        <w:spacing w:line="360" w:lineRule="auto"/>
        <w:jc w:val="center"/>
        <w:rPr>
          <w:rFonts w:ascii="宋体" w:hAnsi="宋体" w:cs="宋体"/>
          <w:sz w:val="24"/>
        </w:rPr>
      </w:pPr>
    </w:p>
    <w:p w14:paraId="757129AE">
      <w:pPr>
        <w:spacing w:line="360" w:lineRule="auto"/>
        <w:rPr>
          <w:rFonts w:ascii="宋体" w:hAnsi="宋体" w:cs="宋体"/>
          <w:sz w:val="32"/>
          <w:szCs w:val="32"/>
        </w:rPr>
      </w:pPr>
    </w:p>
    <w:p w14:paraId="484A0E04">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杭州市拱墅区</w:t>
      </w:r>
      <w:r>
        <w:rPr>
          <w:rFonts w:hint="eastAsia" w:ascii="宋体" w:hAnsi="宋体" w:cs="宋体"/>
          <w:bCs/>
          <w:sz w:val="32"/>
          <w:szCs w:val="32"/>
          <w:highlight w:val="none"/>
          <w:lang w:eastAsia="zh-CN"/>
        </w:rPr>
        <w:t>拱宸桥</w:t>
      </w:r>
      <w:r>
        <w:rPr>
          <w:rFonts w:hint="eastAsia" w:ascii="宋体" w:hAnsi="宋体" w:eastAsia="宋体" w:cs="宋体"/>
          <w:bCs/>
          <w:sz w:val="32"/>
          <w:szCs w:val="32"/>
          <w:highlight w:val="none"/>
        </w:rPr>
        <w:t>街道社区卫生服务中心</w:t>
      </w:r>
    </w:p>
    <w:p w14:paraId="6317B59F">
      <w:pPr>
        <w:spacing w:line="360" w:lineRule="auto"/>
        <w:jc w:val="center"/>
        <w:rPr>
          <w:rFonts w:hint="default" w:ascii="宋体" w:hAnsi="宋体" w:eastAsia="宋体" w:cs="宋体"/>
          <w:bCs/>
          <w:color w:val="auto"/>
          <w:sz w:val="32"/>
          <w:szCs w:val="32"/>
          <w:lang w:val="en-US" w:eastAsia="zh-CN"/>
        </w:rPr>
      </w:pPr>
      <w:r>
        <w:rPr>
          <w:rFonts w:hint="eastAsia" w:ascii="宋体" w:hAnsi="宋体" w:cs="宋体"/>
          <w:bCs/>
          <w:sz w:val="32"/>
          <w:szCs w:val="32"/>
        </w:rPr>
        <w:t>杭</w:t>
      </w:r>
      <w:r>
        <w:rPr>
          <w:rFonts w:hint="eastAsia" w:ascii="宋体" w:hAnsi="宋体" w:cs="宋体"/>
          <w:bCs/>
          <w:color w:val="auto"/>
          <w:sz w:val="32"/>
          <w:szCs w:val="32"/>
        </w:rPr>
        <w:t>州市公共资源交易中心</w:t>
      </w:r>
      <w:r>
        <w:rPr>
          <w:rFonts w:hint="eastAsia" w:ascii="宋体" w:hAnsi="宋体" w:cs="宋体"/>
          <w:bCs/>
          <w:color w:val="auto"/>
          <w:sz w:val="32"/>
          <w:szCs w:val="32"/>
          <w:lang w:val="en-US" w:eastAsia="zh-CN"/>
        </w:rPr>
        <w:t>拱墅分中心</w:t>
      </w:r>
    </w:p>
    <w:p w14:paraId="44FB4F80">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日</w:t>
      </w:r>
    </w:p>
    <w:p w14:paraId="59C8D7F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0F0DBF">
      <w:pPr>
        <w:pStyle w:val="634"/>
        <w:outlineLvl w:val="9"/>
      </w:pPr>
    </w:p>
    <w:p w14:paraId="6EC1A18F">
      <w:pPr>
        <w:spacing w:line="360" w:lineRule="auto"/>
        <w:jc w:val="center"/>
        <w:rPr>
          <w:rFonts w:ascii="宋体" w:hAnsi="宋体" w:cs="宋体"/>
          <w:b/>
          <w:sz w:val="48"/>
          <w:szCs w:val="48"/>
        </w:rPr>
      </w:pPr>
      <w:r>
        <w:rPr>
          <w:rFonts w:hint="eastAsia" w:ascii="宋体" w:hAnsi="宋体" w:cs="宋体"/>
          <w:b/>
          <w:sz w:val="48"/>
          <w:szCs w:val="48"/>
        </w:rPr>
        <w:t>目  录</w:t>
      </w:r>
    </w:p>
    <w:p w14:paraId="0685A8AA">
      <w:pPr>
        <w:spacing w:line="360" w:lineRule="auto"/>
        <w:rPr>
          <w:rFonts w:ascii="宋体" w:hAnsi="宋体" w:cs="宋体"/>
          <w:sz w:val="32"/>
          <w:szCs w:val="32"/>
        </w:rPr>
      </w:pPr>
    </w:p>
    <w:p w14:paraId="64610F58">
      <w:pPr>
        <w:spacing w:line="360" w:lineRule="auto"/>
        <w:rPr>
          <w:rFonts w:ascii="宋体" w:hAnsi="宋体" w:cs="宋体"/>
          <w:sz w:val="32"/>
          <w:szCs w:val="32"/>
        </w:rPr>
      </w:pPr>
    </w:p>
    <w:p w14:paraId="2E2508A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53E2B0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808317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E91F6C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520104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3D607F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691860F">
      <w:pPr>
        <w:spacing w:line="360" w:lineRule="auto"/>
        <w:ind w:firstLine="549" w:firstLineChars="229"/>
        <w:rPr>
          <w:rFonts w:ascii="宋体" w:hAnsi="宋体" w:cs="宋体"/>
          <w:sz w:val="24"/>
        </w:rPr>
      </w:pPr>
      <w:bookmarkStart w:id="1" w:name="_Hlt91233176"/>
      <w:bookmarkEnd w:id="1"/>
      <w:bookmarkStart w:id="2" w:name="_Toc91899869"/>
    </w:p>
    <w:p w14:paraId="1A1A36AF">
      <w:pPr>
        <w:spacing w:line="360" w:lineRule="auto"/>
        <w:ind w:firstLine="549" w:firstLineChars="229"/>
        <w:rPr>
          <w:rFonts w:ascii="宋体" w:hAnsi="宋体" w:cs="宋体"/>
          <w:sz w:val="24"/>
        </w:rPr>
      </w:pPr>
    </w:p>
    <w:p w14:paraId="0482E6BE">
      <w:pPr>
        <w:spacing w:line="360" w:lineRule="auto"/>
        <w:ind w:firstLine="549" w:firstLineChars="229"/>
        <w:rPr>
          <w:rFonts w:ascii="宋体" w:hAnsi="宋体" w:cs="宋体"/>
          <w:sz w:val="24"/>
        </w:rPr>
      </w:pPr>
    </w:p>
    <w:p w14:paraId="24923062">
      <w:pPr>
        <w:spacing w:line="360" w:lineRule="auto"/>
        <w:ind w:firstLine="549" w:firstLineChars="229"/>
        <w:rPr>
          <w:rFonts w:ascii="宋体" w:hAnsi="宋体" w:cs="宋体"/>
          <w:sz w:val="24"/>
        </w:rPr>
      </w:pPr>
    </w:p>
    <w:p w14:paraId="14F80061">
      <w:pPr>
        <w:spacing w:line="360" w:lineRule="auto"/>
        <w:ind w:firstLine="549" w:firstLineChars="229"/>
        <w:rPr>
          <w:rFonts w:ascii="宋体" w:hAnsi="宋体" w:cs="宋体"/>
          <w:sz w:val="24"/>
        </w:rPr>
      </w:pPr>
    </w:p>
    <w:p w14:paraId="154A4277">
      <w:pPr>
        <w:spacing w:line="360" w:lineRule="auto"/>
        <w:ind w:firstLine="549" w:firstLineChars="229"/>
        <w:rPr>
          <w:rFonts w:ascii="宋体" w:hAnsi="宋体" w:cs="宋体"/>
          <w:sz w:val="24"/>
        </w:rPr>
      </w:pPr>
    </w:p>
    <w:p w14:paraId="722D9506">
      <w:pPr>
        <w:spacing w:line="360" w:lineRule="auto"/>
        <w:ind w:firstLine="549" w:firstLineChars="229"/>
        <w:rPr>
          <w:rFonts w:ascii="宋体" w:hAnsi="宋体" w:cs="宋体"/>
          <w:sz w:val="24"/>
        </w:rPr>
      </w:pPr>
    </w:p>
    <w:p w14:paraId="67C392C2">
      <w:pPr>
        <w:spacing w:line="360" w:lineRule="auto"/>
        <w:ind w:firstLine="549" w:firstLineChars="229"/>
        <w:rPr>
          <w:rFonts w:ascii="宋体" w:hAnsi="宋体" w:cs="宋体"/>
          <w:sz w:val="24"/>
        </w:rPr>
      </w:pPr>
    </w:p>
    <w:p w14:paraId="29509F53">
      <w:pPr>
        <w:spacing w:line="360" w:lineRule="auto"/>
        <w:ind w:firstLine="549" w:firstLineChars="229"/>
        <w:rPr>
          <w:rFonts w:ascii="宋体" w:hAnsi="宋体" w:cs="宋体"/>
          <w:sz w:val="24"/>
        </w:rPr>
      </w:pPr>
    </w:p>
    <w:p w14:paraId="4307D91F">
      <w:pPr>
        <w:spacing w:line="360" w:lineRule="auto"/>
        <w:ind w:firstLine="549" w:firstLineChars="229"/>
        <w:rPr>
          <w:rFonts w:ascii="宋体" w:hAnsi="宋体" w:cs="宋体"/>
          <w:sz w:val="24"/>
        </w:rPr>
      </w:pPr>
    </w:p>
    <w:p w14:paraId="2BB966B5">
      <w:pPr>
        <w:spacing w:line="360" w:lineRule="auto"/>
        <w:ind w:firstLine="549" w:firstLineChars="229"/>
        <w:rPr>
          <w:rFonts w:ascii="宋体" w:hAnsi="宋体" w:cs="宋体"/>
          <w:sz w:val="24"/>
        </w:rPr>
      </w:pPr>
    </w:p>
    <w:p w14:paraId="7D45C5D1">
      <w:pPr>
        <w:spacing w:line="360" w:lineRule="auto"/>
        <w:ind w:firstLine="549" w:firstLineChars="229"/>
        <w:rPr>
          <w:rFonts w:ascii="宋体" w:hAnsi="宋体" w:cs="宋体"/>
          <w:sz w:val="24"/>
        </w:rPr>
      </w:pPr>
    </w:p>
    <w:p w14:paraId="2E0CF91C">
      <w:pPr>
        <w:spacing w:line="360" w:lineRule="auto"/>
        <w:ind w:firstLine="549" w:firstLineChars="229"/>
        <w:rPr>
          <w:rFonts w:ascii="宋体" w:hAnsi="宋体" w:cs="宋体"/>
          <w:sz w:val="24"/>
        </w:rPr>
      </w:pPr>
    </w:p>
    <w:p w14:paraId="647D78CB">
      <w:pPr>
        <w:spacing w:line="360" w:lineRule="auto"/>
        <w:rPr>
          <w:rFonts w:ascii="宋体" w:hAnsi="宋体" w:cs="宋体"/>
          <w:sz w:val="24"/>
        </w:rPr>
      </w:pPr>
    </w:p>
    <w:p w14:paraId="252687A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5F30B7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3E6E761">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auto"/>
          <w:sz w:val="24"/>
          <w:u w:val="single"/>
        </w:rPr>
      </w:pPr>
      <w:r>
        <w:rPr>
          <w:rFonts w:hint="eastAsia" w:ascii="宋体" w:hAnsi="宋体" w:cs="宋体"/>
          <w:b/>
          <w:sz w:val="24"/>
          <w:highlight w:val="none"/>
          <w:u w:val="single"/>
          <w:lang w:eastAsia="zh-CN"/>
        </w:rPr>
        <w:t>杭州市拱墅区拱宸桥街道社区卫生服务中心物业服务采购项目</w:t>
      </w:r>
      <w:r>
        <w:rPr>
          <w:rFonts w:hint="eastAsia" w:ascii="宋体" w:hAnsi="宋体" w:cs="宋体"/>
          <w:sz w:val="24"/>
        </w:rPr>
        <w:t>招标项目的潜在投标人应在政采云平台（</w:t>
      </w:r>
      <w:r>
        <w:rPr>
          <w:color w:val="auto"/>
        </w:rPr>
        <w:fldChar w:fldCharType="begin"/>
      </w:r>
      <w:r>
        <w:rPr>
          <w:color w:val="auto"/>
        </w:rPr>
        <w:instrText xml:space="preserve"> HYPERLINK "https://www.zcygov.cn/）获取（下载）招标文件，并于2023年%20月%20日%20点%20分00秒"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eastAsia="宋体" w:cs="宋体"/>
          <w:snapToGrid/>
          <w:color w:val="auto"/>
          <w:kern w:val="2"/>
          <w:sz w:val="24"/>
          <w:szCs w:val="24"/>
          <w:u w:val="single"/>
        </w:rPr>
        <w:t>202</w:t>
      </w:r>
      <w:r>
        <w:rPr>
          <w:rStyle w:val="76"/>
          <w:rFonts w:hint="eastAsia" w:ascii="宋体" w:hAnsi="宋体" w:cs="宋体"/>
          <w:snapToGrid/>
          <w:color w:val="auto"/>
          <w:kern w:val="2"/>
          <w:sz w:val="24"/>
          <w:szCs w:val="24"/>
          <w:u w:val="single"/>
          <w:lang w:val="en-US" w:eastAsia="zh-CN"/>
        </w:rPr>
        <w:t>5</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3</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27</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9</w:t>
      </w:r>
      <w:r>
        <w:rPr>
          <w:rStyle w:val="76"/>
          <w:rFonts w:hint="eastAsia" w:ascii="宋体" w:hAnsi="宋体" w:eastAsia="宋体" w:cs="宋体"/>
          <w:snapToGrid/>
          <w:color w:val="auto"/>
          <w:kern w:val="2"/>
          <w:sz w:val="24"/>
          <w:szCs w:val="24"/>
          <w:u w:val="single"/>
        </w:rPr>
        <w:t xml:space="preserve"> 点</w:t>
      </w:r>
      <w:r>
        <w:rPr>
          <w:rStyle w:val="76"/>
          <w:rFonts w:hint="eastAsia" w:ascii="宋体" w:hAnsi="宋体" w:cs="宋体"/>
          <w:snapToGrid/>
          <w:color w:val="auto"/>
          <w:kern w:val="2"/>
          <w:sz w:val="24"/>
          <w:szCs w:val="24"/>
          <w:u w:val="single"/>
          <w:lang w:val="en-US" w:eastAsia="zh-CN"/>
        </w:rPr>
        <w:t>30</w:t>
      </w:r>
      <w:r>
        <w:rPr>
          <w:rStyle w:val="76"/>
          <w:rFonts w:hint="eastAsia" w:ascii="宋体" w:hAnsi="宋体" w:eastAsia="宋体" w:cs="宋体"/>
          <w:snapToGrid/>
          <w:color w:val="auto"/>
          <w:kern w:val="2"/>
          <w:sz w:val="24"/>
          <w:szCs w:val="24"/>
          <w:u w:val="single"/>
        </w:rPr>
        <w:t xml:space="preserve"> 分</w:t>
      </w:r>
      <w:r>
        <w:rPr>
          <w:rStyle w:val="76"/>
          <w:rFonts w:hint="eastAsia" w:ascii="宋体" w:hAnsi="宋体" w:eastAsia="宋体" w:cs="宋体"/>
          <w:bCs/>
          <w:snapToGrid/>
          <w:color w:val="auto"/>
          <w:kern w:val="2"/>
          <w:sz w:val="24"/>
          <w:szCs w:val="24"/>
          <w:u w:val="single"/>
        </w:rPr>
        <w:t>00秒</w:t>
      </w:r>
      <w:r>
        <w:rPr>
          <w:rStyle w:val="76"/>
          <w:rFonts w:hint="eastAsia" w:ascii="宋体" w:hAnsi="宋体" w:eastAsia="宋体" w:cs="宋体"/>
          <w:bCs/>
          <w:snapToGrid/>
          <w:color w:val="auto"/>
          <w:kern w:val="2"/>
          <w:sz w:val="24"/>
          <w:szCs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699E26EA">
      <w:pPr>
        <w:spacing w:line="360" w:lineRule="auto"/>
        <w:outlineLvl w:val="1"/>
        <w:rPr>
          <w:rFonts w:ascii="宋体" w:hAnsi="宋体" w:cs="宋体"/>
          <w:b/>
          <w:color w:val="auto"/>
          <w:sz w:val="24"/>
        </w:rPr>
      </w:pPr>
      <w:r>
        <w:rPr>
          <w:rFonts w:hint="eastAsia" w:ascii="宋体" w:hAnsi="宋体" w:cs="宋体"/>
          <w:b/>
          <w:color w:val="auto"/>
          <w:sz w:val="24"/>
        </w:rPr>
        <w:t xml:space="preserve">一、项目基本情况                                            </w:t>
      </w:r>
    </w:p>
    <w:p w14:paraId="78737514">
      <w:pPr>
        <w:spacing w:line="360" w:lineRule="auto"/>
        <w:rPr>
          <w:rFonts w:hint="eastAsia" w:ascii="宋体" w:hAnsi="宋体" w:eastAsia="宋体" w:cs="宋体"/>
          <w:b/>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项目编号：GSZFCG-202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 xml:space="preserve">006 </w:t>
      </w:r>
    </w:p>
    <w:p w14:paraId="0E069FC5">
      <w:pPr>
        <w:spacing w:line="360" w:lineRule="auto"/>
        <w:ind w:firstLine="480"/>
        <w:rPr>
          <w:rFonts w:hint="eastAsia" w:ascii="宋体" w:hAnsi="宋体" w:cs="宋体"/>
          <w:b/>
          <w:sz w:val="24"/>
          <w:highlight w:val="none"/>
          <w:lang w:eastAsia="zh-CN"/>
        </w:rPr>
      </w:pPr>
      <w:r>
        <w:rPr>
          <w:rFonts w:hint="eastAsia" w:ascii="宋体" w:hAnsi="宋体" w:cs="宋体"/>
          <w:b/>
          <w:sz w:val="24"/>
          <w:highlight w:val="none"/>
        </w:rPr>
        <w:t>项目名称：</w:t>
      </w:r>
      <w:r>
        <w:rPr>
          <w:rFonts w:hint="eastAsia" w:ascii="宋体" w:hAnsi="宋体" w:cs="宋体"/>
          <w:b/>
          <w:sz w:val="24"/>
          <w:highlight w:val="none"/>
          <w:lang w:eastAsia="zh-CN"/>
        </w:rPr>
        <w:t>杭州市拱墅区拱宸桥街道社区卫生服务中心物业服务采购项目</w:t>
      </w:r>
    </w:p>
    <w:p w14:paraId="7ECFD11D">
      <w:pPr>
        <w:spacing w:line="360" w:lineRule="auto"/>
        <w:ind w:firstLine="480"/>
        <w:rPr>
          <w:rFonts w:hint="default" w:ascii="宋体" w:hAnsi="宋体" w:eastAsia="宋体" w:cs="宋体"/>
          <w:b/>
          <w:bCs/>
          <w:color w:val="auto"/>
          <w:sz w:val="24"/>
          <w:highlight w:val="none"/>
          <w:lang w:val="en-US" w:eastAsia="zh-CN"/>
        </w:rPr>
      </w:pPr>
      <w:r>
        <w:rPr>
          <w:rFonts w:hint="eastAsia" w:ascii="宋体" w:hAnsi="宋体" w:cs="宋体"/>
          <w:b/>
          <w:color w:val="auto"/>
          <w:sz w:val="24"/>
          <w:highlight w:val="none"/>
        </w:rPr>
        <w:t>预算金额（元）：</w:t>
      </w:r>
      <w:r>
        <w:rPr>
          <w:rFonts w:ascii="宋体" w:hAnsi="宋体" w:cs="宋体"/>
          <w:color w:val="auto"/>
          <w:sz w:val="24"/>
          <w:highlight w:val="none"/>
        </w:rPr>
        <w:t xml:space="preserve"> </w:t>
      </w:r>
      <w:r>
        <w:rPr>
          <w:rFonts w:hint="eastAsia" w:ascii="宋体" w:hAnsi="宋体" w:cs="宋体"/>
          <w:b/>
          <w:bCs/>
          <w:color w:val="auto"/>
          <w:sz w:val="24"/>
          <w:highlight w:val="none"/>
          <w:lang w:val="en-US" w:eastAsia="zh-CN"/>
        </w:rPr>
        <w:t>1</w:t>
      </w:r>
      <w:r>
        <w:rPr>
          <w:rFonts w:hint="default" w:ascii="宋体" w:hAnsi="宋体" w:cs="宋体"/>
          <w:b/>
          <w:bCs/>
          <w:color w:val="auto"/>
          <w:sz w:val="24"/>
          <w:highlight w:val="none"/>
          <w:lang w:eastAsia="zh-CN"/>
          <w:woUserID w:val="1"/>
        </w:rPr>
        <w:t>23</w:t>
      </w:r>
      <w:r>
        <w:rPr>
          <w:rFonts w:hint="eastAsia" w:ascii="宋体" w:hAnsi="宋体" w:cs="宋体"/>
          <w:b/>
          <w:bCs/>
          <w:color w:val="auto"/>
          <w:sz w:val="24"/>
          <w:highlight w:val="none"/>
          <w:lang w:val="en-US" w:eastAsia="zh-CN"/>
        </w:rPr>
        <w:t>0000</w:t>
      </w:r>
    </w:p>
    <w:p w14:paraId="4605A13A">
      <w:pPr>
        <w:spacing w:line="360" w:lineRule="auto"/>
        <w:ind w:firstLine="48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最高限价（元）：</w:t>
      </w:r>
      <w:r>
        <w:rPr>
          <w:rFonts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1</w:t>
      </w:r>
      <w:r>
        <w:rPr>
          <w:rFonts w:hint="default" w:ascii="宋体" w:hAnsi="宋体" w:cs="宋体"/>
          <w:b/>
          <w:bCs/>
          <w:color w:val="auto"/>
          <w:sz w:val="24"/>
          <w:highlight w:val="none"/>
          <w:lang w:eastAsia="zh-CN"/>
          <w:woUserID w:val="1"/>
        </w:rPr>
        <w:t>23</w:t>
      </w:r>
      <w:r>
        <w:rPr>
          <w:rFonts w:hint="eastAsia" w:ascii="宋体" w:hAnsi="宋体" w:cs="宋体"/>
          <w:b/>
          <w:bCs/>
          <w:color w:val="auto"/>
          <w:sz w:val="24"/>
          <w:highlight w:val="none"/>
          <w:lang w:val="en-US" w:eastAsia="zh-CN"/>
        </w:rPr>
        <w:t>0000</w:t>
      </w:r>
    </w:p>
    <w:p w14:paraId="5199CDD7">
      <w:pPr>
        <w:pStyle w:val="32"/>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sz w:val="24"/>
          <w:szCs w:val="24"/>
          <w:highlight w:val="none"/>
        </w:rPr>
        <w:t>杭州市拱墅区</w:t>
      </w:r>
      <w:r>
        <w:rPr>
          <w:rFonts w:hint="eastAsia" w:hAnsi="宋体" w:cs="宋体"/>
          <w:color w:val="auto"/>
          <w:sz w:val="24"/>
          <w:szCs w:val="24"/>
          <w:highlight w:val="none"/>
          <w:lang w:eastAsia="zh-CN"/>
        </w:rPr>
        <w:t>拱宸桥</w:t>
      </w:r>
      <w:r>
        <w:rPr>
          <w:rFonts w:hint="eastAsia" w:hAnsi="宋体" w:cs="宋体"/>
          <w:bCs/>
          <w:snapToGrid/>
          <w:color w:val="auto"/>
          <w:sz w:val="24"/>
          <w:szCs w:val="24"/>
          <w:highlight w:val="none"/>
        </w:rPr>
        <w:t xml:space="preserve">街道社区卫生服务中心物业服务采购项目主要内容：面积 </w:t>
      </w:r>
      <w:r>
        <w:rPr>
          <w:rFonts w:hint="default" w:hAnsi="宋体" w:cs="宋体"/>
          <w:color w:val="auto"/>
          <w:sz w:val="24"/>
          <w:szCs w:val="24"/>
          <w:highlight w:val="none"/>
          <w:lang w:eastAsia="zh-CN"/>
        </w:rPr>
        <w:t>12</w:t>
      </w:r>
      <w:r>
        <w:rPr>
          <w:rFonts w:hint="eastAsia" w:hAnsi="宋体" w:cs="宋体"/>
          <w:color w:val="auto"/>
          <w:sz w:val="24"/>
          <w:szCs w:val="24"/>
          <w:highlight w:val="none"/>
          <w:lang w:val="en-US" w:eastAsia="zh-CN"/>
        </w:rPr>
        <w:t>00</w:t>
      </w:r>
      <w:r>
        <w:rPr>
          <w:rFonts w:hint="default" w:hAnsi="宋体" w:cs="宋体"/>
          <w:color w:val="auto"/>
          <w:sz w:val="24"/>
          <w:szCs w:val="24"/>
          <w:highlight w:val="none"/>
          <w:lang w:eastAsia="zh-CN"/>
        </w:rPr>
        <w:t>1.25</w:t>
      </w:r>
      <w:r>
        <w:rPr>
          <w:rFonts w:hint="eastAsia" w:hAnsi="宋体" w:cs="宋体"/>
          <w:bCs/>
          <w:snapToGrid/>
          <w:color w:val="auto"/>
          <w:sz w:val="24"/>
          <w:szCs w:val="24"/>
          <w:highlight w:val="none"/>
          <w:lang w:val="en-US" w:eastAsia="zh-CN"/>
        </w:rPr>
        <w:t xml:space="preserve"> </w:t>
      </w:r>
      <w:r>
        <w:rPr>
          <w:rFonts w:hint="eastAsia" w:hAnsi="宋体" w:cs="宋体"/>
          <w:bCs/>
          <w:snapToGrid/>
          <w:color w:val="auto"/>
          <w:sz w:val="24"/>
          <w:szCs w:val="24"/>
          <w:highlight w:val="none"/>
        </w:rPr>
        <w:t>平方</w:t>
      </w:r>
      <w:r>
        <w:rPr>
          <w:rFonts w:hint="eastAsia" w:hAnsi="宋体" w:cs="宋体"/>
          <w:bCs/>
          <w:snapToGrid/>
          <w:color w:val="auto"/>
          <w:sz w:val="24"/>
          <w:szCs w:val="24"/>
          <w:highlight w:val="none"/>
          <w:lang w:val="en-US" w:eastAsia="zh-CN"/>
        </w:rPr>
        <w:t>米</w:t>
      </w:r>
      <w:r>
        <w:rPr>
          <w:rFonts w:hint="eastAsia" w:hAnsi="宋体" w:cs="宋体"/>
          <w:bCs/>
          <w:snapToGrid/>
          <w:color w:val="auto"/>
          <w:sz w:val="24"/>
          <w:szCs w:val="24"/>
          <w:highlight w:val="none"/>
        </w:rPr>
        <w:t>，清卫保洁、进行除四害、消杀工作、安保</w:t>
      </w:r>
      <w:r>
        <w:rPr>
          <w:rFonts w:hint="eastAsia" w:hAnsi="宋体" w:cs="宋体"/>
          <w:bCs/>
          <w:snapToGrid/>
          <w:color w:val="auto"/>
          <w:sz w:val="24"/>
          <w:szCs w:val="24"/>
          <w:highlight w:val="none"/>
          <w:lang w:eastAsia="zh-CN"/>
        </w:rPr>
        <w:t>消控管理</w:t>
      </w:r>
      <w:r>
        <w:rPr>
          <w:rFonts w:hint="eastAsia" w:hAnsi="宋体" w:cs="宋体"/>
          <w:bCs/>
          <w:snapToGrid/>
          <w:color w:val="auto"/>
          <w:sz w:val="24"/>
          <w:szCs w:val="24"/>
          <w:highlight w:val="none"/>
        </w:rPr>
        <w:t>、秩序管理、绿化日常养护、工程设备（包括给排水、供电设备、</w:t>
      </w:r>
      <w:r>
        <w:rPr>
          <w:rFonts w:hint="eastAsia" w:hAnsi="宋体" w:cs="宋体"/>
          <w:bCs/>
          <w:snapToGrid/>
          <w:color w:val="auto"/>
          <w:sz w:val="24"/>
          <w:szCs w:val="24"/>
          <w:highlight w:val="none"/>
          <w:lang w:eastAsia="zh-CN"/>
        </w:rPr>
        <w:t>弱电系统、</w:t>
      </w:r>
      <w:r>
        <w:rPr>
          <w:rFonts w:hint="eastAsia" w:hAnsi="宋体" w:cs="宋体"/>
          <w:bCs/>
          <w:snapToGrid/>
          <w:color w:val="auto"/>
          <w:sz w:val="24"/>
          <w:szCs w:val="24"/>
          <w:highlight w:val="none"/>
        </w:rPr>
        <w:t>空调系统、设备房、消监控设备）日常运行维护内外保养、供氧</w:t>
      </w:r>
      <w:r>
        <w:rPr>
          <w:rFonts w:hint="eastAsia" w:hAnsi="宋体" w:cs="宋体"/>
          <w:bCs/>
          <w:snapToGrid/>
          <w:color w:val="auto"/>
          <w:sz w:val="24"/>
          <w:szCs w:val="24"/>
          <w:highlight w:val="none"/>
          <w:lang w:eastAsia="zh-CN"/>
        </w:rPr>
        <w:t>吸引</w:t>
      </w:r>
      <w:r>
        <w:rPr>
          <w:rFonts w:hint="eastAsia" w:hAnsi="宋体" w:cs="宋体"/>
          <w:bCs/>
          <w:snapToGrid/>
          <w:color w:val="auto"/>
          <w:sz w:val="24"/>
          <w:szCs w:val="24"/>
          <w:highlight w:val="none"/>
        </w:rPr>
        <w:t>系统的日常运行维护及氧气瓶更换、房屋及家具日常维护、</w:t>
      </w:r>
      <w:r>
        <w:rPr>
          <w:rFonts w:hint="default" w:hAnsi="宋体" w:cs="宋体"/>
          <w:bCs/>
          <w:snapToGrid/>
          <w:color w:val="auto"/>
          <w:sz w:val="24"/>
          <w:szCs w:val="24"/>
          <w:highlight w:val="none"/>
        </w:rPr>
        <w:t>玻璃幕墙和</w:t>
      </w:r>
      <w:r>
        <w:rPr>
          <w:rFonts w:hint="eastAsia" w:hAnsi="宋体" w:cs="宋体"/>
          <w:bCs/>
          <w:snapToGrid/>
          <w:color w:val="auto"/>
          <w:sz w:val="24"/>
          <w:szCs w:val="24"/>
          <w:highlight w:val="none"/>
        </w:rPr>
        <w:t>生活水箱一年清洗两次，全部空调滤网清洗、保洁工具（毛巾、拖把、洗地机、整理箱、推车、扫把、簸箕等），保洁日常耗材（垃圾袋、樟脑丸、檀香、用纸、消毒用品、皮面桌面及其他区域除渍清洁剂等），灯具、水电维修，</w:t>
      </w:r>
      <w:r>
        <w:rPr>
          <w:rFonts w:hint="eastAsia" w:hAnsi="宋体" w:cs="宋体"/>
          <w:bCs/>
          <w:snapToGrid/>
          <w:color w:val="000000"/>
          <w:sz w:val="24"/>
          <w:szCs w:val="24"/>
          <w:highlight w:val="none"/>
        </w:rPr>
        <w:t>会议室会务服务</w:t>
      </w:r>
      <w:r>
        <w:rPr>
          <w:rFonts w:hint="eastAsia" w:hAnsi="宋体" w:cs="宋体"/>
          <w:bCs/>
          <w:snapToGrid/>
          <w:color w:val="FFC000"/>
          <w:sz w:val="24"/>
          <w:szCs w:val="24"/>
          <w:highlight w:val="none"/>
        </w:rPr>
        <w:t>；</w:t>
      </w:r>
      <w:r>
        <w:rPr>
          <w:rFonts w:hint="eastAsia" w:hAnsi="宋体" w:cs="宋体"/>
          <w:bCs/>
          <w:snapToGrid/>
          <w:color w:val="auto"/>
          <w:sz w:val="24"/>
          <w:szCs w:val="24"/>
          <w:highlight w:val="none"/>
        </w:rPr>
        <w:t>医疗废弃物的日常收集处理、污水处理的日常投药和水质监测；污水管道、化粪池的日常疏通清洗清淤；垃圾分类分拣；社区卫生服务站的日常维护</w:t>
      </w:r>
      <w:r>
        <w:rPr>
          <w:rFonts w:hint="default" w:hAnsi="宋体" w:cs="宋体"/>
          <w:bCs/>
          <w:snapToGrid/>
          <w:color w:val="auto"/>
          <w:sz w:val="24"/>
          <w:szCs w:val="24"/>
          <w:highlight w:val="none"/>
        </w:rPr>
        <w:t>及保洁卫生</w:t>
      </w:r>
      <w:r>
        <w:rPr>
          <w:rFonts w:hint="eastAsia" w:hAnsi="宋体" w:cs="宋体"/>
          <w:bCs/>
          <w:snapToGrid/>
          <w:color w:val="auto"/>
          <w:sz w:val="24"/>
          <w:szCs w:val="24"/>
          <w:highlight w:val="none"/>
        </w:rPr>
        <w:t>；采购单位交办的其他工作等。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F27FE57">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合同履约期限：</w:t>
      </w:r>
      <w:r>
        <w:rPr>
          <w:rFonts w:hint="eastAsia" w:ascii="宋体" w:hAnsi="宋体" w:cs="宋体"/>
          <w:bCs/>
          <w:color w:val="auto"/>
          <w:sz w:val="24"/>
          <w:highlight w:val="none"/>
          <w:lang w:val="en-US" w:eastAsia="zh-CN"/>
        </w:rPr>
        <w:t>自合同签订起一年</w:t>
      </w:r>
      <w:r>
        <w:rPr>
          <w:rFonts w:hint="eastAsia" w:ascii="宋体" w:hAnsi="宋体" w:eastAsia="宋体" w:cs="宋体"/>
          <w:b/>
          <w:sz w:val="24"/>
          <w:highlight w:val="none"/>
        </w:rPr>
        <w:t xml:space="preserve">。 </w:t>
      </w:r>
    </w:p>
    <w:p w14:paraId="7D7ECFBB">
      <w:pPr>
        <w:pStyle w:val="5"/>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213"/>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214"/>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8861630">
      <w:pPr>
        <w:spacing w:line="360" w:lineRule="auto"/>
        <w:outlineLvl w:val="1"/>
        <w:rPr>
          <w:rFonts w:ascii="宋体" w:hAnsi="宋体" w:cs="宋体"/>
          <w:b/>
          <w:sz w:val="24"/>
        </w:rPr>
      </w:pPr>
      <w:r>
        <w:rPr>
          <w:rFonts w:hint="eastAsia" w:ascii="宋体" w:hAnsi="宋体" w:cs="宋体"/>
          <w:b/>
          <w:sz w:val="24"/>
        </w:rPr>
        <w:t>二、申请人的资格要求：</w:t>
      </w:r>
    </w:p>
    <w:p w14:paraId="1BE30B3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60EC0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7425D61">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831EE40">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yellow"/>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A19F30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896437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841DA8B">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4A148E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63028C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945E7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33901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3D0E130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56CE6B">
      <w:pPr>
        <w:snapToGrid w:val="0"/>
        <w:spacing w:line="360" w:lineRule="auto"/>
        <w:ind w:firstLine="480" w:firstLineChars="200"/>
        <w:rPr>
          <w:rFonts w:ascii="宋体" w:hAnsi="宋体" w:cs="宋体"/>
          <w:sz w:val="24"/>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w:t>
      </w:r>
      <w:r>
        <w:rPr>
          <w:rFonts w:hint="eastAsia" w:ascii="宋体" w:hAnsi="宋体" w:cs="宋体"/>
          <w:sz w:val="24"/>
        </w:rPr>
        <w:t>检测等服务后不得再参加该采购项目的其他采购活动。</w:t>
      </w:r>
    </w:p>
    <w:p w14:paraId="56844863">
      <w:pPr>
        <w:spacing w:line="360" w:lineRule="auto"/>
        <w:outlineLvl w:val="1"/>
        <w:rPr>
          <w:rFonts w:ascii="宋体" w:hAnsi="宋体" w:cs="宋体"/>
          <w:b/>
          <w:sz w:val="24"/>
        </w:rPr>
      </w:pPr>
      <w:r>
        <w:rPr>
          <w:rFonts w:hint="eastAsia" w:ascii="宋体" w:hAnsi="宋体" w:cs="宋体"/>
          <w:b/>
          <w:sz w:val="24"/>
        </w:rPr>
        <w:t xml:space="preserve">三、获取招标文件 </w:t>
      </w:r>
    </w:p>
    <w:p w14:paraId="1DD1D9BA">
      <w:pPr>
        <w:spacing w:line="360" w:lineRule="auto"/>
        <w:ind w:firstLine="482" w:firstLineChars="200"/>
        <w:rPr>
          <w:rFonts w:ascii="宋体" w:hAnsi="宋体" w:cs="宋体"/>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w:t>
      </w:r>
      <w:r>
        <w:rPr>
          <w:rFonts w:hint="eastAsia" w:ascii="宋体" w:hAnsi="宋体" w:cs="宋体"/>
          <w:sz w:val="24"/>
        </w:rPr>
        <w:t>下获取文件法定节假日除外）</w:t>
      </w:r>
    </w:p>
    <w:p w14:paraId="08CC4D8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985320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60FD70C">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53EF613">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14:paraId="267C3F1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b/>
          <w:color w:val="auto"/>
          <w:sz w:val="24"/>
        </w:rPr>
        <w:t>：</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w:t>
      </w:r>
      <w:r>
        <w:rPr>
          <w:rFonts w:hint="eastAsia" w:ascii="宋体" w:hAnsi="宋体" w:cs="宋体"/>
          <w:sz w:val="24"/>
        </w:rPr>
        <w:t>京时间）</w:t>
      </w:r>
    </w:p>
    <w:p w14:paraId="15502F05">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92995C0">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（以公告发布的开标</w:t>
      </w:r>
      <w:r>
        <w:rPr>
          <w:rFonts w:hint="default" w:ascii="宋体" w:hAnsi="宋体" w:cs="宋体"/>
          <w:bCs/>
          <w:color w:val="auto"/>
          <w:sz w:val="24"/>
          <w:u w:val="single"/>
          <w:lang w:eastAsia="zh-CN"/>
        </w:rPr>
        <w:t>截止</w:t>
      </w:r>
      <w:r>
        <w:rPr>
          <w:rFonts w:hint="eastAsia" w:ascii="宋体" w:hAnsi="宋体" w:cs="宋体"/>
          <w:bCs/>
          <w:color w:val="auto"/>
          <w:sz w:val="24"/>
          <w:u w:val="single"/>
          <w:lang w:val="en-US" w:eastAsia="zh-CN"/>
        </w:rPr>
        <w:t>时间为准）</w:t>
      </w:r>
      <w:r>
        <w:rPr>
          <w:rFonts w:hint="eastAsia" w:ascii="宋体" w:hAnsi="宋体" w:cs="宋体"/>
          <w:bCs/>
          <w:color w:val="auto"/>
          <w:sz w:val="24"/>
          <w:u w:val="single"/>
        </w:rPr>
        <w:t xml:space="preserve"> </w:t>
      </w:r>
    </w:p>
    <w:p w14:paraId="64922838">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A0C43FB">
      <w:pPr>
        <w:spacing w:line="360" w:lineRule="auto"/>
        <w:outlineLvl w:val="1"/>
        <w:rPr>
          <w:rFonts w:ascii="宋体" w:hAnsi="宋体" w:cs="宋体"/>
          <w:sz w:val="24"/>
        </w:rPr>
      </w:pPr>
      <w:r>
        <w:rPr>
          <w:rFonts w:hint="eastAsia" w:ascii="宋体" w:hAnsi="宋体" w:cs="宋体"/>
          <w:b/>
          <w:sz w:val="24"/>
        </w:rPr>
        <w:t xml:space="preserve">五、公告期限 </w:t>
      </w:r>
    </w:p>
    <w:p w14:paraId="38F5CDAC">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6E40E3C">
      <w:pPr>
        <w:spacing w:line="360" w:lineRule="auto"/>
        <w:outlineLvl w:val="1"/>
        <w:rPr>
          <w:rFonts w:ascii="宋体" w:hAnsi="宋体" w:cs="宋体"/>
          <w:b/>
          <w:sz w:val="24"/>
        </w:rPr>
      </w:pPr>
      <w:r>
        <w:rPr>
          <w:rFonts w:hint="eastAsia" w:ascii="宋体" w:hAnsi="宋体" w:cs="宋体"/>
          <w:b/>
          <w:sz w:val="24"/>
        </w:rPr>
        <w:t>六、其他补充事宜</w:t>
      </w:r>
    </w:p>
    <w:p w14:paraId="29B1D6B5">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32F361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298B1E">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FF378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0EC1BF">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14:paraId="0D732262">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57611B71">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杭州市拱墅区拱宸桥街道社区卫生服务中心</w:t>
      </w:r>
      <w:r>
        <w:rPr>
          <w:rFonts w:hint="eastAsia" w:ascii="宋体" w:hAnsi="宋体" w:cs="宋体"/>
          <w:color w:val="auto"/>
          <w:sz w:val="24"/>
          <w:highlight w:val="none"/>
        </w:rPr>
        <w:t xml:space="preserve"> </w:t>
      </w:r>
    </w:p>
    <w:p w14:paraId="06D0A6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拱墅区金华路</w:t>
      </w:r>
      <w:r>
        <w:rPr>
          <w:rFonts w:hint="eastAsia" w:ascii="宋体" w:hAnsi="宋体" w:cs="宋体"/>
          <w:color w:val="auto"/>
          <w:sz w:val="24"/>
          <w:highlight w:val="none"/>
          <w:lang w:val="en-US" w:eastAsia="zh-CN"/>
        </w:rPr>
        <w:t>21号</w:t>
      </w:r>
      <w:r>
        <w:rPr>
          <w:rFonts w:hint="eastAsia" w:ascii="宋体" w:hAnsi="宋体" w:cs="宋体"/>
          <w:color w:val="auto"/>
          <w:sz w:val="24"/>
          <w:highlight w:val="none"/>
        </w:rPr>
        <w:t xml:space="preserve">       </w:t>
      </w:r>
    </w:p>
    <w:p w14:paraId="4BBAFD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C1A378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沈老师</w:t>
      </w:r>
      <w:r>
        <w:rPr>
          <w:rFonts w:hint="eastAsia" w:ascii="宋体" w:hAnsi="宋体" w:cs="宋体"/>
          <w:color w:val="auto"/>
          <w:sz w:val="24"/>
          <w:highlight w:val="none"/>
        </w:rPr>
        <w:t xml:space="preserve">  </w:t>
      </w:r>
    </w:p>
    <w:p w14:paraId="5367A4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0571-87071311</w:t>
      </w:r>
      <w:r>
        <w:rPr>
          <w:rFonts w:hint="eastAsia" w:ascii="宋体" w:hAnsi="宋体" w:cs="宋体"/>
          <w:color w:val="auto"/>
          <w:sz w:val="24"/>
          <w:highlight w:val="none"/>
        </w:rPr>
        <w:t xml:space="preserve"> </w:t>
      </w:r>
    </w:p>
    <w:p w14:paraId="3749210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 xml:space="preserve"> 黄老师         </w:t>
      </w:r>
    </w:p>
    <w:p w14:paraId="2880B03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 </w:t>
      </w:r>
      <w:r>
        <w:rPr>
          <w:rFonts w:hint="eastAsia" w:ascii="宋体" w:hAnsi="宋体" w:cs="宋体"/>
          <w:color w:val="auto"/>
          <w:sz w:val="24"/>
          <w:highlight w:val="none"/>
          <w:lang w:val="en-US" w:eastAsia="zh-CN"/>
        </w:rPr>
        <w:t>0571-87068805</w:t>
      </w:r>
    </w:p>
    <w:p w14:paraId="68F18472">
      <w:pPr>
        <w:spacing w:line="360" w:lineRule="auto"/>
        <w:rPr>
          <w:rFonts w:ascii="宋体" w:hAnsi="宋体" w:cs="宋体"/>
          <w:sz w:val="24"/>
        </w:rPr>
      </w:pPr>
      <w:r>
        <w:rPr>
          <w:rFonts w:hint="eastAsia" w:ascii="宋体" w:hAnsi="宋体" w:cs="宋体"/>
          <w:sz w:val="24"/>
        </w:rPr>
        <w:t xml:space="preserve">    2.采购代理机构信息            </w:t>
      </w:r>
    </w:p>
    <w:p w14:paraId="61414A2B">
      <w:pPr>
        <w:spacing w:line="360" w:lineRule="auto"/>
        <w:ind w:firstLine="480"/>
        <w:rPr>
          <w:rFonts w:ascii="宋体" w:hAnsi="宋体" w:cs="宋体"/>
          <w:sz w:val="24"/>
        </w:rPr>
      </w:pPr>
      <w:r>
        <w:rPr>
          <w:rFonts w:hint="eastAsia" w:ascii="宋体" w:hAnsi="宋体" w:cs="宋体"/>
          <w:sz w:val="24"/>
        </w:rPr>
        <w:t xml:space="preserve">名    称：杭州市公共资源交易中心拱墅分中心  </w:t>
      </w:r>
    </w:p>
    <w:p w14:paraId="3411FE4B">
      <w:pPr>
        <w:spacing w:line="360" w:lineRule="auto"/>
        <w:ind w:firstLine="480"/>
        <w:rPr>
          <w:rFonts w:ascii="宋体" w:hAnsi="宋体" w:cs="宋体"/>
          <w:sz w:val="24"/>
        </w:rPr>
      </w:pPr>
      <w:r>
        <w:rPr>
          <w:rFonts w:hint="eastAsia" w:ascii="宋体" w:hAnsi="宋体" w:cs="宋体"/>
          <w:sz w:val="24"/>
        </w:rPr>
        <w:t>地    址：杭州市拱墅区香积寺东路58号3楼</w:t>
      </w:r>
    </w:p>
    <w:p w14:paraId="5B5CCED0">
      <w:pPr>
        <w:spacing w:line="360" w:lineRule="auto"/>
        <w:rPr>
          <w:rFonts w:ascii="宋体" w:hAnsi="宋体" w:cs="宋体"/>
          <w:sz w:val="24"/>
        </w:rPr>
      </w:pPr>
      <w:r>
        <w:rPr>
          <w:rFonts w:hint="eastAsia" w:ascii="宋体" w:hAnsi="宋体" w:cs="宋体"/>
          <w:sz w:val="24"/>
        </w:rPr>
        <w:t xml:space="preserve">    传    真： /</w:t>
      </w:r>
    </w:p>
    <w:p w14:paraId="62C97820">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val="en-US" w:eastAsia="zh-CN"/>
        </w:rPr>
        <w:t>朱工</w:t>
      </w:r>
    </w:p>
    <w:p w14:paraId="69DCFEE8">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0571-89507097</w:t>
      </w:r>
    </w:p>
    <w:p w14:paraId="2A245335">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陈工</w:t>
      </w:r>
      <w:r>
        <w:rPr>
          <w:rFonts w:hint="eastAsia" w:ascii="宋体" w:hAnsi="宋体" w:cs="宋体"/>
          <w:sz w:val="24"/>
        </w:rPr>
        <w:t xml:space="preserve">  </w:t>
      </w:r>
    </w:p>
    <w:p w14:paraId="512DD574">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质疑联系方式：0571-865982</w:t>
      </w:r>
      <w:r>
        <w:rPr>
          <w:rFonts w:hint="eastAsia" w:ascii="宋体" w:hAnsi="宋体" w:cs="宋体"/>
          <w:sz w:val="24"/>
          <w:lang w:val="en-US" w:eastAsia="zh-CN"/>
        </w:rPr>
        <w:t>53</w:t>
      </w:r>
    </w:p>
    <w:p w14:paraId="4379E3CF">
      <w:pPr>
        <w:spacing w:line="360" w:lineRule="auto"/>
        <w:rPr>
          <w:rFonts w:ascii="宋体" w:hAnsi="宋体" w:cs="宋体"/>
          <w:sz w:val="24"/>
        </w:rPr>
      </w:pPr>
      <w:r>
        <w:rPr>
          <w:rFonts w:hint="eastAsia" w:ascii="宋体" w:hAnsi="宋体" w:cs="宋体"/>
          <w:sz w:val="24"/>
        </w:rPr>
        <w:t xml:space="preserve">   3.同级政府采购监督管理部门            </w:t>
      </w:r>
    </w:p>
    <w:p w14:paraId="49E91857">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杭州市拱墅区财政局政府采购监管处</w:t>
      </w:r>
      <w:r>
        <w:rPr>
          <w:rFonts w:hint="eastAsia" w:ascii="宋体" w:hAnsi="宋体" w:cs="宋体"/>
          <w:color w:val="auto"/>
          <w:sz w:val="24"/>
          <w:highlight w:val="none"/>
        </w:rPr>
        <w:t>/浙江省政府采购行政裁决服务中心（杭州）</w:t>
      </w:r>
    </w:p>
    <w:p w14:paraId="542DEE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4CA0E4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2F98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4EBB3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14:paraId="6CEEEA0E">
      <w:pPr>
        <w:spacing w:line="360" w:lineRule="auto"/>
        <w:ind w:firstLine="480"/>
        <w:rPr>
          <w:rFonts w:ascii="宋体" w:hAnsi="宋体" w:cs="宋体"/>
          <w:sz w:val="24"/>
        </w:rPr>
      </w:pPr>
      <w:r>
        <w:rPr>
          <w:rFonts w:hint="eastAsia" w:ascii="宋体" w:hAnsi="宋体" w:cs="宋体"/>
          <w:color w:val="auto"/>
          <w:sz w:val="24"/>
          <w:highlight w:val="none"/>
        </w:rPr>
        <w:t>政策咨询：彭先生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0571-89505676  </w:t>
      </w:r>
    </w:p>
    <w:p w14:paraId="6E86D7A0">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14:paraId="018A455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B4015B0">
      <w:pPr>
        <w:widowControl/>
        <w:adjustRightInd/>
        <w:jc w:val="left"/>
        <w:rPr>
          <w:rFonts w:ascii="宋体" w:hAnsi="宋体" w:cs="宋体"/>
          <w:b/>
          <w:sz w:val="36"/>
          <w:szCs w:val="20"/>
        </w:rPr>
      </w:pPr>
      <w:r>
        <w:rPr>
          <w:rFonts w:ascii="宋体" w:hAnsi="宋体" w:cs="宋体"/>
          <w:b/>
          <w:sz w:val="36"/>
          <w:szCs w:val="20"/>
        </w:rPr>
        <w:br w:type="page"/>
      </w:r>
    </w:p>
    <w:p w14:paraId="2DD928C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7D214EF">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4834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FE94A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6C8867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843DC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33F2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F00454">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A893889">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AEDAB83">
            <w:pPr>
              <w:spacing w:line="360" w:lineRule="auto"/>
              <w:rPr>
                <w:rFonts w:ascii="宋体" w:hAnsi="宋体" w:cs="宋体"/>
                <w:sz w:val="24"/>
                <w:highlight w:val="none"/>
              </w:rPr>
            </w:pPr>
            <w:r>
              <w:rPr>
                <w:rFonts w:hint="eastAsia" w:ascii="宋体" w:hAnsi="宋体" w:cs="宋体"/>
                <w:sz w:val="24"/>
                <w:highlight w:val="none"/>
              </w:rPr>
              <w:t>服务类。</w:t>
            </w:r>
          </w:p>
        </w:tc>
      </w:tr>
      <w:tr w14:paraId="240EE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50B807">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A840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AE1F3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物业服务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0A58052">
            <w:pPr>
              <w:pStyle w:val="2"/>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5C080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3FB9D4">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D3550F4">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E6813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F64C81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2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2FE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75FEB9">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EA3128D">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D85C6D">
            <w:pPr>
              <w:spacing w:line="360" w:lineRule="auto"/>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2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专业设施设备维保</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5A107D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076746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82D5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3F2774">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849FA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9AE0E8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359E9E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2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3C48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EF4761">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559E8B">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9C2CD">
            <w:pPr>
              <w:spacing w:line="360" w:lineRule="auto"/>
              <w:rPr>
                <w:rFonts w:ascii="宋体" w:hAnsi="宋体" w:cs="宋体"/>
                <w:sz w:val="24"/>
                <w:highlight w:val="none"/>
              </w:rPr>
            </w:pPr>
            <w:sdt>
              <w:sdtPr>
                <w:rPr>
                  <w:rFonts w:hint="eastAsia" w:ascii="宋体" w:hAnsi="宋体" w:cs="宋体"/>
                  <w:kern w:val="0"/>
                  <w:sz w:val="24"/>
                  <w:highlight w:val="none"/>
                </w:rPr>
                <w:id w:val="22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4BE2997B">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B要求提供（未提供样品或提供样品不满足采购需求实质性条件的供应商，投标无效）：</w:t>
            </w:r>
          </w:p>
          <w:p w14:paraId="68A3C5D9">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EB3977D">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C440D73">
            <w:pPr>
              <w:spacing w:line="360" w:lineRule="auto"/>
              <w:rPr>
                <w:rFonts w:hint="eastAsia" w:ascii="宋体" w:hAnsi="宋体" w:cs="宋体"/>
                <w:snapToGrid w:val="0"/>
                <w:kern w:val="28"/>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w:t>
            </w:r>
          </w:p>
          <w:p w14:paraId="255FF4F6">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2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34FE260B">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2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058EDB8">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20FCEE98">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4DF2197">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日9点00分至202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日9点30分；地点：杭州市拱墅区香积寺东路58号3楼样品陈列室 ；联系人:</w:t>
            </w:r>
            <w:r>
              <w:rPr>
                <w:rFonts w:hint="eastAsia" w:ascii="宋体" w:hAnsi="宋体" w:cs="宋体"/>
                <w:sz w:val="24"/>
                <w:highlight w:val="none"/>
                <w:u w:val="single"/>
              </w:rPr>
              <w:t>孙工</w:t>
            </w:r>
            <w:r>
              <w:rPr>
                <w:rFonts w:hint="eastAsia" w:ascii="宋体" w:hAnsi="宋体" w:cs="宋体"/>
                <w:sz w:val="24"/>
                <w:highlight w:val="none"/>
              </w:rPr>
              <w:t>，联系电话：</w:t>
            </w:r>
            <w:r>
              <w:rPr>
                <w:rFonts w:hint="eastAsia" w:ascii="宋体" w:hAnsi="宋体" w:cs="宋体"/>
                <w:sz w:val="24"/>
                <w:highlight w:val="none"/>
                <w:u w:val="single"/>
              </w:rPr>
              <w:t>0571-8</w:t>
            </w:r>
            <w:r>
              <w:rPr>
                <w:rFonts w:hint="eastAsia" w:ascii="宋体" w:hAnsi="宋体" w:cs="宋体"/>
                <w:sz w:val="24"/>
                <w:highlight w:val="none"/>
                <w:u w:val="single"/>
                <w:lang w:val="en-US" w:eastAsia="zh-CN"/>
              </w:rPr>
              <w:t>9507115</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6CE417F7">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258ADF0">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5F302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A35180">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E19AAEB">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EE9E0">
            <w:pPr>
              <w:spacing w:line="360" w:lineRule="auto"/>
              <w:rPr>
                <w:rFonts w:ascii="宋体" w:hAnsi="宋体" w:cs="宋体"/>
                <w:sz w:val="24"/>
                <w:highlight w:val="none"/>
              </w:rPr>
            </w:pPr>
            <w:sdt>
              <w:sdtPr>
                <w:rPr>
                  <w:rFonts w:hint="eastAsia" w:ascii="宋体" w:hAnsi="宋体" w:cs="宋体"/>
                  <w:kern w:val="0"/>
                  <w:sz w:val="24"/>
                  <w:highlight w:val="none"/>
                </w:rPr>
                <w:id w:val="23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01E2413D">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4D1CA1C7">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7798D69">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3BC1F7EF">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02D473CA">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5E9BEE07">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0A9F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DCA51E0">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BC5B37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AC95E9A">
            <w:pPr>
              <w:spacing w:line="360" w:lineRule="auto"/>
              <w:rPr>
                <w:rFonts w:ascii="宋体" w:hAnsi="宋体" w:cs="宋体"/>
                <w:sz w:val="24"/>
              </w:rPr>
            </w:pPr>
            <w:r>
              <w:rPr>
                <w:rFonts w:hint="eastAsia" w:ascii="宋体" w:hAnsi="宋体" w:cs="宋体"/>
                <w:sz w:val="24"/>
              </w:rPr>
              <w:t>（1）资格证明文件：见招标文件第二部分11.1。</w:t>
            </w:r>
          </w:p>
          <w:p w14:paraId="197CE27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120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D80624C">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8063A9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1AEB3D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803E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64E68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2DB75A2">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5489F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40D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BD259B">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2B77AC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4631428">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1CC903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F498BB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F17640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9506D7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4124FA6">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C64F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CC7346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36B8D4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70C539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0E9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5ECDF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7CFD7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B440C">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cs="Times New Roman" w:asciiTheme="minorEastAsia" w:hAnsiTheme="minorEastAsia" w:eastAsiaTheme="minorEastAsia"/>
                <w:kern w:val="28"/>
                <w:sz w:val="24"/>
                <w:szCs w:val="24"/>
                <w:highlight w:val="none"/>
                <w:u w:val="single"/>
              </w:rPr>
              <w:t>杭州市拱墅区香积寺东路58号3楼</w:t>
            </w:r>
            <w:r>
              <w:rPr>
                <w:rFonts w:hint="eastAsia" w:cs="Times New Roman" w:asciiTheme="minorEastAsia" w:hAnsiTheme="minorEastAsia" w:eastAsiaTheme="minorEastAsia"/>
                <w:kern w:val="28"/>
                <w:sz w:val="24"/>
                <w:szCs w:val="24"/>
                <w:highlight w:val="none"/>
                <w:u w:val="single"/>
                <w:lang w:val="en-US" w:eastAsia="zh-CN"/>
              </w:rPr>
              <w:t>353办公室</w:t>
            </w:r>
            <w:r>
              <w:rPr>
                <w:rFonts w:hint="eastAsia" w:cs="Times New Roman" w:asciiTheme="minorEastAsia" w:hAnsiTheme="minorEastAsia" w:eastAsiaTheme="minorEastAsia"/>
                <w:kern w:val="28"/>
                <w:sz w:val="24"/>
                <w:szCs w:val="24"/>
                <w:highlight w:val="none"/>
                <w:u w:val="single"/>
              </w:rPr>
              <w:t>（杭州市公共资源交易中心拱墅分中心）</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highlight w:val="none"/>
                <w:u w:val="single"/>
              </w:rPr>
              <w:t>0571-8</w:t>
            </w:r>
            <w:r>
              <w:rPr>
                <w:rFonts w:hint="eastAsia" w:hAnsi="宋体" w:cs="宋体"/>
                <w:sz w:val="24"/>
                <w:highlight w:val="none"/>
                <w:u w:val="single"/>
                <w:lang w:val="en-US" w:eastAsia="zh-CN"/>
              </w:rPr>
              <w:t>9507163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2E67F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140C647">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9EBD8B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8C378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074C4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31D1D52">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87CF8D8">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8E8A8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69E7F0F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5C666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30CAE68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B72768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03CFD0">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highlight w:val="none"/>
              </w:rPr>
              <w:t>评审因素对应的要求视为采购需求的一部分。</w:t>
            </w:r>
          </w:p>
        </w:tc>
      </w:tr>
    </w:tbl>
    <w:p w14:paraId="6BD5C460">
      <w:pPr>
        <w:snapToGrid w:val="0"/>
        <w:spacing w:line="360" w:lineRule="auto"/>
        <w:jc w:val="center"/>
        <w:rPr>
          <w:rFonts w:ascii="宋体" w:hAnsi="宋体" w:cs="宋体"/>
          <w:b/>
          <w:sz w:val="32"/>
          <w:szCs w:val="20"/>
        </w:rPr>
      </w:pPr>
    </w:p>
    <w:bookmarkEnd w:id="10"/>
    <w:p w14:paraId="624BB087">
      <w:pPr>
        <w:adjustRightInd/>
        <w:spacing w:line="360" w:lineRule="auto"/>
        <w:ind w:firstLine="3845" w:firstLineChars="1197"/>
        <w:outlineLvl w:val="1"/>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4C4444A6">
      <w:pPr>
        <w:snapToGrid w:val="0"/>
        <w:spacing w:line="360" w:lineRule="auto"/>
        <w:ind w:firstLine="361" w:firstLineChars="150"/>
        <w:jc w:val="left"/>
        <w:outlineLvl w:val="9"/>
        <w:rPr>
          <w:rFonts w:ascii="宋体" w:hAnsi="宋体" w:cs="宋体"/>
          <w:b/>
          <w:sz w:val="24"/>
        </w:rPr>
      </w:pPr>
      <w:r>
        <w:rPr>
          <w:rFonts w:hint="eastAsia" w:ascii="宋体" w:hAnsi="宋体" w:cs="宋体"/>
          <w:b/>
          <w:sz w:val="24"/>
        </w:rPr>
        <w:t>1. 适用范围</w:t>
      </w:r>
    </w:p>
    <w:p w14:paraId="631452F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50F582A">
      <w:pPr>
        <w:adjustRightInd/>
        <w:spacing w:line="360" w:lineRule="auto"/>
        <w:outlineLvl w:val="9"/>
        <w:rPr>
          <w:rFonts w:ascii="宋体" w:hAnsi="宋体" w:cs="宋体"/>
          <w:b/>
          <w:sz w:val="24"/>
        </w:rPr>
      </w:pPr>
      <w:r>
        <w:rPr>
          <w:rFonts w:hint="eastAsia" w:ascii="宋体" w:hAnsi="宋体" w:cs="宋体"/>
          <w:b/>
          <w:sz w:val="24"/>
        </w:rPr>
        <w:t xml:space="preserve">   2.定义</w:t>
      </w:r>
    </w:p>
    <w:p w14:paraId="33A0E98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9C97F53">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311F60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8C379A1">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79DD1B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DB7B50">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6ADA6415">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3EA710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D04127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4A1D374">
      <w:pPr>
        <w:spacing w:line="360" w:lineRule="auto"/>
        <w:ind w:firstLine="240" w:firstLineChars="100"/>
        <w:rPr>
          <w:rFonts w:ascii="宋体" w:hAnsi="宋体" w:cs="宋体"/>
          <w:sz w:val="24"/>
        </w:rPr>
      </w:pPr>
      <w:r>
        <w:rPr>
          <w:rFonts w:hint="eastAsia" w:ascii="宋体" w:hAnsi="宋体" w:cs="宋体"/>
          <w:sz w:val="24"/>
        </w:rPr>
        <w:t>3.2 支持绿色发展</w:t>
      </w:r>
    </w:p>
    <w:p w14:paraId="6C595DE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7E0A43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6265BD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CD6C0D9">
      <w:pPr>
        <w:spacing w:line="360" w:lineRule="auto"/>
        <w:ind w:firstLine="240" w:firstLineChars="100"/>
        <w:rPr>
          <w:rFonts w:ascii="宋体" w:hAnsi="宋体" w:cs="宋体"/>
          <w:sz w:val="24"/>
        </w:rPr>
      </w:pPr>
      <w:r>
        <w:rPr>
          <w:rFonts w:hint="eastAsia" w:ascii="宋体" w:hAnsi="宋体" w:cs="宋体"/>
          <w:sz w:val="24"/>
        </w:rPr>
        <w:t>3.3支持中小企业发展</w:t>
      </w:r>
    </w:p>
    <w:p w14:paraId="772D1E3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CA0105">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A65C08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19900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C9BE84C">
      <w:pPr>
        <w:spacing w:line="360" w:lineRule="auto"/>
        <w:ind w:firstLine="480" w:firstLineChars="200"/>
        <w:rPr>
          <w:rFonts w:ascii="宋体" w:hAnsi="宋体" w:cs="宋体"/>
          <w:sz w:val="24"/>
          <w:highlight w:val="none"/>
        </w:rPr>
      </w:pPr>
      <w:r>
        <w:rPr>
          <w:rFonts w:hint="eastAsia" w:ascii="宋体" w:hAnsi="宋体" w:cs="宋体"/>
          <w:sz w:val="24"/>
        </w:rPr>
        <w:t>3.3.3对于未预留份额专门面向中小企业的政府采购服务项目，以及预留份额政府</w:t>
      </w:r>
      <w:r>
        <w:rPr>
          <w:rFonts w:hint="eastAsia" w:ascii="宋体" w:hAnsi="宋体" w:cs="宋体"/>
          <w:sz w:val="24"/>
          <w:highlight w:val="none"/>
        </w:rPr>
        <w:t>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0E76EC0E">
      <w:pPr>
        <w:spacing w:line="360" w:lineRule="auto"/>
        <w:ind w:firstLine="480" w:firstLineChars="200"/>
        <w:rPr>
          <w:rFonts w:ascii="宋体" w:hAnsi="宋体" w:cs="宋体"/>
          <w:sz w:val="24"/>
        </w:rPr>
      </w:pPr>
      <w:r>
        <w:rPr>
          <w:rFonts w:hint="eastAsia" w:ascii="宋体" w:hAnsi="宋体" w:cs="宋体"/>
          <w:sz w:val="24"/>
          <w:highlight w:val="none"/>
        </w:rPr>
        <w:t>3.3.4符合《关于促</w:t>
      </w:r>
      <w:r>
        <w:rPr>
          <w:rFonts w:hint="eastAsia" w:ascii="宋体" w:hAnsi="宋体" w:cs="宋体"/>
          <w:sz w:val="24"/>
        </w:rPr>
        <w:t>进残疾人就业政府采购政策的通知》（财库〔2017〕141号）规定的条件并提供《残疾人福利性单位声明函》（附件1）的残疾人福利性单位视同小型、微型企业；</w:t>
      </w:r>
    </w:p>
    <w:p w14:paraId="2902128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3A04D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EB8BAF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2BF720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B968640">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8C9DBF3">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C1F10F3">
      <w:pPr>
        <w:spacing w:line="360" w:lineRule="auto"/>
        <w:rPr>
          <w:rFonts w:ascii="宋体" w:hAnsi="宋体" w:cs="宋体"/>
          <w:sz w:val="24"/>
        </w:rPr>
      </w:pPr>
      <w:r>
        <w:rPr>
          <w:rFonts w:hint="eastAsia" w:ascii="宋体" w:hAnsi="宋体" w:cs="宋体"/>
          <w:sz w:val="24"/>
        </w:rPr>
        <w:t>3.5平等对待内外资企业和符合条件的破产重整企业</w:t>
      </w:r>
    </w:p>
    <w:p w14:paraId="664E377B">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6E6746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7AA6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3764E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AD4A0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EE96313">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319E9C2">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445B8D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4CC4A0A">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91F1080">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719E025">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9F2EE41">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FBFB453">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BBA324F">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FB76001">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EC80B2D">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C1AF10E">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E0608B0">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73A65D70">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47C284F">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944F92C">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CF01AB9">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D8F8D4C">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6D51145D">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ECCBDB1">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5BBC10A">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113D0C0">
      <w:pPr>
        <w:pStyle w:val="886"/>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14:paraId="23513386">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1AE1EF19">
      <w:pPr>
        <w:pStyle w:val="128"/>
        <w:snapToGrid w:val="0"/>
        <w:spacing w:before="0"/>
        <w:ind w:firstLine="360"/>
        <w:rPr>
          <w:rFonts w:ascii="宋体" w:hAnsi="宋体" w:cs="宋体"/>
          <w:sz w:val="18"/>
          <w:szCs w:val="18"/>
        </w:rPr>
      </w:pPr>
    </w:p>
    <w:p w14:paraId="2F2DF822">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65BB9FDD">
      <w:pPr>
        <w:pStyle w:val="32"/>
        <w:spacing w:line="360" w:lineRule="auto"/>
        <w:rPr>
          <w:rFonts w:hAnsi="宋体" w:cs="宋体"/>
          <w:b/>
          <w:sz w:val="24"/>
          <w:szCs w:val="24"/>
        </w:rPr>
      </w:pPr>
      <w:r>
        <w:rPr>
          <w:rFonts w:hint="eastAsia" w:hAnsi="宋体" w:cs="宋体"/>
          <w:b/>
          <w:sz w:val="24"/>
          <w:szCs w:val="24"/>
        </w:rPr>
        <w:t>5．招标文件的构成</w:t>
      </w:r>
    </w:p>
    <w:p w14:paraId="02477337">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209230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A843D8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418004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862463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E80C07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90BD8AF">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70AD0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D213140">
      <w:pPr>
        <w:pStyle w:val="32"/>
        <w:spacing w:line="360" w:lineRule="auto"/>
        <w:rPr>
          <w:rFonts w:hAnsi="宋体" w:cs="宋体"/>
          <w:b/>
          <w:sz w:val="24"/>
          <w:szCs w:val="24"/>
        </w:rPr>
      </w:pPr>
      <w:r>
        <w:rPr>
          <w:rFonts w:hint="eastAsia" w:hAnsi="宋体" w:cs="宋体"/>
          <w:b/>
          <w:sz w:val="24"/>
          <w:szCs w:val="24"/>
        </w:rPr>
        <w:t>6. 招标文件的澄清、修改</w:t>
      </w:r>
    </w:p>
    <w:p w14:paraId="61FE5ECA">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4877C4A4">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3F5325">
      <w:pPr>
        <w:pStyle w:val="23"/>
        <w:rPr>
          <w:rFonts w:hAnsi="宋体" w:cs="宋体"/>
          <w:sz w:val="18"/>
          <w:szCs w:val="18"/>
          <w:lang w:val="en-US"/>
        </w:rPr>
      </w:pPr>
      <w:r>
        <w:rPr>
          <w:rFonts w:hint="eastAsia" w:hAnsi="宋体" w:cs="宋体"/>
          <w:szCs w:val="24"/>
          <w:lang w:val="en-US"/>
        </w:rPr>
        <w:t xml:space="preserve">    </w:t>
      </w:r>
    </w:p>
    <w:p w14:paraId="1A91FC74">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3D540476">
      <w:pPr>
        <w:pStyle w:val="32"/>
        <w:spacing w:line="360" w:lineRule="auto"/>
        <w:rPr>
          <w:rFonts w:hAnsi="宋体" w:cs="宋体"/>
          <w:b/>
          <w:sz w:val="24"/>
          <w:szCs w:val="24"/>
        </w:rPr>
      </w:pPr>
      <w:r>
        <w:rPr>
          <w:rFonts w:hint="eastAsia" w:hAnsi="宋体" w:cs="宋体"/>
          <w:b/>
          <w:sz w:val="24"/>
          <w:szCs w:val="24"/>
        </w:rPr>
        <w:t>7. 招标文件的获取</w:t>
      </w:r>
    </w:p>
    <w:p w14:paraId="7AF0F9C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18A7D1A">
      <w:pPr>
        <w:pStyle w:val="32"/>
        <w:spacing w:line="360" w:lineRule="auto"/>
        <w:rPr>
          <w:rFonts w:hAnsi="宋体" w:cs="宋体"/>
          <w:b/>
          <w:sz w:val="24"/>
          <w:szCs w:val="24"/>
        </w:rPr>
      </w:pPr>
      <w:r>
        <w:rPr>
          <w:rFonts w:hint="eastAsia" w:hAnsi="宋体" w:cs="宋体"/>
          <w:b/>
          <w:sz w:val="24"/>
          <w:szCs w:val="24"/>
        </w:rPr>
        <w:t>8.开标前答疑会或现场考察</w:t>
      </w:r>
    </w:p>
    <w:p w14:paraId="5045A02D">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FD28D8D">
      <w:pPr>
        <w:pStyle w:val="32"/>
        <w:spacing w:line="360" w:lineRule="auto"/>
        <w:rPr>
          <w:rFonts w:hAnsi="宋体" w:cs="宋体"/>
          <w:b/>
          <w:szCs w:val="24"/>
        </w:rPr>
      </w:pPr>
      <w:r>
        <w:rPr>
          <w:rFonts w:hint="eastAsia" w:hAnsi="宋体" w:cs="宋体"/>
          <w:b/>
          <w:kern w:val="28"/>
          <w:sz w:val="24"/>
          <w:szCs w:val="24"/>
        </w:rPr>
        <w:t>9.投标保证金</w:t>
      </w:r>
    </w:p>
    <w:p w14:paraId="5ADE199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7B9DCE8">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19D53A2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6A282A1">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5212C69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5E60281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9CAA1F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1985224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12CB5C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E76AAE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AE2577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F6DAC8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42F5F0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23B68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0B94A4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7F422E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B5637D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AFF8D7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818145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6D2757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75FA71A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0C18AFB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817B28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BD6C4A5">
      <w:pPr>
        <w:pStyle w:val="128"/>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72B0CE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FCE4E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245E6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E60E6F6">
      <w:pPr>
        <w:snapToGrid w:val="0"/>
        <w:spacing w:line="360" w:lineRule="auto"/>
        <w:rPr>
          <w:rFonts w:ascii="宋体" w:hAnsi="宋体" w:cs="宋体"/>
          <w:b/>
          <w:sz w:val="24"/>
        </w:rPr>
      </w:pPr>
      <w:r>
        <w:rPr>
          <w:rFonts w:hint="eastAsia" w:ascii="宋体" w:hAnsi="宋体" w:cs="宋体"/>
          <w:b/>
          <w:sz w:val="24"/>
        </w:rPr>
        <w:t>13.投标文件的签署、盖章</w:t>
      </w:r>
    </w:p>
    <w:p w14:paraId="5588AEC1">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BAAD8CB">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81FF4ED">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2103ED9">
      <w:pPr>
        <w:pStyle w:val="128"/>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ascii="宋体" w:hAnsi="宋体" w:cs="宋体"/>
          <w:b/>
          <w:szCs w:val="24"/>
        </w:rPr>
      </w:pPr>
      <w:r>
        <w:rPr>
          <w:rFonts w:hint="eastAsia" w:ascii="宋体" w:hAnsi="宋体" w:cs="宋体"/>
          <w:b/>
          <w:szCs w:val="24"/>
        </w:rPr>
        <w:t>14. 投标文件的提交、补充、修改、撤回</w:t>
      </w:r>
    </w:p>
    <w:p w14:paraId="35E5A371">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w:t>
      </w:r>
      <w:r>
        <w:rPr>
          <w:rFonts w:hint="eastAsia" w:ascii="宋体" w:hAnsi="宋体" w:cs="宋体"/>
          <w:szCs w:val="24"/>
          <w:highlight w:val="none"/>
        </w:rPr>
        <w:t>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w:t>
      </w:r>
      <w:r>
        <w:rPr>
          <w:rFonts w:hint="eastAsia" w:ascii="宋体" w:hAnsi="宋体" w:cs="宋体"/>
          <w:szCs w:val="24"/>
        </w:rPr>
        <w:t>台将拒收。</w:t>
      </w:r>
    </w:p>
    <w:p w14:paraId="3EF6BC4F">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96CE763">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0DBC9C8C">
      <w:pPr>
        <w:pStyle w:val="32"/>
        <w:spacing w:line="360" w:lineRule="auto"/>
        <w:rPr>
          <w:rFonts w:hAnsi="宋体" w:cs="宋体"/>
          <w:b/>
          <w:sz w:val="24"/>
          <w:szCs w:val="24"/>
        </w:rPr>
      </w:pPr>
      <w:r>
        <w:rPr>
          <w:rFonts w:hint="eastAsia" w:hAnsi="宋体" w:cs="宋体"/>
          <w:b/>
          <w:sz w:val="24"/>
          <w:szCs w:val="24"/>
        </w:rPr>
        <w:t>15.备份投标文件</w:t>
      </w:r>
    </w:p>
    <w:p w14:paraId="0D763899">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149F5254">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5B61358">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683299B9">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26BE82D6">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EE6ACD4">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1D826F7A">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67B7DBA">
      <w:pPr>
        <w:pStyle w:val="128"/>
        <w:spacing w:before="0"/>
        <w:ind w:firstLine="0" w:firstLineChars="0"/>
        <w:rPr>
          <w:rFonts w:ascii="宋体" w:hAnsi="宋体" w:cs="宋体"/>
          <w:b/>
          <w:szCs w:val="24"/>
        </w:rPr>
      </w:pPr>
      <w:r>
        <w:rPr>
          <w:rFonts w:hint="eastAsia" w:ascii="宋体" w:hAnsi="宋体" w:cs="宋体"/>
          <w:b/>
          <w:szCs w:val="24"/>
        </w:rPr>
        <w:t>17.投标有效期</w:t>
      </w:r>
    </w:p>
    <w:p w14:paraId="3B4CA2A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81C17F1">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A4DBF66">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30254CE5">
      <w:pPr>
        <w:pStyle w:val="128"/>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0EA1CB2F">
      <w:pPr>
        <w:pStyle w:val="128"/>
        <w:spacing w:before="0"/>
        <w:ind w:firstLine="643"/>
        <w:rPr>
          <w:rFonts w:ascii="宋体" w:hAnsi="宋体" w:cs="宋体"/>
          <w:b/>
          <w:sz w:val="32"/>
          <w:highlight w:val="none"/>
        </w:rPr>
      </w:pPr>
    </w:p>
    <w:p w14:paraId="0CDB9E77">
      <w:pPr>
        <w:pStyle w:val="128"/>
        <w:spacing w:before="0"/>
        <w:ind w:firstLine="1928" w:firstLineChars="600"/>
        <w:outlineLvl w:val="1"/>
        <w:rPr>
          <w:rFonts w:ascii="宋体" w:hAnsi="宋体" w:cs="宋体"/>
          <w:b/>
          <w:sz w:val="32"/>
          <w:highlight w:val="none"/>
        </w:rPr>
      </w:pPr>
      <w:r>
        <w:rPr>
          <w:rFonts w:hint="eastAsia" w:ascii="宋体" w:hAnsi="宋体" w:cs="宋体"/>
          <w:b/>
          <w:sz w:val="32"/>
          <w:highlight w:val="none"/>
        </w:rPr>
        <w:t>四、开标、资格审查与信用信息查询</w:t>
      </w:r>
    </w:p>
    <w:p w14:paraId="1D359FB1">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3B12F2D2">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4A2383EA">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63161B6">
      <w:pPr>
        <w:pStyle w:val="5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E114CF1">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5EE66F9F">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770C4D58">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01DF9ABE">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1D49004E">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10FF1A47">
      <w:pPr>
        <w:widowControl/>
        <w:spacing w:before="100" w:beforeAutospacing="1" w:after="240" w:line="360" w:lineRule="auto"/>
        <w:ind w:firstLine="241" w:firstLineChars="100"/>
        <w:jc w:val="left"/>
        <w:rPr>
          <w:rFonts w:ascii="宋体" w:hAnsi="宋体" w:cs="宋体"/>
          <w:b/>
          <w:sz w:val="24"/>
          <w:highlight w:val="none"/>
        </w:rPr>
      </w:pPr>
      <w:r>
        <w:rPr>
          <w:rFonts w:hint="eastAsia" w:ascii="宋体" w:hAnsi="宋体" w:cs="宋体"/>
          <w:b/>
          <w:sz w:val="24"/>
          <w:highlight w:val="none"/>
        </w:rPr>
        <w:t>20、信用信息查询</w:t>
      </w:r>
    </w:p>
    <w:p w14:paraId="0C8AE297">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5A6853DD">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EB77E49">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20D3383">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2934AB9">
      <w:pPr>
        <w:pStyle w:val="128"/>
        <w:spacing w:before="0"/>
        <w:ind w:firstLine="0" w:firstLineChars="0"/>
        <w:rPr>
          <w:rFonts w:ascii="宋体" w:hAnsi="宋体" w:cs="宋体"/>
          <w:kern w:val="0"/>
          <w:szCs w:val="24"/>
        </w:rPr>
      </w:pPr>
    </w:p>
    <w:p w14:paraId="57FBDA59">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39A51F1C">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FDF8606">
      <w:pPr>
        <w:spacing w:line="360" w:lineRule="auto"/>
        <w:rPr>
          <w:rFonts w:ascii="宋体" w:hAnsi="宋体" w:cs="宋体"/>
          <w:b/>
          <w:sz w:val="24"/>
        </w:rPr>
      </w:pPr>
    </w:p>
    <w:p w14:paraId="3C10D709">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48BA1B30">
      <w:pPr>
        <w:pStyle w:val="24"/>
        <w:spacing w:line="360" w:lineRule="auto"/>
        <w:ind w:left="479" w:hanging="479" w:hangingChars="199"/>
        <w:rPr>
          <w:rFonts w:cs="宋体"/>
          <w:b/>
        </w:rPr>
      </w:pPr>
      <w:r>
        <w:rPr>
          <w:rFonts w:hint="eastAsia" w:cs="宋体"/>
          <w:b/>
        </w:rPr>
        <w:t>22. 确定中标供应商</w:t>
      </w:r>
    </w:p>
    <w:p w14:paraId="0901FCED">
      <w:pPr>
        <w:pStyle w:val="128"/>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w:t>
      </w:r>
      <w:r>
        <w:rPr>
          <w:rFonts w:hint="eastAsia" w:ascii="宋体" w:hAnsi="宋体" w:cs="宋体"/>
          <w:szCs w:val="24"/>
          <w:highlight w:val="none"/>
        </w:rPr>
        <w:t>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748FFB80">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6C358D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5725754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E99911C">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6AE668B">
      <w:pPr>
        <w:snapToGrid w:val="0"/>
        <w:spacing w:line="360" w:lineRule="auto"/>
        <w:ind w:left="120" w:leftChars="57" w:firstLine="482" w:firstLineChars="150"/>
        <w:jc w:val="center"/>
        <w:rPr>
          <w:rFonts w:ascii="宋体" w:hAnsi="宋体" w:cs="宋体"/>
          <w:b/>
          <w:sz w:val="32"/>
        </w:rPr>
      </w:pPr>
    </w:p>
    <w:p w14:paraId="49A16F2A">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0FB6490F">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88F64F5">
      <w:pPr>
        <w:pStyle w:val="24"/>
        <w:spacing w:line="360" w:lineRule="auto"/>
        <w:ind w:left="479" w:hanging="479" w:hangingChars="199"/>
        <w:rPr>
          <w:rFonts w:cs="宋体"/>
          <w:b/>
        </w:rPr>
      </w:pPr>
      <w:r>
        <w:rPr>
          <w:rFonts w:hint="eastAsia" w:cs="宋体"/>
          <w:b/>
        </w:rPr>
        <w:t>25. 合同的签订</w:t>
      </w:r>
    </w:p>
    <w:p w14:paraId="06D6102E">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84DC60">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743790">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1EC0518">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A35767E">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4B36785">
      <w:pPr>
        <w:pStyle w:val="24"/>
        <w:spacing w:line="360" w:lineRule="auto"/>
        <w:ind w:left="479" w:hanging="479" w:hangingChars="199"/>
        <w:rPr>
          <w:rFonts w:cs="宋体"/>
          <w:b/>
        </w:rPr>
      </w:pPr>
      <w:r>
        <w:rPr>
          <w:rFonts w:hint="eastAsia" w:cs="宋体"/>
          <w:b/>
        </w:rPr>
        <w:t>26. 履约保证金</w:t>
      </w:r>
    </w:p>
    <w:p w14:paraId="3EB323C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F9D09D8">
      <w:pPr>
        <w:tabs>
          <w:tab w:val="left" w:pos="432"/>
        </w:tabs>
        <w:spacing w:line="360" w:lineRule="auto"/>
        <w:ind w:left="0" w:firstLine="480" w:firstLineChars="200"/>
        <w:outlineLvl w:val="9"/>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18EC573">
      <w:pPr>
        <w:snapToGrid w:val="0"/>
        <w:spacing w:line="360" w:lineRule="auto"/>
        <w:ind w:firstLine="3357" w:firstLineChars="1045"/>
        <w:rPr>
          <w:rFonts w:ascii="宋体" w:hAnsi="宋体" w:cs="宋体"/>
          <w:b/>
          <w:sz w:val="32"/>
        </w:rPr>
      </w:pPr>
    </w:p>
    <w:p w14:paraId="2D2A4E82">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14:paraId="7BAB1054">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38E60B69">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01AAB9AE">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2DF670F7">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14:paraId="30EE6717">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14:paraId="5CB1CF68">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14:paraId="272B6AB6">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15B70BF">
      <w:pPr>
        <w:tabs>
          <w:tab w:val="left" w:pos="0"/>
        </w:tabs>
        <w:spacing w:line="360" w:lineRule="auto"/>
        <w:ind w:firstLine="480"/>
        <w:rPr>
          <w:rFonts w:ascii="宋体" w:hAnsi="宋体" w:cs="宋体"/>
          <w:sz w:val="24"/>
        </w:rPr>
      </w:pPr>
    </w:p>
    <w:p w14:paraId="72CD414E">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697697D2">
      <w:pPr>
        <w:pStyle w:val="24"/>
        <w:spacing w:line="360" w:lineRule="auto"/>
        <w:ind w:firstLine="0" w:firstLineChars="0"/>
        <w:rPr>
          <w:rFonts w:cs="宋体"/>
          <w:b/>
        </w:rPr>
      </w:pPr>
      <w:r>
        <w:rPr>
          <w:rFonts w:hint="eastAsia" w:cs="宋体"/>
          <w:b/>
        </w:rPr>
        <w:t>29.验收</w:t>
      </w:r>
    </w:p>
    <w:p w14:paraId="39CC5A32">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8A157">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46C1F93">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DDB2CC">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F222F5E">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290"/>
      <w:bookmarkEnd w:id="16"/>
      <w:bookmarkStart w:id="17" w:name="_Hlt68403820"/>
      <w:bookmarkEnd w:id="17"/>
      <w:bookmarkStart w:id="18" w:name="_Hlt74730295"/>
      <w:bookmarkEnd w:id="18"/>
      <w:bookmarkStart w:id="19" w:name="_Hlt68072998"/>
      <w:bookmarkEnd w:id="19"/>
      <w:bookmarkStart w:id="20" w:name="_Hlt68057669"/>
      <w:bookmarkEnd w:id="20"/>
      <w:bookmarkStart w:id="21" w:name="_Hlt75236011"/>
      <w:bookmarkEnd w:id="21"/>
      <w:bookmarkStart w:id="22" w:name="_Hlt68072990"/>
      <w:bookmarkEnd w:id="22"/>
      <w:bookmarkStart w:id="23" w:name="_Hlt74714665"/>
      <w:bookmarkEnd w:id="23"/>
      <w:bookmarkStart w:id="24" w:name="_Hlt68073093"/>
      <w:bookmarkEnd w:id="24"/>
      <w:bookmarkStart w:id="25" w:name="_Hlt74729768"/>
      <w:bookmarkEnd w:id="25"/>
      <w:bookmarkStart w:id="26" w:name="_Hlt75236101"/>
      <w:bookmarkEnd w:id="26"/>
    </w:p>
    <w:bookmarkEnd w:id="11"/>
    <w:bookmarkEnd w:id="12"/>
    <w:p w14:paraId="5D013C2C">
      <w:pPr>
        <w:numPr>
          <w:ilvl w:val="0"/>
          <w:numId w:val="1"/>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4C5918A4">
      <w:pPr>
        <w:pStyle w:val="32"/>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一、基本情况</w:t>
      </w:r>
    </w:p>
    <w:p w14:paraId="2DF6075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服务地点：杭州市拱墅区</w:t>
      </w:r>
      <w:r>
        <w:rPr>
          <w:rFonts w:hint="eastAsia" w:hAnsi="宋体" w:cs="宋体"/>
          <w:color w:val="auto"/>
          <w:sz w:val="24"/>
          <w:szCs w:val="24"/>
          <w:highlight w:val="none"/>
          <w:lang w:eastAsia="zh-CN"/>
        </w:rPr>
        <w:t>拱宸桥</w:t>
      </w:r>
      <w:r>
        <w:rPr>
          <w:rFonts w:hint="eastAsia" w:hAnsi="宋体" w:cs="宋体"/>
          <w:color w:val="auto"/>
          <w:sz w:val="24"/>
          <w:szCs w:val="24"/>
          <w:highlight w:val="none"/>
        </w:rPr>
        <w:t>街道社区卫生服务中心（</w:t>
      </w:r>
      <w:r>
        <w:rPr>
          <w:rFonts w:hint="eastAsia" w:hAnsi="宋体" w:cs="宋体"/>
          <w:color w:val="auto"/>
          <w:sz w:val="24"/>
          <w:szCs w:val="24"/>
          <w:highlight w:val="none"/>
          <w:lang w:eastAsia="zh-CN"/>
        </w:rPr>
        <w:t>金华路</w:t>
      </w:r>
      <w:r>
        <w:rPr>
          <w:rFonts w:hint="eastAsia" w:hAnsi="宋体" w:cs="宋体"/>
          <w:color w:val="auto"/>
          <w:sz w:val="24"/>
          <w:szCs w:val="24"/>
          <w:highlight w:val="none"/>
          <w:lang w:val="en-US" w:eastAsia="zh-CN"/>
        </w:rPr>
        <w:t>21</w:t>
      </w:r>
      <w:r>
        <w:rPr>
          <w:rFonts w:hint="eastAsia" w:hAnsi="宋体" w:cs="宋体"/>
          <w:color w:val="auto"/>
          <w:sz w:val="24"/>
          <w:szCs w:val="24"/>
          <w:highlight w:val="none"/>
        </w:rPr>
        <w:t>号），包</w:t>
      </w:r>
      <w:r>
        <w:rPr>
          <w:rFonts w:hint="eastAsia" w:hAnsi="宋体" w:cs="宋体"/>
          <w:color w:val="auto"/>
          <w:sz w:val="24"/>
          <w:szCs w:val="24"/>
          <w:highlight w:val="none"/>
          <w:u w:val="none"/>
        </w:rPr>
        <w:t>括</w:t>
      </w:r>
      <w:r>
        <w:rPr>
          <w:rFonts w:hint="eastAsia" w:ascii="宋体" w:hAnsi="宋体" w:eastAsia="宋体" w:cs="宋体"/>
          <w:color w:val="000000"/>
          <w:kern w:val="0"/>
          <w:sz w:val="24"/>
          <w:szCs w:val="24"/>
          <w:highlight w:val="none"/>
          <w:u w:val="none"/>
          <w:lang w:val="en-US" w:eastAsia="zh-Hans"/>
        </w:rPr>
        <w:t>下属</w:t>
      </w:r>
      <w:r>
        <w:rPr>
          <w:rFonts w:hint="eastAsia" w:ascii="宋体" w:hAnsi="宋体" w:eastAsia="宋体" w:cs="宋体"/>
          <w:color w:val="000000"/>
          <w:kern w:val="0"/>
          <w:sz w:val="24"/>
          <w:szCs w:val="24"/>
          <w:highlight w:val="none"/>
          <w:u w:val="none"/>
          <w:lang w:val="en-US" w:eastAsia="zh-CN"/>
        </w:rPr>
        <w:t>桥西大运河国医馆</w:t>
      </w:r>
      <w:r>
        <w:rPr>
          <w:rFonts w:hint="eastAsia" w:hAnsi="宋体" w:cs="宋体"/>
          <w:color w:val="auto"/>
          <w:sz w:val="24"/>
          <w:szCs w:val="24"/>
          <w:highlight w:val="none"/>
        </w:rPr>
        <w:t>，共</w:t>
      </w:r>
      <w:r>
        <w:rPr>
          <w:rFonts w:hint="default" w:hAnsi="宋体" w:cs="宋体"/>
          <w:color w:val="auto"/>
          <w:sz w:val="24"/>
          <w:szCs w:val="24"/>
          <w:highlight w:val="none"/>
          <w:lang w:eastAsia="zh-CN"/>
        </w:rPr>
        <w:t>12</w:t>
      </w:r>
      <w:r>
        <w:rPr>
          <w:rFonts w:hint="eastAsia" w:hAnsi="宋体" w:cs="宋体"/>
          <w:color w:val="auto"/>
          <w:sz w:val="24"/>
          <w:szCs w:val="24"/>
          <w:highlight w:val="none"/>
          <w:lang w:val="en-US" w:eastAsia="zh-CN"/>
        </w:rPr>
        <w:t>00</w:t>
      </w:r>
      <w:r>
        <w:rPr>
          <w:rFonts w:hint="default" w:hAnsi="宋体" w:cs="宋体"/>
          <w:color w:val="auto"/>
          <w:sz w:val="24"/>
          <w:szCs w:val="24"/>
          <w:highlight w:val="none"/>
          <w:lang w:eastAsia="zh-CN"/>
        </w:rPr>
        <w:t>1.25</w:t>
      </w:r>
      <w:r>
        <w:rPr>
          <w:rFonts w:hint="eastAsia" w:hAnsi="宋体" w:cs="宋体"/>
          <w:color w:val="auto"/>
          <w:sz w:val="24"/>
          <w:szCs w:val="24"/>
          <w:highlight w:val="none"/>
        </w:rPr>
        <w:t>平方米。</w:t>
      </w:r>
    </w:p>
    <w:p w14:paraId="4E72B272">
      <w:pPr>
        <w:pStyle w:val="32"/>
        <w:spacing w:line="360" w:lineRule="auto"/>
        <w:ind w:firstLine="482" w:firstLineChars="200"/>
        <w:rPr>
          <w:rFonts w:ascii="宋体" w:hAnsi="宋体" w:eastAsia="宋体" w:cs="宋体"/>
          <w:color w:val="auto"/>
          <w:sz w:val="24"/>
          <w:szCs w:val="24"/>
          <w:highlight w:val="none"/>
        </w:rPr>
      </w:pPr>
      <w:r>
        <w:rPr>
          <w:rFonts w:ascii="宋体" w:hAnsi="宋体" w:eastAsia="宋体" w:cs="宋体"/>
          <w:b/>
          <w:color w:val="auto"/>
          <w:sz w:val="24"/>
          <w:highlight w:val="none"/>
          <w:lang w:bidi="ar"/>
        </w:rPr>
        <w:t>二、采购范围</w:t>
      </w:r>
    </w:p>
    <w:p w14:paraId="4A4A3154">
      <w:pPr>
        <w:pStyle w:val="32"/>
        <w:spacing w:line="360" w:lineRule="auto"/>
        <w:ind w:firstLine="480" w:firstLineChars="200"/>
        <w:rPr>
          <w:rFonts w:hAnsi="宋体" w:cs="宋体"/>
          <w:bCs/>
          <w:snapToGrid/>
          <w:color w:val="auto"/>
          <w:sz w:val="24"/>
          <w:szCs w:val="24"/>
          <w:highlight w:val="none"/>
        </w:rPr>
      </w:pPr>
      <w:r>
        <w:rPr>
          <w:rFonts w:hint="eastAsia" w:hAnsi="宋体" w:cs="宋体"/>
          <w:bCs/>
          <w:snapToGrid/>
          <w:color w:val="auto"/>
          <w:sz w:val="24"/>
          <w:szCs w:val="24"/>
          <w:highlight w:val="none"/>
        </w:rPr>
        <w:t>杭州市拱墅区</w:t>
      </w:r>
      <w:r>
        <w:rPr>
          <w:rFonts w:hint="eastAsia" w:hAnsi="宋体" w:cs="宋体"/>
          <w:color w:val="auto"/>
          <w:sz w:val="24"/>
          <w:szCs w:val="24"/>
          <w:highlight w:val="none"/>
          <w:lang w:eastAsia="zh-CN"/>
        </w:rPr>
        <w:t>拱宸桥</w:t>
      </w:r>
      <w:r>
        <w:rPr>
          <w:rFonts w:hint="eastAsia" w:hAnsi="宋体" w:cs="宋体"/>
          <w:bCs/>
          <w:snapToGrid/>
          <w:color w:val="auto"/>
          <w:sz w:val="24"/>
          <w:szCs w:val="24"/>
          <w:highlight w:val="none"/>
        </w:rPr>
        <w:t xml:space="preserve">街道社区卫生服务中心物业服务采购项目主要内容：面积 </w:t>
      </w:r>
      <w:r>
        <w:rPr>
          <w:rFonts w:hint="default" w:hAnsi="宋体" w:cs="宋体"/>
          <w:color w:val="auto"/>
          <w:sz w:val="24"/>
          <w:szCs w:val="24"/>
          <w:highlight w:val="none"/>
          <w:lang w:eastAsia="zh-CN"/>
        </w:rPr>
        <w:t>12</w:t>
      </w:r>
      <w:r>
        <w:rPr>
          <w:rFonts w:hint="eastAsia" w:hAnsi="宋体" w:cs="宋体"/>
          <w:color w:val="auto"/>
          <w:sz w:val="24"/>
          <w:szCs w:val="24"/>
          <w:highlight w:val="none"/>
          <w:lang w:val="en-US" w:eastAsia="zh-CN"/>
        </w:rPr>
        <w:t>00</w:t>
      </w:r>
      <w:r>
        <w:rPr>
          <w:rFonts w:hint="default" w:hAnsi="宋体" w:cs="宋体"/>
          <w:color w:val="auto"/>
          <w:sz w:val="24"/>
          <w:szCs w:val="24"/>
          <w:highlight w:val="none"/>
          <w:lang w:eastAsia="zh-CN"/>
        </w:rPr>
        <w:t>1.25</w:t>
      </w:r>
      <w:r>
        <w:rPr>
          <w:rFonts w:hint="eastAsia" w:hAnsi="宋体" w:cs="宋体"/>
          <w:bCs/>
          <w:snapToGrid/>
          <w:color w:val="auto"/>
          <w:sz w:val="24"/>
          <w:szCs w:val="24"/>
          <w:highlight w:val="none"/>
          <w:lang w:val="en-US" w:eastAsia="zh-CN"/>
        </w:rPr>
        <w:t xml:space="preserve"> </w:t>
      </w:r>
      <w:r>
        <w:rPr>
          <w:rFonts w:hint="eastAsia" w:hAnsi="宋体" w:cs="宋体"/>
          <w:bCs/>
          <w:snapToGrid/>
          <w:color w:val="auto"/>
          <w:sz w:val="24"/>
          <w:szCs w:val="24"/>
          <w:highlight w:val="none"/>
        </w:rPr>
        <w:t>平方</w:t>
      </w:r>
      <w:r>
        <w:rPr>
          <w:rFonts w:hint="eastAsia" w:hAnsi="宋体" w:cs="宋体"/>
          <w:bCs/>
          <w:snapToGrid/>
          <w:color w:val="auto"/>
          <w:sz w:val="24"/>
          <w:szCs w:val="24"/>
          <w:highlight w:val="none"/>
          <w:lang w:val="en-US" w:eastAsia="zh-CN"/>
        </w:rPr>
        <w:t>米</w:t>
      </w:r>
      <w:r>
        <w:rPr>
          <w:rFonts w:hint="eastAsia" w:hAnsi="宋体" w:cs="宋体"/>
          <w:bCs/>
          <w:snapToGrid/>
          <w:color w:val="auto"/>
          <w:sz w:val="24"/>
          <w:szCs w:val="24"/>
          <w:highlight w:val="none"/>
        </w:rPr>
        <w:t>，清卫保洁、进行除四害、消杀工作、安保</w:t>
      </w:r>
      <w:r>
        <w:rPr>
          <w:rFonts w:hint="eastAsia" w:hAnsi="宋体" w:cs="宋体"/>
          <w:bCs/>
          <w:snapToGrid/>
          <w:color w:val="auto"/>
          <w:sz w:val="24"/>
          <w:szCs w:val="24"/>
          <w:highlight w:val="none"/>
          <w:lang w:eastAsia="zh-CN"/>
        </w:rPr>
        <w:t>消控管理</w:t>
      </w:r>
      <w:r>
        <w:rPr>
          <w:rFonts w:hint="eastAsia" w:hAnsi="宋体" w:cs="宋体"/>
          <w:bCs/>
          <w:snapToGrid/>
          <w:color w:val="auto"/>
          <w:sz w:val="24"/>
          <w:szCs w:val="24"/>
          <w:highlight w:val="none"/>
        </w:rPr>
        <w:t>、秩序管理、绿化日常养护、工程设备（包括给排水、供电设备、</w:t>
      </w:r>
      <w:r>
        <w:rPr>
          <w:rFonts w:hint="eastAsia" w:hAnsi="宋体" w:cs="宋体"/>
          <w:bCs/>
          <w:snapToGrid/>
          <w:color w:val="auto"/>
          <w:sz w:val="24"/>
          <w:szCs w:val="24"/>
          <w:highlight w:val="none"/>
          <w:lang w:eastAsia="zh-CN"/>
        </w:rPr>
        <w:t>弱电系统、</w:t>
      </w:r>
      <w:r>
        <w:rPr>
          <w:rFonts w:hint="eastAsia" w:hAnsi="宋体" w:cs="宋体"/>
          <w:bCs/>
          <w:snapToGrid/>
          <w:color w:val="auto"/>
          <w:sz w:val="24"/>
          <w:szCs w:val="24"/>
          <w:highlight w:val="none"/>
        </w:rPr>
        <w:t>空调系统、设备房、消监控设备）日常运行维护内外保养、供氧</w:t>
      </w:r>
      <w:r>
        <w:rPr>
          <w:rFonts w:hint="eastAsia" w:hAnsi="宋体" w:cs="宋体"/>
          <w:bCs/>
          <w:snapToGrid/>
          <w:color w:val="auto"/>
          <w:sz w:val="24"/>
          <w:szCs w:val="24"/>
          <w:highlight w:val="none"/>
          <w:lang w:eastAsia="zh-CN"/>
        </w:rPr>
        <w:t>吸引</w:t>
      </w:r>
      <w:r>
        <w:rPr>
          <w:rFonts w:hint="eastAsia" w:hAnsi="宋体" w:cs="宋体"/>
          <w:bCs/>
          <w:snapToGrid/>
          <w:color w:val="auto"/>
          <w:sz w:val="24"/>
          <w:szCs w:val="24"/>
          <w:highlight w:val="none"/>
        </w:rPr>
        <w:t>系统的日常运行维护及氧气瓶更换、房屋及家具日常维护、</w:t>
      </w:r>
      <w:r>
        <w:rPr>
          <w:rFonts w:hint="default" w:hAnsi="宋体" w:cs="宋体"/>
          <w:bCs/>
          <w:snapToGrid/>
          <w:color w:val="auto"/>
          <w:sz w:val="24"/>
          <w:szCs w:val="24"/>
          <w:highlight w:val="none"/>
        </w:rPr>
        <w:t>玻璃幕墙和</w:t>
      </w:r>
      <w:r>
        <w:rPr>
          <w:rFonts w:hint="eastAsia" w:hAnsi="宋体" w:cs="宋体"/>
          <w:bCs/>
          <w:snapToGrid/>
          <w:color w:val="auto"/>
          <w:sz w:val="24"/>
          <w:szCs w:val="24"/>
          <w:highlight w:val="none"/>
        </w:rPr>
        <w:t>生活水箱一年清洗两次，全部空调滤网清洗、保洁工具（毛巾、拖把、洗地机、整理箱、推车、扫把、簸箕等），保洁日常耗材（垃圾袋、樟脑丸、檀香、用纸、消毒用品、皮面桌面及其他区域除渍清洁剂等），灯具、水电维修，</w:t>
      </w:r>
      <w:r>
        <w:rPr>
          <w:rFonts w:hint="eastAsia" w:hAnsi="宋体" w:cs="宋体"/>
          <w:bCs/>
          <w:snapToGrid/>
          <w:color w:val="000000"/>
          <w:sz w:val="24"/>
          <w:szCs w:val="24"/>
          <w:highlight w:val="none"/>
        </w:rPr>
        <w:t>会议室会务服务</w:t>
      </w:r>
      <w:r>
        <w:rPr>
          <w:rFonts w:hint="eastAsia" w:hAnsi="宋体" w:cs="宋体"/>
          <w:bCs/>
          <w:snapToGrid/>
          <w:color w:val="FFC000"/>
          <w:sz w:val="24"/>
          <w:szCs w:val="24"/>
          <w:highlight w:val="none"/>
        </w:rPr>
        <w:t>；</w:t>
      </w:r>
      <w:r>
        <w:rPr>
          <w:rFonts w:hint="eastAsia" w:hAnsi="宋体" w:cs="宋体"/>
          <w:bCs/>
          <w:snapToGrid/>
          <w:color w:val="auto"/>
          <w:sz w:val="24"/>
          <w:szCs w:val="24"/>
          <w:highlight w:val="none"/>
        </w:rPr>
        <w:t>医疗废弃物的日常收集处理、污水处理的日常投药和水质监测；污水管道、化粪池的日常疏通清洗清淤；垃圾分类分拣；社区卫生服务站的日常维护</w:t>
      </w:r>
      <w:r>
        <w:rPr>
          <w:rFonts w:hint="default" w:hAnsi="宋体" w:cs="宋体"/>
          <w:bCs/>
          <w:snapToGrid/>
          <w:color w:val="auto"/>
          <w:sz w:val="24"/>
          <w:szCs w:val="24"/>
          <w:highlight w:val="none"/>
        </w:rPr>
        <w:t>及保洁卫生</w:t>
      </w:r>
      <w:r>
        <w:rPr>
          <w:rFonts w:hint="eastAsia" w:hAnsi="宋体" w:cs="宋体"/>
          <w:bCs/>
          <w:snapToGrid/>
          <w:color w:val="auto"/>
          <w:sz w:val="24"/>
          <w:szCs w:val="24"/>
          <w:highlight w:val="none"/>
        </w:rPr>
        <w:t>；采购单位交办的其他工作等。</w:t>
      </w:r>
    </w:p>
    <w:p w14:paraId="1B82570C">
      <w:pPr>
        <w:pStyle w:val="32"/>
        <w:spacing w:line="360" w:lineRule="auto"/>
        <w:ind w:firstLine="482" w:firstLineChars="200"/>
        <w:rPr>
          <w:rFonts w:hAnsi="宋体" w:cs="宋体"/>
          <w:bCs/>
          <w:snapToGrid/>
          <w:color w:val="auto"/>
          <w:sz w:val="24"/>
          <w:szCs w:val="24"/>
          <w:highlight w:val="none"/>
        </w:rPr>
      </w:pPr>
      <w:r>
        <w:rPr>
          <w:rFonts w:hint="eastAsia" w:hAnsi="宋体" w:cs="宋体"/>
          <w:b/>
          <w:color w:val="auto"/>
          <w:sz w:val="24"/>
          <w:szCs w:val="24"/>
          <w:highlight w:val="none"/>
        </w:rPr>
        <w:t>三、物业管理服务主要内容及要求</w:t>
      </w:r>
    </w:p>
    <w:p w14:paraId="572A6C3C">
      <w:pPr>
        <w:snapToGrid w:val="0"/>
        <w:spacing w:line="360" w:lineRule="auto"/>
        <w:ind w:left="105" w:leftChars="50" w:firstLine="470" w:firstLineChars="196"/>
        <w:rPr>
          <w:rFonts w:ascii="宋体" w:hAnsi="宋体" w:cs="宋体"/>
          <w:color w:val="auto"/>
          <w:sz w:val="24"/>
          <w:highlight w:val="none"/>
        </w:rPr>
      </w:pPr>
      <w:r>
        <w:rPr>
          <w:rFonts w:ascii="宋体" w:hAnsi="宋体" w:cs="宋体"/>
          <w:b w:val="0"/>
          <w:bCs/>
          <w:color w:val="auto"/>
          <w:sz w:val="24"/>
          <w:highlight w:val="none"/>
        </w:rPr>
        <w:t>1、</w:t>
      </w:r>
      <w:r>
        <w:rPr>
          <w:rFonts w:hint="eastAsia" w:ascii="宋体" w:hAnsi="宋体" w:cs="宋体"/>
          <w:color w:val="auto"/>
          <w:sz w:val="24"/>
          <w:highlight w:val="none"/>
        </w:rPr>
        <w:t>物业管理区域内环境卫生管理。包括</w:t>
      </w:r>
      <w:r>
        <w:rPr>
          <w:rFonts w:hint="eastAsia" w:ascii="宋体" w:hAnsi="宋体" w:cs="宋体"/>
          <w:color w:val="auto"/>
          <w:sz w:val="24"/>
          <w:szCs w:val="24"/>
          <w:highlight w:val="none"/>
          <w:lang w:eastAsia="zh-CN"/>
        </w:rPr>
        <w:t>拱宸桥街道社区卫生服务中心</w:t>
      </w:r>
      <w:r>
        <w:rPr>
          <w:rFonts w:hint="eastAsia" w:ascii="宋体" w:hAnsi="宋体" w:cs="宋体"/>
          <w:color w:val="auto"/>
          <w:sz w:val="24"/>
          <w:szCs w:val="24"/>
          <w:highlight w:val="none"/>
          <w:lang w:val="en-US" w:eastAsia="zh-CN"/>
        </w:rPr>
        <w:t>1号楼地下1层</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层、</w:t>
      </w:r>
      <w:r>
        <w:rPr>
          <w:rFonts w:hint="eastAsia" w:ascii="宋体" w:hAnsi="宋体" w:cs="宋体"/>
          <w:color w:val="auto"/>
          <w:sz w:val="24"/>
          <w:szCs w:val="24"/>
          <w:highlight w:val="none"/>
          <w:lang w:val="en-US" w:eastAsia="zh-CN"/>
        </w:rPr>
        <w:t>2号楼</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层</w:t>
      </w:r>
      <w:r>
        <w:rPr>
          <w:rFonts w:hint="default" w:ascii="宋体" w:hAnsi="宋体" w:cs="宋体"/>
          <w:color w:val="auto"/>
          <w:sz w:val="24"/>
          <w:szCs w:val="24"/>
          <w:highlight w:val="none"/>
          <w:lang w:eastAsia="zh-CN"/>
        </w:rPr>
        <w:t>（金华路21号，面积11591平米）</w:t>
      </w:r>
      <w:r>
        <w:rPr>
          <w:rFonts w:hint="eastAsia" w:ascii="宋体" w:hAnsi="宋体" w:cs="宋体"/>
          <w:color w:val="000000"/>
          <w:kern w:val="0"/>
          <w:sz w:val="24"/>
          <w:szCs w:val="24"/>
          <w:highlight w:val="none"/>
          <w:u w:val="none"/>
          <w:lang w:val="en-US" w:eastAsia="zh-CN"/>
        </w:rPr>
        <w:t>、</w:t>
      </w:r>
      <w:r>
        <w:rPr>
          <w:rFonts w:hint="eastAsia" w:ascii="宋体" w:hAnsi="宋体" w:eastAsia="宋体" w:cs="宋体"/>
          <w:color w:val="000000"/>
          <w:kern w:val="0"/>
          <w:sz w:val="24"/>
          <w:szCs w:val="24"/>
          <w:highlight w:val="none"/>
          <w:u w:val="none"/>
          <w:lang w:val="en-US" w:eastAsia="zh-CN"/>
        </w:rPr>
        <w:t>桥西大运河国医馆</w:t>
      </w:r>
      <w:r>
        <w:rPr>
          <w:rFonts w:hint="eastAsia" w:ascii="宋体" w:hAnsi="宋体" w:cs="宋体"/>
          <w:color w:val="000000"/>
          <w:kern w:val="0"/>
          <w:sz w:val="24"/>
          <w:szCs w:val="24"/>
          <w:highlight w:val="none"/>
          <w:u w:val="none"/>
          <w:lang w:val="en-US" w:eastAsia="zh-CN"/>
        </w:rPr>
        <w:t>（位于</w:t>
      </w:r>
      <w:r>
        <w:rPr>
          <w:rFonts w:hint="eastAsia" w:ascii="宋体" w:hAnsi="宋体" w:cs="宋体"/>
          <w:color w:val="auto"/>
          <w:sz w:val="24"/>
          <w:highlight w:val="none"/>
          <w:lang w:val="en-US" w:eastAsia="zh-CN"/>
        </w:rPr>
        <w:t xml:space="preserve">桥西直街10号，面积为  </w:t>
      </w:r>
      <w:r>
        <w:rPr>
          <w:rFonts w:hint="default" w:ascii="宋体" w:hAnsi="宋体" w:cs="宋体"/>
          <w:color w:val="auto"/>
          <w:sz w:val="24"/>
          <w:highlight w:val="none"/>
          <w:lang w:eastAsia="zh-CN"/>
        </w:rPr>
        <w:t>410.25</w:t>
      </w:r>
      <w:r>
        <w:rPr>
          <w:rFonts w:hint="eastAsia" w:ascii="宋体" w:hAnsi="宋体" w:cs="宋体"/>
          <w:color w:val="auto"/>
          <w:sz w:val="24"/>
          <w:highlight w:val="none"/>
          <w:lang w:val="en-US" w:eastAsia="zh-CN"/>
        </w:rPr>
        <w:t xml:space="preserve"> 平方米</w:t>
      </w:r>
      <w:r>
        <w:rPr>
          <w:rFonts w:hint="eastAsia" w:ascii="宋体" w:hAnsi="宋体" w:cs="宋体"/>
          <w:color w:val="000000"/>
          <w:kern w:val="0"/>
          <w:sz w:val="24"/>
          <w:szCs w:val="24"/>
          <w:highlight w:val="none"/>
          <w:u w:val="none"/>
          <w:lang w:val="en-US" w:eastAsia="zh-CN"/>
        </w:rPr>
        <w:t>）</w:t>
      </w:r>
      <w:r>
        <w:rPr>
          <w:rFonts w:hint="eastAsia" w:ascii="宋体" w:hAnsi="宋体" w:cs="宋体"/>
          <w:color w:val="auto"/>
          <w:sz w:val="24"/>
          <w:szCs w:val="24"/>
          <w:highlight w:val="none"/>
        </w:rPr>
        <w:t>的</w:t>
      </w:r>
      <w:r>
        <w:rPr>
          <w:rFonts w:hint="eastAsia" w:ascii="宋体" w:hAnsi="宋体" w:cs="宋体"/>
          <w:color w:val="auto"/>
          <w:kern w:val="0"/>
          <w:sz w:val="24"/>
          <w:highlight w:val="none"/>
        </w:rPr>
        <w:t>楼梯、大厅、走廊、</w:t>
      </w:r>
      <w:r>
        <w:rPr>
          <w:rFonts w:hint="default" w:ascii="宋体" w:hAnsi="宋体" w:cs="宋体"/>
          <w:color w:val="auto"/>
          <w:kern w:val="0"/>
          <w:sz w:val="24"/>
          <w:highlight w:val="none"/>
        </w:rPr>
        <w:t>室内房间、</w:t>
      </w:r>
      <w:r>
        <w:rPr>
          <w:rFonts w:hint="eastAsia" w:ascii="宋体" w:hAnsi="宋体" w:cs="宋体"/>
          <w:color w:val="auto"/>
          <w:kern w:val="0"/>
          <w:sz w:val="24"/>
          <w:highlight w:val="none"/>
        </w:rPr>
        <w:t>屋顶天台、</w:t>
      </w:r>
      <w:r>
        <w:rPr>
          <w:rFonts w:hint="eastAsia" w:ascii="宋体" w:hAnsi="宋体" w:cs="宋体"/>
          <w:color w:val="auto"/>
          <w:sz w:val="24"/>
          <w:highlight w:val="none"/>
        </w:rPr>
        <w:t>吊顶、平台、雨棚、电梯厅、</w:t>
      </w:r>
      <w:r>
        <w:rPr>
          <w:rFonts w:hint="eastAsia" w:ascii="宋体" w:hAnsi="宋体" w:cs="宋体"/>
          <w:color w:val="auto"/>
          <w:kern w:val="0"/>
          <w:sz w:val="24"/>
          <w:highlight w:val="none"/>
        </w:rPr>
        <w:t>电梯间、卫生间、</w:t>
      </w:r>
      <w:r>
        <w:rPr>
          <w:rFonts w:hint="eastAsia" w:ascii="宋体" w:hAnsi="宋体" w:cs="宋体"/>
          <w:color w:val="auto"/>
          <w:sz w:val="24"/>
          <w:highlight w:val="none"/>
        </w:rPr>
        <w:t>茶水间、花盆、</w:t>
      </w:r>
      <w:r>
        <w:rPr>
          <w:rFonts w:hint="eastAsia" w:ascii="宋体" w:hAnsi="宋体" w:cs="宋体"/>
          <w:color w:val="auto"/>
          <w:kern w:val="0"/>
          <w:sz w:val="24"/>
          <w:highlight w:val="none"/>
        </w:rPr>
        <w:t>会议室、办公区域、公共活动场所的台（地）面、</w:t>
      </w:r>
      <w:r>
        <w:rPr>
          <w:rFonts w:hint="eastAsia" w:ascii="宋体" w:hAnsi="宋体" w:cs="宋体"/>
          <w:color w:val="auto"/>
          <w:sz w:val="24"/>
          <w:highlight w:val="none"/>
        </w:rPr>
        <w:t>明沟、书报架、阅览桌椅、</w:t>
      </w:r>
      <w:r>
        <w:rPr>
          <w:rFonts w:hint="eastAsia" w:ascii="宋体" w:hAnsi="宋体" w:cs="宋体"/>
          <w:color w:val="auto"/>
          <w:sz w:val="24"/>
          <w:highlight w:val="none"/>
          <w:lang w:eastAsia="zh-CN"/>
        </w:rPr>
        <w:t>宣传橱窗、</w:t>
      </w:r>
      <w:r>
        <w:rPr>
          <w:rFonts w:hint="eastAsia" w:ascii="宋体" w:hAnsi="宋体" w:cs="宋体"/>
          <w:color w:val="auto"/>
          <w:kern w:val="0"/>
          <w:sz w:val="24"/>
          <w:highlight w:val="none"/>
        </w:rPr>
        <w:t>墙面、门、窗、灯具、果壳箱、楼宇外墙、室外道路、绿化等所有公共部位的</w:t>
      </w:r>
      <w:r>
        <w:rPr>
          <w:rFonts w:hint="eastAsia" w:ascii="宋体" w:hAnsi="宋体" w:cs="宋体"/>
          <w:color w:val="auto"/>
          <w:sz w:val="24"/>
          <w:highlight w:val="none"/>
        </w:rPr>
        <w:t>卫生保洁</w:t>
      </w:r>
      <w:r>
        <w:rPr>
          <w:rFonts w:hint="eastAsia" w:ascii="宋体" w:hAnsi="宋体" w:cs="宋体"/>
          <w:color w:val="auto"/>
          <w:kern w:val="0"/>
          <w:sz w:val="24"/>
          <w:highlight w:val="none"/>
        </w:rPr>
        <w:t>工作以及医疗废弃物的日常收集整理、进行“除四害”消杀、垃圾分类分拣、污水处理设备的日常运维投药和水质监测，污水管道、隔油池、化粪池的日常疏通清洗清淤以及</w:t>
      </w:r>
      <w:r>
        <w:rPr>
          <w:rFonts w:hint="eastAsia" w:ascii="宋体" w:hAnsi="宋体" w:cs="宋体"/>
          <w:color w:val="auto"/>
          <w:sz w:val="24"/>
          <w:highlight w:val="none"/>
        </w:rPr>
        <w:t>采购单位交办的其他工作。</w:t>
      </w:r>
    </w:p>
    <w:p w14:paraId="63E26772">
      <w:pPr>
        <w:snapToGrid w:val="0"/>
        <w:spacing w:line="360" w:lineRule="auto"/>
        <w:ind w:left="105" w:leftChars="50" w:firstLine="470" w:firstLineChars="196"/>
        <w:rPr>
          <w:rFonts w:ascii="宋体" w:hAnsi="宋体" w:cs="宋体"/>
          <w:color w:val="auto"/>
          <w:sz w:val="24"/>
        </w:rPr>
      </w:pPr>
      <w:r>
        <w:rPr>
          <w:rFonts w:ascii="宋体" w:hAnsi="宋体" w:cs="宋体"/>
          <w:b w:val="0"/>
          <w:bCs/>
          <w:color w:val="auto"/>
          <w:sz w:val="24"/>
          <w:highlight w:val="none"/>
        </w:rPr>
        <w:t>2、</w:t>
      </w:r>
      <w:r>
        <w:rPr>
          <w:rFonts w:hint="eastAsia" w:ascii="宋体" w:hAnsi="宋体" w:cs="宋体"/>
          <w:color w:val="auto"/>
          <w:sz w:val="24"/>
          <w:highlight w:val="none"/>
        </w:rPr>
        <w:t>物业管理区域内传达、保安、秩序管理和消防、监控设施管理。包括对来人来访的通报、证件检验、登记、报刊信件收发等；门卫、</w:t>
      </w:r>
      <w:r>
        <w:rPr>
          <w:rFonts w:hint="eastAsia" w:ascii="宋体" w:hAnsi="宋体" w:cs="宋体"/>
          <w:color w:val="auto"/>
          <w:sz w:val="24"/>
        </w:rPr>
        <w:t>守护和</w:t>
      </w:r>
      <w:r>
        <w:rPr>
          <w:rFonts w:hint="eastAsia" w:ascii="宋体" w:hAnsi="宋体" w:cs="宋体"/>
          <w:color w:val="auto"/>
          <w:sz w:val="24"/>
          <w:lang w:eastAsia="zh-CN"/>
        </w:rPr>
        <w:t>巡逻</w:t>
      </w:r>
      <w:r>
        <w:rPr>
          <w:rFonts w:hint="eastAsia" w:ascii="宋体" w:hAnsi="宋体" w:cs="宋体"/>
          <w:color w:val="auto"/>
          <w:sz w:val="24"/>
        </w:rPr>
        <w:t>，维护公共秩序；处理治安及其他突发事件；负责道路交通管理、机动车和非机动车停放管理；负责防盗、防火报警监控设备运行管理，积极配合</w:t>
      </w:r>
      <w:r>
        <w:rPr>
          <w:rFonts w:hint="eastAsia" w:ascii="宋体" w:hAnsi="宋体" w:cs="宋体"/>
          <w:color w:val="auto"/>
          <w:kern w:val="0"/>
          <w:sz w:val="24"/>
        </w:rPr>
        <w:t>维保单位做好消防报警系统的维修保养；</w:t>
      </w:r>
      <w:r>
        <w:rPr>
          <w:rFonts w:hint="eastAsia" w:ascii="宋体" w:hAnsi="宋体" w:cs="宋体"/>
          <w:color w:val="auto"/>
          <w:sz w:val="24"/>
        </w:rPr>
        <w:t>主动的配合、服从对口管理部门的临时应急调度；</w:t>
      </w:r>
      <w:r>
        <w:rPr>
          <w:rFonts w:hint="eastAsia" w:ascii="宋体" w:hAnsi="宋体" w:cs="宋体"/>
          <w:color w:val="auto"/>
          <w:kern w:val="0"/>
          <w:sz w:val="24"/>
        </w:rPr>
        <w:t>定期对消防、监控主机及各消防、监控点的设备进行巡查，确保运行无故障。</w:t>
      </w:r>
    </w:p>
    <w:p w14:paraId="3C592A59">
      <w:pPr>
        <w:spacing w:line="360" w:lineRule="auto"/>
        <w:ind w:firstLine="470" w:firstLineChars="196"/>
        <w:rPr>
          <w:rFonts w:ascii="宋体" w:hAnsi="宋体" w:cs="宋体"/>
          <w:color w:val="auto"/>
          <w:sz w:val="24"/>
          <w:highlight w:val="green"/>
        </w:rPr>
      </w:pPr>
      <w:r>
        <w:rPr>
          <w:rFonts w:ascii="宋体" w:hAnsi="宋体" w:cs="宋体"/>
          <w:b w:val="0"/>
          <w:bCs/>
          <w:color w:val="auto"/>
          <w:sz w:val="24"/>
        </w:rPr>
        <w:t>3、</w:t>
      </w:r>
      <w:r>
        <w:rPr>
          <w:rFonts w:hint="eastAsia" w:ascii="宋体" w:hAnsi="宋体" w:cs="宋体"/>
          <w:color w:val="auto"/>
          <w:sz w:val="24"/>
        </w:rPr>
        <w:t>物业管理区域内绿化管理。</w:t>
      </w:r>
      <w:r>
        <w:rPr>
          <w:rFonts w:hint="eastAsia" w:ascii="宋体" w:hAnsi="宋体" w:cs="宋体"/>
          <w:color w:val="auto"/>
          <w:kern w:val="0"/>
          <w:sz w:val="24"/>
        </w:rPr>
        <w:t>包括室内公共区域盆栽植物的养护管理；室外绿化植物的养护管理，包括定期施肥、修剪、除虫、浇水、除杂草等全部内容。</w:t>
      </w:r>
    </w:p>
    <w:p w14:paraId="1B3F6FA1">
      <w:pPr>
        <w:snapToGrid w:val="0"/>
        <w:spacing w:line="360" w:lineRule="auto"/>
        <w:ind w:firstLine="480" w:firstLineChars="200"/>
        <w:rPr>
          <w:rFonts w:ascii="宋体" w:hAnsi="宋体" w:cs="宋体"/>
          <w:color w:val="auto"/>
          <w:sz w:val="24"/>
        </w:rPr>
      </w:pPr>
      <w:r>
        <w:rPr>
          <w:rFonts w:ascii="宋体" w:hAnsi="宋体" w:cs="宋体"/>
          <w:b w:val="0"/>
          <w:bCs/>
          <w:color w:val="auto"/>
          <w:sz w:val="24"/>
        </w:rPr>
        <w:t>4、</w:t>
      </w:r>
      <w:r>
        <w:rPr>
          <w:rFonts w:hint="eastAsia" w:ascii="宋体" w:hAnsi="宋体" w:cs="宋体"/>
          <w:color w:val="auto"/>
          <w:sz w:val="24"/>
        </w:rPr>
        <w:t>物业管理区域内给排水设备运行维护。包括对</w:t>
      </w:r>
      <w:r>
        <w:rPr>
          <w:rFonts w:hint="eastAsia" w:ascii="宋体" w:hAnsi="宋体" w:cs="宋体"/>
          <w:color w:val="auto"/>
          <w:kern w:val="0"/>
          <w:sz w:val="24"/>
        </w:rPr>
        <w:t>室内外给排水系统的设备、设施（如水泵、水箱、气压给水装置、水处理设备、消火栓、管道、管件、阀门、水嘴、卫生洁具、排水管、透气管、水封设备、室外排水管）及附属建筑物等进行日常养护维修，保持正常运行。</w:t>
      </w:r>
    </w:p>
    <w:p w14:paraId="5E843D2F">
      <w:pPr>
        <w:snapToGrid w:val="0"/>
        <w:spacing w:line="360" w:lineRule="auto"/>
        <w:ind w:left="105" w:leftChars="50" w:firstLine="470" w:firstLineChars="196"/>
        <w:rPr>
          <w:rFonts w:ascii="宋体" w:hAnsi="宋体" w:cs="宋体"/>
          <w:bCs/>
          <w:color w:val="auto"/>
          <w:sz w:val="24"/>
          <w:highlight w:val="none"/>
        </w:rPr>
      </w:pPr>
      <w:r>
        <w:rPr>
          <w:rFonts w:ascii="宋体" w:hAnsi="宋体" w:cs="宋体"/>
          <w:b w:val="0"/>
          <w:bCs/>
          <w:color w:val="auto"/>
          <w:sz w:val="24"/>
        </w:rPr>
        <w:t>5、</w:t>
      </w:r>
      <w:r>
        <w:rPr>
          <w:rFonts w:hint="eastAsia" w:ascii="宋体" w:hAnsi="宋体" w:cs="宋体"/>
          <w:color w:val="auto"/>
          <w:sz w:val="24"/>
        </w:rPr>
        <w:t>物业管理区域内供电设备管理维护。包括</w:t>
      </w:r>
      <w:r>
        <w:rPr>
          <w:rFonts w:hint="eastAsia" w:ascii="宋体" w:hAnsi="宋体" w:cs="宋体"/>
          <w:color w:val="auto"/>
          <w:kern w:val="0"/>
          <w:sz w:val="24"/>
        </w:rPr>
        <w:t>对配电房的高低压配电柜、能量管理系统、楼层配电间的低压配电柜、设备机房电气控制柜、疏散指示系统、电动卷</w:t>
      </w:r>
      <w:r>
        <w:rPr>
          <w:rFonts w:hint="eastAsia" w:ascii="宋体" w:hAnsi="宋体" w:cs="宋体"/>
          <w:color w:val="auto"/>
          <w:kern w:val="0"/>
          <w:sz w:val="24"/>
          <w:highlight w:val="none"/>
        </w:rPr>
        <w:t>帘门、电气管线、电线电缆、电源开关、动力插座、电开水炉、水泵、排污泵等进行日常管理和养护维修，保持正常运行</w:t>
      </w:r>
      <w:r>
        <w:rPr>
          <w:rFonts w:hint="eastAsia" w:ascii="宋体" w:hAnsi="宋体" w:cs="宋体"/>
          <w:bCs/>
          <w:color w:val="auto"/>
          <w:sz w:val="24"/>
          <w:highlight w:val="none"/>
        </w:rPr>
        <w:t>。</w:t>
      </w:r>
    </w:p>
    <w:p w14:paraId="73854F8B">
      <w:pPr>
        <w:snapToGrid w:val="0"/>
        <w:spacing w:line="360" w:lineRule="auto"/>
        <w:ind w:left="105" w:leftChars="50" w:firstLine="470" w:firstLineChars="196"/>
        <w:rPr>
          <w:rFonts w:ascii="宋体" w:hAnsi="宋体" w:cs="宋体"/>
          <w:color w:val="auto"/>
          <w:sz w:val="24"/>
          <w:highlight w:val="none"/>
        </w:rPr>
      </w:pPr>
      <w:r>
        <w:rPr>
          <w:rFonts w:ascii="宋体" w:hAnsi="宋体" w:cs="宋体"/>
          <w:b w:val="0"/>
          <w:bCs/>
          <w:color w:val="auto"/>
          <w:sz w:val="24"/>
          <w:highlight w:val="none"/>
        </w:rPr>
        <w:t>6</w:t>
      </w:r>
      <w:r>
        <w:rPr>
          <w:rFonts w:hint="eastAsia" w:ascii="宋体" w:hAnsi="宋体" w:cs="宋体"/>
          <w:b w:val="0"/>
          <w:bCs/>
          <w:color w:val="auto"/>
          <w:sz w:val="24"/>
          <w:highlight w:val="none"/>
        </w:rPr>
        <w:t>、</w:t>
      </w:r>
      <w:r>
        <w:rPr>
          <w:rFonts w:hint="eastAsia" w:ascii="宋体" w:hAnsi="宋体" w:cs="宋体"/>
          <w:color w:val="auto"/>
          <w:sz w:val="24"/>
          <w:highlight w:val="none"/>
        </w:rPr>
        <w:t>物业管理区域内供氧系统设备管理维护。包括</w:t>
      </w:r>
      <w:r>
        <w:rPr>
          <w:rFonts w:hint="eastAsia" w:ascii="宋体" w:hAnsi="宋体" w:cs="宋体"/>
          <w:color w:val="auto"/>
          <w:kern w:val="0"/>
          <w:sz w:val="24"/>
          <w:highlight w:val="none"/>
        </w:rPr>
        <w:t>对中心供氧室氧气流量表、氧气瓶、氧气浓度报警系统等进行日常管理，做好巡查及时更换氧气瓶</w:t>
      </w:r>
      <w:r>
        <w:rPr>
          <w:rFonts w:hint="default" w:ascii="宋体" w:hAnsi="宋体" w:cs="宋体"/>
          <w:color w:val="auto"/>
          <w:kern w:val="0"/>
          <w:sz w:val="24"/>
          <w:highlight w:val="none"/>
        </w:rPr>
        <w:t>及应急处理</w:t>
      </w:r>
      <w:r>
        <w:rPr>
          <w:rFonts w:hint="eastAsia" w:ascii="宋体" w:hAnsi="宋体" w:cs="宋体"/>
          <w:color w:val="auto"/>
          <w:kern w:val="0"/>
          <w:sz w:val="24"/>
          <w:highlight w:val="none"/>
        </w:rPr>
        <w:t>，保持正常运行</w:t>
      </w:r>
      <w:r>
        <w:rPr>
          <w:rFonts w:hint="eastAsia" w:ascii="宋体" w:hAnsi="宋体" w:cs="宋体"/>
          <w:bCs/>
          <w:color w:val="auto"/>
          <w:sz w:val="24"/>
          <w:highlight w:val="none"/>
        </w:rPr>
        <w:t>。</w:t>
      </w:r>
    </w:p>
    <w:p w14:paraId="01A49BC3">
      <w:pPr>
        <w:snapToGrid w:val="0"/>
        <w:spacing w:line="360" w:lineRule="auto"/>
        <w:ind w:left="0" w:leftChars="0" w:firstLine="480" w:firstLineChars="200"/>
        <w:rPr>
          <w:rFonts w:ascii="宋体" w:hAnsi="宋体" w:cs="宋体"/>
          <w:color w:val="auto"/>
          <w:kern w:val="0"/>
          <w:sz w:val="24"/>
        </w:rPr>
      </w:pPr>
      <w:r>
        <w:rPr>
          <w:rFonts w:ascii="宋体" w:hAnsi="宋体" w:cs="宋体"/>
          <w:b w:val="0"/>
          <w:bCs/>
          <w:color w:val="auto"/>
          <w:sz w:val="24"/>
          <w:highlight w:val="none"/>
        </w:rPr>
        <w:t>7</w:t>
      </w:r>
      <w:r>
        <w:rPr>
          <w:rFonts w:hint="eastAsia" w:ascii="宋体" w:hAnsi="宋体" w:cs="宋体"/>
          <w:b w:val="0"/>
          <w:bCs/>
          <w:color w:val="auto"/>
          <w:sz w:val="24"/>
          <w:highlight w:val="none"/>
        </w:rPr>
        <w:t>、</w:t>
      </w:r>
      <w:r>
        <w:rPr>
          <w:rFonts w:hint="eastAsia" w:ascii="宋体" w:hAnsi="宋体" w:cs="宋体"/>
          <w:color w:val="auto"/>
          <w:sz w:val="24"/>
          <w:highlight w:val="none"/>
        </w:rPr>
        <w:t>物业管理区域内</w:t>
      </w:r>
      <w:r>
        <w:rPr>
          <w:rFonts w:hint="eastAsia" w:ascii="宋体" w:hAnsi="宋体" w:cs="宋体"/>
          <w:bCs/>
          <w:color w:val="auto"/>
          <w:sz w:val="24"/>
          <w:highlight w:val="none"/>
        </w:rPr>
        <w:t>弱电系统维护</w:t>
      </w:r>
      <w:r>
        <w:rPr>
          <w:rFonts w:hint="eastAsia" w:ascii="宋体" w:hAnsi="宋体" w:cs="宋体"/>
          <w:color w:val="auto"/>
          <w:sz w:val="24"/>
          <w:highlight w:val="none"/>
        </w:rPr>
        <w:t>。包括</w:t>
      </w:r>
      <w:r>
        <w:rPr>
          <w:rFonts w:hint="eastAsia" w:ascii="宋体" w:hAnsi="宋体" w:cs="宋体"/>
          <w:color w:val="auto"/>
          <w:kern w:val="0"/>
          <w:sz w:val="24"/>
          <w:highlight w:val="none"/>
        </w:rPr>
        <w:t>对区域内综合布线、楼宇设备自控系统、安全防范系统、多功能会议系统、</w:t>
      </w:r>
      <w:r>
        <w:rPr>
          <w:rFonts w:hint="eastAsia" w:ascii="宋体" w:hAnsi="宋体" w:cs="宋体"/>
          <w:color w:val="auto"/>
          <w:kern w:val="0"/>
          <w:sz w:val="24"/>
          <w:highlight w:val="none"/>
          <w:lang w:eastAsia="zh-CN"/>
        </w:rPr>
        <w:t>有线电视系统、</w:t>
      </w:r>
      <w:r>
        <w:rPr>
          <w:rFonts w:hint="eastAsia" w:ascii="宋体" w:hAnsi="宋体" w:cs="宋体"/>
          <w:color w:val="auto"/>
          <w:kern w:val="0"/>
          <w:sz w:val="24"/>
          <w:highlight w:val="none"/>
        </w:rPr>
        <w:t>弱电机房等进行日常管理和养护维修，保障各类活动、会议的音视频设</w:t>
      </w:r>
      <w:r>
        <w:rPr>
          <w:rFonts w:hint="eastAsia" w:ascii="宋体" w:hAnsi="宋体" w:cs="宋体"/>
          <w:color w:val="auto"/>
          <w:kern w:val="0"/>
          <w:sz w:val="24"/>
        </w:rPr>
        <w:t>备正常使用。</w:t>
      </w:r>
    </w:p>
    <w:p w14:paraId="417E3387">
      <w:pPr>
        <w:snapToGrid w:val="0"/>
        <w:spacing w:line="360" w:lineRule="auto"/>
        <w:ind w:left="105" w:leftChars="50" w:firstLine="470" w:firstLineChars="196"/>
        <w:rPr>
          <w:rFonts w:ascii="宋体" w:hAnsi="宋体" w:cs="宋体"/>
          <w:color w:val="auto"/>
          <w:sz w:val="24"/>
        </w:rPr>
      </w:pPr>
      <w:r>
        <w:rPr>
          <w:rFonts w:ascii="宋体" w:hAnsi="宋体" w:cs="宋体"/>
          <w:b w:val="0"/>
          <w:bCs/>
          <w:color w:val="auto"/>
          <w:sz w:val="24"/>
        </w:rPr>
        <w:t>8</w:t>
      </w:r>
      <w:r>
        <w:rPr>
          <w:rFonts w:hint="eastAsia" w:ascii="宋体" w:hAnsi="宋体" w:cs="宋体"/>
          <w:b w:val="0"/>
          <w:bCs/>
          <w:color w:val="auto"/>
          <w:sz w:val="24"/>
        </w:rPr>
        <w:t>、</w:t>
      </w:r>
      <w:r>
        <w:rPr>
          <w:rFonts w:hint="eastAsia" w:ascii="宋体" w:hAnsi="宋体" w:cs="宋体"/>
          <w:color w:val="auto"/>
          <w:sz w:val="24"/>
        </w:rPr>
        <w:t>物业管理区域内空调系统运行维护。包括</w:t>
      </w:r>
      <w:r>
        <w:rPr>
          <w:rFonts w:hint="eastAsia" w:ascii="宋体" w:hAnsi="宋体" w:cs="宋体"/>
          <w:color w:val="auto"/>
          <w:kern w:val="0"/>
          <w:sz w:val="24"/>
        </w:rPr>
        <w:t>普通空调的日常管理和养护维修工作。具体内容有定期清洗空调内外置滤网、空调外机除尘，配合维修故障空调。</w:t>
      </w:r>
    </w:p>
    <w:p w14:paraId="4B8936C4">
      <w:pPr>
        <w:snapToGrid w:val="0"/>
        <w:spacing w:line="360" w:lineRule="auto"/>
        <w:ind w:firstLine="470" w:firstLineChars="196"/>
        <w:rPr>
          <w:rFonts w:ascii="宋体" w:hAnsi="宋体" w:cs="宋体"/>
          <w:color w:val="auto"/>
          <w:sz w:val="24"/>
        </w:rPr>
      </w:pPr>
      <w:r>
        <w:rPr>
          <w:rFonts w:ascii="宋体" w:hAnsi="宋体" w:cs="宋体"/>
          <w:b w:val="0"/>
          <w:bCs/>
          <w:color w:val="auto"/>
          <w:sz w:val="24"/>
        </w:rPr>
        <w:t>9</w:t>
      </w:r>
      <w:r>
        <w:rPr>
          <w:rFonts w:hint="eastAsia" w:ascii="宋体" w:hAnsi="宋体" w:cs="宋体"/>
          <w:b w:val="0"/>
          <w:bCs/>
          <w:color w:val="auto"/>
          <w:sz w:val="24"/>
        </w:rPr>
        <w:t>、</w:t>
      </w:r>
      <w:r>
        <w:rPr>
          <w:rFonts w:hint="eastAsia" w:ascii="宋体" w:hAnsi="宋体" w:cs="宋体"/>
          <w:color w:val="auto"/>
          <w:sz w:val="24"/>
        </w:rPr>
        <w:t>物业管理区域内房屋、家具日常养护维修。包括</w:t>
      </w:r>
      <w:r>
        <w:rPr>
          <w:rFonts w:hint="eastAsia" w:ascii="宋体" w:hAnsi="宋体" w:cs="宋体"/>
          <w:color w:val="auto"/>
          <w:kern w:val="0"/>
          <w:sz w:val="24"/>
        </w:rPr>
        <w:t>房屋地面、墙面、玻璃幕墙、台面及吊顶、门窗、楼梯、通风道等的日常巡查和养护维修工作。</w:t>
      </w:r>
    </w:p>
    <w:p w14:paraId="314D9176">
      <w:pPr>
        <w:snapToGrid w:val="0"/>
        <w:spacing w:line="360" w:lineRule="auto"/>
        <w:ind w:firstLine="470" w:firstLineChars="196"/>
        <w:rPr>
          <w:rFonts w:ascii="宋体" w:hAnsi="宋体" w:cs="宋体"/>
          <w:color w:val="auto"/>
          <w:sz w:val="24"/>
        </w:rPr>
      </w:pPr>
      <w:r>
        <w:rPr>
          <w:rFonts w:ascii="宋体" w:hAnsi="宋体" w:cs="宋体"/>
          <w:b w:val="0"/>
          <w:bCs/>
          <w:color w:val="auto"/>
          <w:sz w:val="24"/>
        </w:rPr>
        <w:t>10</w:t>
      </w:r>
      <w:r>
        <w:rPr>
          <w:rFonts w:hint="eastAsia" w:ascii="宋体" w:hAnsi="宋体" w:cs="宋体"/>
          <w:b w:val="0"/>
          <w:bCs/>
          <w:color w:val="auto"/>
          <w:sz w:val="24"/>
        </w:rPr>
        <w:t>、</w:t>
      </w:r>
      <w:r>
        <w:rPr>
          <w:rFonts w:hint="eastAsia" w:ascii="宋体" w:hAnsi="宋体" w:cs="宋体"/>
          <w:color w:val="auto"/>
          <w:sz w:val="24"/>
        </w:rPr>
        <w:t>物业管理区域内电梯设备的管理及机动车、电瓶车停放点设备管理。建立运行安全管理制度，引导乘客安全用梯，确保电梯按规定时间运行，电梯按时开启和关闭，轿厢内、外按钮及灯具等配件保持完好，维持轿厢整洁；负责电梯以及电瓶车充电桩的日常运行管理，积极配合维保单位做好电梯维保工作，做好电梯和电瓶车充电桩发生故障时的应急处理工作。</w:t>
      </w:r>
    </w:p>
    <w:p w14:paraId="0F375E88">
      <w:pPr>
        <w:pStyle w:val="2"/>
        <w:spacing w:line="360" w:lineRule="auto"/>
        <w:ind w:left="239" w:leftChars="114" w:firstLine="228" w:firstLineChars="95"/>
        <w:rPr>
          <w:rFonts w:ascii="宋体" w:hAnsi="宋体" w:eastAsia="宋体" w:cs="宋体"/>
          <w:b w:val="0"/>
          <w:bCs w:val="0"/>
          <w:color w:val="auto"/>
          <w:sz w:val="24"/>
          <w:szCs w:val="24"/>
          <w:highlight w:val="none"/>
          <w:lang w:val="en-US"/>
        </w:rPr>
      </w:pPr>
      <w:r>
        <w:rPr>
          <w:rFonts w:ascii="宋体" w:hAnsi="宋体" w:eastAsia="宋体" w:cs="宋体"/>
          <w:b w:val="0"/>
          <w:bCs w:val="0"/>
          <w:color w:val="auto"/>
          <w:sz w:val="24"/>
          <w:szCs w:val="24"/>
          <w:highlight w:val="none"/>
          <w:lang w:val="en-US"/>
        </w:rPr>
        <w:t>11</w:t>
      </w:r>
      <w:r>
        <w:rPr>
          <w:rFonts w:hint="eastAsia" w:ascii="宋体" w:hAnsi="宋体" w:eastAsia="宋体" w:cs="宋体"/>
          <w:b w:val="0"/>
          <w:bCs w:val="0"/>
          <w:color w:val="auto"/>
          <w:sz w:val="24"/>
          <w:szCs w:val="24"/>
          <w:highlight w:val="none"/>
          <w:lang w:val="en-US"/>
        </w:rPr>
        <w:t>、单位日常布料清洗收发（</w:t>
      </w:r>
      <w:r>
        <w:rPr>
          <w:rFonts w:hint="eastAsia" w:ascii="宋体" w:hAnsi="宋体" w:eastAsia="宋体" w:cs="宋体"/>
          <w:b w:val="0"/>
          <w:bCs w:val="0"/>
          <w:color w:val="auto"/>
          <w:sz w:val="24"/>
          <w:szCs w:val="24"/>
          <w:highlight w:val="none"/>
          <w:lang w:val="en-US" w:eastAsia="zh-CN"/>
        </w:rPr>
        <w:t>工作衣</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被服、</w:t>
      </w:r>
      <w:r>
        <w:rPr>
          <w:rFonts w:hint="eastAsia" w:ascii="宋体" w:hAnsi="宋体" w:eastAsia="宋体" w:cs="宋体"/>
          <w:b w:val="0"/>
          <w:bCs w:val="0"/>
          <w:color w:val="auto"/>
          <w:sz w:val="24"/>
          <w:szCs w:val="24"/>
          <w:highlight w:val="none"/>
          <w:lang w:val="en-US"/>
        </w:rPr>
        <w:t>洞巾、门帘、窗帘、桌布等）。</w:t>
      </w:r>
    </w:p>
    <w:p w14:paraId="5C9759CB">
      <w:pPr>
        <w:pStyle w:val="2"/>
        <w:spacing w:line="360" w:lineRule="auto"/>
        <w:ind w:left="239" w:leftChars="114" w:firstLine="228" w:firstLineChars="95"/>
        <w:rPr>
          <w:rFonts w:ascii="宋体" w:hAnsi="宋体" w:eastAsia="宋体" w:cs="宋体"/>
          <w:b w:val="0"/>
          <w:bCs w:val="0"/>
          <w:color w:val="auto"/>
          <w:sz w:val="24"/>
          <w:szCs w:val="24"/>
          <w:highlight w:val="none"/>
          <w:lang w:val="en-US"/>
        </w:rPr>
      </w:pPr>
      <w:r>
        <w:rPr>
          <w:rFonts w:ascii="宋体" w:hAnsi="宋体" w:eastAsia="宋体" w:cs="宋体"/>
          <w:b w:val="0"/>
          <w:bCs w:val="0"/>
          <w:color w:val="auto"/>
          <w:sz w:val="24"/>
          <w:szCs w:val="24"/>
          <w:highlight w:val="none"/>
          <w:lang w:val="en-US"/>
        </w:rPr>
        <w:t>12</w:t>
      </w:r>
      <w:r>
        <w:rPr>
          <w:rFonts w:hint="eastAsia" w:ascii="宋体" w:hAnsi="宋体" w:eastAsia="宋体" w:cs="宋体"/>
          <w:b w:val="0"/>
          <w:bCs w:val="0"/>
          <w:color w:val="auto"/>
          <w:sz w:val="24"/>
          <w:szCs w:val="24"/>
          <w:highlight w:val="none"/>
          <w:lang w:val="en-US"/>
        </w:rPr>
        <w:t>、中心大楼外立面安全隐患排查及维修。</w:t>
      </w:r>
    </w:p>
    <w:p w14:paraId="70683122">
      <w:pPr>
        <w:snapToGrid w:val="0"/>
        <w:spacing w:line="360" w:lineRule="auto"/>
        <w:ind w:firstLine="470" w:firstLineChars="196"/>
        <w:rPr>
          <w:rFonts w:ascii="宋体" w:hAnsi="宋体" w:cs="宋体"/>
          <w:color w:val="auto"/>
          <w:sz w:val="24"/>
        </w:rPr>
      </w:pPr>
      <w:r>
        <w:rPr>
          <w:rFonts w:ascii="宋体" w:hAnsi="宋体" w:cs="宋体"/>
          <w:b w:val="0"/>
          <w:bCs w:val="0"/>
          <w:color w:val="auto"/>
          <w:sz w:val="24"/>
        </w:rPr>
        <w:t>1</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w:t>
      </w:r>
      <w:r>
        <w:rPr>
          <w:rFonts w:hint="eastAsia" w:ascii="宋体" w:hAnsi="宋体" w:cs="宋体"/>
          <w:color w:val="auto"/>
          <w:sz w:val="24"/>
        </w:rPr>
        <w:t>其他服务。包括会议室会务服务；采购单位交办的其他工作。</w:t>
      </w:r>
    </w:p>
    <w:p w14:paraId="68ABEDA5">
      <w:pPr>
        <w:pStyle w:val="2"/>
        <w:rPr>
          <w:rFonts w:ascii="宋体" w:hAnsi="宋体" w:eastAsia="宋体" w:cs="宋体"/>
          <w:color w:val="auto"/>
        </w:rPr>
      </w:pPr>
    </w:p>
    <w:p w14:paraId="5624EBDB">
      <w:pPr>
        <w:pStyle w:val="32"/>
        <w:spacing w:line="360" w:lineRule="auto"/>
        <w:rPr>
          <w:rFonts w:hAnsi="宋体" w:cs="宋体"/>
          <w:b/>
          <w:snapToGrid/>
          <w:color w:val="auto"/>
          <w:sz w:val="24"/>
          <w:szCs w:val="24"/>
        </w:rPr>
      </w:pPr>
      <w:r>
        <w:rPr>
          <w:rFonts w:hint="eastAsia" w:hAnsi="宋体" w:cs="宋体"/>
          <w:b/>
          <w:snapToGrid/>
          <w:color w:val="auto"/>
          <w:sz w:val="24"/>
          <w:szCs w:val="24"/>
        </w:rPr>
        <w:t>（一）保洁服务要求</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84"/>
        <w:gridCol w:w="2246"/>
        <w:gridCol w:w="1743"/>
        <w:gridCol w:w="2120"/>
      </w:tblGrid>
      <w:tr w14:paraId="7D3C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38747475">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区域</w:t>
            </w:r>
          </w:p>
        </w:tc>
        <w:tc>
          <w:tcPr>
            <w:tcW w:w="1684" w:type="dxa"/>
            <w:vAlign w:val="center"/>
          </w:tcPr>
          <w:p w14:paraId="2D556F16">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项目</w:t>
            </w:r>
          </w:p>
        </w:tc>
        <w:tc>
          <w:tcPr>
            <w:tcW w:w="2246" w:type="dxa"/>
            <w:vAlign w:val="center"/>
          </w:tcPr>
          <w:p w14:paraId="032134A1">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工作内容</w:t>
            </w:r>
          </w:p>
        </w:tc>
        <w:tc>
          <w:tcPr>
            <w:tcW w:w="1743" w:type="dxa"/>
            <w:vAlign w:val="center"/>
          </w:tcPr>
          <w:p w14:paraId="1B853AED">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标准</w:t>
            </w:r>
          </w:p>
        </w:tc>
        <w:tc>
          <w:tcPr>
            <w:tcW w:w="2120" w:type="dxa"/>
            <w:vAlign w:val="center"/>
          </w:tcPr>
          <w:p w14:paraId="59C5F688">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保洁频率</w:t>
            </w:r>
          </w:p>
        </w:tc>
      </w:tr>
      <w:tr w14:paraId="7F36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restart"/>
            <w:vAlign w:val="center"/>
          </w:tcPr>
          <w:p w14:paraId="298E2C8F">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总</w:t>
            </w:r>
          </w:p>
          <w:p w14:paraId="6992DA78">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体</w:t>
            </w:r>
          </w:p>
          <w:p w14:paraId="2479BA7D">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外</w:t>
            </w:r>
          </w:p>
          <w:p w14:paraId="3193900F">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围</w:t>
            </w:r>
          </w:p>
        </w:tc>
        <w:tc>
          <w:tcPr>
            <w:tcW w:w="1684" w:type="dxa"/>
            <w:vAlign w:val="center"/>
          </w:tcPr>
          <w:p w14:paraId="73357E69">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各出入口地面</w:t>
            </w:r>
          </w:p>
        </w:tc>
        <w:tc>
          <w:tcPr>
            <w:tcW w:w="2246" w:type="dxa"/>
            <w:vAlign w:val="center"/>
          </w:tcPr>
          <w:p w14:paraId="4B5612C3">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清扫、收集垃圾、水力冲洗</w:t>
            </w:r>
          </w:p>
        </w:tc>
        <w:tc>
          <w:tcPr>
            <w:tcW w:w="1743" w:type="dxa"/>
            <w:vAlign w:val="center"/>
          </w:tcPr>
          <w:p w14:paraId="4D0762C3">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无垃圾、烟头、杂物、明显泥沙</w:t>
            </w:r>
          </w:p>
        </w:tc>
        <w:tc>
          <w:tcPr>
            <w:tcW w:w="2120" w:type="dxa"/>
            <w:vAlign w:val="center"/>
          </w:tcPr>
          <w:p w14:paraId="08EAA8BF">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循环清扫，每星期冲洗一次</w:t>
            </w:r>
          </w:p>
        </w:tc>
      </w:tr>
      <w:tr w14:paraId="367A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2" w:type="dxa"/>
            <w:vMerge w:val="continue"/>
            <w:vAlign w:val="center"/>
          </w:tcPr>
          <w:p w14:paraId="43B280DF">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62D32637">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明沟</w:t>
            </w:r>
          </w:p>
        </w:tc>
        <w:tc>
          <w:tcPr>
            <w:tcW w:w="2246" w:type="dxa"/>
            <w:vAlign w:val="center"/>
          </w:tcPr>
          <w:p w14:paraId="23DD6931">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清扫、收集垃圾、刷洗、清洁堵塞物</w:t>
            </w:r>
          </w:p>
        </w:tc>
        <w:tc>
          <w:tcPr>
            <w:tcW w:w="1743" w:type="dxa"/>
            <w:vAlign w:val="center"/>
          </w:tcPr>
          <w:p w14:paraId="4BFDB923">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无垃圾、杂物、无苔藓</w:t>
            </w:r>
          </w:p>
        </w:tc>
        <w:tc>
          <w:tcPr>
            <w:tcW w:w="2120" w:type="dxa"/>
            <w:vAlign w:val="center"/>
          </w:tcPr>
          <w:p w14:paraId="4F3EFE54">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每日清扫，每星期冲洗一次</w:t>
            </w:r>
          </w:p>
        </w:tc>
      </w:tr>
      <w:tr w14:paraId="1C73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02" w:type="dxa"/>
            <w:vMerge w:val="continue"/>
            <w:vAlign w:val="center"/>
          </w:tcPr>
          <w:p w14:paraId="68C39361">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12A64220">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大楼周边</w:t>
            </w:r>
          </w:p>
        </w:tc>
        <w:tc>
          <w:tcPr>
            <w:tcW w:w="2246" w:type="dxa"/>
            <w:vAlign w:val="center"/>
          </w:tcPr>
          <w:p w14:paraId="66B70A00">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清扫、收集垃圾、水力冲洗</w:t>
            </w:r>
          </w:p>
        </w:tc>
        <w:tc>
          <w:tcPr>
            <w:tcW w:w="1743" w:type="dxa"/>
            <w:vAlign w:val="center"/>
          </w:tcPr>
          <w:p w14:paraId="13E82313">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无垃圾、积水、烟头、杂物、明显泥沙</w:t>
            </w:r>
          </w:p>
        </w:tc>
        <w:tc>
          <w:tcPr>
            <w:tcW w:w="2120" w:type="dxa"/>
            <w:vAlign w:val="center"/>
          </w:tcPr>
          <w:p w14:paraId="637197BC">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循环清扫，每星期冲洗一次</w:t>
            </w:r>
          </w:p>
        </w:tc>
      </w:tr>
      <w:tr w14:paraId="6BAA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02" w:type="dxa"/>
            <w:vMerge w:val="continue"/>
            <w:vAlign w:val="center"/>
          </w:tcPr>
          <w:p w14:paraId="19F10808">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0BF488EC">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外露管道</w:t>
            </w:r>
            <w:r>
              <w:rPr>
                <w:rFonts w:hint="default" w:ascii="宋体" w:hAnsi="宋体" w:cs="宋体"/>
                <w:color w:val="auto"/>
                <w:sz w:val="24"/>
              </w:rPr>
              <w:t>、扶手</w:t>
            </w:r>
            <w:r>
              <w:rPr>
                <w:rFonts w:hint="eastAsia" w:ascii="宋体" w:hAnsi="宋体" w:cs="宋体"/>
                <w:color w:val="auto"/>
                <w:sz w:val="24"/>
              </w:rPr>
              <w:t>（2米以下）</w:t>
            </w:r>
          </w:p>
        </w:tc>
        <w:tc>
          <w:tcPr>
            <w:tcW w:w="2246" w:type="dxa"/>
            <w:vAlign w:val="center"/>
          </w:tcPr>
          <w:p w14:paraId="4DBAE4A5">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4685B3DB">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无积灰、污渍</w:t>
            </w:r>
          </w:p>
        </w:tc>
        <w:tc>
          <w:tcPr>
            <w:tcW w:w="2120" w:type="dxa"/>
            <w:vAlign w:val="center"/>
          </w:tcPr>
          <w:p w14:paraId="3984E18C">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每周清抹一次</w:t>
            </w:r>
          </w:p>
        </w:tc>
      </w:tr>
      <w:tr w14:paraId="0C00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3AC76B2C">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4053ACA4">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屋顶及周边</w:t>
            </w:r>
          </w:p>
        </w:tc>
        <w:tc>
          <w:tcPr>
            <w:tcW w:w="2246" w:type="dxa"/>
            <w:vAlign w:val="center"/>
          </w:tcPr>
          <w:p w14:paraId="161124AF">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清扫、收集垃圾、刷洗、清洁堵塞物</w:t>
            </w:r>
          </w:p>
        </w:tc>
        <w:tc>
          <w:tcPr>
            <w:tcW w:w="1743" w:type="dxa"/>
            <w:vAlign w:val="center"/>
          </w:tcPr>
          <w:p w14:paraId="767EDE29">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无垃圾、杂物、树叶、积水</w:t>
            </w:r>
          </w:p>
        </w:tc>
        <w:tc>
          <w:tcPr>
            <w:tcW w:w="2120" w:type="dxa"/>
            <w:vAlign w:val="center"/>
          </w:tcPr>
          <w:p w14:paraId="4218710C">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每日清扫，雨雪天气、台风季节重点清扫</w:t>
            </w:r>
          </w:p>
        </w:tc>
      </w:tr>
      <w:tr w14:paraId="56F5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01780A96">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1D8208B6">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标志牌</w:t>
            </w:r>
          </w:p>
        </w:tc>
        <w:tc>
          <w:tcPr>
            <w:tcW w:w="2246" w:type="dxa"/>
            <w:vAlign w:val="center"/>
          </w:tcPr>
          <w:p w14:paraId="7274C87D">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18760206">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无积灰</w:t>
            </w:r>
          </w:p>
        </w:tc>
        <w:tc>
          <w:tcPr>
            <w:tcW w:w="2120" w:type="dxa"/>
            <w:vAlign w:val="center"/>
          </w:tcPr>
          <w:p w14:paraId="22935E79">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每日清抹一次</w:t>
            </w:r>
          </w:p>
        </w:tc>
      </w:tr>
      <w:tr w14:paraId="083D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57E3C463">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66E7D49C">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大楼名牌</w:t>
            </w:r>
          </w:p>
        </w:tc>
        <w:tc>
          <w:tcPr>
            <w:tcW w:w="2246" w:type="dxa"/>
            <w:vAlign w:val="center"/>
          </w:tcPr>
          <w:p w14:paraId="1F59335A">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789291A1">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19F093D0">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每日清抹一次</w:t>
            </w:r>
          </w:p>
        </w:tc>
      </w:tr>
      <w:tr w14:paraId="4B0B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1D80A460">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0873C0AE">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监控探头</w:t>
            </w:r>
          </w:p>
        </w:tc>
        <w:tc>
          <w:tcPr>
            <w:tcW w:w="2246" w:type="dxa"/>
            <w:vAlign w:val="center"/>
          </w:tcPr>
          <w:p w14:paraId="6DF2F6E1">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71A8814B">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5736A64B">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每季度清洁一次</w:t>
            </w:r>
          </w:p>
        </w:tc>
      </w:tr>
      <w:tr w14:paraId="6A52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2" w:type="dxa"/>
            <w:vMerge w:val="restart"/>
            <w:vAlign w:val="center"/>
          </w:tcPr>
          <w:p w14:paraId="5B6C90C8">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rPr>
            </w:pPr>
            <w:r>
              <w:rPr>
                <w:rFonts w:hint="eastAsia" w:ascii="宋体" w:hAnsi="宋体" w:cs="宋体"/>
                <w:color w:val="auto"/>
              </w:rPr>
              <w:t>大</w:t>
            </w:r>
          </w:p>
          <w:p w14:paraId="05AA4E17">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rPr>
            </w:pPr>
            <w:r>
              <w:rPr>
                <w:rFonts w:hint="eastAsia" w:ascii="宋体" w:hAnsi="宋体" w:cs="宋体"/>
                <w:color w:val="auto"/>
              </w:rPr>
              <w:t>厅</w:t>
            </w:r>
          </w:p>
          <w:p w14:paraId="7E08A065">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rPr>
            </w:pPr>
            <w:r>
              <w:rPr>
                <w:rFonts w:hint="eastAsia" w:ascii="宋体" w:hAnsi="宋体" w:cs="宋体"/>
                <w:color w:val="auto"/>
              </w:rPr>
              <w:t>及</w:t>
            </w:r>
          </w:p>
          <w:p w14:paraId="3184705A">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rPr>
            </w:pPr>
            <w:r>
              <w:rPr>
                <w:rFonts w:hint="eastAsia" w:ascii="宋体" w:hAnsi="宋体" w:cs="宋体"/>
                <w:color w:val="auto"/>
              </w:rPr>
              <w:t>各</w:t>
            </w:r>
          </w:p>
          <w:p w14:paraId="7B94A57E">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rPr>
            </w:pPr>
            <w:r>
              <w:rPr>
                <w:rFonts w:hint="eastAsia" w:ascii="宋体" w:hAnsi="宋体" w:cs="宋体"/>
                <w:color w:val="auto"/>
              </w:rPr>
              <w:t>楼</w:t>
            </w:r>
          </w:p>
          <w:p w14:paraId="51285734">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cs="宋体"/>
                <w:color w:val="auto"/>
              </w:rPr>
            </w:pPr>
            <w:r>
              <w:rPr>
                <w:rFonts w:hint="eastAsia" w:ascii="宋体" w:hAnsi="宋体" w:cs="宋体"/>
                <w:color w:val="auto"/>
              </w:rPr>
              <w:t>层</w:t>
            </w:r>
          </w:p>
          <w:p w14:paraId="4E3B18F5">
            <w:pPr>
              <w:pStyle w:val="2"/>
              <w:suppressLineNumbers w:val="0"/>
              <w:spacing w:before="0" w:beforeAutospacing="0" w:after="0" w:afterAutospacing="0"/>
              <w:ind w:right="0"/>
              <w:outlineLvl w:val="1"/>
              <w:rPr>
                <w:rFonts w:hint="default" w:ascii="宋体" w:hAnsi="宋体" w:eastAsia="宋体" w:cs="宋体"/>
                <w:color w:val="auto"/>
              </w:rPr>
            </w:pPr>
          </w:p>
          <w:p w14:paraId="6D3DD593">
            <w:pPr>
              <w:pStyle w:val="2"/>
              <w:suppressLineNumbers w:val="0"/>
              <w:spacing w:before="0" w:beforeAutospacing="0" w:after="0" w:afterAutospacing="0"/>
              <w:ind w:right="0"/>
              <w:outlineLvl w:val="1"/>
              <w:rPr>
                <w:rFonts w:hint="default" w:ascii="宋体" w:hAnsi="宋体" w:eastAsia="宋体" w:cs="宋体"/>
                <w:color w:val="auto"/>
                <w:lang w:val="en-US"/>
              </w:rPr>
            </w:pPr>
          </w:p>
        </w:tc>
        <w:tc>
          <w:tcPr>
            <w:tcW w:w="1684" w:type="dxa"/>
            <w:vAlign w:val="center"/>
          </w:tcPr>
          <w:p w14:paraId="4F808AB8">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大厅</w:t>
            </w:r>
            <w:r>
              <w:rPr>
                <w:rFonts w:hint="default" w:ascii="宋体" w:hAnsi="宋体" w:cs="宋体"/>
                <w:color w:val="auto"/>
                <w:sz w:val="24"/>
              </w:rPr>
              <w:t>、走廊</w:t>
            </w:r>
            <w:r>
              <w:rPr>
                <w:rFonts w:hint="eastAsia" w:ascii="宋体" w:hAnsi="宋体" w:cs="宋体"/>
                <w:color w:val="000000"/>
                <w:sz w:val="24"/>
                <w:highlight w:val="none"/>
                <w:lang w:eastAsia="zh-CN"/>
              </w:rPr>
              <w:t>及</w:t>
            </w:r>
            <w:r>
              <w:rPr>
                <w:rFonts w:hint="default" w:ascii="宋体" w:hAnsi="宋体" w:cs="宋体"/>
                <w:color w:val="000000"/>
                <w:sz w:val="24"/>
                <w:highlight w:val="none"/>
                <w:lang w:eastAsia="zh-CN"/>
              </w:rPr>
              <w:t>房间</w:t>
            </w:r>
            <w:r>
              <w:rPr>
                <w:rFonts w:hint="eastAsia" w:ascii="宋体" w:hAnsi="宋体" w:cs="宋体"/>
                <w:color w:val="000000"/>
                <w:sz w:val="24"/>
                <w:highlight w:val="none"/>
              </w:rPr>
              <w:t>内玻璃</w:t>
            </w:r>
          </w:p>
        </w:tc>
        <w:tc>
          <w:tcPr>
            <w:tcW w:w="2246" w:type="dxa"/>
            <w:vAlign w:val="center"/>
          </w:tcPr>
          <w:p w14:paraId="2BFE36A3">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除尘、清洗</w:t>
            </w:r>
          </w:p>
        </w:tc>
        <w:tc>
          <w:tcPr>
            <w:tcW w:w="1743" w:type="dxa"/>
            <w:vAlign w:val="center"/>
          </w:tcPr>
          <w:p w14:paraId="2E4300D9">
            <w:pPr>
              <w:keepNext w:val="0"/>
              <w:keepLines w:val="0"/>
              <w:suppressLineNumbers w:val="0"/>
              <w:spacing w:before="0" w:beforeAutospacing="0" w:after="0" w:afterAutospacing="0" w:line="260" w:lineRule="exact"/>
              <w:ind w:left="0" w:right="0" w:firstLine="200"/>
              <w:jc w:val="center"/>
              <w:rPr>
                <w:rFonts w:hint="default" w:ascii="宋体" w:hAnsi="宋体" w:cs="宋体"/>
                <w:color w:val="auto"/>
                <w:sz w:val="24"/>
              </w:rPr>
            </w:pPr>
            <w:r>
              <w:rPr>
                <w:rFonts w:hint="eastAsia" w:ascii="宋体" w:hAnsi="宋体" w:cs="宋体"/>
                <w:color w:val="auto"/>
                <w:sz w:val="24"/>
              </w:rPr>
              <w:t>无尘，光亮</w:t>
            </w:r>
          </w:p>
        </w:tc>
        <w:tc>
          <w:tcPr>
            <w:tcW w:w="2120" w:type="dxa"/>
            <w:vAlign w:val="center"/>
          </w:tcPr>
          <w:p w14:paraId="4713109B">
            <w:pPr>
              <w:keepNext w:val="0"/>
              <w:keepLines w:val="0"/>
              <w:suppressLineNumbers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每周全面清尘一次</w:t>
            </w:r>
          </w:p>
        </w:tc>
      </w:tr>
      <w:tr w14:paraId="5FE1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2" w:type="dxa"/>
            <w:vMerge w:val="continue"/>
            <w:vAlign w:val="center"/>
          </w:tcPr>
          <w:p w14:paraId="60BE93B8">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61E74DDC">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sz w:val="24"/>
                <w:lang w:eastAsia="zh-CN"/>
              </w:rPr>
            </w:pPr>
            <w:r>
              <w:rPr>
                <w:rFonts w:hint="eastAsia" w:ascii="宋体" w:hAnsi="宋体" w:cs="宋体"/>
                <w:color w:val="auto"/>
                <w:sz w:val="24"/>
              </w:rPr>
              <w:t>石材地面</w:t>
            </w:r>
            <w:r>
              <w:rPr>
                <w:rFonts w:hint="eastAsia" w:ascii="宋体" w:hAnsi="宋体" w:cs="宋体"/>
                <w:color w:val="000000"/>
                <w:sz w:val="24"/>
                <w:highlight w:val="none"/>
                <w:lang w:eastAsia="zh-CN"/>
              </w:rPr>
              <w:t>及走廊</w:t>
            </w:r>
          </w:p>
        </w:tc>
        <w:tc>
          <w:tcPr>
            <w:tcW w:w="2246" w:type="dxa"/>
            <w:vAlign w:val="center"/>
          </w:tcPr>
          <w:p w14:paraId="79545B32">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除尘、清洗、打蜡</w:t>
            </w:r>
          </w:p>
        </w:tc>
        <w:tc>
          <w:tcPr>
            <w:tcW w:w="1743" w:type="dxa"/>
            <w:vAlign w:val="center"/>
          </w:tcPr>
          <w:p w14:paraId="05C3F422">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无灰尘、水迹及脚印，光亮</w:t>
            </w:r>
          </w:p>
        </w:tc>
        <w:tc>
          <w:tcPr>
            <w:tcW w:w="2120" w:type="dxa"/>
            <w:vAlign w:val="center"/>
          </w:tcPr>
          <w:p w14:paraId="6B11CF74">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循环清洁，每季抛光一次</w:t>
            </w:r>
          </w:p>
        </w:tc>
      </w:tr>
      <w:tr w14:paraId="4120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552EC3A5">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20C20C41">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p>
          <w:p w14:paraId="31BAAC1C">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抹灰墙面</w:t>
            </w:r>
          </w:p>
          <w:p w14:paraId="6510CC0D">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p>
        </w:tc>
        <w:tc>
          <w:tcPr>
            <w:tcW w:w="2246" w:type="dxa"/>
            <w:vAlign w:val="center"/>
          </w:tcPr>
          <w:p w14:paraId="14FE6C75">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p>
          <w:p w14:paraId="4CDEE397">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除尘</w:t>
            </w:r>
          </w:p>
          <w:p w14:paraId="155FF65F">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p>
        </w:tc>
        <w:tc>
          <w:tcPr>
            <w:tcW w:w="1743" w:type="dxa"/>
            <w:vAlign w:val="center"/>
          </w:tcPr>
          <w:p w14:paraId="49780801">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无积灰、无蜘蛛网</w:t>
            </w:r>
          </w:p>
        </w:tc>
        <w:tc>
          <w:tcPr>
            <w:tcW w:w="2120" w:type="dxa"/>
            <w:vAlign w:val="center"/>
          </w:tcPr>
          <w:p w14:paraId="10F18140">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每月清洁一次</w:t>
            </w:r>
          </w:p>
        </w:tc>
      </w:tr>
      <w:tr w14:paraId="4560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2" w:type="dxa"/>
            <w:vMerge w:val="continue"/>
            <w:vAlign w:val="center"/>
          </w:tcPr>
          <w:p w14:paraId="77749AA1">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0D44389F">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监控探头</w:t>
            </w:r>
          </w:p>
        </w:tc>
        <w:tc>
          <w:tcPr>
            <w:tcW w:w="2246" w:type="dxa"/>
            <w:vAlign w:val="center"/>
          </w:tcPr>
          <w:p w14:paraId="6C25B9F3">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302E6C78">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36DD9104">
            <w:pPr>
              <w:keepNext w:val="0"/>
              <w:keepLines w:val="0"/>
              <w:suppressLineNumbers w:val="0"/>
              <w:autoSpaceDE w:val="0"/>
              <w:autoSpaceDN w:val="0"/>
              <w:spacing w:before="0" w:beforeAutospacing="0" w:after="0" w:afterAutospacing="0" w:line="260" w:lineRule="exact"/>
              <w:ind w:left="0" w:right="0"/>
              <w:jc w:val="center"/>
              <w:rPr>
                <w:rFonts w:hint="default" w:ascii="宋体" w:hAnsi="宋体" w:cs="宋体"/>
                <w:color w:val="auto"/>
                <w:sz w:val="24"/>
              </w:rPr>
            </w:pPr>
            <w:r>
              <w:rPr>
                <w:rFonts w:hint="eastAsia" w:ascii="宋体" w:hAnsi="宋体" w:cs="宋体"/>
                <w:color w:val="auto"/>
                <w:sz w:val="24"/>
              </w:rPr>
              <w:t>每日清抹一次，2米以上探头每季度清洁一次</w:t>
            </w:r>
          </w:p>
        </w:tc>
      </w:tr>
      <w:tr w14:paraId="6673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2" w:type="dxa"/>
            <w:vMerge w:val="restart"/>
            <w:vAlign w:val="center"/>
          </w:tcPr>
          <w:p w14:paraId="5E8B9C9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2"/>
              </w:rPr>
            </w:pPr>
            <w:r>
              <w:rPr>
                <w:rFonts w:hint="eastAsia" w:ascii="宋体" w:hAnsi="宋体" w:cs="宋体"/>
                <w:color w:val="auto"/>
                <w:sz w:val="22"/>
              </w:rPr>
              <w:t>大</w:t>
            </w:r>
          </w:p>
          <w:p w14:paraId="5B7F135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2"/>
              </w:rPr>
            </w:pPr>
            <w:r>
              <w:rPr>
                <w:rFonts w:hint="eastAsia" w:ascii="宋体" w:hAnsi="宋体" w:cs="宋体"/>
                <w:color w:val="auto"/>
                <w:sz w:val="22"/>
              </w:rPr>
              <w:t>厅</w:t>
            </w:r>
          </w:p>
          <w:p w14:paraId="5E30AE70">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2"/>
              </w:rPr>
            </w:pPr>
            <w:r>
              <w:rPr>
                <w:rFonts w:hint="eastAsia" w:ascii="宋体" w:hAnsi="宋体" w:cs="宋体"/>
                <w:color w:val="auto"/>
                <w:sz w:val="22"/>
              </w:rPr>
              <w:t>及</w:t>
            </w:r>
          </w:p>
          <w:p w14:paraId="4C39BCDF">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2"/>
              </w:rPr>
            </w:pPr>
            <w:r>
              <w:rPr>
                <w:rFonts w:hint="eastAsia" w:ascii="宋体" w:hAnsi="宋体" w:cs="宋体"/>
                <w:color w:val="auto"/>
                <w:sz w:val="22"/>
              </w:rPr>
              <w:t>各</w:t>
            </w:r>
          </w:p>
          <w:p w14:paraId="5AA085D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2"/>
              </w:rPr>
            </w:pPr>
            <w:r>
              <w:rPr>
                <w:rFonts w:hint="eastAsia" w:ascii="宋体" w:hAnsi="宋体" w:cs="宋体"/>
                <w:color w:val="auto"/>
                <w:sz w:val="22"/>
              </w:rPr>
              <w:t>楼</w:t>
            </w:r>
          </w:p>
          <w:p w14:paraId="5DD9B9C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2"/>
              </w:rPr>
            </w:pPr>
            <w:r>
              <w:rPr>
                <w:rFonts w:hint="eastAsia" w:ascii="宋体" w:hAnsi="宋体" w:cs="宋体"/>
                <w:color w:val="auto"/>
                <w:sz w:val="22"/>
              </w:rPr>
              <w:t>层</w:t>
            </w:r>
          </w:p>
          <w:p w14:paraId="4774B0C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p>
        </w:tc>
        <w:tc>
          <w:tcPr>
            <w:tcW w:w="1684" w:type="dxa"/>
            <w:vAlign w:val="center"/>
          </w:tcPr>
          <w:p w14:paraId="14E4F23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墙脚线</w:t>
            </w:r>
          </w:p>
        </w:tc>
        <w:tc>
          <w:tcPr>
            <w:tcW w:w="2246" w:type="dxa"/>
            <w:vAlign w:val="center"/>
          </w:tcPr>
          <w:p w14:paraId="18AA404D">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5289CBA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无积灰</w:t>
            </w:r>
          </w:p>
        </w:tc>
        <w:tc>
          <w:tcPr>
            <w:tcW w:w="2120" w:type="dxa"/>
            <w:vAlign w:val="center"/>
          </w:tcPr>
          <w:p w14:paraId="60ABA83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每日保洁，每周清除一次</w:t>
            </w:r>
            <w:r>
              <w:rPr>
                <w:rFonts w:hint="eastAsia" w:ascii="宋体" w:hAnsi="宋体" w:cs="宋体"/>
                <w:color w:val="auto"/>
                <w:sz w:val="24"/>
                <w:lang w:eastAsia="zh-CN"/>
              </w:rPr>
              <w:t>，</w:t>
            </w:r>
            <w:r>
              <w:rPr>
                <w:rFonts w:hint="eastAsia" w:ascii="宋体" w:hAnsi="宋体" w:cs="宋体"/>
                <w:color w:val="auto"/>
                <w:sz w:val="24"/>
              </w:rPr>
              <w:t>发现污渍及时刷白</w:t>
            </w:r>
          </w:p>
        </w:tc>
      </w:tr>
      <w:tr w14:paraId="704B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6C946E88">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5A8AE96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标识牌（各类）</w:t>
            </w:r>
          </w:p>
        </w:tc>
        <w:tc>
          <w:tcPr>
            <w:tcW w:w="2246" w:type="dxa"/>
            <w:vAlign w:val="center"/>
          </w:tcPr>
          <w:p w14:paraId="30978A1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404CDADD">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无积灰</w:t>
            </w:r>
          </w:p>
        </w:tc>
        <w:tc>
          <w:tcPr>
            <w:tcW w:w="2120" w:type="dxa"/>
            <w:vAlign w:val="center"/>
          </w:tcPr>
          <w:p w14:paraId="335B867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每日清抹</w:t>
            </w:r>
          </w:p>
        </w:tc>
      </w:tr>
      <w:tr w14:paraId="5F72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3DD52472">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6AFC4EC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各类消防设施</w:t>
            </w:r>
          </w:p>
        </w:tc>
        <w:tc>
          <w:tcPr>
            <w:tcW w:w="2246" w:type="dxa"/>
            <w:vAlign w:val="center"/>
          </w:tcPr>
          <w:p w14:paraId="6100E73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16F657A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2067900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每日清抹</w:t>
            </w:r>
          </w:p>
        </w:tc>
      </w:tr>
      <w:tr w14:paraId="07A4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52505094">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6B135C3D">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default" w:ascii="宋体" w:hAnsi="宋体" w:cs="宋体"/>
                <w:color w:val="auto"/>
                <w:sz w:val="24"/>
              </w:rPr>
              <w:t>垃圾</w:t>
            </w:r>
            <w:r>
              <w:rPr>
                <w:rFonts w:hint="eastAsia" w:ascii="宋体" w:hAnsi="宋体" w:cs="宋体"/>
                <w:color w:val="auto"/>
                <w:sz w:val="24"/>
              </w:rPr>
              <w:t>箱</w:t>
            </w:r>
          </w:p>
        </w:tc>
        <w:tc>
          <w:tcPr>
            <w:tcW w:w="2246" w:type="dxa"/>
            <w:vAlign w:val="center"/>
          </w:tcPr>
          <w:p w14:paraId="3DD44C3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清除垃圾、外表抹净</w:t>
            </w:r>
          </w:p>
        </w:tc>
        <w:tc>
          <w:tcPr>
            <w:tcW w:w="1743" w:type="dxa"/>
            <w:vAlign w:val="center"/>
          </w:tcPr>
          <w:p w14:paraId="0288BB6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无垃圾满溢及拖挂</w:t>
            </w:r>
          </w:p>
        </w:tc>
        <w:tc>
          <w:tcPr>
            <w:tcW w:w="2120" w:type="dxa"/>
            <w:vAlign w:val="center"/>
          </w:tcPr>
          <w:p w14:paraId="5496C51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每日及时清洗</w:t>
            </w:r>
          </w:p>
        </w:tc>
      </w:tr>
      <w:tr w14:paraId="432C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2" w:type="dxa"/>
            <w:vMerge w:val="continue"/>
            <w:vAlign w:val="center"/>
          </w:tcPr>
          <w:p w14:paraId="1FB470D5">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4E7FF27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门框</w:t>
            </w:r>
          </w:p>
        </w:tc>
        <w:tc>
          <w:tcPr>
            <w:tcW w:w="2246" w:type="dxa"/>
            <w:vAlign w:val="center"/>
          </w:tcPr>
          <w:p w14:paraId="686A6DE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466B8B5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无灰尘及手印，明亮</w:t>
            </w:r>
          </w:p>
        </w:tc>
        <w:tc>
          <w:tcPr>
            <w:tcW w:w="2120" w:type="dxa"/>
            <w:vAlign w:val="center"/>
          </w:tcPr>
          <w:p w14:paraId="4EF2FD1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循环保洁，每周保洁一次</w:t>
            </w:r>
          </w:p>
        </w:tc>
      </w:tr>
      <w:tr w14:paraId="30ED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2" w:type="dxa"/>
            <w:vMerge w:val="continue"/>
            <w:vAlign w:val="center"/>
          </w:tcPr>
          <w:p w14:paraId="190EBBFA">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67BAE7C9">
            <w:pPr>
              <w:keepNext w:val="0"/>
              <w:keepLines w:val="0"/>
              <w:suppressLineNumbers w:val="0"/>
              <w:autoSpaceDE w:val="0"/>
              <w:autoSpaceDN w:val="0"/>
              <w:spacing w:before="0" w:beforeAutospacing="0" w:after="0" w:afterAutospacing="0" w:line="28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大玻璃窗</w:t>
            </w:r>
          </w:p>
        </w:tc>
        <w:tc>
          <w:tcPr>
            <w:tcW w:w="2246" w:type="dxa"/>
            <w:vAlign w:val="center"/>
          </w:tcPr>
          <w:p w14:paraId="07C0E89C">
            <w:pPr>
              <w:keepNext w:val="0"/>
              <w:keepLines w:val="0"/>
              <w:suppressLineNumbers w:val="0"/>
              <w:autoSpaceDE w:val="0"/>
              <w:autoSpaceDN w:val="0"/>
              <w:spacing w:before="0" w:beforeAutospacing="0" w:after="0" w:afterAutospacing="0" w:line="28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清洗</w:t>
            </w:r>
          </w:p>
        </w:tc>
        <w:tc>
          <w:tcPr>
            <w:tcW w:w="1743" w:type="dxa"/>
            <w:vAlign w:val="center"/>
          </w:tcPr>
          <w:p w14:paraId="021520DE">
            <w:pPr>
              <w:keepNext w:val="0"/>
              <w:keepLines w:val="0"/>
              <w:suppressLineNumbers w:val="0"/>
              <w:autoSpaceDE w:val="0"/>
              <w:autoSpaceDN w:val="0"/>
              <w:spacing w:before="0" w:beforeAutospacing="0" w:after="0" w:afterAutospacing="0" w:line="28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无积灰及划痕，明亮</w:t>
            </w:r>
          </w:p>
        </w:tc>
        <w:tc>
          <w:tcPr>
            <w:tcW w:w="2120" w:type="dxa"/>
            <w:vAlign w:val="center"/>
          </w:tcPr>
          <w:p w14:paraId="6D52A248">
            <w:pPr>
              <w:keepNext w:val="0"/>
              <w:keepLines w:val="0"/>
              <w:suppressLineNumbers w:val="0"/>
              <w:autoSpaceDE w:val="0"/>
              <w:autoSpaceDN w:val="0"/>
              <w:spacing w:before="0" w:beforeAutospacing="0" w:after="0" w:afterAutospacing="0" w:line="28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循环保洁，每周保洁一次</w:t>
            </w:r>
          </w:p>
        </w:tc>
      </w:tr>
      <w:tr w14:paraId="5969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1E248681">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705BDFB8">
            <w:pPr>
              <w:keepNext w:val="0"/>
              <w:keepLines w:val="0"/>
              <w:suppressLineNumbers w:val="0"/>
              <w:autoSpaceDE w:val="0"/>
              <w:autoSpaceDN w:val="0"/>
              <w:spacing w:before="0" w:beforeAutospacing="0" w:after="0" w:afterAutospacing="0" w:line="280" w:lineRule="exact"/>
              <w:ind w:left="0" w:leftChars="0" w:right="0" w:rightChars="0"/>
              <w:jc w:val="center"/>
              <w:rPr>
                <w:rFonts w:hint="default" w:ascii="宋体" w:hAnsi="宋体" w:eastAsia="宋体" w:cs="宋体"/>
                <w:color w:val="auto"/>
                <w:kern w:val="2"/>
                <w:sz w:val="24"/>
                <w:szCs w:val="24"/>
                <w:lang w:val="en-US" w:eastAsia="zh-CN" w:bidi="ar-SA"/>
              </w:rPr>
            </w:pPr>
            <w:r>
              <w:rPr>
                <w:rFonts w:hint="default" w:ascii="宋体" w:hAnsi="宋体" w:cs="宋体"/>
                <w:color w:val="auto"/>
                <w:sz w:val="24"/>
              </w:rPr>
              <w:t>各类自助机</w:t>
            </w:r>
          </w:p>
        </w:tc>
        <w:tc>
          <w:tcPr>
            <w:tcW w:w="2246" w:type="dxa"/>
            <w:vAlign w:val="center"/>
          </w:tcPr>
          <w:p w14:paraId="28E758ED">
            <w:pPr>
              <w:keepNext w:val="0"/>
              <w:keepLines w:val="0"/>
              <w:suppressLineNumbers w:val="0"/>
              <w:autoSpaceDE w:val="0"/>
              <w:autoSpaceDN w:val="0"/>
              <w:spacing w:before="0" w:beforeAutospacing="0" w:after="0" w:afterAutospacing="0" w:line="280" w:lineRule="exact"/>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除尘</w:t>
            </w:r>
          </w:p>
        </w:tc>
        <w:tc>
          <w:tcPr>
            <w:tcW w:w="1743" w:type="dxa"/>
            <w:vAlign w:val="center"/>
          </w:tcPr>
          <w:p w14:paraId="37A468D3">
            <w:pPr>
              <w:keepNext w:val="0"/>
              <w:keepLines w:val="0"/>
              <w:suppressLineNumbers w:val="0"/>
              <w:autoSpaceDE w:val="0"/>
              <w:autoSpaceDN w:val="0"/>
              <w:spacing w:before="0" w:beforeAutospacing="0" w:after="0" w:afterAutospacing="0" w:line="280" w:lineRule="exact"/>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无灰尘及手印，</w:t>
            </w:r>
            <w:r>
              <w:rPr>
                <w:rFonts w:hint="default" w:ascii="宋体" w:hAnsi="宋体" w:cs="宋体"/>
                <w:color w:val="auto"/>
                <w:sz w:val="24"/>
              </w:rPr>
              <w:t>清洁</w:t>
            </w:r>
          </w:p>
        </w:tc>
        <w:tc>
          <w:tcPr>
            <w:tcW w:w="2120" w:type="dxa"/>
            <w:vAlign w:val="center"/>
          </w:tcPr>
          <w:p w14:paraId="7FC74400">
            <w:pPr>
              <w:keepNext w:val="0"/>
              <w:keepLines w:val="0"/>
              <w:suppressLineNumbers w:val="0"/>
              <w:autoSpaceDE w:val="0"/>
              <w:autoSpaceDN w:val="0"/>
              <w:spacing w:before="0" w:beforeAutospacing="0" w:after="0" w:afterAutospacing="0" w:line="280" w:lineRule="exact"/>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循环保洁，每周保洁一次</w:t>
            </w:r>
          </w:p>
        </w:tc>
      </w:tr>
      <w:tr w14:paraId="6641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14:paraId="714102B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强弱电机房</w:t>
            </w:r>
          </w:p>
        </w:tc>
        <w:tc>
          <w:tcPr>
            <w:tcW w:w="1684" w:type="dxa"/>
            <w:vAlign w:val="center"/>
          </w:tcPr>
          <w:p w14:paraId="4DDA6D4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室内、机柜</w:t>
            </w:r>
          </w:p>
        </w:tc>
        <w:tc>
          <w:tcPr>
            <w:tcW w:w="2246" w:type="dxa"/>
            <w:vAlign w:val="center"/>
          </w:tcPr>
          <w:p w14:paraId="3374DB6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0717F5B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200E5700">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每周清抹一次</w:t>
            </w:r>
          </w:p>
        </w:tc>
      </w:tr>
      <w:tr w14:paraId="6246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vAlign w:val="center"/>
          </w:tcPr>
          <w:p w14:paraId="7BC2EB9A">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电梯</w:t>
            </w:r>
          </w:p>
        </w:tc>
        <w:tc>
          <w:tcPr>
            <w:tcW w:w="1684" w:type="dxa"/>
            <w:vAlign w:val="center"/>
          </w:tcPr>
          <w:p w14:paraId="5371B063">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墙面</w:t>
            </w:r>
          </w:p>
        </w:tc>
        <w:tc>
          <w:tcPr>
            <w:tcW w:w="2246" w:type="dxa"/>
            <w:vAlign w:val="center"/>
          </w:tcPr>
          <w:p w14:paraId="47BFF9FF">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镜面清洁</w:t>
            </w:r>
          </w:p>
        </w:tc>
        <w:tc>
          <w:tcPr>
            <w:tcW w:w="1743" w:type="dxa"/>
            <w:vAlign w:val="center"/>
          </w:tcPr>
          <w:p w14:paraId="357512E0">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无灰尘及手印，光亮</w:t>
            </w:r>
          </w:p>
        </w:tc>
        <w:tc>
          <w:tcPr>
            <w:tcW w:w="2120" w:type="dxa"/>
            <w:vAlign w:val="center"/>
          </w:tcPr>
          <w:p w14:paraId="347CF62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每日保洁，每周清洁、上光</w:t>
            </w:r>
          </w:p>
        </w:tc>
      </w:tr>
      <w:tr w14:paraId="7BB9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12851256">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54D70C0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门（内外）</w:t>
            </w:r>
          </w:p>
        </w:tc>
        <w:tc>
          <w:tcPr>
            <w:tcW w:w="2246" w:type="dxa"/>
            <w:vAlign w:val="center"/>
          </w:tcPr>
          <w:p w14:paraId="2BEC6F3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抹净（上保护剂）</w:t>
            </w:r>
          </w:p>
        </w:tc>
        <w:tc>
          <w:tcPr>
            <w:tcW w:w="1743" w:type="dxa"/>
            <w:vAlign w:val="center"/>
          </w:tcPr>
          <w:p w14:paraId="66280CB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无灰尘及垃圾，亮</w:t>
            </w:r>
          </w:p>
        </w:tc>
        <w:tc>
          <w:tcPr>
            <w:tcW w:w="2120" w:type="dxa"/>
            <w:vAlign w:val="center"/>
          </w:tcPr>
          <w:p w14:paraId="447969F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循环保洁，每周清洁、上光</w:t>
            </w:r>
          </w:p>
        </w:tc>
      </w:tr>
      <w:tr w14:paraId="0934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35E96928">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7D57FE0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门槽</w:t>
            </w:r>
          </w:p>
        </w:tc>
        <w:tc>
          <w:tcPr>
            <w:tcW w:w="2246" w:type="dxa"/>
            <w:vAlign w:val="center"/>
          </w:tcPr>
          <w:p w14:paraId="1FB122E0">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清除垃圾、杂物</w:t>
            </w:r>
          </w:p>
        </w:tc>
        <w:tc>
          <w:tcPr>
            <w:tcW w:w="1743" w:type="dxa"/>
            <w:vAlign w:val="center"/>
          </w:tcPr>
          <w:p w14:paraId="076B68C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无灰尘及垃圾，光亮</w:t>
            </w:r>
          </w:p>
        </w:tc>
        <w:tc>
          <w:tcPr>
            <w:tcW w:w="2120" w:type="dxa"/>
            <w:vAlign w:val="center"/>
          </w:tcPr>
          <w:p w14:paraId="42B5B49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每日及时清除，每周清洁、上光</w:t>
            </w:r>
          </w:p>
        </w:tc>
      </w:tr>
      <w:tr w14:paraId="1765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Merge w:val="continue"/>
            <w:vAlign w:val="center"/>
          </w:tcPr>
          <w:p w14:paraId="358AED2B">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01D5A01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指示牌和按钮</w:t>
            </w:r>
          </w:p>
        </w:tc>
        <w:tc>
          <w:tcPr>
            <w:tcW w:w="2246" w:type="dxa"/>
            <w:vAlign w:val="center"/>
          </w:tcPr>
          <w:p w14:paraId="0927BB9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7DB1D960">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无灰尘、无手印</w:t>
            </w:r>
          </w:p>
        </w:tc>
        <w:tc>
          <w:tcPr>
            <w:tcW w:w="2120" w:type="dxa"/>
            <w:vAlign w:val="center"/>
          </w:tcPr>
          <w:p w14:paraId="2D9A626F">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每日清抹一次</w:t>
            </w:r>
          </w:p>
        </w:tc>
      </w:tr>
      <w:tr w14:paraId="172E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575C6838">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23E70BA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灯片和风口</w:t>
            </w:r>
          </w:p>
        </w:tc>
        <w:tc>
          <w:tcPr>
            <w:tcW w:w="2246" w:type="dxa"/>
            <w:vAlign w:val="center"/>
          </w:tcPr>
          <w:p w14:paraId="282048A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7DE534E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4D66914D">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每日清抹一次</w:t>
            </w:r>
          </w:p>
        </w:tc>
      </w:tr>
      <w:tr w14:paraId="4CAB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vAlign w:val="center"/>
          </w:tcPr>
          <w:p w14:paraId="55B1F13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洗</w:t>
            </w:r>
          </w:p>
          <w:p w14:paraId="28D6E26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手</w:t>
            </w:r>
          </w:p>
          <w:p w14:paraId="221977A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间</w:t>
            </w:r>
          </w:p>
        </w:tc>
        <w:tc>
          <w:tcPr>
            <w:tcW w:w="1684" w:type="dxa"/>
            <w:vAlign w:val="center"/>
          </w:tcPr>
          <w:p w14:paraId="3F08CE6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尿斗、坐厕、面盆</w:t>
            </w:r>
          </w:p>
        </w:tc>
        <w:tc>
          <w:tcPr>
            <w:tcW w:w="2246" w:type="dxa"/>
            <w:vAlign w:val="center"/>
          </w:tcPr>
          <w:p w14:paraId="7DDBD75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除污垢（用中性药剂）除锈斑、消毒</w:t>
            </w:r>
          </w:p>
        </w:tc>
        <w:tc>
          <w:tcPr>
            <w:tcW w:w="1743" w:type="dxa"/>
            <w:vAlign w:val="center"/>
          </w:tcPr>
          <w:p w14:paraId="1DC729C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无污垢及积垢，洁净</w:t>
            </w:r>
          </w:p>
        </w:tc>
        <w:tc>
          <w:tcPr>
            <w:tcW w:w="2120" w:type="dxa"/>
            <w:vAlign w:val="center"/>
          </w:tcPr>
          <w:p w14:paraId="2D2048B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畅通，无漏水及污垢，垃圾袋定时更换</w:t>
            </w:r>
          </w:p>
        </w:tc>
      </w:tr>
      <w:tr w14:paraId="1771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63B2ED0A">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2A0DE81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隔断</w:t>
            </w:r>
          </w:p>
        </w:tc>
        <w:tc>
          <w:tcPr>
            <w:tcW w:w="2246" w:type="dxa"/>
            <w:vAlign w:val="center"/>
          </w:tcPr>
          <w:p w14:paraId="1AB30C8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除尘、除污垢</w:t>
            </w:r>
          </w:p>
        </w:tc>
        <w:tc>
          <w:tcPr>
            <w:tcW w:w="1743" w:type="dxa"/>
            <w:vAlign w:val="center"/>
          </w:tcPr>
          <w:p w14:paraId="2609B0F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无灰尘、涂画及污垢</w:t>
            </w:r>
          </w:p>
        </w:tc>
        <w:tc>
          <w:tcPr>
            <w:tcW w:w="2120" w:type="dxa"/>
            <w:vAlign w:val="center"/>
          </w:tcPr>
          <w:p w14:paraId="40B8861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循环保洁，每天清洁一次</w:t>
            </w:r>
          </w:p>
        </w:tc>
      </w:tr>
      <w:tr w14:paraId="3B91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46415F99">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40A12E8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水龙头</w:t>
            </w:r>
          </w:p>
        </w:tc>
        <w:tc>
          <w:tcPr>
            <w:tcW w:w="2246" w:type="dxa"/>
            <w:vAlign w:val="center"/>
          </w:tcPr>
          <w:p w14:paraId="28C67D2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抹净</w:t>
            </w:r>
          </w:p>
        </w:tc>
        <w:tc>
          <w:tcPr>
            <w:tcW w:w="1743" w:type="dxa"/>
            <w:vAlign w:val="center"/>
          </w:tcPr>
          <w:p w14:paraId="470C6A6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无水锈、无污渍</w:t>
            </w:r>
          </w:p>
        </w:tc>
        <w:tc>
          <w:tcPr>
            <w:tcW w:w="2120" w:type="dxa"/>
            <w:vAlign w:val="center"/>
          </w:tcPr>
          <w:p w14:paraId="456AB4D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循环保洁，每天清洁一次</w:t>
            </w:r>
          </w:p>
        </w:tc>
      </w:tr>
      <w:tr w14:paraId="36EA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16542666">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5FCCC2E0">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镜面</w:t>
            </w:r>
          </w:p>
        </w:tc>
        <w:tc>
          <w:tcPr>
            <w:tcW w:w="2246" w:type="dxa"/>
            <w:vAlign w:val="center"/>
          </w:tcPr>
          <w:p w14:paraId="6495FA2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抹净</w:t>
            </w:r>
          </w:p>
        </w:tc>
        <w:tc>
          <w:tcPr>
            <w:tcW w:w="1743" w:type="dxa"/>
            <w:vAlign w:val="center"/>
          </w:tcPr>
          <w:p w14:paraId="08BDC24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无水迹及污渍，明亮</w:t>
            </w:r>
          </w:p>
        </w:tc>
        <w:tc>
          <w:tcPr>
            <w:tcW w:w="2120" w:type="dxa"/>
            <w:vAlign w:val="center"/>
          </w:tcPr>
          <w:p w14:paraId="6B0073C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循环保洁，每天清洁一次</w:t>
            </w:r>
          </w:p>
        </w:tc>
      </w:tr>
      <w:tr w14:paraId="1D3E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4BF7CA92">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36B2C0B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地面</w:t>
            </w:r>
          </w:p>
        </w:tc>
        <w:tc>
          <w:tcPr>
            <w:tcW w:w="2246" w:type="dxa"/>
            <w:vAlign w:val="center"/>
          </w:tcPr>
          <w:p w14:paraId="6FE17F8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清洗、消毒</w:t>
            </w:r>
          </w:p>
        </w:tc>
        <w:tc>
          <w:tcPr>
            <w:tcW w:w="1743" w:type="dxa"/>
            <w:vAlign w:val="center"/>
          </w:tcPr>
          <w:p w14:paraId="3A71B07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无垃圾、水迹及污渍</w:t>
            </w:r>
          </w:p>
        </w:tc>
        <w:tc>
          <w:tcPr>
            <w:tcW w:w="2120" w:type="dxa"/>
            <w:vAlign w:val="center"/>
          </w:tcPr>
          <w:p w14:paraId="3F642A7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循环保洁，每天清洁一次</w:t>
            </w:r>
          </w:p>
        </w:tc>
      </w:tr>
      <w:tr w14:paraId="6BC7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6BBE5061">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78241C1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墙面</w:t>
            </w:r>
          </w:p>
        </w:tc>
        <w:tc>
          <w:tcPr>
            <w:tcW w:w="2246" w:type="dxa"/>
            <w:vAlign w:val="center"/>
          </w:tcPr>
          <w:p w14:paraId="438C3643">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50B995ED">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无灰尘、无污渍</w:t>
            </w:r>
          </w:p>
        </w:tc>
        <w:tc>
          <w:tcPr>
            <w:tcW w:w="2120" w:type="dxa"/>
            <w:vAlign w:val="center"/>
          </w:tcPr>
          <w:p w14:paraId="434E58B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循环保洁，每周清洗一次</w:t>
            </w:r>
          </w:p>
        </w:tc>
      </w:tr>
      <w:tr w14:paraId="46A8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7DDF48AC">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47350AE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灯片、天花</w:t>
            </w:r>
            <w:r>
              <w:rPr>
                <w:rFonts w:hint="eastAsia" w:ascii="宋体" w:hAnsi="宋体" w:cs="宋体"/>
                <w:color w:val="auto"/>
                <w:sz w:val="24"/>
                <w:lang w:eastAsia="zh-CN"/>
              </w:rPr>
              <w:t>板</w:t>
            </w:r>
            <w:r>
              <w:rPr>
                <w:rFonts w:hint="eastAsia" w:ascii="宋体" w:hAnsi="宋体" w:cs="宋体"/>
                <w:color w:val="auto"/>
                <w:sz w:val="24"/>
              </w:rPr>
              <w:t>及风口</w:t>
            </w:r>
          </w:p>
        </w:tc>
        <w:tc>
          <w:tcPr>
            <w:tcW w:w="2246" w:type="dxa"/>
            <w:vAlign w:val="center"/>
          </w:tcPr>
          <w:p w14:paraId="6AE402B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4AD213F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无积灰</w:t>
            </w:r>
          </w:p>
        </w:tc>
        <w:tc>
          <w:tcPr>
            <w:tcW w:w="2120" w:type="dxa"/>
            <w:vAlign w:val="center"/>
          </w:tcPr>
          <w:p w14:paraId="0387036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每月清除一次</w:t>
            </w:r>
          </w:p>
        </w:tc>
      </w:tr>
      <w:tr w14:paraId="5DE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4330FB99">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315F17B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门和门框</w:t>
            </w:r>
          </w:p>
        </w:tc>
        <w:tc>
          <w:tcPr>
            <w:tcW w:w="2246" w:type="dxa"/>
            <w:vAlign w:val="center"/>
          </w:tcPr>
          <w:p w14:paraId="6F667C6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403A008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无灰尘、无污渍</w:t>
            </w:r>
          </w:p>
        </w:tc>
        <w:tc>
          <w:tcPr>
            <w:tcW w:w="2120" w:type="dxa"/>
            <w:vAlign w:val="center"/>
          </w:tcPr>
          <w:p w14:paraId="1D9E962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循环保洁，每天清洁一次</w:t>
            </w:r>
          </w:p>
        </w:tc>
      </w:tr>
      <w:tr w14:paraId="00BD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6DC49D55">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0616B223">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台面</w:t>
            </w:r>
          </w:p>
        </w:tc>
        <w:tc>
          <w:tcPr>
            <w:tcW w:w="2246" w:type="dxa"/>
            <w:vAlign w:val="center"/>
          </w:tcPr>
          <w:p w14:paraId="473FCE4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抹净</w:t>
            </w:r>
          </w:p>
        </w:tc>
        <w:tc>
          <w:tcPr>
            <w:tcW w:w="1743" w:type="dxa"/>
            <w:vAlign w:val="center"/>
          </w:tcPr>
          <w:p w14:paraId="3412A86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无水迹、无污渍</w:t>
            </w:r>
          </w:p>
        </w:tc>
        <w:tc>
          <w:tcPr>
            <w:tcW w:w="2120" w:type="dxa"/>
            <w:vAlign w:val="center"/>
          </w:tcPr>
          <w:p w14:paraId="1A4E54C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循环保洁，每日清洗一次</w:t>
            </w:r>
          </w:p>
        </w:tc>
      </w:tr>
      <w:tr w14:paraId="4A63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63E56B7D">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1AA81CB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default" w:ascii="宋体" w:hAnsi="宋体" w:cs="宋体"/>
                <w:color w:val="auto"/>
                <w:sz w:val="24"/>
              </w:rPr>
              <w:t>垃圾</w:t>
            </w:r>
            <w:r>
              <w:rPr>
                <w:rFonts w:hint="eastAsia" w:ascii="宋体" w:hAnsi="宋体" w:cs="宋体"/>
                <w:color w:val="auto"/>
                <w:sz w:val="24"/>
              </w:rPr>
              <w:t>箱</w:t>
            </w:r>
          </w:p>
        </w:tc>
        <w:tc>
          <w:tcPr>
            <w:tcW w:w="2246" w:type="dxa"/>
            <w:vAlign w:val="center"/>
          </w:tcPr>
          <w:p w14:paraId="61867EBF">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清除垃圾、外表清洁</w:t>
            </w:r>
          </w:p>
        </w:tc>
        <w:tc>
          <w:tcPr>
            <w:tcW w:w="1743" w:type="dxa"/>
            <w:vAlign w:val="center"/>
          </w:tcPr>
          <w:p w14:paraId="1046561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无垃圾满溢、无污渍</w:t>
            </w:r>
          </w:p>
        </w:tc>
        <w:tc>
          <w:tcPr>
            <w:tcW w:w="2120" w:type="dxa"/>
            <w:vAlign w:val="center"/>
          </w:tcPr>
          <w:p w14:paraId="7A4DE50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每日及时清洗</w:t>
            </w:r>
          </w:p>
        </w:tc>
      </w:tr>
      <w:tr w14:paraId="055B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38AE48E9">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1918B28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玻璃窗</w:t>
            </w:r>
          </w:p>
        </w:tc>
        <w:tc>
          <w:tcPr>
            <w:tcW w:w="2246" w:type="dxa"/>
            <w:vAlign w:val="center"/>
          </w:tcPr>
          <w:p w14:paraId="5C437F7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清洗、除尘</w:t>
            </w:r>
          </w:p>
        </w:tc>
        <w:tc>
          <w:tcPr>
            <w:tcW w:w="1743" w:type="dxa"/>
            <w:vAlign w:val="center"/>
          </w:tcPr>
          <w:p w14:paraId="42612B9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无灰尘、无水迹</w:t>
            </w:r>
          </w:p>
        </w:tc>
        <w:tc>
          <w:tcPr>
            <w:tcW w:w="2120" w:type="dxa"/>
            <w:vAlign w:val="center"/>
          </w:tcPr>
          <w:p w14:paraId="0E7FAAA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循环保洁，每周保洁一次</w:t>
            </w:r>
          </w:p>
        </w:tc>
      </w:tr>
      <w:tr w14:paraId="59D7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2" w:type="dxa"/>
            <w:vMerge w:val="continue"/>
            <w:vAlign w:val="center"/>
          </w:tcPr>
          <w:p w14:paraId="30635B94">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0895074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抽纸盒</w:t>
            </w:r>
          </w:p>
        </w:tc>
        <w:tc>
          <w:tcPr>
            <w:tcW w:w="2246" w:type="dxa"/>
            <w:vAlign w:val="center"/>
          </w:tcPr>
          <w:p w14:paraId="0B37FEB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7F21160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无积灰</w:t>
            </w:r>
          </w:p>
        </w:tc>
        <w:tc>
          <w:tcPr>
            <w:tcW w:w="2120" w:type="dxa"/>
            <w:vAlign w:val="center"/>
          </w:tcPr>
          <w:p w14:paraId="6BE3251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每日及时清洗</w:t>
            </w:r>
          </w:p>
        </w:tc>
      </w:tr>
      <w:tr w14:paraId="52BB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vAlign w:val="center"/>
          </w:tcPr>
          <w:p w14:paraId="1E4F93E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楼</w:t>
            </w:r>
          </w:p>
          <w:p w14:paraId="09940D9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梯</w:t>
            </w:r>
          </w:p>
        </w:tc>
        <w:tc>
          <w:tcPr>
            <w:tcW w:w="1684" w:type="dxa"/>
            <w:vAlign w:val="center"/>
          </w:tcPr>
          <w:p w14:paraId="7AEA37E5">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楼级和平台</w:t>
            </w:r>
          </w:p>
        </w:tc>
        <w:tc>
          <w:tcPr>
            <w:tcW w:w="2246" w:type="dxa"/>
            <w:vAlign w:val="center"/>
          </w:tcPr>
          <w:p w14:paraId="6B610BC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清扫垃圾、清洗</w:t>
            </w:r>
          </w:p>
        </w:tc>
        <w:tc>
          <w:tcPr>
            <w:tcW w:w="1743" w:type="dxa"/>
            <w:vAlign w:val="center"/>
          </w:tcPr>
          <w:p w14:paraId="0C9126B3">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无垃圾、死角及积灰、无烟蒂</w:t>
            </w:r>
          </w:p>
        </w:tc>
        <w:tc>
          <w:tcPr>
            <w:tcW w:w="2120" w:type="dxa"/>
            <w:vAlign w:val="center"/>
          </w:tcPr>
          <w:p w14:paraId="5D6BE5D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每天清洁一次</w:t>
            </w:r>
          </w:p>
        </w:tc>
      </w:tr>
      <w:tr w14:paraId="4D3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01B89BDC">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173E578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墙面</w:t>
            </w:r>
          </w:p>
        </w:tc>
        <w:tc>
          <w:tcPr>
            <w:tcW w:w="2246" w:type="dxa"/>
            <w:vAlign w:val="center"/>
          </w:tcPr>
          <w:p w14:paraId="4EADEFB3">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32FEE0A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07EC3D24">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每周清洁一次，发现污渍及时刷白</w:t>
            </w:r>
          </w:p>
        </w:tc>
      </w:tr>
      <w:tr w14:paraId="4093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34F6B9E3">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2CE4295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踢脚线</w:t>
            </w:r>
          </w:p>
        </w:tc>
        <w:tc>
          <w:tcPr>
            <w:tcW w:w="2246" w:type="dxa"/>
            <w:vAlign w:val="center"/>
          </w:tcPr>
          <w:p w14:paraId="3B741D9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6894347D">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744D03A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每日清抹一次，发现污渍及时刷白</w:t>
            </w:r>
          </w:p>
        </w:tc>
      </w:tr>
      <w:tr w14:paraId="2A6C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Merge w:val="continue"/>
            <w:vAlign w:val="center"/>
          </w:tcPr>
          <w:p w14:paraId="17EB06AF">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2994BEE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扶手、栏杆</w:t>
            </w:r>
          </w:p>
        </w:tc>
        <w:tc>
          <w:tcPr>
            <w:tcW w:w="2246" w:type="dxa"/>
            <w:vAlign w:val="center"/>
          </w:tcPr>
          <w:p w14:paraId="5BA2F6B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除尘、抹净</w:t>
            </w:r>
          </w:p>
        </w:tc>
        <w:tc>
          <w:tcPr>
            <w:tcW w:w="1743" w:type="dxa"/>
            <w:vAlign w:val="center"/>
          </w:tcPr>
          <w:p w14:paraId="0028994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5C7B354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循环保洁，随时清抹</w:t>
            </w:r>
          </w:p>
        </w:tc>
      </w:tr>
      <w:tr w14:paraId="2F84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2" w:type="dxa"/>
            <w:vMerge w:val="continue"/>
            <w:vAlign w:val="center"/>
          </w:tcPr>
          <w:p w14:paraId="49DD49C4">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5CD93560">
            <w:pPr>
              <w:keepNext w:val="0"/>
              <w:keepLines w:val="0"/>
              <w:suppressLineNumbers w:val="0"/>
              <w:autoSpaceDE w:val="0"/>
              <w:autoSpaceDN w:val="0"/>
              <w:spacing w:before="0" w:beforeAutospacing="0" w:after="0" w:afterAutospacing="0" w:line="28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外露管道</w:t>
            </w:r>
          </w:p>
        </w:tc>
        <w:tc>
          <w:tcPr>
            <w:tcW w:w="2246" w:type="dxa"/>
            <w:vAlign w:val="center"/>
          </w:tcPr>
          <w:p w14:paraId="0EFCCD60">
            <w:pPr>
              <w:keepNext w:val="0"/>
              <w:keepLines w:val="0"/>
              <w:suppressLineNumbers w:val="0"/>
              <w:autoSpaceDE w:val="0"/>
              <w:autoSpaceDN w:val="0"/>
              <w:spacing w:before="0" w:beforeAutospacing="0" w:after="0" w:afterAutospacing="0" w:line="28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除尘</w:t>
            </w:r>
          </w:p>
        </w:tc>
        <w:tc>
          <w:tcPr>
            <w:tcW w:w="1743" w:type="dxa"/>
            <w:vAlign w:val="center"/>
          </w:tcPr>
          <w:p w14:paraId="03958057">
            <w:pPr>
              <w:keepNext w:val="0"/>
              <w:keepLines w:val="0"/>
              <w:suppressLineNumbers w:val="0"/>
              <w:autoSpaceDE w:val="0"/>
              <w:autoSpaceDN w:val="0"/>
              <w:spacing w:before="0" w:beforeAutospacing="0" w:after="0" w:afterAutospacing="0" w:line="28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无灰尘</w:t>
            </w:r>
          </w:p>
        </w:tc>
        <w:tc>
          <w:tcPr>
            <w:tcW w:w="2120" w:type="dxa"/>
            <w:vAlign w:val="center"/>
          </w:tcPr>
          <w:p w14:paraId="296A731F">
            <w:pPr>
              <w:keepNext w:val="0"/>
              <w:keepLines w:val="0"/>
              <w:suppressLineNumbers w:val="0"/>
              <w:autoSpaceDE w:val="0"/>
              <w:autoSpaceDN w:val="0"/>
              <w:spacing w:before="0" w:beforeAutospacing="0" w:after="0" w:afterAutospacing="0" w:line="28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每周清洁一次</w:t>
            </w:r>
          </w:p>
        </w:tc>
      </w:tr>
      <w:tr w14:paraId="503E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52A4158C">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5D9F1351">
            <w:pPr>
              <w:keepNext w:val="0"/>
              <w:keepLines w:val="0"/>
              <w:suppressLineNumbers w:val="0"/>
              <w:autoSpaceDE w:val="0"/>
              <w:autoSpaceDN w:val="0"/>
              <w:spacing w:before="0" w:beforeAutospacing="0" w:after="0" w:afterAutospacing="0" w:line="280" w:lineRule="exact"/>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玻璃窗</w:t>
            </w:r>
          </w:p>
        </w:tc>
        <w:tc>
          <w:tcPr>
            <w:tcW w:w="2246" w:type="dxa"/>
            <w:vAlign w:val="center"/>
          </w:tcPr>
          <w:p w14:paraId="76384A57">
            <w:pPr>
              <w:keepNext w:val="0"/>
              <w:keepLines w:val="0"/>
              <w:suppressLineNumbers w:val="0"/>
              <w:autoSpaceDE w:val="0"/>
              <w:autoSpaceDN w:val="0"/>
              <w:spacing w:before="0" w:beforeAutospacing="0" w:after="0" w:afterAutospacing="0" w:line="280" w:lineRule="exact"/>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清洗、除尘</w:t>
            </w:r>
          </w:p>
        </w:tc>
        <w:tc>
          <w:tcPr>
            <w:tcW w:w="1743" w:type="dxa"/>
            <w:vAlign w:val="center"/>
          </w:tcPr>
          <w:p w14:paraId="586ACC8D">
            <w:pPr>
              <w:keepNext w:val="0"/>
              <w:keepLines w:val="0"/>
              <w:suppressLineNumbers w:val="0"/>
              <w:autoSpaceDE w:val="0"/>
              <w:autoSpaceDN w:val="0"/>
              <w:spacing w:before="0" w:beforeAutospacing="0" w:after="0" w:afterAutospacing="0" w:line="280" w:lineRule="exact"/>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无灰尘、无水迹</w:t>
            </w:r>
          </w:p>
        </w:tc>
        <w:tc>
          <w:tcPr>
            <w:tcW w:w="2120" w:type="dxa"/>
            <w:vAlign w:val="center"/>
          </w:tcPr>
          <w:p w14:paraId="3992F70B">
            <w:pPr>
              <w:keepNext w:val="0"/>
              <w:keepLines w:val="0"/>
              <w:suppressLineNumbers w:val="0"/>
              <w:autoSpaceDE w:val="0"/>
              <w:autoSpaceDN w:val="0"/>
              <w:spacing w:before="0" w:beforeAutospacing="0" w:after="0" w:afterAutospacing="0" w:line="280" w:lineRule="exact"/>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循环保洁，每周保洁一次</w:t>
            </w:r>
          </w:p>
        </w:tc>
      </w:tr>
      <w:tr w14:paraId="3821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14:paraId="68DAB71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路面</w:t>
            </w:r>
          </w:p>
          <w:p w14:paraId="6D4EE6D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及地面</w:t>
            </w:r>
          </w:p>
        </w:tc>
        <w:tc>
          <w:tcPr>
            <w:tcW w:w="1684" w:type="dxa"/>
            <w:vAlign w:val="center"/>
          </w:tcPr>
          <w:p w14:paraId="2CE21B3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地面</w:t>
            </w:r>
          </w:p>
        </w:tc>
        <w:tc>
          <w:tcPr>
            <w:tcW w:w="2246" w:type="dxa"/>
            <w:vAlign w:val="center"/>
          </w:tcPr>
          <w:p w14:paraId="2B9E6D3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清扫、除尘</w:t>
            </w:r>
          </w:p>
        </w:tc>
        <w:tc>
          <w:tcPr>
            <w:tcW w:w="1743" w:type="dxa"/>
            <w:vAlign w:val="center"/>
          </w:tcPr>
          <w:p w14:paraId="52160FF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无垃圾、无杂物</w:t>
            </w:r>
          </w:p>
        </w:tc>
        <w:tc>
          <w:tcPr>
            <w:tcW w:w="2120" w:type="dxa"/>
            <w:vAlign w:val="center"/>
          </w:tcPr>
          <w:p w14:paraId="58AAE1E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循环保洁，每天清洁一次</w:t>
            </w:r>
          </w:p>
        </w:tc>
      </w:tr>
      <w:tr w14:paraId="315B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vAlign w:val="center"/>
          </w:tcPr>
          <w:p w14:paraId="7C6DB3B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其</w:t>
            </w:r>
          </w:p>
          <w:p w14:paraId="6812970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他</w:t>
            </w:r>
          </w:p>
        </w:tc>
        <w:tc>
          <w:tcPr>
            <w:tcW w:w="1684" w:type="dxa"/>
            <w:vAlign w:val="center"/>
          </w:tcPr>
          <w:p w14:paraId="56B4FD7F">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各类消防设施</w:t>
            </w:r>
          </w:p>
        </w:tc>
        <w:tc>
          <w:tcPr>
            <w:tcW w:w="2246" w:type="dxa"/>
            <w:vAlign w:val="center"/>
          </w:tcPr>
          <w:p w14:paraId="703A07D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w:t>
            </w:r>
          </w:p>
        </w:tc>
        <w:tc>
          <w:tcPr>
            <w:tcW w:w="1743" w:type="dxa"/>
            <w:vAlign w:val="center"/>
          </w:tcPr>
          <w:p w14:paraId="1D5752B0">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无积灰</w:t>
            </w:r>
          </w:p>
        </w:tc>
        <w:tc>
          <w:tcPr>
            <w:tcW w:w="2120" w:type="dxa"/>
            <w:vAlign w:val="center"/>
          </w:tcPr>
          <w:p w14:paraId="214C60A6">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每周清洁一次</w:t>
            </w:r>
          </w:p>
        </w:tc>
      </w:tr>
      <w:tr w14:paraId="045B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295A23E3">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07FDD90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室外绿地</w:t>
            </w:r>
          </w:p>
        </w:tc>
        <w:tc>
          <w:tcPr>
            <w:tcW w:w="2246" w:type="dxa"/>
            <w:vAlign w:val="center"/>
          </w:tcPr>
          <w:p w14:paraId="0EDEB4B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清扫</w:t>
            </w:r>
          </w:p>
        </w:tc>
        <w:tc>
          <w:tcPr>
            <w:tcW w:w="1743" w:type="dxa"/>
            <w:vAlign w:val="center"/>
          </w:tcPr>
          <w:p w14:paraId="7AF2EEF5">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无垃圾、无杂物</w:t>
            </w:r>
          </w:p>
        </w:tc>
        <w:tc>
          <w:tcPr>
            <w:tcW w:w="2120" w:type="dxa"/>
            <w:vAlign w:val="center"/>
          </w:tcPr>
          <w:p w14:paraId="65DE5A7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每天清洁二次，随时清扫</w:t>
            </w:r>
          </w:p>
        </w:tc>
      </w:tr>
      <w:tr w14:paraId="733D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13DF93A3">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6A8D194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default" w:ascii="宋体" w:hAnsi="宋体" w:cs="宋体"/>
                <w:color w:val="auto"/>
                <w:sz w:val="24"/>
              </w:rPr>
              <w:t>室内房间</w:t>
            </w:r>
          </w:p>
        </w:tc>
        <w:tc>
          <w:tcPr>
            <w:tcW w:w="2246" w:type="dxa"/>
            <w:vAlign w:val="center"/>
          </w:tcPr>
          <w:p w14:paraId="70144B5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除尘、抹净</w:t>
            </w:r>
          </w:p>
        </w:tc>
        <w:tc>
          <w:tcPr>
            <w:tcW w:w="1743" w:type="dxa"/>
            <w:vAlign w:val="center"/>
          </w:tcPr>
          <w:p w14:paraId="74CB2F65">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28A48FD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每天清洁</w:t>
            </w:r>
            <w:r>
              <w:rPr>
                <w:rFonts w:hint="eastAsia" w:ascii="宋体" w:hAnsi="宋体" w:cs="宋体"/>
                <w:b/>
                <w:color w:val="auto"/>
                <w:sz w:val="24"/>
              </w:rPr>
              <w:t>一至二</w:t>
            </w:r>
            <w:r>
              <w:rPr>
                <w:rFonts w:hint="eastAsia" w:ascii="宋体" w:hAnsi="宋体" w:cs="宋体"/>
                <w:color w:val="auto"/>
                <w:sz w:val="24"/>
              </w:rPr>
              <w:t>次</w:t>
            </w:r>
          </w:p>
        </w:tc>
      </w:tr>
      <w:tr w14:paraId="4270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54A8E1CD">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44FB5932">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会议室</w:t>
            </w:r>
          </w:p>
        </w:tc>
        <w:tc>
          <w:tcPr>
            <w:tcW w:w="2246" w:type="dxa"/>
            <w:vAlign w:val="center"/>
          </w:tcPr>
          <w:p w14:paraId="6CAF988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除尘、抹净</w:t>
            </w:r>
          </w:p>
        </w:tc>
        <w:tc>
          <w:tcPr>
            <w:tcW w:w="1743" w:type="dxa"/>
            <w:vAlign w:val="center"/>
          </w:tcPr>
          <w:p w14:paraId="55AD488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39F60DE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会后及时清理恢复</w:t>
            </w:r>
          </w:p>
        </w:tc>
      </w:tr>
      <w:tr w14:paraId="5E5F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1711F3E0">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vAlign w:val="center"/>
          </w:tcPr>
          <w:p w14:paraId="3F5990F8">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公共区域</w:t>
            </w:r>
            <w:r>
              <w:rPr>
                <w:rFonts w:hint="default" w:ascii="宋体" w:hAnsi="宋体" w:cs="宋体"/>
                <w:color w:val="auto"/>
                <w:sz w:val="24"/>
              </w:rPr>
              <w:t>及</w:t>
            </w:r>
            <w:r>
              <w:rPr>
                <w:rFonts w:hint="eastAsia" w:ascii="宋体" w:hAnsi="宋体" w:cs="宋体"/>
                <w:color w:val="auto"/>
                <w:sz w:val="24"/>
              </w:rPr>
              <w:t>物品</w:t>
            </w:r>
          </w:p>
        </w:tc>
        <w:tc>
          <w:tcPr>
            <w:tcW w:w="2246" w:type="dxa"/>
            <w:vAlign w:val="center"/>
          </w:tcPr>
          <w:p w14:paraId="7056185B">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除尘、抹净</w:t>
            </w:r>
          </w:p>
        </w:tc>
        <w:tc>
          <w:tcPr>
            <w:tcW w:w="1743" w:type="dxa"/>
            <w:vAlign w:val="center"/>
          </w:tcPr>
          <w:p w14:paraId="59D5A91D">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w:t>
            </w:r>
          </w:p>
        </w:tc>
        <w:tc>
          <w:tcPr>
            <w:tcW w:w="2120" w:type="dxa"/>
            <w:vAlign w:val="center"/>
          </w:tcPr>
          <w:p w14:paraId="59F3F600">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循环保洁，随时清抹</w:t>
            </w:r>
          </w:p>
        </w:tc>
      </w:tr>
      <w:tr w14:paraId="3757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7F392E1E">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shd w:val="clear" w:color="auto" w:fill="auto"/>
            <w:vAlign w:val="center"/>
          </w:tcPr>
          <w:p w14:paraId="7B56C46C">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布料清洗</w:t>
            </w:r>
            <w:r>
              <w:rPr>
                <w:rFonts w:hint="eastAsia" w:ascii="宋体" w:hAnsi="宋体" w:cs="宋体"/>
                <w:color w:val="auto"/>
                <w:sz w:val="24"/>
                <w:lang w:eastAsia="zh-CN"/>
              </w:rPr>
              <w:t>收发</w:t>
            </w:r>
            <w:r>
              <w:rPr>
                <w:rFonts w:hint="eastAsia" w:ascii="宋体" w:hAnsi="宋体" w:cs="宋体"/>
                <w:color w:val="auto"/>
                <w:sz w:val="24"/>
              </w:rPr>
              <w:t>（</w:t>
            </w:r>
            <w:r>
              <w:rPr>
                <w:rFonts w:hint="eastAsia" w:ascii="宋体" w:hAnsi="宋体" w:cs="宋体"/>
                <w:color w:val="auto"/>
                <w:sz w:val="24"/>
                <w:lang w:eastAsia="zh-CN"/>
              </w:rPr>
              <w:t>工作衣</w:t>
            </w:r>
            <w:r>
              <w:rPr>
                <w:rFonts w:hint="eastAsia" w:ascii="宋体" w:hAnsi="宋体" w:cs="宋体"/>
                <w:color w:val="auto"/>
                <w:sz w:val="24"/>
              </w:rPr>
              <w:t>、</w:t>
            </w:r>
            <w:r>
              <w:rPr>
                <w:rFonts w:hint="eastAsia" w:ascii="宋体" w:hAnsi="宋体" w:cs="宋体"/>
                <w:color w:val="auto"/>
                <w:sz w:val="24"/>
                <w:lang w:eastAsia="zh-CN"/>
              </w:rPr>
              <w:t>被服、</w:t>
            </w:r>
            <w:r>
              <w:rPr>
                <w:rFonts w:hint="eastAsia" w:ascii="宋体" w:hAnsi="宋体" w:cs="宋体"/>
                <w:color w:val="auto"/>
                <w:sz w:val="24"/>
              </w:rPr>
              <w:t>门帘、窗帘、桌布、器皿等）</w:t>
            </w:r>
          </w:p>
        </w:tc>
        <w:tc>
          <w:tcPr>
            <w:tcW w:w="2246" w:type="dxa"/>
            <w:shd w:val="clear" w:color="auto" w:fill="auto"/>
            <w:vAlign w:val="center"/>
          </w:tcPr>
          <w:p w14:paraId="52999710">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除尘、抹净、清洗</w:t>
            </w:r>
          </w:p>
        </w:tc>
        <w:tc>
          <w:tcPr>
            <w:tcW w:w="1743" w:type="dxa"/>
            <w:shd w:val="clear" w:color="auto" w:fill="auto"/>
            <w:vAlign w:val="center"/>
          </w:tcPr>
          <w:p w14:paraId="7ED9F0C5">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无灰尘、无渍</w:t>
            </w:r>
          </w:p>
        </w:tc>
        <w:tc>
          <w:tcPr>
            <w:tcW w:w="2120" w:type="dxa"/>
            <w:shd w:val="clear" w:color="auto" w:fill="auto"/>
            <w:vAlign w:val="center"/>
          </w:tcPr>
          <w:p w14:paraId="70DF88C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保持清洁及时清洗</w:t>
            </w:r>
          </w:p>
        </w:tc>
      </w:tr>
      <w:tr w14:paraId="5D8E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vAlign w:val="center"/>
          </w:tcPr>
          <w:p w14:paraId="6971FB59">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1684" w:type="dxa"/>
            <w:shd w:val="clear" w:color="auto" w:fill="auto"/>
            <w:vAlign w:val="center"/>
          </w:tcPr>
          <w:p w14:paraId="2E9F110F">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医疗废弃物</w:t>
            </w:r>
          </w:p>
        </w:tc>
        <w:tc>
          <w:tcPr>
            <w:tcW w:w="2246" w:type="dxa"/>
            <w:shd w:val="clear" w:color="auto" w:fill="auto"/>
            <w:vAlign w:val="center"/>
          </w:tcPr>
          <w:p w14:paraId="32064F91">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清理</w:t>
            </w:r>
          </w:p>
        </w:tc>
        <w:tc>
          <w:tcPr>
            <w:tcW w:w="1743" w:type="dxa"/>
            <w:shd w:val="clear" w:color="auto" w:fill="auto"/>
            <w:vAlign w:val="center"/>
          </w:tcPr>
          <w:p w14:paraId="2ADBA999">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无堆积</w:t>
            </w:r>
          </w:p>
        </w:tc>
        <w:tc>
          <w:tcPr>
            <w:tcW w:w="2120" w:type="dxa"/>
            <w:shd w:val="clear" w:color="auto" w:fill="auto"/>
            <w:vAlign w:val="center"/>
          </w:tcPr>
          <w:p w14:paraId="1AC30E3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cs="宋体"/>
                <w:color w:val="auto"/>
                <w:sz w:val="24"/>
              </w:rPr>
            </w:pPr>
            <w:r>
              <w:rPr>
                <w:rFonts w:hint="eastAsia" w:ascii="宋体" w:hAnsi="宋体" w:cs="宋体"/>
                <w:color w:val="auto"/>
                <w:sz w:val="24"/>
              </w:rPr>
              <w:t>及时清理转移登记交接</w:t>
            </w:r>
          </w:p>
        </w:tc>
      </w:tr>
    </w:tbl>
    <w:p w14:paraId="16E7350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未列入的且为正常保洁工作以及突发性事件造成的保洁工作的项目、部位均包括在本次采购范围内，中标人不得因此拒绝提供保洁服务。</w:t>
      </w:r>
    </w:p>
    <w:p w14:paraId="3997F691">
      <w:pPr>
        <w:pStyle w:val="32"/>
        <w:numPr>
          <w:ilvl w:val="0"/>
          <w:numId w:val="2"/>
        </w:numPr>
        <w:spacing w:line="360" w:lineRule="auto"/>
        <w:ind w:firstLine="482" w:firstLineChars="200"/>
        <w:rPr>
          <w:rFonts w:hAnsi="宋体" w:cs="宋体"/>
          <w:b/>
          <w:bCs/>
          <w:color w:val="auto"/>
          <w:sz w:val="24"/>
          <w:szCs w:val="24"/>
          <w:highlight w:val="none"/>
        </w:rPr>
      </w:pPr>
      <w:r>
        <w:rPr>
          <w:rFonts w:hint="default" w:hAnsi="宋体" w:cs="宋体"/>
          <w:b/>
          <w:bCs/>
          <w:color w:val="auto"/>
          <w:sz w:val="24"/>
          <w:szCs w:val="24"/>
          <w:highlight w:val="none"/>
        </w:rPr>
        <w:t>消防、</w:t>
      </w:r>
      <w:r>
        <w:rPr>
          <w:rFonts w:hint="eastAsia" w:hAnsi="宋体" w:cs="宋体"/>
          <w:b/>
          <w:bCs/>
          <w:color w:val="auto"/>
          <w:sz w:val="24"/>
          <w:szCs w:val="24"/>
          <w:highlight w:val="none"/>
        </w:rPr>
        <w:t>安保服务要求</w:t>
      </w:r>
    </w:p>
    <w:p w14:paraId="0F3892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2.1门岗值班</w:t>
      </w:r>
    </w:p>
    <w:p w14:paraId="387673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岗时佩戴统一标志，按需求穿戴统一制服（精致），装备佩戴规范，仪容仪表规范整齐，当值时坐姿挺直，站岗时不倚不靠。文明执勤，训练有素，言语规范，认真负责；配备对讲装置和其他必备的安全护卫器械。大门口安排24小时值勤，建立门岗、秩序维护、车辆、及公共秩序管理等制度。用语规范，礼貌待客，文明工作。维护区域安全、正常的工作环境。</w:t>
      </w:r>
    </w:p>
    <w:p w14:paraId="31DCB255">
      <w:pPr>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2.2巡查</w:t>
      </w:r>
    </w:p>
    <w:p w14:paraId="5174FF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中心安保</w:t>
      </w:r>
      <w:r>
        <w:rPr>
          <w:rFonts w:hint="eastAsia" w:ascii="宋体" w:hAnsi="宋体" w:cs="宋体"/>
          <w:color w:val="auto"/>
          <w:sz w:val="24"/>
          <w:highlight w:val="none"/>
        </w:rPr>
        <w:t>明确巡查工作职责，规范巡视工作流程，制定固定的巡查制度，对重要区域、部位、设备机房进行重点巡视并记录巡视情况，及时发现和处理</w:t>
      </w:r>
      <w:r>
        <w:rPr>
          <w:rFonts w:hint="eastAsia" w:ascii="宋体" w:hAnsi="宋体" w:cs="宋体"/>
          <w:color w:val="auto"/>
          <w:sz w:val="24"/>
          <w:highlight w:val="none"/>
          <w:lang w:eastAsia="zh-CN"/>
        </w:rPr>
        <w:t>各</w:t>
      </w:r>
      <w:r>
        <w:rPr>
          <w:rFonts w:hint="eastAsia" w:ascii="宋体" w:hAnsi="宋体" w:cs="宋体"/>
          <w:color w:val="auto"/>
          <w:sz w:val="24"/>
          <w:highlight w:val="none"/>
        </w:rPr>
        <w:t>种安全和事故隐患。在接到</w:t>
      </w:r>
      <w:r>
        <w:rPr>
          <w:rFonts w:hint="default" w:ascii="宋体" w:hAnsi="宋体" w:cs="宋体"/>
          <w:color w:val="auto"/>
          <w:sz w:val="24"/>
          <w:highlight w:val="none"/>
        </w:rPr>
        <w:t>消</w:t>
      </w:r>
      <w:r>
        <w:rPr>
          <w:rFonts w:hint="eastAsia" w:ascii="宋体" w:hAnsi="宋体" w:cs="宋体"/>
          <w:color w:val="auto"/>
          <w:sz w:val="24"/>
          <w:highlight w:val="none"/>
        </w:rPr>
        <w:t>监控室发出的指令后，巡视人员应及时到达事发现场，采取相应措施妥善处理；</w:t>
      </w:r>
      <w:r>
        <w:rPr>
          <w:rFonts w:hint="eastAsia" w:ascii="宋体" w:hAnsi="宋体" w:cs="宋体"/>
          <w:color w:val="000000"/>
          <w:sz w:val="24"/>
          <w:highlight w:val="none"/>
          <w:lang w:val="en-US" w:eastAsia="zh-CN"/>
        </w:rPr>
        <w:t>保安</w:t>
      </w:r>
      <w:r>
        <w:rPr>
          <w:rFonts w:hint="eastAsia" w:ascii="宋体" w:hAnsi="宋体" w:cs="宋体"/>
          <w:color w:val="000000"/>
          <w:sz w:val="24"/>
          <w:highlight w:val="none"/>
        </w:rPr>
        <w:t>每日巡查打卡</w:t>
      </w:r>
      <w:r>
        <w:rPr>
          <w:rFonts w:hint="default" w:ascii="宋体" w:hAnsi="宋体" w:cs="宋体"/>
          <w:color w:val="000000"/>
          <w:sz w:val="24"/>
          <w:highlight w:val="none"/>
        </w:rPr>
        <w:t>12</w:t>
      </w:r>
      <w:r>
        <w:rPr>
          <w:rFonts w:hint="eastAsia" w:ascii="宋体" w:hAnsi="宋体" w:cs="宋体"/>
          <w:color w:val="000000"/>
          <w:sz w:val="24"/>
          <w:highlight w:val="none"/>
        </w:rPr>
        <w:t>次以上（巡查主要内容为区域保洁情况、消防安全隐患、</w:t>
      </w:r>
      <w:r>
        <w:rPr>
          <w:rFonts w:hint="default" w:ascii="宋体" w:hAnsi="宋体" w:cs="宋体"/>
          <w:color w:val="000000"/>
          <w:sz w:val="24"/>
          <w:highlight w:val="none"/>
        </w:rPr>
        <w:t>治安巡查、</w:t>
      </w:r>
      <w:r>
        <w:rPr>
          <w:rFonts w:hint="eastAsia" w:ascii="宋体" w:hAnsi="宋体" w:cs="宋体"/>
          <w:color w:val="000000"/>
          <w:sz w:val="24"/>
          <w:highlight w:val="none"/>
        </w:rPr>
        <w:t>大楼用电用水能耗、电梯安全等）</w:t>
      </w:r>
      <w:r>
        <w:rPr>
          <w:rFonts w:hint="eastAsia" w:ascii="宋体" w:hAnsi="宋体" w:cs="宋体"/>
          <w:color w:val="auto"/>
          <w:sz w:val="24"/>
          <w:highlight w:val="none"/>
        </w:rPr>
        <w:t>如巡视中发现异常情况，应立即通知有关部门并在现场采取必要措施，随时准备启动并执行相应的应急预案。</w:t>
      </w:r>
    </w:p>
    <w:p w14:paraId="3EE4BA07">
      <w:pPr>
        <w:spacing w:line="360" w:lineRule="auto"/>
        <w:ind w:firstLine="468" w:firstLineChars="195"/>
        <w:rPr>
          <w:rFonts w:ascii="宋体" w:hAnsi="宋体" w:cs="宋体"/>
          <w:color w:val="auto"/>
          <w:sz w:val="24"/>
          <w:highlight w:val="none"/>
        </w:rPr>
      </w:pPr>
      <w:r>
        <w:rPr>
          <w:rFonts w:ascii="宋体" w:hAnsi="宋体" w:cs="宋体"/>
          <w:color w:val="auto"/>
          <w:sz w:val="24"/>
          <w:highlight w:val="none"/>
        </w:rPr>
        <w:t>2.3消防安全</w:t>
      </w:r>
    </w:p>
    <w:p w14:paraId="7D1C1979">
      <w:pPr>
        <w:spacing w:line="360" w:lineRule="auto"/>
        <w:ind w:firstLine="468" w:firstLineChars="195"/>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
        </w:rPr>
        <w:t>消监控设施应保持24小时开通，并保持完整的监控记录</w:t>
      </w:r>
      <w:r>
        <w:rPr>
          <w:rFonts w:hint="default" w:ascii="宋体" w:hAnsi="宋体" w:eastAsia="宋体" w:cs="宋体"/>
          <w:color w:val="auto"/>
          <w:kern w:val="2"/>
          <w:sz w:val="24"/>
          <w:szCs w:val="24"/>
          <w:highlight w:val="none"/>
          <w:lang w:eastAsia="zh-CN" w:bidi="ar"/>
        </w:rPr>
        <w:t>，</w:t>
      </w:r>
      <w:r>
        <w:rPr>
          <w:rFonts w:ascii="宋体" w:hAnsi="宋体" w:cs="宋体"/>
          <w:color w:val="auto"/>
          <w:sz w:val="24"/>
          <w:highlight w:val="none"/>
        </w:rPr>
        <w:t>保证对各出入口、内部重点区域的安全监控、录像及协助布警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并对消控设施设备维护巡查，确保设施设备正常运行</w:t>
      </w:r>
      <w:r>
        <w:rPr>
          <w:rFonts w:ascii="宋体" w:hAnsi="宋体" w:cs="宋体"/>
          <w:color w:val="auto"/>
          <w:sz w:val="24"/>
          <w:highlight w:val="none"/>
        </w:rPr>
        <w:t>。收到火情、险情及其他异常情况报警信号后，应即时汇报中心领导及报警，</w:t>
      </w:r>
      <w:r>
        <w:rPr>
          <w:rFonts w:hint="eastAsia" w:ascii="宋体" w:hAnsi="宋体" w:cs="宋体"/>
          <w:color w:val="auto"/>
          <w:sz w:val="24"/>
          <w:highlight w:val="none"/>
          <w:lang w:eastAsia="zh-CN"/>
        </w:rPr>
        <w:t>并派专人赶到现场进行前期处理。</w:t>
      </w:r>
      <w:r>
        <w:rPr>
          <w:rFonts w:ascii="宋体" w:hAnsi="宋体" w:cs="宋体"/>
          <w:color w:val="auto"/>
          <w:sz w:val="24"/>
          <w:highlight w:val="none"/>
        </w:rPr>
        <w:t>监控资料应至少保持3</w:t>
      </w:r>
      <w:r>
        <w:rPr>
          <w:rFonts w:hint="eastAsia" w:ascii="宋体" w:hAnsi="宋体" w:cs="宋体"/>
          <w:color w:val="auto"/>
          <w:sz w:val="24"/>
          <w:highlight w:val="none"/>
        </w:rPr>
        <w:t>个月，有特殊要求的参照相关规定或行业标准执行</w:t>
      </w:r>
      <w:r>
        <w:rPr>
          <w:rFonts w:hint="default"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确保治安</w:t>
      </w:r>
      <w:r>
        <w:rPr>
          <w:rFonts w:hint="default" w:ascii="宋体" w:hAnsi="宋体" w:cs="宋体"/>
          <w:color w:val="auto"/>
          <w:sz w:val="24"/>
          <w:highlight w:val="none"/>
        </w:rPr>
        <w:t>信息</w:t>
      </w:r>
      <w:r>
        <w:rPr>
          <w:rFonts w:hint="eastAsia" w:ascii="宋体" w:hAnsi="宋体" w:cs="宋体"/>
          <w:color w:val="auto"/>
          <w:sz w:val="24"/>
          <w:highlight w:val="none"/>
        </w:rPr>
        <w:t>畅通，</w:t>
      </w:r>
      <w:r>
        <w:rPr>
          <w:rFonts w:hint="default" w:ascii="宋体" w:hAnsi="宋体" w:cs="宋体"/>
          <w:color w:val="auto"/>
          <w:sz w:val="24"/>
          <w:highlight w:val="none"/>
        </w:rPr>
        <w:t>电话</w:t>
      </w:r>
      <w:r>
        <w:rPr>
          <w:rFonts w:hint="eastAsia" w:ascii="宋体" w:hAnsi="宋体" w:cs="宋体"/>
          <w:color w:val="auto"/>
          <w:sz w:val="24"/>
          <w:highlight w:val="none"/>
        </w:rPr>
        <w:t>接听及时</w:t>
      </w:r>
      <w:r>
        <w:rPr>
          <w:rFonts w:ascii="宋体" w:hAnsi="宋体" w:cs="宋体"/>
          <w:color w:val="auto"/>
          <w:sz w:val="24"/>
          <w:highlight w:val="none"/>
        </w:rPr>
        <w:t>(在铃响三声内应接听)。</w:t>
      </w:r>
    </w:p>
    <w:p w14:paraId="1F8D9439">
      <w:pPr>
        <w:spacing w:line="360" w:lineRule="auto"/>
        <w:ind w:firstLine="468" w:firstLineChars="195"/>
        <w:rPr>
          <w:rFonts w:ascii="宋体" w:hAnsi="宋体" w:cs="宋体"/>
          <w:color w:val="auto"/>
          <w:sz w:val="24"/>
          <w:highlight w:val="none"/>
        </w:rPr>
      </w:pPr>
      <w:r>
        <w:rPr>
          <w:rFonts w:ascii="宋体" w:hAnsi="宋体" w:cs="宋体"/>
          <w:color w:val="auto"/>
          <w:sz w:val="24"/>
          <w:highlight w:val="none"/>
        </w:rPr>
        <w:t>2.4停车管理</w:t>
      </w:r>
    </w:p>
    <w:p w14:paraId="06E578BB">
      <w:pPr>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引导车辆停放整齐、规范。非机动车定点停放车棚内。对进出大楼的各类车辆要进行严格管理，维护交通秩序，保证车辆能有序通行、有序停放。</w:t>
      </w:r>
    </w:p>
    <w:p w14:paraId="1CC7D0E3">
      <w:pPr>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2.5突发事件处理</w:t>
      </w:r>
    </w:p>
    <w:p w14:paraId="726245E3">
      <w:pPr>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按照要求制订各类突发事件应急预案，并将预案内容在物业办公室、</w:t>
      </w:r>
      <w:r>
        <w:rPr>
          <w:rFonts w:hint="default" w:ascii="宋体" w:hAnsi="宋体" w:cs="宋体"/>
          <w:color w:val="auto"/>
          <w:sz w:val="24"/>
          <w:highlight w:val="none"/>
        </w:rPr>
        <w:t>消、</w:t>
      </w:r>
      <w:r>
        <w:rPr>
          <w:rFonts w:hint="eastAsia" w:ascii="宋体" w:hAnsi="宋体" w:cs="宋体"/>
          <w:color w:val="auto"/>
          <w:sz w:val="24"/>
          <w:highlight w:val="none"/>
        </w:rPr>
        <w:t>监控室、机房等处张榜悬挂。每年组织不少于</w:t>
      </w:r>
      <w:r>
        <w:rPr>
          <w:rFonts w:hint="default" w:ascii="宋体" w:hAnsi="宋体" w:cs="宋体"/>
          <w:color w:val="auto"/>
          <w:sz w:val="24"/>
          <w:highlight w:val="none"/>
        </w:rPr>
        <w:t>2</w:t>
      </w:r>
      <w:r>
        <w:rPr>
          <w:rFonts w:hint="eastAsia" w:ascii="宋体" w:hAnsi="宋体" w:cs="宋体"/>
          <w:color w:val="auto"/>
          <w:sz w:val="24"/>
          <w:highlight w:val="none"/>
        </w:rPr>
        <w:t>次的突发事件应急演习。当发生台风、暴雨等灾害性天气及其他危害公共突发事件、维稳事件时，应采取以下应急措施：对设备机房、停车场等露天设施进行检查和加固。各岗位人员必须按规定实行岗位警戒，根据不同突发事件的现场情况进行应变处理，在有关部门到达现场前，确保人身安全，减少财产损失，并全力协助处理相关事宜。当遇到各类应急事件时人员不够，应根据招标方要求，从其他物业项目中抽派安保人员补充。</w:t>
      </w:r>
    </w:p>
    <w:p w14:paraId="277DCA81">
      <w:pPr>
        <w:spacing w:line="360" w:lineRule="auto"/>
        <w:ind w:firstLine="468" w:firstLineChars="195"/>
        <w:rPr>
          <w:rFonts w:ascii="宋体" w:hAnsi="宋体" w:cs="宋体"/>
          <w:color w:val="auto"/>
          <w:sz w:val="24"/>
          <w:highlight w:val="none"/>
        </w:rPr>
      </w:pPr>
      <w:r>
        <w:rPr>
          <w:rFonts w:hint="eastAsia" w:ascii="宋体" w:hAnsi="宋体" w:cs="宋体"/>
          <w:color w:val="auto"/>
          <w:sz w:val="24"/>
          <w:highlight w:val="none"/>
        </w:rPr>
        <w:t>2.6消防、监控设施管理</w:t>
      </w:r>
    </w:p>
    <w:p w14:paraId="2D48A169">
      <w:pPr>
        <w:spacing w:line="360" w:lineRule="auto"/>
        <w:ind w:firstLine="468" w:firstLineChars="195"/>
        <w:rPr>
          <w:rFonts w:hint="eastAsia" w:ascii="宋体" w:hAnsi="宋体" w:cs="宋体"/>
          <w:color w:val="auto"/>
          <w:sz w:val="24"/>
          <w:highlight w:val="none"/>
        </w:rPr>
      </w:pPr>
      <w:r>
        <w:rPr>
          <w:rFonts w:hint="eastAsia" w:ascii="宋体" w:hAnsi="宋体" w:cs="宋体"/>
          <w:color w:val="auto"/>
          <w:sz w:val="24"/>
          <w:highlight w:val="none"/>
        </w:rPr>
        <w:t>定期对消防、监控主机及各消防、监控点的设备进行巡查，确保运行无故障;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每月对各楼层的灭火器进行检查更换，是否有压力不足或缺少等情况；定期对各楼层消防通道进行检查，是否有遮挡或堵塞，各楼层的疏散指示标志是否有损坏或缺少等情况；定期对各楼层应急电源的主、备电情况进行检查。协助配合进行消防年检。</w:t>
      </w:r>
    </w:p>
    <w:p w14:paraId="7CE8D686">
      <w:pPr>
        <w:spacing w:line="360" w:lineRule="auto"/>
        <w:ind w:firstLine="468" w:firstLineChars="195"/>
        <w:rPr>
          <w:rFonts w:hint="default" w:ascii="宋体" w:hAnsi="宋体" w:cs="宋体"/>
          <w:color w:val="auto"/>
          <w:sz w:val="24"/>
          <w:highlight w:val="none"/>
        </w:rPr>
      </w:pPr>
      <w:r>
        <w:rPr>
          <w:rFonts w:hint="default" w:ascii="宋体" w:hAnsi="宋体" w:cs="宋体"/>
          <w:color w:val="auto"/>
          <w:sz w:val="24"/>
          <w:highlight w:val="none"/>
        </w:rPr>
        <w:t>2.7消防微站管理</w:t>
      </w:r>
    </w:p>
    <w:p w14:paraId="77056357">
      <w:pPr>
        <w:spacing w:line="360" w:lineRule="auto"/>
        <w:ind w:firstLine="468" w:firstLineChars="195"/>
        <w:rPr>
          <w:rFonts w:hint="eastAsia" w:ascii="宋体" w:hAnsi="宋体" w:cs="宋体"/>
          <w:color w:val="auto"/>
          <w:sz w:val="24"/>
          <w:highlight w:val="none"/>
        </w:rPr>
      </w:pPr>
      <w:r>
        <w:rPr>
          <w:rFonts w:hint="default" w:ascii="宋体" w:hAnsi="宋体" w:cs="宋体"/>
          <w:color w:val="auto"/>
          <w:sz w:val="24"/>
          <w:highlight w:val="none"/>
        </w:rPr>
        <w:t>消防微站设施设备日常管理和维护，人员做好应急演练。遇突发事情做好应急处置。</w:t>
      </w:r>
    </w:p>
    <w:p w14:paraId="53DC432A">
      <w:pPr>
        <w:pStyle w:val="32"/>
        <w:spacing w:line="360" w:lineRule="auto"/>
        <w:ind w:firstLine="482" w:firstLineChars="200"/>
        <w:rPr>
          <w:rFonts w:hAnsi="宋体" w:cs="宋体"/>
          <w:b/>
          <w:snapToGrid/>
          <w:color w:val="auto"/>
          <w:sz w:val="24"/>
          <w:szCs w:val="24"/>
          <w:highlight w:val="none"/>
        </w:rPr>
      </w:pPr>
      <w:r>
        <w:rPr>
          <w:rFonts w:hint="eastAsia" w:hAnsi="宋体" w:cs="宋体"/>
          <w:b/>
          <w:snapToGrid/>
          <w:color w:val="auto"/>
          <w:sz w:val="24"/>
          <w:szCs w:val="24"/>
          <w:highlight w:val="none"/>
        </w:rPr>
        <w:t>四、人员配置</w:t>
      </w:r>
    </w:p>
    <w:p w14:paraId="7FE05D25">
      <w:pPr>
        <w:pStyle w:val="32"/>
        <w:spacing w:line="360" w:lineRule="auto"/>
        <w:ind w:firstLine="482" w:firstLineChars="200"/>
        <w:rPr>
          <w:rFonts w:hint="eastAsia" w:hAnsi="宋体" w:cs="宋体"/>
          <w:bCs/>
          <w:snapToGrid/>
          <w:color w:val="auto"/>
          <w:sz w:val="24"/>
          <w:szCs w:val="24"/>
          <w:highlight w:val="none"/>
        </w:rPr>
      </w:pPr>
      <w:r>
        <w:rPr>
          <w:rFonts w:hint="eastAsia" w:ascii="宋体" w:hAnsi="宋体" w:eastAsia="宋体" w:cs="宋体"/>
          <w:b/>
          <w:bCs/>
          <w:color w:val="auto"/>
          <w:sz w:val="24"/>
          <w:szCs w:val="24"/>
          <w:highlight w:val="none"/>
          <w:shd w:val="clear" w:color="auto" w:fill="auto"/>
        </w:rPr>
        <w:t>▲</w:t>
      </w:r>
      <w:r>
        <w:rPr>
          <w:rFonts w:hint="eastAsia" w:hAnsi="宋体" w:cs="宋体"/>
          <w:b/>
          <w:bCs w:val="0"/>
          <w:snapToGrid/>
          <w:color w:val="auto"/>
          <w:sz w:val="24"/>
          <w:szCs w:val="24"/>
          <w:highlight w:val="none"/>
          <w:lang w:val="en-US" w:eastAsia="zh-CN"/>
        </w:rPr>
        <w:t>1、</w:t>
      </w:r>
      <w:r>
        <w:rPr>
          <w:rFonts w:hAnsi="宋体" w:cs="宋体"/>
          <w:b/>
          <w:bCs w:val="0"/>
          <w:snapToGrid/>
          <w:color w:val="auto"/>
          <w:sz w:val="24"/>
          <w:szCs w:val="24"/>
          <w:highlight w:val="none"/>
        </w:rPr>
        <w:t>项目人员数量配置</w:t>
      </w:r>
      <w:r>
        <w:rPr>
          <w:rFonts w:hint="eastAsia" w:hAnsi="宋体" w:cs="宋体"/>
          <w:bCs/>
          <w:snapToGrid/>
          <w:color w:val="auto"/>
          <w:sz w:val="24"/>
          <w:szCs w:val="24"/>
          <w:highlight w:val="none"/>
        </w:rPr>
        <w:t>：本项目总人数不得低于</w:t>
      </w:r>
      <w:r>
        <w:rPr>
          <w:rFonts w:hint="default" w:hAnsi="宋体" w:cs="宋体"/>
          <w:bCs/>
          <w:snapToGrid/>
          <w:color w:val="auto"/>
          <w:sz w:val="24"/>
          <w:szCs w:val="24"/>
          <w:highlight w:val="none"/>
        </w:rPr>
        <w:t>21</w:t>
      </w:r>
      <w:r>
        <w:rPr>
          <w:rFonts w:hint="eastAsia" w:hAnsi="宋体" w:cs="宋体"/>
          <w:bCs/>
          <w:snapToGrid/>
          <w:color w:val="auto"/>
          <w:sz w:val="24"/>
          <w:szCs w:val="24"/>
          <w:highlight w:val="none"/>
        </w:rPr>
        <w:t>人</w:t>
      </w:r>
      <w:r>
        <w:rPr>
          <w:rFonts w:hint="eastAsia" w:hAnsi="宋体" w:cs="宋体"/>
          <w:bCs/>
          <w:snapToGrid/>
          <w:color w:val="auto"/>
          <w:sz w:val="24"/>
          <w:szCs w:val="24"/>
          <w:highlight w:val="none"/>
          <w:lang w:eastAsia="zh-CN"/>
        </w:rPr>
        <w:t>，</w:t>
      </w:r>
      <w:r>
        <w:rPr>
          <w:rFonts w:hint="eastAsia" w:hAnsi="宋体" w:cs="宋体"/>
          <w:bCs/>
          <w:snapToGrid/>
          <w:color w:val="auto"/>
          <w:sz w:val="24"/>
          <w:szCs w:val="24"/>
          <w:highlight w:val="none"/>
        </w:rPr>
        <w:t>项目经理</w:t>
      </w:r>
      <w:r>
        <w:rPr>
          <w:rFonts w:hAnsi="宋体" w:cs="宋体"/>
          <w:bCs/>
          <w:snapToGrid/>
          <w:color w:val="auto"/>
          <w:sz w:val="24"/>
          <w:szCs w:val="24"/>
          <w:highlight w:val="none"/>
        </w:rPr>
        <w:t xml:space="preserve">1 </w:t>
      </w:r>
      <w:r>
        <w:rPr>
          <w:rFonts w:hint="eastAsia" w:hAnsi="宋体" w:cs="宋体"/>
          <w:bCs/>
          <w:snapToGrid/>
          <w:color w:val="auto"/>
          <w:sz w:val="24"/>
          <w:szCs w:val="24"/>
          <w:highlight w:val="none"/>
        </w:rPr>
        <w:t>人、</w:t>
      </w:r>
      <w:r>
        <w:rPr>
          <w:rFonts w:hint="eastAsia" w:ascii="宋体" w:hAnsi="宋体" w:eastAsia="宋体" w:cs="宋体"/>
          <w:color w:val="auto"/>
          <w:sz w:val="24"/>
          <w:highlight w:val="none"/>
          <w:lang w:bidi="ar"/>
        </w:rPr>
        <w:t>保洁主管</w:t>
      </w:r>
      <w:r>
        <w:rPr>
          <w:rFonts w:hint="eastAsia" w:hAnsi="宋体" w:cs="宋体"/>
          <w:color w:val="auto"/>
          <w:sz w:val="24"/>
          <w:highlight w:val="none"/>
          <w:lang w:val="en-US" w:eastAsia="zh-CN" w:bidi="ar"/>
        </w:rPr>
        <w:t>1人，</w:t>
      </w:r>
      <w:r>
        <w:rPr>
          <w:rFonts w:hint="eastAsia" w:hAnsi="宋体" w:cs="宋体"/>
          <w:bCs/>
          <w:snapToGrid/>
          <w:color w:val="auto"/>
          <w:sz w:val="24"/>
          <w:szCs w:val="24"/>
          <w:highlight w:val="none"/>
        </w:rPr>
        <w:t>保洁人员（含绿化维护、医疗废弃物收集、污水设备运维</w:t>
      </w:r>
      <w:r>
        <w:rPr>
          <w:rFonts w:hint="default" w:hAnsi="宋体" w:cs="宋体"/>
          <w:bCs/>
          <w:snapToGrid/>
          <w:color w:val="auto"/>
          <w:sz w:val="24"/>
          <w:szCs w:val="24"/>
          <w:highlight w:val="none"/>
        </w:rPr>
        <w:t>、布料清洗收发</w:t>
      </w:r>
      <w:r>
        <w:rPr>
          <w:rFonts w:hint="eastAsia" w:hAnsi="宋体" w:cs="宋体"/>
          <w:bCs/>
          <w:snapToGrid/>
          <w:color w:val="auto"/>
          <w:sz w:val="24"/>
          <w:szCs w:val="24"/>
          <w:highlight w:val="none"/>
        </w:rPr>
        <w:t>等）</w:t>
      </w:r>
      <w:r>
        <w:rPr>
          <w:rFonts w:hint="eastAsia" w:hAnsi="宋体" w:cs="宋体"/>
          <w:bCs/>
          <w:snapToGrid/>
          <w:color w:val="auto"/>
          <w:sz w:val="24"/>
          <w:szCs w:val="24"/>
          <w:highlight w:val="none"/>
          <w:lang w:val="en-US" w:eastAsia="zh-CN"/>
        </w:rPr>
        <w:t>7</w:t>
      </w:r>
      <w:r>
        <w:rPr>
          <w:rFonts w:hint="eastAsia" w:hAnsi="宋体" w:cs="宋体"/>
          <w:bCs/>
          <w:snapToGrid/>
          <w:color w:val="auto"/>
          <w:sz w:val="24"/>
          <w:szCs w:val="24"/>
          <w:highlight w:val="none"/>
        </w:rPr>
        <w:t>人、</w:t>
      </w:r>
      <w:r>
        <w:rPr>
          <w:rFonts w:hint="eastAsia" w:ascii="宋体" w:hAnsi="宋体" w:eastAsia="宋体" w:cs="宋体"/>
          <w:color w:val="auto"/>
          <w:sz w:val="24"/>
          <w:highlight w:val="none"/>
          <w:lang w:bidi="ar"/>
        </w:rPr>
        <w:t>保安主管</w:t>
      </w:r>
      <w:r>
        <w:rPr>
          <w:rFonts w:hint="eastAsia" w:hAnsi="宋体" w:cs="宋体"/>
          <w:color w:val="auto"/>
          <w:sz w:val="24"/>
          <w:highlight w:val="none"/>
          <w:lang w:val="en-US" w:eastAsia="zh-CN" w:bidi="ar"/>
        </w:rPr>
        <w:t>1人，</w:t>
      </w:r>
      <w:r>
        <w:rPr>
          <w:rFonts w:hint="eastAsia" w:hAnsi="宋体" w:cs="宋体"/>
          <w:bCs/>
          <w:snapToGrid/>
          <w:color w:val="auto"/>
          <w:sz w:val="24"/>
          <w:szCs w:val="24"/>
          <w:highlight w:val="none"/>
        </w:rPr>
        <w:t>保安人员</w:t>
      </w:r>
      <w:r>
        <w:rPr>
          <w:rFonts w:hint="eastAsia" w:hAnsi="宋体" w:cs="宋体"/>
          <w:bCs/>
          <w:snapToGrid/>
          <w:color w:val="auto"/>
          <w:sz w:val="24"/>
          <w:szCs w:val="24"/>
          <w:highlight w:val="none"/>
          <w:lang w:val="en-US" w:eastAsia="zh-CN"/>
        </w:rPr>
        <w:t>5</w:t>
      </w:r>
      <w:r>
        <w:rPr>
          <w:rFonts w:hAnsi="宋体" w:cs="宋体"/>
          <w:bCs/>
          <w:snapToGrid/>
          <w:color w:val="auto"/>
          <w:sz w:val="24"/>
          <w:szCs w:val="24"/>
          <w:highlight w:val="none"/>
        </w:rPr>
        <w:t>人</w:t>
      </w:r>
      <w:r>
        <w:rPr>
          <w:rFonts w:hint="eastAsia" w:hAnsi="宋体" w:cs="宋体"/>
          <w:bCs/>
          <w:snapToGrid/>
          <w:color w:val="auto"/>
          <w:sz w:val="24"/>
          <w:szCs w:val="24"/>
          <w:highlight w:val="none"/>
          <w:lang w:eastAsia="zh-CN"/>
        </w:rPr>
        <w:t>、消控人员（</w:t>
      </w:r>
      <w:r>
        <w:rPr>
          <w:rFonts w:hint="eastAsia" w:hAnsi="宋体" w:cs="宋体"/>
          <w:bCs/>
          <w:snapToGrid/>
          <w:color w:val="auto"/>
          <w:sz w:val="24"/>
          <w:szCs w:val="24"/>
          <w:highlight w:val="none"/>
          <w:lang w:val="en-US" w:eastAsia="zh-CN"/>
        </w:rPr>
        <w:t>须持有消控证</w:t>
      </w:r>
      <w:r>
        <w:rPr>
          <w:rFonts w:hint="eastAsia" w:hAnsi="宋体" w:cs="宋体"/>
          <w:bCs/>
          <w:snapToGrid/>
          <w:color w:val="auto"/>
          <w:sz w:val="24"/>
          <w:szCs w:val="24"/>
          <w:highlight w:val="none"/>
          <w:lang w:eastAsia="zh-CN"/>
        </w:rPr>
        <w:t>）</w:t>
      </w:r>
      <w:r>
        <w:rPr>
          <w:rFonts w:hint="eastAsia" w:hAnsi="宋体" w:cs="宋体"/>
          <w:bCs/>
          <w:snapToGrid/>
          <w:color w:val="auto"/>
          <w:sz w:val="24"/>
          <w:szCs w:val="24"/>
          <w:highlight w:val="none"/>
          <w:lang w:val="en-US" w:eastAsia="zh-CN"/>
        </w:rPr>
        <w:t>4人、水电工</w:t>
      </w:r>
      <w:r>
        <w:rPr>
          <w:rFonts w:hint="default" w:hAnsi="宋体" w:cs="宋体"/>
          <w:bCs/>
          <w:snapToGrid/>
          <w:color w:val="auto"/>
          <w:sz w:val="24"/>
          <w:szCs w:val="24"/>
          <w:highlight w:val="none"/>
          <w:lang w:eastAsia="zh-CN"/>
        </w:rPr>
        <w:t>（</w:t>
      </w:r>
      <w:r>
        <w:rPr>
          <w:rFonts w:hint="eastAsia" w:hAnsi="宋体" w:cs="宋体"/>
          <w:bCs/>
          <w:snapToGrid/>
          <w:color w:val="auto"/>
          <w:sz w:val="24"/>
          <w:szCs w:val="24"/>
          <w:highlight w:val="none"/>
          <w:lang w:val="en-US" w:eastAsia="zh-CN"/>
        </w:rPr>
        <w:t>须</w:t>
      </w:r>
      <w:r>
        <w:rPr>
          <w:rFonts w:hint="default" w:hAnsi="宋体" w:cs="宋体"/>
          <w:bCs/>
          <w:snapToGrid/>
          <w:color w:val="auto"/>
          <w:sz w:val="24"/>
          <w:szCs w:val="24"/>
          <w:highlight w:val="none"/>
          <w:lang w:eastAsia="zh-CN"/>
        </w:rPr>
        <w:t>持高（低）压电工证）</w:t>
      </w:r>
      <w:r>
        <w:rPr>
          <w:rFonts w:hint="eastAsia" w:hAnsi="宋体" w:cs="宋体"/>
          <w:bCs/>
          <w:snapToGrid/>
          <w:color w:val="auto"/>
          <w:sz w:val="24"/>
          <w:szCs w:val="24"/>
          <w:highlight w:val="none"/>
          <w:lang w:val="en-US" w:eastAsia="zh-CN"/>
        </w:rPr>
        <w:t>2人</w:t>
      </w:r>
      <w:r>
        <w:rPr>
          <w:rFonts w:hint="eastAsia" w:hAnsi="宋体" w:cs="宋体"/>
          <w:bCs/>
          <w:snapToGrid/>
          <w:color w:val="auto"/>
          <w:sz w:val="24"/>
          <w:szCs w:val="24"/>
          <w:highlight w:val="none"/>
        </w:rPr>
        <w:t>。</w:t>
      </w:r>
    </w:p>
    <w:p w14:paraId="78199E54">
      <w:pPr>
        <w:pStyle w:val="32"/>
        <w:spacing w:line="360" w:lineRule="auto"/>
        <w:ind w:firstLine="482" w:firstLineChars="200"/>
        <w:rPr>
          <w:rFonts w:hAnsi="宋体" w:cs="宋体"/>
          <w:b/>
          <w:bCs w:val="0"/>
          <w:snapToGrid/>
          <w:color w:val="auto"/>
          <w:sz w:val="24"/>
          <w:szCs w:val="24"/>
        </w:rPr>
      </w:pPr>
      <w:r>
        <w:rPr>
          <w:rFonts w:hAnsi="宋体" w:cs="宋体"/>
          <w:b/>
          <w:bCs w:val="0"/>
          <w:snapToGrid/>
          <w:color w:val="auto"/>
          <w:sz w:val="24"/>
          <w:szCs w:val="24"/>
        </w:rPr>
        <w:t>2、</w:t>
      </w:r>
      <w:r>
        <w:rPr>
          <w:rFonts w:hint="eastAsia" w:hAnsi="宋体" w:cs="宋体"/>
          <w:b/>
          <w:bCs w:val="0"/>
          <w:snapToGrid/>
          <w:color w:val="auto"/>
          <w:sz w:val="24"/>
          <w:szCs w:val="24"/>
        </w:rPr>
        <w:t>人员要求：</w:t>
      </w:r>
    </w:p>
    <w:tbl>
      <w:tblPr>
        <w:tblStyle w:val="62"/>
        <w:tblW w:w="8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2025"/>
        <w:gridCol w:w="5855"/>
      </w:tblGrid>
      <w:tr w14:paraId="43F1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FAFE">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 w:val="18"/>
                <w:szCs w:val="18"/>
                <w:highlight w:val="none"/>
              </w:rPr>
            </w:pPr>
            <w:r>
              <w:rPr>
                <w:rFonts w:hint="eastAsia" w:ascii="宋体" w:hAnsi="宋体" w:eastAsia="宋体" w:cs="宋体"/>
                <w:b/>
                <w:color w:val="auto"/>
                <w:sz w:val="18"/>
                <w:szCs w:val="18"/>
                <w:highlight w:val="none"/>
                <w:lang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22CB">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 w:val="18"/>
                <w:szCs w:val="18"/>
                <w:highlight w:val="none"/>
              </w:rPr>
            </w:pPr>
            <w:r>
              <w:rPr>
                <w:rFonts w:hint="eastAsia" w:ascii="宋体" w:hAnsi="宋体" w:eastAsia="宋体" w:cs="宋体"/>
                <w:b/>
                <w:color w:val="auto"/>
                <w:sz w:val="18"/>
                <w:szCs w:val="18"/>
                <w:highlight w:val="none"/>
                <w:lang w:bidi="ar"/>
              </w:rPr>
              <w:t>岗位</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053E">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 w:val="18"/>
                <w:szCs w:val="18"/>
                <w:highlight w:val="none"/>
              </w:rPr>
            </w:pPr>
            <w:r>
              <w:rPr>
                <w:rFonts w:hint="eastAsia" w:ascii="宋体" w:hAnsi="宋体" w:eastAsia="宋体" w:cs="宋体"/>
                <w:b/>
                <w:color w:val="auto"/>
                <w:sz w:val="18"/>
                <w:szCs w:val="18"/>
                <w:highlight w:val="none"/>
                <w:lang w:bidi="ar"/>
              </w:rPr>
              <w:t>要求</w:t>
            </w:r>
          </w:p>
        </w:tc>
      </w:tr>
      <w:tr w14:paraId="08111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980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rPr>
            </w:pPr>
            <w:r>
              <w:rPr>
                <w:rFonts w:hint="default" w:ascii="宋体" w:hAnsi="宋体" w:eastAsia="宋体" w:cs="宋体"/>
                <w:color w:val="auto"/>
                <w:sz w:val="24"/>
                <w:highlight w:val="none"/>
                <w:lang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CA2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项目</w:t>
            </w:r>
            <w:r>
              <w:rPr>
                <w:rFonts w:hint="eastAsia" w:ascii="宋体" w:hAnsi="宋体" w:cs="宋体"/>
                <w:color w:val="auto"/>
                <w:sz w:val="24"/>
                <w:highlight w:val="none"/>
                <w:lang w:eastAsia="zh-CN" w:bidi="ar"/>
              </w:rPr>
              <w:t>经理</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4129">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lang w:bidi="ar"/>
              </w:rPr>
              <w:t>性别不限，</w:t>
            </w:r>
            <w:r>
              <w:rPr>
                <w:rFonts w:hint="default" w:ascii="宋体" w:hAnsi="宋体" w:eastAsia="宋体" w:cs="宋体"/>
                <w:color w:val="auto"/>
                <w:kern w:val="0"/>
                <w:sz w:val="24"/>
                <w:lang w:bidi="ar"/>
              </w:rPr>
              <w:t>45周岁</w:t>
            </w:r>
            <w:r>
              <w:rPr>
                <w:rFonts w:hint="eastAsia" w:ascii="宋体" w:hAnsi="宋体" w:cs="宋体"/>
                <w:color w:val="000000" w:themeColor="text1"/>
                <w:sz w:val="24"/>
                <w14:textFill>
                  <w14:solidFill>
                    <w14:schemeClr w14:val="tx1"/>
                  </w14:solidFill>
                </w14:textFill>
              </w:rPr>
              <w:t>（含）</w:t>
            </w:r>
            <w:r>
              <w:rPr>
                <w:rFonts w:hint="default" w:ascii="宋体" w:hAnsi="宋体" w:eastAsia="宋体" w:cs="宋体"/>
                <w:color w:val="auto"/>
                <w:kern w:val="0"/>
                <w:sz w:val="24"/>
                <w:lang w:bidi="ar"/>
              </w:rPr>
              <w:t>及以下，具有本科及以上学历，曾担任物业管理负责人3年</w:t>
            </w:r>
            <w:r>
              <w:rPr>
                <w:rFonts w:hint="eastAsia" w:ascii="宋体" w:hAnsi="宋体" w:cs="宋体"/>
                <w:color w:val="auto"/>
                <w:kern w:val="0"/>
                <w:sz w:val="24"/>
                <w:lang w:val="en-US" w:eastAsia="zh-CN" w:bidi="ar"/>
              </w:rPr>
              <w:t>及</w:t>
            </w:r>
            <w:r>
              <w:rPr>
                <w:rFonts w:hint="default" w:ascii="宋体" w:hAnsi="宋体" w:eastAsia="宋体" w:cs="宋体"/>
                <w:color w:val="auto"/>
                <w:kern w:val="0"/>
                <w:sz w:val="24"/>
                <w:lang w:bidi="ar"/>
              </w:rPr>
              <w:t>以上，</w:t>
            </w:r>
            <w:r>
              <w:rPr>
                <w:rFonts w:hint="eastAsia" w:ascii="宋体" w:hAnsi="宋体" w:eastAsia="宋体" w:cs="宋体"/>
                <w:color w:val="auto"/>
                <w:kern w:val="0"/>
                <w:sz w:val="24"/>
                <w:lang w:val="en-US" w:eastAsia="zh-CN" w:bidi="ar"/>
              </w:rPr>
              <w:t>持有物业管理师证书</w:t>
            </w:r>
            <w:r>
              <w:rPr>
                <w:rFonts w:hint="eastAsia" w:ascii="宋体" w:hAnsi="宋体" w:eastAsia="宋体" w:cs="宋体"/>
                <w:color w:val="auto"/>
                <w:kern w:val="0"/>
                <w:sz w:val="24"/>
                <w:lang w:bidi="ar"/>
              </w:rPr>
              <w:t>等相关证书。</w:t>
            </w:r>
          </w:p>
        </w:tc>
      </w:tr>
      <w:tr w14:paraId="450B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9DA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rPr>
            </w:pPr>
            <w:r>
              <w:rPr>
                <w:rFonts w:hint="default" w:ascii="宋体" w:hAnsi="宋体" w:eastAsia="宋体" w:cs="宋体"/>
                <w:color w:val="auto"/>
                <w:sz w:val="24"/>
                <w:highlight w:val="none"/>
                <w:lang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05C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lang w:bidi="ar"/>
              </w:rPr>
              <w:t>保安主管</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169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lang w:bidi="ar"/>
              </w:rPr>
              <w:t>男性，</w:t>
            </w:r>
            <w:r>
              <w:rPr>
                <w:rFonts w:hint="default" w:ascii="宋体" w:hAnsi="宋体" w:eastAsia="宋体" w:cs="宋体"/>
                <w:color w:val="auto"/>
                <w:kern w:val="0"/>
                <w:sz w:val="24"/>
                <w:lang w:bidi="ar"/>
              </w:rPr>
              <w:t>45岁周岁</w:t>
            </w:r>
            <w:r>
              <w:rPr>
                <w:rFonts w:hint="eastAsia" w:ascii="宋体" w:hAnsi="宋体" w:cs="宋体"/>
                <w:color w:val="000000" w:themeColor="text1"/>
                <w:sz w:val="24"/>
                <w14:textFill>
                  <w14:solidFill>
                    <w14:schemeClr w14:val="tx1"/>
                  </w14:solidFill>
                </w14:textFill>
              </w:rPr>
              <w:t>（含）</w:t>
            </w:r>
            <w:r>
              <w:rPr>
                <w:rFonts w:hint="default" w:ascii="宋体" w:hAnsi="宋体" w:eastAsia="宋体" w:cs="宋体"/>
                <w:color w:val="auto"/>
                <w:kern w:val="0"/>
                <w:sz w:val="24"/>
                <w:lang w:bidi="ar"/>
              </w:rPr>
              <w:t>及以下，大专及以上学历，曾担任物业保安负责人3年及以上，</w:t>
            </w:r>
            <w:r>
              <w:rPr>
                <w:rFonts w:hint="eastAsia" w:ascii="宋体" w:hAnsi="宋体" w:cs="宋体"/>
                <w:color w:val="auto"/>
                <w:kern w:val="0"/>
                <w:sz w:val="24"/>
                <w:lang w:val="en-US" w:eastAsia="zh-CN" w:bidi="ar"/>
              </w:rPr>
              <w:t>具有</w:t>
            </w:r>
            <w:r>
              <w:rPr>
                <w:rFonts w:hint="default" w:ascii="宋体" w:hAnsi="宋体" w:eastAsia="宋体" w:cs="宋体"/>
                <w:color w:val="auto"/>
                <w:kern w:val="0"/>
                <w:sz w:val="24"/>
                <w:lang w:bidi="ar"/>
              </w:rPr>
              <w:t>三级保安证及以上证书、特种设备</w:t>
            </w:r>
            <w:r>
              <w:rPr>
                <w:rFonts w:hint="eastAsia" w:ascii="宋体" w:hAnsi="宋体" w:cs="宋体"/>
                <w:color w:val="auto"/>
                <w:kern w:val="0"/>
                <w:sz w:val="24"/>
                <w:lang w:val="en-US" w:eastAsia="zh-CN" w:bidi="ar"/>
              </w:rPr>
              <w:t>操作证</w:t>
            </w:r>
            <w:r>
              <w:rPr>
                <w:rFonts w:hint="default" w:ascii="宋体" w:hAnsi="宋体" w:eastAsia="宋体" w:cs="宋体"/>
                <w:color w:val="auto"/>
                <w:kern w:val="0"/>
                <w:sz w:val="24"/>
                <w:lang w:bidi="ar"/>
              </w:rPr>
              <w:t>等相关资格证书</w:t>
            </w:r>
            <w:r>
              <w:rPr>
                <w:rFonts w:hint="eastAsia" w:ascii="宋体" w:hAnsi="宋体" w:cs="宋体"/>
                <w:color w:val="auto"/>
                <w:kern w:val="0"/>
                <w:sz w:val="24"/>
                <w:lang w:eastAsia="zh-CN" w:bidi="ar"/>
              </w:rPr>
              <w:t>，</w:t>
            </w:r>
            <w:r>
              <w:rPr>
                <w:rFonts w:hint="default" w:ascii="宋体" w:hAnsi="宋体" w:eastAsia="宋体" w:cs="宋体"/>
                <w:color w:val="auto"/>
                <w:kern w:val="0"/>
                <w:sz w:val="24"/>
                <w:lang w:bidi="ar"/>
              </w:rPr>
              <w:t>退伍军人</w:t>
            </w:r>
            <w:r>
              <w:rPr>
                <w:rFonts w:hint="eastAsia" w:ascii="宋体" w:hAnsi="宋体" w:cs="宋体"/>
                <w:color w:val="auto"/>
                <w:kern w:val="0"/>
                <w:sz w:val="24"/>
                <w:lang w:val="en-US" w:eastAsia="zh-CN" w:bidi="ar"/>
              </w:rPr>
              <w:t>优先。</w:t>
            </w:r>
          </w:p>
        </w:tc>
      </w:tr>
      <w:tr w14:paraId="4D3F3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0DF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rPr>
            </w:pPr>
            <w:r>
              <w:rPr>
                <w:rFonts w:hint="default" w:ascii="宋体" w:hAnsi="宋体" w:eastAsia="宋体" w:cs="宋体"/>
                <w:color w:val="auto"/>
                <w:sz w:val="24"/>
                <w:highlight w:val="none"/>
                <w:lang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7D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lang w:bidi="ar"/>
              </w:rPr>
              <w:t>保洁主管</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B022">
            <w:pPr>
              <w:keepNext w:val="0"/>
              <w:keepLines w:val="0"/>
              <w:suppressLineNumbers w:val="0"/>
              <w:snapToGrid w:val="0"/>
              <w:spacing w:before="0" w:beforeAutospacing="0" w:after="0" w:afterAutospacing="0" w:line="400" w:lineRule="exact"/>
              <w:ind w:left="0" w:right="0"/>
              <w:rPr>
                <w:rFonts w:hint="default" w:ascii="宋体" w:hAnsi="宋体" w:eastAsia="宋体" w:cs="宋体"/>
                <w:color w:val="auto"/>
                <w:kern w:val="0"/>
                <w:sz w:val="24"/>
                <w:highlight w:val="none"/>
              </w:rPr>
            </w:pPr>
            <w:r>
              <w:rPr>
                <w:rFonts w:hint="default" w:ascii="宋体" w:hAnsi="宋体" w:eastAsia="宋体" w:cs="宋体"/>
                <w:bCs/>
                <w:color w:val="auto"/>
                <w:kern w:val="0"/>
                <w:sz w:val="24"/>
                <w:lang w:bidi="ar"/>
              </w:rPr>
              <w:t>45</w:t>
            </w:r>
            <w:r>
              <w:rPr>
                <w:rFonts w:hint="eastAsia" w:ascii="宋体" w:hAnsi="宋体" w:eastAsia="宋体" w:cs="宋体"/>
                <w:bCs/>
                <w:color w:val="auto"/>
                <w:kern w:val="0"/>
                <w:sz w:val="24"/>
                <w:lang w:bidi="ar"/>
              </w:rPr>
              <w:t>周岁</w:t>
            </w:r>
            <w:r>
              <w:rPr>
                <w:rFonts w:hint="eastAsia" w:ascii="宋体" w:hAnsi="宋体" w:cs="宋体"/>
                <w:color w:val="000000" w:themeColor="text1"/>
                <w:sz w:val="24"/>
                <w14:textFill>
                  <w14:solidFill>
                    <w14:schemeClr w14:val="tx1"/>
                  </w14:solidFill>
                </w14:textFill>
              </w:rPr>
              <w:t>（含）</w:t>
            </w:r>
            <w:r>
              <w:rPr>
                <w:rFonts w:hint="eastAsia" w:ascii="宋体" w:hAnsi="宋体" w:eastAsia="宋体" w:cs="宋体"/>
                <w:bCs/>
                <w:color w:val="auto"/>
                <w:kern w:val="0"/>
                <w:sz w:val="24"/>
                <w:lang w:bidi="ar"/>
              </w:rPr>
              <w:t>及以下，大专及以上学历，曾担任物业保洁主管</w:t>
            </w:r>
            <w:r>
              <w:rPr>
                <w:rFonts w:hint="default" w:ascii="宋体" w:hAnsi="宋体" w:eastAsia="宋体" w:cs="宋体"/>
                <w:bCs/>
                <w:color w:val="auto"/>
                <w:kern w:val="0"/>
                <w:sz w:val="24"/>
                <w:lang w:bidi="ar"/>
              </w:rPr>
              <w:t>3年及以上</w:t>
            </w:r>
            <w:r>
              <w:rPr>
                <w:rFonts w:hint="eastAsia" w:ascii="宋体" w:hAnsi="宋体" w:eastAsia="宋体" w:cs="宋体"/>
                <w:bCs/>
                <w:color w:val="auto"/>
                <w:kern w:val="0"/>
                <w:sz w:val="24"/>
                <w:lang w:bidi="ar"/>
              </w:rPr>
              <w:t>，具有红十字救护员证。</w:t>
            </w:r>
          </w:p>
        </w:tc>
      </w:tr>
      <w:tr w14:paraId="48D12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FCF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rPr>
            </w:pPr>
            <w:r>
              <w:rPr>
                <w:rFonts w:hint="default" w:ascii="宋体" w:hAnsi="宋体" w:eastAsia="宋体" w:cs="宋体"/>
                <w:color w:val="auto"/>
                <w:sz w:val="24"/>
                <w:highlight w:val="none"/>
                <w:lang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5BC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lang w:bidi="ar"/>
              </w:rPr>
              <w:t>保安人员</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E6F7">
            <w:pPr>
              <w:keepNext w:val="0"/>
              <w:keepLines w:val="0"/>
              <w:suppressLineNumbers w:val="0"/>
              <w:spacing w:before="0" w:beforeAutospacing="0" w:after="0" w:afterAutospacing="0"/>
              <w:ind w:left="0" w:right="0"/>
              <w:rPr>
                <w:rFonts w:hint="default" w:ascii="宋体" w:hAnsi="宋体" w:eastAsia="宋体" w:cs="宋体"/>
                <w:color w:val="auto"/>
                <w:kern w:val="0"/>
                <w:sz w:val="24"/>
                <w:highlight w:val="none"/>
              </w:rPr>
            </w:pPr>
            <w:r>
              <w:rPr>
                <w:rFonts w:hint="eastAsia" w:ascii="宋体" w:hAnsi="宋体" w:eastAsia="宋体" w:cs="宋体"/>
                <w:color w:val="auto"/>
                <w:kern w:val="0"/>
                <w:sz w:val="24"/>
                <w:lang w:bidi="ar"/>
              </w:rPr>
              <w:t>男性，</w:t>
            </w:r>
            <w:r>
              <w:rPr>
                <w:rFonts w:hint="default" w:ascii="宋体" w:hAnsi="宋体" w:eastAsia="宋体" w:cs="宋体"/>
                <w:color w:val="auto"/>
                <w:kern w:val="0"/>
                <w:sz w:val="24"/>
                <w:lang w:bidi="ar"/>
              </w:rPr>
              <w:t>5</w:t>
            </w:r>
            <w:r>
              <w:rPr>
                <w:rFonts w:hint="eastAsia" w:ascii="宋体" w:hAnsi="宋体" w:cs="宋体"/>
                <w:color w:val="auto"/>
                <w:kern w:val="0"/>
                <w:sz w:val="24"/>
                <w:lang w:val="en-US" w:eastAsia="zh-CN" w:bidi="ar"/>
              </w:rPr>
              <w:t>0</w:t>
            </w:r>
            <w:r>
              <w:rPr>
                <w:rFonts w:hint="eastAsia" w:ascii="宋体" w:hAnsi="宋体" w:eastAsia="宋体" w:cs="宋体"/>
                <w:color w:val="auto"/>
                <w:kern w:val="0"/>
                <w:sz w:val="24"/>
                <w:lang w:bidi="ar"/>
              </w:rPr>
              <w:t>周岁</w:t>
            </w:r>
            <w:r>
              <w:rPr>
                <w:rFonts w:hint="eastAsia" w:ascii="宋体" w:hAnsi="宋体" w:cs="宋体"/>
                <w:color w:val="000000" w:themeColor="text1"/>
                <w:sz w:val="24"/>
                <w14:textFill>
                  <w14:solidFill>
                    <w14:schemeClr w14:val="tx1"/>
                  </w14:solidFill>
                </w14:textFill>
              </w:rPr>
              <w:t>（含）</w:t>
            </w:r>
            <w:r>
              <w:rPr>
                <w:rFonts w:hint="eastAsia" w:ascii="宋体" w:hAnsi="宋体" w:eastAsia="宋体" w:cs="宋体"/>
                <w:color w:val="auto"/>
                <w:kern w:val="0"/>
                <w:sz w:val="24"/>
                <w:lang w:bidi="ar"/>
              </w:rPr>
              <w:t>及以下，具有保安证等相关专业（上岗）证书，应维护好项目的正常秩序，确保项目正常的运行。</w:t>
            </w:r>
          </w:p>
        </w:tc>
      </w:tr>
      <w:tr w14:paraId="12DFE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60D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rPr>
            </w:pPr>
            <w:r>
              <w:rPr>
                <w:rFonts w:hint="default" w:ascii="宋体" w:hAnsi="宋体" w:eastAsia="宋体" w:cs="宋体"/>
                <w:color w:val="auto"/>
                <w:sz w:val="24"/>
                <w:highlight w:val="none"/>
                <w:lang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0CB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lang w:bidi="ar"/>
              </w:rPr>
              <w:t>保洁人员</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51CE">
            <w:pPr>
              <w:keepNext w:val="0"/>
              <w:keepLines w:val="0"/>
              <w:suppressLineNumbers w:val="0"/>
              <w:snapToGrid w:val="0"/>
              <w:spacing w:before="0" w:beforeAutospacing="0" w:after="0" w:afterAutospacing="0" w:line="400" w:lineRule="exact"/>
              <w:ind w:left="0" w:right="0"/>
              <w:rPr>
                <w:rFonts w:hint="default" w:ascii="宋体" w:hAnsi="宋体" w:eastAsia="宋体" w:cs="宋体"/>
                <w:color w:val="auto"/>
                <w:kern w:val="0"/>
                <w:sz w:val="24"/>
                <w:highlight w:val="none"/>
              </w:rPr>
            </w:pPr>
            <w:r>
              <w:rPr>
                <w:rFonts w:hint="default" w:ascii="宋体" w:hAnsi="宋体" w:eastAsia="宋体" w:cs="宋体"/>
                <w:color w:val="auto"/>
                <w:kern w:val="0"/>
                <w:sz w:val="24"/>
                <w:highlight w:val="none"/>
                <w:lang w:bidi="ar"/>
              </w:rPr>
              <w:t>5</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周岁</w:t>
            </w:r>
            <w:r>
              <w:rPr>
                <w:rFonts w:hint="eastAsia" w:ascii="宋体" w:hAnsi="宋体" w:cs="宋体"/>
                <w:color w:val="000000" w:themeColor="text1"/>
                <w:sz w:val="24"/>
                <w:highlight w:val="none"/>
                <w14:textFill>
                  <w14:solidFill>
                    <w14:schemeClr w14:val="tx1"/>
                  </w14:solidFill>
                </w14:textFill>
              </w:rPr>
              <w:t>（含）</w:t>
            </w:r>
            <w:r>
              <w:rPr>
                <w:rFonts w:hint="eastAsia" w:ascii="宋体" w:hAnsi="宋体" w:eastAsia="宋体" w:cs="宋体"/>
                <w:color w:val="auto"/>
                <w:kern w:val="0"/>
                <w:sz w:val="24"/>
                <w:highlight w:val="none"/>
                <w:lang w:bidi="ar"/>
              </w:rPr>
              <w:t>及以下，从事相关服务</w:t>
            </w:r>
            <w:r>
              <w:rPr>
                <w:rFonts w:hint="default" w:ascii="宋体" w:hAnsi="宋体" w:eastAsia="宋体" w:cs="宋体"/>
                <w:color w:val="auto"/>
                <w:kern w:val="0"/>
                <w:sz w:val="24"/>
                <w:highlight w:val="none"/>
                <w:lang w:bidi="ar"/>
              </w:rPr>
              <w:t>3年及以上</w:t>
            </w:r>
            <w:r>
              <w:rPr>
                <w:rFonts w:hint="eastAsia" w:ascii="宋体" w:hAnsi="宋体" w:eastAsia="宋体" w:cs="宋体"/>
                <w:color w:val="auto"/>
                <w:kern w:val="0"/>
                <w:sz w:val="24"/>
                <w:highlight w:val="none"/>
                <w:lang w:bidi="ar"/>
              </w:rPr>
              <w:t>。</w:t>
            </w:r>
          </w:p>
        </w:tc>
      </w:tr>
      <w:tr w14:paraId="6C394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EE8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A5A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消控人员</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6E2">
            <w:pPr>
              <w:keepNext w:val="0"/>
              <w:keepLines w:val="0"/>
              <w:suppressLineNumbers w:val="0"/>
              <w:snapToGrid w:val="0"/>
              <w:spacing w:before="0" w:beforeAutospacing="0" w:after="0" w:afterAutospacing="0" w:line="400" w:lineRule="exact"/>
              <w:ind w:left="0" w:right="0"/>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lang w:bidi="ar"/>
              </w:rPr>
              <w:t>男性，</w:t>
            </w:r>
            <w:r>
              <w:rPr>
                <w:rFonts w:hint="default" w:ascii="宋体" w:hAnsi="宋体" w:eastAsia="宋体" w:cs="宋体"/>
                <w:color w:val="auto"/>
                <w:kern w:val="0"/>
                <w:sz w:val="24"/>
                <w:lang w:bidi="ar"/>
              </w:rPr>
              <w:t>5</w:t>
            </w:r>
            <w:r>
              <w:rPr>
                <w:rFonts w:hint="eastAsia" w:ascii="宋体" w:hAnsi="宋体" w:cs="宋体"/>
                <w:color w:val="auto"/>
                <w:kern w:val="0"/>
                <w:sz w:val="24"/>
                <w:lang w:val="en-US" w:eastAsia="zh-CN" w:bidi="ar"/>
              </w:rPr>
              <w:t>0</w:t>
            </w:r>
            <w:r>
              <w:rPr>
                <w:rFonts w:hint="eastAsia" w:ascii="宋体" w:hAnsi="宋体" w:eastAsia="宋体" w:cs="宋体"/>
                <w:color w:val="auto"/>
                <w:kern w:val="0"/>
                <w:sz w:val="24"/>
                <w:lang w:bidi="ar"/>
              </w:rPr>
              <w:t>周岁</w:t>
            </w:r>
            <w:r>
              <w:rPr>
                <w:rFonts w:hint="eastAsia" w:ascii="宋体" w:hAnsi="宋体" w:cs="宋体"/>
                <w:color w:val="000000" w:themeColor="text1"/>
                <w:sz w:val="24"/>
                <w14:textFill>
                  <w14:solidFill>
                    <w14:schemeClr w14:val="tx1"/>
                  </w14:solidFill>
                </w14:textFill>
              </w:rPr>
              <w:t>（含）</w:t>
            </w:r>
            <w:r>
              <w:rPr>
                <w:rFonts w:hint="eastAsia" w:ascii="宋体" w:hAnsi="宋体" w:eastAsia="宋体" w:cs="宋体"/>
                <w:color w:val="auto"/>
                <w:kern w:val="0"/>
                <w:sz w:val="24"/>
                <w:lang w:bidi="ar"/>
              </w:rPr>
              <w:t>及以下，</w:t>
            </w:r>
            <w:r>
              <w:rPr>
                <w:rFonts w:hint="eastAsia" w:ascii="宋体" w:hAnsi="宋体" w:cs="宋体"/>
                <w:color w:val="auto"/>
                <w:kern w:val="0"/>
                <w:sz w:val="24"/>
                <w:lang w:val="en-US" w:eastAsia="zh-CN" w:bidi="ar"/>
              </w:rPr>
              <w:t>持有消控证，从事相关服务3年及以上。</w:t>
            </w:r>
          </w:p>
        </w:tc>
      </w:tr>
      <w:tr w14:paraId="0A5CD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288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C66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水电工</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FD08">
            <w:pPr>
              <w:keepNext w:val="0"/>
              <w:keepLines w:val="0"/>
              <w:suppressLineNumbers w:val="0"/>
              <w:snapToGrid w:val="0"/>
              <w:spacing w:before="0" w:beforeAutospacing="0" w:after="0" w:afterAutospacing="0" w:line="400" w:lineRule="exact"/>
              <w:ind w:left="0" w:right="0"/>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lang w:bidi="ar"/>
              </w:rPr>
              <w:t>男性，</w:t>
            </w:r>
            <w:r>
              <w:rPr>
                <w:rFonts w:hint="default" w:ascii="宋体" w:hAnsi="宋体" w:eastAsia="宋体" w:cs="宋体"/>
                <w:color w:val="auto"/>
                <w:kern w:val="0"/>
                <w:sz w:val="24"/>
                <w:lang w:bidi="ar"/>
              </w:rPr>
              <w:t>5</w:t>
            </w:r>
            <w:r>
              <w:rPr>
                <w:rFonts w:hint="eastAsia" w:ascii="宋体" w:hAnsi="宋体" w:cs="宋体"/>
                <w:color w:val="auto"/>
                <w:kern w:val="0"/>
                <w:sz w:val="24"/>
                <w:lang w:val="en-US" w:eastAsia="zh-CN" w:bidi="ar"/>
              </w:rPr>
              <w:t>0</w:t>
            </w:r>
            <w:r>
              <w:rPr>
                <w:rFonts w:hint="eastAsia" w:ascii="宋体" w:hAnsi="宋体" w:eastAsia="宋体" w:cs="宋体"/>
                <w:color w:val="auto"/>
                <w:kern w:val="0"/>
                <w:sz w:val="24"/>
                <w:lang w:bidi="ar"/>
              </w:rPr>
              <w:t>周岁</w:t>
            </w:r>
            <w:r>
              <w:rPr>
                <w:rFonts w:hint="eastAsia" w:ascii="宋体" w:hAnsi="宋体" w:cs="宋体"/>
                <w:color w:val="000000" w:themeColor="text1"/>
                <w:sz w:val="24"/>
                <w14:textFill>
                  <w14:solidFill>
                    <w14:schemeClr w14:val="tx1"/>
                  </w14:solidFill>
                </w14:textFill>
              </w:rPr>
              <w:t>（含）</w:t>
            </w:r>
            <w:r>
              <w:rPr>
                <w:rFonts w:hint="eastAsia" w:ascii="宋体" w:hAnsi="宋体" w:eastAsia="宋体" w:cs="宋体"/>
                <w:color w:val="auto"/>
                <w:kern w:val="0"/>
                <w:sz w:val="24"/>
                <w:lang w:bidi="ar"/>
              </w:rPr>
              <w:t>及以下，</w:t>
            </w:r>
            <w:r>
              <w:rPr>
                <w:rFonts w:hint="eastAsia" w:ascii="宋体" w:hAnsi="宋体" w:cs="宋体"/>
                <w:color w:val="auto"/>
                <w:kern w:val="0"/>
                <w:sz w:val="24"/>
                <w:lang w:val="en-US" w:eastAsia="zh-CN" w:bidi="ar"/>
              </w:rPr>
              <w:t>持高（低）压电工证，从事相关服务3年及以上。</w:t>
            </w:r>
          </w:p>
        </w:tc>
      </w:tr>
    </w:tbl>
    <w:p w14:paraId="6DD109DE">
      <w:pPr>
        <w:pStyle w:val="32"/>
        <w:spacing w:line="360" w:lineRule="auto"/>
        <w:rPr>
          <w:rFonts w:hAnsi="宋体" w:cs="宋体"/>
          <w:bCs/>
          <w:snapToGrid/>
          <w:color w:val="auto"/>
          <w:sz w:val="24"/>
          <w:szCs w:val="24"/>
        </w:rPr>
      </w:pPr>
    </w:p>
    <w:p w14:paraId="55F9164D">
      <w:pPr>
        <w:spacing w:line="360" w:lineRule="auto"/>
        <w:ind w:firstLine="120" w:firstLineChars="50"/>
        <w:rPr>
          <w:rFonts w:ascii="宋体" w:hAnsi="宋体" w:cs="宋体"/>
          <w:bCs/>
          <w:color w:val="auto"/>
          <w:sz w:val="24"/>
        </w:rPr>
      </w:pPr>
      <w:r>
        <w:rPr>
          <w:rFonts w:hint="eastAsia" w:ascii="宋体" w:hAnsi="宋体" w:cs="宋体"/>
          <w:bCs/>
          <w:color w:val="auto"/>
          <w:sz w:val="24"/>
        </w:rPr>
        <w:t>3、投标人应根据本项目的具体情况，设置相适应的管理人员和服务设施。</w:t>
      </w:r>
    </w:p>
    <w:p w14:paraId="36641F07">
      <w:pPr>
        <w:spacing w:line="360" w:lineRule="auto"/>
        <w:ind w:firstLine="120" w:firstLineChars="50"/>
        <w:rPr>
          <w:rFonts w:ascii="宋体" w:hAnsi="宋体" w:cs="宋体"/>
          <w:bCs/>
          <w:color w:val="auto"/>
          <w:sz w:val="24"/>
        </w:rPr>
      </w:pPr>
      <w:r>
        <w:rPr>
          <w:rFonts w:hint="eastAsia" w:ascii="宋体" w:hAnsi="宋体" w:cs="宋体"/>
          <w:bCs/>
          <w:color w:val="auto"/>
          <w:sz w:val="24"/>
        </w:rPr>
        <w:t>4、管理人员应取得物业管理从业资格证书或岗位证书，专业技术、操作人员应取得相应专业技术证书、专业上岗证或职业技能资格证书。</w:t>
      </w:r>
    </w:p>
    <w:p w14:paraId="33A17D2D">
      <w:pPr>
        <w:spacing w:line="360" w:lineRule="auto"/>
        <w:ind w:firstLine="120" w:firstLineChars="50"/>
        <w:rPr>
          <w:rFonts w:ascii="宋体" w:hAnsi="宋体" w:cs="宋体"/>
          <w:bCs/>
          <w:color w:val="auto"/>
          <w:sz w:val="24"/>
        </w:rPr>
      </w:pPr>
      <w:r>
        <w:rPr>
          <w:rFonts w:hint="eastAsia" w:ascii="宋体" w:hAnsi="宋体" w:cs="宋体"/>
          <w:bCs/>
          <w:color w:val="auto"/>
          <w:sz w:val="24"/>
        </w:rPr>
        <w:t>5、管理服务人员在服务过程中应保持良好的精神状态；表情自然、亲切；举止大方、有礼；用语文明、规范；对待采购人及访客主动、热情、耐心、周到并及时提供服务。</w:t>
      </w:r>
    </w:p>
    <w:p w14:paraId="4E68608B">
      <w:pPr>
        <w:spacing w:line="360" w:lineRule="auto"/>
        <w:ind w:firstLine="120" w:firstLineChars="50"/>
        <w:rPr>
          <w:rFonts w:ascii="宋体" w:hAnsi="宋体" w:cs="宋体"/>
          <w:bCs/>
          <w:color w:val="auto"/>
          <w:sz w:val="24"/>
        </w:rPr>
      </w:pPr>
      <w:r>
        <w:rPr>
          <w:rFonts w:hint="eastAsia" w:ascii="宋体" w:hAnsi="宋体" w:cs="宋体"/>
          <w:bCs/>
          <w:color w:val="auto"/>
          <w:sz w:val="24"/>
        </w:rPr>
        <w:t>6、管理服务人员应按规定统一着装、着装整齐清洁，仪表仪容整洁端庄；在指定位置佩戴标志，站姿端正，坐姿稳重，行为规范，服务主动，认真负责。投标人员工按岗位要求统一着装、言行规范，要注意仪容仪表、公众形象，一些公众岗位录用人员体形、身高要有规定。</w:t>
      </w:r>
    </w:p>
    <w:p w14:paraId="34D0CDA9">
      <w:pPr>
        <w:spacing w:line="360" w:lineRule="auto"/>
        <w:ind w:firstLine="120" w:firstLineChars="50"/>
        <w:rPr>
          <w:rFonts w:ascii="宋体" w:hAnsi="宋体" w:cs="宋体"/>
          <w:bCs/>
          <w:color w:val="auto"/>
          <w:sz w:val="24"/>
        </w:rPr>
      </w:pPr>
      <w:r>
        <w:rPr>
          <w:rFonts w:hint="eastAsia" w:ascii="宋体" w:hAnsi="宋体" w:cs="宋体"/>
          <w:bCs/>
          <w:color w:val="auto"/>
          <w:sz w:val="24"/>
        </w:rPr>
        <w:t>7、管理服务人员应及时、认真做好工作日志、交接班记录、账册等记录工作，做到字迹清晰、数据准确。</w:t>
      </w:r>
    </w:p>
    <w:p w14:paraId="67E68396">
      <w:pPr>
        <w:spacing w:line="360" w:lineRule="auto"/>
        <w:ind w:firstLine="120" w:firstLineChars="50"/>
        <w:rPr>
          <w:rFonts w:ascii="宋体" w:hAnsi="宋体" w:cs="宋体"/>
          <w:bCs/>
          <w:color w:val="auto"/>
          <w:sz w:val="24"/>
        </w:rPr>
      </w:pPr>
      <w:r>
        <w:rPr>
          <w:rFonts w:hint="eastAsia" w:ascii="宋体" w:hAnsi="宋体" w:cs="宋体"/>
          <w:bCs/>
          <w:color w:val="auto"/>
          <w:sz w:val="24"/>
        </w:rPr>
        <w:t>8、投标人对服务人员要有完整的培训和管理方案，包括岗前、岗位培训，确保满足岗位要求。掌握物业管理基本法律法规，熟悉采购人的基本情况，能正确使用相关专用设备。</w:t>
      </w:r>
    </w:p>
    <w:p w14:paraId="3697D57C">
      <w:pPr>
        <w:spacing w:line="360" w:lineRule="auto"/>
        <w:ind w:firstLine="120" w:firstLineChars="50"/>
        <w:rPr>
          <w:rFonts w:ascii="宋体" w:hAnsi="宋体" w:eastAsia="宋体" w:cs="宋体"/>
          <w:color w:val="auto"/>
        </w:rPr>
      </w:pPr>
      <w:r>
        <w:rPr>
          <w:rFonts w:hint="eastAsia" w:ascii="宋体" w:hAnsi="宋体" w:cs="宋体"/>
          <w:bCs/>
          <w:color w:val="auto"/>
          <w:sz w:val="24"/>
        </w:rPr>
        <w:t>9、物业服务人员要求相对稳定，特殊情况有变化，需提前告知采购人管理部门，并征得采购人同意后方可实施，人员到位相互对接时间不少于一周，新到人员档案信息及时备案到采购人。</w:t>
      </w:r>
    </w:p>
    <w:p w14:paraId="27E252AE">
      <w:pPr>
        <w:spacing w:line="360" w:lineRule="auto"/>
        <w:ind w:firstLine="482" w:firstLineChars="200"/>
        <w:rPr>
          <w:rFonts w:ascii="宋体" w:hAnsi="宋体" w:cs="宋体"/>
          <w:b/>
          <w:color w:val="auto"/>
          <w:sz w:val="24"/>
        </w:rPr>
      </w:pPr>
      <w:r>
        <w:rPr>
          <w:rFonts w:hint="eastAsia" w:ascii="宋体" w:hAnsi="宋体" w:cs="宋体"/>
          <w:b/>
          <w:color w:val="auto"/>
          <w:sz w:val="24"/>
        </w:rPr>
        <w:t>五、物业服务期限</w:t>
      </w:r>
    </w:p>
    <w:p w14:paraId="2259EC86">
      <w:pPr>
        <w:spacing w:line="360" w:lineRule="auto"/>
        <w:ind w:firstLine="480" w:firstLineChars="200"/>
        <w:rPr>
          <w:rFonts w:ascii="宋体" w:hAnsi="宋体" w:cs="宋体"/>
          <w:bCs/>
          <w:color w:val="auto"/>
          <w:sz w:val="24"/>
        </w:rPr>
      </w:pPr>
      <w:r>
        <w:rPr>
          <w:rFonts w:hint="eastAsia" w:ascii="宋体" w:hAnsi="宋体" w:cs="宋体"/>
          <w:bCs/>
          <w:color w:val="auto"/>
          <w:sz w:val="24"/>
        </w:rPr>
        <w:t>服务时间：</w:t>
      </w:r>
      <w:r>
        <w:rPr>
          <w:rFonts w:hint="eastAsia" w:ascii="宋体" w:hAnsi="宋体" w:cs="宋体"/>
          <w:bCs/>
          <w:color w:val="auto"/>
          <w:sz w:val="24"/>
          <w:lang w:val="en-US" w:eastAsia="zh-CN"/>
        </w:rPr>
        <w:t>2025年4月16日至2026年4月15日。</w:t>
      </w:r>
    </w:p>
    <w:p w14:paraId="0AE79B20">
      <w:pPr>
        <w:spacing w:line="360" w:lineRule="auto"/>
        <w:ind w:firstLine="482" w:firstLineChars="200"/>
        <w:rPr>
          <w:rFonts w:ascii="宋体" w:hAnsi="宋体" w:cs="宋体"/>
          <w:b/>
          <w:color w:val="auto"/>
          <w:sz w:val="24"/>
          <w:szCs w:val="24"/>
        </w:rPr>
      </w:pPr>
      <w:r>
        <w:rPr>
          <w:rFonts w:hint="eastAsia" w:ascii="宋体" w:hAnsi="宋体" w:cs="宋体"/>
          <w:b/>
          <w:color w:val="auto"/>
          <w:sz w:val="24"/>
        </w:rPr>
        <w:t>六、</w:t>
      </w:r>
      <w:r>
        <w:rPr>
          <w:rFonts w:hint="eastAsia" w:ascii="宋体" w:hAnsi="宋体" w:cs="宋体"/>
          <w:b/>
          <w:color w:val="auto"/>
          <w:sz w:val="24"/>
          <w:szCs w:val="24"/>
        </w:rPr>
        <w:t>设备及物资</w:t>
      </w:r>
    </w:p>
    <w:p w14:paraId="067812EC">
      <w:pPr>
        <w:spacing w:line="360" w:lineRule="auto"/>
        <w:ind w:firstLine="470" w:firstLineChars="195"/>
        <w:rPr>
          <w:rFonts w:ascii="宋体" w:hAnsi="宋体" w:cs="宋体"/>
          <w:b/>
          <w:bCs/>
          <w:color w:val="auto"/>
          <w:sz w:val="24"/>
        </w:rPr>
      </w:pPr>
      <w:r>
        <w:rPr>
          <w:rFonts w:hint="eastAsia" w:ascii="宋体" w:hAnsi="宋体" w:cs="宋体"/>
          <w:b/>
          <w:bCs/>
          <w:color w:val="auto"/>
          <w:sz w:val="24"/>
        </w:rPr>
        <w:t>1、工作服装</w:t>
      </w:r>
    </w:p>
    <w:p w14:paraId="74705A1E">
      <w:pPr>
        <w:spacing w:line="360" w:lineRule="auto"/>
        <w:ind w:firstLine="470" w:firstLineChars="195"/>
        <w:rPr>
          <w:rFonts w:ascii="宋体" w:hAnsi="宋体" w:cs="宋体"/>
          <w:b/>
          <w:bCs/>
          <w:color w:val="auto"/>
          <w:sz w:val="24"/>
        </w:rPr>
      </w:pPr>
      <w:r>
        <w:rPr>
          <w:rFonts w:hint="eastAsia" w:ascii="宋体" w:hAnsi="宋体" w:cs="宋体"/>
          <w:b/>
          <w:bCs/>
          <w:color w:val="auto"/>
          <w:sz w:val="24"/>
        </w:rPr>
        <w:t>1.1投标人工作人员在服务区域工作时间内的工作服装由投标人统一负责含入投标报价中，在工作期间要求统一着装。</w:t>
      </w:r>
    </w:p>
    <w:p w14:paraId="4F88CCA9">
      <w:pPr>
        <w:spacing w:line="360" w:lineRule="auto"/>
        <w:ind w:firstLine="470" w:firstLineChars="195"/>
        <w:rPr>
          <w:rFonts w:ascii="宋体" w:hAnsi="宋体" w:cs="宋体"/>
          <w:b/>
          <w:bCs/>
          <w:color w:val="auto"/>
          <w:sz w:val="24"/>
        </w:rPr>
      </w:pPr>
      <w:r>
        <w:rPr>
          <w:rFonts w:hint="eastAsia" w:ascii="宋体" w:hAnsi="宋体" w:cs="宋体"/>
          <w:b/>
          <w:bCs/>
          <w:color w:val="auto"/>
          <w:sz w:val="24"/>
        </w:rPr>
        <w:t>2、工具</w:t>
      </w:r>
    </w:p>
    <w:p w14:paraId="2A7B0C67">
      <w:pPr>
        <w:spacing w:line="360" w:lineRule="auto"/>
        <w:ind w:firstLine="470" w:firstLineChars="195"/>
        <w:rPr>
          <w:rFonts w:ascii="宋体" w:hAnsi="宋体" w:cs="宋体"/>
          <w:b/>
          <w:bCs/>
          <w:color w:val="auto"/>
          <w:sz w:val="24"/>
        </w:rPr>
      </w:pPr>
      <w:r>
        <w:rPr>
          <w:rFonts w:hint="eastAsia" w:ascii="宋体" w:hAnsi="宋体" w:cs="宋体"/>
          <w:b/>
          <w:bCs/>
          <w:color w:val="auto"/>
          <w:sz w:val="24"/>
        </w:rPr>
        <w:t>2.1在服务期内为完成本项目服务所需的所有设备、工具及器械由投标人考虑含入投标报价中。</w:t>
      </w:r>
    </w:p>
    <w:p w14:paraId="5A45FFB8">
      <w:pPr>
        <w:spacing w:line="360" w:lineRule="auto"/>
        <w:rPr>
          <w:rFonts w:ascii="宋体" w:hAnsi="宋体" w:cs="宋体"/>
          <w:b/>
          <w:bCs/>
          <w:color w:val="auto"/>
          <w:sz w:val="24"/>
          <w:highlight w:val="none"/>
        </w:rPr>
      </w:pPr>
      <w:r>
        <w:rPr>
          <w:rFonts w:ascii="宋体" w:hAnsi="宋体" w:cs="宋体"/>
          <w:b/>
          <w:bCs/>
          <w:color w:val="auto"/>
        </w:rPr>
        <w:t xml:space="preserve">  </w:t>
      </w:r>
      <w:r>
        <w:rPr>
          <w:rFonts w:hint="eastAsia" w:ascii="宋体" w:hAnsi="宋体" w:cs="宋体"/>
          <w:b/>
          <w:bCs/>
          <w:color w:val="auto"/>
          <w:sz w:val="24"/>
        </w:rPr>
        <w:t xml:space="preserve">  2.2</w:t>
      </w:r>
      <w:r>
        <w:rPr>
          <w:rFonts w:hint="eastAsia" w:ascii="宋体" w:hAnsi="宋体" w:cs="宋体"/>
          <w:b/>
          <w:bCs/>
          <w:color w:val="auto"/>
          <w:sz w:val="24"/>
          <w:highlight w:val="none"/>
        </w:rPr>
        <w:t>投标人拥有智慧物业管理系统，能实现线上报修、投诉、建议，满足采购人的管理需要。</w:t>
      </w:r>
    </w:p>
    <w:p w14:paraId="2FA9534A">
      <w:pPr>
        <w:wordWrap w:val="0"/>
        <w:spacing w:line="360" w:lineRule="auto"/>
        <w:ind w:firstLine="470" w:firstLineChars="195"/>
        <w:rPr>
          <w:rFonts w:ascii="宋体" w:hAnsi="宋体" w:cs="宋体"/>
          <w:b/>
          <w:bCs/>
          <w:color w:val="auto"/>
          <w:sz w:val="24"/>
        </w:rPr>
      </w:pPr>
      <w:r>
        <w:rPr>
          <w:rFonts w:hint="eastAsia" w:ascii="宋体" w:hAnsi="宋体" w:cs="宋体"/>
          <w:b/>
          <w:bCs/>
          <w:color w:val="auto"/>
          <w:sz w:val="24"/>
        </w:rPr>
        <w:t>3、物资</w:t>
      </w:r>
    </w:p>
    <w:p w14:paraId="0CA39F38">
      <w:pPr>
        <w:spacing w:line="360" w:lineRule="auto"/>
        <w:ind w:firstLine="470" w:firstLineChars="195"/>
        <w:rPr>
          <w:rFonts w:ascii="宋体" w:hAnsi="宋体" w:cs="宋体"/>
          <w:b/>
          <w:bCs/>
          <w:color w:val="auto"/>
          <w:sz w:val="24"/>
        </w:rPr>
      </w:pPr>
      <w:r>
        <w:rPr>
          <w:rFonts w:hint="eastAsia" w:ascii="宋体" w:hAnsi="宋体" w:cs="宋体"/>
          <w:b/>
          <w:bCs/>
          <w:color w:val="auto"/>
          <w:sz w:val="24"/>
        </w:rPr>
        <w:t>3.1本项目服务范围内的安保服务所需的耗材及人工费由投标人综合考虑到投标报价的保安人员费用中，不再另行计取。</w:t>
      </w:r>
    </w:p>
    <w:p w14:paraId="450CB9C9">
      <w:pPr>
        <w:spacing w:line="360" w:lineRule="auto"/>
        <w:ind w:firstLine="482" w:firstLineChars="200"/>
        <w:rPr>
          <w:b/>
          <w:bCs/>
          <w:color w:val="auto"/>
          <w:lang w:val="en-US"/>
        </w:rPr>
      </w:pPr>
      <w:r>
        <w:rPr>
          <w:rFonts w:hint="eastAsia" w:ascii="宋体" w:hAnsi="宋体" w:cs="宋体"/>
          <w:b/>
          <w:bCs/>
          <w:color w:val="auto"/>
          <w:sz w:val="24"/>
        </w:rPr>
        <w:t>3.2公共卫生用品（如垃圾袋、洗手间消毒液、扫把、拖把等日常保洁用品）更换所需的耗材由投标人承担，公共区域的手消、洗手液、擦手纸由采购单位提供，在报价时综合考虑到投标报价中。</w:t>
      </w:r>
    </w:p>
    <w:p w14:paraId="503A65DC">
      <w:pPr>
        <w:pStyle w:val="2"/>
        <w:ind w:left="0" w:firstLine="0" w:firstLineChars="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七、考核内容</w:t>
      </w:r>
    </w:p>
    <w:p w14:paraId="7F425116">
      <w:pPr>
        <w:numPr>
          <w:ilvl w:val="255"/>
          <w:numId w:val="0"/>
        </w:numPr>
        <w:rPr>
          <w:color w:val="auto"/>
        </w:rPr>
      </w:pPr>
    </w:p>
    <w:tbl>
      <w:tblPr>
        <w:tblStyle w:val="62"/>
        <w:tblW w:w="9554" w:type="dxa"/>
        <w:tblInd w:w="0" w:type="dxa"/>
        <w:tblLayout w:type="fixed"/>
        <w:tblCellMar>
          <w:top w:w="0" w:type="dxa"/>
          <w:left w:w="108" w:type="dxa"/>
          <w:bottom w:w="0" w:type="dxa"/>
          <w:right w:w="108" w:type="dxa"/>
        </w:tblCellMar>
      </w:tblPr>
      <w:tblGrid>
        <w:gridCol w:w="792"/>
        <w:gridCol w:w="1293"/>
        <w:gridCol w:w="6344"/>
        <w:gridCol w:w="1125"/>
      </w:tblGrid>
      <w:tr w14:paraId="48D340E6">
        <w:tblPrEx>
          <w:tblCellMar>
            <w:top w:w="0" w:type="dxa"/>
            <w:left w:w="108" w:type="dxa"/>
            <w:bottom w:w="0" w:type="dxa"/>
            <w:right w:w="108" w:type="dxa"/>
          </w:tblCellMar>
        </w:tblPrEx>
        <w:trPr>
          <w:trHeight w:val="567" w:hRule="exact"/>
        </w:trPr>
        <w:tc>
          <w:tcPr>
            <w:tcW w:w="9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FF0E5C">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36"/>
                <w:szCs w:val="36"/>
              </w:rPr>
            </w:pPr>
            <w:r>
              <w:rPr>
                <w:rFonts w:hint="eastAsia" w:ascii="宋体" w:hAnsi="宋体" w:cs="宋体"/>
                <w:b/>
                <w:bCs/>
                <w:color w:val="auto"/>
                <w:kern w:val="0"/>
                <w:sz w:val="24"/>
                <w:szCs w:val="24"/>
                <w:lang w:eastAsia="zh-CN" w:bidi="ar"/>
              </w:rPr>
              <w:t>拱宸桥</w:t>
            </w:r>
            <w:r>
              <w:rPr>
                <w:rFonts w:hint="eastAsia" w:ascii="宋体" w:hAnsi="宋体" w:cs="宋体"/>
                <w:b/>
                <w:bCs/>
                <w:color w:val="auto"/>
                <w:kern w:val="0"/>
                <w:sz w:val="24"/>
                <w:szCs w:val="24"/>
                <w:lang w:bidi="ar"/>
              </w:rPr>
              <w:t>中心保洁院感质控检查表（   年   月   日）</w:t>
            </w:r>
          </w:p>
        </w:tc>
      </w:tr>
      <w:tr w14:paraId="7BA3EDE1">
        <w:tblPrEx>
          <w:tblCellMar>
            <w:top w:w="0" w:type="dxa"/>
            <w:left w:w="108" w:type="dxa"/>
            <w:bottom w:w="0" w:type="dxa"/>
            <w:right w:w="108" w:type="dxa"/>
          </w:tblCellMar>
        </w:tblPrEx>
        <w:trPr>
          <w:trHeight w:val="426" w:hRule="exact"/>
        </w:trPr>
        <w:tc>
          <w:tcPr>
            <w:tcW w:w="8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F0FF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保洁区域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5732">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分数</w:t>
            </w:r>
          </w:p>
        </w:tc>
      </w:tr>
      <w:tr w14:paraId="5D3BA572">
        <w:tblPrEx>
          <w:tblCellMar>
            <w:top w:w="0" w:type="dxa"/>
            <w:left w:w="108" w:type="dxa"/>
            <w:bottom w:w="0" w:type="dxa"/>
            <w:right w:w="108" w:type="dxa"/>
          </w:tblCellMar>
        </w:tblPrEx>
        <w:trPr>
          <w:trHeight w:val="79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1530">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szCs w:val="24"/>
                <w:lang w:bidi="ar"/>
              </w:rPr>
            </w:pPr>
          </w:p>
          <w:p w14:paraId="77C9A75E">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防</w:t>
            </w:r>
            <w:r>
              <w:rPr>
                <w:rFonts w:hint="eastAsia" w:ascii="宋体" w:hAnsi="宋体" w:cs="宋体"/>
                <w:b/>
                <w:bCs/>
                <w:color w:val="auto"/>
                <w:kern w:val="0"/>
                <w:sz w:val="24"/>
                <w:szCs w:val="24"/>
                <w:lang w:val="en-US" w:eastAsia="zh-CN" w:bidi="ar"/>
              </w:rPr>
              <w:t>护</w:t>
            </w:r>
            <w:r>
              <w:rPr>
                <w:rFonts w:hint="eastAsia" w:ascii="宋体" w:hAnsi="宋体" w:cs="宋体"/>
                <w:b/>
                <w:bCs/>
                <w:color w:val="auto"/>
                <w:kern w:val="0"/>
                <w:sz w:val="24"/>
                <w:szCs w:val="24"/>
                <w:lang w:bidi="ar"/>
              </w:rPr>
              <w:br w:type="textWrapping"/>
            </w: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16BD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工作人员日常防护使用是否符合规范,戴好口罩、帽子、手套等</w:t>
            </w:r>
            <w:r>
              <w:rPr>
                <w:rFonts w:hint="eastAsia" w:ascii="宋体" w:hAnsi="宋体" w:cs="宋体"/>
                <w:b/>
                <w:bCs/>
                <w:color w:val="auto"/>
                <w:kern w:val="0"/>
                <w:sz w:val="24"/>
                <w:szCs w:val="24"/>
                <w:lang w:bidi="ar"/>
              </w:rPr>
              <w:t>(10分）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CB80E">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3461C315">
        <w:tblPrEx>
          <w:tblCellMar>
            <w:top w:w="0" w:type="dxa"/>
            <w:left w:w="108" w:type="dxa"/>
            <w:bottom w:w="0" w:type="dxa"/>
            <w:right w:w="108" w:type="dxa"/>
          </w:tblCellMar>
        </w:tblPrEx>
        <w:trPr>
          <w:trHeight w:val="825"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95B8A">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医</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废</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管</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理</w:t>
            </w: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50D6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医废分类、暂存处存放、回收及消毒登记符合要求，损伤性利器和感染性废物分类明确，记录完整</w:t>
            </w:r>
            <w:r>
              <w:rPr>
                <w:rFonts w:hint="eastAsia" w:ascii="宋体" w:hAnsi="宋体" w:cs="宋体"/>
                <w:b/>
                <w:bCs/>
                <w:color w:val="auto"/>
                <w:kern w:val="0"/>
                <w:sz w:val="24"/>
                <w:szCs w:val="24"/>
                <w:lang w:bidi="ar"/>
              </w:rPr>
              <w:t>（10分）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9292E3">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3C791ED2">
        <w:tblPrEx>
          <w:tblCellMar>
            <w:top w:w="0" w:type="dxa"/>
            <w:left w:w="108" w:type="dxa"/>
            <w:bottom w:w="0" w:type="dxa"/>
            <w:right w:w="108" w:type="dxa"/>
          </w:tblCellMar>
        </w:tblPrEx>
        <w:trPr>
          <w:trHeight w:val="828"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863BD">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BCC1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医废标识、封口符合要求，注明产生科室、时间、签名</w:t>
            </w:r>
            <w:r>
              <w:rPr>
                <w:rFonts w:hint="eastAsia" w:ascii="宋体" w:hAnsi="宋体" w:cs="宋体"/>
                <w:color w:val="auto"/>
                <w:kern w:val="0"/>
                <w:sz w:val="24"/>
                <w:szCs w:val="24"/>
                <w:lang w:eastAsia="zh-CN" w:bidi="ar"/>
              </w:rPr>
              <w:t>。容器</w:t>
            </w:r>
            <w:r>
              <w:rPr>
                <w:rFonts w:hint="eastAsia" w:ascii="宋体" w:hAnsi="宋体" w:cs="宋体"/>
                <w:color w:val="auto"/>
                <w:kern w:val="0"/>
                <w:sz w:val="24"/>
                <w:szCs w:val="24"/>
                <w:lang w:bidi="ar"/>
              </w:rPr>
              <w:t>不超过3/4满，打好鹅颈结</w:t>
            </w:r>
            <w:r>
              <w:rPr>
                <w:rFonts w:hint="eastAsia" w:ascii="宋体" w:hAnsi="宋体" w:cs="宋体"/>
                <w:b/>
                <w:bCs/>
                <w:color w:val="auto"/>
                <w:kern w:val="0"/>
                <w:sz w:val="24"/>
                <w:szCs w:val="24"/>
                <w:lang w:bidi="ar"/>
              </w:rPr>
              <w:t>（10分）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55903">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14937239">
        <w:tblPrEx>
          <w:tblCellMar>
            <w:top w:w="0" w:type="dxa"/>
            <w:left w:w="108" w:type="dxa"/>
            <w:bottom w:w="0" w:type="dxa"/>
            <w:right w:w="108" w:type="dxa"/>
          </w:tblCellMar>
        </w:tblPrEx>
        <w:trPr>
          <w:trHeight w:val="663"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34A6">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E29AF">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容器清洁消毒符合要求，医废垃圾桶每天消毒擦拭一次</w:t>
            </w:r>
            <w:r>
              <w:rPr>
                <w:rFonts w:hint="eastAsia" w:ascii="宋体" w:hAnsi="宋体" w:cs="宋体"/>
                <w:b/>
                <w:bCs/>
                <w:color w:val="auto"/>
                <w:kern w:val="0"/>
                <w:sz w:val="24"/>
                <w:szCs w:val="24"/>
                <w:lang w:bidi="ar"/>
              </w:rPr>
              <w:t>（10分）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9501C">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5A269BEC">
        <w:tblPrEx>
          <w:tblCellMar>
            <w:top w:w="0" w:type="dxa"/>
            <w:left w:w="108" w:type="dxa"/>
            <w:bottom w:w="0" w:type="dxa"/>
            <w:right w:w="108" w:type="dxa"/>
          </w:tblCellMar>
        </w:tblPrEx>
        <w:trPr>
          <w:trHeight w:val="875"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C412C">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943C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医废转运、称重、记录符合要求，转运需用转运车，定点、定路线收集</w:t>
            </w:r>
            <w:r>
              <w:rPr>
                <w:rFonts w:hint="eastAsia" w:ascii="宋体" w:hAnsi="宋体" w:cs="宋体"/>
                <w:b/>
                <w:bCs/>
                <w:color w:val="auto"/>
                <w:kern w:val="0"/>
                <w:sz w:val="24"/>
                <w:szCs w:val="24"/>
                <w:lang w:bidi="ar"/>
              </w:rPr>
              <w:t>（10分）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C3F6B">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7B1B6604">
        <w:tblPrEx>
          <w:tblCellMar>
            <w:top w:w="0" w:type="dxa"/>
            <w:left w:w="108" w:type="dxa"/>
            <w:bottom w:w="0" w:type="dxa"/>
            <w:right w:w="108" w:type="dxa"/>
          </w:tblCellMar>
        </w:tblPrEx>
        <w:trPr>
          <w:trHeight w:val="620"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5A32E">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公</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共</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区</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域</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环</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境</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物</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表</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消</w:t>
            </w:r>
            <w:r>
              <w:rPr>
                <w:rFonts w:hint="eastAsia" w:ascii="宋体" w:hAnsi="宋体" w:cs="宋体"/>
                <w:b/>
                <w:bCs/>
                <w:color w:val="auto"/>
                <w:kern w:val="0"/>
                <w:sz w:val="24"/>
                <w:szCs w:val="24"/>
                <w:lang w:bidi="ar"/>
              </w:rPr>
              <w:br w:type="textWrapping"/>
            </w:r>
            <w:r>
              <w:rPr>
                <w:rFonts w:hint="eastAsia" w:ascii="宋体" w:hAnsi="宋体" w:cs="宋体"/>
                <w:b/>
                <w:bCs/>
                <w:color w:val="auto"/>
                <w:kern w:val="0"/>
                <w:sz w:val="24"/>
                <w:szCs w:val="24"/>
                <w:lang w:bidi="ar"/>
              </w:rPr>
              <w:t>毒</w:t>
            </w: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9CEEC">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消毒液配置符合要求（10分）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7E117">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3E91D84D">
        <w:tblPrEx>
          <w:tblCellMar>
            <w:top w:w="0" w:type="dxa"/>
            <w:left w:w="108" w:type="dxa"/>
            <w:bottom w:w="0" w:type="dxa"/>
            <w:right w:w="108" w:type="dxa"/>
          </w:tblCellMar>
        </w:tblPrEx>
        <w:trPr>
          <w:trHeight w:val="55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76D3">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A9715">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地面及候诊椅消毒符合求，500mg/L每天两次（10分）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78C382">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2B20E54C">
        <w:tblPrEx>
          <w:tblCellMar>
            <w:top w:w="0" w:type="dxa"/>
            <w:left w:w="108" w:type="dxa"/>
            <w:bottom w:w="0" w:type="dxa"/>
            <w:right w:w="108" w:type="dxa"/>
          </w:tblCellMar>
        </w:tblPrEx>
        <w:trPr>
          <w:trHeight w:val="96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2FE7">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8E59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公共区域自助机、电梯外观整洁、按钮每日定时卫生湿巾擦拭消毒，每天3次。（10分）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E8DEEE">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61E6B7B7">
        <w:tblPrEx>
          <w:tblCellMar>
            <w:top w:w="0" w:type="dxa"/>
            <w:left w:w="108" w:type="dxa"/>
            <w:bottom w:w="0" w:type="dxa"/>
            <w:right w:w="108" w:type="dxa"/>
          </w:tblCellMar>
        </w:tblPrEx>
        <w:trPr>
          <w:trHeight w:val="462"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0E084">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B39D9">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公共区域洗手液及免洗液开启有效期符合要求，有效期按说明。（</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分）</w:t>
            </w:r>
          </w:p>
          <w:p w14:paraId="0344E361">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4"/>
                <w:szCs w:val="24"/>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5965DA">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308BB3D4">
        <w:tblPrEx>
          <w:tblCellMar>
            <w:top w:w="0" w:type="dxa"/>
            <w:left w:w="108" w:type="dxa"/>
            <w:bottom w:w="0" w:type="dxa"/>
            <w:right w:w="108" w:type="dxa"/>
          </w:tblCellMar>
        </w:tblPrEx>
        <w:trPr>
          <w:trHeight w:val="595"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789F">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72130">
            <w:pPr>
              <w:keepNext w:val="0"/>
              <w:keepLines w:val="0"/>
              <w:widowControl/>
              <w:suppressLineNumbers w:val="0"/>
              <w:spacing w:before="0" w:beforeAutospacing="0" w:after="0" w:afterAutospacing="0"/>
              <w:ind w:left="0" w:right="0"/>
              <w:jc w:val="center"/>
              <w:textAlignment w:val="center"/>
              <w:rPr>
                <w:rFonts w:hint="eastAsia" w:eastAsia="仿宋_GB2312"/>
                <w:sz w:val="24"/>
                <w:szCs w:val="24"/>
                <w:lang w:eastAsia="zh-CN"/>
              </w:rPr>
            </w:pPr>
            <w:r>
              <w:rPr>
                <w:rFonts w:hint="eastAsia" w:ascii="宋体" w:hAnsi="宋体" w:cs="宋体"/>
                <w:color w:val="auto"/>
                <w:kern w:val="0"/>
                <w:sz w:val="24"/>
                <w:szCs w:val="24"/>
                <w:lang w:eastAsia="zh-CN" w:bidi="ar"/>
              </w:rPr>
              <w:t>拖把、抹布分区使用，定期更换，消毒符合要求</w:t>
            </w:r>
            <w:r>
              <w:rPr>
                <w:rFonts w:hint="eastAsia" w:ascii="宋体" w:hAnsi="宋体" w:cs="宋体"/>
                <w:color w:val="auto"/>
                <w:kern w:val="0"/>
                <w:sz w:val="24"/>
                <w:szCs w:val="24"/>
                <w:lang w:bidi="ar"/>
              </w:rPr>
              <w:t>（</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0727F">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57BCF1EE">
        <w:tblPrEx>
          <w:tblCellMar>
            <w:top w:w="0" w:type="dxa"/>
            <w:left w:w="108" w:type="dxa"/>
            <w:bottom w:w="0" w:type="dxa"/>
            <w:right w:w="108" w:type="dxa"/>
          </w:tblCellMar>
        </w:tblPrEx>
        <w:trPr>
          <w:trHeight w:val="73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E57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手卫生</w:t>
            </w:r>
          </w:p>
        </w:tc>
        <w:tc>
          <w:tcPr>
            <w:tcW w:w="7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5B0E7">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工作人员手卫生是否执行到位，接触过不同地方或遇脏时需及时洗手（10分）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F86C1F">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0B649FF9">
        <w:tblPrEx>
          <w:tblCellMar>
            <w:top w:w="0" w:type="dxa"/>
            <w:left w:w="108" w:type="dxa"/>
            <w:bottom w:w="0" w:type="dxa"/>
            <w:right w:w="108" w:type="dxa"/>
          </w:tblCellMar>
        </w:tblPrEx>
        <w:trPr>
          <w:trHeight w:val="497"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E87B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szCs w:val="24"/>
              </w:rPr>
            </w:pPr>
            <w:r>
              <w:rPr>
                <w:rFonts w:hint="eastAsia" w:ascii="宋体" w:hAnsi="宋体" w:cs="宋体"/>
                <w:color w:val="auto"/>
                <w:kern w:val="0"/>
                <w:sz w:val="24"/>
                <w:szCs w:val="24"/>
                <w:lang w:bidi="ar"/>
              </w:rPr>
              <w:t>检查人签名</w:t>
            </w:r>
          </w:p>
        </w:tc>
        <w:tc>
          <w:tcPr>
            <w:tcW w:w="7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CE8F2">
            <w:pPr>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r>
    </w:tbl>
    <w:p w14:paraId="0BE6E4E9">
      <w:pPr>
        <w:spacing w:line="360" w:lineRule="auto"/>
        <w:jc w:val="both"/>
        <w:outlineLvl w:val="0"/>
        <w:rPr>
          <w:color w:val="auto"/>
          <w:sz w:val="24"/>
          <w:szCs w:val="24"/>
        </w:rPr>
      </w:pPr>
    </w:p>
    <w:p w14:paraId="70901113">
      <w:pPr>
        <w:spacing w:line="360" w:lineRule="auto"/>
        <w:jc w:val="both"/>
        <w:outlineLvl w:val="0"/>
        <w:rPr>
          <w:color w:val="auto"/>
          <w:sz w:val="24"/>
          <w:szCs w:val="24"/>
        </w:rPr>
      </w:pPr>
    </w:p>
    <w:tbl>
      <w:tblPr>
        <w:tblStyle w:val="62"/>
        <w:tblW w:w="9579" w:type="dxa"/>
        <w:tblInd w:w="0" w:type="dxa"/>
        <w:tblLayout w:type="fixed"/>
        <w:tblCellMar>
          <w:top w:w="0" w:type="dxa"/>
          <w:left w:w="108" w:type="dxa"/>
          <w:bottom w:w="0" w:type="dxa"/>
          <w:right w:w="108" w:type="dxa"/>
        </w:tblCellMar>
      </w:tblPr>
      <w:tblGrid>
        <w:gridCol w:w="1005"/>
        <w:gridCol w:w="1080"/>
        <w:gridCol w:w="6540"/>
        <w:gridCol w:w="954"/>
      </w:tblGrid>
      <w:tr w14:paraId="02FD3934">
        <w:tblPrEx>
          <w:tblCellMar>
            <w:top w:w="0" w:type="dxa"/>
            <w:left w:w="108" w:type="dxa"/>
            <w:bottom w:w="0" w:type="dxa"/>
            <w:right w:w="108" w:type="dxa"/>
          </w:tblCellMar>
        </w:tblPrEx>
        <w:trPr>
          <w:trHeight w:val="485" w:hRule="exact"/>
        </w:trPr>
        <w:tc>
          <w:tcPr>
            <w:tcW w:w="9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D6BBF">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eastAsia="zh-CN" w:bidi="ar"/>
              </w:rPr>
              <w:t>拱宸桥</w:t>
            </w:r>
            <w:r>
              <w:rPr>
                <w:rFonts w:hint="eastAsia" w:ascii="宋体" w:hAnsi="宋体" w:cs="宋体"/>
                <w:b/>
                <w:bCs/>
                <w:color w:val="auto"/>
                <w:kern w:val="0"/>
                <w:sz w:val="24"/>
                <w:szCs w:val="24"/>
                <w:lang w:bidi="ar"/>
              </w:rPr>
              <w:t>中心后勤（安全生产）质控检查表（  年  月  日）</w:t>
            </w:r>
          </w:p>
        </w:tc>
      </w:tr>
      <w:tr w14:paraId="3801BDB2">
        <w:tblPrEx>
          <w:tblCellMar>
            <w:top w:w="0" w:type="dxa"/>
            <w:left w:w="108" w:type="dxa"/>
            <w:bottom w:w="0" w:type="dxa"/>
            <w:right w:w="108" w:type="dxa"/>
          </w:tblCellMar>
        </w:tblPrEx>
        <w:trPr>
          <w:trHeight w:val="460" w:hRule="exact"/>
        </w:trPr>
        <w:tc>
          <w:tcPr>
            <w:tcW w:w="8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C4375">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评分标准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4FE6">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分数</w:t>
            </w:r>
          </w:p>
        </w:tc>
      </w:tr>
      <w:tr w14:paraId="19340A4E">
        <w:tblPrEx>
          <w:tblCellMar>
            <w:top w:w="0" w:type="dxa"/>
            <w:left w:w="108" w:type="dxa"/>
            <w:bottom w:w="0" w:type="dxa"/>
            <w:right w:w="108" w:type="dxa"/>
          </w:tblCellMar>
        </w:tblPrEx>
        <w:trPr>
          <w:trHeight w:val="7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F05C">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1</w:t>
            </w:r>
          </w:p>
        </w:tc>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F3FF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保安是否做好车辆维序、电瓶车充电管理，每日巡逻拍照报告（10分）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3E4C9">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2C7A6430">
        <w:tblPrEx>
          <w:tblCellMar>
            <w:top w:w="0" w:type="dxa"/>
            <w:left w:w="108" w:type="dxa"/>
            <w:bottom w:w="0" w:type="dxa"/>
            <w:right w:w="108" w:type="dxa"/>
          </w:tblCellMar>
        </w:tblPrEx>
        <w:trPr>
          <w:trHeight w:val="638"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D165">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2</w:t>
            </w:r>
          </w:p>
        </w:tc>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946F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快递、公函、信件、报纸是否接收存放（5分）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8ED3FF">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387B6808">
        <w:tblPrEx>
          <w:tblCellMar>
            <w:top w:w="0" w:type="dxa"/>
            <w:left w:w="108" w:type="dxa"/>
            <w:bottom w:w="0" w:type="dxa"/>
            <w:right w:w="108" w:type="dxa"/>
          </w:tblCellMar>
        </w:tblPrEx>
        <w:trPr>
          <w:trHeight w:val="54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337">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3</w:t>
            </w:r>
          </w:p>
        </w:tc>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7EA2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完成院方交办的临时指令性任务（10分）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29398">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2CFAD0FE">
        <w:tblPrEx>
          <w:tblCellMar>
            <w:top w:w="0" w:type="dxa"/>
            <w:left w:w="108" w:type="dxa"/>
            <w:bottom w:w="0" w:type="dxa"/>
            <w:right w:w="108" w:type="dxa"/>
          </w:tblCellMar>
        </w:tblPrEx>
        <w:trPr>
          <w:trHeight w:val="74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22B3">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4</w:t>
            </w:r>
          </w:p>
        </w:tc>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269F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做到每日楼层巡查登记，灭火器点检查登记（一月2次)，发现异常即时汇报，不巡查、漏巡查、漏点登记、不汇报扣分（10分）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4B090">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1F0B7157">
        <w:tblPrEx>
          <w:tblCellMar>
            <w:top w:w="0" w:type="dxa"/>
            <w:left w:w="108" w:type="dxa"/>
            <w:bottom w:w="0" w:type="dxa"/>
            <w:right w:w="108" w:type="dxa"/>
          </w:tblCellMar>
        </w:tblPrEx>
        <w:trPr>
          <w:trHeight w:val="689"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C6A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5</w:t>
            </w:r>
          </w:p>
        </w:tc>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CEDBF">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遇到突发事件，第一时间赶至现场，并将情况汇报物业经理及院方负责人（15分）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431E8">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512774D2">
        <w:tblPrEx>
          <w:tblCellMar>
            <w:top w:w="0" w:type="dxa"/>
            <w:left w:w="108" w:type="dxa"/>
            <w:bottom w:w="0" w:type="dxa"/>
            <w:right w:w="108" w:type="dxa"/>
          </w:tblCellMar>
        </w:tblPrEx>
        <w:trPr>
          <w:trHeight w:val="53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45F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6</w:t>
            </w:r>
          </w:p>
        </w:tc>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1659F">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不与病人发生口角争执及投诉，做到零投诉，发生一例扣（10分）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F50A91">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54A6406F">
        <w:tblPrEx>
          <w:tblCellMar>
            <w:top w:w="0" w:type="dxa"/>
            <w:left w:w="108" w:type="dxa"/>
            <w:bottom w:w="0" w:type="dxa"/>
            <w:right w:w="108" w:type="dxa"/>
          </w:tblCellMar>
        </w:tblPrEx>
        <w:trPr>
          <w:trHeight w:val="728"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8D40">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7</w:t>
            </w:r>
          </w:p>
        </w:tc>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15F2A">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如遇上级单位指导检查中发现问题并报道处罚事情成立，视情节严重扣分（10分）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9128A">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610C6EA3">
        <w:tblPrEx>
          <w:tblCellMar>
            <w:top w:w="0" w:type="dxa"/>
            <w:left w:w="108" w:type="dxa"/>
            <w:bottom w:w="0" w:type="dxa"/>
            <w:right w:w="108" w:type="dxa"/>
          </w:tblCellMar>
        </w:tblPrEx>
        <w:trPr>
          <w:trHeight w:val="738"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7652">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8</w:t>
            </w:r>
          </w:p>
        </w:tc>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DD2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配合做好电梯三方通话值守相关工作，有故障及时到现场应急维序并报告，无视扣分（10分）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4EFFF0">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5AF6AF63">
        <w:tblPrEx>
          <w:tblCellMar>
            <w:top w:w="0" w:type="dxa"/>
            <w:left w:w="108" w:type="dxa"/>
            <w:bottom w:w="0" w:type="dxa"/>
            <w:right w:w="108" w:type="dxa"/>
          </w:tblCellMar>
        </w:tblPrEx>
        <w:trPr>
          <w:trHeight w:val="652"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622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lang w:bidi="ar"/>
              </w:rPr>
              <w:t>9</w:t>
            </w:r>
          </w:p>
        </w:tc>
        <w:tc>
          <w:tcPr>
            <w:tcW w:w="7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01E2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配合做好消控安保值守工作，离岗扣分（20分）</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D14AD">
            <w:pPr>
              <w:keepNext w:val="0"/>
              <w:keepLines w:val="0"/>
              <w:suppressLineNumbers w:val="0"/>
              <w:spacing w:before="0" w:beforeAutospacing="0" w:after="0" w:afterAutospacing="0"/>
              <w:ind w:left="0" w:right="0"/>
              <w:rPr>
                <w:rFonts w:hint="default" w:ascii="Tahoma" w:hAnsi="Tahoma" w:eastAsia="Tahoma" w:cs="Tahoma"/>
                <w:color w:val="auto"/>
                <w:sz w:val="24"/>
                <w:szCs w:val="24"/>
              </w:rPr>
            </w:pPr>
          </w:p>
        </w:tc>
      </w:tr>
      <w:tr w14:paraId="0E90DE29">
        <w:tblPrEx>
          <w:tblCellMar>
            <w:top w:w="0" w:type="dxa"/>
            <w:left w:w="108" w:type="dxa"/>
            <w:bottom w:w="0" w:type="dxa"/>
            <w:right w:w="108" w:type="dxa"/>
          </w:tblCellMar>
        </w:tblPrEx>
        <w:trPr>
          <w:trHeight w:val="618"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71935">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rPr>
            </w:pPr>
            <w:r>
              <w:rPr>
                <w:rFonts w:hint="eastAsia" w:ascii="宋体" w:hAnsi="宋体" w:cs="宋体"/>
                <w:color w:val="auto"/>
                <w:kern w:val="0"/>
                <w:sz w:val="24"/>
                <w:szCs w:val="24"/>
                <w:lang w:bidi="ar"/>
              </w:rPr>
              <w:t>检查人签名</w:t>
            </w:r>
          </w:p>
        </w:tc>
        <w:tc>
          <w:tcPr>
            <w:tcW w:w="7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EA50B">
            <w:pPr>
              <w:keepNext w:val="0"/>
              <w:keepLines w:val="0"/>
              <w:suppressLineNumbers w:val="0"/>
              <w:spacing w:before="0" w:beforeAutospacing="0" w:after="0" w:afterAutospacing="0"/>
              <w:ind w:left="0" w:right="0"/>
              <w:jc w:val="center"/>
              <w:rPr>
                <w:rFonts w:hint="default" w:ascii="宋体" w:hAnsi="宋体" w:cs="宋体"/>
                <w:color w:val="auto"/>
                <w:sz w:val="24"/>
                <w:szCs w:val="24"/>
              </w:rPr>
            </w:pPr>
          </w:p>
        </w:tc>
      </w:tr>
    </w:tbl>
    <w:p w14:paraId="6D6D9C98">
      <w:pPr>
        <w:spacing w:line="360" w:lineRule="auto"/>
        <w:jc w:val="both"/>
        <w:outlineLvl w:val="0"/>
        <w:rPr>
          <w:color w:val="auto"/>
          <w:sz w:val="24"/>
          <w:highlight w:val="none"/>
        </w:rPr>
      </w:pPr>
    </w:p>
    <w:p w14:paraId="4FD1057D">
      <w:pPr>
        <w:rPr>
          <w:rFonts w:hint="eastAsia" w:ascii="宋体" w:hAnsi="宋体" w:cs="宋体"/>
          <w:snapToGrid w:val="0"/>
          <w:kern w:val="0"/>
          <w:sz w:val="24"/>
          <w:highlight w:val="none"/>
        </w:rPr>
      </w:pPr>
      <w:r>
        <w:rPr>
          <w:rFonts w:hint="eastAsia" w:ascii="宋体" w:hAnsi="宋体" w:cs="宋体"/>
          <w:snapToGrid w:val="0"/>
          <w:kern w:val="0"/>
          <w:sz w:val="24"/>
          <w:highlight w:val="none"/>
        </w:rPr>
        <w:t>其它：评分办法中评审因素相应的其它要求。</w:t>
      </w:r>
    </w:p>
    <w:p w14:paraId="4FC8A3D9">
      <w:pPr>
        <w:pStyle w:val="2"/>
        <w:rPr>
          <w:rFonts w:hint="eastAsia" w:ascii="宋体" w:hAnsi="宋体" w:cs="宋体"/>
          <w:snapToGrid w:val="0"/>
          <w:kern w:val="0"/>
          <w:sz w:val="24"/>
          <w:highlight w:val="none"/>
        </w:rPr>
      </w:pPr>
    </w:p>
    <w:p w14:paraId="38227780">
      <w:pPr>
        <w:spacing w:line="360" w:lineRule="auto"/>
        <w:ind w:firstLine="480" w:firstLineChars="200"/>
        <w:jc w:val="both"/>
        <w:outlineLvl w:val="0"/>
        <w:rPr>
          <w:sz w:val="24"/>
          <w:highlight w:val="yellow"/>
        </w:rPr>
      </w:pPr>
    </w:p>
    <w:p w14:paraId="009066CB">
      <w:pPr>
        <w:rPr>
          <w:rFonts w:hint="eastAsia" w:ascii="宋体" w:hAnsi="宋体" w:cs="宋体"/>
          <w:snapToGrid w:val="0"/>
          <w:kern w:val="0"/>
          <w:sz w:val="24"/>
          <w:highlight w:val="none"/>
        </w:rPr>
      </w:pPr>
    </w:p>
    <w:p w14:paraId="5DEE3B6E">
      <w:pPr>
        <w:pStyle w:val="2"/>
        <w:rPr>
          <w:rFonts w:hint="eastAsia" w:ascii="宋体" w:hAnsi="宋体" w:cs="宋体"/>
          <w:snapToGrid w:val="0"/>
          <w:kern w:val="0"/>
          <w:sz w:val="24"/>
          <w:highlight w:val="none"/>
        </w:rPr>
      </w:pPr>
    </w:p>
    <w:p w14:paraId="1B513D25">
      <w:pPr>
        <w:rPr>
          <w:rFonts w:hint="eastAsia"/>
        </w:rPr>
      </w:pPr>
    </w:p>
    <w:p w14:paraId="3ED0C337">
      <w:pPr>
        <w:spacing w:line="240" w:lineRule="auto"/>
        <w:ind w:firstLine="0" w:firstLineChars="0"/>
        <w:jc w:val="center"/>
        <w:outlineLvl w:val="9"/>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3295"/>
      <w:bookmarkEnd w:id="28"/>
      <w:bookmarkStart w:id="29" w:name="_Toc184313271"/>
      <w:bookmarkEnd w:id="29"/>
      <w:bookmarkStart w:id="30" w:name="_Toc184312135"/>
      <w:bookmarkEnd w:id="30"/>
      <w:bookmarkStart w:id="31" w:name="_Toc184310308"/>
      <w:bookmarkEnd w:id="31"/>
      <w:bookmarkStart w:id="32" w:name="_Toc184310277"/>
      <w:bookmarkEnd w:id="32"/>
      <w:bookmarkStart w:id="33" w:name="_Toc184310290"/>
      <w:bookmarkEnd w:id="33"/>
      <w:bookmarkStart w:id="34" w:name="_Toc184313296"/>
      <w:bookmarkEnd w:id="34"/>
      <w:bookmarkStart w:id="35" w:name="_Toc184310314"/>
      <w:bookmarkEnd w:id="35"/>
      <w:bookmarkStart w:id="36" w:name="_Toc184310276"/>
      <w:bookmarkEnd w:id="36"/>
      <w:bookmarkStart w:id="37" w:name="_Toc184308101"/>
      <w:bookmarkEnd w:id="37"/>
      <w:bookmarkStart w:id="38" w:name="_Toc184310330"/>
      <w:bookmarkEnd w:id="38"/>
      <w:bookmarkStart w:id="39" w:name="_Toc184310322"/>
      <w:bookmarkEnd w:id="39"/>
      <w:bookmarkStart w:id="40" w:name="_Toc184313301"/>
      <w:bookmarkEnd w:id="40"/>
      <w:bookmarkStart w:id="41" w:name="_Toc184308106"/>
      <w:bookmarkEnd w:id="41"/>
      <w:bookmarkStart w:id="42" w:name="_Toc184314470"/>
      <w:bookmarkEnd w:id="42"/>
      <w:bookmarkStart w:id="43" w:name="_Toc184313304"/>
      <w:bookmarkEnd w:id="43"/>
      <w:bookmarkStart w:id="44" w:name="_Toc184310335"/>
      <w:bookmarkEnd w:id="44"/>
      <w:bookmarkStart w:id="45" w:name="_Toc184308053"/>
      <w:bookmarkEnd w:id="45"/>
      <w:bookmarkStart w:id="46" w:name="_Toc184310284"/>
      <w:bookmarkEnd w:id="46"/>
      <w:bookmarkStart w:id="47" w:name="_Toc184310301"/>
      <w:bookmarkEnd w:id="47"/>
      <w:bookmarkStart w:id="48" w:name="_Toc184313261"/>
      <w:bookmarkEnd w:id="48"/>
      <w:bookmarkStart w:id="49" w:name="_Toc184313277"/>
      <w:bookmarkEnd w:id="49"/>
      <w:bookmarkStart w:id="50" w:name="_Toc184310297"/>
      <w:bookmarkEnd w:id="50"/>
      <w:bookmarkStart w:id="51" w:name="_Toc184308076"/>
      <w:bookmarkEnd w:id="51"/>
      <w:bookmarkStart w:id="52" w:name="_Toc184312123"/>
      <w:bookmarkEnd w:id="52"/>
      <w:bookmarkStart w:id="53" w:name="_Toc184310337"/>
      <w:bookmarkEnd w:id="53"/>
      <w:bookmarkStart w:id="54" w:name="_Toc184308067"/>
      <w:bookmarkEnd w:id="54"/>
      <w:bookmarkStart w:id="55" w:name="_Toc184310344"/>
      <w:bookmarkEnd w:id="55"/>
      <w:bookmarkStart w:id="56" w:name="_Toc184308075"/>
      <w:bookmarkEnd w:id="56"/>
      <w:bookmarkStart w:id="57" w:name="_Toc184313279"/>
      <w:bookmarkEnd w:id="57"/>
      <w:bookmarkStart w:id="58" w:name="_Toc184313306"/>
      <w:bookmarkEnd w:id="58"/>
      <w:bookmarkStart w:id="59" w:name="_Toc184310325"/>
      <w:bookmarkEnd w:id="59"/>
      <w:bookmarkStart w:id="60" w:name="_Toc184313286"/>
      <w:bookmarkEnd w:id="60"/>
      <w:bookmarkStart w:id="61" w:name="_Toc184308057"/>
      <w:bookmarkEnd w:id="61"/>
      <w:bookmarkStart w:id="62" w:name="_Toc184314451"/>
      <w:bookmarkEnd w:id="62"/>
      <w:bookmarkStart w:id="63" w:name="_Toc184312086"/>
      <w:bookmarkEnd w:id="63"/>
      <w:bookmarkStart w:id="64" w:name="_Toc184313274"/>
      <w:bookmarkEnd w:id="64"/>
      <w:bookmarkStart w:id="65" w:name="_Toc184310332"/>
      <w:bookmarkEnd w:id="65"/>
      <w:bookmarkStart w:id="66" w:name="_Toc184314476"/>
      <w:bookmarkEnd w:id="66"/>
      <w:bookmarkStart w:id="67" w:name="_Toc184314430"/>
      <w:bookmarkEnd w:id="67"/>
      <w:bookmarkStart w:id="68" w:name="_Toc184314411"/>
      <w:bookmarkEnd w:id="68"/>
      <w:bookmarkStart w:id="69" w:name="_Toc184312133"/>
      <w:bookmarkEnd w:id="69"/>
      <w:bookmarkStart w:id="70" w:name="_Toc184312108"/>
      <w:bookmarkEnd w:id="70"/>
      <w:bookmarkStart w:id="71" w:name="_Toc184314418"/>
      <w:bookmarkEnd w:id="71"/>
      <w:bookmarkStart w:id="72" w:name="_Toc184310331"/>
      <w:bookmarkEnd w:id="72"/>
      <w:bookmarkStart w:id="73" w:name="_Toc184308058"/>
      <w:bookmarkEnd w:id="73"/>
      <w:bookmarkStart w:id="74" w:name="_Toc184308105"/>
      <w:bookmarkEnd w:id="74"/>
      <w:bookmarkStart w:id="75" w:name="_Toc184314427"/>
      <w:bookmarkEnd w:id="75"/>
      <w:bookmarkStart w:id="76" w:name="_Toc184313258"/>
      <w:bookmarkEnd w:id="76"/>
      <w:bookmarkStart w:id="77" w:name="_Toc184314482"/>
      <w:bookmarkEnd w:id="77"/>
      <w:bookmarkStart w:id="78" w:name="_Toc184314420"/>
      <w:bookmarkEnd w:id="78"/>
      <w:bookmarkStart w:id="79" w:name="_Toc184314468"/>
      <w:bookmarkEnd w:id="79"/>
      <w:bookmarkStart w:id="80" w:name="_Toc184314434"/>
      <w:bookmarkEnd w:id="80"/>
      <w:bookmarkStart w:id="81" w:name="_Toc184314449"/>
      <w:bookmarkEnd w:id="81"/>
      <w:bookmarkStart w:id="82" w:name="_Toc184312092"/>
      <w:bookmarkEnd w:id="82"/>
      <w:bookmarkStart w:id="83" w:name="_Toc184314463"/>
      <w:bookmarkEnd w:id="83"/>
      <w:bookmarkStart w:id="84" w:name="_Toc184312067"/>
      <w:bookmarkEnd w:id="84"/>
      <w:bookmarkStart w:id="85" w:name="_Toc184314478"/>
      <w:bookmarkEnd w:id="85"/>
      <w:bookmarkStart w:id="86" w:name="_Toc184310296"/>
      <w:bookmarkEnd w:id="86"/>
      <w:bookmarkStart w:id="87" w:name="_Toc184313307"/>
      <w:bookmarkEnd w:id="87"/>
      <w:bookmarkStart w:id="88" w:name="_Toc184310318"/>
      <w:bookmarkEnd w:id="88"/>
      <w:bookmarkStart w:id="89" w:name="_Toc184313259"/>
      <w:bookmarkEnd w:id="89"/>
      <w:bookmarkStart w:id="90" w:name="_Toc184314432"/>
      <w:bookmarkEnd w:id="90"/>
      <w:bookmarkStart w:id="91" w:name="_Toc184310329"/>
      <w:bookmarkEnd w:id="91"/>
      <w:bookmarkStart w:id="92" w:name="_Toc184312078"/>
      <w:bookmarkEnd w:id="92"/>
      <w:bookmarkStart w:id="93" w:name="_Toc184308048"/>
      <w:bookmarkEnd w:id="93"/>
      <w:bookmarkStart w:id="94" w:name="_Toc184308062"/>
      <w:bookmarkEnd w:id="94"/>
      <w:bookmarkStart w:id="95" w:name="_Toc184314429"/>
      <w:bookmarkEnd w:id="95"/>
      <w:bookmarkStart w:id="96" w:name="_Toc184310312"/>
      <w:bookmarkEnd w:id="96"/>
      <w:bookmarkStart w:id="97" w:name="_Toc184312089"/>
      <w:bookmarkEnd w:id="97"/>
      <w:bookmarkStart w:id="98" w:name="_Toc184310278"/>
      <w:bookmarkEnd w:id="98"/>
      <w:bookmarkStart w:id="99" w:name="_Toc184314440"/>
      <w:bookmarkEnd w:id="99"/>
      <w:bookmarkStart w:id="100" w:name="_Toc184312074"/>
      <w:bookmarkEnd w:id="100"/>
      <w:bookmarkStart w:id="101" w:name="_Toc184313262"/>
      <w:bookmarkEnd w:id="101"/>
      <w:bookmarkStart w:id="102" w:name="_Toc184312099"/>
      <w:bookmarkEnd w:id="102"/>
      <w:bookmarkStart w:id="103" w:name="_Toc184310279"/>
      <w:bookmarkEnd w:id="103"/>
      <w:bookmarkStart w:id="104" w:name="_Toc184312083"/>
      <w:bookmarkEnd w:id="104"/>
      <w:bookmarkStart w:id="105" w:name="_Toc184313265"/>
      <w:bookmarkEnd w:id="105"/>
      <w:bookmarkStart w:id="106" w:name="_Toc184312124"/>
      <w:bookmarkEnd w:id="106"/>
      <w:bookmarkStart w:id="107" w:name="_Toc184312106"/>
      <w:bookmarkEnd w:id="107"/>
      <w:bookmarkStart w:id="108" w:name="_Toc184314417"/>
      <w:bookmarkEnd w:id="108"/>
      <w:bookmarkStart w:id="109" w:name="_Toc184314457"/>
      <w:bookmarkEnd w:id="109"/>
      <w:bookmarkStart w:id="110" w:name="_Toc184312132"/>
      <w:bookmarkEnd w:id="110"/>
      <w:bookmarkStart w:id="111" w:name="_Toc184308081"/>
      <w:bookmarkEnd w:id="111"/>
      <w:bookmarkStart w:id="112" w:name="_Toc184310316"/>
      <w:bookmarkEnd w:id="112"/>
      <w:bookmarkStart w:id="113" w:name="_Toc184308038"/>
      <w:bookmarkEnd w:id="113"/>
      <w:bookmarkStart w:id="114" w:name="_Toc184313245"/>
      <w:bookmarkEnd w:id="114"/>
      <w:bookmarkStart w:id="115" w:name="_Toc184310274"/>
      <w:bookmarkEnd w:id="115"/>
      <w:bookmarkStart w:id="116" w:name="_Toc184310286"/>
      <w:bookmarkEnd w:id="116"/>
      <w:bookmarkStart w:id="117" w:name="_Toc184308098"/>
      <w:bookmarkEnd w:id="117"/>
      <w:bookmarkStart w:id="118" w:name="_Toc184308100"/>
      <w:bookmarkEnd w:id="118"/>
      <w:bookmarkStart w:id="119" w:name="_Toc184313299"/>
      <w:bookmarkEnd w:id="119"/>
      <w:bookmarkStart w:id="120" w:name="_Toc184310323"/>
      <w:bookmarkEnd w:id="120"/>
      <w:bookmarkStart w:id="121" w:name="_Toc184313282"/>
      <w:bookmarkEnd w:id="121"/>
      <w:bookmarkStart w:id="122" w:name="_Toc184314462"/>
      <w:bookmarkEnd w:id="122"/>
      <w:bookmarkStart w:id="123" w:name="_Toc184313292"/>
      <w:bookmarkEnd w:id="123"/>
      <w:bookmarkStart w:id="124" w:name="_Toc184310289"/>
      <w:bookmarkEnd w:id="124"/>
      <w:bookmarkStart w:id="125" w:name="_Toc184308088"/>
      <w:bookmarkEnd w:id="125"/>
      <w:bookmarkStart w:id="126" w:name="_Toc184312077"/>
      <w:bookmarkEnd w:id="126"/>
      <w:bookmarkStart w:id="127" w:name="_Toc184312090"/>
      <w:bookmarkEnd w:id="127"/>
      <w:bookmarkStart w:id="128" w:name="_Toc184308094"/>
      <w:bookmarkEnd w:id="128"/>
      <w:bookmarkStart w:id="129" w:name="_Toc184314444"/>
      <w:bookmarkEnd w:id="129"/>
      <w:bookmarkStart w:id="130" w:name="_Toc184313283"/>
      <w:bookmarkEnd w:id="130"/>
      <w:bookmarkStart w:id="131" w:name="_Toc184313273"/>
      <w:bookmarkEnd w:id="131"/>
      <w:bookmarkStart w:id="132" w:name="_Toc184308051"/>
      <w:bookmarkEnd w:id="132"/>
      <w:bookmarkStart w:id="133" w:name="_Toc184308096"/>
      <w:bookmarkEnd w:id="133"/>
      <w:bookmarkStart w:id="134" w:name="_Toc184308097"/>
      <w:bookmarkEnd w:id="134"/>
      <w:bookmarkStart w:id="135" w:name="_Toc184310282"/>
      <w:bookmarkEnd w:id="135"/>
      <w:bookmarkStart w:id="136" w:name="_Toc184314416"/>
      <w:bookmarkEnd w:id="136"/>
      <w:bookmarkStart w:id="137" w:name="_Toc184308083"/>
      <w:bookmarkEnd w:id="137"/>
      <w:bookmarkStart w:id="138" w:name="_Toc184312071"/>
      <w:bookmarkEnd w:id="138"/>
      <w:bookmarkStart w:id="139" w:name="_Toc184312079"/>
      <w:bookmarkEnd w:id="139"/>
      <w:bookmarkStart w:id="140" w:name="_Toc184310295"/>
      <w:bookmarkEnd w:id="140"/>
      <w:bookmarkStart w:id="141" w:name="_Toc184314460"/>
      <w:bookmarkEnd w:id="141"/>
      <w:bookmarkStart w:id="142" w:name="_Toc184313269"/>
      <w:bookmarkEnd w:id="142"/>
      <w:bookmarkStart w:id="143" w:name="_Toc184312094"/>
      <w:bookmarkEnd w:id="143"/>
      <w:bookmarkStart w:id="144" w:name="_Toc184308055"/>
      <w:bookmarkEnd w:id="144"/>
      <w:bookmarkStart w:id="145" w:name="_Toc184308102"/>
      <w:bookmarkEnd w:id="145"/>
      <w:bookmarkStart w:id="146" w:name="_Toc184310328"/>
      <w:bookmarkEnd w:id="146"/>
      <w:bookmarkStart w:id="147" w:name="_Toc184313268"/>
      <w:bookmarkEnd w:id="147"/>
      <w:bookmarkStart w:id="148" w:name="_Toc184308089"/>
      <w:bookmarkEnd w:id="148"/>
      <w:bookmarkStart w:id="149" w:name="_Toc184314422"/>
      <w:bookmarkEnd w:id="149"/>
      <w:bookmarkStart w:id="150" w:name="_Toc184308091"/>
      <w:bookmarkEnd w:id="150"/>
      <w:bookmarkStart w:id="151" w:name="_Toc184312137"/>
      <w:bookmarkEnd w:id="151"/>
      <w:bookmarkStart w:id="152" w:name="_Toc184313289"/>
      <w:bookmarkEnd w:id="152"/>
      <w:bookmarkStart w:id="153" w:name="_Toc184314480"/>
      <w:bookmarkEnd w:id="153"/>
      <w:bookmarkStart w:id="154" w:name="_Toc184314421"/>
      <w:bookmarkEnd w:id="154"/>
      <w:bookmarkStart w:id="155" w:name="_Toc184312098"/>
      <w:bookmarkEnd w:id="155"/>
      <w:bookmarkStart w:id="156" w:name="_Toc184312116"/>
      <w:bookmarkEnd w:id="156"/>
      <w:bookmarkStart w:id="157" w:name="_Toc184314466"/>
      <w:bookmarkEnd w:id="157"/>
      <w:bookmarkStart w:id="158" w:name="_Toc184308099"/>
      <w:bookmarkEnd w:id="158"/>
      <w:bookmarkStart w:id="159" w:name="_Toc184314469"/>
      <w:bookmarkEnd w:id="159"/>
      <w:bookmarkStart w:id="160" w:name="_Toc184312107"/>
      <w:bookmarkEnd w:id="160"/>
      <w:bookmarkStart w:id="161" w:name="_Toc184313272"/>
      <w:bookmarkEnd w:id="161"/>
      <w:bookmarkStart w:id="162" w:name="_Toc184310321"/>
      <w:bookmarkEnd w:id="162"/>
      <w:bookmarkStart w:id="163" w:name="_Toc184313287"/>
      <w:bookmarkEnd w:id="163"/>
      <w:bookmarkStart w:id="164" w:name="_Toc184313284"/>
      <w:bookmarkEnd w:id="164"/>
      <w:bookmarkStart w:id="165" w:name="_Toc184308090"/>
      <w:bookmarkEnd w:id="165"/>
      <w:bookmarkStart w:id="166" w:name="_Toc184312101"/>
      <w:bookmarkEnd w:id="166"/>
      <w:bookmarkStart w:id="167" w:name="_Toc184313243"/>
      <w:bookmarkEnd w:id="167"/>
      <w:bookmarkStart w:id="168" w:name="_Toc184308066"/>
      <w:bookmarkEnd w:id="168"/>
      <w:bookmarkStart w:id="169" w:name="_Toc184308056"/>
      <w:bookmarkEnd w:id="169"/>
      <w:bookmarkStart w:id="170" w:name="_Toc184310275"/>
      <w:bookmarkEnd w:id="170"/>
      <w:bookmarkStart w:id="171" w:name="_Toc184313288"/>
      <w:bookmarkEnd w:id="171"/>
      <w:bookmarkStart w:id="172" w:name="_Toc184310272"/>
      <w:bookmarkEnd w:id="172"/>
      <w:bookmarkStart w:id="173" w:name="_Toc184314472"/>
      <w:bookmarkEnd w:id="173"/>
      <w:bookmarkStart w:id="174" w:name="_Toc184314446"/>
      <w:bookmarkEnd w:id="174"/>
      <w:bookmarkStart w:id="175" w:name="_Toc184308044"/>
      <w:bookmarkEnd w:id="175"/>
      <w:bookmarkStart w:id="176" w:name="_Toc184308042"/>
      <w:bookmarkEnd w:id="176"/>
      <w:bookmarkStart w:id="177" w:name="_Toc184314428"/>
      <w:bookmarkEnd w:id="177"/>
      <w:bookmarkStart w:id="178" w:name="_Toc184308036"/>
      <w:bookmarkEnd w:id="178"/>
      <w:bookmarkStart w:id="179" w:name="_Toc184314419"/>
      <w:bookmarkEnd w:id="179"/>
      <w:bookmarkStart w:id="180" w:name="_Toc184312114"/>
      <w:bookmarkEnd w:id="180"/>
      <w:bookmarkStart w:id="181" w:name="_Toc184312082"/>
      <w:bookmarkEnd w:id="181"/>
      <w:bookmarkStart w:id="182" w:name="_Toc184310340"/>
      <w:bookmarkEnd w:id="182"/>
      <w:bookmarkStart w:id="183" w:name="_Toc184310309"/>
      <w:bookmarkEnd w:id="183"/>
      <w:bookmarkStart w:id="184" w:name="_Toc184308054"/>
      <w:bookmarkEnd w:id="184"/>
      <w:bookmarkStart w:id="185" w:name="_Toc184308039"/>
      <w:bookmarkEnd w:id="185"/>
      <w:bookmarkStart w:id="186" w:name="_Toc184313252"/>
      <w:bookmarkEnd w:id="186"/>
      <w:bookmarkStart w:id="187" w:name="_Toc184308043"/>
      <w:bookmarkEnd w:id="187"/>
      <w:bookmarkStart w:id="188" w:name="_Toc184314474"/>
      <w:bookmarkEnd w:id="188"/>
      <w:bookmarkStart w:id="189" w:name="_Toc184312134"/>
      <w:bookmarkEnd w:id="189"/>
      <w:bookmarkStart w:id="190" w:name="_Toc184310333"/>
      <w:bookmarkEnd w:id="190"/>
      <w:bookmarkStart w:id="191" w:name="_Toc184310287"/>
      <w:bookmarkEnd w:id="191"/>
      <w:bookmarkStart w:id="192" w:name="_Toc184313256"/>
      <w:bookmarkEnd w:id="192"/>
      <w:bookmarkStart w:id="193" w:name="_Toc184312129"/>
      <w:bookmarkEnd w:id="193"/>
      <w:bookmarkStart w:id="194" w:name="_Toc184310299"/>
      <w:bookmarkEnd w:id="194"/>
      <w:bookmarkStart w:id="195" w:name="_Toc184312073"/>
      <w:bookmarkEnd w:id="195"/>
      <w:bookmarkStart w:id="196" w:name="_Toc184314431"/>
      <w:bookmarkEnd w:id="196"/>
      <w:bookmarkStart w:id="197" w:name="_Toc184314465"/>
      <w:bookmarkEnd w:id="197"/>
      <w:bookmarkStart w:id="198" w:name="_Toc184312111"/>
      <w:bookmarkEnd w:id="198"/>
      <w:bookmarkStart w:id="199" w:name="_Toc184313260"/>
      <w:bookmarkEnd w:id="199"/>
      <w:bookmarkStart w:id="200" w:name="_Toc184310339"/>
      <w:bookmarkEnd w:id="200"/>
      <w:bookmarkStart w:id="201" w:name="_Toc184312121"/>
      <w:bookmarkEnd w:id="201"/>
      <w:bookmarkStart w:id="202" w:name="_Toc184312095"/>
      <w:bookmarkEnd w:id="202"/>
      <w:bookmarkStart w:id="203" w:name="_Toc184314443"/>
      <w:bookmarkEnd w:id="203"/>
      <w:bookmarkStart w:id="204" w:name="_Toc184313254"/>
      <w:bookmarkEnd w:id="204"/>
      <w:bookmarkStart w:id="205" w:name="_Toc184312102"/>
      <w:bookmarkEnd w:id="205"/>
      <w:bookmarkStart w:id="206" w:name="_Toc184308046"/>
      <w:bookmarkEnd w:id="206"/>
      <w:bookmarkStart w:id="207" w:name="_Toc184314433"/>
      <w:bookmarkEnd w:id="207"/>
      <w:bookmarkStart w:id="208" w:name="_Toc184308068"/>
      <w:bookmarkEnd w:id="208"/>
      <w:bookmarkStart w:id="209" w:name="_Toc184314473"/>
      <w:bookmarkEnd w:id="209"/>
      <w:bookmarkStart w:id="210" w:name="_Toc184312139"/>
      <w:bookmarkEnd w:id="210"/>
      <w:bookmarkStart w:id="211" w:name="_Toc184312130"/>
      <w:bookmarkEnd w:id="211"/>
      <w:bookmarkStart w:id="212" w:name="_Toc184313267"/>
      <w:bookmarkEnd w:id="212"/>
      <w:bookmarkStart w:id="213" w:name="_Toc184308071"/>
      <w:bookmarkEnd w:id="213"/>
      <w:bookmarkStart w:id="214" w:name="_Toc184314413"/>
      <w:bookmarkEnd w:id="214"/>
      <w:bookmarkStart w:id="215" w:name="_Toc184310319"/>
      <w:bookmarkEnd w:id="215"/>
      <w:bookmarkStart w:id="216" w:name="_Toc184314435"/>
      <w:bookmarkEnd w:id="216"/>
      <w:bookmarkStart w:id="217" w:name="_Toc184314414"/>
      <w:bookmarkEnd w:id="217"/>
      <w:bookmarkStart w:id="218" w:name="_Toc184312072"/>
      <w:bookmarkEnd w:id="218"/>
      <w:bookmarkStart w:id="219" w:name="_Toc184314461"/>
      <w:bookmarkEnd w:id="219"/>
      <w:bookmarkStart w:id="220" w:name="_Toc184308052"/>
      <w:bookmarkEnd w:id="220"/>
      <w:bookmarkStart w:id="221" w:name="_Toc184313244"/>
      <w:bookmarkEnd w:id="221"/>
      <w:bookmarkStart w:id="222" w:name="_Toc184314441"/>
      <w:bookmarkEnd w:id="222"/>
      <w:bookmarkStart w:id="223" w:name="_Toc184314436"/>
      <w:bookmarkEnd w:id="223"/>
      <w:bookmarkStart w:id="224" w:name="_Toc184312113"/>
      <w:bookmarkEnd w:id="224"/>
      <w:bookmarkStart w:id="225" w:name="_Toc184310303"/>
      <w:bookmarkEnd w:id="225"/>
      <w:bookmarkStart w:id="226" w:name="_Toc184308087"/>
      <w:bookmarkEnd w:id="226"/>
      <w:bookmarkStart w:id="227" w:name="_Toc184314454"/>
      <w:bookmarkEnd w:id="227"/>
      <w:bookmarkStart w:id="228" w:name="_Toc184313238"/>
      <w:bookmarkEnd w:id="228"/>
      <w:bookmarkStart w:id="229" w:name="_Toc184312109"/>
      <w:bookmarkEnd w:id="229"/>
      <w:bookmarkStart w:id="230" w:name="_Toc184313294"/>
      <w:bookmarkEnd w:id="230"/>
      <w:bookmarkStart w:id="231" w:name="_Toc184310285"/>
      <w:bookmarkEnd w:id="231"/>
      <w:bookmarkStart w:id="232" w:name="_Toc184312097"/>
      <w:bookmarkEnd w:id="232"/>
      <w:bookmarkStart w:id="233" w:name="_Toc184314439"/>
      <w:bookmarkEnd w:id="233"/>
      <w:bookmarkStart w:id="234" w:name="_Toc184313285"/>
      <w:bookmarkEnd w:id="234"/>
      <w:bookmarkStart w:id="235" w:name="_Toc184314424"/>
      <w:bookmarkEnd w:id="235"/>
      <w:bookmarkStart w:id="236" w:name="_Toc184313246"/>
      <w:bookmarkEnd w:id="236"/>
      <w:bookmarkStart w:id="237" w:name="_Toc184312138"/>
      <w:bookmarkEnd w:id="237"/>
      <w:bookmarkStart w:id="238" w:name="_Toc184313251"/>
      <w:bookmarkEnd w:id="238"/>
      <w:bookmarkStart w:id="239" w:name="_Toc184308078"/>
      <w:bookmarkEnd w:id="239"/>
      <w:bookmarkStart w:id="240" w:name="_Toc184312126"/>
      <w:bookmarkEnd w:id="240"/>
      <w:bookmarkStart w:id="241" w:name="_Toc184312136"/>
      <w:bookmarkEnd w:id="241"/>
      <w:bookmarkStart w:id="242" w:name="_Toc184312117"/>
      <w:bookmarkEnd w:id="242"/>
      <w:bookmarkStart w:id="243" w:name="_Toc184312069"/>
      <w:bookmarkEnd w:id="243"/>
      <w:bookmarkStart w:id="244" w:name="_Toc184312093"/>
      <w:bookmarkEnd w:id="244"/>
      <w:bookmarkStart w:id="245" w:name="_Toc184308059"/>
      <w:bookmarkEnd w:id="245"/>
      <w:bookmarkStart w:id="246" w:name="_Toc184312128"/>
      <w:bookmarkEnd w:id="246"/>
      <w:bookmarkStart w:id="247" w:name="_Toc184310326"/>
      <w:bookmarkEnd w:id="247"/>
      <w:bookmarkStart w:id="248" w:name="_Toc184312081"/>
      <w:bookmarkEnd w:id="248"/>
      <w:bookmarkStart w:id="249" w:name="_Toc184312119"/>
      <w:bookmarkEnd w:id="249"/>
      <w:bookmarkStart w:id="250" w:name="_Toc184314477"/>
      <w:bookmarkEnd w:id="250"/>
      <w:bookmarkStart w:id="251" w:name="_Toc184310317"/>
      <w:bookmarkEnd w:id="251"/>
      <w:bookmarkStart w:id="252" w:name="_Toc184308064"/>
      <w:bookmarkEnd w:id="252"/>
      <w:bookmarkStart w:id="253" w:name="_Toc184310304"/>
      <w:bookmarkEnd w:id="253"/>
      <w:bookmarkStart w:id="254" w:name="_Toc184312087"/>
      <w:bookmarkEnd w:id="254"/>
      <w:bookmarkStart w:id="255" w:name="_Toc184314453"/>
      <w:bookmarkEnd w:id="255"/>
      <w:bookmarkStart w:id="256" w:name="_Toc184313270"/>
      <w:bookmarkEnd w:id="256"/>
      <w:bookmarkStart w:id="257" w:name="_Toc184308104"/>
      <w:bookmarkEnd w:id="257"/>
      <w:bookmarkStart w:id="258" w:name="_Toc184314438"/>
      <w:bookmarkEnd w:id="258"/>
      <w:bookmarkStart w:id="259" w:name="_Toc184313281"/>
      <w:bookmarkEnd w:id="259"/>
      <w:bookmarkStart w:id="260" w:name="_Toc184313239"/>
      <w:bookmarkEnd w:id="260"/>
      <w:bookmarkStart w:id="261" w:name="_Toc184313298"/>
      <w:bookmarkEnd w:id="261"/>
      <w:bookmarkStart w:id="262" w:name="_Toc184310294"/>
      <w:bookmarkEnd w:id="262"/>
      <w:bookmarkStart w:id="263" w:name="_Toc184308049"/>
      <w:bookmarkEnd w:id="263"/>
      <w:bookmarkStart w:id="264" w:name="_Toc184313280"/>
      <w:bookmarkEnd w:id="264"/>
      <w:bookmarkStart w:id="265" w:name="_Toc184313310"/>
      <w:bookmarkEnd w:id="265"/>
      <w:bookmarkStart w:id="266" w:name="_Toc184314479"/>
      <w:bookmarkEnd w:id="266"/>
      <w:bookmarkStart w:id="267" w:name="_Toc184313241"/>
      <w:bookmarkEnd w:id="267"/>
      <w:bookmarkStart w:id="268" w:name="_Toc184310273"/>
      <w:bookmarkEnd w:id="268"/>
      <w:bookmarkStart w:id="269" w:name="_Toc184312084"/>
      <w:bookmarkEnd w:id="269"/>
      <w:bookmarkStart w:id="270" w:name="_Toc184313247"/>
      <w:bookmarkEnd w:id="270"/>
      <w:bookmarkStart w:id="271" w:name="_Toc184310338"/>
      <w:bookmarkEnd w:id="271"/>
      <w:bookmarkStart w:id="272" w:name="_Toc184312104"/>
      <w:bookmarkEnd w:id="272"/>
      <w:bookmarkStart w:id="273" w:name="_Toc184310280"/>
      <w:bookmarkEnd w:id="273"/>
      <w:bookmarkStart w:id="274" w:name="_Toc184310305"/>
      <w:bookmarkEnd w:id="274"/>
      <w:bookmarkStart w:id="275" w:name="_Toc184308041"/>
      <w:bookmarkEnd w:id="275"/>
      <w:bookmarkStart w:id="276" w:name="_Toc184313242"/>
      <w:bookmarkEnd w:id="276"/>
      <w:bookmarkStart w:id="277" w:name="_Toc184314459"/>
      <w:bookmarkEnd w:id="277"/>
      <w:bookmarkStart w:id="278" w:name="_Toc184308072"/>
      <w:bookmarkEnd w:id="278"/>
      <w:bookmarkStart w:id="279" w:name="_Toc184312122"/>
      <w:bookmarkEnd w:id="279"/>
      <w:bookmarkStart w:id="280" w:name="_Toc184314447"/>
      <w:bookmarkEnd w:id="280"/>
      <w:bookmarkStart w:id="281" w:name="_Toc184314425"/>
      <w:bookmarkEnd w:id="281"/>
      <w:bookmarkStart w:id="282" w:name="_Toc184310291"/>
      <w:bookmarkEnd w:id="282"/>
      <w:bookmarkStart w:id="283" w:name="_Toc184310342"/>
      <w:bookmarkEnd w:id="283"/>
      <w:bookmarkStart w:id="284" w:name="_Toc184314426"/>
      <w:bookmarkEnd w:id="284"/>
      <w:bookmarkStart w:id="285" w:name="_Toc184313248"/>
      <w:bookmarkEnd w:id="285"/>
      <w:bookmarkStart w:id="286" w:name="_Toc184308107"/>
      <w:bookmarkEnd w:id="286"/>
      <w:bookmarkStart w:id="287" w:name="_Toc184308061"/>
      <w:bookmarkEnd w:id="287"/>
      <w:bookmarkStart w:id="288" w:name="_Toc184314458"/>
      <w:bookmarkEnd w:id="288"/>
      <w:bookmarkStart w:id="289" w:name="_Toc184313303"/>
      <w:bookmarkEnd w:id="289"/>
      <w:bookmarkStart w:id="290" w:name="_Toc184308065"/>
      <w:bookmarkEnd w:id="290"/>
      <w:bookmarkStart w:id="291" w:name="_Toc184310307"/>
      <w:bookmarkEnd w:id="291"/>
      <w:bookmarkStart w:id="292" w:name="_Toc184308045"/>
      <w:bookmarkEnd w:id="292"/>
      <w:bookmarkStart w:id="293" w:name="_Toc184312100"/>
      <w:bookmarkEnd w:id="293"/>
      <w:bookmarkStart w:id="294" w:name="_Toc184308085"/>
      <w:bookmarkEnd w:id="294"/>
      <w:bookmarkStart w:id="295" w:name="_Toc184310306"/>
      <w:bookmarkEnd w:id="295"/>
      <w:bookmarkStart w:id="296" w:name="_Toc184314412"/>
      <w:bookmarkEnd w:id="296"/>
      <w:bookmarkStart w:id="297" w:name="_Toc184313308"/>
      <w:bookmarkEnd w:id="297"/>
      <w:bookmarkStart w:id="298" w:name="_Toc184308084"/>
      <w:bookmarkEnd w:id="298"/>
      <w:bookmarkStart w:id="299" w:name="_Toc184313264"/>
      <w:bookmarkEnd w:id="299"/>
      <w:bookmarkStart w:id="300" w:name="_Toc184308103"/>
      <w:bookmarkEnd w:id="300"/>
      <w:bookmarkStart w:id="301" w:name="_Toc184314475"/>
      <w:bookmarkEnd w:id="301"/>
      <w:bookmarkStart w:id="302" w:name="_Toc184314467"/>
      <w:bookmarkEnd w:id="302"/>
      <w:bookmarkStart w:id="303" w:name="_Toc184308040"/>
      <w:bookmarkEnd w:id="303"/>
      <w:bookmarkStart w:id="304" w:name="_Toc184314471"/>
      <w:bookmarkEnd w:id="304"/>
      <w:bookmarkStart w:id="305" w:name="_Toc184312120"/>
      <w:bookmarkEnd w:id="305"/>
      <w:bookmarkStart w:id="306" w:name="_Toc184313276"/>
      <w:bookmarkEnd w:id="306"/>
      <w:bookmarkStart w:id="307" w:name="_Toc184312091"/>
      <w:bookmarkEnd w:id="307"/>
      <w:bookmarkStart w:id="308" w:name="_Toc184312075"/>
      <w:bookmarkEnd w:id="308"/>
      <w:bookmarkStart w:id="309" w:name="_Toc184313263"/>
      <w:bookmarkEnd w:id="309"/>
      <w:bookmarkStart w:id="310" w:name="_Toc184310283"/>
      <w:bookmarkEnd w:id="310"/>
      <w:bookmarkStart w:id="311" w:name="_Toc184310324"/>
      <w:bookmarkEnd w:id="311"/>
      <w:bookmarkStart w:id="312" w:name="_Toc184313302"/>
      <w:bookmarkEnd w:id="312"/>
      <w:bookmarkStart w:id="313" w:name="_Toc184312076"/>
      <w:bookmarkEnd w:id="313"/>
      <w:bookmarkStart w:id="314" w:name="_Toc184310302"/>
      <w:bookmarkEnd w:id="314"/>
      <w:bookmarkStart w:id="315" w:name="_Toc184312105"/>
      <w:bookmarkEnd w:id="315"/>
      <w:bookmarkStart w:id="316" w:name="_Toc184314448"/>
      <w:bookmarkEnd w:id="316"/>
      <w:bookmarkStart w:id="317" w:name="_Toc184312068"/>
      <w:bookmarkEnd w:id="317"/>
      <w:bookmarkStart w:id="318" w:name="_Toc184310310"/>
      <w:bookmarkEnd w:id="318"/>
      <w:bookmarkStart w:id="319" w:name="_Toc184313257"/>
      <w:bookmarkEnd w:id="319"/>
      <w:bookmarkStart w:id="320" w:name="_Toc184312115"/>
      <w:bookmarkEnd w:id="320"/>
      <w:bookmarkStart w:id="321" w:name="_Toc184310311"/>
      <w:bookmarkEnd w:id="321"/>
      <w:bookmarkStart w:id="322" w:name="_Toc184313300"/>
      <w:bookmarkEnd w:id="322"/>
      <w:bookmarkStart w:id="323" w:name="_Toc184312096"/>
      <w:bookmarkEnd w:id="323"/>
      <w:bookmarkStart w:id="324" w:name="_Toc184308092"/>
      <w:bookmarkEnd w:id="324"/>
      <w:bookmarkStart w:id="325" w:name="_Toc184310341"/>
      <w:bookmarkEnd w:id="325"/>
      <w:bookmarkStart w:id="326" w:name="_Toc184312125"/>
      <w:bookmarkEnd w:id="326"/>
      <w:bookmarkStart w:id="327" w:name="_Toc184312127"/>
      <w:bookmarkEnd w:id="327"/>
      <w:bookmarkStart w:id="328" w:name="_Toc184313240"/>
      <w:bookmarkEnd w:id="328"/>
      <w:bookmarkStart w:id="329" w:name="_Toc184314415"/>
      <w:bookmarkEnd w:id="329"/>
      <w:bookmarkStart w:id="330" w:name="_Toc184312080"/>
      <w:bookmarkEnd w:id="330"/>
      <w:bookmarkStart w:id="331" w:name="_Toc184313297"/>
      <w:bookmarkEnd w:id="331"/>
      <w:bookmarkStart w:id="332" w:name="_Toc184314455"/>
      <w:bookmarkEnd w:id="332"/>
      <w:bookmarkStart w:id="333" w:name="_Toc184313305"/>
      <w:bookmarkEnd w:id="333"/>
      <w:bookmarkStart w:id="334" w:name="_Toc184314464"/>
      <w:bookmarkEnd w:id="334"/>
      <w:bookmarkStart w:id="335" w:name="_Toc184314452"/>
      <w:bookmarkEnd w:id="335"/>
      <w:bookmarkStart w:id="336" w:name="_Toc184308079"/>
      <w:bookmarkEnd w:id="336"/>
      <w:bookmarkStart w:id="337" w:name="_Toc184313250"/>
      <w:bookmarkEnd w:id="337"/>
      <w:bookmarkStart w:id="338" w:name="_Toc184312110"/>
      <w:bookmarkEnd w:id="338"/>
      <w:bookmarkStart w:id="339" w:name="_Toc184310300"/>
      <w:bookmarkEnd w:id="339"/>
      <w:bookmarkStart w:id="340" w:name="_Toc184312085"/>
      <w:bookmarkEnd w:id="340"/>
      <w:bookmarkStart w:id="341" w:name="_Toc184314423"/>
      <w:bookmarkEnd w:id="341"/>
      <w:bookmarkStart w:id="342" w:name="_Toc184310336"/>
      <w:bookmarkEnd w:id="342"/>
      <w:bookmarkStart w:id="343" w:name="_Toc184312070"/>
      <w:bookmarkEnd w:id="343"/>
      <w:bookmarkStart w:id="344" w:name="_Toc184313293"/>
      <w:bookmarkEnd w:id="344"/>
      <w:bookmarkStart w:id="345" w:name="_Toc184313255"/>
      <w:bookmarkEnd w:id="345"/>
      <w:bookmarkStart w:id="346" w:name="_Toc184313266"/>
      <w:bookmarkEnd w:id="346"/>
      <w:bookmarkStart w:id="347" w:name="_Toc184313253"/>
      <w:bookmarkEnd w:id="347"/>
      <w:bookmarkStart w:id="348" w:name="_Toc184313275"/>
      <w:bookmarkEnd w:id="348"/>
      <w:bookmarkStart w:id="349" w:name="_Toc184308069"/>
      <w:bookmarkEnd w:id="349"/>
      <w:bookmarkStart w:id="350" w:name="_Toc184314450"/>
      <w:bookmarkEnd w:id="350"/>
      <w:bookmarkStart w:id="351" w:name="_Toc184312118"/>
      <w:bookmarkEnd w:id="351"/>
      <w:bookmarkStart w:id="352" w:name="_Toc184313291"/>
      <w:bookmarkEnd w:id="352"/>
      <w:bookmarkStart w:id="353" w:name="_Toc184308060"/>
      <w:bookmarkEnd w:id="353"/>
      <w:bookmarkStart w:id="354" w:name="_Toc184310320"/>
      <w:bookmarkEnd w:id="354"/>
      <w:bookmarkStart w:id="355" w:name="_Toc184308047"/>
      <w:bookmarkEnd w:id="355"/>
      <w:bookmarkStart w:id="356" w:name="_Toc184310293"/>
      <w:bookmarkEnd w:id="356"/>
      <w:bookmarkStart w:id="357" w:name="_Toc184310334"/>
      <w:bookmarkEnd w:id="357"/>
      <w:bookmarkStart w:id="358" w:name="_Toc184308086"/>
      <w:bookmarkEnd w:id="358"/>
      <w:bookmarkStart w:id="359" w:name="_Toc184308037"/>
      <w:bookmarkEnd w:id="359"/>
      <w:bookmarkStart w:id="360" w:name="_Toc184314410"/>
      <w:bookmarkEnd w:id="360"/>
      <w:bookmarkStart w:id="361" w:name="_Toc184308093"/>
      <w:bookmarkEnd w:id="361"/>
      <w:bookmarkStart w:id="362" w:name="_Toc184314442"/>
      <w:bookmarkEnd w:id="362"/>
      <w:bookmarkStart w:id="363" w:name="_Toc184308082"/>
      <w:bookmarkEnd w:id="363"/>
      <w:bookmarkStart w:id="364" w:name="_Toc184314456"/>
      <w:bookmarkEnd w:id="364"/>
      <w:bookmarkStart w:id="365" w:name="_Toc184308073"/>
      <w:bookmarkEnd w:id="365"/>
      <w:bookmarkStart w:id="366" w:name="_Toc184308108"/>
      <w:bookmarkEnd w:id="366"/>
      <w:bookmarkStart w:id="367" w:name="_Toc184312088"/>
      <w:bookmarkEnd w:id="367"/>
      <w:bookmarkStart w:id="368" w:name="_Toc184308074"/>
      <w:bookmarkEnd w:id="368"/>
      <w:bookmarkStart w:id="369" w:name="_Toc184310327"/>
      <w:bookmarkEnd w:id="369"/>
      <w:bookmarkStart w:id="370" w:name="_Toc184310315"/>
      <w:bookmarkEnd w:id="370"/>
      <w:bookmarkStart w:id="371" w:name="_Toc184314445"/>
      <w:bookmarkEnd w:id="371"/>
      <w:bookmarkStart w:id="372" w:name="_Toc184310292"/>
      <w:bookmarkEnd w:id="372"/>
      <w:bookmarkStart w:id="373" w:name="_Toc184312103"/>
      <w:bookmarkEnd w:id="373"/>
      <w:bookmarkStart w:id="374" w:name="_Toc184312112"/>
      <w:bookmarkEnd w:id="374"/>
      <w:bookmarkStart w:id="375" w:name="_Toc184310313"/>
      <w:bookmarkEnd w:id="375"/>
      <w:bookmarkStart w:id="376" w:name="_Toc184308095"/>
      <w:bookmarkEnd w:id="376"/>
      <w:bookmarkStart w:id="377" w:name="_Toc184308050"/>
      <w:bookmarkEnd w:id="377"/>
      <w:bookmarkStart w:id="378" w:name="_Toc184312131"/>
      <w:bookmarkEnd w:id="378"/>
      <w:bookmarkStart w:id="379" w:name="_Toc184313309"/>
      <w:bookmarkEnd w:id="379"/>
      <w:bookmarkStart w:id="380" w:name="_Toc184308080"/>
      <w:bookmarkEnd w:id="380"/>
      <w:bookmarkStart w:id="381" w:name="_Toc184308077"/>
      <w:bookmarkEnd w:id="381"/>
      <w:bookmarkStart w:id="382" w:name="_Toc184310343"/>
      <w:bookmarkEnd w:id="382"/>
      <w:bookmarkStart w:id="383" w:name="_Toc184313278"/>
      <w:bookmarkEnd w:id="383"/>
      <w:bookmarkStart w:id="384" w:name="_Toc184313290"/>
      <w:bookmarkEnd w:id="384"/>
      <w:bookmarkStart w:id="385" w:name="_Toc184310281"/>
      <w:bookmarkEnd w:id="385"/>
      <w:bookmarkStart w:id="386" w:name="_Toc184310298"/>
      <w:bookmarkEnd w:id="386"/>
      <w:bookmarkStart w:id="387" w:name="_Toc184313249"/>
      <w:bookmarkEnd w:id="387"/>
      <w:bookmarkStart w:id="388" w:name="_Toc184308070"/>
      <w:bookmarkEnd w:id="388"/>
      <w:bookmarkStart w:id="389" w:name="_Toc184314481"/>
      <w:bookmarkEnd w:id="389"/>
      <w:bookmarkStart w:id="390" w:name="_Toc184308063"/>
      <w:bookmarkEnd w:id="390"/>
      <w:bookmarkStart w:id="391" w:name="_Toc184310288"/>
      <w:bookmarkEnd w:id="391"/>
      <w:bookmarkStart w:id="392" w:name="_Toc184314437"/>
      <w:bookmarkEnd w:id="392"/>
      <w:r>
        <w:rPr>
          <w:rFonts w:hint="eastAsia" w:ascii="宋体" w:hAnsi="宋体" w:cs="宋体"/>
          <w:b/>
          <w:sz w:val="36"/>
          <w:szCs w:val="36"/>
          <w:highlight w:val="none"/>
        </w:rPr>
        <w:t>评标办法</w:t>
      </w:r>
    </w:p>
    <w:p w14:paraId="3F3C3A9B">
      <w:pPr>
        <w:snapToGrid w:val="0"/>
        <w:spacing w:line="360" w:lineRule="auto"/>
        <w:jc w:val="center"/>
        <w:outlineLvl w:val="1"/>
        <w:rPr>
          <w:rFonts w:hint="eastAsia" w:ascii="宋体" w:hAnsi="宋体" w:cs="宋体"/>
          <w:b/>
          <w:sz w:val="32"/>
          <w:szCs w:val="20"/>
          <w:highlight w:val="none"/>
        </w:rPr>
      </w:pPr>
    </w:p>
    <w:p w14:paraId="476FD808">
      <w:pPr>
        <w:snapToGrid w:val="0"/>
        <w:spacing w:line="360" w:lineRule="auto"/>
        <w:jc w:val="center"/>
        <w:outlineLvl w:val="1"/>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971"/>
        <w:gridCol w:w="695"/>
        <w:gridCol w:w="1137"/>
        <w:gridCol w:w="1603"/>
      </w:tblGrid>
      <w:tr w14:paraId="2C30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3766D9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4971" w:type="dxa"/>
            <w:vAlign w:val="center"/>
          </w:tcPr>
          <w:p w14:paraId="6CBC549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评标标准</w:t>
            </w:r>
          </w:p>
        </w:tc>
        <w:tc>
          <w:tcPr>
            <w:tcW w:w="695" w:type="dxa"/>
            <w:vAlign w:val="center"/>
          </w:tcPr>
          <w:p w14:paraId="2365CD7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最高分值</w:t>
            </w:r>
          </w:p>
        </w:tc>
        <w:tc>
          <w:tcPr>
            <w:tcW w:w="1137" w:type="dxa"/>
            <w:vAlign w:val="center"/>
          </w:tcPr>
          <w:p w14:paraId="087E1A64">
            <w:pPr>
              <w:keepNext w:val="0"/>
              <w:keepLines w:val="0"/>
              <w:suppressLineNumbers w:val="0"/>
              <w:snapToGrid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主观分/客观分属性</w:t>
            </w:r>
          </w:p>
        </w:tc>
        <w:tc>
          <w:tcPr>
            <w:tcW w:w="1603" w:type="dxa"/>
          </w:tcPr>
          <w:p w14:paraId="6165673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投标文件中评标标准相应的商务技术资料目录*</w:t>
            </w:r>
          </w:p>
        </w:tc>
      </w:tr>
      <w:tr w14:paraId="4C98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76" w:type="dxa"/>
            <w:vAlign w:val="center"/>
          </w:tcPr>
          <w:p w14:paraId="0A437C3F">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4971" w:type="dxa"/>
            <w:vAlign w:val="center"/>
          </w:tcPr>
          <w:p w14:paraId="5F5604C6">
            <w:pPr>
              <w:keepNext w:val="0"/>
              <w:keepLines w:val="0"/>
              <w:suppressLineNumbers w:val="0"/>
              <w:snapToGrid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拟派项目经理年龄45周岁（含）以内且具有</w:t>
            </w:r>
            <w:r>
              <w:rPr>
                <w:rFonts w:hint="eastAsia" w:ascii="宋体" w:hAnsi="宋体" w:cs="宋体"/>
                <w:bCs/>
                <w:color w:val="000000" w:themeColor="text1"/>
                <w:sz w:val="24"/>
                <w14:textFill>
                  <w14:solidFill>
                    <w14:schemeClr w14:val="tx1"/>
                  </w14:solidFill>
                </w14:textFill>
              </w:rPr>
              <w:t>本科</w:t>
            </w:r>
            <w:r>
              <w:rPr>
                <w:rFonts w:hint="eastAsia" w:ascii="宋体" w:hAnsi="宋体" w:cs="宋体"/>
                <w:color w:val="000000" w:themeColor="text1"/>
                <w:sz w:val="24"/>
                <w14:textFill>
                  <w14:solidFill>
                    <w14:schemeClr w14:val="tx1"/>
                  </w14:solidFill>
                </w14:textFill>
              </w:rPr>
              <w:t>及以上学历，得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r>
              <w:rPr>
                <w:rFonts w:hint="eastAsia" w:ascii="宋体" w:hAnsi="宋体" w:cs="宋体"/>
                <w:sz w:val="24"/>
                <w:lang w:bidi="ar"/>
              </w:rPr>
              <w:t>具有物业</w:t>
            </w:r>
            <w:r>
              <w:rPr>
                <w:rFonts w:hint="eastAsia" w:ascii="宋体" w:hAnsi="宋体" w:cs="宋体"/>
                <w:sz w:val="24"/>
                <w:lang w:val="en-US" w:eastAsia="zh-CN" w:bidi="ar"/>
              </w:rPr>
              <w:t>管理师</w:t>
            </w:r>
            <w:r>
              <w:rPr>
                <w:rFonts w:hint="eastAsia" w:ascii="宋体" w:hAnsi="宋体" w:cs="宋体"/>
                <w:sz w:val="24"/>
                <w:lang w:bidi="ar"/>
              </w:rPr>
              <w:t>证得</w:t>
            </w:r>
            <w:r>
              <w:rPr>
                <w:rFonts w:hint="eastAsia" w:ascii="宋体" w:hAnsi="宋体" w:cs="宋体"/>
                <w:sz w:val="24"/>
                <w:lang w:val="en-US" w:eastAsia="zh-CN" w:bidi="ar"/>
              </w:rPr>
              <w:t>2</w:t>
            </w:r>
            <w:r>
              <w:rPr>
                <w:rFonts w:hint="eastAsia" w:ascii="宋体" w:hAnsi="宋体" w:cs="宋体"/>
                <w:sz w:val="24"/>
                <w:lang w:bidi="ar"/>
              </w:rPr>
              <w:t>分，</w:t>
            </w:r>
            <w:r>
              <w:rPr>
                <w:rFonts w:hint="eastAsia" w:ascii="宋体" w:hAnsi="宋体" w:cs="宋体"/>
                <w:sz w:val="24"/>
                <w:lang w:val="en-US" w:eastAsia="zh-CN" w:bidi="ar"/>
              </w:rPr>
              <w:t>具有</w:t>
            </w:r>
            <w:r>
              <w:rPr>
                <w:rFonts w:hint="default" w:ascii="宋体" w:hAnsi="宋体" w:eastAsia="宋体" w:cs="宋体"/>
                <w:color w:val="auto"/>
                <w:kern w:val="0"/>
                <w:sz w:val="24"/>
                <w:lang w:bidi="ar"/>
              </w:rPr>
              <w:t>3年</w:t>
            </w:r>
            <w:r>
              <w:rPr>
                <w:rFonts w:hint="eastAsia" w:ascii="宋体" w:hAnsi="宋体" w:cs="宋体"/>
                <w:color w:val="auto"/>
                <w:kern w:val="0"/>
                <w:sz w:val="24"/>
                <w:lang w:val="en-US" w:eastAsia="zh-CN" w:bidi="ar"/>
              </w:rPr>
              <w:t>及</w:t>
            </w:r>
            <w:r>
              <w:rPr>
                <w:rFonts w:hint="default" w:ascii="宋体" w:hAnsi="宋体" w:eastAsia="宋体" w:cs="宋体"/>
                <w:color w:val="auto"/>
                <w:kern w:val="0"/>
                <w:sz w:val="24"/>
                <w:lang w:bidi="ar"/>
              </w:rPr>
              <w:t>以上物业</w:t>
            </w:r>
            <w:r>
              <w:rPr>
                <w:rFonts w:hint="eastAsia" w:ascii="宋体" w:hAnsi="宋体" w:cs="宋体"/>
                <w:color w:val="auto"/>
                <w:kern w:val="0"/>
                <w:sz w:val="24"/>
                <w:lang w:val="en-US" w:eastAsia="zh-CN" w:bidi="ar"/>
              </w:rPr>
              <w:t>项目</w:t>
            </w:r>
            <w:r>
              <w:rPr>
                <w:rFonts w:hint="default" w:ascii="宋体" w:hAnsi="宋体" w:eastAsia="宋体" w:cs="宋体"/>
                <w:color w:val="auto"/>
                <w:kern w:val="0"/>
                <w:sz w:val="24"/>
                <w:lang w:bidi="ar"/>
              </w:rPr>
              <w:t>负责人管理</w:t>
            </w:r>
            <w:r>
              <w:rPr>
                <w:rFonts w:hint="eastAsia" w:ascii="宋体" w:hAnsi="宋体" w:cs="宋体"/>
                <w:color w:val="auto"/>
                <w:kern w:val="0"/>
                <w:sz w:val="24"/>
                <w:lang w:val="en-US" w:eastAsia="zh-CN" w:bidi="ar"/>
              </w:rPr>
              <w:t>经验，得1分；</w:t>
            </w:r>
            <w:r>
              <w:rPr>
                <w:rFonts w:hint="eastAsia" w:ascii="宋体" w:hAnsi="宋体" w:cs="宋体"/>
                <w:sz w:val="24"/>
                <w:lang w:bidi="ar"/>
              </w:rPr>
              <w:t>此项</w:t>
            </w:r>
            <w:r>
              <w:rPr>
                <w:rFonts w:hint="eastAsia" w:ascii="宋体" w:hAnsi="宋体" w:cs="宋体"/>
                <w:color w:val="000000" w:themeColor="text1"/>
                <w:sz w:val="24"/>
                <w14:textFill>
                  <w14:solidFill>
                    <w14:schemeClr w14:val="tx1"/>
                  </w14:solidFill>
                </w14:textFill>
              </w:rPr>
              <w:t>最高得</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r>
              <w:rPr>
                <w:rFonts w:hint="eastAsia" w:ascii="宋体" w:hAnsi="宋体" w:cs="宋体"/>
                <w:bCs/>
                <w:color w:val="000000" w:themeColor="text1"/>
                <w:sz w:val="24"/>
                <w14:textFill>
                  <w14:solidFill>
                    <w14:schemeClr w14:val="tx1"/>
                  </w14:solidFill>
                </w14:textFill>
              </w:rPr>
              <w:t>（需提供身份证、学历证书等相关证件扫描件，</w:t>
            </w:r>
            <w:r>
              <w:rPr>
                <w:rFonts w:hint="eastAsia" w:asciiTheme="minorEastAsia" w:hAnsiTheme="minorEastAsia" w:eastAsiaTheme="minorEastAsia" w:cstheme="minorEastAsia"/>
                <w:bCs/>
                <w:color w:val="000000" w:themeColor="text1"/>
                <w:sz w:val="24"/>
                <w:lang w:bidi="ar"/>
                <w14:textFill>
                  <w14:solidFill>
                    <w14:schemeClr w14:val="tx1"/>
                  </w14:solidFill>
                </w14:textFill>
              </w:rPr>
              <w:t>截止到投标时间，提供工作证明或合同证明，</w:t>
            </w:r>
            <w:r>
              <w:rPr>
                <w:rFonts w:hint="eastAsia" w:ascii="宋体" w:hAnsi="宋体" w:cs="宋体"/>
                <w:bCs/>
                <w:color w:val="000000" w:themeColor="text1"/>
                <w:sz w:val="24"/>
                <w14:textFill>
                  <w14:solidFill>
                    <w14:schemeClr w14:val="tx1"/>
                  </w14:solidFill>
                </w14:textFill>
              </w:rPr>
              <w:t>同时提供在投标人单位的</w:t>
            </w:r>
            <w:r>
              <w:rPr>
                <w:rFonts w:hint="eastAsia" w:ascii="宋体" w:hAnsi="宋体" w:cs="宋体"/>
                <w:color w:val="000000" w:themeColor="text1"/>
                <w:sz w:val="24"/>
                <w14:textFill>
                  <w14:solidFill>
                    <w14:schemeClr w14:val="tx1"/>
                  </w14:solidFill>
                </w14:textFill>
              </w:rPr>
              <w:t>近三个月</w:t>
            </w:r>
            <w:r>
              <w:rPr>
                <w:rFonts w:hint="eastAsia" w:ascii="宋体" w:hAnsi="宋体" w:cs="宋体"/>
                <w:bCs/>
                <w:color w:val="000000" w:themeColor="text1"/>
                <w:sz w:val="24"/>
                <w14:textFill>
                  <w14:solidFill>
                    <w14:schemeClr w14:val="tx1"/>
                  </w14:solidFill>
                </w14:textFill>
              </w:rPr>
              <w:t>社保缴纳证明</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否则不得分）</w:t>
            </w:r>
          </w:p>
        </w:tc>
        <w:tc>
          <w:tcPr>
            <w:tcW w:w="695" w:type="dxa"/>
            <w:vAlign w:val="center"/>
          </w:tcPr>
          <w:p w14:paraId="6909683D">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5</w:t>
            </w:r>
          </w:p>
        </w:tc>
        <w:tc>
          <w:tcPr>
            <w:tcW w:w="1137" w:type="dxa"/>
            <w:vAlign w:val="center"/>
          </w:tcPr>
          <w:p w14:paraId="5F6E55B3">
            <w:pPr>
              <w:pStyle w:val="797"/>
              <w:keepNext w:val="0"/>
              <w:keepLines w:val="0"/>
              <w:suppressLineNumbers w:val="0"/>
              <w:spacing w:before="0" w:beforeAutospacing="0" w:after="0" w:afterAutospacing="0" w:line="240" w:lineRule="auto"/>
              <w:ind w:left="0" w:right="0" w:firstLine="0" w:firstLineChars="0"/>
              <w:jc w:val="center"/>
              <w:rPr>
                <w:rFonts w:hint="default" w:hAnsi="宋体" w:cs="宋体"/>
                <w:color w:val="000000" w:themeColor="text1"/>
                <w:szCs w:val="24"/>
                <w14:textFill>
                  <w14:solidFill>
                    <w14:schemeClr w14:val="tx1"/>
                  </w14:solidFill>
                </w14:textFill>
              </w:rPr>
            </w:pPr>
            <w:r>
              <w:rPr>
                <w:rFonts w:hint="eastAsia" w:hAnsi="宋体" w:cs="宋体"/>
                <w:bCs/>
                <w:color w:val="000000" w:themeColor="text1"/>
                <w:szCs w:val="24"/>
                <w14:textFill>
                  <w14:solidFill>
                    <w14:schemeClr w14:val="tx1"/>
                  </w14:solidFill>
                </w14:textFill>
              </w:rPr>
              <w:t>客观</w:t>
            </w:r>
          </w:p>
        </w:tc>
        <w:tc>
          <w:tcPr>
            <w:tcW w:w="1603" w:type="dxa"/>
            <w:vAlign w:val="center"/>
          </w:tcPr>
          <w:p w14:paraId="0DB91D78">
            <w:pPr>
              <w:pStyle w:val="797"/>
              <w:keepNext w:val="0"/>
              <w:keepLines w:val="0"/>
              <w:suppressLineNumbers w:val="0"/>
              <w:spacing w:before="0" w:beforeAutospacing="0" w:after="0" w:afterAutospacing="0" w:line="240" w:lineRule="auto"/>
              <w:ind w:left="0" w:right="0" w:firstLine="0" w:firstLineChars="0"/>
              <w:jc w:val="center"/>
              <w:rPr>
                <w:rFonts w:hint="default" w:hAnsi="宋体" w:cs="宋体"/>
                <w:bCs/>
                <w:color w:val="000000" w:themeColor="text1"/>
                <w:szCs w:val="24"/>
                <w14:textFill>
                  <w14:solidFill>
                    <w14:schemeClr w14:val="tx1"/>
                  </w14:solidFill>
                </w14:textFill>
              </w:rPr>
            </w:pPr>
            <w:r>
              <w:rPr>
                <w:rFonts w:hint="eastAsia" w:hAnsi="宋体" w:cs="宋体"/>
                <w:bCs/>
                <w:color w:val="000000" w:themeColor="text1"/>
                <w:szCs w:val="24"/>
                <w14:textFill>
                  <w14:solidFill>
                    <w14:schemeClr w14:val="tx1"/>
                  </w14:solidFill>
                </w14:textFill>
              </w:rPr>
              <w:t>拟派项目经理情况</w:t>
            </w:r>
          </w:p>
          <w:p w14:paraId="43D1F401">
            <w:pPr>
              <w:pStyle w:val="797"/>
              <w:keepNext w:val="0"/>
              <w:keepLines w:val="0"/>
              <w:suppressLineNumbers w:val="0"/>
              <w:spacing w:before="0" w:beforeAutospacing="0" w:after="0" w:afterAutospacing="0" w:line="240" w:lineRule="auto"/>
              <w:ind w:left="0" w:right="0" w:firstLine="0" w:firstLineChars="0"/>
              <w:jc w:val="center"/>
              <w:rPr>
                <w:rFonts w:hint="default" w:hAnsi="宋体" w:cs="宋体"/>
                <w:color w:val="000000" w:themeColor="text1"/>
                <w:szCs w:val="24"/>
                <w14:textFill>
                  <w14:solidFill>
                    <w14:schemeClr w14:val="tx1"/>
                  </w14:solidFill>
                </w14:textFill>
              </w:rPr>
            </w:pPr>
          </w:p>
        </w:tc>
      </w:tr>
      <w:tr w14:paraId="761D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876" w:type="dxa"/>
            <w:vAlign w:val="center"/>
          </w:tcPr>
          <w:p w14:paraId="2FE63BF5">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4971" w:type="dxa"/>
            <w:vAlign w:val="center"/>
          </w:tcPr>
          <w:p w14:paraId="4B05BB96">
            <w:pPr>
              <w:keepNext w:val="0"/>
              <w:keepLines w:val="0"/>
              <w:suppressLineNumbers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拟派保洁主管年龄</w:t>
            </w:r>
            <w:r>
              <w:rPr>
                <w:rFonts w:hint="eastAsia" w:ascii="宋体" w:hAnsi="宋体" w:cs="宋体"/>
                <w:color w:val="000000" w:themeColor="text1"/>
                <w:sz w:val="24"/>
                <w14:textFill>
                  <w14:solidFill>
                    <w14:schemeClr w14:val="tx1"/>
                  </w14:solidFill>
                </w14:textFill>
              </w:rPr>
              <w:t>45</w:t>
            </w:r>
            <w:r>
              <w:rPr>
                <w:rFonts w:hint="eastAsia" w:ascii="宋体" w:hAnsi="宋体" w:cs="宋体"/>
                <w:bCs/>
                <w:color w:val="000000" w:themeColor="text1"/>
                <w:sz w:val="24"/>
                <w14:textFill>
                  <w14:solidFill>
                    <w14:schemeClr w14:val="tx1"/>
                  </w14:solidFill>
                </w14:textFill>
              </w:rPr>
              <w:t>周岁（含）以下且具有大专及以上学历，得1分；具有</w:t>
            </w:r>
            <w:r>
              <w:rPr>
                <w:rFonts w:hint="eastAsia" w:ascii="宋体" w:hAnsi="宋体" w:cs="宋体"/>
                <w:color w:val="000000" w:themeColor="text1"/>
                <w:sz w:val="24"/>
                <w14:textFill>
                  <w14:solidFill>
                    <w14:schemeClr w14:val="tx1"/>
                  </w14:solidFill>
                </w14:textFill>
              </w:rPr>
              <w:t>3年及以上物业</w:t>
            </w:r>
            <w:r>
              <w:rPr>
                <w:rFonts w:hint="eastAsia" w:ascii="宋体" w:hAnsi="宋体" w:cs="宋体"/>
                <w:bCs/>
                <w:color w:val="000000" w:themeColor="text1"/>
                <w:sz w:val="24"/>
                <w14:textFill>
                  <w14:solidFill>
                    <w14:schemeClr w14:val="tx1"/>
                  </w14:solidFill>
                </w14:textFill>
              </w:rPr>
              <w:t>保洁管理经验，得1分；具有红十字救护员证，得1分，此项最高得3分。（需提供身份证、学历证书等相关证件扫描件，</w:t>
            </w:r>
            <w:r>
              <w:rPr>
                <w:rFonts w:hint="eastAsia" w:asciiTheme="minorEastAsia" w:hAnsiTheme="minorEastAsia" w:eastAsiaTheme="minorEastAsia" w:cstheme="minorEastAsia"/>
                <w:bCs/>
                <w:color w:val="000000" w:themeColor="text1"/>
                <w:sz w:val="24"/>
                <w:lang w:bidi="ar"/>
                <w14:textFill>
                  <w14:solidFill>
                    <w14:schemeClr w14:val="tx1"/>
                  </w14:solidFill>
                </w14:textFill>
              </w:rPr>
              <w:t>截止到投标时间，提供工作证明或合同证明，</w:t>
            </w:r>
            <w:r>
              <w:rPr>
                <w:rFonts w:hint="eastAsia" w:ascii="宋体" w:hAnsi="宋体" w:cs="宋体"/>
                <w:bCs/>
                <w:color w:val="000000" w:themeColor="text1"/>
                <w:sz w:val="24"/>
                <w14:textFill>
                  <w14:solidFill>
                    <w14:schemeClr w14:val="tx1"/>
                  </w14:solidFill>
                </w14:textFill>
              </w:rPr>
              <w:t>同时提供在投标人单位的</w:t>
            </w:r>
            <w:r>
              <w:rPr>
                <w:rFonts w:hint="eastAsia" w:ascii="宋体" w:hAnsi="宋体" w:cs="宋体"/>
                <w:color w:val="000000" w:themeColor="text1"/>
                <w:sz w:val="24"/>
                <w14:textFill>
                  <w14:solidFill>
                    <w14:schemeClr w14:val="tx1"/>
                  </w14:solidFill>
                </w14:textFill>
              </w:rPr>
              <w:t>近三个月</w:t>
            </w:r>
            <w:r>
              <w:rPr>
                <w:rFonts w:hint="eastAsia" w:ascii="宋体" w:hAnsi="宋体" w:cs="宋体"/>
                <w:bCs/>
                <w:color w:val="000000" w:themeColor="text1"/>
                <w:sz w:val="24"/>
                <w14:textFill>
                  <w14:solidFill>
                    <w14:schemeClr w14:val="tx1"/>
                  </w14:solidFill>
                </w14:textFill>
              </w:rPr>
              <w:t>社保缴纳证明</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否则不得分）</w:t>
            </w:r>
          </w:p>
        </w:tc>
        <w:tc>
          <w:tcPr>
            <w:tcW w:w="695" w:type="dxa"/>
            <w:vAlign w:val="center"/>
          </w:tcPr>
          <w:p w14:paraId="5D73E9EA">
            <w:pPr>
              <w:keepNext w:val="0"/>
              <w:keepLines w:val="0"/>
              <w:suppressLineNumbers w:val="0"/>
              <w:snapToGrid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137" w:type="dxa"/>
            <w:vAlign w:val="center"/>
          </w:tcPr>
          <w:p w14:paraId="5A1EED51">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w:t>
            </w:r>
          </w:p>
        </w:tc>
        <w:tc>
          <w:tcPr>
            <w:tcW w:w="1603" w:type="dxa"/>
            <w:vAlign w:val="center"/>
          </w:tcPr>
          <w:p w14:paraId="5B5615BA">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拟派保洁主管情况</w:t>
            </w:r>
          </w:p>
          <w:p w14:paraId="143321BB">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p>
        </w:tc>
      </w:tr>
      <w:tr w14:paraId="527B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76" w:type="dxa"/>
            <w:vAlign w:val="center"/>
          </w:tcPr>
          <w:p w14:paraId="7C958B4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4971" w:type="dxa"/>
            <w:vAlign w:val="center"/>
          </w:tcPr>
          <w:p w14:paraId="58638917">
            <w:pPr>
              <w:keepNext w:val="0"/>
              <w:keepLines w:val="0"/>
              <w:suppressLineNumbers w:val="0"/>
              <w:spacing w:before="0" w:beforeAutospacing="0" w:after="0" w:afterAutospacing="0"/>
              <w:ind w:left="0" w:right="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拟派保安主管年龄</w:t>
            </w:r>
            <w:r>
              <w:rPr>
                <w:rFonts w:hint="eastAsia" w:ascii="宋体" w:hAnsi="宋体" w:cs="宋体"/>
                <w:color w:val="000000" w:themeColor="text1"/>
                <w:sz w:val="24"/>
                <w14:textFill>
                  <w14:solidFill>
                    <w14:schemeClr w14:val="tx1"/>
                  </w14:solidFill>
                </w14:textFill>
              </w:rPr>
              <w:t>45</w:t>
            </w:r>
            <w:r>
              <w:rPr>
                <w:rFonts w:hint="eastAsia" w:ascii="宋体" w:hAnsi="宋体" w:cs="宋体"/>
                <w:bCs/>
                <w:color w:val="000000" w:themeColor="text1"/>
                <w:sz w:val="24"/>
                <w14:textFill>
                  <w14:solidFill>
                    <w14:schemeClr w14:val="tx1"/>
                  </w14:solidFill>
                </w14:textFill>
              </w:rPr>
              <w:t>周岁（含）以下，具有</w:t>
            </w:r>
            <w:r>
              <w:rPr>
                <w:rFonts w:hint="eastAsia" w:ascii="宋体" w:hAnsi="宋体" w:cs="宋体"/>
                <w:color w:val="000000" w:themeColor="text1"/>
                <w:sz w:val="24"/>
                <w14:textFill>
                  <w14:solidFill>
                    <w14:schemeClr w14:val="tx1"/>
                  </w14:solidFill>
                </w14:textFill>
              </w:rPr>
              <w:t>3年及以上物业安保管理</w:t>
            </w:r>
            <w:r>
              <w:rPr>
                <w:rFonts w:hint="eastAsia" w:ascii="宋体" w:hAnsi="宋体" w:cs="宋体"/>
                <w:bCs/>
                <w:color w:val="000000" w:themeColor="text1"/>
                <w:sz w:val="24"/>
                <w14:textFill>
                  <w14:solidFill>
                    <w14:schemeClr w14:val="tx1"/>
                  </w14:solidFill>
                </w14:textFill>
              </w:rPr>
              <w:t>经验，得1分；</w:t>
            </w:r>
            <w:r>
              <w:rPr>
                <w:rFonts w:hint="eastAsia" w:ascii="宋体" w:hAnsi="宋体" w:cs="宋体"/>
                <w:color w:val="000000" w:themeColor="text1"/>
                <w:sz w:val="24"/>
                <w14:textFill>
                  <w14:solidFill>
                    <w14:schemeClr w14:val="tx1"/>
                  </w14:solidFill>
                </w14:textFill>
              </w:rPr>
              <w:t>具有</w:t>
            </w:r>
            <w:r>
              <w:rPr>
                <w:rFonts w:hint="eastAsia" w:cs="仿宋" w:asciiTheme="minorEastAsia" w:hAnsiTheme="minorEastAsia" w:eastAsiaTheme="minorEastAsia"/>
                <w:color w:val="000000" w:themeColor="text1"/>
                <w:kern w:val="0"/>
                <w:sz w:val="24"/>
                <w:szCs w:val="21"/>
                <w:lang w:bidi="ar"/>
                <w14:textFill>
                  <w14:solidFill>
                    <w14:schemeClr w14:val="tx1"/>
                  </w14:solidFill>
                </w14:textFill>
              </w:rPr>
              <w:t>特种设备</w:t>
            </w:r>
            <w:r>
              <w:rPr>
                <w:rFonts w:hint="eastAsia" w:cs="仿宋" w:asciiTheme="minorEastAsia" w:hAnsiTheme="minorEastAsia" w:eastAsiaTheme="minorEastAsia"/>
                <w:color w:val="000000" w:themeColor="text1"/>
                <w:kern w:val="0"/>
                <w:sz w:val="24"/>
                <w:szCs w:val="21"/>
                <w:lang w:val="en-US" w:eastAsia="zh-CN" w:bidi="ar"/>
                <w14:textFill>
                  <w14:solidFill>
                    <w14:schemeClr w14:val="tx1"/>
                  </w14:solidFill>
                </w14:textFill>
              </w:rPr>
              <w:t>操作</w:t>
            </w:r>
            <w:r>
              <w:rPr>
                <w:rFonts w:hint="eastAsia" w:cs="仿宋" w:asciiTheme="minorEastAsia" w:hAnsiTheme="minorEastAsia" w:eastAsiaTheme="minorEastAsia"/>
                <w:color w:val="000000" w:themeColor="text1"/>
                <w:kern w:val="0"/>
                <w:sz w:val="24"/>
                <w:szCs w:val="21"/>
                <w:lang w:bidi="ar"/>
                <w14:textFill>
                  <w14:solidFill>
                    <w14:schemeClr w14:val="tx1"/>
                  </w14:solidFill>
                </w14:textFill>
              </w:rPr>
              <w:t>证书，</w:t>
            </w:r>
            <w:r>
              <w:rPr>
                <w:rFonts w:hint="eastAsia" w:ascii="宋体" w:hAnsi="宋体" w:cs="宋体"/>
                <w:color w:val="000000" w:themeColor="text1"/>
                <w:sz w:val="24"/>
                <w14:textFill>
                  <w14:solidFill>
                    <w14:schemeClr w14:val="tx1"/>
                  </w14:solidFill>
                </w14:textFill>
              </w:rPr>
              <w:t>得1分；具有三级及以上保安员证书，得1分；有退伍军人证的，得1分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此项最高得</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分。（需提供相关证明材料，同时提供在投标人单位</w:t>
            </w:r>
            <w:r>
              <w:rPr>
                <w:rFonts w:hint="eastAsia" w:ascii="宋体" w:hAnsi="宋体" w:cs="宋体"/>
                <w:color w:val="000000" w:themeColor="text1"/>
                <w:sz w:val="24"/>
                <w14:textFill>
                  <w14:solidFill>
                    <w14:schemeClr w14:val="tx1"/>
                  </w14:solidFill>
                </w14:textFill>
              </w:rPr>
              <w:t>近三个月</w:t>
            </w:r>
            <w:r>
              <w:rPr>
                <w:rFonts w:hint="eastAsia" w:ascii="宋体" w:hAnsi="宋体" w:cs="宋体"/>
                <w:bCs/>
                <w:color w:val="000000" w:themeColor="text1"/>
                <w:sz w:val="24"/>
                <w14:textFill>
                  <w14:solidFill>
                    <w14:schemeClr w14:val="tx1"/>
                  </w14:solidFill>
                </w14:textFill>
              </w:rPr>
              <w:t>社保缴纳证明，否则不得分）</w:t>
            </w:r>
          </w:p>
        </w:tc>
        <w:tc>
          <w:tcPr>
            <w:tcW w:w="695" w:type="dxa"/>
            <w:vAlign w:val="center"/>
          </w:tcPr>
          <w:p w14:paraId="2CCAD4F4">
            <w:pPr>
              <w:keepNext w:val="0"/>
              <w:keepLines w:val="0"/>
              <w:suppressLineNumbers w:val="0"/>
              <w:snapToGrid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137" w:type="dxa"/>
            <w:vAlign w:val="center"/>
          </w:tcPr>
          <w:p w14:paraId="3ABEBDA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w:t>
            </w:r>
          </w:p>
        </w:tc>
        <w:tc>
          <w:tcPr>
            <w:tcW w:w="1603" w:type="dxa"/>
            <w:vAlign w:val="center"/>
          </w:tcPr>
          <w:p w14:paraId="168ADBA1">
            <w:pPr>
              <w:keepNext w:val="0"/>
              <w:keepLines w:val="0"/>
              <w:suppressLineNumbers w:val="0"/>
              <w:snapToGrid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拟派保安主管情况</w:t>
            </w:r>
          </w:p>
          <w:p w14:paraId="796439C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p>
        </w:tc>
      </w:tr>
      <w:tr w14:paraId="3EFE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76" w:type="dxa"/>
            <w:vAlign w:val="center"/>
          </w:tcPr>
          <w:p w14:paraId="2D6B9406">
            <w:pPr>
              <w:keepNext w:val="0"/>
              <w:keepLines w:val="0"/>
              <w:suppressLineNumbers w:val="0"/>
              <w:autoSpaceDE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4</w:t>
            </w:r>
          </w:p>
        </w:tc>
        <w:tc>
          <w:tcPr>
            <w:tcW w:w="4971" w:type="dxa"/>
            <w:vAlign w:val="center"/>
          </w:tcPr>
          <w:p w14:paraId="318B6387">
            <w:pPr>
              <w:keepNext w:val="0"/>
              <w:keepLines w:val="0"/>
              <w:suppressLineNumbers w:val="0"/>
              <w:autoSpaceDE w:val="0"/>
              <w:spacing w:before="0" w:beforeAutospacing="0" w:after="0" w:afterAutospacing="0"/>
              <w:ind w:left="0" w:right="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拟派保洁人员</w:t>
            </w:r>
            <w:r>
              <w:rPr>
                <w:rFonts w:hint="eastAsia"/>
                <w:sz w:val="24"/>
              </w:rPr>
              <w:t>全部</w:t>
            </w:r>
            <w:r>
              <w:rPr>
                <w:rFonts w:hint="eastAsia" w:ascii="宋体" w:hAnsi="宋体" w:cs="宋体"/>
                <w:bCs/>
                <w:color w:val="000000" w:themeColor="text1"/>
                <w:sz w:val="24"/>
                <w:lang w:val="en-US" w:eastAsia="zh-CN" w:bidi="ar"/>
                <w14:textFill>
                  <w14:solidFill>
                    <w14:schemeClr w14:val="tx1"/>
                  </w14:solidFill>
                </w14:textFill>
              </w:rPr>
              <w:t>55</w:t>
            </w:r>
            <w:r>
              <w:rPr>
                <w:rFonts w:hint="eastAsia" w:ascii="宋体" w:hAnsi="宋体" w:cs="宋体"/>
                <w:bCs/>
                <w:color w:val="000000" w:themeColor="text1"/>
                <w:sz w:val="24"/>
                <w:lang w:bidi="ar"/>
                <w14:textFill>
                  <w14:solidFill>
                    <w14:schemeClr w14:val="tx1"/>
                  </w14:solidFill>
                </w14:textFill>
              </w:rPr>
              <w:t>周岁（含）以下,从事相关服务3年及以上，得1</w:t>
            </w:r>
            <w:r>
              <w:rPr>
                <w:rFonts w:hint="default" w:ascii="宋体" w:hAnsi="宋体" w:cs="宋体"/>
                <w:bCs/>
                <w:color w:val="000000" w:themeColor="text1"/>
                <w:sz w:val="24"/>
                <w:lang w:bidi="ar"/>
                <w14:textFill>
                  <w14:solidFill>
                    <w14:schemeClr w14:val="tx1"/>
                  </w14:solidFill>
                </w14:textFill>
              </w:rPr>
              <w:t>分</w:t>
            </w:r>
            <w:r>
              <w:rPr>
                <w:rFonts w:hint="eastAsia" w:ascii="宋体" w:hAnsi="宋体" w:cs="宋体"/>
                <w:bCs/>
                <w:color w:val="000000" w:themeColor="text1"/>
                <w:sz w:val="24"/>
                <w:lang w:bidi="ar"/>
                <w14:textFill>
                  <w14:solidFill>
                    <w14:schemeClr w14:val="tx1"/>
                  </w14:solidFill>
                </w14:textFill>
              </w:rPr>
              <w:t>，</w:t>
            </w:r>
            <w:r>
              <w:rPr>
                <w:rFonts w:hint="eastAsia" w:asciiTheme="minorEastAsia" w:hAnsiTheme="minorEastAsia" w:eastAsiaTheme="minorEastAsia" w:cstheme="minorEastAsia"/>
                <w:bCs/>
                <w:color w:val="000000" w:themeColor="text1"/>
                <w:sz w:val="24"/>
                <w:lang w:bidi="ar"/>
                <w14:textFill>
                  <w14:solidFill>
                    <w14:schemeClr w14:val="tx1"/>
                  </w14:solidFill>
                </w14:textFill>
              </w:rPr>
              <w:t>截止到投标时间，提供工作证明或合同证明</w:t>
            </w:r>
            <w:r>
              <w:rPr>
                <w:rFonts w:hint="eastAsia" w:ascii="宋体" w:hAnsi="宋体" w:cs="宋体"/>
                <w:bCs/>
                <w:color w:val="000000" w:themeColor="text1"/>
                <w:sz w:val="24"/>
                <w14:textFill>
                  <w14:solidFill>
                    <w14:schemeClr w14:val="tx1"/>
                  </w14:solidFill>
                </w14:textFill>
              </w:rPr>
              <w:t>。</w:t>
            </w:r>
          </w:p>
        </w:tc>
        <w:tc>
          <w:tcPr>
            <w:tcW w:w="695" w:type="dxa"/>
            <w:vAlign w:val="center"/>
          </w:tcPr>
          <w:p w14:paraId="0A934249">
            <w:pPr>
              <w:keepNext w:val="0"/>
              <w:keepLines w:val="0"/>
              <w:suppressLineNumbers w:val="0"/>
              <w:autoSpaceDE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1</w:t>
            </w:r>
          </w:p>
        </w:tc>
        <w:tc>
          <w:tcPr>
            <w:tcW w:w="1137" w:type="dxa"/>
            <w:vAlign w:val="center"/>
          </w:tcPr>
          <w:p w14:paraId="335BA30C">
            <w:pPr>
              <w:keepNext w:val="0"/>
              <w:keepLines w:val="0"/>
              <w:suppressLineNumbers w:val="0"/>
              <w:autoSpaceDE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客观</w:t>
            </w:r>
          </w:p>
        </w:tc>
        <w:tc>
          <w:tcPr>
            <w:tcW w:w="1603" w:type="dxa"/>
            <w:vAlign w:val="center"/>
          </w:tcPr>
          <w:p w14:paraId="0DEADAD6">
            <w:pPr>
              <w:keepNext w:val="0"/>
              <w:keepLines w:val="0"/>
              <w:suppressLineNumbers w:val="0"/>
              <w:autoSpaceDE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拟派保洁人员情况</w:t>
            </w:r>
          </w:p>
        </w:tc>
      </w:tr>
      <w:tr w14:paraId="318E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76" w:type="dxa"/>
            <w:vAlign w:val="center"/>
          </w:tcPr>
          <w:p w14:paraId="6A2846B2">
            <w:pPr>
              <w:keepNext w:val="0"/>
              <w:keepLines w:val="0"/>
              <w:suppressLineNumbers w:val="0"/>
              <w:autoSpaceDE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5</w:t>
            </w:r>
          </w:p>
        </w:tc>
        <w:tc>
          <w:tcPr>
            <w:tcW w:w="4971" w:type="dxa"/>
            <w:vAlign w:val="center"/>
          </w:tcPr>
          <w:p w14:paraId="2489769C">
            <w:pPr>
              <w:keepNext w:val="0"/>
              <w:keepLines w:val="0"/>
              <w:suppressLineNumbers w:val="0"/>
              <w:autoSpaceDE w:val="0"/>
              <w:spacing w:before="0" w:beforeAutospacing="0" w:after="0" w:afterAutospacing="0"/>
              <w:ind w:left="0" w:right="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拟派保安人员全部5</w:t>
            </w:r>
            <w:r>
              <w:rPr>
                <w:rFonts w:hint="eastAsia" w:ascii="宋体" w:hAnsi="宋体" w:cs="宋体"/>
                <w:bCs/>
                <w:color w:val="000000" w:themeColor="text1"/>
                <w:sz w:val="24"/>
                <w:lang w:val="en-US" w:eastAsia="zh-CN" w:bidi="ar"/>
                <w14:textFill>
                  <w14:solidFill>
                    <w14:schemeClr w14:val="tx1"/>
                  </w14:solidFill>
                </w14:textFill>
              </w:rPr>
              <w:t>0</w:t>
            </w:r>
            <w:r>
              <w:rPr>
                <w:rFonts w:hint="eastAsia" w:ascii="宋体" w:hAnsi="宋体" w:cs="宋体"/>
                <w:bCs/>
                <w:color w:val="000000" w:themeColor="text1"/>
                <w:sz w:val="24"/>
                <w:lang w:bidi="ar"/>
                <w14:textFill>
                  <w14:solidFill>
                    <w14:schemeClr w14:val="tx1"/>
                  </w14:solidFill>
                </w14:textFill>
              </w:rPr>
              <w:t>周岁（含）以下,</w:t>
            </w:r>
            <w:r>
              <w:rPr>
                <w:rFonts w:hint="default" w:ascii="宋体" w:hAnsi="宋体" w:cs="宋体"/>
                <w:bCs/>
                <w:color w:val="000000" w:themeColor="text1"/>
                <w:sz w:val="24"/>
                <w:lang w:bidi="ar"/>
                <w14:textFill>
                  <w14:solidFill>
                    <w14:schemeClr w14:val="tx1"/>
                  </w14:solidFill>
                </w14:textFill>
              </w:rPr>
              <w:t>具有保安员证等相关专业（上岗）证书，</w:t>
            </w:r>
            <w:r>
              <w:rPr>
                <w:rFonts w:hint="eastAsia" w:ascii="宋体" w:hAnsi="宋体" w:cs="宋体"/>
                <w:bCs/>
                <w:color w:val="000000" w:themeColor="text1"/>
                <w:sz w:val="24"/>
                <w:lang w:bidi="ar"/>
                <w14:textFill>
                  <w14:solidFill>
                    <w14:schemeClr w14:val="tx1"/>
                  </w14:solidFill>
                </w14:textFill>
              </w:rPr>
              <w:t>得2</w:t>
            </w:r>
            <w:r>
              <w:rPr>
                <w:rFonts w:hint="default" w:ascii="宋体" w:hAnsi="宋体" w:cs="宋体"/>
                <w:bCs/>
                <w:color w:val="000000" w:themeColor="text1"/>
                <w:sz w:val="24"/>
                <w:lang w:bidi="ar"/>
                <w14:textFill>
                  <w14:solidFill>
                    <w14:schemeClr w14:val="tx1"/>
                  </w14:solidFill>
                </w14:textFill>
              </w:rPr>
              <w:t>分</w:t>
            </w:r>
            <w:r>
              <w:rPr>
                <w:rFonts w:hint="eastAsia" w:ascii="宋体" w:hAnsi="宋体" w:cs="宋体"/>
                <w:bCs/>
                <w:color w:val="000000" w:themeColor="text1"/>
                <w:sz w:val="24"/>
                <w:lang w:bidi="ar"/>
                <w14:textFill>
                  <w14:solidFill>
                    <w14:schemeClr w14:val="tx1"/>
                  </w14:solidFill>
                </w14:textFill>
              </w:rPr>
              <w:t>，</w:t>
            </w:r>
            <w:r>
              <w:rPr>
                <w:rFonts w:hint="default" w:ascii="宋体" w:hAnsi="宋体" w:cs="宋体"/>
                <w:bCs/>
                <w:color w:val="000000" w:themeColor="text1"/>
                <w:sz w:val="24"/>
                <w:lang w:bidi="ar"/>
                <w14:textFill>
                  <w14:solidFill>
                    <w14:schemeClr w14:val="tx1"/>
                  </w14:solidFill>
                </w14:textFill>
              </w:rPr>
              <w:t>否则不得分</w:t>
            </w:r>
            <w:r>
              <w:rPr>
                <w:rFonts w:hint="eastAsia" w:ascii="宋体" w:hAnsi="宋体" w:cs="宋体"/>
                <w:bCs/>
                <w:color w:val="000000" w:themeColor="text1"/>
                <w:sz w:val="24"/>
                <w:lang w:bidi="ar"/>
                <w14:textFill>
                  <w14:solidFill>
                    <w14:schemeClr w14:val="tx1"/>
                  </w14:solidFill>
                </w14:textFill>
              </w:rPr>
              <w:t>。</w:t>
            </w:r>
            <w:r>
              <w:rPr>
                <w:rFonts w:hint="eastAsia" w:asciiTheme="minorEastAsia" w:hAnsiTheme="minorEastAsia" w:eastAsiaTheme="minorEastAsia" w:cstheme="minorEastAsia"/>
                <w:bCs/>
                <w:color w:val="000000" w:themeColor="text1"/>
                <w:sz w:val="24"/>
                <w:lang w:bidi="ar"/>
                <w14:textFill>
                  <w14:solidFill>
                    <w14:schemeClr w14:val="tx1"/>
                  </w14:solidFill>
                </w14:textFill>
              </w:rPr>
              <w:t>截止到投标时间，提供工作证明或合同证明，</w:t>
            </w:r>
            <w:r>
              <w:rPr>
                <w:rFonts w:hint="eastAsia" w:ascii="宋体" w:hAnsi="宋体" w:cs="宋体"/>
                <w:bCs/>
                <w:color w:val="000000" w:themeColor="text1"/>
                <w:sz w:val="24"/>
                <w14:textFill>
                  <w14:solidFill>
                    <w14:schemeClr w14:val="tx1"/>
                  </w14:solidFill>
                </w14:textFill>
              </w:rPr>
              <w:t>同时提供在投标人单位的</w:t>
            </w:r>
            <w:r>
              <w:rPr>
                <w:rFonts w:hint="eastAsia" w:ascii="宋体" w:hAnsi="宋体" w:cs="宋体"/>
                <w:color w:val="000000" w:themeColor="text1"/>
                <w:sz w:val="24"/>
                <w14:textFill>
                  <w14:solidFill>
                    <w14:schemeClr w14:val="tx1"/>
                  </w14:solidFill>
                </w14:textFill>
              </w:rPr>
              <w:t>近三个月</w:t>
            </w:r>
            <w:r>
              <w:rPr>
                <w:rFonts w:hint="eastAsia" w:ascii="宋体" w:hAnsi="宋体" w:cs="宋体"/>
                <w:bCs/>
                <w:color w:val="000000" w:themeColor="text1"/>
                <w:sz w:val="24"/>
                <w14:textFill>
                  <w14:solidFill>
                    <w14:schemeClr w14:val="tx1"/>
                  </w14:solidFill>
                </w14:textFill>
              </w:rPr>
              <w:t>社保缴纳证明。</w:t>
            </w:r>
          </w:p>
        </w:tc>
        <w:tc>
          <w:tcPr>
            <w:tcW w:w="695" w:type="dxa"/>
            <w:vAlign w:val="center"/>
          </w:tcPr>
          <w:p w14:paraId="0F714DA5">
            <w:pPr>
              <w:keepNext w:val="0"/>
              <w:keepLines w:val="0"/>
              <w:suppressLineNumbers w:val="0"/>
              <w:autoSpaceDE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2</w:t>
            </w:r>
          </w:p>
        </w:tc>
        <w:tc>
          <w:tcPr>
            <w:tcW w:w="1137" w:type="dxa"/>
            <w:vAlign w:val="center"/>
          </w:tcPr>
          <w:p w14:paraId="5B8796BD">
            <w:pPr>
              <w:keepNext w:val="0"/>
              <w:keepLines w:val="0"/>
              <w:suppressLineNumbers w:val="0"/>
              <w:autoSpaceDE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客观</w:t>
            </w:r>
          </w:p>
        </w:tc>
        <w:tc>
          <w:tcPr>
            <w:tcW w:w="1603" w:type="dxa"/>
            <w:vAlign w:val="center"/>
          </w:tcPr>
          <w:p w14:paraId="4D5B5A4B">
            <w:pPr>
              <w:keepNext w:val="0"/>
              <w:keepLines w:val="0"/>
              <w:suppressLineNumbers w:val="0"/>
              <w:autoSpaceDE w:val="0"/>
              <w:spacing w:before="0" w:beforeAutospacing="0" w:after="0" w:afterAutospacing="0"/>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拟派保安人员情况</w:t>
            </w:r>
          </w:p>
        </w:tc>
      </w:tr>
      <w:tr w14:paraId="62C1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76" w:type="dxa"/>
            <w:vAlign w:val="center"/>
          </w:tcPr>
          <w:p w14:paraId="7CEE002A">
            <w:pPr>
              <w:keepNext w:val="0"/>
              <w:keepLines w:val="0"/>
              <w:suppressLineNumbers w:val="0"/>
              <w:autoSpaceDE w:val="0"/>
              <w:snapToGrid w:val="0"/>
              <w:spacing w:before="0" w:beforeAutospacing="0" w:after="0" w:afterAutospacing="0"/>
              <w:ind w:left="0" w:right="0"/>
              <w:jc w:val="center"/>
              <w:rPr>
                <w:rFonts w:hint="default" w:ascii="宋体" w:hAnsi="宋体" w:cs="宋体"/>
                <w:color w:val="000000" w:themeColor="text1"/>
                <w:sz w:val="24"/>
                <w:lang w:val="en-US" w:eastAsia="zh-CN" w:bidi="ar"/>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6</w:t>
            </w:r>
          </w:p>
        </w:tc>
        <w:tc>
          <w:tcPr>
            <w:tcW w:w="4971" w:type="dxa"/>
            <w:vAlign w:val="center"/>
          </w:tcPr>
          <w:p w14:paraId="24B0606E">
            <w:pPr>
              <w:keepNext w:val="0"/>
              <w:keepLines w:val="0"/>
              <w:suppressLineNumbers w:val="0"/>
              <w:autoSpaceDE w:val="0"/>
              <w:spacing w:before="0" w:beforeAutospacing="0" w:after="0" w:afterAutospacing="0"/>
              <w:ind w:left="0" w:leftChars="0" w:right="0" w:rightChars="0"/>
              <w:rPr>
                <w:rFonts w:hint="eastAsia"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拟派</w:t>
            </w:r>
            <w:r>
              <w:rPr>
                <w:rFonts w:hint="eastAsia" w:ascii="宋体" w:hAnsi="宋体" w:cs="宋体"/>
                <w:bCs/>
                <w:color w:val="000000" w:themeColor="text1"/>
                <w:sz w:val="24"/>
                <w:highlight w:val="none"/>
                <w:lang w:val="en-US" w:eastAsia="zh-CN" w:bidi="ar"/>
                <w14:textFill>
                  <w14:solidFill>
                    <w14:schemeClr w14:val="tx1"/>
                  </w14:solidFill>
                </w14:textFill>
              </w:rPr>
              <w:t>消控</w:t>
            </w:r>
            <w:r>
              <w:rPr>
                <w:rFonts w:hint="eastAsia" w:ascii="宋体" w:hAnsi="宋体" w:cs="宋体"/>
                <w:bCs/>
                <w:color w:val="000000" w:themeColor="text1"/>
                <w:sz w:val="24"/>
                <w:highlight w:val="none"/>
                <w:lang w:bidi="ar"/>
                <w14:textFill>
                  <w14:solidFill>
                    <w14:schemeClr w14:val="tx1"/>
                  </w14:solidFill>
                </w14:textFill>
              </w:rPr>
              <w:t>人员</w:t>
            </w:r>
            <w:r>
              <w:rPr>
                <w:rFonts w:hint="eastAsia" w:ascii="宋体" w:hAnsi="宋体" w:cs="宋体"/>
                <w:bCs/>
                <w:color w:val="000000" w:themeColor="text1"/>
                <w:sz w:val="24"/>
                <w:highlight w:val="none"/>
                <w:lang w:val="en-US" w:eastAsia="zh-CN" w:bidi="ar"/>
                <w14:textFill>
                  <w14:solidFill>
                    <w14:schemeClr w14:val="tx1"/>
                  </w14:solidFill>
                </w14:textFill>
              </w:rPr>
              <w:t>全部</w:t>
            </w:r>
            <w:r>
              <w:rPr>
                <w:rFonts w:hint="default" w:ascii="宋体" w:hAnsi="宋体" w:eastAsia="宋体" w:cs="宋体"/>
                <w:color w:val="auto"/>
                <w:kern w:val="0"/>
                <w:sz w:val="24"/>
                <w:highlight w:val="none"/>
                <w:lang w:bidi="ar"/>
              </w:rPr>
              <w:t>5</w:t>
            </w:r>
            <w:r>
              <w:rPr>
                <w:rFonts w:hint="eastAsia" w:ascii="宋体" w:hAnsi="宋体" w:cs="宋体"/>
                <w:color w:val="auto"/>
                <w:kern w:val="0"/>
                <w:sz w:val="24"/>
                <w:highlight w:val="none"/>
                <w:lang w:val="en-US" w:eastAsia="zh-CN" w:bidi="ar"/>
              </w:rPr>
              <w:t>0</w:t>
            </w:r>
            <w:r>
              <w:rPr>
                <w:rFonts w:hint="eastAsia" w:ascii="宋体" w:hAnsi="宋体" w:eastAsia="宋体" w:cs="宋体"/>
                <w:color w:val="auto"/>
                <w:kern w:val="0"/>
                <w:sz w:val="24"/>
                <w:highlight w:val="none"/>
                <w:lang w:bidi="ar"/>
              </w:rPr>
              <w:t>周岁</w:t>
            </w:r>
            <w:r>
              <w:rPr>
                <w:rFonts w:hint="eastAsia" w:ascii="宋体" w:hAnsi="宋体" w:cs="宋体"/>
                <w:color w:val="000000" w:themeColor="text1"/>
                <w:sz w:val="24"/>
                <w:highlight w:val="none"/>
                <w14:textFill>
                  <w14:solidFill>
                    <w14:schemeClr w14:val="tx1"/>
                  </w14:solidFill>
                </w14:textFill>
              </w:rPr>
              <w:t>（含）</w:t>
            </w:r>
            <w:r>
              <w:rPr>
                <w:rFonts w:hint="eastAsia" w:ascii="宋体" w:hAnsi="宋体" w:eastAsia="宋体" w:cs="宋体"/>
                <w:color w:val="auto"/>
                <w:kern w:val="0"/>
                <w:sz w:val="24"/>
                <w:highlight w:val="none"/>
                <w:lang w:bidi="ar"/>
              </w:rPr>
              <w:t>及以下，</w:t>
            </w:r>
            <w:r>
              <w:rPr>
                <w:rFonts w:hint="eastAsia" w:ascii="宋体" w:hAnsi="宋体" w:cs="宋体"/>
                <w:color w:val="auto"/>
                <w:kern w:val="0"/>
                <w:sz w:val="24"/>
                <w:highlight w:val="none"/>
                <w:lang w:val="en-US" w:eastAsia="zh-CN" w:bidi="ar"/>
              </w:rPr>
              <w:t>男性，</w:t>
            </w:r>
            <w:r>
              <w:rPr>
                <w:rFonts w:hint="eastAsia" w:ascii="宋体" w:hAnsi="宋体" w:cs="宋体"/>
                <w:bCs/>
                <w:color w:val="000000" w:themeColor="text1"/>
                <w:sz w:val="24"/>
                <w:highlight w:val="none"/>
                <w:lang w:bidi="ar"/>
                <w14:textFill>
                  <w14:solidFill>
                    <w14:schemeClr w14:val="tx1"/>
                  </w14:solidFill>
                </w14:textFill>
              </w:rPr>
              <w:t>得</w:t>
            </w:r>
            <w:r>
              <w:rPr>
                <w:rFonts w:hint="eastAsia" w:ascii="宋体" w:hAnsi="宋体" w:cs="宋体"/>
                <w:bCs/>
                <w:color w:val="000000" w:themeColor="text1"/>
                <w:sz w:val="24"/>
                <w:highlight w:val="none"/>
                <w:lang w:val="en-US" w:eastAsia="zh-CN" w:bidi="ar"/>
                <w14:textFill>
                  <w14:solidFill>
                    <w14:schemeClr w14:val="tx1"/>
                  </w14:solidFill>
                </w14:textFill>
              </w:rPr>
              <w:t>1</w:t>
            </w:r>
            <w:r>
              <w:rPr>
                <w:rFonts w:hint="default" w:ascii="宋体" w:hAnsi="宋体" w:cs="宋体"/>
                <w:bCs/>
                <w:color w:val="000000" w:themeColor="text1"/>
                <w:sz w:val="24"/>
                <w:highlight w:val="none"/>
                <w:lang w:bidi="ar"/>
                <w14:textFill>
                  <w14:solidFill>
                    <w14:schemeClr w14:val="tx1"/>
                  </w14:solidFill>
                </w14:textFill>
              </w:rPr>
              <w:t>分</w:t>
            </w:r>
            <w:r>
              <w:rPr>
                <w:rFonts w:hint="eastAsia" w:ascii="宋体" w:hAnsi="宋体" w:cs="宋体"/>
                <w:bCs/>
                <w:color w:val="000000" w:themeColor="text1"/>
                <w:sz w:val="24"/>
                <w:highlight w:val="none"/>
                <w:lang w:eastAsia="zh-CN" w:bidi="ar"/>
                <w14:textFill>
                  <w14:solidFill>
                    <w14:schemeClr w14:val="tx1"/>
                  </w14:solidFill>
                </w14:textFill>
              </w:rPr>
              <w:t>；</w:t>
            </w:r>
            <w:r>
              <w:rPr>
                <w:rFonts w:hint="eastAsia" w:ascii="宋体" w:hAnsi="宋体" w:cs="宋体"/>
                <w:color w:val="auto"/>
                <w:kern w:val="0"/>
                <w:sz w:val="24"/>
                <w:highlight w:val="none"/>
                <w:lang w:val="en-US" w:eastAsia="zh-CN" w:bidi="ar"/>
              </w:rPr>
              <w:t>从事相关服务3年及以上，得1分</w:t>
            </w:r>
            <w:r>
              <w:rPr>
                <w:rFonts w:hint="eastAsia" w:ascii="宋体" w:hAnsi="宋体" w:cs="宋体"/>
                <w:bCs/>
                <w:color w:val="000000" w:themeColor="text1"/>
                <w:sz w:val="24"/>
                <w:highlight w:val="none"/>
                <w:lang w:bidi="ar"/>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none"/>
                <w:lang w:bidi="ar"/>
                <w14:textFill>
                  <w14:solidFill>
                    <w14:schemeClr w14:val="tx1"/>
                  </w14:solidFill>
                </w14:textFill>
              </w:rPr>
              <w:t>截止到投标时间，提供工作证明或合同证明</w:t>
            </w:r>
            <w:r>
              <w:rPr>
                <w:rFonts w:hint="eastAsia" w:asciiTheme="minorEastAsia" w:hAnsiTheme="minorEastAsia" w:eastAsiaTheme="minorEastAsia" w:cstheme="minorEastAsia"/>
                <w:bCs/>
                <w:color w:val="000000" w:themeColor="text1"/>
                <w:sz w:val="24"/>
                <w:highlight w:val="none"/>
                <w:lang w:eastAsia="zh-CN" w:bidi="ar"/>
                <w14:textFill>
                  <w14:solidFill>
                    <w14:schemeClr w14:val="tx1"/>
                  </w14:solidFill>
                </w14:textFill>
              </w:rPr>
              <w:t>；</w:t>
            </w:r>
            <w:r>
              <w:rPr>
                <w:rFonts w:hint="eastAsia" w:ascii="宋体" w:hAnsi="宋体" w:cs="宋体"/>
                <w:sz w:val="24"/>
                <w:highlight w:val="none"/>
              </w:rPr>
              <w:t>提供身份证等相关证件扫描件；在投标人单位近三个月的社保缴纳证明，否则不得分</w:t>
            </w:r>
            <w:r>
              <w:rPr>
                <w:rFonts w:hint="eastAsia" w:ascii="宋体" w:hAnsi="宋体" w:cs="宋体"/>
                <w:kern w:val="0"/>
                <w:sz w:val="24"/>
                <w:highlight w:val="none"/>
                <w:lang w:eastAsia="zh-CN"/>
              </w:rPr>
              <w:t>。</w:t>
            </w:r>
          </w:p>
        </w:tc>
        <w:tc>
          <w:tcPr>
            <w:tcW w:w="695" w:type="dxa"/>
            <w:vAlign w:val="center"/>
          </w:tcPr>
          <w:p w14:paraId="7C1ADD05">
            <w:pPr>
              <w:keepNext w:val="0"/>
              <w:keepLines w:val="0"/>
              <w:suppressLineNumbers w:val="0"/>
              <w:autoSpaceDE w:val="0"/>
              <w:spacing w:before="0" w:beforeAutospacing="0" w:after="0" w:afterAutospacing="0"/>
              <w:ind w:left="0" w:right="0"/>
              <w:jc w:val="center"/>
              <w:rPr>
                <w:rFonts w:hint="eastAsia" w:ascii="宋体" w:hAnsi="宋体" w:eastAsia="宋体" w:cs="宋体"/>
                <w:bCs/>
                <w:color w:val="000000" w:themeColor="text1"/>
                <w:sz w:val="24"/>
                <w:lang w:val="en-US" w:eastAsia="zh-CN" w:bidi="ar"/>
                <w14:textFill>
                  <w14:solidFill>
                    <w14:schemeClr w14:val="tx1"/>
                  </w14:solidFill>
                </w14:textFill>
              </w:rPr>
            </w:pPr>
            <w:r>
              <w:rPr>
                <w:rFonts w:hint="eastAsia" w:ascii="宋体" w:hAnsi="宋体" w:cs="宋体"/>
                <w:bCs/>
                <w:color w:val="000000" w:themeColor="text1"/>
                <w:sz w:val="24"/>
                <w:lang w:val="en-US" w:eastAsia="zh-CN" w:bidi="ar"/>
                <w14:textFill>
                  <w14:solidFill>
                    <w14:schemeClr w14:val="tx1"/>
                  </w14:solidFill>
                </w14:textFill>
              </w:rPr>
              <w:t>2</w:t>
            </w:r>
          </w:p>
        </w:tc>
        <w:tc>
          <w:tcPr>
            <w:tcW w:w="1137" w:type="dxa"/>
            <w:vAlign w:val="center"/>
          </w:tcPr>
          <w:p w14:paraId="185F0A8D">
            <w:pPr>
              <w:keepNext w:val="0"/>
              <w:keepLines w:val="0"/>
              <w:suppressLineNumbers w:val="0"/>
              <w:autoSpaceDE w:val="0"/>
              <w:spacing w:before="0" w:beforeAutospacing="0" w:after="0" w:afterAutospacing="0"/>
              <w:ind w:left="0" w:right="0"/>
              <w:jc w:val="center"/>
              <w:rPr>
                <w:rFonts w:hint="eastAsia"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客观</w:t>
            </w:r>
          </w:p>
        </w:tc>
        <w:tc>
          <w:tcPr>
            <w:tcW w:w="1603" w:type="dxa"/>
            <w:vAlign w:val="center"/>
          </w:tcPr>
          <w:p w14:paraId="155F0BDA">
            <w:pPr>
              <w:keepNext w:val="0"/>
              <w:keepLines w:val="0"/>
              <w:suppressLineNumbers w:val="0"/>
              <w:autoSpaceDE w:val="0"/>
              <w:spacing w:before="0" w:beforeAutospacing="0" w:after="0" w:afterAutospacing="0"/>
              <w:ind w:left="0" w:right="0"/>
              <w:jc w:val="center"/>
              <w:rPr>
                <w:rFonts w:hint="eastAsia" w:ascii="宋体" w:hAnsi="宋体" w:eastAsia="宋体" w:cs="宋体"/>
                <w:bCs/>
                <w:color w:val="000000" w:themeColor="text1"/>
                <w:sz w:val="24"/>
                <w:lang w:val="en-US" w:eastAsia="zh-CN" w:bidi="ar"/>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拟派</w:t>
            </w:r>
            <w:r>
              <w:rPr>
                <w:rFonts w:hint="eastAsia" w:ascii="宋体" w:hAnsi="宋体" w:cs="宋体"/>
                <w:bCs/>
                <w:color w:val="000000" w:themeColor="text1"/>
                <w:sz w:val="24"/>
                <w:lang w:val="en-US" w:eastAsia="zh-CN" w:bidi="ar"/>
                <w14:textFill>
                  <w14:solidFill>
                    <w14:schemeClr w14:val="tx1"/>
                  </w14:solidFill>
                </w14:textFill>
              </w:rPr>
              <w:t>消控</w:t>
            </w:r>
            <w:r>
              <w:rPr>
                <w:rFonts w:hint="eastAsia" w:ascii="宋体" w:hAnsi="宋体" w:cs="宋体"/>
                <w:bCs/>
                <w:color w:val="000000" w:themeColor="text1"/>
                <w:sz w:val="24"/>
                <w:lang w:bidi="ar"/>
                <w14:textFill>
                  <w14:solidFill>
                    <w14:schemeClr w14:val="tx1"/>
                  </w14:solidFill>
                </w14:textFill>
              </w:rPr>
              <w:t>人员</w:t>
            </w:r>
            <w:r>
              <w:rPr>
                <w:rFonts w:hint="eastAsia" w:ascii="宋体" w:hAnsi="宋体" w:cs="宋体"/>
                <w:bCs/>
                <w:color w:val="000000" w:themeColor="text1"/>
                <w:sz w:val="24"/>
                <w:lang w:val="en-US" w:eastAsia="zh-CN" w:bidi="ar"/>
                <w14:textFill>
                  <w14:solidFill>
                    <w14:schemeClr w14:val="tx1"/>
                  </w14:solidFill>
                </w14:textFill>
              </w:rPr>
              <w:t>情况</w:t>
            </w:r>
          </w:p>
        </w:tc>
      </w:tr>
      <w:tr w14:paraId="6B05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76" w:type="dxa"/>
            <w:vAlign w:val="center"/>
          </w:tcPr>
          <w:p w14:paraId="09658528">
            <w:pPr>
              <w:keepNext w:val="0"/>
              <w:keepLines w:val="0"/>
              <w:suppressLineNumbers w:val="0"/>
              <w:autoSpaceDE w:val="0"/>
              <w:snapToGrid w:val="0"/>
              <w:spacing w:before="0" w:beforeAutospacing="0" w:after="0" w:afterAutospacing="0"/>
              <w:ind w:left="0" w:right="0"/>
              <w:jc w:val="center"/>
              <w:rPr>
                <w:rFonts w:hint="default" w:ascii="宋体" w:hAnsi="宋体" w:cs="宋体"/>
                <w:color w:val="000000" w:themeColor="text1"/>
                <w:sz w:val="24"/>
                <w:lang w:val="en-US" w:eastAsia="zh-CN" w:bidi="ar"/>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7</w:t>
            </w:r>
          </w:p>
        </w:tc>
        <w:tc>
          <w:tcPr>
            <w:tcW w:w="4971" w:type="dxa"/>
            <w:vAlign w:val="center"/>
          </w:tcPr>
          <w:p w14:paraId="17184C0A">
            <w:pPr>
              <w:keepNext w:val="0"/>
              <w:keepLines w:val="0"/>
              <w:suppressLineNumbers w:val="0"/>
              <w:autoSpaceDE w:val="0"/>
              <w:spacing w:before="0" w:beforeAutospacing="0" w:after="0" w:afterAutospacing="0"/>
              <w:ind w:left="0" w:leftChars="0" w:right="0" w:rightChars="0"/>
              <w:rPr>
                <w:rFonts w:hint="eastAsia" w:ascii="宋体" w:hAnsi="宋体" w:cs="宋体"/>
                <w:bCs/>
                <w:color w:val="000000" w:themeColor="text1"/>
                <w:sz w:val="24"/>
                <w:highlight w:val="none"/>
                <w:lang w:bidi="ar"/>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拟派</w:t>
            </w:r>
            <w:r>
              <w:rPr>
                <w:rFonts w:hint="eastAsia" w:ascii="宋体" w:hAnsi="宋体" w:cs="宋体"/>
                <w:bCs/>
                <w:color w:val="000000" w:themeColor="text1"/>
                <w:sz w:val="24"/>
                <w:highlight w:val="none"/>
                <w:lang w:val="en-US" w:eastAsia="zh-CN" w:bidi="ar"/>
                <w14:textFill>
                  <w14:solidFill>
                    <w14:schemeClr w14:val="tx1"/>
                  </w14:solidFill>
                </w14:textFill>
              </w:rPr>
              <w:t>水电工全部</w:t>
            </w:r>
            <w:r>
              <w:rPr>
                <w:rFonts w:hint="default" w:ascii="宋体" w:hAnsi="宋体" w:eastAsia="宋体" w:cs="宋体"/>
                <w:color w:val="auto"/>
                <w:kern w:val="0"/>
                <w:sz w:val="24"/>
                <w:highlight w:val="none"/>
                <w:lang w:bidi="ar"/>
              </w:rPr>
              <w:t>5</w:t>
            </w:r>
            <w:r>
              <w:rPr>
                <w:rFonts w:hint="eastAsia" w:ascii="宋体" w:hAnsi="宋体" w:cs="宋体"/>
                <w:color w:val="auto"/>
                <w:kern w:val="0"/>
                <w:sz w:val="24"/>
                <w:highlight w:val="none"/>
                <w:lang w:val="en-US" w:eastAsia="zh-CN" w:bidi="ar"/>
              </w:rPr>
              <w:t>0</w:t>
            </w:r>
            <w:r>
              <w:rPr>
                <w:rFonts w:hint="eastAsia" w:ascii="宋体" w:hAnsi="宋体" w:eastAsia="宋体" w:cs="宋体"/>
                <w:color w:val="auto"/>
                <w:kern w:val="0"/>
                <w:sz w:val="24"/>
                <w:highlight w:val="none"/>
                <w:lang w:bidi="ar"/>
              </w:rPr>
              <w:t>周岁</w:t>
            </w:r>
            <w:r>
              <w:rPr>
                <w:rFonts w:hint="eastAsia" w:ascii="宋体" w:hAnsi="宋体" w:cs="宋体"/>
                <w:color w:val="000000" w:themeColor="text1"/>
                <w:sz w:val="24"/>
                <w:highlight w:val="none"/>
                <w14:textFill>
                  <w14:solidFill>
                    <w14:schemeClr w14:val="tx1"/>
                  </w14:solidFill>
                </w14:textFill>
              </w:rPr>
              <w:t>（含）</w:t>
            </w:r>
            <w:r>
              <w:rPr>
                <w:rFonts w:hint="eastAsia" w:ascii="宋体" w:hAnsi="宋体" w:eastAsia="宋体" w:cs="宋体"/>
                <w:color w:val="auto"/>
                <w:kern w:val="0"/>
                <w:sz w:val="24"/>
                <w:highlight w:val="none"/>
                <w:lang w:bidi="ar"/>
              </w:rPr>
              <w:t>及以下，</w:t>
            </w:r>
            <w:r>
              <w:rPr>
                <w:rFonts w:hint="eastAsia" w:ascii="宋体" w:hAnsi="宋体" w:cs="宋体"/>
                <w:color w:val="auto"/>
                <w:kern w:val="0"/>
                <w:sz w:val="24"/>
                <w:highlight w:val="none"/>
                <w:lang w:val="en-US" w:eastAsia="zh-CN" w:bidi="ar"/>
              </w:rPr>
              <w:t>男性，</w:t>
            </w:r>
            <w:r>
              <w:rPr>
                <w:rFonts w:hint="eastAsia" w:ascii="宋体" w:hAnsi="宋体" w:cs="宋体"/>
                <w:bCs/>
                <w:color w:val="000000" w:themeColor="text1"/>
                <w:sz w:val="24"/>
                <w:highlight w:val="none"/>
                <w:lang w:bidi="ar"/>
                <w14:textFill>
                  <w14:solidFill>
                    <w14:schemeClr w14:val="tx1"/>
                  </w14:solidFill>
                </w14:textFill>
              </w:rPr>
              <w:t>得</w:t>
            </w:r>
            <w:r>
              <w:rPr>
                <w:rFonts w:hint="eastAsia" w:ascii="宋体" w:hAnsi="宋体" w:cs="宋体"/>
                <w:bCs/>
                <w:color w:val="000000" w:themeColor="text1"/>
                <w:sz w:val="24"/>
                <w:highlight w:val="none"/>
                <w:lang w:val="en-US" w:eastAsia="zh-CN" w:bidi="ar"/>
                <w14:textFill>
                  <w14:solidFill>
                    <w14:schemeClr w14:val="tx1"/>
                  </w14:solidFill>
                </w14:textFill>
              </w:rPr>
              <w:t>1</w:t>
            </w:r>
            <w:r>
              <w:rPr>
                <w:rFonts w:hint="default" w:ascii="宋体" w:hAnsi="宋体" w:cs="宋体"/>
                <w:bCs/>
                <w:color w:val="000000" w:themeColor="text1"/>
                <w:sz w:val="24"/>
                <w:highlight w:val="none"/>
                <w:lang w:bidi="ar"/>
                <w14:textFill>
                  <w14:solidFill>
                    <w14:schemeClr w14:val="tx1"/>
                  </w14:solidFill>
                </w14:textFill>
              </w:rPr>
              <w:t>分</w:t>
            </w:r>
            <w:r>
              <w:rPr>
                <w:rFonts w:hint="eastAsia" w:ascii="宋体" w:hAnsi="宋体" w:cs="宋体"/>
                <w:bCs/>
                <w:color w:val="000000" w:themeColor="text1"/>
                <w:sz w:val="24"/>
                <w:highlight w:val="none"/>
                <w:lang w:eastAsia="zh-CN" w:bidi="ar"/>
                <w14:textFill>
                  <w14:solidFill>
                    <w14:schemeClr w14:val="tx1"/>
                  </w14:solidFill>
                </w14:textFill>
              </w:rPr>
              <w:t>；</w:t>
            </w:r>
            <w:r>
              <w:rPr>
                <w:rFonts w:hint="eastAsia" w:ascii="宋体" w:hAnsi="宋体" w:cs="宋体"/>
                <w:color w:val="auto"/>
                <w:kern w:val="0"/>
                <w:sz w:val="24"/>
                <w:highlight w:val="none"/>
                <w:lang w:val="en-US" w:eastAsia="zh-CN" w:bidi="ar"/>
              </w:rPr>
              <w:t>从事相关服务3年及以上，得1分</w:t>
            </w:r>
            <w:r>
              <w:rPr>
                <w:rFonts w:hint="eastAsia" w:ascii="宋体" w:hAnsi="宋体" w:cs="宋体"/>
                <w:bCs/>
                <w:color w:val="000000" w:themeColor="text1"/>
                <w:sz w:val="24"/>
                <w:highlight w:val="none"/>
                <w:lang w:bidi="ar"/>
                <w14:textFill>
                  <w14:solidFill>
                    <w14:schemeClr w14:val="tx1"/>
                  </w14:solidFill>
                </w14:textFill>
              </w:rPr>
              <w:t>。</w:t>
            </w:r>
          </w:p>
          <w:p w14:paraId="39D2D35E">
            <w:pPr>
              <w:keepNext w:val="0"/>
              <w:keepLines w:val="0"/>
              <w:suppressLineNumbers w:val="0"/>
              <w:autoSpaceDE w:val="0"/>
              <w:spacing w:before="0" w:beforeAutospacing="0" w:after="0" w:afterAutospacing="0"/>
              <w:ind w:left="0" w:right="0"/>
              <w:rPr>
                <w:rFonts w:hint="eastAsia" w:ascii="宋体" w:hAnsi="宋体" w:cs="宋体"/>
                <w:bCs/>
                <w:color w:val="000000" w:themeColor="text1"/>
                <w:sz w:val="24"/>
                <w:lang w:bidi="ar"/>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bidi="ar"/>
                <w14:textFill>
                  <w14:solidFill>
                    <w14:schemeClr w14:val="tx1"/>
                  </w14:solidFill>
                </w14:textFill>
              </w:rPr>
              <w:t>截止到投标时间，提供工作证明或合同证明</w:t>
            </w:r>
            <w:r>
              <w:rPr>
                <w:rFonts w:hint="eastAsia" w:asciiTheme="minorEastAsia" w:hAnsiTheme="minorEastAsia" w:eastAsiaTheme="minorEastAsia" w:cstheme="minorEastAsia"/>
                <w:bCs/>
                <w:color w:val="000000" w:themeColor="text1"/>
                <w:sz w:val="24"/>
                <w:highlight w:val="none"/>
                <w:lang w:eastAsia="zh-CN" w:bidi="ar"/>
                <w14:textFill>
                  <w14:solidFill>
                    <w14:schemeClr w14:val="tx1"/>
                  </w14:solidFill>
                </w14:textFill>
              </w:rPr>
              <w:t>；</w:t>
            </w:r>
            <w:r>
              <w:rPr>
                <w:rFonts w:hint="eastAsia" w:ascii="宋体" w:hAnsi="宋体" w:cs="宋体"/>
                <w:sz w:val="24"/>
                <w:highlight w:val="none"/>
              </w:rPr>
              <w:t>提供身份证等相关证件扫描件；在投标人单位近三个月的社保缴纳证明，否则不得分</w:t>
            </w:r>
            <w:r>
              <w:rPr>
                <w:rFonts w:hint="eastAsia" w:ascii="宋体" w:hAnsi="宋体" w:cs="宋体"/>
                <w:kern w:val="0"/>
                <w:sz w:val="24"/>
                <w:highlight w:val="none"/>
                <w:lang w:eastAsia="zh-CN"/>
              </w:rPr>
              <w:t>。</w:t>
            </w:r>
          </w:p>
        </w:tc>
        <w:tc>
          <w:tcPr>
            <w:tcW w:w="695" w:type="dxa"/>
            <w:vAlign w:val="center"/>
          </w:tcPr>
          <w:p w14:paraId="7DF35ECB">
            <w:pPr>
              <w:keepNext w:val="0"/>
              <w:keepLines w:val="0"/>
              <w:suppressLineNumbers w:val="0"/>
              <w:autoSpaceDE w:val="0"/>
              <w:spacing w:before="0" w:beforeAutospacing="0" w:after="0" w:afterAutospacing="0"/>
              <w:ind w:left="0" w:right="0"/>
              <w:jc w:val="center"/>
              <w:rPr>
                <w:rFonts w:hint="eastAsia" w:ascii="宋体" w:hAnsi="宋体" w:eastAsia="宋体" w:cs="宋体"/>
                <w:bCs/>
                <w:color w:val="000000" w:themeColor="text1"/>
                <w:sz w:val="24"/>
                <w:lang w:val="en-US" w:eastAsia="zh-CN" w:bidi="ar"/>
                <w14:textFill>
                  <w14:solidFill>
                    <w14:schemeClr w14:val="tx1"/>
                  </w14:solidFill>
                </w14:textFill>
              </w:rPr>
            </w:pPr>
            <w:r>
              <w:rPr>
                <w:rFonts w:hint="eastAsia" w:ascii="宋体" w:hAnsi="宋体" w:cs="宋体"/>
                <w:bCs/>
                <w:color w:val="000000" w:themeColor="text1"/>
                <w:sz w:val="24"/>
                <w:lang w:val="en-US" w:eastAsia="zh-CN" w:bidi="ar"/>
                <w14:textFill>
                  <w14:solidFill>
                    <w14:schemeClr w14:val="tx1"/>
                  </w14:solidFill>
                </w14:textFill>
              </w:rPr>
              <w:t>2</w:t>
            </w:r>
          </w:p>
        </w:tc>
        <w:tc>
          <w:tcPr>
            <w:tcW w:w="1137" w:type="dxa"/>
            <w:vAlign w:val="center"/>
          </w:tcPr>
          <w:p w14:paraId="50F94DDE">
            <w:pPr>
              <w:keepNext w:val="0"/>
              <w:keepLines w:val="0"/>
              <w:suppressLineNumbers w:val="0"/>
              <w:autoSpaceDE w:val="0"/>
              <w:spacing w:before="0" w:beforeAutospacing="0" w:after="0" w:afterAutospacing="0"/>
              <w:ind w:left="0" w:right="0"/>
              <w:jc w:val="center"/>
              <w:rPr>
                <w:rFonts w:hint="eastAsia"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客观</w:t>
            </w:r>
          </w:p>
        </w:tc>
        <w:tc>
          <w:tcPr>
            <w:tcW w:w="1603" w:type="dxa"/>
            <w:vAlign w:val="center"/>
          </w:tcPr>
          <w:p w14:paraId="594C84B7">
            <w:pPr>
              <w:keepNext w:val="0"/>
              <w:keepLines w:val="0"/>
              <w:suppressLineNumbers w:val="0"/>
              <w:autoSpaceDE w:val="0"/>
              <w:spacing w:before="0" w:beforeAutospacing="0" w:after="0" w:afterAutospacing="0"/>
              <w:ind w:left="0" w:right="0"/>
              <w:jc w:val="center"/>
              <w:rPr>
                <w:rFonts w:hint="default" w:ascii="宋体" w:hAnsi="宋体" w:cs="宋体"/>
                <w:bCs/>
                <w:color w:val="000000" w:themeColor="text1"/>
                <w:sz w:val="24"/>
                <w:lang w:val="en-US" w:bidi="ar"/>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拟派</w:t>
            </w:r>
            <w:r>
              <w:rPr>
                <w:rFonts w:hint="eastAsia" w:ascii="宋体" w:hAnsi="宋体" w:cs="宋体"/>
                <w:bCs/>
                <w:color w:val="000000" w:themeColor="text1"/>
                <w:sz w:val="24"/>
                <w:lang w:val="en-US" w:eastAsia="zh-CN" w:bidi="ar"/>
                <w14:textFill>
                  <w14:solidFill>
                    <w14:schemeClr w14:val="tx1"/>
                  </w14:solidFill>
                </w14:textFill>
              </w:rPr>
              <w:t>水电工情况</w:t>
            </w:r>
          </w:p>
        </w:tc>
      </w:tr>
      <w:tr w14:paraId="7468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582D0D1D">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4971" w:type="dxa"/>
            <w:vAlign w:val="center"/>
          </w:tcPr>
          <w:p w14:paraId="24ACA7E4">
            <w:pPr>
              <w:keepNext w:val="0"/>
              <w:keepLines w:val="0"/>
              <w:suppressLineNumbers w:val="0"/>
              <w:spacing w:before="0" w:beforeAutospacing="0" w:after="0" w:afterAutospacing="0"/>
              <w:ind w:left="0" w:right="0"/>
              <w:rPr>
                <w:rFonts w:hint="default"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投标人自20</w:t>
            </w:r>
            <w:r>
              <w:rPr>
                <w:rFonts w:hint="default"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年1月1日</w:t>
            </w:r>
            <w:r>
              <w:rPr>
                <w:rFonts w:hint="eastAsia" w:ascii="宋体" w:hAnsi="宋体" w:cs="宋体"/>
                <w:color w:val="000000" w:themeColor="text1"/>
                <w:sz w:val="24"/>
                <w:lang w:eastAsia="zh-CN"/>
                <w14:textFill>
                  <w14:solidFill>
                    <w14:schemeClr w14:val="tx1"/>
                  </w14:solidFill>
                </w14:textFill>
              </w:rPr>
              <w:t>以来</w:t>
            </w:r>
            <w:r>
              <w:rPr>
                <w:rFonts w:hint="eastAsia" w:ascii="宋体" w:hAnsi="宋体" w:cs="宋体"/>
                <w:color w:val="000000" w:themeColor="text1"/>
                <w:sz w:val="24"/>
                <w14:textFill>
                  <w14:solidFill>
                    <w14:schemeClr w14:val="tx1"/>
                  </w14:solidFill>
                </w14:textFill>
              </w:rPr>
              <w:t>承担过的类似服务项目情况（每一个项目须同时包含以下3项内容：保洁、秩序、绿化），根据合同和验收意见或业主评价报告等实例证明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以合同签订日期为准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。已实施的项目案例（以验收报告时间或用户其他反馈材料时间为准），每一个案例得</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，最高得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分；未按要求提供完整材料的，不得分；一个单位分年度多次签订的案例，计入1个案例；同一个项目，分两期或以上建设完成的，计入1个案例。</w:t>
            </w:r>
          </w:p>
        </w:tc>
        <w:tc>
          <w:tcPr>
            <w:tcW w:w="695" w:type="dxa"/>
            <w:vAlign w:val="center"/>
          </w:tcPr>
          <w:p w14:paraId="67A2BB31">
            <w:pPr>
              <w:keepNext w:val="0"/>
              <w:keepLines w:val="0"/>
              <w:suppressLineNumbers w:val="0"/>
              <w:spacing w:before="0" w:beforeAutospacing="0" w:after="0" w:afterAutospacing="0"/>
              <w:ind w:left="0" w:right="0"/>
              <w:jc w:val="center"/>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137" w:type="dxa"/>
            <w:vAlign w:val="center"/>
          </w:tcPr>
          <w:p w14:paraId="247B43DF">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w:t>
            </w:r>
          </w:p>
        </w:tc>
        <w:tc>
          <w:tcPr>
            <w:tcW w:w="1603" w:type="dxa"/>
            <w:vAlign w:val="center"/>
          </w:tcPr>
          <w:p w14:paraId="0CFDD348">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类似项目建设的案例</w:t>
            </w:r>
          </w:p>
        </w:tc>
      </w:tr>
      <w:tr w14:paraId="44BF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14:paraId="6EF68A3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4971" w:type="dxa"/>
          </w:tcPr>
          <w:p w14:paraId="5D59583F">
            <w:pPr>
              <w:keepNext w:val="0"/>
              <w:keepLines w:val="0"/>
              <w:widowControl/>
              <w:suppressLineNumbers w:val="0"/>
              <w:shd w:val="clear" w:color="auto" w:fill="FFFFFF"/>
              <w:adjustRightInd/>
              <w:spacing w:before="0" w:beforeAutospacing="0" w:after="0" w:afterAutospacing="0"/>
              <w:ind w:left="0" w:right="0"/>
              <w:jc w:val="left"/>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投标人获得有效的质量管理体系认证证书、环境管理体系认证证书、职业健康安全管理体系认证证书（</w:t>
            </w:r>
            <w:r>
              <w:rPr>
                <w:rFonts w:hint="eastAsia" w:ascii="宋体" w:hAnsi="宋体" w:cs="宋体"/>
                <w:color w:val="000000" w:themeColor="text1"/>
                <w:sz w:val="24"/>
                <w14:textFill>
                  <w14:solidFill>
                    <w14:schemeClr w14:val="tx1"/>
                  </w14:solidFill>
                </w14:textFill>
              </w:rPr>
              <w:t>每符合一项得</w:t>
            </w:r>
            <w:r>
              <w:rPr>
                <w:rFonts w:hint="default"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分，全部符合得</w:t>
            </w:r>
            <w:r>
              <w:rPr>
                <w:rFonts w:hint="default"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w:t>
            </w:r>
            <w:r>
              <w:rPr>
                <w:rFonts w:hint="eastAsia" w:ascii="宋体" w:hAnsi="宋体" w:cs="宋体"/>
                <w:bCs/>
                <w:color w:val="000000" w:themeColor="text1"/>
                <w:sz w:val="24"/>
                <w14:textFill>
                  <w14:solidFill>
                    <w14:schemeClr w14:val="tx1"/>
                  </w14:solidFill>
                </w14:textFill>
              </w:rPr>
              <w:t>）。（提供证书原件扫描件，全国认证认可信息公共服务平台http://cx.cnca.cn/CertECloud/result/</w:t>
            </w:r>
          </w:p>
          <w:p w14:paraId="4476B816">
            <w:pPr>
              <w:keepNext w:val="0"/>
              <w:keepLines w:val="0"/>
              <w:widowControl/>
              <w:suppressLineNumbers w:val="0"/>
              <w:shd w:val="clear" w:color="auto" w:fill="FFFFFF"/>
              <w:adjustRightInd/>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skipResultList</w:t>
            </w:r>
            <w:r>
              <w:rPr>
                <w:rFonts w:hint="eastAsia" w:ascii="宋体" w:hAnsi="宋体" w:cs="宋体"/>
                <w:color w:val="000000" w:themeColor="text1"/>
                <w:sz w:val="24"/>
                <w14:textFill>
                  <w14:solidFill>
                    <w14:schemeClr w14:val="tx1"/>
                  </w14:solidFill>
                </w14:textFill>
              </w:rPr>
              <w:t>的查询截图</w:t>
            </w:r>
            <w:r>
              <w:rPr>
                <w:rFonts w:hint="eastAsia" w:ascii="宋体" w:hAnsi="宋体" w:cs="宋体"/>
                <w:bCs/>
                <w:color w:val="000000" w:themeColor="text1"/>
                <w:sz w:val="24"/>
                <w14:textFill>
                  <w14:solidFill>
                    <w14:schemeClr w14:val="tx1"/>
                  </w14:solidFill>
                </w14:textFill>
              </w:rPr>
              <w:t>。</w:t>
            </w:r>
          </w:p>
        </w:tc>
        <w:tc>
          <w:tcPr>
            <w:tcW w:w="695" w:type="dxa"/>
            <w:vAlign w:val="center"/>
          </w:tcPr>
          <w:p w14:paraId="50F1B537">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37" w:type="dxa"/>
            <w:vAlign w:val="center"/>
          </w:tcPr>
          <w:p w14:paraId="5E241CF7">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w:t>
            </w:r>
          </w:p>
        </w:tc>
        <w:tc>
          <w:tcPr>
            <w:tcW w:w="1603" w:type="dxa"/>
            <w:vAlign w:val="center"/>
          </w:tcPr>
          <w:p w14:paraId="35319C7E">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投标人的资信</w:t>
            </w:r>
          </w:p>
        </w:tc>
      </w:tr>
      <w:tr w14:paraId="6CAE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3060614D">
            <w:pPr>
              <w:keepNext w:val="0"/>
              <w:keepLines w:val="0"/>
              <w:suppressLineNumbers w:val="0"/>
              <w:snapToGrid w:val="0"/>
              <w:spacing w:before="0" w:beforeAutospacing="0" w:after="0" w:afterAutospacing="0"/>
              <w:ind w:left="0" w:right="0"/>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4971" w:type="dxa"/>
            <w:vAlign w:val="center"/>
          </w:tcPr>
          <w:p w14:paraId="04108B3A">
            <w:pPr>
              <w:keepNext w:val="0"/>
              <w:keepLines w:val="0"/>
              <w:suppressLineNumbers w:val="0"/>
              <w:spacing w:before="0" w:beforeAutospacing="0" w:after="0" w:afterAutospacing="0"/>
              <w:ind w:left="0" w:right="0"/>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服务理念契合性：根据本项目物业使用特点提出合</w:t>
            </w:r>
            <w:r>
              <w:rPr>
                <w:rFonts w:hint="eastAsia" w:ascii="宋体" w:hAnsi="宋体" w:cs="宋体"/>
                <w:bCs/>
                <w:color w:val="000000" w:themeColor="text1"/>
                <w:sz w:val="24"/>
                <w:highlight w:val="none"/>
                <w14:textFill>
                  <w14:solidFill>
                    <w14:schemeClr w14:val="tx1"/>
                  </w14:solidFill>
                </w14:textFill>
              </w:rPr>
              <w:t>理的物业管理服务理念，对业主单位的物业管理服务的重点难点的理解，以及如何突破难点的解决方案以及合理化建议</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评委在评审时根据投标人提交的服务理念及合理化建议内容的完整程度、具体程度、明确程度、合理程度、有效程度进行评价给分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3分、2分、1分、0分）</w:t>
            </w:r>
          </w:p>
        </w:tc>
        <w:tc>
          <w:tcPr>
            <w:tcW w:w="695" w:type="dxa"/>
            <w:vAlign w:val="center"/>
          </w:tcPr>
          <w:p w14:paraId="6363D5A3">
            <w:pPr>
              <w:keepNext w:val="0"/>
              <w:keepLines w:val="0"/>
              <w:suppressLineNumbers w:val="0"/>
              <w:spacing w:before="0" w:beforeAutospacing="0" w:after="0" w:afterAutospacing="0"/>
              <w:ind w:left="0" w:right="0"/>
              <w:jc w:val="center"/>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137" w:type="dxa"/>
            <w:vAlign w:val="center"/>
          </w:tcPr>
          <w:p w14:paraId="56028B2E">
            <w:pPr>
              <w:pStyle w:val="2"/>
              <w:suppressLineNumbers w:val="0"/>
              <w:spacing w:before="0" w:beforeAutospacing="0" w:after="0" w:afterAutospacing="0" w:line="240" w:lineRule="auto"/>
              <w:ind w:left="0" w:right="0" w:firstLine="0"/>
              <w:jc w:val="center"/>
              <w:outlineLvl w:val="1"/>
              <w:rPr>
                <w:rFonts w:hint="default"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主观</w:t>
            </w:r>
          </w:p>
        </w:tc>
        <w:tc>
          <w:tcPr>
            <w:tcW w:w="1603" w:type="dxa"/>
            <w:vAlign w:val="center"/>
          </w:tcPr>
          <w:p w14:paraId="65EC3D93">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服务理念</w:t>
            </w:r>
          </w:p>
        </w:tc>
      </w:tr>
      <w:tr w14:paraId="5253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876" w:type="dxa"/>
            <w:vAlign w:val="center"/>
          </w:tcPr>
          <w:p w14:paraId="652AB0D5">
            <w:pPr>
              <w:keepNext w:val="0"/>
              <w:keepLines w:val="0"/>
              <w:suppressLineNumbers w:val="0"/>
              <w:snapToGrid w:val="0"/>
              <w:spacing w:before="0" w:beforeAutospacing="0" w:after="0" w:afterAutospacing="0"/>
              <w:ind w:left="0" w:right="0"/>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4971" w:type="dxa"/>
            <w:vAlign w:val="center"/>
          </w:tcPr>
          <w:p w14:paraId="35FED7E6">
            <w:pPr>
              <w:keepNext w:val="0"/>
              <w:keepLines w:val="0"/>
              <w:suppressLineNumbers w:val="0"/>
              <w:spacing w:before="0" w:beforeAutospacing="0" w:after="0" w:afterAutospacing="0"/>
              <w:ind w:left="0" w:right="0"/>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组织架构及管理流程：针对本项目有比较完善的组织架构及管理制度，清晰简练地列出主要管理流程，包括运作流程图、激励机制、监督机制、自我约束机制、信息反馈渠道及处理机制</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评委在评审时根据投标人提交</w:t>
            </w:r>
            <w:bookmarkStart w:id="516" w:name="_GoBack"/>
            <w:bookmarkEnd w:id="516"/>
            <w:r>
              <w:rPr>
                <w:rFonts w:hint="eastAsia" w:ascii="宋体" w:hAnsi="宋体" w:cs="宋体"/>
                <w:color w:val="000000" w:themeColor="text1"/>
                <w:kern w:val="0"/>
                <w:sz w:val="24"/>
                <w:highlight w:val="none"/>
                <w:lang w:val="en-US" w:eastAsia="zh-CN" w:bidi="ar"/>
                <w14:textFill>
                  <w14:solidFill>
                    <w14:schemeClr w14:val="tx1"/>
                  </w14:solidFill>
                </w14:textFill>
              </w:rPr>
              <w:t>的组织架构和管理流程内容的完整程度、具体程度、明确程度、合理程度、有效程度进行评价给分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2分，1</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、0分）</w:t>
            </w:r>
          </w:p>
        </w:tc>
        <w:tc>
          <w:tcPr>
            <w:tcW w:w="695" w:type="dxa"/>
            <w:vAlign w:val="center"/>
          </w:tcPr>
          <w:p w14:paraId="1889D9E5">
            <w:pPr>
              <w:keepNext w:val="0"/>
              <w:keepLines w:val="0"/>
              <w:suppressLineNumbers w:val="0"/>
              <w:spacing w:before="0" w:beforeAutospacing="0" w:after="0" w:afterAutospacing="0"/>
              <w:ind w:left="0" w:right="0"/>
              <w:jc w:val="center"/>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137" w:type="dxa"/>
            <w:vAlign w:val="center"/>
          </w:tcPr>
          <w:p w14:paraId="46F89985">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w:t>
            </w:r>
          </w:p>
        </w:tc>
        <w:tc>
          <w:tcPr>
            <w:tcW w:w="1603" w:type="dxa"/>
            <w:vAlign w:val="center"/>
          </w:tcPr>
          <w:p w14:paraId="6E718157">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组织架构及管理流程</w:t>
            </w:r>
          </w:p>
        </w:tc>
      </w:tr>
      <w:tr w14:paraId="2B1F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876" w:type="dxa"/>
            <w:vAlign w:val="center"/>
          </w:tcPr>
          <w:p w14:paraId="1FA05B3C">
            <w:pPr>
              <w:keepNext w:val="0"/>
              <w:keepLines w:val="0"/>
              <w:suppressLineNumbers w:val="0"/>
              <w:snapToGrid w:val="0"/>
              <w:spacing w:before="0" w:beforeAutospacing="0" w:after="0" w:afterAutospacing="0"/>
              <w:ind w:left="0" w:right="0"/>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4971" w:type="dxa"/>
            <w:vAlign w:val="center"/>
          </w:tcPr>
          <w:p w14:paraId="7527E380">
            <w:pPr>
              <w:keepNext w:val="0"/>
              <w:keepLines w:val="0"/>
              <w:suppressLineNumbers w:val="0"/>
              <w:shd w:val="clear" w:color="auto" w:fill="FFFFFF"/>
              <w:spacing w:before="0" w:beforeAutospacing="0" w:after="0" w:afterAutospacing="0"/>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物业管理制度情况：</w:t>
            </w:r>
            <w:r>
              <w:rPr>
                <w:rFonts w:hint="eastAsia" w:ascii="宋体" w:hAnsi="宋体" w:cs="宋体"/>
                <w:bCs/>
                <w:color w:val="000000" w:themeColor="text1"/>
                <w:sz w:val="24"/>
                <w:highlight w:val="none"/>
                <w14:textFill>
                  <w14:solidFill>
                    <w14:schemeClr w14:val="tx1"/>
                  </w14:solidFill>
                </w14:textFill>
              </w:rPr>
              <w:t>有完善的物业管理制度、作业流程，并建立和完善档案管理制度、公众制度、物业管理制度等，体现标准化服务，管理服务水平是否符合国家和行业标准。</w:t>
            </w:r>
            <w:r>
              <w:rPr>
                <w:rFonts w:hint="eastAsia" w:ascii="宋体" w:hAnsi="宋体" w:cs="宋体"/>
                <w:color w:val="000000" w:themeColor="text1"/>
                <w:kern w:val="0"/>
                <w:sz w:val="24"/>
                <w:highlight w:val="none"/>
                <w:lang w:val="en-US" w:eastAsia="zh-CN" w:bidi="ar"/>
                <w14:textFill>
                  <w14:solidFill>
                    <w14:schemeClr w14:val="tx1"/>
                  </w14:solidFill>
                </w14:textFill>
              </w:rPr>
              <w:t>评委在评审时根据投标人提交的制度内容的完整程度、具体程度、明确程度、合理程度、有效程度进行评价给分</w:t>
            </w:r>
            <w:r>
              <w:rPr>
                <w:rFonts w:hint="eastAsia" w:ascii="宋体" w:hAnsi="宋体" w:cs="宋体"/>
                <w:color w:val="000000" w:themeColor="text1"/>
                <w:sz w:val="24"/>
                <w:highlight w:val="none"/>
                <w14:textFill>
                  <w14:solidFill>
                    <w14:schemeClr w14:val="tx1"/>
                  </w14:solidFill>
                </w14:textFill>
              </w:rPr>
              <w:t>（3分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2分、1分、0分</w:t>
            </w:r>
            <w:r>
              <w:rPr>
                <w:rFonts w:hint="eastAsia" w:ascii="宋体" w:hAnsi="宋体" w:cs="宋体"/>
                <w:color w:val="000000" w:themeColor="text1"/>
                <w:sz w:val="24"/>
                <w:highlight w:val="none"/>
                <w14:textFill>
                  <w14:solidFill>
                    <w14:schemeClr w14:val="tx1"/>
                  </w14:solidFill>
                </w14:textFill>
              </w:rPr>
              <w:t>）</w:t>
            </w:r>
          </w:p>
        </w:tc>
        <w:tc>
          <w:tcPr>
            <w:tcW w:w="695" w:type="dxa"/>
            <w:vAlign w:val="center"/>
          </w:tcPr>
          <w:p w14:paraId="25A428DC">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37" w:type="dxa"/>
            <w:vAlign w:val="center"/>
          </w:tcPr>
          <w:p w14:paraId="5504F353">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w:t>
            </w:r>
          </w:p>
        </w:tc>
        <w:tc>
          <w:tcPr>
            <w:tcW w:w="1603" w:type="dxa"/>
            <w:vAlign w:val="center"/>
          </w:tcPr>
          <w:p w14:paraId="1801157E">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物业管理制度</w:t>
            </w:r>
          </w:p>
        </w:tc>
      </w:tr>
      <w:tr w14:paraId="7DB7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76" w:type="dxa"/>
            <w:vAlign w:val="center"/>
          </w:tcPr>
          <w:p w14:paraId="70F9493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default"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3</w:t>
            </w:r>
          </w:p>
        </w:tc>
        <w:tc>
          <w:tcPr>
            <w:tcW w:w="4971" w:type="dxa"/>
            <w:vAlign w:val="center"/>
          </w:tcPr>
          <w:p w14:paraId="6DCB34A4">
            <w:pPr>
              <w:keepNext w:val="0"/>
              <w:keepLines w:val="0"/>
              <w:suppressLineNumbers w:val="0"/>
              <w:shd w:val="clear" w:color="auto" w:fill="FFFFFF"/>
              <w:spacing w:before="0" w:beforeAutospacing="0" w:after="0" w:afterAutospacing="0"/>
              <w:ind w:left="0" w:right="0"/>
              <w:rPr>
                <w:rFonts w:hint="default"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物业管理区域内环境卫生保洁服务方案，</w:t>
            </w:r>
            <w:r>
              <w:rPr>
                <w:rFonts w:hint="eastAsia" w:ascii="宋体" w:hAnsi="宋体" w:cs="宋体"/>
                <w:color w:val="000000" w:themeColor="text1"/>
                <w:kern w:val="0"/>
                <w:sz w:val="24"/>
                <w:highlight w:val="none"/>
                <w:lang w:val="en-US" w:eastAsia="zh-CN" w:bidi="ar"/>
                <w14:textFill>
                  <w14:solidFill>
                    <w14:schemeClr w14:val="tx1"/>
                  </w14:solidFill>
                </w14:textFill>
              </w:rPr>
              <w:t>评委在评审时根据投标人提交的方案内容的完整程度、具体程度、明确程度、合理程度、有效程度进行评价给分</w:t>
            </w:r>
            <w:r>
              <w:rPr>
                <w:rFonts w:hint="eastAsia" w:ascii="宋体" w:hAnsi="宋体" w:cs="宋体"/>
                <w:color w:val="000000" w:themeColor="text1"/>
                <w:sz w:val="24"/>
                <w:highlight w:val="none"/>
                <w14:textFill>
                  <w14:solidFill>
                    <w14:schemeClr w14:val="tx1"/>
                  </w14:solidFill>
                </w14:textFill>
              </w:rPr>
              <w:t>（3分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2分、1分、0分）</w:t>
            </w:r>
          </w:p>
        </w:tc>
        <w:tc>
          <w:tcPr>
            <w:tcW w:w="695" w:type="dxa"/>
            <w:vAlign w:val="center"/>
          </w:tcPr>
          <w:p w14:paraId="71335ECB">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137" w:type="dxa"/>
            <w:vAlign w:val="center"/>
          </w:tcPr>
          <w:p w14:paraId="5967A7CA">
            <w:pPr>
              <w:pStyle w:val="2"/>
              <w:suppressLineNumbers w:val="0"/>
              <w:spacing w:before="0" w:beforeAutospacing="0" w:after="0" w:afterAutospacing="0" w:line="240" w:lineRule="auto"/>
              <w:ind w:left="0" w:right="0" w:firstLine="0"/>
              <w:jc w:val="center"/>
              <w:outlineLvl w:val="1"/>
              <w:rPr>
                <w:rFonts w:hint="default"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主观</w:t>
            </w:r>
          </w:p>
        </w:tc>
        <w:tc>
          <w:tcPr>
            <w:tcW w:w="1603" w:type="dxa"/>
            <w:vAlign w:val="center"/>
          </w:tcPr>
          <w:p w14:paraId="5369E542">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环境卫生保洁服务方案</w:t>
            </w:r>
          </w:p>
        </w:tc>
      </w:tr>
      <w:tr w14:paraId="429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76" w:type="dxa"/>
            <w:vAlign w:val="center"/>
          </w:tcPr>
          <w:p w14:paraId="69CFD32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default"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4</w:t>
            </w:r>
          </w:p>
        </w:tc>
        <w:tc>
          <w:tcPr>
            <w:tcW w:w="4971" w:type="dxa"/>
            <w:vAlign w:val="center"/>
          </w:tcPr>
          <w:p w14:paraId="595F9C30">
            <w:pPr>
              <w:keepNext w:val="0"/>
              <w:keepLines w:val="0"/>
              <w:suppressLineNumbers w:val="0"/>
              <w:spacing w:before="0" w:beforeAutospacing="0" w:after="0" w:afterAutospacing="0"/>
              <w:ind w:left="0" w:right="0"/>
              <w:rPr>
                <w:rFonts w:hint="default"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物业管理区域内绿化服务方案，根据提供的方案</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评委在评审时根据投标人提交的方案内容的完整程度、具体程度、明确程度、合理程度、有效程度进行评价给分</w:t>
            </w:r>
            <w:r>
              <w:rPr>
                <w:rFonts w:hint="eastAsia" w:ascii="宋体" w:hAnsi="宋体" w:cs="宋体"/>
                <w:color w:val="000000" w:themeColor="text1"/>
                <w:sz w:val="24"/>
                <w:highlight w:val="none"/>
                <w14:textFill>
                  <w14:solidFill>
                    <w14:schemeClr w14:val="tx1"/>
                  </w14:solidFill>
                </w14:textFill>
              </w:rPr>
              <w:t>（3分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2分、1分、0分</w:t>
            </w:r>
            <w:r>
              <w:rPr>
                <w:rFonts w:hint="eastAsia" w:ascii="宋体" w:hAnsi="宋体" w:cs="宋体"/>
                <w:color w:val="000000" w:themeColor="text1"/>
                <w:sz w:val="24"/>
                <w:highlight w:val="none"/>
                <w14:textFill>
                  <w14:solidFill>
                    <w14:schemeClr w14:val="tx1"/>
                  </w14:solidFill>
                </w14:textFill>
              </w:rPr>
              <w:t>）</w:t>
            </w:r>
          </w:p>
        </w:tc>
        <w:tc>
          <w:tcPr>
            <w:tcW w:w="695" w:type="dxa"/>
            <w:vAlign w:val="center"/>
          </w:tcPr>
          <w:p w14:paraId="2429DBE1">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137" w:type="dxa"/>
            <w:vAlign w:val="center"/>
          </w:tcPr>
          <w:p w14:paraId="46B02954">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w:t>
            </w:r>
          </w:p>
        </w:tc>
        <w:tc>
          <w:tcPr>
            <w:tcW w:w="1603" w:type="dxa"/>
            <w:vAlign w:val="center"/>
          </w:tcPr>
          <w:p w14:paraId="10CEC20B">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物业管理区域内绿化服务方案</w:t>
            </w:r>
          </w:p>
        </w:tc>
      </w:tr>
      <w:tr w14:paraId="4FAC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3C803F71">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default"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p>
        </w:tc>
        <w:tc>
          <w:tcPr>
            <w:tcW w:w="4971" w:type="dxa"/>
            <w:vAlign w:val="center"/>
          </w:tcPr>
          <w:p w14:paraId="42AF8D11">
            <w:pPr>
              <w:keepNext w:val="0"/>
              <w:keepLines w:val="0"/>
              <w:suppressLineNumbers w:val="0"/>
              <w:spacing w:before="0" w:beforeAutospacing="0" w:after="0" w:afterAutospacing="0"/>
              <w:ind w:left="0" w:right="0"/>
              <w:rPr>
                <w:rFonts w:hint="default"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物业管理区域内车辆管理及秩序维护服务方案，根据提供的方案</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评委在评审时根据投标人提交的方案内容的完整程度、具体程度、明确程度、合理程度、有效程度进行评价给分</w:t>
            </w:r>
            <w:r>
              <w:rPr>
                <w:rFonts w:hint="eastAsia" w:ascii="宋体" w:hAnsi="宋体" w:cs="宋体"/>
                <w:color w:val="000000" w:themeColor="text1"/>
                <w:sz w:val="24"/>
                <w:highlight w:val="none"/>
                <w14:textFill>
                  <w14:solidFill>
                    <w14:schemeClr w14:val="tx1"/>
                  </w14:solidFill>
                </w14:textFill>
              </w:rPr>
              <w:t>（3分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2分、1分、0分</w:t>
            </w:r>
            <w:r>
              <w:rPr>
                <w:rFonts w:hint="eastAsia" w:ascii="宋体" w:hAnsi="宋体" w:cs="宋体"/>
                <w:color w:val="000000" w:themeColor="text1"/>
                <w:sz w:val="24"/>
                <w:highlight w:val="none"/>
                <w14:textFill>
                  <w14:solidFill>
                    <w14:schemeClr w14:val="tx1"/>
                  </w14:solidFill>
                </w14:textFill>
              </w:rPr>
              <w:t>）</w:t>
            </w:r>
          </w:p>
        </w:tc>
        <w:tc>
          <w:tcPr>
            <w:tcW w:w="695" w:type="dxa"/>
            <w:vAlign w:val="center"/>
          </w:tcPr>
          <w:p w14:paraId="635AA196">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137" w:type="dxa"/>
            <w:vAlign w:val="center"/>
          </w:tcPr>
          <w:p w14:paraId="7A47074C">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w:t>
            </w:r>
          </w:p>
        </w:tc>
        <w:tc>
          <w:tcPr>
            <w:tcW w:w="1603" w:type="dxa"/>
            <w:vAlign w:val="center"/>
          </w:tcPr>
          <w:p w14:paraId="77AAD41A">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物业管理区域内秩序服务方案</w:t>
            </w:r>
          </w:p>
        </w:tc>
      </w:tr>
      <w:tr w14:paraId="7CB8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301F725E">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p>
        </w:tc>
        <w:tc>
          <w:tcPr>
            <w:tcW w:w="4971" w:type="dxa"/>
            <w:vAlign w:val="center"/>
          </w:tcPr>
          <w:p w14:paraId="49BCB264">
            <w:pPr>
              <w:keepNext w:val="0"/>
              <w:keepLines w:val="0"/>
              <w:suppressLineNumbers w:val="0"/>
              <w:spacing w:before="0" w:beforeAutospacing="0" w:after="0" w:afterAutospacing="0"/>
              <w:ind w:left="0" w:right="0"/>
              <w:rPr>
                <w:rFonts w:hint="default"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应急方案：发生突发事件，如台风、暴雨、雪灾、防雷等灾害性天气及火灾、停水、停电等应急事件制定应急方案，</w:t>
            </w:r>
            <w:r>
              <w:rPr>
                <w:rFonts w:hint="eastAsia" w:ascii="宋体" w:hAnsi="宋体" w:cs="宋体"/>
                <w:color w:val="000000" w:themeColor="text1"/>
                <w:kern w:val="0"/>
                <w:sz w:val="24"/>
                <w:highlight w:val="none"/>
                <w:lang w:val="en-US" w:eastAsia="zh-CN" w:bidi="ar"/>
                <w14:textFill>
                  <w14:solidFill>
                    <w14:schemeClr w14:val="tx1"/>
                  </w14:solidFill>
                </w14:textFill>
              </w:rPr>
              <w:t>评委在评审时根据投标人提交的方案内容的完整程度、具体程度、明确程度、合理程度、有效程度进行评价给分</w:t>
            </w:r>
            <w:r>
              <w:rPr>
                <w:rFonts w:hint="eastAsia" w:ascii="宋体" w:hAnsi="宋体" w:cs="宋体"/>
                <w:color w:val="000000" w:themeColor="text1"/>
                <w:sz w:val="24"/>
                <w:highlight w:val="none"/>
                <w14:textFill>
                  <w14:solidFill>
                    <w14:schemeClr w14:val="tx1"/>
                  </w14:solidFill>
                </w14:textFill>
              </w:rPr>
              <w:t>（3分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2分、1分、0分</w:t>
            </w:r>
            <w:r>
              <w:rPr>
                <w:rFonts w:hint="eastAsia" w:ascii="宋体" w:hAnsi="宋体" w:cs="宋体"/>
                <w:color w:val="000000" w:themeColor="text1"/>
                <w:sz w:val="24"/>
                <w:highlight w:val="none"/>
                <w14:textFill>
                  <w14:solidFill>
                    <w14:schemeClr w14:val="tx1"/>
                  </w14:solidFill>
                </w14:textFill>
              </w:rPr>
              <w:t>））</w:t>
            </w:r>
          </w:p>
        </w:tc>
        <w:tc>
          <w:tcPr>
            <w:tcW w:w="695" w:type="dxa"/>
            <w:vAlign w:val="center"/>
          </w:tcPr>
          <w:p w14:paraId="2055A218">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137" w:type="dxa"/>
            <w:vAlign w:val="center"/>
          </w:tcPr>
          <w:p w14:paraId="0389C735">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w:t>
            </w:r>
          </w:p>
        </w:tc>
        <w:tc>
          <w:tcPr>
            <w:tcW w:w="1603" w:type="dxa"/>
            <w:vAlign w:val="center"/>
          </w:tcPr>
          <w:p w14:paraId="5232CFDF">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应急方案</w:t>
            </w:r>
          </w:p>
        </w:tc>
      </w:tr>
      <w:tr w14:paraId="38AF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16E4C541">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default"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7</w:t>
            </w:r>
          </w:p>
        </w:tc>
        <w:tc>
          <w:tcPr>
            <w:tcW w:w="4971" w:type="dxa"/>
            <w:vAlign w:val="center"/>
          </w:tcPr>
          <w:p w14:paraId="122FFDB0">
            <w:pPr>
              <w:keepNext w:val="0"/>
              <w:keepLines w:val="0"/>
              <w:suppressLineNumbers w:val="0"/>
              <w:spacing w:before="0" w:beforeAutospacing="0" w:after="0" w:afterAutospacing="0"/>
              <w:ind w:left="0" w:right="0"/>
              <w:rPr>
                <w:rFonts w:hint="default"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投标人对于服务人员的岗前及岗位培训计划，根据提供的方案内容</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评委在评审时根据投标人提交的方案内容的完整程度、具体程度、明确程度、合理程度、有效程度进行评价给分</w:t>
            </w:r>
            <w:r>
              <w:rPr>
                <w:rFonts w:hint="eastAsia" w:ascii="宋体" w:hAnsi="宋体" w:cs="宋体"/>
                <w:color w:val="000000" w:themeColor="text1"/>
                <w:sz w:val="24"/>
                <w:highlight w:val="none"/>
                <w14:textFill>
                  <w14:solidFill>
                    <w14:schemeClr w14:val="tx1"/>
                  </w14:solidFill>
                </w14:textFill>
              </w:rPr>
              <w:t>（3分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2分、1分、0分</w:t>
            </w:r>
            <w:r>
              <w:rPr>
                <w:rFonts w:hint="eastAsia" w:ascii="宋体" w:hAnsi="宋体" w:cs="宋体"/>
                <w:color w:val="000000" w:themeColor="text1"/>
                <w:sz w:val="24"/>
                <w:highlight w:val="none"/>
                <w14:textFill>
                  <w14:solidFill>
                    <w14:schemeClr w14:val="tx1"/>
                  </w14:solidFill>
                </w14:textFill>
              </w:rPr>
              <w:t>）</w:t>
            </w:r>
          </w:p>
        </w:tc>
        <w:tc>
          <w:tcPr>
            <w:tcW w:w="695" w:type="dxa"/>
            <w:vAlign w:val="center"/>
          </w:tcPr>
          <w:p w14:paraId="4F16CF15">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lang w:bidi="ar"/>
                <w14:textFill>
                  <w14:solidFill>
                    <w14:schemeClr w14:val="tx1"/>
                  </w14:solidFill>
                </w14:textFill>
              </w:rPr>
              <w:t>3</w:t>
            </w:r>
          </w:p>
        </w:tc>
        <w:tc>
          <w:tcPr>
            <w:tcW w:w="1137" w:type="dxa"/>
            <w:vAlign w:val="center"/>
          </w:tcPr>
          <w:p w14:paraId="53A51FFC">
            <w:pPr>
              <w:keepNext w:val="0"/>
              <w:keepLines w:val="0"/>
              <w:suppressLineNumbers w:val="0"/>
              <w:spacing w:before="0" w:beforeAutospacing="0" w:after="0" w:afterAutospacing="0"/>
              <w:ind w:left="0" w:right="0"/>
              <w:jc w:val="center"/>
              <w:outlineLvl w:val="0"/>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w:t>
            </w:r>
          </w:p>
        </w:tc>
        <w:tc>
          <w:tcPr>
            <w:tcW w:w="1603" w:type="dxa"/>
            <w:vAlign w:val="center"/>
          </w:tcPr>
          <w:p w14:paraId="6DA30ED5">
            <w:pPr>
              <w:keepNext w:val="0"/>
              <w:keepLines w:val="0"/>
              <w:suppressLineNumbers w:val="0"/>
              <w:spacing w:before="0" w:beforeAutospacing="0" w:after="0" w:afterAutospacing="0"/>
              <w:ind w:left="0" w:right="0"/>
              <w:jc w:val="center"/>
              <w:outlineLvl w:val="0"/>
              <w:rPr>
                <w:rFonts w:hint="default" w:ascii="仿宋" w:hAnsi="仿宋" w:eastAsia="仿宋" w:cs="仿宋"/>
                <w:color w:val="000000" w:themeColor="text1"/>
                <w:kern w:val="0"/>
                <w:sz w:val="24"/>
                <w:lang w:bidi="ar"/>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培训计划</w:t>
            </w:r>
          </w:p>
        </w:tc>
      </w:tr>
      <w:tr w14:paraId="70D4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76" w:type="dxa"/>
            <w:vAlign w:val="center"/>
          </w:tcPr>
          <w:p w14:paraId="3E8EFC15">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default"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8</w:t>
            </w:r>
          </w:p>
        </w:tc>
        <w:tc>
          <w:tcPr>
            <w:tcW w:w="4971" w:type="dxa"/>
            <w:vAlign w:val="center"/>
          </w:tcPr>
          <w:p w14:paraId="2F016BB4">
            <w:pPr>
              <w:keepNext w:val="0"/>
              <w:keepLines w:val="0"/>
              <w:suppressLineNumbers w:val="0"/>
              <w:spacing w:before="0" w:beforeAutospacing="0" w:after="0" w:afterAutospacing="0"/>
              <w:ind w:left="0" w:right="0"/>
              <w:rPr>
                <w:rFonts w:hint="default"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智能化建设及管理方案：投标人拥</w:t>
            </w:r>
            <w:r>
              <w:rPr>
                <w:rFonts w:hint="eastAsia" w:ascii="宋体" w:hAnsi="宋体" w:cs="宋体"/>
                <w:bCs/>
                <w:color w:val="000000" w:themeColor="text1"/>
                <w:sz w:val="24"/>
                <w:highlight w:val="none"/>
                <w:lang w:val="en-US" w:eastAsia="zh-CN"/>
                <w14:textFill>
                  <w14:solidFill>
                    <w14:schemeClr w14:val="tx1"/>
                  </w14:solidFill>
                </w14:textFill>
              </w:rPr>
              <w:t>有</w:t>
            </w:r>
            <w:r>
              <w:rPr>
                <w:rFonts w:hint="eastAsia" w:ascii="宋体" w:hAnsi="宋体" w:cs="宋体"/>
                <w:bCs/>
                <w:color w:val="000000" w:themeColor="text1"/>
                <w:sz w:val="24"/>
                <w:highlight w:val="none"/>
                <w14:textFill>
                  <w14:solidFill>
                    <w14:schemeClr w14:val="tx1"/>
                  </w14:solidFill>
                </w14:textFill>
              </w:rPr>
              <w:t>智慧物业管理系统的，能实现线上报修、投诉、建议，满足业主方、员工方、后台管理需要</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评委在评审时根据投标人提交的方案内容的完整程度、具体程度、明确程度、合理程度、有效程度进行评价给分</w:t>
            </w:r>
            <w:r>
              <w:rPr>
                <w:rFonts w:hint="eastAsia" w:ascii="宋体" w:hAnsi="宋体" w:cs="宋体"/>
                <w:color w:val="000000" w:themeColor="text1"/>
                <w:sz w:val="24"/>
                <w:highlight w:val="none"/>
                <w14:textFill>
                  <w14:solidFill>
                    <w14:schemeClr w14:val="tx1"/>
                  </w14:solidFill>
                </w14:textFill>
              </w:rPr>
              <w:t>（3分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2分、1分、0分</w:t>
            </w:r>
            <w:r>
              <w:rPr>
                <w:rFonts w:hint="eastAsia" w:ascii="宋体" w:hAnsi="宋体" w:cs="宋体"/>
                <w:color w:val="000000" w:themeColor="text1"/>
                <w:sz w:val="24"/>
                <w:highlight w:val="none"/>
                <w14:textFill>
                  <w14:solidFill>
                    <w14:schemeClr w14:val="tx1"/>
                  </w14:solidFill>
                </w14:textFill>
              </w:rPr>
              <w:t>）</w:t>
            </w:r>
          </w:p>
        </w:tc>
        <w:tc>
          <w:tcPr>
            <w:tcW w:w="695" w:type="dxa"/>
            <w:vAlign w:val="center"/>
          </w:tcPr>
          <w:p w14:paraId="2670C7AA">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137" w:type="dxa"/>
            <w:vAlign w:val="center"/>
          </w:tcPr>
          <w:p w14:paraId="00C22F65">
            <w:pPr>
              <w:keepNext w:val="0"/>
              <w:keepLines w:val="0"/>
              <w:suppressLineNumbers w:val="0"/>
              <w:spacing w:before="0" w:beforeAutospacing="0" w:after="0" w:afterAutospacing="0"/>
              <w:ind w:left="0" w:right="0"/>
              <w:jc w:val="center"/>
              <w:outlineLvl w:val="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w:t>
            </w:r>
          </w:p>
        </w:tc>
        <w:tc>
          <w:tcPr>
            <w:tcW w:w="1603" w:type="dxa"/>
            <w:vAlign w:val="center"/>
          </w:tcPr>
          <w:p w14:paraId="285373AA">
            <w:pPr>
              <w:keepNext w:val="0"/>
              <w:keepLines w:val="0"/>
              <w:suppressLineNumbers w:val="0"/>
              <w:spacing w:before="0" w:beforeAutospacing="0" w:after="0" w:afterAutospacing="0"/>
              <w:ind w:left="0" w:right="0"/>
              <w:jc w:val="center"/>
              <w:outlineLvl w:val="0"/>
              <w:rPr>
                <w:rFonts w:hint="default" w:ascii="仿宋" w:hAnsi="仿宋" w:eastAsia="仿宋" w:cs="仿宋"/>
                <w:color w:val="000000" w:themeColor="text1"/>
                <w:kern w:val="0"/>
                <w:sz w:val="24"/>
                <w:lang w:bidi="ar"/>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智能化建设及管理方案</w:t>
            </w:r>
          </w:p>
        </w:tc>
      </w:tr>
      <w:tr w14:paraId="32AD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76" w:type="dxa"/>
            <w:vAlign w:val="center"/>
          </w:tcPr>
          <w:p w14:paraId="073748FE">
            <w:pPr>
              <w:keepNext w:val="0"/>
              <w:keepLines w:val="0"/>
              <w:suppressLineNumbers w:val="0"/>
              <w:snapToGrid w:val="0"/>
              <w:spacing w:before="0" w:beforeAutospacing="0" w:after="0" w:afterAutospacing="0"/>
              <w:ind w:left="0" w:right="0"/>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w:t>
            </w:r>
          </w:p>
        </w:tc>
        <w:tc>
          <w:tcPr>
            <w:tcW w:w="4971" w:type="dxa"/>
            <w:vAlign w:val="center"/>
          </w:tcPr>
          <w:p w14:paraId="75F3DE33">
            <w:pPr>
              <w:keepNext w:val="0"/>
              <w:keepLines w:val="0"/>
              <w:suppressLineNumbers w:val="0"/>
              <w:spacing w:before="0" w:beforeAutospacing="0" w:after="0" w:afterAutospacing="0"/>
              <w:ind w:left="0" w:right="0"/>
              <w:jc w:val="both"/>
              <w:outlineLvl w:val="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有效投标报价的最低价作为评标基准价，其最低报价为满分；按［投标报价得分=（评标基准价/投标报价）*</w:t>
            </w:r>
            <w:r>
              <w:rPr>
                <w:rFonts w:hint="default"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］的计算公式计算。</w:t>
            </w:r>
          </w:p>
          <w:p w14:paraId="2DDC731D">
            <w:pPr>
              <w:keepNext w:val="0"/>
              <w:keepLines w:val="0"/>
              <w:widowControl/>
              <w:suppressLineNumbers w:val="0"/>
              <w:shd w:val="clear" w:color="auto" w:fill="FFFFFF"/>
              <w:adjustRightInd/>
              <w:spacing w:before="0" w:beforeAutospacing="0" w:after="0" w:afterAutospacing="0"/>
              <w:ind w:left="0" w:right="0" w:firstLine="420"/>
              <w:jc w:val="both"/>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评标过程中，不得去掉报价中的最高报价和最低报价。</w:t>
            </w:r>
          </w:p>
          <w:p w14:paraId="65AAA507">
            <w:pPr>
              <w:keepNext w:val="0"/>
              <w:keepLines w:val="0"/>
              <w:suppressLineNumbers w:val="0"/>
              <w:spacing w:before="0" w:beforeAutospacing="0" w:after="0" w:afterAutospacing="0"/>
              <w:ind w:left="0" w:right="0"/>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95" w:type="dxa"/>
            <w:vAlign w:val="center"/>
          </w:tcPr>
          <w:p w14:paraId="7D5C2F1D">
            <w:pPr>
              <w:keepNext w:val="0"/>
              <w:keepLines w:val="0"/>
              <w:suppressLineNumbers w:val="0"/>
              <w:spacing w:before="0" w:beforeAutospacing="0" w:after="0" w:afterAutospacing="0"/>
              <w:ind w:left="0" w:right="0"/>
              <w:jc w:val="center"/>
              <w:outlineLvl w:val="0"/>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50</w:t>
            </w:r>
          </w:p>
        </w:tc>
        <w:tc>
          <w:tcPr>
            <w:tcW w:w="1137" w:type="dxa"/>
            <w:vAlign w:val="center"/>
          </w:tcPr>
          <w:p w14:paraId="37CDFC85">
            <w:pPr>
              <w:keepNext w:val="0"/>
              <w:keepLines w:val="0"/>
              <w:suppressLineNumbers w:val="0"/>
              <w:spacing w:before="0" w:beforeAutospacing="0" w:after="0" w:afterAutospacing="0"/>
              <w:ind w:left="0" w:right="0"/>
              <w:jc w:val="center"/>
              <w:outlineLvl w:val="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客观分</w:t>
            </w:r>
          </w:p>
        </w:tc>
        <w:tc>
          <w:tcPr>
            <w:tcW w:w="1603" w:type="dxa"/>
            <w:vAlign w:val="center"/>
          </w:tcPr>
          <w:p w14:paraId="4968BC87">
            <w:pPr>
              <w:keepNext w:val="0"/>
              <w:keepLines w:val="0"/>
              <w:suppressLineNumbers w:val="0"/>
              <w:spacing w:before="0" w:beforeAutospacing="0" w:after="0" w:afterAutospacing="0"/>
              <w:ind w:left="0" w:right="0"/>
              <w:jc w:val="center"/>
              <w:outlineLvl w:val="0"/>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bl>
    <w:p w14:paraId="17998C1C">
      <w:pPr>
        <w:snapToGrid w:val="0"/>
        <w:spacing w:line="360" w:lineRule="auto"/>
        <w:rPr>
          <w:rFonts w:hint="eastAsia" w:ascii="宋体" w:hAnsi="宋体" w:cs="宋体"/>
          <w:sz w:val="20"/>
          <w:szCs w:val="20"/>
          <w:shd w:val="clear" w:color="auto" w:fill="FFFFFF"/>
        </w:rPr>
      </w:pPr>
    </w:p>
    <w:p w14:paraId="4232E824">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E1CABFD">
      <w:pPr>
        <w:snapToGrid w:val="0"/>
        <w:spacing w:line="360" w:lineRule="auto"/>
        <w:outlineLvl w:val="1"/>
        <w:rPr>
          <w:rFonts w:ascii="宋体" w:hAnsi="宋体" w:cs="宋体"/>
          <w:b/>
          <w:sz w:val="28"/>
          <w:szCs w:val="28"/>
        </w:rPr>
      </w:pPr>
      <w:r>
        <w:rPr>
          <w:rFonts w:hint="eastAsia" w:ascii="宋体" w:hAnsi="宋体" w:cs="宋体"/>
          <w:b/>
          <w:sz w:val="32"/>
        </w:rPr>
        <w:t>一、评标方法</w:t>
      </w:r>
    </w:p>
    <w:p w14:paraId="2511A84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C5292D9">
      <w:pPr>
        <w:adjustRightInd/>
        <w:spacing w:line="360" w:lineRule="auto"/>
        <w:outlineLvl w:val="1"/>
        <w:rPr>
          <w:rFonts w:ascii="宋体" w:hAnsi="宋体" w:cs="宋体"/>
          <w:kern w:val="0"/>
          <w:sz w:val="24"/>
        </w:rPr>
      </w:pPr>
      <w:r>
        <w:rPr>
          <w:rFonts w:hint="eastAsia" w:ascii="宋体" w:hAnsi="宋体" w:cs="宋体"/>
          <w:b/>
          <w:sz w:val="32"/>
        </w:rPr>
        <w:t>二、评标标准</w:t>
      </w:r>
    </w:p>
    <w:p w14:paraId="73B0B013">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9D207AD">
      <w:pPr>
        <w:spacing w:line="360" w:lineRule="auto"/>
        <w:outlineLvl w:val="1"/>
        <w:rPr>
          <w:rFonts w:ascii="宋体" w:hAnsi="宋体" w:cs="宋体"/>
          <w:b/>
          <w:sz w:val="36"/>
          <w:szCs w:val="36"/>
        </w:rPr>
      </w:pPr>
      <w:r>
        <w:rPr>
          <w:rFonts w:hint="eastAsia" w:ascii="宋体" w:hAnsi="宋体" w:cs="宋体"/>
          <w:b/>
          <w:sz w:val="36"/>
          <w:szCs w:val="36"/>
        </w:rPr>
        <w:t>三、评标程序</w:t>
      </w:r>
    </w:p>
    <w:p w14:paraId="7480BEC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E41895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A90526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D583ED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2066713">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F0B67E0">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CE29E45">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1E199D3">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DF0E0F7">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4C7471B">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53F1EC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58770E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359AEE7">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5568AD">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09DAED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491CD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D0302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AD1B5D">
      <w:pPr>
        <w:widowControl/>
        <w:shd w:val="clear" w:color="auto" w:fill="FFFFFF"/>
        <w:adjustRightInd/>
        <w:spacing w:after="225" w:line="315" w:lineRule="atLeast"/>
        <w:jc w:val="left"/>
        <w:outlineLvl w:val="1"/>
        <w:rPr>
          <w:rFonts w:ascii="宋体" w:hAnsi="宋体" w:cs="宋体"/>
          <w:b/>
          <w:sz w:val="32"/>
        </w:rPr>
      </w:pPr>
      <w:r>
        <w:rPr>
          <w:rFonts w:hint="eastAsia" w:ascii="宋体" w:hAnsi="宋体" w:cs="宋体"/>
          <w:b/>
          <w:sz w:val="32"/>
        </w:rPr>
        <w:t>四、评标中的其他事项</w:t>
      </w:r>
    </w:p>
    <w:p w14:paraId="4A3DFC01">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4227F3">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5EF32B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8C75B2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F0E6AA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296589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E97B40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0EDBAE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F64BA94">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D669A5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00109A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1D83D4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F30257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BF8FA50">
      <w:pPr>
        <w:spacing w:line="360" w:lineRule="auto"/>
        <w:ind w:firstLine="480" w:firstLineChars="200"/>
        <w:rPr>
          <w:rFonts w:ascii="宋体" w:hAnsi="宋体" w:cs="宋体"/>
          <w:kern w:val="0"/>
          <w:sz w:val="24"/>
          <w:highlight w:val="none"/>
        </w:rPr>
      </w:pPr>
      <w:r>
        <w:rPr>
          <w:rFonts w:hint="eastAsia" w:ascii="宋体" w:hAnsi="宋体" w:cs="宋体"/>
          <w:kern w:val="0"/>
          <w:sz w:val="24"/>
        </w:rPr>
        <w:t>4.2.12投标人仅提交备份投标文件，未在电子交易平台传输递交投标文件</w:t>
      </w:r>
      <w:r>
        <w:rPr>
          <w:rFonts w:hint="eastAsia" w:ascii="宋体" w:hAnsi="宋体" w:cs="宋体"/>
          <w:kern w:val="0"/>
          <w:sz w:val="24"/>
          <w:highlight w:val="none"/>
        </w:rPr>
        <w:t>的，投标无效；</w:t>
      </w:r>
    </w:p>
    <w:p w14:paraId="5BA7BCE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7620DC54">
      <w:pPr>
        <w:tabs>
          <w:tab w:val="left" w:pos="432"/>
        </w:tabs>
        <w:ind w:left="430" w:leftChars="205"/>
        <w:outlineLvl w:val="9"/>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14:paraId="1337F703">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w:t>
      </w:r>
      <w:r>
        <w:rPr>
          <w:rFonts w:hint="eastAsia" w:ascii="宋体" w:hAnsi="宋体" w:cs="宋体"/>
          <w:kern w:val="0"/>
          <w:sz w:val="24"/>
        </w:rPr>
        <w:t>法规、规章（适用本市的）及省级以上规范性文件（适用本市的）规定的其他无效情形。</w:t>
      </w:r>
    </w:p>
    <w:p w14:paraId="5A8EEFA4">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397EBCA">
      <w:pPr>
        <w:pStyle w:val="24"/>
        <w:snapToGrid w:val="0"/>
        <w:spacing w:line="360" w:lineRule="auto"/>
        <w:rPr>
          <w:rFonts w:cs="宋体"/>
        </w:rPr>
      </w:pPr>
      <w:r>
        <w:rPr>
          <w:rFonts w:hint="eastAsia" w:cs="宋体"/>
        </w:rPr>
        <w:t>5.1符合专业条件的供应商或者对招标文件作实质响应的供应商不足3家的；</w:t>
      </w:r>
    </w:p>
    <w:p w14:paraId="3B6470DC">
      <w:pPr>
        <w:pStyle w:val="24"/>
        <w:snapToGrid w:val="0"/>
        <w:spacing w:line="360" w:lineRule="auto"/>
        <w:rPr>
          <w:rFonts w:cs="宋体"/>
        </w:rPr>
      </w:pPr>
      <w:r>
        <w:rPr>
          <w:rFonts w:hint="eastAsia" w:cs="宋体"/>
        </w:rPr>
        <w:t>5.2出现影响采购公正的违法、违规行为的；</w:t>
      </w:r>
    </w:p>
    <w:p w14:paraId="5E78FB35">
      <w:pPr>
        <w:pStyle w:val="24"/>
        <w:snapToGrid w:val="0"/>
        <w:spacing w:line="360" w:lineRule="auto"/>
        <w:rPr>
          <w:rFonts w:cs="宋体"/>
        </w:rPr>
      </w:pPr>
      <w:r>
        <w:rPr>
          <w:rFonts w:hint="eastAsia" w:cs="宋体"/>
        </w:rPr>
        <w:t>5.3投标人的报价均超过了采购预算，采购人不能支付的；</w:t>
      </w:r>
    </w:p>
    <w:p w14:paraId="3635FEEE">
      <w:pPr>
        <w:pStyle w:val="24"/>
        <w:snapToGrid w:val="0"/>
        <w:spacing w:line="360" w:lineRule="auto"/>
        <w:rPr>
          <w:rFonts w:cs="宋体"/>
        </w:rPr>
      </w:pPr>
      <w:r>
        <w:rPr>
          <w:rFonts w:hint="eastAsia" w:cs="宋体"/>
        </w:rPr>
        <w:t>5.4因重大变故，采购任务取消的。</w:t>
      </w:r>
    </w:p>
    <w:p w14:paraId="2FDAB011">
      <w:pPr>
        <w:pStyle w:val="24"/>
        <w:snapToGrid w:val="0"/>
        <w:spacing w:line="360" w:lineRule="auto"/>
        <w:rPr>
          <w:rFonts w:cs="宋体"/>
        </w:rPr>
      </w:pPr>
      <w:r>
        <w:rPr>
          <w:rFonts w:hint="eastAsia" w:cs="宋体"/>
        </w:rPr>
        <w:t>废标后，采购机构应当将废标理由通知所有投标人。</w:t>
      </w:r>
    </w:p>
    <w:p w14:paraId="5A3215F1">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A3230D3">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33D7078">
      <w:pPr>
        <w:pStyle w:val="24"/>
        <w:snapToGrid w:val="0"/>
        <w:spacing w:line="360" w:lineRule="auto"/>
        <w:rPr>
          <w:rFonts w:cs="宋体"/>
        </w:rPr>
      </w:pPr>
      <w:r>
        <w:rPr>
          <w:rFonts w:hint="eastAsia" w:cs="宋体"/>
        </w:rPr>
        <w:t>7.1未确定中标供应商的，终止本次政府采购活动，重新开展政府采购活动。</w:t>
      </w:r>
    </w:p>
    <w:p w14:paraId="6C49DCD6">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0CDF245">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9183550">
      <w:pPr>
        <w:pStyle w:val="24"/>
        <w:snapToGrid w:val="0"/>
        <w:spacing w:line="360" w:lineRule="auto"/>
        <w:rPr>
          <w:rFonts w:cs="宋体"/>
        </w:rPr>
      </w:pPr>
      <w:r>
        <w:rPr>
          <w:rFonts w:hint="eastAsia" w:cs="宋体"/>
        </w:rPr>
        <w:t>7.4政府采购合同已经履行，给采购人、供应商造成损失的，由责任人承担赔偿责任。</w:t>
      </w:r>
    </w:p>
    <w:p w14:paraId="605E4CDA">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76418DA">
      <w:pPr>
        <w:pStyle w:val="24"/>
        <w:snapToGrid w:val="0"/>
        <w:spacing w:line="360" w:lineRule="auto"/>
        <w:ind w:firstLine="0" w:firstLineChars="0"/>
        <w:rPr>
          <w:rFonts w:cs="宋体"/>
        </w:rPr>
      </w:pPr>
    </w:p>
    <w:p w14:paraId="510ED2BC">
      <w:pPr>
        <w:pStyle w:val="2"/>
        <w:numPr>
          <w:ilvl w:val="0"/>
          <w:numId w:val="0"/>
        </w:numPr>
        <w:ind w:leftChars="0"/>
      </w:pPr>
    </w:p>
    <w:p w14:paraId="029865C2"/>
    <w:p w14:paraId="14C7FF5E">
      <w:pPr>
        <w:pStyle w:val="2"/>
      </w:pPr>
    </w:p>
    <w:p w14:paraId="05CE51C8"/>
    <w:p w14:paraId="2E2725BE">
      <w:pPr>
        <w:pStyle w:val="2"/>
      </w:pPr>
    </w:p>
    <w:bookmarkEnd w:id="27"/>
    <w:p w14:paraId="23419D69">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r>
        <w:rPr>
          <w:rFonts w:hint="eastAsia" w:ascii="宋体" w:hAnsi="宋体" w:cs="宋体"/>
          <w:b/>
          <w:sz w:val="36"/>
          <w:szCs w:val="36"/>
        </w:rPr>
        <w:t>第五部分 拟签订的合同文本</w:t>
      </w:r>
    </w:p>
    <w:p w14:paraId="382BFE54">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9CC6E9C">
      <w:pPr>
        <w:spacing w:line="480" w:lineRule="auto"/>
        <w:jc w:val="center"/>
        <w:rPr>
          <w:rFonts w:ascii="宋体" w:hAnsi="宋体" w:cs="宋体"/>
          <w:b/>
          <w:sz w:val="28"/>
          <w:szCs w:val="28"/>
        </w:rPr>
      </w:pPr>
    </w:p>
    <w:p w14:paraId="2F4FB393">
      <w:pPr>
        <w:spacing w:line="480" w:lineRule="auto"/>
        <w:jc w:val="center"/>
        <w:rPr>
          <w:rFonts w:ascii="宋体" w:hAnsi="宋体" w:cs="宋体"/>
          <w:b/>
          <w:sz w:val="24"/>
        </w:rPr>
      </w:pPr>
    </w:p>
    <w:p w14:paraId="14BE163B">
      <w:pPr>
        <w:spacing w:line="480" w:lineRule="auto"/>
        <w:jc w:val="center"/>
        <w:rPr>
          <w:rFonts w:ascii="宋体" w:hAnsi="宋体" w:cs="宋体"/>
          <w:b/>
          <w:sz w:val="24"/>
        </w:rPr>
      </w:pPr>
    </w:p>
    <w:p w14:paraId="33C78FB1">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w:t>
      </w:r>
    </w:p>
    <w:p w14:paraId="5CC8B114">
      <w:pPr>
        <w:spacing w:line="480" w:lineRule="auto"/>
        <w:jc w:val="center"/>
        <w:rPr>
          <w:rFonts w:ascii="宋体" w:hAnsi="宋体" w:cs="宋体"/>
          <w:b/>
          <w:sz w:val="36"/>
          <w:szCs w:val="36"/>
        </w:rPr>
      </w:pPr>
      <w:r>
        <w:rPr>
          <w:rFonts w:hint="eastAsia" w:ascii="宋体" w:hAnsi="宋体" w:cs="宋体"/>
          <w:b/>
          <w:sz w:val="36"/>
          <w:szCs w:val="36"/>
        </w:rPr>
        <w:t>（服务类）</w:t>
      </w:r>
    </w:p>
    <w:p w14:paraId="3EF20DB0">
      <w:pPr>
        <w:pStyle w:val="699"/>
        <w:ind w:firstLine="2843" w:firstLineChars="1180"/>
        <w:outlineLvl w:val="1"/>
        <w:rPr>
          <w:rFonts w:ascii="宋体" w:hAnsi="宋体" w:cs="宋体"/>
          <w:b/>
          <w:szCs w:val="24"/>
        </w:rPr>
      </w:pPr>
      <w:r>
        <w:rPr>
          <w:rFonts w:hint="eastAsia" w:ascii="宋体" w:hAnsi="宋体" w:cs="宋体"/>
          <w:b/>
          <w:szCs w:val="24"/>
        </w:rPr>
        <w:t>第一部分 合同书</w:t>
      </w:r>
    </w:p>
    <w:p w14:paraId="6AB94979">
      <w:pPr>
        <w:spacing w:before="120" w:line="22" w:lineRule="atLeast"/>
        <w:rPr>
          <w:rFonts w:ascii="宋体" w:hAnsi="宋体" w:cs="宋体"/>
          <w:sz w:val="24"/>
        </w:rPr>
      </w:pPr>
    </w:p>
    <w:p w14:paraId="5CC33156">
      <w:pPr>
        <w:tabs>
          <w:tab w:val="left" w:pos="432"/>
        </w:tabs>
        <w:outlineLvl w:val="9"/>
      </w:pPr>
    </w:p>
    <w:p w14:paraId="54937357">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393509C">
      <w:pPr>
        <w:pStyle w:val="596"/>
        <w:spacing w:before="120" w:line="22" w:lineRule="atLeast"/>
        <w:rPr>
          <w:rFonts w:ascii="宋体" w:hAnsi="宋体" w:eastAsia="宋体" w:cs="宋体"/>
          <w:szCs w:val="24"/>
        </w:rPr>
      </w:pPr>
    </w:p>
    <w:p w14:paraId="175419B0">
      <w:pPr>
        <w:pStyle w:val="596"/>
        <w:spacing w:before="120" w:line="22" w:lineRule="atLeast"/>
        <w:rPr>
          <w:rFonts w:ascii="宋体" w:hAnsi="宋体" w:eastAsia="宋体" w:cs="宋体"/>
          <w:szCs w:val="24"/>
        </w:rPr>
      </w:pPr>
    </w:p>
    <w:p w14:paraId="142D7043">
      <w:pPr>
        <w:rPr>
          <w:rFonts w:ascii="宋体" w:hAnsi="宋体" w:cs="宋体"/>
          <w:sz w:val="24"/>
        </w:rPr>
      </w:pPr>
    </w:p>
    <w:p w14:paraId="7733CA3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4C674D6">
      <w:pPr>
        <w:spacing w:before="120" w:line="22" w:lineRule="atLeast"/>
        <w:rPr>
          <w:rFonts w:ascii="宋体" w:hAnsi="宋体" w:cs="宋体"/>
          <w:sz w:val="24"/>
        </w:rPr>
      </w:pPr>
    </w:p>
    <w:p w14:paraId="5438E8D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A396BDB">
      <w:pPr>
        <w:spacing w:before="120" w:line="22" w:lineRule="atLeast"/>
        <w:rPr>
          <w:rFonts w:ascii="宋体" w:hAnsi="宋体" w:cs="宋体"/>
          <w:sz w:val="24"/>
        </w:rPr>
      </w:pPr>
    </w:p>
    <w:p w14:paraId="5DCC59F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EB7ED13">
      <w:pPr>
        <w:spacing w:before="120" w:line="22" w:lineRule="atLeast"/>
        <w:rPr>
          <w:rFonts w:ascii="宋体" w:hAnsi="宋体" w:cs="宋体"/>
          <w:sz w:val="24"/>
        </w:rPr>
      </w:pPr>
    </w:p>
    <w:p w14:paraId="2EB6D20A">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A42E689">
      <w:pPr>
        <w:widowControl/>
        <w:jc w:val="left"/>
        <w:rPr>
          <w:rFonts w:ascii="宋体" w:hAnsi="宋体" w:cs="宋体"/>
          <w:kern w:val="0"/>
          <w:sz w:val="24"/>
        </w:rPr>
        <w:sectPr>
          <w:pgSz w:w="11907" w:h="16840"/>
          <w:pgMar w:top="1474" w:right="1814" w:bottom="1474" w:left="1814" w:header="851" w:footer="851" w:gutter="0"/>
          <w:cols w:space="720" w:num="1"/>
        </w:sectPr>
      </w:pPr>
    </w:p>
    <w:p w14:paraId="667B104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14:paraId="367D2BC6">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4EB1CA93">
      <w:pPr>
        <w:spacing w:line="560" w:lineRule="exact"/>
        <w:ind w:firstLine="482" w:firstLineChars="200"/>
        <w:outlineLvl w:val="2"/>
        <w:rPr>
          <w:rFonts w:asciiTheme="minorEastAsia" w:hAnsiTheme="minorEastAsia" w:eastAsiaTheme="minorEastAsia"/>
          <w:sz w:val="24"/>
        </w:rPr>
      </w:pPr>
      <w:bookmarkStart w:id="395" w:name="_Toc28855"/>
      <w:bookmarkStart w:id="396" w:name="_Toc22967"/>
      <w:bookmarkStart w:id="397" w:name="_Toc15367"/>
      <w:bookmarkStart w:id="398" w:name="_Toc20421"/>
      <w:bookmarkStart w:id="399" w:name="_Toc19273"/>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14:paraId="46B24D3A">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F4786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22F083F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76D45A7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57C3EE5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20D76DA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0C1AFFD1">
      <w:pPr>
        <w:spacing w:line="560" w:lineRule="exact"/>
        <w:ind w:firstLine="482" w:firstLineChars="200"/>
        <w:outlineLvl w:val="2"/>
        <w:rPr>
          <w:rFonts w:asciiTheme="minorEastAsia" w:hAnsiTheme="minorEastAsia" w:eastAsiaTheme="minorEastAsia"/>
          <w:b/>
          <w:sz w:val="24"/>
        </w:rPr>
      </w:pPr>
      <w:bookmarkStart w:id="400" w:name="_Toc18585"/>
      <w:bookmarkStart w:id="401" w:name="_Toc22185"/>
      <w:bookmarkStart w:id="402" w:name="_Toc6311"/>
      <w:bookmarkStart w:id="403" w:name="_Toc2918"/>
      <w:bookmarkStart w:id="404" w:name="_Toc6773"/>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14:paraId="6FC94D28">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42F5C81">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46EBFB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0EB66A6">
      <w:pPr>
        <w:spacing w:line="560" w:lineRule="exact"/>
        <w:ind w:firstLine="482" w:firstLineChars="200"/>
        <w:outlineLvl w:val="2"/>
        <w:rPr>
          <w:rFonts w:asciiTheme="minorEastAsia" w:hAnsiTheme="minorEastAsia" w:eastAsiaTheme="minorEastAsia"/>
          <w:b/>
          <w:sz w:val="24"/>
        </w:rPr>
      </w:pPr>
      <w:bookmarkStart w:id="405" w:name="_Toc21124"/>
      <w:bookmarkStart w:id="406" w:name="_Toc5635"/>
      <w:bookmarkStart w:id="407" w:name="_Toc1386"/>
      <w:bookmarkStart w:id="408" w:name="_Toc13918"/>
      <w:bookmarkStart w:id="409" w:name="_Toc4929"/>
      <w:r>
        <w:rPr>
          <w:rFonts w:asciiTheme="minorEastAsia" w:hAnsiTheme="minorEastAsia" w:eastAsiaTheme="minorEastAsia"/>
          <w:b/>
          <w:sz w:val="24"/>
        </w:rPr>
        <w:t>1.3 价款</w:t>
      </w:r>
      <w:bookmarkEnd w:id="405"/>
      <w:bookmarkEnd w:id="406"/>
      <w:bookmarkEnd w:id="407"/>
      <w:bookmarkEnd w:id="408"/>
      <w:bookmarkEnd w:id="409"/>
    </w:p>
    <w:p w14:paraId="55FD563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630A382D">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40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2C7A85">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495A5576">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2747D360">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2E7B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A91B3A">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14:paraId="355D869D">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14:paraId="7A2F4D9D">
            <w:pPr>
              <w:pStyle w:val="317"/>
              <w:spacing w:line="560" w:lineRule="exact"/>
              <w:ind w:firstLine="200"/>
              <w:jc w:val="center"/>
              <w:rPr>
                <w:rFonts w:asciiTheme="minorEastAsia" w:hAnsiTheme="minorEastAsia" w:eastAsiaTheme="minorEastAsia"/>
                <w:sz w:val="24"/>
                <w:szCs w:val="24"/>
              </w:rPr>
            </w:pPr>
          </w:p>
        </w:tc>
      </w:tr>
      <w:tr w14:paraId="59C7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0F12DB">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14:paraId="4512F16B">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14:paraId="40B84B5A">
            <w:pPr>
              <w:pStyle w:val="317"/>
              <w:spacing w:line="560" w:lineRule="exact"/>
              <w:ind w:firstLine="200"/>
              <w:jc w:val="center"/>
              <w:rPr>
                <w:rFonts w:asciiTheme="minorEastAsia" w:hAnsiTheme="minorEastAsia" w:eastAsiaTheme="minorEastAsia"/>
                <w:sz w:val="24"/>
                <w:szCs w:val="24"/>
              </w:rPr>
            </w:pPr>
          </w:p>
        </w:tc>
      </w:tr>
      <w:tr w14:paraId="21E1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9ED1B5">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14:paraId="12D2125D">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14:paraId="79CBEE4C">
            <w:pPr>
              <w:pStyle w:val="317"/>
              <w:spacing w:line="560" w:lineRule="exact"/>
              <w:ind w:firstLine="200"/>
              <w:jc w:val="center"/>
              <w:rPr>
                <w:rFonts w:asciiTheme="minorEastAsia" w:hAnsiTheme="minorEastAsia" w:eastAsiaTheme="minorEastAsia"/>
                <w:sz w:val="24"/>
                <w:szCs w:val="24"/>
              </w:rPr>
            </w:pPr>
          </w:p>
        </w:tc>
      </w:tr>
      <w:tr w14:paraId="022A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64D73">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14:paraId="40F68893">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14:paraId="4F5781C5">
            <w:pPr>
              <w:pStyle w:val="317"/>
              <w:spacing w:line="560" w:lineRule="exact"/>
              <w:ind w:firstLine="200"/>
              <w:jc w:val="center"/>
              <w:rPr>
                <w:rFonts w:asciiTheme="minorEastAsia" w:hAnsiTheme="minorEastAsia" w:eastAsiaTheme="minorEastAsia"/>
                <w:sz w:val="24"/>
                <w:szCs w:val="24"/>
              </w:rPr>
            </w:pPr>
          </w:p>
        </w:tc>
      </w:tr>
      <w:tr w14:paraId="2310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C08F1E7">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712DF5A8">
            <w:pPr>
              <w:pStyle w:val="317"/>
              <w:spacing w:line="560" w:lineRule="exact"/>
              <w:ind w:firstLine="200"/>
              <w:jc w:val="center"/>
              <w:rPr>
                <w:rFonts w:asciiTheme="minorEastAsia" w:hAnsiTheme="minorEastAsia" w:eastAsiaTheme="minorEastAsia"/>
                <w:sz w:val="24"/>
                <w:szCs w:val="24"/>
              </w:rPr>
            </w:pPr>
          </w:p>
        </w:tc>
      </w:tr>
    </w:tbl>
    <w:p w14:paraId="114E65B1">
      <w:pPr>
        <w:spacing w:line="560" w:lineRule="exact"/>
        <w:ind w:firstLine="482" w:firstLineChars="200"/>
        <w:outlineLvl w:val="2"/>
        <w:rPr>
          <w:rFonts w:asciiTheme="minorEastAsia" w:hAnsiTheme="minorEastAsia" w:eastAsiaTheme="minorEastAsia"/>
          <w:b/>
          <w:sz w:val="24"/>
        </w:rPr>
      </w:pPr>
      <w:bookmarkStart w:id="410" w:name="_Toc30158"/>
      <w:bookmarkStart w:id="411" w:name="_Toc30506"/>
      <w:bookmarkStart w:id="412" w:name="_Toc14993"/>
      <w:bookmarkStart w:id="413" w:name="_Toc26916"/>
      <w:bookmarkStart w:id="414" w:name="_Toc3654"/>
      <w:r>
        <w:rPr>
          <w:rFonts w:asciiTheme="minorEastAsia" w:hAnsiTheme="minorEastAsia" w:eastAsiaTheme="minorEastAsia"/>
          <w:b/>
          <w:sz w:val="24"/>
        </w:rPr>
        <w:t>1.4 付款方式和发票开具方式</w:t>
      </w:r>
      <w:bookmarkEnd w:id="410"/>
      <w:bookmarkEnd w:id="411"/>
      <w:bookmarkEnd w:id="412"/>
      <w:bookmarkEnd w:id="413"/>
      <w:bookmarkEnd w:id="414"/>
    </w:p>
    <w:p w14:paraId="5B7998D6">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52A7423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5C0DF5F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48410CAF">
      <w:pPr>
        <w:spacing w:line="560" w:lineRule="exact"/>
        <w:ind w:firstLine="480" w:firstLineChars="200"/>
        <w:outlineLvl w:val="2"/>
        <w:rPr>
          <w:rFonts w:asciiTheme="minorEastAsia" w:hAnsiTheme="minorEastAsia" w:eastAsiaTheme="minorEastAsia"/>
          <w:sz w:val="24"/>
          <w:highlight w:val="none"/>
        </w:rPr>
      </w:pPr>
      <w:r>
        <w:rPr>
          <w:rFonts w:asciiTheme="minorEastAsia" w:hAnsiTheme="minorEastAsia" w:eastAsiaTheme="minorEastAsia"/>
          <w:sz w:val="24"/>
          <w:highlight w:val="none"/>
        </w:rPr>
        <w:t>1.4.4资金支付的方式、时间和条件详见</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07B0C9F2">
      <w:pPr>
        <w:spacing w:line="560" w:lineRule="exact"/>
        <w:ind w:firstLine="480" w:firstLineChars="200"/>
        <w:outlineLvl w:val="2"/>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14:paraId="5AB8BCF9">
      <w:pPr>
        <w:spacing w:line="560" w:lineRule="exact"/>
        <w:ind w:firstLine="482" w:firstLineChars="200"/>
        <w:outlineLvl w:val="2"/>
        <w:rPr>
          <w:rFonts w:asciiTheme="minorEastAsia" w:hAnsiTheme="minorEastAsia" w:eastAsiaTheme="minorEastAsia"/>
          <w:b/>
          <w:sz w:val="24"/>
        </w:rPr>
      </w:pPr>
      <w:bookmarkStart w:id="415" w:name="_Toc31421"/>
      <w:bookmarkStart w:id="416" w:name="_Toc4760"/>
      <w:bookmarkStart w:id="417" w:name="_Toc3625"/>
      <w:bookmarkStart w:id="418" w:name="_Toc8772"/>
      <w:bookmarkStart w:id="419" w:name="_Toc11108"/>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14:paraId="1B926C22">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1438C66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1AD869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98326E2">
      <w:pPr>
        <w:spacing w:line="560" w:lineRule="exact"/>
        <w:ind w:firstLine="482" w:firstLineChars="200"/>
        <w:outlineLvl w:val="2"/>
        <w:rPr>
          <w:rFonts w:asciiTheme="minorEastAsia" w:hAnsiTheme="minorEastAsia" w:eastAsiaTheme="minorEastAsia"/>
          <w:sz w:val="24"/>
          <w:u w:val="single"/>
        </w:rPr>
      </w:pPr>
      <w:bookmarkStart w:id="420" w:name="_Toc3079"/>
      <w:bookmarkStart w:id="421" w:name="_Toc8586"/>
      <w:bookmarkStart w:id="422" w:name="_Toc5698"/>
      <w:bookmarkStart w:id="423" w:name="_Toc2375"/>
      <w:bookmarkStart w:id="424" w:name="_Toc24662"/>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14:paraId="19366C8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4FEC71C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4FA4D1E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7D32B8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0C9065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E54060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694168FB">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54DF56E5">
      <w:pPr>
        <w:spacing w:line="560" w:lineRule="exact"/>
        <w:ind w:firstLine="482" w:firstLineChars="200"/>
        <w:outlineLvl w:val="2"/>
        <w:rPr>
          <w:rFonts w:asciiTheme="minorEastAsia" w:hAnsiTheme="minorEastAsia" w:eastAsiaTheme="minorEastAsia"/>
          <w:b/>
          <w:sz w:val="24"/>
        </w:rPr>
      </w:pPr>
      <w:bookmarkStart w:id="425" w:name="_Toc32454"/>
      <w:bookmarkStart w:id="426" w:name="_Toc30329"/>
      <w:bookmarkStart w:id="427" w:name="_Toc9497"/>
      <w:bookmarkStart w:id="428" w:name="_Toc26807"/>
      <w:bookmarkStart w:id="429" w:name="_Toc18683"/>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14:paraId="3AF3D6F1">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45861361">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45F02924">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68F61FCF">
      <w:pPr>
        <w:spacing w:line="560" w:lineRule="exact"/>
        <w:ind w:firstLine="241" w:firstLineChars="100"/>
        <w:outlineLvl w:val="2"/>
        <w:rPr>
          <w:rFonts w:asciiTheme="minorEastAsia" w:hAnsiTheme="minorEastAsia" w:eastAsiaTheme="minorEastAsia"/>
          <w:b/>
          <w:sz w:val="24"/>
        </w:rPr>
      </w:pPr>
      <w:bookmarkStart w:id="430" w:name="_Toc23784"/>
      <w:bookmarkStart w:id="431" w:name="_Toc26227"/>
      <w:bookmarkStart w:id="432" w:name="_Toc15827"/>
      <w:bookmarkStart w:id="433" w:name="_Toc12273"/>
      <w:bookmarkStart w:id="434" w:name="_Toc16417"/>
      <w:r>
        <w:rPr>
          <w:rFonts w:asciiTheme="minorEastAsia" w:hAnsiTheme="minorEastAsia" w:eastAsiaTheme="minorEastAsia"/>
          <w:b/>
          <w:sz w:val="24"/>
        </w:rPr>
        <w:t>1.8 合同生效</w:t>
      </w:r>
      <w:bookmarkEnd w:id="430"/>
      <w:bookmarkEnd w:id="431"/>
      <w:bookmarkEnd w:id="432"/>
      <w:bookmarkEnd w:id="433"/>
      <w:bookmarkEnd w:id="434"/>
    </w:p>
    <w:p w14:paraId="004A9039">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0082147F">
      <w:pPr>
        <w:autoSpaceDE w:val="0"/>
        <w:autoSpaceDN w:val="0"/>
        <w:spacing w:line="560" w:lineRule="exact"/>
        <w:rPr>
          <w:rFonts w:asciiTheme="minorEastAsia" w:hAnsiTheme="minorEastAsia" w:eastAsiaTheme="minorEastAsia"/>
          <w:sz w:val="24"/>
          <w:lang w:val="zh-CN"/>
        </w:rPr>
      </w:pPr>
    </w:p>
    <w:p w14:paraId="7A8E3921">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5988A659">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029EC6AF">
      <w:pPr>
        <w:autoSpaceDE w:val="0"/>
        <w:autoSpaceDN w:val="0"/>
        <w:spacing w:line="560" w:lineRule="exact"/>
        <w:rPr>
          <w:rFonts w:asciiTheme="minorEastAsia" w:hAnsiTheme="minorEastAsia" w:eastAsiaTheme="minorEastAsia"/>
          <w:sz w:val="24"/>
          <w:lang w:val="zh-CN"/>
        </w:rPr>
      </w:pPr>
    </w:p>
    <w:p w14:paraId="5A06DAD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3A86C29D">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7D824AE0">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110D66A0">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4DADD793">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550C2C1D">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05F4F9C0">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2DE169D0">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3C73D25D">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30B07A9F">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190FBF30">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2266931E">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2CEE0CBA">
      <w:pPr>
        <w:widowControl/>
        <w:spacing w:line="560" w:lineRule="exact"/>
        <w:jc w:val="left"/>
        <w:rPr>
          <w:rFonts w:asciiTheme="minorEastAsia" w:hAnsiTheme="minorEastAsia" w:eastAsiaTheme="minorEastAsia"/>
          <w:b/>
          <w:sz w:val="24"/>
        </w:rPr>
      </w:pPr>
    </w:p>
    <w:p w14:paraId="6BACB634">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14:paraId="0E6C44A6">
      <w:pPr>
        <w:pStyle w:val="699"/>
        <w:spacing w:line="560" w:lineRule="exact"/>
        <w:ind w:firstLine="482"/>
        <w:jc w:val="center"/>
        <w:outlineLvl w:val="1"/>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6EE163FD">
      <w:pPr>
        <w:spacing w:line="560" w:lineRule="exact"/>
        <w:ind w:firstLine="482" w:firstLineChars="200"/>
        <w:outlineLvl w:val="2"/>
        <w:rPr>
          <w:rFonts w:asciiTheme="minorEastAsia" w:hAnsiTheme="minorEastAsia" w:eastAsiaTheme="minorEastAsia"/>
          <w:b/>
          <w:sz w:val="24"/>
        </w:rPr>
      </w:pPr>
      <w:bookmarkStart w:id="435" w:name="_Toc19680"/>
      <w:bookmarkStart w:id="436" w:name="_Toc14021"/>
      <w:bookmarkStart w:id="437" w:name="_Toc25079"/>
      <w:bookmarkStart w:id="438" w:name="_Toc31297"/>
      <w:bookmarkStart w:id="439" w:name="_Toc5228"/>
      <w:r>
        <w:rPr>
          <w:rFonts w:asciiTheme="minorEastAsia" w:hAnsiTheme="minorEastAsia" w:eastAsiaTheme="minorEastAsia"/>
          <w:b/>
          <w:sz w:val="24"/>
        </w:rPr>
        <w:t>2.1 定义</w:t>
      </w:r>
      <w:bookmarkEnd w:id="435"/>
      <w:bookmarkEnd w:id="436"/>
      <w:bookmarkEnd w:id="437"/>
      <w:bookmarkEnd w:id="438"/>
      <w:bookmarkEnd w:id="439"/>
    </w:p>
    <w:p w14:paraId="081D72C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0F5B3F0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0E7938F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2A8D7D8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4BE5E74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122E6A4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4E7116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1F26F90B">
      <w:pPr>
        <w:spacing w:line="560" w:lineRule="exact"/>
        <w:ind w:firstLine="482" w:firstLineChars="200"/>
        <w:outlineLvl w:val="2"/>
        <w:rPr>
          <w:rFonts w:asciiTheme="minorEastAsia" w:hAnsiTheme="minorEastAsia" w:eastAsiaTheme="minorEastAsia"/>
          <w:b/>
          <w:sz w:val="24"/>
        </w:rPr>
      </w:pPr>
      <w:bookmarkStart w:id="440" w:name="_Toc23289"/>
      <w:bookmarkStart w:id="441" w:name="_Toc3769"/>
      <w:bookmarkStart w:id="442" w:name="_Toc16752"/>
      <w:bookmarkStart w:id="443" w:name="_Toc19539"/>
      <w:bookmarkStart w:id="444" w:name="_Toc31402"/>
      <w:r>
        <w:rPr>
          <w:rFonts w:asciiTheme="minorEastAsia" w:hAnsiTheme="minorEastAsia" w:eastAsiaTheme="minorEastAsia"/>
          <w:b/>
          <w:sz w:val="24"/>
        </w:rPr>
        <w:t>2.2 技术规范</w:t>
      </w:r>
      <w:bookmarkEnd w:id="440"/>
      <w:bookmarkEnd w:id="441"/>
      <w:bookmarkEnd w:id="442"/>
      <w:bookmarkEnd w:id="443"/>
      <w:bookmarkEnd w:id="444"/>
    </w:p>
    <w:p w14:paraId="6B5FB58B">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142B15D3">
      <w:pPr>
        <w:spacing w:line="560" w:lineRule="exact"/>
        <w:ind w:firstLine="482" w:firstLineChars="200"/>
        <w:outlineLvl w:val="2"/>
        <w:rPr>
          <w:rFonts w:asciiTheme="minorEastAsia" w:hAnsiTheme="minorEastAsia" w:eastAsiaTheme="minorEastAsia"/>
          <w:b/>
          <w:sz w:val="24"/>
        </w:rPr>
      </w:pPr>
      <w:bookmarkStart w:id="445" w:name="_Toc4133"/>
      <w:bookmarkStart w:id="446" w:name="_Toc27945"/>
      <w:bookmarkStart w:id="447" w:name="_Toc12412"/>
      <w:bookmarkStart w:id="448" w:name="_Toc13673"/>
      <w:bookmarkStart w:id="449" w:name="_Toc9161"/>
      <w:r>
        <w:rPr>
          <w:rFonts w:asciiTheme="minorEastAsia" w:hAnsiTheme="minorEastAsia" w:eastAsiaTheme="minorEastAsia"/>
          <w:b/>
          <w:sz w:val="24"/>
        </w:rPr>
        <w:t>2.3 知识产权</w:t>
      </w:r>
      <w:bookmarkEnd w:id="445"/>
      <w:bookmarkEnd w:id="446"/>
      <w:bookmarkEnd w:id="447"/>
      <w:bookmarkEnd w:id="448"/>
      <w:bookmarkEnd w:id="449"/>
    </w:p>
    <w:p w14:paraId="56B0714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0CC1E2D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16DA5CDD">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152D06C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72C0483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7CECB0B5">
      <w:pPr>
        <w:spacing w:line="560" w:lineRule="exact"/>
        <w:ind w:firstLine="482" w:firstLineChars="200"/>
        <w:outlineLvl w:val="2"/>
        <w:rPr>
          <w:rFonts w:asciiTheme="minorEastAsia" w:hAnsiTheme="minorEastAsia" w:eastAsiaTheme="minorEastAsia"/>
          <w:b/>
          <w:sz w:val="24"/>
        </w:rPr>
      </w:pPr>
      <w:bookmarkStart w:id="450" w:name="_Toc26555"/>
      <w:bookmarkStart w:id="451" w:name="_Toc31233"/>
      <w:bookmarkStart w:id="452" w:name="_Toc15447"/>
      <w:bookmarkStart w:id="453" w:name="_Toc32670"/>
      <w:bookmarkStart w:id="454" w:name="_Toc22011"/>
      <w:r>
        <w:rPr>
          <w:rFonts w:asciiTheme="minorEastAsia" w:hAnsiTheme="minorEastAsia" w:eastAsiaTheme="minorEastAsia"/>
          <w:b/>
          <w:sz w:val="24"/>
        </w:rPr>
        <w:t>2.5 结算方式和付款条件</w:t>
      </w:r>
      <w:bookmarkEnd w:id="450"/>
      <w:bookmarkEnd w:id="451"/>
      <w:bookmarkEnd w:id="452"/>
      <w:bookmarkEnd w:id="453"/>
      <w:bookmarkEnd w:id="454"/>
    </w:p>
    <w:p w14:paraId="2DA5CBA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08BF3829">
      <w:pPr>
        <w:spacing w:line="560" w:lineRule="exact"/>
        <w:ind w:firstLine="482" w:firstLineChars="200"/>
        <w:outlineLvl w:val="2"/>
        <w:rPr>
          <w:rFonts w:asciiTheme="minorEastAsia" w:hAnsiTheme="minorEastAsia" w:eastAsiaTheme="minorEastAsia"/>
          <w:b/>
          <w:sz w:val="24"/>
        </w:rPr>
      </w:pPr>
      <w:bookmarkStart w:id="455" w:name="_Toc16163"/>
      <w:bookmarkStart w:id="456" w:name="_Toc13154"/>
      <w:bookmarkStart w:id="457" w:name="_Toc18990"/>
      <w:bookmarkStart w:id="458" w:name="_Toc30507"/>
      <w:bookmarkStart w:id="459" w:name="_Toc13467"/>
      <w:r>
        <w:rPr>
          <w:rFonts w:asciiTheme="minorEastAsia" w:hAnsiTheme="minorEastAsia" w:eastAsiaTheme="minorEastAsia"/>
          <w:b/>
          <w:sz w:val="24"/>
        </w:rPr>
        <w:t>2.6 技术资料和保密义务</w:t>
      </w:r>
      <w:bookmarkEnd w:id="455"/>
      <w:bookmarkEnd w:id="456"/>
      <w:bookmarkEnd w:id="457"/>
      <w:bookmarkEnd w:id="458"/>
      <w:bookmarkEnd w:id="459"/>
    </w:p>
    <w:p w14:paraId="7081B98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130E125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1D72310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550A92A6">
      <w:pPr>
        <w:spacing w:line="560" w:lineRule="exact"/>
        <w:ind w:firstLine="482" w:firstLineChars="200"/>
        <w:outlineLvl w:val="2"/>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14:paraId="15FADC1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7F7E089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78EC22A6">
      <w:pPr>
        <w:spacing w:line="560" w:lineRule="exact"/>
        <w:ind w:firstLine="482" w:firstLineChars="200"/>
        <w:outlineLvl w:val="2"/>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14:paraId="588F906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4C8FF8AB">
      <w:pPr>
        <w:spacing w:line="560" w:lineRule="exact"/>
        <w:ind w:firstLine="482" w:firstLineChars="200"/>
        <w:outlineLvl w:val="2"/>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14:paraId="1B734836">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6E1AD526">
      <w:pPr>
        <w:spacing w:line="560" w:lineRule="exact"/>
        <w:ind w:firstLine="482" w:firstLineChars="200"/>
        <w:outlineLvl w:val="2"/>
        <w:rPr>
          <w:rFonts w:asciiTheme="minorEastAsia" w:hAnsiTheme="minorEastAsia" w:eastAsiaTheme="minorEastAsia"/>
          <w:b/>
          <w:sz w:val="24"/>
        </w:rPr>
      </w:pPr>
      <w:bookmarkStart w:id="463" w:name="_Toc23368"/>
      <w:bookmarkStart w:id="464" w:name="_Toc26689"/>
      <w:bookmarkStart w:id="465" w:name="_Toc21830"/>
      <w:bookmarkStart w:id="466" w:name="_Toc42"/>
      <w:bookmarkStart w:id="467" w:name="_Toc10663"/>
      <w:r>
        <w:rPr>
          <w:rFonts w:asciiTheme="minorEastAsia" w:hAnsiTheme="minorEastAsia" w:eastAsiaTheme="minorEastAsia"/>
          <w:b/>
          <w:sz w:val="24"/>
        </w:rPr>
        <w:t>2.10 合同转让和分包</w:t>
      </w:r>
      <w:bookmarkEnd w:id="463"/>
      <w:bookmarkEnd w:id="464"/>
      <w:bookmarkEnd w:id="465"/>
      <w:bookmarkEnd w:id="466"/>
      <w:bookmarkEnd w:id="467"/>
    </w:p>
    <w:p w14:paraId="67D539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3F3BC668">
      <w:pPr>
        <w:spacing w:line="560" w:lineRule="exact"/>
        <w:ind w:firstLine="482" w:firstLineChars="200"/>
        <w:outlineLvl w:val="2"/>
        <w:rPr>
          <w:rFonts w:asciiTheme="minorEastAsia" w:hAnsiTheme="minorEastAsia" w:eastAsiaTheme="minorEastAsia"/>
          <w:b/>
          <w:sz w:val="24"/>
        </w:rPr>
      </w:pPr>
      <w:bookmarkStart w:id="468" w:name="_Toc32494"/>
      <w:bookmarkStart w:id="469" w:name="_Toc14371"/>
      <w:bookmarkStart w:id="470" w:name="_Toc4720"/>
      <w:bookmarkStart w:id="471" w:name="_Toc26633"/>
      <w:bookmarkStart w:id="472" w:name="_Toc25571"/>
      <w:r>
        <w:rPr>
          <w:rFonts w:asciiTheme="minorEastAsia" w:hAnsiTheme="minorEastAsia" w:eastAsiaTheme="minorEastAsia"/>
          <w:b/>
          <w:sz w:val="24"/>
        </w:rPr>
        <w:t>2.11 不可抗力</w:t>
      </w:r>
      <w:bookmarkEnd w:id="468"/>
      <w:bookmarkEnd w:id="469"/>
      <w:bookmarkEnd w:id="470"/>
      <w:bookmarkEnd w:id="471"/>
      <w:bookmarkEnd w:id="472"/>
    </w:p>
    <w:p w14:paraId="5FB7947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5172FC7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5D3DA4B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46FDF36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565CFE08">
      <w:pPr>
        <w:spacing w:line="560" w:lineRule="exact"/>
        <w:ind w:firstLine="482" w:firstLineChars="200"/>
        <w:outlineLvl w:val="2"/>
        <w:rPr>
          <w:rFonts w:asciiTheme="minorEastAsia" w:hAnsiTheme="minorEastAsia" w:eastAsiaTheme="minorEastAsia"/>
          <w:b/>
          <w:sz w:val="24"/>
        </w:rPr>
      </w:pPr>
      <w:bookmarkStart w:id="473" w:name="_Toc3638"/>
      <w:bookmarkStart w:id="474" w:name="_Toc25783"/>
      <w:bookmarkStart w:id="475" w:name="_Toc24465"/>
      <w:bookmarkStart w:id="476" w:name="_Toc23854"/>
      <w:bookmarkStart w:id="477" w:name="_Toc14115"/>
      <w:r>
        <w:rPr>
          <w:rFonts w:asciiTheme="minorEastAsia" w:hAnsiTheme="minorEastAsia" w:eastAsiaTheme="minorEastAsia"/>
          <w:b/>
          <w:sz w:val="24"/>
        </w:rPr>
        <w:t>2.12 税费</w:t>
      </w:r>
      <w:bookmarkEnd w:id="473"/>
      <w:bookmarkEnd w:id="474"/>
      <w:bookmarkEnd w:id="475"/>
      <w:bookmarkEnd w:id="476"/>
      <w:bookmarkEnd w:id="477"/>
    </w:p>
    <w:p w14:paraId="55FB37D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18AC822B">
      <w:pPr>
        <w:spacing w:line="560" w:lineRule="exact"/>
        <w:ind w:firstLine="482" w:firstLineChars="200"/>
        <w:outlineLvl w:val="2"/>
        <w:rPr>
          <w:rFonts w:asciiTheme="minorEastAsia" w:hAnsiTheme="minorEastAsia" w:eastAsiaTheme="minorEastAsia"/>
          <w:b/>
          <w:sz w:val="24"/>
        </w:rPr>
      </w:pPr>
      <w:bookmarkStart w:id="478" w:name="_Toc7315"/>
      <w:bookmarkStart w:id="479" w:name="_Toc14814"/>
      <w:bookmarkStart w:id="480" w:name="_Toc26883"/>
      <w:bookmarkStart w:id="481" w:name="_Toc25525"/>
      <w:bookmarkStart w:id="482" w:name="_Toc30105"/>
      <w:r>
        <w:rPr>
          <w:rFonts w:asciiTheme="minorEastAsia" w:hAnsiTheme="minorEastAsia" w:eastAsiaTheme="minorEastAsia"/>
          <w:b/>
          <w:sz w:val="24"/>
        </w:rPr>
        <w:t>2.13 乙方破产</w:t>
      </w:r>
      <w:bookmarkEnd w:id="478"/>
      <w:bookmarkEnd w:id="479"/>
      <w:bookmarkEnd w:id="480"/>
      <w:bookmarkEnd w:id="481"/>
      <w:bookmarkEnd w:id="482"/>
    </w:p>
    <w:p w14:paraId="09D94C2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100BC86D">
      <w:pPr>
        <w:spacing w:line="560" w:lineRule="exact"/>
        <w:ind w:firstLine="482" w:firstLineChars="200"/>
        <w:outlineLvl w:val="2"/>
        <w:rPr>
          <w:rFonts w:asciiTheme="minorEastAsia" w:hAnsiTheme="minorEastAsia" w:eastAsiaTheme="minorEastAsia"/>
          <w:b/>
          <w:sz w:val="24"/>
        </w:rPr>
      </w:pPr>
      <w:bookmarkStart w:id="483" w:name="_Toc1123"/>
      <w:bookmarkStart w:id="484" w:name="_Toc2016"/>
      <w:bookmarkStart w:id="485" w:name="_Toc23323"/>
      <w:r>
        <w:rPr>
          <w:rFonts w:asciiTheme="minorEastAsia" w:hAnsiTheme="minorEastAsia" w:eastAsiaTheme="minorEastAsia"/>
          <w:b/>
          <w:sz w:val="24"/>
        </w:rPr>
        <w:t>2.14 合同中止、终止</w:t>
      </w:r>
      <w:bookmarkEnd w:id="483"/>
      <w:bookmarkEnd w:id="484"/>
      <w:bookmarkEnd w:id="485"/>
    </w:p>
    <w:p w14:paraId="2AC3BAA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117706B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2AA7385F">
      <w:pPr>
        <w:spacing w:line="560" w:lineRule="exact"/>
        <w:ind w:firstLine="482" w:firstLineChars="200"/>
        <w:outlineLvl w:val="2"/>
        <w:rPr>
          <w:rFonts w:asciiTheme="minorEastAsia" w:hAnsiTheme="minorEastAsia" w:eastAsiaTheme="minorEastAsia"/>
          <w:b/>
          <w:sz w:val="24"/>
        </w:rPr>
      </w:pPr>
      <w:bookmarkStart w:id="486" w:name="_Toc17363"/>
      <w:bookmarkStart w:id="487" w:name="_Toc14525"/>
      <w:bookmarkStart w:id="488" w:name="_Toc1969"/>
      <w:r>
        <w:rPr>
          <w:rFonts w:asciiTheme="minorEastAsia" w:hAnsiTheme="minorEastAsia" w:eastAsiaTheme="minorEastAsia"/>
          <w:b/>
          <w:sz w:val="24"/>
        </w:rPr>
        <w:t>2.15 检验和验收</w:t>
      </w:r>
      <w:bookmarkEnd w:id="486"/>
      <w:bookmarkEnd w:id="487"/>
      <w:bookmarkEnd w:id="488"/>
    </w:p>
    <w:p w14:paraId="7E9FDA8F">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2B56119F">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EC27EE">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62F99B6B">
      <w:pPr>
        <w:spacing w:line="560" w:lineRule="exact"/>
        <w:ind w:firstLine="482" w:firstLineChars="200"/>
        <w:outlineLvl w:val="2"/>
        <w:rPr>
          <w:rFonts w:asciiTheme="minorEastAsia" w:hAnsiTheme="minorEastAsia" w:eastAsiaTheme="minorEastAsia"/>
          <w:b/>
          <w:sz w:val="24"/>
        </w:rPr>
      </w:pPr>
      <w:bookmarkStart w:id="489" w:name="_Toc12666"/>
      <w:bookmarkStart w:id="490" w:name="_Toc9808"/>
      <w:bookmarkStart w:id="491" w:name="_Toc2308"/>
      <w:bookmarkStart w:id="492" w:name="_Toc25198"/>
      <w:bookmarkStart w:id="493" w:name="_Toc31892"/>
      <w:r>
        <w:rPr>
          <w:rFonts w:asciiTheme="minorEastAsia" w:hAnsiTheme="minorEastAsia" w:eastAsiaTheme="minorEastAsia"/>
          <w:b/>
          <w:sz w:val="24"/>
        </w:rPr>
        <w:t>2.16 通知和送达</w:t>
      </w:r>
      <w:bookmarkEnd w:id="489"/>
      <w:bookmarkEnd w:id="490"/>
      <w:bookmarkEnd w:id="491"/>
      <w:bookmarkEnd w:id="492"/>
      <w:bookmarkEnd w:id="493"/>
    </w:p>
    <w:p w14:paraId="7B300433">
      <w:pPr>
        <w:spacing w:line="560" w:lineRule="exact"/>
        <w:ind w:firstLine="480" w:firstLineChars="200"/>
        <w:rPr>
          <w:rFonts w:asciiTheme="minorEastAsia" w:hAnsiTheme="minorEastAsia" w:eastAsiaTheme="minorEastAsia"/>
          <w:sz w:val="24"/>
        </w:rPr>
      </w:pPr>
      <w:bookmarkStart w:id="494" w:name="_Toc18401"/>
      <w:bookmarkStart w:id="495"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7C48DE1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14:paraId="31FB245F">
      <w:pPr>
        <w:spacing w:line="560" w:lineRule="exact"/>
        <w:ind w:firstLine="482" w:firstLineChars="200"/>
        <w:outlineLvl w:val="2"/>
        <w:rPr>
          <w:rFonts w:asciiTheme="minorEastAsia" w:hAnsiTheme="minorEastAsia" w:eastAsiaTheme="minorEastAsia"/>
          <w:b/>
          <w:sz w:val="24"/>
        </w:rPr>
      </w:pPr>
      <w:bookmarkStart w:id="496" w:name="_Toc27644"/>
      <w:bookmarkStart w:id="497" w:name="_Toc20808"/>
      <w:bookmarkStart w:id="498" w:name="_Toc12254"/>
      <w:bookmarkStart w:id="499" w:name="_Toc5063"/>
      <w:bookmarkStart w:id="500" w:name="_Toc28906"/>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14:paraId="4D00B85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664FB0F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1D4A7406">
      <w:pPr>
        <w:spacing w:line="560" w:lineRule="exact"/>
        <w:ind w:firstLine="482" w:firstLineChars="200"/>
        <w:outlineLvl w:val="2"/>
        <w:rPr>
          <w:rFonts w:asciiTheme="minorEastAsia" w:hAnsiTheme="minorEastAsia" w:eastAsiaTheme="minorEastAsia"/>
          <w:b/>
          <w:sz w:val="24"/>
        </w:rPr>
      </w:pPr>
      <w:bookmarkStart w:id="501" w:name="_Toc27403"/>
      <w:bookmarkStart w:id="502" w:name="_Toc22266"/>
      <w:bookmarkStart w:id="503" w:name="_Toc30096"/>
      <w:bookmarkStart w:id="504" w:name="_Toc27127"/>
      <w:bookmarkStart w:id="505" w:name="_Toc1492"/>
      <w:r>
        <w:rPr>
          <w:rFonts w:asciiTheme="minorEastAsia" w:hAnsiTheme="minorEastAsia" w:eastAsiaTheme="minorEastAsia"/>
          <w:b/>
          <w:sz w:val="24"/>
        </w:rPr>
        <w:t>2.18 履约保证金</w:t>
      </w:r>
      <w:bookmarkEnd w:id="501"/>
      <w:bookmarkEnd w:id="502"/>
      <w:bookmarkEnd w:id="503"/>
      <w:bookmarkEnd w:id="504"/>
      <w:bookmarkEnd w:id="505"/>
    </w:p>
    <w:p w14:paraId="7A04783D">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0869D1C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2262E74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DC384F">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01BD5B81">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649E8579">
      <w:pPr>
        <w:spacing w:line="560" w:lineRule="exact"/>
        <w:ind w:firstLine="482" w:firstLineChars="200"/>
        <w:outlineLvl w:val="2"/>
        <w:rPr>
          <w:rFonts w:asciiTheme="minorEastAsia" w:hAnsiTheme="minorEastAsia" w:eastAsiaTheme="minorEastAsia"/>
          <w:b/>
          <w:sz w:val="24"/>
        </w:rPr>
      </w:pPr>
      <w:r>
        <w:rPr>
          <w:rFonts w:asciiTheme="minorEastAsia" w:hAnsiTheme="minorEastAsia" w:eastAsiaTheme="minorEastAsia"/>
          <w:b/>
          <w:sz w:val="24"/>
        </w:rPr>
        <w:t>2.20合同份数</w:t>
      </w:r>
    </w:p>
    <w:p w14:paraId="5B2508F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358C126D">
      <w:pPr>
        <w:spacing w:line="360" w:lineRule="auto"/>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14:paraId="322638B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0182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1FB56205">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75" w:type="dxa"/>
            <w:vAlign w:val="center"/>
          </w:tcPr>
          <w:p w14:paraId="2C559CBA">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650EE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991D23B">
            <w:pPr>
              <w:spacing w:line="360" w:lineRule="auto"/>
              <w:rPr>
                <w:rFonts w:ascii="宋体" w:hAnsi="宋体" w:cs="宋体"/>
                <w:sz w:val="24"/>
                <w:highlight w:val="none"/>
              </w:rPr>
            </w:pPr>
            <w:r>
              <w:rPr>
                <w:rFonts w:hint="eastAsia" w:ascii="宋体" w:hAnsi="宋体" w:cs="宋体"/>
                <w:sz w:val="24"/>
                <w:highlight w:val="none"/>
              </w:rPr>
              <w:t>1.4.4</w:t>
            </w:r>
          </w:p>
        </w:tc>
        <w:tc>
          <w:tcPr>
            <w:tcW w:w="8275" w:type="dxa"/>
            <w:vAlign w:val="center"/>
          </w:tcPr>
          <w:p w14:paraId="198AA777">
            <w:pPr>
              <w:widowControl/>
              <w:numPr>
                <w:ilvl w:val="-1"/>
                <w:numId w:val="0"/>
              </w:numPr>
              <w:snapToGrid w:val="0"/>
              <w:spacing w:before="100" w:beforeAutospacing="1" w:after="100" w:afterAutospacing="1" w:line="360" w:lineRule="auto"/>
              <w:ind w:firstLine="240" w:firstLineChars="100"/>
              <w:contextualSpacing/>
              <w:jc w:val="left"/>
              <w:outlineLvl w:val="2"/>
              <w:rPr>
                <w:rFonts w:ascii="宋体" w:hAnsi="宋体" w:cs="宋体"/>
                <w:sz w:val="24"/>
                <w:highlight w:val="none"/>
              </w:rPr>
            </w:pPr>
            <w:r>
              <w:rPr>
                <w:rFonts w:hint="eastAsia" w:ascii="宋体" w:hAnsi="宋体" w:eastAsia="宋体" w:cs="宋体"/>
                <w:color w:val="000000"/>
                <w:kern w:val="0"/>
                <w:sz w:val="24"/>
                <w:szCs w:val="24"/>
                <w:highlight w:val="none"/>
                <w:lang w:val="en-US" w:eastAsia="zh-Hans"/>
              </w:rPr>
              <w:t>本合同</w:t>
            </w:r>
            <w:r>
              <w:rPr>
                <w:rFonts w:hint="default" w:ascii="宋体" w:hAnsi="宋体" w:eastAsia="宋体" w:cs="宋体"/>
                <w:color w:val="000000"/>
                <w:kern w:val="0"/>
                <w:sz w:val="24"/>
                <w:szCs w:val="24"/>
                <w:highlight w:val="none"/>
                <w:lang w:eastAsia="zh-Hans"/>
              </w:rPr>
              <w:t>总价款</w:t>
            </w:r>
            <w:r>
              <w:rPr>
                <w:rFonts w:hint="eastAsia" w:ascii="宋体" w:hAnsi="宋体" w:eastAsia="宋体" w:cs="宋体"/>
                <w:color w:val="000000"/>
                <w:kern w:val="0"/>
                <w:sz w:val="24"/>
                <w:szCs w:val="24"/>
                <w:highlight w:val="none"/>
                <w:lang w:val="en-US" w:eastAsia="zh-Hans"/>
              </w:rPr>
              <w:t>由甲方分</w:t>
            </w:r>
            <w:r>
              <w:rPr>
                <w:rFonts w:hint="default" w:ascii="宋体" w:hAnsi="宋体" w:eastAsia="宋体" w:cs="宋体"/>
                <w:color w:val="000000"/>
                <w:kern w:val="0"/>
                <w:sz w:val="24"/>
                <w:szCs w:val="24"/>
                <w:highlight w:val="none"/>
                <w:lang w:eastAsia="zh-Hans"/>
              </w:rPr>
              <w:t>12</w:t>
            </w:r>
            <w:r>
              <w:rPr>
                <w:rFonts w:hint="eastAsia" w:ascii="宋体" w:hAnsi="宋体" w:eastAsia="宋体" w:cs="宋体"/>
                <w:color w:val="000000"/>
                <w:kern w:val="0"/>
                <w:sz w:val="24"/>
                <w:szCs w:val="24"/>
                <w:highlight w:val="none"/>
                <w:lang w:val="en-US" w:eastAsia="zh-Hans"/>
              </w:rPr>
              <w:t>个月支付至乙方指定账户。甲方支付款项前</w:t>
            </w:r>
            <w:r>
              <w:rPr>
                <w:rFonts w:hint="default" w:ascii="宋体" w:hAnsi="宋体" w:eastAsia="宋体" w:cs="宋体"/>
                <w:color w:val="000000"/>
                <w:kern w:val="0"/>
                <w:sz w:val="24"/>
                <w:szCs w:val="24"/>
                <w:highlight w:val="none"/>
                <w:u w:val="single"/>
                <w:lang w:eastAsia="zh-Hans"/>
              </w:rPr>
              <w:t xml:space="preserve"> 7 </w:t>
            </w:r>
            <w:r>
              <w:rPr>
                <w:rFonts w:hint="eastAsia" w:ascii="宋体" w:hAnsi="宋体" w:eastAsia="宋体" w:cs="宋体"/>
                <w:color w:val="000000"/>
                <w:kern w:val="0"/>
                <w:sz w:val="24"/>
                <w:szCs w:val="24"/>
                <w:highlight w:val="none"/>
                <w:lang w:val="en-US" w:eastAsia="zh-Hans"/>
              </w:rPr>
              <w:t>日内，乙方应向甲方开具符合税务要求的发票。如乙方延迟开具发票的，甲方有权延迟支付相关费用并不承担任何违约责任。</w:t>
            </w:r>
          </w:p>
        </w:tc>
      </w:tr>
      <w:tr w14:paraId="3540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825C23">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275" w:type="dxa"/>
            <w:vAlign w:val="center"/>
          </w:tcPr>
          <w:p w14:paraId="44E1DAC1">
            <w:pPr>
              <w:spacing w:line="360" w:lineRule="auto"/>
              <w:rPr>
                <w:rFonts w:ascii="宋体" w:hAnsi="宋体" w:cs="宋体"/>
                <w:sz w:val="24"/>
                <w:highlight w:val="none"/>
              </w:rPr>
            </w:pPr>
          </w:p>
        </w:tc>
      </w:tr>
      <w:tr w14:paraId="6C1B7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A12E156">
            <w:pPr>
              <w:spacing w:line="360" w:lineRule="auto"/>
              <w:rPr>
                <w:rFonts w:ascii="宋体" w:hAnsi="宋体" w:cs="宋体"/>
                <w:sz w:val="24"/>
                <w:highlight w:val="none"/>
              </w:rPr>
            </w:pPr>
            <w:r>
              <w:rPr>
                <w:rFonts w:hint="eastAsia" w:ascii="宋体" w:hAnsi="宋体" w:cs="宋体"/>
                <w:sz w:val="24"/>
                <w:highlight w:val="none"/>
              </w:rPr>
              <w:t>1.5.2</w:t>
            </w:r>
          </w:p>
        </w:tc>
        <w:tc>
          <w:tcPr>
            <w:tcW w:w="8275" w:type="dxa"/>
            <w:vAlign w:val="center"/>
          </w:tcPr>
          <w:p w14:paraId="5BA02CB2">
            <w:pPr>
              <w:spacing w:line="360" w:lineRule="auto"/>
              <w:rPr>
                <w:rFonts w:ascii="宋体" w:hAnsi="宋体" w:cs="宋体"/>
                <w:sz w:val="24"/>
                <w:highlight w:val="none"/>
              </w:rPr>
            </w:pPr>
          </w:p>
        </w:tc>
      </w:tr>
      <w:tr w14:paraId="7017E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C3F8A6">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275" w:type="dxa"/>
            <w:vAlign w:val="center"/>
          </w:tcPr>
          <w:p w14:paraId="216F7DBA">
            <w:pPr>
              <w:spacing w:line="360" w:lineRule="auto"/>
              <w:rPr>
                <w:rFonts w:ascii="宋体" w:hAnsi="宋体" w:cs="宋体"/>
                <w:sz w:val="24"/>
                <w:highlight w:val="none"/>
              </w:rPr>
            </w:pPr>
          </w:p>
        </w:tc>
      </w:tr>
      <w:tr w14:paraId="36C3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C00E429">
            <w:pPr>
              <w:spacing w:line="360" w:lineRule="auto"/>
              <w:rPr>
                <w:rFonts w:ascii="宋体" w:hAnsi="宋体" w:cs="宋体"/>
                <w:sz w:val="24"/>
                <w:highlight w:val="none"/>
              </w:rPr>
            </w:pPr>
            <w:r>
              <w:rPr>
                <w:rFonts w:hint="eastAsia" w:ascii="宋体" w:hAnsi="宋体" w:cs="宋体"/>
                <w:sz w:val="24"/>
                <w:highlight w:val="none"/>
              </w:rPr>
              <w:t>1.6.7</w:t>
            </w:r>
          </w:p>
        </w:tc>
        <w:tc>
          <w:tcPr>
            <w:tcW w:w="8275" w:type="dxa"/>
            <w:vAlign w:val="center"/>
          </w:tcPr>
          <w:p w14:paraId="7F922F24">
            <w:pPr>
              <w:spacing w:line="360" w:lineRule="auto"/>
              <w:rPr>
                <w:rFonts w:ascii="宋体" w:hAnsi="宋体" w:cs="宋体"/>
                <w:sz w:val="24"/>
                <w:highlight w:val="none"/>
              </w:rPr>
            </w:pPr>
          </w:p>
        </w:tc>
      </w:tr>
      <w:tr w14:paraId="3D63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7370DFE">
            <w:pPr>
              <w:spacing w:line="360" w:lineRule="auto"/>
              <w:rPr>
                <w:rFonts w:ascii="宋体" w:hAnsi="宋体" w:cs="宋体"/>
                <w:sz w:val="24"/>
                <w:highlight w:val="none"/>
              </w:rPr>
            </w:pPr>
            <w:r>
              <w:rPr>
                <w:rFonts w:hint="eastAsia" w:ascii="宋体" w:hAnsi="宋体" w:cs="宋体"/>
                <w:sz w:val="24"/>
                <w:highlight w:val="none"/>
              </w:rPr>
              <w:t>1.7</w:t>
            </w:r>
          </w:p>
        </w:tc>
        <w:tc>
          <w:tcPr>
            <w:tcW w:w="8275" w:type="dxa"/>
            <w:vAlign w:val="center"/>
          </w:tcPr>
          <w:p w14:paraId="0E50B83D">
            <w:pPr>
              <w:spacing w:line="360" w:lineRule="auto"/>
              <w:rPr>
                <w:rFonts w:ascii="宋体" w:hAnsi="宋体" w:cs="宋体"/>
                <w:sz w:val="24"/>
                <w:highlight w:val="none"/>
              </w:rPr>
            </w:pPr>
          </w:p>
        </w:tc>
      </w:tr>
      <w:tr w14:paraId="0666D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1966898">
            <w:pPr>
              <w:spacing w:line="360" w:lineRule="auto"/>
              <w:rPr>
                <w:rFonts w:ascii="宋体" w:hAnsi="宋体" w:cs="宋体"/>
                <w:sz w:val="24"/>
                <w:highlight w:val="none"/>
              </w:rPr>
            </w:pPr>
            <w:r>
              <w:rPr>
                <w:rFonts w:hint="eastAsia" w:ascii="宋体" w:hAnsi="宋体" w:cs="宋体"/>
                <w:sz w:val="24"/>
                <w:highlight w:val="none"/>
              </w:rPr>
              <w:t>1.7.1</w:t>
            </w:r>
          </w:p>
        </w:tc>
        <w:tc>
          <w:tcPr>
            <w:tcW w:w="8275" w:type="dxa"/>
            <w:vAlign w:val="center"/>
          </w:tcPr>
          <w:p w14:paraId="43241E0A">
            <w:pPr>
              <w:spacing w:line="360" w:lineRule="auto"/>
              <w:rPr>
                <w:rFonts w:ascii="宋体" w:hAnsi="宋体" w:cs="宋体"/>
                <w:sz w:val="24"/>
                <w:highlight w:val="none"/>
              </w:rPr>
            </w:pPr>
          </w:p>
        </w:tc>
      </w:tr>
      <w:tr w14:paraId="4FE76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26865ED">
            <w:pPr>
              <w:spacing w:line="360" w:lineRule="auto"/>
              <w:rPr>
                <w:rFonts w:ascii="宋体" w:hAnsi="宋体" w:cs="宋体"/>
                <w:sz w:val="24"/>
                <w:highlight w:val="none"/>
              </w:rPr>
            </w:pPr>
            <w:r>
              <w:rPr>
                <w:rFonts w:hint="eastAsia" w:ascii="宋体" w:hAnsi="宋体" w:cs="宋体"/>
                <w:sz w:val="24"/>
                <w:highlight w:val="none"/>
              </w:rPr>
              <w:t>1.7.2</w:t>
            </w:r>
          </w:p>
        </w:tc>
        <w:tc>
          <w:tcPr>
            <w:tcW w:w="8275" w:type="dxa"/>
            <w:vAlign w:val="center"/>
          </w:tcPr>
          <w:p w14:paraId="1F68717B">
            <w:pPr>
              <w:spacing w:line="360" w:lineRule="auto"/>
              <w:rPr>
                <w:rFonts w:ascii="宋体" w:hAnsi="宋体" w:cs="宋体"/>
                <w:sz w:val="24"/>
                <w:highlight w:val="none"/>
              </w:rPr>
            </w:pPr>
          </w:p>
        </w:tc>
      </w:tr>
      <w:tr w14:paraId="32F4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95535E4">
            <w:pPr>
              <w:spacing w:line="360" w:lineRule="auto"/>
              <w:rPr>
                <w:rFonts w:ascii="宋体" w:hAnsi="宋体" w:cs="宋体"/>
                <w:sz w:val="24"/>
                <w:highlight w:val="none"/>
              </w:rPr>
            </w:pPr>
            <w:r>
              <w:rPr>
                <w:rFonts w:hint="eastAsia" w:ascii="宋体" w:hAnsi="宋体" w:cs="宋体"/>
                <w:sz w:val="24"/>
                <w:highlight w:val="none"/>
              </w:rPr>
              <w:t>2.3.2</w:t>
            </w:r>
          </w:p>
        </w:tc>
        <w:tc>
          <w:tcPr>
            <w:tcW w:w="8275" w:type="dxa"/>
            <w:vAlign w:val="center"/>
          </w:tcPr>
          <w:p w14:paraId="4B516FC5">
            <w:pPr>
              <w:spacing w:line="360" w:lineRule="auto"/>
              <w:ind w:left="-420" w:leftChars="-200" w:right="-420" w:rightChars="-200" w:firstLine="480" w:firstLineChars="200"/>
              <w:rPr>
                <w:rFonts w:ascii="宋体" w:hAnsi="宋体" w:cs="宋体"/>
                <w:sz w:val="24"/>
                <w:highlight w:val="none"/>
              </w:rPr>
            </w:pPr>
          </w:p>
        </w:tc>
      </w:tr>
      <w:tr w14:paraId="0C45D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D0B3E0B">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275" w:type="dxa"/>
            <w:vAlign w:val="center"/>
          </w:tcPr>
          <w:p w14:paraId="7F54F793">
            <w:pPr>
              <w:spacing w:line="360" w:lineRule="auto"/>
              <w:ind w:left="-420" w:leftChars="-200" w:right="-420" w:rightChars="-200" w:firstLine="480" w:firstLineChars="200"/>
              <w:rPr>
                <w:rFonts w:ascii="宋体" w:hAnsi="宋体" w:cs="宋体"/>
                <w:sz w:val="24"/>
                <w:highlight w:val="none"/>
              </w:rPr>
            </w:pPr>
          </w:p>
        </w:tc>
      </w:tr>
      <w:tr w14:paraId="56337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C6D0DE4">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275" w:type="dxa"/>
            <w:vAlign w:val="center"/>
          </w:tcPr>
          <w:p w14:paraId="7A063355">
            <w:pPr>
              <w:spacing w:line="360" w:lineRule="auto"/>
              <w:rPr>
                <w:rFonts w:ascii="宋体" w:hAnsi="宋体" w:cs="宋体"/>
                <w:sz w:val="24"/>
                <w:highlight w:val="none"/>
              </w:rPr>
            </w:pPr>
          </w:p>
        </w:tc>
      </w:tr>
      <w:tr w14:paraId="13F21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35EB3291">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275" w:type="dxa"/>
          </w:tcPr>
          <w:p w14:paraId="38E48ED7">
            <w:pPr>
              <w:spacing w:line="360" w:lineRule="auto"/>
              <w:rPr>
                <w:rFonts w:ascii="宋体" w:hAnsi="宋体" w:cs="宋体"/>
                <w:sz w:val="24"/>
                <w:highlight w:val="none"/>
              </w:rPr>
            </w:pPr>
          </w:p>
        </w:tc>
      </w:tr>
      <w:tr w14:paraId="613B4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8EE937A">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275" w:type="dxa"/>
            <w:vAlign w:val="center"/>
          </w:tcPr>
          <w:p w14:paraId="5F583514">
            <w:pPr>
              <w:spacing w:line="360" w:lineRule="auto"/>
              <w:rPr>
                <w:rFonts w:ascii="宋体" w:hAnsi="宋体" w:cs="宋体"/>
                <w:sz w:val="24"/>
                <w:highlight w:val="none"/>
              </w:rPr>
            </w:pPr>
          </w:p>
        </w:tc>
      </w:tr>
      <w:tr w14:paraId="525F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106BDA3">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275" w:type="dxa"/>
            <w:vAlign w:val="center"/>
          </w:tcPr>
          <w:p w14:paraId="2501EBBA">
            <w:pPr>
              <w:spacing w:line="360" w:lineRule="auto"/>
              <w:rPr>
                <w:rFonts w:ascii="宋体" w:hAnsi="宋体" w:cs="宋体"/>
                <w:sz w:val="24"/>
                <w:highlight w:val="none"/>
              </w:rPr>
            </w:pPr>
          </w:p>
        </w:tc>
      </w:tr>
      <w:tr w14:paraId="443F6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B20F2DF">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.1</w:t>
            </w:r>
          </w:p>
        </w:tc>
        <w:tc>
          <w:tcPr>
            <w:tcW w:w="8275" w:type="dxa"/>
            <w:vAlign w:val="center"/>
          </w:tcPr>
          <w:p w14:paraId="5A740254">
            <w:pPr>
              <w:spacing w:line="360" w:lineRule="auto"/>
              <w:rPr>
                <w:rFonts w:ascii="宋体" w:hAnsi="宋体" w:cs="宋体"/>
                <w:sz w:val="24"/>
                <w:highlight w:val="none"/>
              </w:rPr>
            </w:pPr>
          </w:p>
        </w:tc>
      </w:tr>
      <w:tr w14:paraId="6BC3F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2834AFEB">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w:t>
            </w:r>
            <w:r>
              <w:rPr>
                <w:rFonts w:ascii="宋体" w:hAnsi="宋体" w:cs="宋体"/>
                <w:sz w:val="24"/>
                <w:highlight w:val="none"/>
              </w:rPr>
              <w:t>2</w:t>
            </w:r>
          </w:p>
        </w:tc>
        <w:tc>
          <w:tcPr>
            <w:tcW w:w="8275" w:type="dxa"/>
            <w:vAlign w:val="center"/>
          </w:tcPr>
          <w:p w14:paraId="3E871BC4">
            <w:pPr>
              <w:spacing w:line="360" w:lineRule="auto"/>
              <w:rPr>
                <w:rFonts w:ascii="宋体" w:hAnsi="宋体" w:cs="宋体"/>
                <w:sz w:val="24"/>
                <w:highlight w:val="none"/>
              </w:rPr>
            </w:pPr>
          </w:p>
        </w:tc>
      </w:tr>
      <w:tr w14:paraId="16E1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53171AD3">
            <w:pPr>
              <w:spacing w:line="360" w:lineRule="auto"/>
              <w:rPr>
                <w:rFonts w:ascii="宋体" w:hAnsi="宋体" w:cs="宋体"/>
                <w:sz w:val="24"/>
                <w:highlight w:val="none"/>
              </w:rPr>
            </w:pPr>
            <w:r>
              <w:rPr>
                <w:rFonts w:hint="eastAsia" w:ascii="宋体" w:hAnsi="宋体" w:cs="宋体"/>
                <w:sz w:val="24"/>
                <w:highlight w:val="none"/>
              </w:rPr>
              <w:t>2.20</w:t>
            </w:r>
          </w:p>
        </w:tc>
        <w:tc>
          <w:tcPr>
            <w:tcW w:w="8275" w:type="dxa"/>
          </w:tcPr>
          <w:p w14:paraId="2B3E055D">
            <w:pPr>
              <w:spacing w:line="360" w:lineRule="auto"/>
              <w:rPr>
                <w:rFonts w:ascii="宋体" w:hAnsi="宋体" w:cs="宋体"/>
                <w:sz w:val="24"/>
                <w:highlight w:val="none"/>
              </w:rPr>
            </w:pPr>
          </w:p>
        </w:tc>
      </w:tr>
    </w:tbl>
    <w:p w14:paraId="48C40B43">
      <w:pPr>
        <w:spacing w:line="360" w:lineRule="auto"/>
        <w:ind w:left="-420" w:leftChars="-200" w:right="-420" w:rightChars="-200" w:firstLine="480" w:firstLineChars="200"/>
        <w:rPr>
          <w:rFonts w:ascii="宋体" w:hAnsi="宋体" w:cs="宋体"/>
          <w:sz w:val="24"/>
        </w:rPr>
      </w:pPr>
    </w:p>
    <w:p w14:paraId="71655701">
      <w:pPr>
        <w:spacing w:line="360" w:lineRule="auto"/>
        <w:ind w:left="-420" w:leftChars="-200" w:right="-420" w:rightChars="-200"/>
        <w:rPr>
          <w:rFonts w:ascii="宋体" w:hAnsi="宋体" w:cs="宋体"/>
          <w:sz w:val="24"/>
        </w:rPr>
      </w:pPr>
    </w:p>
    <w:p w14:paraId="6F7F07FA">
      <w:pPr>
        <w:spacing w:line="360" w:lineRule="auto"/>
        <w:ind w:left="-420" w:leftChars="-200" w:right="-420" w:rightChars="-200" w:firstLine="480" w:firstLineChars="200"/>
        <w:jc w:val="center"/>
        <w:outlineLvl w:val="9"/>
        <w:rPr>
          <w:rFonts w:ascii="宋体" w:hAnsi="宋体" w:cs="宋体"/>
          <w:sz w:val="24"/>
        </w:rPr>
      </w:pPr>
    </w:p>
    <w:p w14:paraId="4A7572A3">
      <w:pPr>
        <w:spacing w:line="360" w:lineRule="auto"/>
        <w:ind w:left="-420" w:leftChars="-200" w:right="-420" w:rightChars="-200" w:firstLine="480" w:firstLineChars="200"/>
        <w:jc w:val="center"/>
        <w:outlineLvl w:val="9"/>
        <w:rPr>
          <w:rFonts w:ascii="宋体" w:hAnsi="宋体" w:cs="宋体"/>
          <w:sz w:val="24"/>
        </w:rPr>
      </w:pPr>
    </w:p>
    <w:p w14:paraId="068D7A12">
      <w:pPr>
        <w:widowControl/>
        <w:adjustRightInd/>
        <w:jc w:val="left"/>
        <w:outlineLvl w:val="9"/>
        <w:rPr>
          <w:rFonts w:ascii="宋体" w:hAnsi="宋体" w:cs="宋体"/>
          <w:b/>
          <w:sz w:val="36"/>
          <w:szCs w:val="20"/>
        </w:rPr>
      </w:pPr>
      <w:r>
        <w:rPr>
          <w:rFonts w:ascii="宋体" w:hAnsi="宋体" w:cs="宋体"/>
          <w:b/>
          <w:sz w:val="36"/>
          <w:szCs w:val="20"/>
        </w:rPr>
        <w:br w:type="page"/>
      </w:r>
    </w:p>
    <w:p w14:paraId="5A9B75B6">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51855E55">
      <w:pPr>
        <w:spacing w:line="360" w:lineRule="auto"/>
        <w:jc w:val="center"/>
        <w:outlineLvl w:val="9"/>
        <w:rPr>
          <w:rFonts w:ascii="宋体" w:hAnsi="宋体" w:cs="宋体"/>
          <w:b/>
          <w:kern w:val="0"/>
          <w:sz w:val="36"/>
          <w:szCs w:val="36"/>
        </w:rPr>
      </w:pPr>
    </w:p>
    <w:p w14:paraId="665B1E3D">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6DA475EA">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20E5D23F">
      <w:pPr>
        <w:spacing w:line="360" w:lineRule="auto"/>
        <w:jc w:val="center"/>
        <w:outlineLvl w:val="9"/>
        <w:rPr>
          <w:rFonts w:ascii="宋体" w:hAnsi="宋体" w:cs="宋体"/>
          <w:b/>
          <w:kern w:val="0"/>
          <w:sz w:val="36"/>
          <w:szCs w:val="36"/>
        </w:rPr>
      </w:pPr>
    </w:p>
    <w:p w14:paraId="30717B4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1D26BF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68B969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6ACC0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D56DC09">
      <w:pPr>
        <w:snapToGrid w:val="0"/>
        <w:spacing w:line="360" w:lineRule="auto"/>
        <w:ind w:firstLine="480" w:firstLineChars="200"/>
        <w:rPr>
          <w:rFonts w:ascii="宋体" w:hAnsi="宋体" w:cs="宋体"/>
          <w:sz w:val="24"/>
        </w:rPr>
      </w:pPr>
    </w:p>
    <w:p w14:paraId="3AE98C7D">
      <w:pPr>
        <w:spacing w:line="360" w:lineRule="auto"/>
        <w:ind w:firstLine="480" w:firstLineChars="200"/>
        <w:rPr>
          <w:rFonts w:ascii="宋体" w:hAnsi="宋体" w:cs="宋体"/>
          <w:sz w:val="24"/>
        </w:rPr>
      </w:pPr>
    </w:p>
    <w:p w14:paraId="36A95B42">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14:paraId="79385B12">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B8497B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347550B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A50A63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2E42E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15F249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B0AC2D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12ECE7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3A115A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D1E0B5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A6DFE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A2E090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75FD17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94F144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FDA1D8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F1A077">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BCF56C2">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FC45F8B">
      <w:pPr>
        <w:widowControl/>
        <w:spacing w:line="360" w:lineRule="auto"/>
        <w:ind w:firstLine="643" w:firstLineChars="200"/>
        <w:jc w:val="center"/>
        <w:outlineLvl w:val="2"/>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032B9B2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198A54C">
      <w:pPr>
        <w:snapToGrid w:val="0"/>
        <w:spacing w:line="360" w:lineRule="auto"/>
        <w:ind w:right="480"/>
        <w:jc w:val="center"/>
        <w:rPr>
          <w:rFonts w:ascii="宋体" w:hAnsi="宋体" w:cs="宋体"/>
          <w:b/>
          <w:kern w:val="0"/>
          <w:sz w:val="32"/>
          <w:szCs w:val="32"/>
        </w:rPr>
      </w:pPr>
    </w:p>
    <w:p w14:paraId="5B542CB4">
      <w:pPr>
        <w:snapToGrid w:val="0"/>
        <w:spacing w:line="360" w:lineRule="auto"/>
        <w:ind w:right="480"/>
        <w:jc w:val="center"/>
        <w:rPr>
          <w:rFonts w:ascii="宋体" w:hAnsi="宋体" w:cs="宋体"/>
          <w:b/>
          <w:kern w:val="0"/>
          <w:sz w:val="32"/>
          <w:szCs w:val="32"/>
        </w:rPr>
      </w:pPr>
    </w:p>
    <w:p w14:paraId="3280D3D8">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r>
        <w:rPr>
          <w:rFonts w:hint="eastAsia" w:ascii="宋体" w:hAnsi="宋体" w:cs="宋体"/>
          <w:b/>
          <w:color w:val="FF0000"/>
          <w:kern w:val="0"/>
          <w:sz w:val="32"/>
          <w:szCs w:val="32"/>
        </w:rPr>
        <w:t>（如果有）</w:t>
      </w:r>
    </w:p>
    <w:p w14:paraId="48D2A76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CE692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F57BA41">
      <w:pPr>
        <w:widowControl/>
        <w:spacing w:line="360" w:lineRule="auto"/>
        <w:ind w:firstLine="480"/>
        <w:jc w:val="left"/>
        <w:rPr>
          <w:rFonts w:ascii="宋体" w:hAnsi="宋体" w:cs="宋体"/>
          <w:sz w:val="24"/>
        </w:rPr>
      </w:pPr>
    </w:p>
    <w:p w14:paraId="327A6A5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1187E9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670201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52E5AC6">
      <w:pPr>
        <w:widowControl/>
        <w:spacing w:line="360" w:lineRule="auto"/>
        <w:ind w:left="150"/>
        <w:jc w:val="center"/>
        <w:rPr>
          <w:rFonts w:ascii="宋体" w:hAnsi="宋体" w:cs="宋体"/>
          <w:b/>
          <w:kern w:val="0"/>
          <w:sz w:val="32"/>
          <w:szCs w:val="32"/>
        </w:rPr>
      </w:pPr>
    </w:p>
    <w:p w14:paraId="41D5934B">
      <w:pPr>
        <w:widowControl/>
        <w:spacing w:line="360" w:lineRule="auto"/>
        <w:ind w:left="150"/>
        <w:jc w:val="center"/>
        <w:outlineLvl w:val="2"/>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14:paraId="6E2D305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11BC904">
      <w:pPr>
        <w:rPr>
          <w:rFonts w:ascii="宋体" w:hAnsi="宋体" w:cs="宋体"/>
        </w:rPr>
      </w:pPr>
    </w:p>
    <w:p w14:paraId="2162932F">
      <w:pPr>
        <w:snapToGrid w:val="0"/>
        <w:spacing w:line="360" w:lineRule="auto"/>
        <w:ind w:right="480"/>
        <w:jc w:val="center"/>
        <w:rPr>
          <w:rFonts w:ascii="宋体" w:hAnsi="宋体" w:cs="宋体"/>
          <w:b/>
          <w:kern w:val="0"/>
          <w:sz w:val="32"/>
          <w:szCs w:val="32"/>
        </w:rPr>
      </w:pPr>
    </w:p>
    <w:p w14:paraId="638FF672">
      <w:pPr>
        <w:widowControl/>
        <w:adjustRightInd/>
        <w:jc w:val="left"/>
        <w:rPr>
          <w:rFonts w:ascii="宋体" w:hAnsi="宋体" w:cs="宋体"/>
          <w:b/>
          <w:kern w:val="0"/>
          <w:sz w:val="36"/>
          <w:szCs w:val="36"/>
        </w:rPr>
      </w:pPr>
      <w:r>
        <w:rPr>
          <w:rFonts w:ascii="宋体" w:hAnsi="宋体" w:cs="宋体"/>
          <w:b/>
          <w:kern w:val="0"/>
          <w:sz w:val="36"/>
          <w:szCs w:val="36"/>
        </w:rPr>
        <w:br w:type="page"/>
      </w:r>
    </w:p>
    <w:p w14:paraId="679101BB">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商务技术文件部分</w:t>
      </w:r>
    </w:p>
    <w:p w14:paraId="04719BBB">
      <w:pPr>
        <w:spacing w:line="360" w:lineRule="auto"/>
        <w:jc w:val="center"/>
        <w:outlineLvl w:val="9"/>
        <w:rPr>
          <w:rFonts w:ascii="宋体" w:hAnsi="宋体" w:cs="宋体"/>
          <w:b/>
          <w:kern w:val="0"/>
          <w:sz w:val="24"/>
        </w:rPr>
      </w:pPr>
    </w:p>
    <w:p w14:paraId="29C92A82">
      <w:pPr>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14:paraId="2821F9E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316276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5078CE2">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AEBC0B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29D0FDE">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D324B58">
      <w:pPr>
        <w:snapToGrid w:val="0"/>
        <w:spacing w:line="360" w:lineRule="auto"/>
        <w:jc w:val="center"/>
        <w:rPr>
          <w:rFonts w:ascii="宋体" w:hAnsi="宋体" w:cs="宋体"/>
          <w:b/>
          <w:kern w:val="0"/>
          <w:sz w:val="32"/>
          <w:szCs w:val="32"/>
          <w:lang w:val="zh-CN"/>
        </w:rPr>
      </w:pPr>
    </w:p>
    <w:p w14:paraId="5DD49CA7">
      <w:pPr>
        <w:snapToGrid w:val="0"/>
        <w:spacing w:line="360" w:lineRule="auto"/>
        <w:jc w:val="center"/>
        <w:rPr>
          <w:rFonts w:ascii="宋体" w:hAnsi="宋体" w:cs="宋体"/>
          <w:b/>
          <w:kern w:val="0"/>
          <w:sz w:val="32"/>
          <w:szCs w:val="32"/>
          <w:lang w:val="zh-CN"/>
        </w:rPr>
      </w:pPr>
    </w:p>
    <w:p w14:paraId="3C8568F5">
      <w:pPr>
        <w:snapToGrid w:val="0"/>
        <w:spacing w:line="360" w:lineRule="auto"/>
        <w:jc w:val="center"/>
        <w:rPr>
          <w:rFonts w:ascii="宋体" w:hAnsi="宋体" w:cs="宋体"/>
          <w:b/>
          <w:kern w:val="0"/>
          <w:sz w:val="32"/>
          <w:szCs w:val="32"/>
          <w:lang w:val="zh-CN"/>
        </w:rPr>
      </w:pPr>
    </w:p>
    <w:p w14:paraId="0C0315E3">
      <w:pPr>
        <w:snapToGrid w:val="0"/>
        <w:spacing w:line="360" w:lineRule="auto"/>
        <w:jc w:val="center"/>
        <w:rPr>
          <w:rFonts w:ascii="宋体" w:hAnsi="宋体" w:cs="宋体"/>
          <w:b/>
          <w:kern w:val="0"/>
          <w:sz w:val="32"/>
          <w:szCs w:val="32"/>
          <w:lang w:val="zh-CN"/>
        </w:rPr>
      </w:pPr>
    </w:p>
    <w:p w14:paraId="2FA736E3">
      <w:pPr>
        <w:snapToGrid w:val="0"/>
        <w:spacing w:line="360" w:lineRule="auto"/>
        <w:jc w:val="center"/>
        <w:rPr>
          <w:rFonts w:ascii="宋体" w:hAnsi="宋体" w:cs="宋体"/>
          <w:b/>
          <w:kern w:val="0"/>
          <w:sz w:val="32"/>
          <w:szCs w:val="32"/>
          <w:lang w:val="zh-CN"/>
        </w:rPr>
      </w:pPr>
    </w:p>
    <w:p w14:paraId="1E3CB4FC">
      <w:pPr>
        <w:snapToGrid w:val="0"/>
        <w:spacing w:line="360" w:lineRule="auto"/>
        <w:jc w:val="center"/>
        <w:rPr>
          <w:rFonts w:ascii="宋体" w:hAnsi="宋体" w:cs="宋体"/>
          <w:b/>
          <w:kern w:val="0"/>
          <w:sz w:val="32"/>
          <w:szCs w:val="32"/>
          <w:lang w:val="zh-CN"/>
        </w:rPr>
      </w:pPr>
    </w:p>
    <w:p w14:paraId="77750245">
      <w:pPr>
        <w:snapToGrid w:val="0"/>
        <w:spacing w:line="360" w:lineRule="auto"/>
        <w:jc w:val="center"/>
        <w:rPr>
          <w:rFonts w:ascii="宋体" w:hAnsi="宋体" w:cs="宋体"/>
          <w:b/>
          <w:kern w:val="0"/>
          <w:sz w:val="32"/>
          <w:szCs w:val="32"/>
          <w:lang w:val="zh-CN"/>
        </w:rPr>
      </w:pPr>
    </w:p>
    <w:p w14:paraId="5BCF595E">
      <w:pPr>
        <w:snapToGrid w:val="0"/>
        <w:spacing w:line="360" w:lineRule="auto"/>
        <w:jc w:val="center"/>
        <w:rPr>
          <w:rFonts w:ascii="宋体" w:hAnsi="宋体" w:cs="宋体"/>
          <w:b/>
          <w:kern w:val="0"/>
          <w:sz w:val="32"/>
          <w:szCs w:val="32"/>
          <w:lang w:val="zh-CN"/>
        </w:rPr>
      </w:pPr>
    </w:p>
    <w:p w14:paraId="3881EAE0">
      <w:pPr>
        <w:snapToGrid w:val="0"/>
        <w:spacing w:line="360" w:lineRule="auto"/>
        <w:jc w:val="center"/>
        <w:rPr>
          <w:rFonts w:ascii="宋体" w:hAnsi="宋体" w:cs="宋体"/>
          <w:b/>
          <w:kern w:val="0"/>
          <w:sz w:val="32"/>
          <w:szCs w:val="32"/>
          <w:lang w:val="zh-CN"/>
        </w:rPr>
      </w:pPr>
    </w:p>
    <w:p w14:paraId="71B0EF96">
      <w:pPr>
        <w:snapToGrid w:val="0"/>
        <w:spacing w:line="360" w:lineRule="auto"/>
        <w:jc w:val="center"/>
        <w:rPr>
          <w:rFonts w:ascii="宋体" w:hAnsi="宋体" w:cs="宋体"/>
          <w:b/>
          <w:kern w:val="0"/>
          <w:sz w:val="32"/>
          <w:szCs w:val="32"/>
          <w:lang w:val="zh-CN"/>
        </w:rPr>
      </w:pPr>
    </w:p>
    <w:p w14:paraId="7BD7DF8D">
      <w:pPr>
        <w:snapToGrid w:val="0"/>
        <w:spacing w:line="360" w:lineRule="auto"/>
        <w:jc w:val="center"/>
        <w:rPr>
          <w:rFonts w:ascii="宋体" w:hAnsi="宋体" w:cs="宋体"/>
          <w:b/>
          <w:kern w:val="0"/>
          <w:sz w:val="32"/>
          <w:szCs w:val="32"/>
          <w:lang w:val="zh-CN"/>
        </w:rPr>
      </w:pPr>
    </w:p>
    <w:p w14:paraId="1ED5CD2E">
      <w:pPr>
        <w:snapToGrid w:val="0"/>
        <w:spacing w:line="360" w:lineRule="auto"/>
        <w:jc w:val="center"/>
        <w:rPr>
          <w:rFonts w:ascii="宋体" w:hAnsi="宋体" w:cs="宋体"/>
          <w:b/>
          <w:kern w:val="0"/>
          <w:sz w:val="32"/>
          <w:szCs w:val="32"/>
          <w:lang w:val="zh-CN"/>
        </w:rPr>
      </w:pPr>
    </w:p>
    <w:p w14:paraId="2651513E">
      <w:pPr>
        <w:rPr>
          <w:rFonts w:ascii="宋体" w:hAnsi="宋体" w:cs="宋体"/>
          <w:b/>
          <w:kern w:val="0"/>
          <w:sz w:val="32"/>
          <w:szCs w:val="32"/>
          <w:lang w:val="zh-CN"/>
        </w:rPr>
      </w:pPr>
    </w:p>
    <w:p w14:paraId="073E95FE">
      <w:pPr>
        <w:widowControl/>
        <w:adjustRightInd/>
        <w:jc w:val="left"/>
        <w:rPr>
          <w:rFonts w:ascii="宋体" w:hAnsi="宋体" w:cs="宋体"/>
          <w:b/>
          <w:kern w:val="0"/>
          <w:sz w:val="32"/>
          <w:szCs w:val="32"/>
        </w:rPr>
      </w:pPr>
      <w:r>
        <w:rPr>
          <w:rFonts w:ascii="宋体" w:hAnsi="宋体" w:cs="宋体"/>
          <w:b/>
          <w:kern w:val="0"/>
          <w:sz w:val="32"/>
          <w:szCs w:val="32"/>
        </w:rPr>
        <w:br w:type="page"/>
      </w:r>
    </w:p>
    <w:p w14:paraId="1DC4582D">
      <w:pPr>
        <w:snapToGrid w:val="0"/>
        <w:spacing w:line="360" w:lineRule="auto"/>
        <w:jc w:val="center"/>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E7961C6">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763A1C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1AFFC88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73D767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1FAFD4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08DA58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8C459F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6" w:name="_Hlk101257010"/>
      <w:r>
        <w:rPr>
          <w:rFonts w:hint="eastAsia" w:ascii="宋体" w:hAnsi="宋体" w:cs="宋体"/>
          <w:color w:val="FF0000"/>
          <w:sz w:val="24"/>
        </w:rPr>
        <w:t>（如果有)</w:t>
      </w:r>
      <w:bookmarkEnd w:id="506"/>
      <w:r>
        <w:rPr>
          <w:rFonts w:hint="eastAsia" w:ascii="宋体" w:hAnsi="宋体" w:cs="宋体"/>
          <w:snapToGrid w:val="0"/>
          <w:color w:val="0000FF"/>
          <w:kern w:val="28"/>
          <w:sz w:val="24"/>
          <w:szCs w:val="20"/>
        </w:rPr>
        <w:t>；</w:t>
      </w:r>
    </w:p>
    <w:p w14:paraId="67D4D32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6191743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1770EAD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D754556">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899703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B6D306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77C7649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B8E3F4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314455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5574BF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7F8D68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3549E0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8DA1A4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BB61488">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6E3DE61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FC2DA38">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CF1563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D31340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B2FE9E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9227F5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30206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53B548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A9F1588">
      <w:pPr>
        <w:spacing w:line="360" w:lineRule="auto"/>
        <w:jc w:val="center"/>
        <w:rPr>
          <w:rFonts w:ascii="宋体" w:hAnsi="宋体" w:cs="宋体"/>
          <w:sz w:val="24"/>
        </w:rPr>
      </w:pPr>
      <w:r>
        <w:rPr>
          <w:rFonts w:hint="eastAsia" w:ascii="宋体" w:hAnsi="宋体" w:cs="宋体"/>
          <w:sz w:val="24"/>
        </w:rPr>
        <w:t xml:space="preserve">     日期：  年   月   日</w:t>
      </w:r>
    </w:p>
    <w:p w14:paraId="6EC0342A">
      <w:pPr>
        <w:snapToGrid w:val="0"/>
        <w:spacing w:line="360" w:lineRule="auto"/>
        <w:ind w:left="420" w:leftChars="200" w:firstLine="4200" w:firstLineChars="1750"/>
        <w:rPr>
          <w:rFonts w:ascii="宋体" w:hAnsi="宋体" w:cs="宋体"/>
          <w:kern w:val="0"/>
          <w:sz w:val="24"/>
          <w:u w:val="single"/>
        </w:rPr>
      </w:pPr>
    </w:p>
    <w:p w14:paraId="63D7498A">
      <w:pPr>
        <w:spacing w:line="360" w:lineRule="auto"/>
        <w:ind w:right="420"/>
        <w:rPr>
          <w:rFonts w:ascii="宋体" w:hAnsi="宋体" w:cs="宋体"/>
          <w:sz w:val="24"/>
        </w:rPr>
      </w:pPr>
      <w:r>
        <w:rPr>
          <w:rFonts w:hint="eastAsia" w:ascii="宋体" w:hAnsi="宋体" w:cs="宋体"/>
          <w:sz w:val="24"/>
        </w:rPr>
        <w:t>注：按本格式和要求提供。</w:t>
      </w:r>
    </w:p>
    <w:p w14:paraId="10F28D28">
      <w:pPr>
        <w:snapToGrid w:val="0"/>
        <w:spacing w:line="360" w:lineRule="auto"/>
        <w:jc w:val="center"/>
        <w:rPr>
          <w:rFonts w:ascii="宋体" w:hAnsi="宋体" w:cs="宋体"/>
          <w:b/>
          <w:kern w:val="0"/>
          <w:sz w:val="32"/>
          <w:szCs w:val="32"/>
        </w:rPr>
      </w:pPr>
    </w:p>
    <w:p w14:paraId="0CAD3F1B">
      <w:pPr>
        <w:snapToGrid w:val="0"/>
        <w:spacing w:line="360" w:lineRule="auto"/>
        <w:rPr>
          <w:rFonts w:ascii="宋体" w:hAnsi="宋体" w:cs="宋体"/>
          <w:sz w:val="24"/>
        </w:rPr>
      </w:pPr>
    </w:p>
    <w:p w14:paraId="4CC90D55">
      <w:pPr>
        <w:jc w:val="center"/>
        <w:rPr>
          <w:rFonts w:ascii="宋体" w:hAnsi="宋体" w:cs="宋体"/>
          <w:b/>
          <w:kern w:val="0"/>
          <w:sz w:val="32"/>
          <w:szCs w:val="32"/>
        </w:rPr>
      </w:pPr>
    </w:p>
    <w:p w14:paraId="09DFF2BE">
      <w:pPr>
        <w:jc w:val="center"/>
        <w:rPr>
          <w:rFonts w:ascii="宋体" w:hAnsi="宋体" w:cs="宋体"/>
          <w:b/>
          <w:kern w:val="0"/>
          <w:sz w:val="32"/>
          <w:szCs w:val="32"/>
        </w:rPr>
      </w:pPr>
    </w:p>
    <w:p w14:paraId="0739A912">
      <w:pPr>
        <w:jc w:val="center"/>
        <w:rPr>
          <w:rFonts w:ascii="宋体" w:hAnsi="宋体" w:cs="宋体"/>
          <w:b/>
          <w:kern w:val="0"/>
          <w:sz w:val="32"/>
          <w:szCs w:val="32"/>
        </w:rPr>
      </w:pPr>
    </w:p>
    <w:p w14:paraId="0F0192CC">
      <w:pPr>
        <w:jc w:val="center"/>
        <w:rPr>
          <w:rFonts w:ascii="宋体" w:hAnsi="宋体" w:cs="宋体"/>
          <w:b/>
          <w:kern w:val="0"/>
          <w:sz w:val="32"/>
          <w:szCs w:val="32"/>
        </w:rPr>
      </w:pPr>
    </w:p>
    <w:p w14:paraId="646F417E">
      <w:pPr>
        <w:jc w:val="center"/>
        <w:rPr>
          <w:rFonts w:ascii="宋体" w:hAnsi="宋体" w:cs="宋体"/>
          <w:b/>
          <w:kern w:val="0"/>
          <w:sz w:val="32"/>
          <w:szCs w:val="32"/>
        </w:rPr>
      </w:pPr>
    </w:p>
    <w:p w14:paraId="019097CF">
      <w:pPr>
        <w:jc w:val="center"/>
        <w:rPr>
          <w:rFonts w:ascii="宋体" w:hAnsi="宋体" w:cs="宋体"/>
          <w:b/>
          <w:kern w:val="0"/>
          <w:sz w:val="32"/>
          <w:szCs w:val="32"/>
        </w:rPr>
      </w:pPr>
    </w:p>
    <w:p w14:paraId="63A50C31">
      <w:pPr>
        <w:jc w:val="center"/>
        <w:rPr>
          <w:rFonts w:ascii="宋体" w:hAnsi="宋体" w:cs="宋体"/>
          <w:b/>
          <w:kern w:val="0"/>
          <w:sz w:val="32"/>
          <w:szCs w:val="32"/>
        </w:rPr>
      </w:pPr>
    </w:p>
    <w:p w14:paraId="585A73BD">
      <w:pPr>
        <w:jc w:val="center"/>
        <w:rPr>
          <w:rFonts w:ascii="宋体" w:hAnsi="宋体" w:cs="宋体"/>
          <w:b/>
          <w:kern w:val="0"/>
          <w:sz w:val="32"/>
          <w:szCs w:val="32"/>
        </w:rPr>
      </w:pPr>
    </w:p>
    <w:p w14:paraId="2EA61150">
      <w:pPr>
        <w:jc w:val="center"/>
        <w:rPr>
          <w:rFonts w:ascii="宋体" w:hAnsi="宋体" w:cs="宋体"/>
          <w:b/>
          <w:kern w:val="0"/>
          <w:sz w:val="32"/>
          <w:szCs w:val="32"/>
        </w:rPr>
      </w:pPr>
    </w:p>
    <w:p w14:paraId="7780837E">
      <w:pPr>
        <w:jc w:val="center"/>
        <w:rPr>
          <w:rFonts w:ascii="宋体" w:hAnsi="宋体" w:cs="宋体"/>
          <w:b/>
          <w:kern w:val="0"/>
          <w:sz w:val="32"/>
          <w:szCs w:val="32"/>
        </w:rPr>
      </w:pPr>
    </w:p>
    <w:p w14:paraId="1ECD0FD6">
      <w:pPr>
        <w:jc w:val="center"/>
        <w:rPr>
          <w:rFonts w:ascii="宋体" w:hAnsi="宋体" w:cs="宋体"/>
          <w:b/>
          <w:kern w:val="0"/>
          <w:sz w:val="32"/>
          <w:szCs w:val="32"/>
        </w:rPr>
      </w:pPr>
    </w:p>
    <w:p w14:paraId="2F6A080B">
      <w:pPr>
        <w:jc w:val="center"/>
        <w:rPr>
          <w:rFonts w:ascii="宋体" w:hAnsi="宋体" w:cs="宋体"/>
          <w:b/>
          <w:kern w:val="0"/>
          <w:sz w:val="32"/>
          <w:szCs w:val="32"/>
        </w:rPr>
      </w:pPr>
    </w:p>
    <w:p w14:paraId="05F29A1B">
      <w:pPr>
        <w:jc w:val="center"/>
        <w:rPr>
          <w:rFonts w:ascii="宋体" w:hAnsi="宋体" w:cs="宋体"/>
          <w:b/>
          <w:kern w:val="0"/>
          <w:sz w:val="32"/>
          <w:szCs w:val="32"/>
        </w:rPr>
      </w:pPr>
    </w:p>
    <w:p w14:paraId="2AA7F52D">
      <w:pPr>
        <w:jc w:val="center"/>
        <w:rPr>
          <w:rFonts w:ascii="宋体" w:hAnsi="宋体" w:cs="宋体"/>
          <w:b/>
          <w:kern w:val="0"/>
          <w:sz w:val="32"/>
          <w:szCs w:val="32"/>
        </w:rPr>
      </w:pPr>
    </w:p>
    <w:p w14:paraId="078575E0">
      <w:pPr>
        <w:jc w:val="center"/>
        <w:rPr>
          <w:rFonts w:ascii="宋体" w:hAnsi="宋体" w:cs="宋体"/>
          <w:b/>
          <w:kern w:val="0"/>
          <w:sz w:val="32"/>
          <w:szCs w:val="32"/>
        </w:rPr>
      </w:pPr>
    </w:p>
    <w:p w14:paraId="78B6CC0C">
      <w:pPr>
        <w:jc w:val="center"/>
        <w:rPr>
          <w:rFonts w:ascii="宋体" w:hAnsi="宋体" w:cs="宋体"/>
          <w:b/>
          <w:kern w:val="0"/>
          <w:sz w:val="32"/>
          <w:szCs w:val="32"/>
        </w:rPr>
      </w:pPr>
    </w:p>
    <w:p w14:paraId="2C50ED3D">
      <w:pPr>
        <w:jc w:val="center"/>
        <w:rPr>
          <w:rFonts w:ascii="宋体" w:hAnsi="宋体" w:cs="宋体"/>
          <w:b/>
          <w:kern w:val="0"/>
          <w:sz w:val="32"/>
          <w:szCs w:val="32"/>
        </w:rPr>
      </w:pPr>
    </w:p>
    <w:p w14:paraId="7F8DBF3A">
      <w:pPr>
        <w:jc w:val="center"/>
        <w:rPr>
          <w:rFonts w:ascii="宋体" w:hAnsi="宋体" w:cs="宋体"/>
          <w:b/>
          <w:kern w:val="0"/>
          <w:sz w:val="32"/>
          <w:szCs w:val="32"/>
        </w:rPr>
      </w:pPr>
    </w:p>
    <w:p w14:paraId="2D5339B3">
      <w:pPr>
        <w:jc w:val="center"/>
        <w:rPr>
          <w:rFonts w:ascii="宋体" w:hAnsi="宋体" w:cs="宋体"/>
          <w:b/>
          <w:kern w:val="0"/>
          <w:sz w:val="32"/>
          <w:szCs w:val="32"/>
        </w:rPr>
      </w:pPr>
    </w:p>
    <w:p w14:paraId="5957290F">
      <w:pPr>
        <w:jc w:val="center"/>
        <w:rPr>
          <w:rFonts w:ascii="宋体" w:hAnsi="宋体" w:cs="宋体"/>
          <w:b/>
          <w:kern w:val="0"/>
          <w:sz w:val="32"/>
          <w:szCs w:val="32"/>
        </w:rPr>
      </w:pPr>
    </w:p>
    <w:p w14:paraId="3299DD47">
      <w:pPr>
        <w:tabs>
          <w:tab w:val="left" w:pos="432"/>
        </w:tabs>
        <w:outlineLvl w:val="9"/>
        <w:rPr>
          <w:lang w:val="en-US"/>
        </w:rPr>
      </w:pPr>
    </w:p>
    <w:p w14:paraId="2C138BB0">
      <w:pPr>
        <w:jc w:val="center"/>
        <w:rPr>
          <w:rFonts w:ascii="宋体" w:hAnsi="宋体" w:cs="宋体"/>
          <w:b/>
          <w:kern w:val="0"/>
          <w:sz w:val="32"/>
          <w:szCs w:val="32"/>
        </w:rPr>
      </w:pPr>
    </w:p>
    <w:p w14:paraId="4928289B">
      <w:pPr>
        <w:jc w:val="center"/>
        <w:rPr>
          <w:rFonts w:ascii="宋体" w:hAnsi="宋体" w:cs="宋体"/>
          <w:b/>
          <w:kern w:val="0"/>
          <w:sz w:val="32"/>
          <w:szCs w:val="32"/>
        </w:rPr>
      </w:pPr>
    </w:p>
    <w:p w14:paraId="3B8C50C3">
      <w:pPr>
        <w:snapToGrid w:val="0"/>
        <w:spacing w:line="360" w:lineRule="auto"/>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A81C916">
      <w:pPr>
        <w:snapToGrid w:val="0"/>
        <w:spacing w:line="360" w:lineRule="auto"/>
        <w:rPr>
          <w:rFonts w:ascii="宋体" w:hAnsi="宋体" w:cs="宋体"/>
          <w:sz w:val="24"/>
        </w:rPr>
      </w:pPr>
      <w:r>
        <w:rPr>
          <w:rFonts w:hint="eastAsia" w:ascii="宋体" w:hAnsi="宋体" w:cs="宋体"/>
          <w:sz w:val="24"/>
        </w:rPr>
        <w:t xml:space="preserve">                                </w:t>
      </w:r>
    </w:p>
    <w:p w14:paraId="74F983E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66653E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4CDC6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2D63CE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D7A2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52BCA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77D73E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BD29EA">
      <w:pPr>
        <w:snapToGrid w:val="0"/>
        <w:spacing w:line="360" w:lineRule="auto"/>
        <w:rPr>
          <w:rFonts w:ascii="宋体" w:hAnsi="宋体" w:cs="宋体"/>
          <w:sz w:val="24"/>
        </w:rPr>
      </w:pPr>
    </w:p>
    <w:p w14:paraId="6C03B88E">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5D0713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087680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19EDD9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B0D269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CC7BA72">
      <w:pPr>
        <w:jc w:val="center"/>
        <w:rPr>
          <w:rFonts w:ascii="宋体" w:hAnsi="宋体" w:cs="宋体"/>
          <w:b/>
          <w:kern w:val="0"/>
          <w:sz w:val="32"/>
          <w:szCs w:val="32"/>
        </w:rPr>
      </w:pPr>
    </w:p>
    <w:p w14:paraId="7CB2640A">
      <w:pPr>
        <w:rPr>
          <w:rFonts w:ascii="宋体" w:hAnsi="宋体" w:cs="宋体"/>
        </w:rPr>
      </w:pPr>
    </w:p>
    <w:p w14:paraId="1EFC672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1C0BC4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9F9A7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05691E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FF865FA">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0D746B9">
      <w:pPr>
        <w:autoSpaceDE w:val="0"/>
        <w:autoSpaceDN w:val="0"/>
        <w:spacing w:line="360" w:lineRule="auto"/>
        <w:jc w:val="center"/>
        <w:rPr>
          <w:rFonts w:ascii="宋体" w:hAnsi="宋体" w:cs="宋体"/>
          <w:b/>
          <w:kern w:val="0"/>
          <w:sz w:val="32"/>
          <w:szCs w:val="32"/>
          <w:lang w:val="zh-CN"/>
        </w:rPr>
      </w:pPr>
    </w:p>
    <w:p w14:paraId="3A989B7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FE0AC35">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CF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55F43D">
            <w:pPr>
              <w:pStyle w:val="146"/>
              <w:adjustRightInd w:val="0"/>
              <w:spacing w:line="360" w:lineRule="auto"/>
              <w:rPr>
                <w:rFonts w:hAnsi="宋体" w:cs="宋体"/>
                <w:bCs/>
                <w:sz w:val="24"/>
              </w:rPr>
            </w:pPr>
            <w:r>
              <w:rPr>
                <w:rFonts w:hint="eastAsia" w:hAnsi="宋体" w:cs="宋体"/>
                <w:bCs/>
                <w:sz w:val="24"/>
              </w:rPr>
              <w:t>正面：                                 反面：</w:t>
            </w:r>
          </w:p>
          <w:p w14:paraId="7A858872">
            <w:pPr>
              <w:pStyle w:val="146"/>
              <w:adjustRightInd w:val="0"/>
              <w:spacing w:line="360" w:lineRule="auto"/>
              <w:rPr>
                <w:rFonts w:hAnsi="宋体" w:cs="宋体"/>
                <w:bCs/>
                <w:sz w:val="24"/>
              </w:rPr>
            </w:pPr>
          </w:p>
        </w:tc>
      </w:tr>
    </w:tbl>
    <w:p w14:paraId="12A354F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829E2F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1D3468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4E0DE91">
      <w:pPr>
        <w:jc w:val="center"/>
        <w:rPr>
          <w:rFonts w:ascii="宋体" w:hAnsi="宋体" w:cs="宋体"/>
          <w:b/>
          <w:kern w:val="0"/>
          <w:sz w:val="32"/>
          <w:szCs w:val="32"/>
        </w:rPr>
      </w:pPr>
    </w:p>
    <w:p w14:paraId="7980236C">
      <w:pPr>
        <w:jc w:val="center"/>
        <w:rPr>
          <w:rFonts w:ascii="宋体" w:hAnsi="宋体" w:cs="宋体"/>
          <w:b/>
          <w:kern w:val="0"/>
          <w:sz w:val="32"/>
          <w:szCs w:val="32"/>
        </w:rPr>
      </w:pPr>
    </w:p>
    <w:p w14:paraId="66504D9E">
      <w:pPr>
        <w:jc w:val="center"/>
        <w:rPr>
          <w:rFonts w:ascii="宋体" w:hAnsi="宋体" w:cs="宋体"/>
          <w:b/>
          <w:kern w:val="0"/>
          <w:sz w:val="32"/>
          <w:szCs w:val="32"/>
        </w:rPr>
      </w:pPr>
    </w:p>
    <w:p w14:paraId="58E5CEDF">
      <w:pPr>
        <w:jc w:val="center"/>
        <w:rPr>
          <w:rFonts w:ascii="宋体" w:hAnsi="宋体" w:cs="宋体"/>
          <w:b/>
          <w:kern w:val="0"/>
          <w:sz w:val="32"/>
          <w:szCs w:val="32"/>
        </w:rPr>
      </w:pPr>
    </w:p>
    <w:p w14:paraId="430579BF">
      <w:pPr>
        <w:jc w:val="center"/>
        <w:rPr>
          <w:rFonts w:ascii="宋体" w:hAnsi="宋体" w:cs="宋体"/>
          <w:b/>
          <w:kern w:val="0"/>
          <w:sz w:val="32"/>
          <w:szCs w:val="32"/>
        </w:rPr>
      </w:pPr>
    </w:p>
    <w:p w14:paraId="737F45B5">
      <w:pPr>
        <w:jc w:val="center"/>
        <w:rPr>
          <w:rFonts w:ascii="宋体" w:hAnsi="宋体" w:cs="宋体"/>
          <w:b/>
          <w:kern w:val="0"/>
          <w:sz w:val="32"/>
          <w:szCs w:val="32"/>
        </w:rPr>
      </w:pPr>
    </w:p>
    <w:p w14:paraId="6706178C">
      <w:pPr>
        <w:jc w:val="center"/>
        <w:rPr>
          <w:rFonts w:ascii="宋体" w:hAnsi="宋体" w:cs="宋体"/>
          <w:b/>
          <w:kern w:val="0"/>
          <w:sz w:val="32"/>
          <w:szCs w:val="32"/>
        </w:rPr>
      </w:pPr>
    </w:p>
    <w:p w14:paraId="448907AE">
      <w:pPr>
        <w:jc w:val="center"/>
        <w:rPr>
          <w:rFonts w:ascii="宋体" w:hAnsi="宋体" w:cs="宋体"/>
          <w:b/>
          <w:kern w:val="0"/>
          <w:sz w:val="32"/>
          <w:szCs w:val="32"/>
        </w:rPr>
      </w:pPr>
    </w:p>
    <w:p w14:paraId="417A9E29">
      <w:pPr>
        <w:jc w:val="center"/>
        <w:rPr>
          <w:rFonts w:ascii="宋体" w:hAnsi="宋体" w:cs="宋体"/>
          <w:b/>
          <w:kern w:val="0"/>
          <w:sz w:val="32"/>
          <w:szCs w:val="32"/>
        </w:rPr>
      </w:pPr>
    </w:p>
    <w:p w14:paraId="57B52BB7">
      <w:pPr>
        <w:jc w:val="center"/>
        <w:rPr>
          <w:rFonts w:ascii="宋体" w:hAnsi="宋体" w:cs="宋体"/>
          <w:b/>
          <w:kern w:val="0"/>
          <w:sz w:val="32"/>
          <w:szCs w:val="32"/>
        </w:rPr>
      </w:pPr>
    </w:p>
    <w:p w14:paraId="07ADDD82">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90B4A82">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74974A1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7E4C043">
      <w:pPr>
        <w:snapToGrid w:val="0"/>
        <w:spacing w:line="360" w:lineRule="auto"/>
        <w:rPr>
          <w:rFonts w:ascii="宋体" w:hAnsi="宋体" w:cs="宋体"/>
          <w:kern w:val="0"/>
          <w:sz w:val="24"/>
        </w:rPr>
      </w:pPr>
    </w:p>
    <w:p w14:paraId="5BA323C9">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14:paraId="11E4049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32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81149C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A65D8C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CD70EE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0B2C318">
            <w:pPr>
              <w:snapToGrid w:val="0"/>
              <w:spacing w:line="240" w:lineRule="atLeast"/>
              <w:jc w:val="center"/>
              <w:rPr>
                <w:rFonts w:ascii="宋体" w:hAnsi="宋体" w:cs="宋体"/>
                <w:b/>
                <w:sz w:val="24"/>
              </w:rPr>
            </w:pPr>
            <w:r>
              <w:rPr>
                <w:rFonts w:hint="eastAsia" w:ascii="宋体" w:hAnsi="宋体" w:cs="宋体"/>
                <w:b/>
                <w:sz w:val="24"/>
              </w:rPr>
              <w:t>投标文件中的</w:t>
            </w:r>
          </w:p>
          <w:p w14:paraId="5257C722">
            <w:pPr>
              <w:snapToGrid w:val="0"/>
              <w:spacing w:line="240" w:lineRule="atLeast"/>
              <w:jc w:val="center"/>
              <w:rPr>
                <w:rFonts w:ascii="宋体" w:hAnsi="宋体" w:cs="宋体"/>
                <w:b/>
                <w:sz w:val="24"/>
              </w:rPr>
            </w:pPr>
            <w:r>
              <w:rPr>
                <w:rFonts w:hint="eastAsia" w:ascii="宋体" w:hAnsi="宋体" w:cs="宋体"/>
                <w:b/>
                <w:sz w:val="24"/>
              </w:rPr>
              <w:t>页码位置</w:t>
            </w:r>
          </w:p>
        </w:tc>
      </w:tr>
      <w:tr w14:paraId="4BE7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AD092A">
            <w:pPr>
              <w:jc w:val="center"/>
              <w:rPr>
                <w:rFonts w:ascii="宋体" w:hAnsi="宋体" w:cs="宋体"/>
                <w:sz w:val="24"/>
              </w:rPr>
            </w:pPr>
            <w:r>
              <w:rPr>
                <w:rFonts w:hint="eastAsia" w:ascii="宋体" w:hAnsi="宋体" w:cs="宋体"/>
                <w:sz w:val="24"/>
              </w:rPr>
              <w:t>1</w:t>
            </w:r>
          </w:p>
        </w:tc>
        <w:tc>
          <w:tcPr>
            <w:tcW w:w="4991" w:type="dxa"/>
          </w:tcPr>
          <w:p w14:paraId="4C1A7F0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581612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F434753">
            <w:pPr>
              <w:rPr>
                <w:rFonts w:ascii="宋体" w:hAnsi="宋体" w:cs="宋体"/>
                <w:sz w:val="24"/>
              </w:rPr>
            </w:pPr>
          </w:p>
          <w:p w14:paraId="0FB7CB9E">
            <w:pPr>
              <w:rPr>
                <w:rFonts w:ascii="宋体" w:hAnsi="宋体" w:cs="宋体"/>
                <w:sz w:val="24"/>
              </w:rPr>
            </w:pPr>
            <w:r>
              <w:rPr>
                <w:rFonts w:hint="eastAsia" w:ascii="宋体" w:hAnsi="宋体" w:cs="宋体"/>
                <w:sz w:val="24"/>
              </w:rPr>
              <w:t>见投标文件</w:t>
            </w:r>
          </w:p>
          <w:p w14:paraId="549BAF02">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775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59CAB6">
            <w:pPr>
              <w:jc w:val="center"/>
              <w:rPr>
                <w:rFonts w:ascii="宋体" w:hAnsi="宋体" w:cs="宋体"/>
                <w:sz w:val="24"/>
              </w:rPr>
            </w:pPr>
            <w:r>
              <w:rPr>
                <w:rFonts w:hint="eastAsia" w:ascii="宋体" w:hAnsi="宋体" w:cs="宋体"/>
                <w:sz w:val="24"/>
              </w:rPr>
              <w:t>2</w:t>
            </w:r>
          </w:p>
        </w:tc>
        <w:tc>
          <w:tcPr>
            <w:tcW w:w="4991" w:type="dxa"/>
          </w:tcPr>
          <w:p w14:paraId="5A51ADC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874FF2D">
            <w:pPr>
              <w:rPr>
                <w:rFonts w:ascii="宋体" w:hAnsi="宋体" w:cs="宋体"/>
                <w:sz w:val="24"/>
              </w:rPr>
            </w:pPr>
            <w:r>
              <w:rPr>
                <w:rFonts w:hint="eastAsia" w:ascii="宋体" w:hAnsi="宋体" w:cs="宋体"/>
                <w:sz w:val="24"/>
              </w:rPr>
              <w:t>投标函</w:t>
            </w:r>
          </w:p>
        </w:tc>
        <w:tc>
          <w:tcPr>
            <w:tcW w:w="1418" w:type="dxa"/>
          </w:tcPr>
          <w:p w14:paraId="37C8705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F46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27871C">
            <w:pPr>
              <w:jc w:val="center"/>
              <w:rPr>
                <w:rFonts w:ascii="宋体" w:hAnsi="宋体" w:cs="宋体"/>
                <w:sz w:val="24"/>
              </w:rPr>
            </w:pPr>
            <w:r>
              <w:rPr>
                <w:rFonts w:hint="eastAsia" w:ascii="宋体" w:hAnsi="宋体" w:cs="宋体"/>
                <w:sz w:val="24"/>
              </w:rPr>
              <w:t>3</w:t>
            </w:r>
          </w:p>
        </w:tc>
        <w:tc>
          <w:tcPr>
            <w:tcW w:w="4991" w:type="dxa"/>
          </w:tcPr>
          <w:p w14:paraId="7FC4A88E">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C731338">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109728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B8F9D60">
      <w:pPr>
        <w:spacing w:line="360" w:lineRule="auto"/>
        <w:ind w:right="420"/>
        <w:rPr>
          <w:rFonts w:ascii="宋体" w:hAnsi="宋体" w:cs="宋体"/>
          <w:sz w:val="24"/>
        </w:rPr>
      </w:pPr>
      <w:r>
        <w:rPr>
          <w:rFonts w:hint="eastAsia" w:ascii="宋体" w:hAnsi="宋体" w:cs="宋体"/>
          <w:sz w:val="24"/>
        </w:rPr>
        <w:t>注：按本格式和要求提供。</w:t>
      </w:r>
    </w:p>
    <w:p w14:paraId="5AF4C96E">
      <w:pPr>
        <w:jc w:val="center"/>
        <w:rPr>
          <w:rFonts w:ascii="宋体" w:hAnsi="宋体" w:cs="宋体"/>
          <w:b/>
          <w:kern w:val="0"/>
          <w:sz w:val="32"/>
          <w:szCs w:val="32"/>
        </w:rPr>
      </w:pPr>
    </w:p>
    <w:p w14:paraId="0FC47870">
      <w:pPr>
        <w:jc w:val="center"/>
        <w:rPr>
          <w:rFonts w:ascii="宋体" w:hAnsi="宋体" w:cs="宋体"/>
          <w:b/>
          <w:kern w:val="0"/>
          <w:sz w:val="32"/>
          <w:szCs w:val="32"/>
        </w:rPr>
      </w:pPr>
      <w:r>
        <w:rPr>
          <w:rFonts w:hint="eastAsia" w:ascii="宋体" w:hAnsi="宋体" w:cs="宋体"/>
          <w:b/>
          <w:kern w:val="0"/>
          <w:sz w:val="32"/>
          <w:szCs w:val="32"/>
        </w:rPr>
        <w:t xml:space="preserve">            </w:t>
      </w:r>
    </w:p>
    <w:p w14:paraId="093F7068">
      <w:pPr>
        <w:jc w:val="center"/>
        <w:rPr>
          <w:rFonts w:ascii="宋体" w:hAnsi="宋体" w:cs="宋体"/>
          <w:b/>
          <w:kern w:val="0"/>
          <w:sz w:val="32"/>
          <w:szCs w:val="32"/>
        </w:rPr>
      </w:pPr>
    </w:p>
    <w:p w14:paraId="2313E686">
      <w:pPr>
        <w:jc w:val="center"/>
        <w:rPr>
          <w:rFonts w:ascii="宋体" w:hAnsi="宋体" w:cs="宋体"/>
          <w:b/>
          <w:kern w:val="0"/>
          <w:sz w:val="32"/>
          <w:szCs w:val="32"/>
        </w:rPr>
      </w:pPr>
    </w:p>
    <w:p w14:paraId="46DFF97F">
      <w:pPr>
        <w:jc w:val="center"/>
        <w:rPr>
          <w:rFonts w:ascii="宋体" w:hAnsi="宋体" w:cs="宋体"/>
          <w:b/>
          <w:kern w:val="0"/>
          <w:sz w:val="32"/>
          <w:szCs w:val="32"/>
        </w:rPr>
      </w:pPr>
    </w:p>
    <w:p w14:paraId="7E37F045">
      <w:pPr>
        <w:jc w:val="center"/>
        <w:rPr>
          <w:rFonts w:ascii="宋体" w:hAnsi="宋体" w:cs="宋体"/>
          <w:b/>
          <w:kern w:val="0"/>
          <w:sz w:val="32"/>
          <w:szCs w:val="32"/>
        </w:rPr>
      </w:pPr>
    </w:p>
    <w:p w14:paraId="3C727B42">
      <w:pPr>
        <w:jc w:val="center"/>
        <w:rPr>
          <w:rFonts w:ascii="宋体" w:hAnsi="宋体" w:cs="宋体"/>
          <w:b/>
          <w:kern w:val="0"/>
          <w:sz w:val="32"/>
          <w:szCs w:val="32"/>
        </w:rPr>
      </w:pPr>
    </w:p>
    <w:p w14:paraId="5751356E">
      <w:pPr>
        <w:jc w:val="center"/>
        <w:rPr>
          <w:rFonts w:ascii="宋体" w:hAnsi="宋体" w:cs="宋体"/>
          <w:b/>
          <w:kern w:val="0"/>
          <w:sz w:val="32"/>
          <w:szCs w:val="32"/>
        </w:rPr>
      </w:pPr>
    </w:p>
    <w:p w14:paraId="3211D356">
      <w:pPr>
        <w:jc w:val="center"/>
        <w:rPr>
          <w:rFonts w:ascii="宋体" w:hAnsi="宋体" w:cs="宋体"/>
          <w:b/>
          <w:kern w:val="0"/>
          <w:sz w:val="32"/>
          <w:szCs w:val="32"/>
        </w:rPr>
      </w:pPr>
    </w:p>
    <w:p w14:paraId="7F0E0934">
      <w:pPr>
        <w:jc w:val="center"/>
        <w:rPr>
          <w:rFonts w:ascii="宋体" w:hAnsi="宋体" w:cs="宋体"/>
          <w:b/>
          <w:kern w:val="0"/>
          <w:sz w:val="32"/>
          <w:szCs w:val="32"/>
        </w:rPr>
      </w:pPr>
    </w:p>
    <w:p w14:paraId="54F5AFA0">
      <w:pPr>
        <w:jc w:val="center"/>
        <w:rPr>
          <w:rFonts w:ascii="宋体" w:hAnsi="宋体" w:cs="宋体"/>
          <w:b/>
          <w:kern w:val="0"/>
          <w:sz w:val="32"/>
          <w:szCs w:val="32"/>
        </w:rPr>
      </w:pPr>
    </w:p>
    <w:p w14:paraId="659072E4">
      <w:pPr>
        <w:jc w:val="center"/>
        <w:rPr>
          <w:rFonts w:ascii="宋体" w:hAnsi="宋体" w:cs="宋体"/>
          <w:b/>
          <w:kern w:val="0"/>
          <w:sz w:val="32"/>
          <w:szCs w:val="32"/>
        </w:rPr>
      </w:pPr>
    </w:p>
    <w:p w14:paraId="7A851EA6">
      <w:pPr>
        <w:jc w:val="center"/>
        <w:rPr>
          <w:rFonts w:ascii="宋体" w:hAnsi="宋体" w:cs="宋体"/>
          <w:b/>
          <w:kern w:val="0"/>
          <w:sz w:val="32"/>
          <w:szCs w:val="32"/>
        </w:rPr>
      </w:pPr>
    </w:p>
    <w:p w14:paraId="0C336967">
      <w:pPr>
        <w:jc w:val="center"/>
        <w:rPr>
          <w:rFonts w:ascii="宋体" w:hAnsi="宋体" w:cs="宋体"/>
          <w:b/>
          <w:kern w:val="0"/>
          <w:sz w:val="32"/>
          <w:szCs w:val="32"/>
        </w:rPr>
      </w:pPr>
    </w:p>
    <w:p w14:paraId="3C47AADC">
      <w:pPr>
        <w:snapToGrid w:val="0"/>
        <w:spacing w:line="360" w:lineRule="auto"/>
        <w:jc w:val="center"/>
        <w:outlineLvl w:val="2"/>
        <w:rPr>
          <w:rFonts w:ascii="宋体" w:hAnsi="宋体" w:cs="宋体"/>
        </w:rPr>
      </w:pPr>
      <w:r>
        <w:rPr>
          <w:rFonts w:hint="eastAsia" w:ascii="宋体" w:hAnsi="宋体" w:cs="宋体"/>
          <w:b/>
          <w:kern w:val="0"/>
          <w:sz w:val="32"/>
          <w:szCs w:val="32"/>
        </w:rPr>
        <w:t>五、评标标准相应的商务技术资料</w:t>
      </w:r>
    </w:p>
    <w:p w14:paraId="53EF9A3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4185E75">
      <w:pPr>
        <w:jc w:val="center"/>
        <w:rPr>
          <w:rFonts w:ascii="宋体" w:hAnsi="宋体" w:cs="宋体"/>
          <w:b/>
          <w:kern w:val="0"/>
          <w:sz w:val="32"/>
          <w:szCs w:val="32"/>
        </w:rPr>
      </w:pPr>
    </w:p>
    <w:p w14:paraId="3EDF7613">
      <w:pPr>
        <w:jc w:val="center"/>
        <w:rPr>
          <w:rFonts w:ascii="宋体" w:hAnsi="宋体" w:cs="宋体"/>
          <w:b/>
          <w:kern w:val="0"/>
          <w:sz w:val="32"/>
          <w:szCs w:val="32"/>
        </w:rPr>
      </w:pPr>
    </w:p>
    <w:p w14:paraId="613CF001">
      <w:pPr>
        <w:jc w:val="center"/>
        <w:rPr>
          <w:rFonts w:ascii="宋体" w:hAnsi="宋体" w:cs="宋体"/>
          <w:b/>
          <w:kern w:val="0"/>
          <w:sz w:val="32"/>
          <w:szCs w:val="32"/>
        </w:rPr>
      </w:pPr>
    </w:p>
    <w:p w14:paraId="007CFAC1">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A08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CB084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C7E45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3817634">
            <w:pPr>
              <w:spacing w:line="360" w:lineRule="auto"/>
              <w:jc w:val="center"/>
              <w:rPr>
                <w:rFonts w:ascii="宋体" w:hAnsi="宋体" w:cs="宋体"/>
                <w:b/>
                <w:sz w:val="24"/>
              </w:rPr>
            </w:pPr>
          </w:p>
          <w:p w14:paraId="1D8A48A2">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CEACBE8">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79F0CAE">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C3F9154">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983A56">
            <w:pPr>
              <w:spacing w:line="360" w:lineRule="auto"/>
              <w:jc w:val="center"/>
              <w:rPr>
                <w:rFonts w:ascii="宋体" w:hAnsi="宋体" w:cs="宋体"/>
                <w:b/>
                <w:sz w:val="24"/>
              </w:rPr>
            </w:pPr>
          </w:p>
          <w:p w14:paraId="32A04A27">
            <w:pPr>
              <w:spacing w:line="360" w:lineRule="auto"/>
              <w:jc w:val="center"/>
              <w:rPr>
                <w:rFonts w:ascii="宋体" w:hAnsi="宋体" w:cs="宋体"/>
                <w:b/>
                <w:sz w:val="24"/>
              </w:rPr>
            </w:pPr>
            <w:r>
              <w:rPr>
                <w:rFonts w:hint="eastAsia" w:ascii="宋体" w:hAnsi="宋体" w:cs="宋体"/>
                <w:b/>
                <w:sz w:val="24"/>
              </w:rPr>
              <w:t>备注（如果有）</w:t>
            </w:r>
          </w:p>
          <w:p w14:paraId="339F9334">
            <w:pPr>
              <w:spacing w:line="360" w:lineRule="auto"/>
              <w:jc w:val="center"/>
              <w:rPr>
                <w:rFonts w:ascii="宋体" w:hAnsi="宋体" w:cs="宋体"/>
                <w:b/>
                <w:sz w:val="24"/>
              </w:rPr>
            </w:pPr>
          </w:p>
        </w:tc>
      </w:tr>
      <w:tr w14:paraId="6C98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F1531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29EE5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6240F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8A01B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DD04B7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85DD3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5D264F8">
            <w:pPr>
              <w:spacing w:line="360" w:lineRule="auto"/>
              <w:jc w:val="center"/>
              <w:rPr>
                <w:rFonts w:ascii="宋体" w:hAnsi="宋体" w:cs="宋体"/>
                <w:sz w:val="24"/>
              </w:rPr>
            </w:pPr>
          </w:p>
        </w:tc>
      </w:tr>
      <w:tr w14:paraId="3CC8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A521B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BE8E51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5588AC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FB1D8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8791E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7AFD01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D4101B">
            <w:pPr>
              <w:spacing w:line="360" w:lineRule="auto"/>
              <w:jc w:val="center"/>
              <w:rPr>
                <w:rFonts w:ascii="宋体" w:hAnsi="宋体" w:cs="宋体"/>
                <w:sz w:val="24"/>
              </w:rPr>
            </w:pPr>
          </w:p>
        </w:tc>
      </w:tr>
      <w:tr w14:paraId="5C67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0B6B3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BFB5DD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4EF87B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8269C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CD933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8EC70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3DA244">
            <w:pPr>
              <w:spacing w:line="360" w:lineRule="auto"/>
              <w:jc w:val="center"/>
              <w:rPr>
                <w:rFonts w:ascii="宋体" w:hAnsi="宋体" w:cs="宋体"/>
                <w:sz w:val="24"/>
              </w:rPr>
            </w:pPr>
          </w:p>
        </w:tc>
      </w:tr>
    </w:tbl>
    <w:p w14:paraId="057395DE">
      <w:pPr>
        <w:spacing w:line="360" w:lineRule="auto"/>
        <w:ind w:right="420"/>
        <w:rPr>
          <w:rFonts w:ascii="宋体" w:hAnsi="宋体" w:cs="宋体"/>
          <w:sz w:val="24"/>
        </w:rPr>
      </w:pPr>
      <w:r>
        <w:rPr>
          <w:rFonts w:hint="eastAsia" w:ascii="宋体" w:hAnsi="宋体" w:cs="宋体"/>
          <w:sz w:val="24"/>
        </w:rPr>
        <w:t>注：按本格式和要求提供。</w:t>
      </w:r>
    </w:p>
    <w:p w14:paraId="529857CB">
      <w:pPr>
        <w:jc w:val="center"/>
        <w:rPr>
          <w:rFonts w:ascii="宋体" w:hAnsi="宋体" w:cs="宋体"/>
          <w:b/>
          <w:kern w:val="0"/>
          <w:sz w:val="32"/>
          <w:szCs w:val="32"/>
        </w:rPr>
      </w:pPr>
    </w:p>
    <w:p w14:paraId="24340111">
      <w:pPr>
        <w:jc w:val="center"/>
        <w:rPr>
          <w:rFonts w:ascii="宋体" w:hAnsi="宋体" w:cs="宋体"/>
          <w:b/>
          <w:kern w:val="0"/>
          <w:sz w:val="32"/>
          <w:szCs w:val="32"/>
        </w:rPr>
      </w:pPr>
    </w:p>
    <w:p w14:paraId="3C578489">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D9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EB5108">
            <w:pPr>
              <w:jc w:val="center"/>
              <w:rPr>
                <w:rFonts w:ascii="宋体" w:hAnsi="宋体" w:cs="宋体"/>
                <w:b/>
                <w:bCs/>
                <w:sz w:val="24"/>
              </w:rPr>
            </w:pPr>
            <w:r>
              <w:rPr>
                <w:rFonts w:hint="eastAsia" w:ascii="宋体" w:hAnsi="宋体" w:cs="宋体"/>
                <w:b/>
                <w:bCs/>
                <w:sz w:val="24"/>
              </w:rPr>
              <w:t>序号</w:t>
            </w:r>
          </w:p>
        </w:tc>
        <w:tc>
          <w:tcPr>
            <w:tcW w:w="3683" w:type="dxa"/>
          </w:tcPr>
          <w:p w14:paraId="2C1DBB2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0F185C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6E88B5F">
            <w:pPr>
              <w:jc w:val="center"/>
              <w:rPr>
                <w:rFonts w:ascii="宋体" w:hAnsi="宋体" w:cs="宋体"/>
                <w:b/>
                <w:bCs/>
                <w:sz w:val="24"/>
              </w:rPr>
            </w:pPr>
            <w:r>
              <w:rPr>
                <w:rFonts w:hint="eastAsia" w:ascii="宋体" w:hAnsi="宋体" w:cs="宋体"/>
                <w:b/>
                <w:bCs/>
                <w:sz w:val="24"/>
              </w:rPr>
              <w:t>偏离说明</w:t>
            </w:r>
          </w:p>
        </w:tc>
      </w:tr>
      <w:tr w14:paraId="4770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303B01">
            <w:pPr>
              <w:jc w:val="center"/>
              <w:rPr>
                <w:rFonts w:ascii="宋体" w:hAnsi="宋体" w:cs="宋体"/>
                <w:kern w:val="0"/>
                <w:sz w:val="24"/>
              </w:rPr>
            </w:pPr>
            <w:r>
              <w:rPr>
                <w:rFonts w:hint="eastAsia" w:ascii="宋体" w:hAnsi="宋体" w:cs="宋体"/>
                <w:kern w:val="0"/>
                <w:sz w:val="24"/>
              </w:rPr>
              <w:t>1</w:t>
            </w:r>
          </w:p>
        </w:tc>
        <w:tc>
          <w:tcPr>
            <w:tcW w:w="3683" w:type="dxa"/>
          </w:tcPr>
          <w:p w14:paraId="54D598C7">
            <w:pPr>
              <w:jc w:val="center"/>
              <w:rPr>
                <w:rFonts w:ascii="宋体" w:hAnsi="宋体" w:cs="宋体"/>
                <w:b/>
                <w:kern w:val="0"/>
                <w:sz w:val="32"/>
                <w:szCs w:val="32"/>
              </w:rPr>
            </w:pPr>
          </w:p>
        </w:tc>
        <w:tc>
          <w:tcPr>
            <w:tcW w:w="3546" w:type="dxa"/>
          </w:tcPr>
          <w:p w14:paraId="371E7E26">
            <w:pPr>
              <w:jc w:val="center"/>
              <w:rPr>
                <w:rFonts w:ascii="宋体" w:hAnsi="宋体" w:cs="宋体"/>
                <w:b/>
                <w:kern w:val="0"/>
                <w:sz w:val="32"/>
                <w:szCs w:val="32"/>
              </w:rPr>
            </w:pPr>
          </w:p>
        </w:tc>
        <w:tc>
          <w:tcPr>
            <w:tcW w:w="1276" w:type="dxa"/>
          </w:tcPr>
          <w:p w14:paraId="3E075A7C">
            <w:pPr>
              <w:jc w:val="center"/>
              <w:rPr>
                <w:rFonts w:ascii="宋体" w:hAnsi="宋体" w:cs="宋体"/>
                <w:b/>
                <w:kern w:val="0"/>
                <w:sz w:val="32"/>
                <w:szCs w:val="32"/>
              </w:rPr>
            </w:pPr>
          </w:p>
        </w:tc>
      </w:tr>
      <w:tr w14:paraId="592E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A65E86">
            <w:pPr>
              <w:jc w:val="center"/>
              <w:rPr>
                <w:rFonts w:ascii="宋体" w:hAnsi="宋体" w:cs="宋体"/>
                <w:kern w:val="0"/>
                <w:sz w:val="24"/>
              </w:rPr>
            </w:pPr>
            <w:r>
              <w:rPr>
                <w:rFonts w:hint="eastAsia" w:ascii="宋体" w:hAnsi="宋体" w:cs="宋体"/>
                <w:kern w:val="0"/>
                <w:sz w:val="24"/>
              </w:rPr>
              <w:t>2</w:t>
            </w:r>
          </w:p>
        </w:tc>
        <w:tc>
          <w:tcPr>
            <w:tcW w:w="3683" w:type="dxa"/>
          </w:tcPr>
          <w:p w14:paraId="7CD708FE">
            <w:pPr>
              <w:jc w:val="center"/>
              <w:rPr>
                <w:rFonts w:ascii="宋体" w:hAnsi="宋体" w:cs="宋体"/>
                <w:b/>
                <w:kern w:val="0"/>
                <w:sz w:val="32"/>
                <w:szCs w:val="32"/>
              </w:rPr>
            </w:pPr>
          </w:p>
        </w:tc>
        <w:tc>
          <w:tcPr>
            <w:tcW w:w="3546" w:type="dxa"/>
          </w:tcPr>
          <w:p w14:paraId="53A15666">
            <w:pPr>
              <w:jc w:val="center"/>
              <w:rPr>
                <w:rFonts w:ascii="宋体" w:hAnsi="宋体" w:cs="宋体"/>
                <w:b/>
                <w:kern w:val="0"/>
                <w:sz w:val="32"/>
                <w:szCs w:val="32"/>
              </w:rPr>
            </w:pPr>
          </w:p>
        </w:tc>
        <w:tc>
          <w:tcPr>
            <w:tcW w:w="1276" w:type="dxa"/>
          </w:tcPr>
          <w:p w14:paraId="1862D270">
            <w:pPr>
              <w:jc w:val="center"/>
              <w:rPr>
                <w:rFonts w:ascii="宋体" w:hAnsi="宋体" w:cs="宋体"/>
                <w:b/>
                <w:kern w:val="0"/>
                <w:sz w:val="32"/>
                <w:szCs w:val="32"/>
              </w:rPr>
            </w:pPr>
          </w:p>
        </w:tc>
      </w:tr>
      <w:tr w14:paraId="1949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647314">
            <w:pPr>
              <w:jc w:val="center"/>
              <w:rPr>
                <w:rFonts w:ascii="宋体" w:hAnsi="宋体" w:cs="宋体"/>
                <w:kern w:val="0"/>
                <w:sz w:val="24"/>
              </w:rPr>
            </w:pPr>
            <w:r>
              <w:rPr>
                <w:rFonts w:hint="eastAsia" w:ascii="宋体" w:hAnsi="宋体" w:cs="宋体"/>
                <w:kern w:val="0"/>
                <w:sz w:val="24"/>
              </w:rPr>
              <w:t>……</w:t>
            </w:r>
          </w:p>
        </w:tc>
        <w:tc>
          <w:tcPr>
            <w:tcW w:w="3683" w:type="dxa"/>
          </w:tcPr>
          <w:p w14:paraId="5A3A0D03">
            <w:pPr>
              <w:jc w:val="center"/>
              <w:rPr>
                <w:rFonts w:ascii="宋体" w:hAnsi="宋体" w:cs="宋体"/>
                <w:b/>
                <w:kern w:val="0"/>
                <w:sz w:val="32"/>
                <w:szCs w:val="32"/>
              </w:rPr>
            </w:pPr>
          </w:p>
        </w:tc>
        <w:tc>
          <w:tcPr>
            <w:tcW w:w="3546" w:type="dxa"/>
          </w:tcPr>
          <w:p w14:paraId="2E94E8DA">
            <w:pPr>
              <w:jc w:val="center"/>
              <w:rPr>
                <w:rFonts w:ascii="宋体" w:hAnsi="宋体" w:cs="宋体"/>
                <w:b/>
                <w:kern w:val="0"/>
                <w:sz w:val="32"/>
                <w:szCs w:val="32"/>
              </w:rPr>
            </w:pPr>
          </w:p>
        </w:tc>
        <w:tc>
          <w:tcPr>
            <w:tcW w:w="1276" w:type="dxa"/>
          </w:tcPr>
          <w:p w14:paraId="0B329938">
            <w:pPr>
              <w:jc w:val="center"/>
              <w:rPr>
                <w:rFonts w:ascii="宋体" w:hAnsi="宋体" w:cs="宋体"/>
                <w:b/>
                <w:kern w:val="0"/>
                <w:sz w:val="32"/>
                <w:szCs w:val="32"/>
              </w:rPr>
            </w:pPr>
          </w:p>
        </w:tc>
      </w:tr>
    </w:tbl>
    <w:p w14:paraId="713D5D3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CDB2F47">
      <w:pPr>
        <w:jc w:val="center"/>
        <w:rPr>
          <w:rFonts w:ascii="宋体" w:hAnsi="宋体" w:cs="宋体"/>
          <w:b/>
          <w:kern w:val="0"/>
          <w:sz w:val="32"/>
          <w:szCs w:val="32"/>
        </w:rPr>
      </w:pPr>
    </w:p>
    <w:p w14:paraId="272C87B3">
      <w:pPr>
        <w:spacing w:line="360" w:lineRule="auto"/>
        <w:ind w:right="420"/>
        <w:rPr>
          <w:rFonts w:ascii="宋体" w:hAnsi="宋体" w:cs="宋体"/>
          <w:sz w:val="24"/>
        </w:rPr>
      </w:pPr>
      <w:r>
        <w:rPr>
          <w:rFonts w:hint="eastAsia" w:ascii="宋体" w:hAnsi="宋体" w:cs="宋体"/>
          <w:sz w:val="24"/>
        </w:rPr>
        <w:t>注：按本格式和要求提供。</w:t>
      </w:r>
    </w:p>
    <w:p w14:paraId="0E6B53C4">
      <w:pPr>
        <w:ind w:firstLine="1911" w:firstLineChars="595"/>
        <w:rPr>
          <w:rFonts w:ascii="宋体" w:hAnsi="宋体" w:cs="宋体"/>
          <w:b/>
          <w:bCs/>
          <w:sz w:val="32"/>
          <w:szCs w:val="32"/>
        </w:rPr>
      </w:pPr>
    </w:p>
    <w:p w14:paraId="194FD610">
      <w:pPr>
        <w:ind w:firstLine="1911" w:firstLineChars="595"/>
        <w:rPr>
          <w:rFonts w:ascii="宋体" w:hAnsi="宋体" w:cs="宋体"/>
          <w:b/>
          <w:bCs/>
          <w:sz w:val="32"/>
          <w:szCs w:val="32"/>
        </w:rPr>
      </w:pPr>
    </w:p>
    <w:p w14:paraId="61A182AD">
      <w:pPr>
        <w:ind w:firstLine="1911" w:firstLineChars="595"/>
        <w:rPr>
          <w:rFonts w:ascii="宋体" w:hAnsi="宋体" w:cs="宋体"/>
          <w:b/>
          <w:bCs/>
          <w:sz w:val="32"/>
          <w:szCs w:val="32"/>
        </w:rPr>
      </w:pPr>
    </w:p>
    <w:p w14:paraId="3F5C56D8">
      <w:pPr>
        <w:widowControl/>
        <w:adjustRightInd/>
        <w:jc w:val="left"/>
        <w:rPr>
          <w:rFonts w:ascii="宋体" w:hAnsi="宋体" w:cs="宋体"/>
          <w:b/>
          <w:bCs/>
          <w:sz w:val="32"/>
          <w:szCs w:val="32"/>
        </w:rPr>
      </w:pPr>
      <w:r>
        <w:rPr>
          <w:rFonts w:ascii="宋体" w:hAnsi="宋体" w:cs="宋体"/>
          <w:b/>
          <w:bCs/>
          <w:sz w:val="32"/>
          <w:szCs w:val="32"/>
        </w:rPr>
        <w:br w:type="page"/>
      </w:r>
    </w:p>
    <w:p w14:paraId="231485DA">
      <w:pPr>
        <w:snapToGrid w:val="0"/>
        <w:spacing w:line="360" w:lineRule="auto"/>
        <w:jc w:val="center"/>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80DF8D9">
      <w:pPr>
        <w:snapToGrid w:val="0"/>
        <w:spacing w:line="360" w:lineRule="auto"/>
        <w:rPr>
          <w:rFonts w:ascii="宋体" w:hAnsi="宋体" w:cs="宋体"/>
          <w:sz w:val="24"/>
        </w:rPr>
      </w:pPr>
    </w:p>
    <w:p w14:paraId="003AC13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836E00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6FD421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9FF0AF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81E14E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DC80AE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9F0D2F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FA48A0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0F297B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02A679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A78768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7D5CB23">
      <w:pPr>
        <w:autoSpaceDE w:val="0"/>
        <w:autoSpaceDN w:val="0"/>
        <w:spacing w:line="360" w:lineRule="auto"/>
        <w:ind w:left="2"/>
        <w:jc w:val="left"/>
        <w:rPr>
          <w:rFonts w:ascii="宋体" w:hAnsi="宋体" w:cs="宋体"/>
          <w:kern w:val="0"/>
          <w:sz w:val="24"/>
          <w:lang w:val="zh-CN"/>
        </w:rPr>
      </w:pPr>
    </w:p>
    <w:p w14:paraId="1F6576E9">
      <w:pPr>
        <w:autoSpaceDE w:val="0"/>
        <w:autoSpaceDN w:val="0"/>
        <w:spacing w:line="360" w:lineRule="auto"/>
        <w:ind w:left="2"/>
        <w:jc w:val="left"/>
        <w:rPr>
          <w:rFonts w:ascii="宋体" w:hAnsi="宋体" w:cs="宋体"/>
          <w:kern w:val="0"/>
          <w:sz w:val="24"/>
          <w:lang w:val="zh-CN"/>
        </w:rPr>
      </w:pPr>
    </w:p>
    <w:p w14:paraId="09D0C9AB">
      <w:pPr>
        <w:autoSpaceDE w:val="0"/>
        <w:autoSpaceDN w:val="0"/>
        <w:spacing w:line="360" w:lineRule="auto"/>
        <w:ind w:left="2"/>
        <w:jc w:val="left"/>
        <w:rPr>
          <w:rFonts w:ascii="宋体" w:hAnsi="宋体" w:cs="宋体"/>
          <w:kern w:val="0"/>
          <w:sz w:val="24"/>
          <w:lang w:val="zh-CN"/>
        </w:rPr>
      </w:pPr>
    </w:p>
    <w:p w14:paraId="53F2137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82845E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183ECD7">
      <w:pPr>
        <w:spacing w:line="360" w:lineRule="auto"/>
        <w:jc w:val="center"/>
        <w:rPr>
          <w:rFonts w:ascii="宋体" w:hAnsi="宋体" w:cs="宋体"/>
          <w:b/>
          <w:bCs/>
          <w:sz w:val="24"/>
        </w:rPr>
      </w:pPr>
    </w:p>
    <w:p w14:paraId="31D7F18C">
      <w:pPr>
        <w:spacing w:line="360" w:lineRule="auto"/>
        <w:ind w:right="420"/>
        <w:rPr>
          <w:rFonts w:ascii="宋体" w:hAnsi="宋体" w:cs="宋体"/>
          <w:sz w:val="24"/>
        </w:rPr>
      </w:pPr>
      <w:r>
        <w:rPr>
          <w:rFonts w:hint="eastAsia" w:ascii="宋体" w:hAnsi="宋体" w:cs="宋体"/>
          <w:sz w:val="24"/>
        </w:rPr>
        <w:t>注：按本格式和要求提供。</w:t>
      </w:r>
    </w:p>
    <w:p w14:paraId="4B45D4F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007FE5F">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3C622F85">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38B1FE38">
      <w:pPr>
        <w:spacing w:line="360" w:lineRule="auto"/>
        <w:jc w:val="center"/>
        <w:outlineLvl w:val="9"/>
        <w:rPr>
          <w:rFonts w:ascii="宋体" w:hAnsi="宋体" w:cs="宋体"/>
          <w:b/>
          <w:kern w:val="0"/>
          <w:sz w:val="36"/>
          <w:szCs w:val="36"/>
        </w:rPr>
      </w:pPr>
    </w:p>
    <w:p w14:paraId="1D2F3621">
      <w:pPr>
        <w:snapToGrid w:val="0"/>
        <w:spacing w:line="360" w:lineRule="auto"/>
        <w:rPr>
          <w:rFonts w:ascii="宋体" w:hAnsi="宋体" w:cs="宋体"/>
          <w:sz w:val="24"/>
        </w:rPr>
      </w:pPr>
      <w:r>
        <w:rPr>
          <w:rFonts w:hint="eastAsia" w:ascii="宋体" w:hAnsi="宋体" w:cs="宋体"/>
          <w:sz w:val="24"/>
        </w:rPr>
        <w:t>（1）开标一览表（报价表）………………………………………………………（页码）</w:t>
      </w:r>
    </w:p>
    <w:p w14:paraId="518F5B46">
      <w:pPr>
        <w:snapToGrid w:val="0"/>
        <w:spacing w:line="360" w:lineRule="auto"/>
        <w:rPr>
          <w:rFonts w:ascii="宋体" w:hAnsi="宋体" w:cs="宋体"/>
          <w:sz w:val="24"/>
        </w:rPr>
      </w:pPr>
      <w:r>
        <w:rPr>
          <w:rFonts w:hint="eastAsia" w:ascii="宋体" w:hAnsi="宋体" w:cs="宋体"/>
          <w:sz w:val="24"/>
        </w:rPr>
        <w:t>（2）中小企业声明函………………………………………………………………（页码）</w:t>
      </w:r>
    </w:p>
    <w:p w14:paraId="204B8BE0">
      <w:pPr>
        <w:snapToGrid w:val="0"/>
        <w:spacing w:line="360" w:lineRule="auto"/>
        <w:ind w:right="480"/>
        <w:jc w:val="center"/>
        <w:rPr>
          <w:rFonts w:ascii="宋体" w:hAnsi="宋体" w:cs="宋体"/>
          <w:b/>
          <w:kern w:val="0"/>
          <w:sz w:val="32"/>
          <w:szCs w:val="32"/>
        </w:rPr>
      </w:pPr>
    </w:p>
    <w:p w14:paraId="7008447C">
      <w:pPr>
        <w:snapToGrid w:val="0"/>
        <w:spacing w:line="360" w:lineRule="auto"/>
        <w:ind w:right="480"/>
        <w:jc w:val="center"/>
        <w:rPr>
          <w:rFonts w:ascii="宋体" w:hAnsi="宋体" w:cs="宋体"/>
          <w:b/>
          <w:kern w:val="0"/>
          <w:sz w:val="32"/>
          <w:szCs w:val="32"/>
        </w:rPr>
      </w:pPr>
    </w:p>
    <w:p w14:paraId="7F8AD6C1">
      <w:pPr>
        <w:snapToGrid w:val="0"/>
        <w:spacing w:line="360" w:lineRule="auto"/>
        <w:ind w:right="480"/>
        <w:jc w:val="center"/>
        <w:rPr>
          <w:rFonts w:ascii="宋体" w:hAnsi="宋体" w:cs="宋体"/>
          <w:b/>
          <w:kern w:val="0"/>
          <w:sz w:val="32"/>
          <w:szCs w:val="32"/>
        </w:rPr>
      </w:pPr>
    </w:p>
    <w:p w14:paraId="44A2FF5D">
      <w:pPr>
        <w:snapToGrid w:val="0"/>
        <w:spacing w:line="360" w:lineRule="auto"/>
        <w:ind w:right="480"/>
        <w:jc w:val="center"/>
        <w:rPr>
          <w:rFonts w:ascii="宋体" w:hAnsi="宋体" w:cs="宋体"/>
          <w:b/>
          <w:kern w:val="0"/>
          <w:sz w:val="32"/>
          <w:szCs w:val="32"/>
        </w:rPr>
      </w:pPr>
    </w:p>
    <w:p w14:paraId="2D96EA83">
      <w:pPr>
        <w:snapToGrid w:val="0"/>
        <w:spacing w:line="360" w:lineRule="auto"/>
        <w:ind w:right="480"/>
        <w:jc w:val="center"/>
        <w:rPr>
          <w:rFonts w:ascii="宋体" w:hAnsi="宋体" w:cs="宋体"/>
          <w:b/>
          <w:kern w:val="0"/>
          <w:sz w:val="32"/>
          <w:szCs w:val="32"/>
        </w:rPr>
      </w:pPr>
    </w:p>
    <w:p w14:paraId="30C80357">
      <w:pPr>
        <w:snapToGrid w:val="0"/>
        <w:spacing w:line="360" w:lineRule="auto"/>
        <w:ind w:right="480"/>
        <w:jc w:val="center"/>
        <w:rPr>
          <w:rFonts w:ascii="宋体" w:hAnsi="宋体" w:cs="宋体"/>
          <w:b/>
          <w:kern w:val="0"/>
          <w:sz w:val="32"/>
          <w:szCs w:val="32"/>
        </w:rPr>
      </w:pPr>
    </w:p>
    <w:p w14:paraId="37F7A778">
      <w:pPr>
        <w:snapToGrid w:val="0"/>
        <w:spacing w:line="360" w:lineRule="auto"/>
        <w:ind w:right="480"/>
        <w:jc w:val="center"/>
        <w:rPr>
          <w:rFonts w:ascii="宋体" w:hAnsi="宋体" w:cs="宋体"/>
          <w:b/>
          <w:kern w:val="0"/>
          <w:sz w:val="32"/>
          <w:szCs w:val="32"/>
        </w:rPr>
      </w:pPr>
    </w:p>
    <w:p w14:paraId="00BB6B7D">
      <w:pPr>
        <w:snapToGrid w:val="0"/>
        <w:spacing w:line="360" w:lineRule="auto"/>
        <w:ind w:right="480"/>
        <w:jc w:val="center"/>
        <w:rPr>
          <w:rFonts w:ascii="宋体" w:hAnsi="宋体" w:cs="宋体"/>
          <w:b/>
          <w:kern w:val="0"/>
          <w:sz w:val="32"/>
          <w:szCs w:val="32"/>
        </w:rPr>
      </w:pPr>
    </w:p>
    <w:p w14:paraId="10E526B2">
      <w:pPr>
        <w:snapToGrid w:val="0"/>
        <w:spacing w:line="360" w:lineRule="auto"/>
        <w:ind w:right="480"/>
        <w:jc w:val="center"/>
        <w:rPr>
          <w:rFonts w:ascii="宋体" w:hAnsi="宋体" w:cs="宋体"/>
          <w:b/>
          <w:kern w:val="0"/>
          <w:sz w:val="32"/>
          <w:szCs w:val="32"/>
        </w:rPr>
      </w:pPr>
    </w:p>
    <w:p w14:paraId="177AE577">
      <w:pPr>
        <w:snapToGrid w:val="0"/>
        <w:spacing w:line="360" w:lineRule="auto"/>
        <w:ind w:right="480"/>
        <w:jc w:val="center"/>
        <w:rPr>
          <w:rFonts w:ascii="宋体" w:hAnsi="宋体" w:cs="宋体"/>
          <w:b/>
          <w:kern w:val="0"/>
          <w:sz w:val="32"/>
          <w:szCs w:val="32"/>
        </w:rPr>
      </w:pPr>
    </w:p>
    <w:p w14:paraId="6D414AE5">
      <w:pPr>
        <w:snapToGrid w:val="0"/>
        <w:spacing w:line="360" w:lineRule="auto"/>
        <w:ind w:right="480"/>
        <w:jc w:val="center"/>
        <w:rPr>
          <w:rFonts w:ascii="宋体" w:hAnsi="宋体" w:cs="宋体"/>
          <w:b/>
          <w:kern w:val="0"/>
          <w:sz w:val="32"/>
          <w:szCs w:val="32"/>
        </w:rPr>
      </w:pPr>
    </w:p>
    <w:p w14:paraId="1734BDB8">
      <w:pPr>
        <w:snapToGrid w:val="0"/>
        <w:spacing w:line="360" w:lineRule="auto"/>
        <w:ind w:right="480"/>
        <w:jc w:val="center"/>
        <w:rPr>
          <w:rFonts w:ascii="宋体" w:hAnsi="宋体" w:cs="宋体"/>
          <w:b/>
          <w:kern w:val="0"/>
          <w:sz w:val="32"/>
          <w:szCs w:val="32"/>
        </w:rPr>
      </w:pPr>
    </w:p>
    <w:p w14:paraId="28994113">
      <w:pPr>
        <w:snapToGrid w:val="0"/>
        <w:spacing w:line="360" w:lineRule="auto"/>
        <w:ind w:right="480"/>
        <w:jc w:val="center"/>
        <w:rPr>
          <w:rFonts w:ascii="宋体" w:hAnsi="宋体" w:cs="宋体"/>
          <w:b/>
          <w:kern w:val="0"/>
          <w:sz w:val="32"/>
          <w:szCs w:val="32"/>
        </w:rPr>
      </w:pPr>
    </w:p>
    <w:p w14:paraId="31B5E79E">
      <w:pPr>
        <w:snapToGrid w:val="0"/>
        <w:spacing w:line="360" w:lineRule="auto"/>
        <w:ind w:right="480"/>
        <w:jc w:val="center"/>
        <w:rPr>
          <w:rFonts w:ascii="宋体" w:hAnsi="宋体" w:cs="宋体"/>
          <w:b/>
          <w:kern w:val="0"/>
          <w:sz w:val="32"/>
          <w:szCs w:val="32"/>
        </w:rPr>
      </w:pPr>
    </w:p>
    <w:p w14:paraId="71556C9C">
      <w:pPr>
        <w:snapToGrid w:val="0"/>
        <w:spacing w:line="360" w:lineRule="auto"/>
        <w:ind w:right="480"/>
        <w:jc w:val="center"/>
        <w:rPr>
          <w:rFonts w:ascii="宋体" w:hAnsi="宋体" w:cs="宋体"/>
          <w:b/>
          <w:kern w:val="0"/>
          <w:sz w:val="32"/>
          <w:szCs w:val="32"/>
        </w:rPr>
      </w:pPr>
    </w:p>
    <w:p w14:paraId="01702E8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B83BF86">
      <w:pPr>
        <w:pStyle w:val="690"/>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6C05DA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E6A742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6E886CE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80B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54F3307">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3944CE2E">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564FED9D">
            <w:pPr>
              <w:spacing w:line="360" w:lineRule="auto"/>
              <w:jc w:val="center"/>
              <w:rPr>
                <w:rFonts w:ascii="宋体" w:hAnsi="宋体" w:cs="宋体"/>
                <w:b/>
                <w:sz w:val="24"/>
              </w:rPr>
            </w:pPr>
          </w:p>
          <w:p w14:paraId="7BEDC1EF">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3D96C25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6D8F4BB4">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51F2B4E5">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6EC10E6B">
            <w:pPr>
              <w:spacing w:line="360" w:lineRule="auto"/>
              <w:jc w:val="center"/>
              <w:rPr>
                <w:rFonts w:ascii="宋体" w:hAnsi="宋体" w:cs="宋体"/>
                <w:b/>
                <w:sz w:val="24"/>
              </w:rPr>
            </w:pPr>
          </w:p>
          <w:p w14:paraId="57072BC4">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0CDE5E3E">
            <w:pPr>
              <w:spacing w:line="360" w:lineRule="auto"/>
              <w:jc w:val="center"/>
              <w:rPr>
                <w:rFonts w:ascii="宋体" w:hAnsi="宋体" w:cs="宋体"/>
                <w:b/>
                <w:sz w:val="24"/>
              </w:rPr>
            </w:pPr>
          </w:p>
          <w:p w14:paraId="6C8D95C9">
            <w:pPr>
              <w:spacing w:line="360" w:lineRule="auto"/>
              <w:jc w:val="center"/>
              <w:rPr>
                <w:rFonts w:ascii="宋体" w:hAnsi="宋体" w:cs="宋体"/>
                <w:b/>
                <w:sz w:val="24"/>
              </w:rPr>
            </w:pPr>
            <w:r>
              <w:rPr>
                <w:rFonts w:hint="eastAsia" w:ascii="宋体" w:hAnsi="宋体" w:cs="宋体"/>
                <w:b/>
                <w:sz w:val="24"/>
              </w:rPr>
              <w:t>备注（如果有）</w:t>
            </w:r>
          </w:p>
          <w:p w14:paraId="5B25BA85">
            <w:pPr>
              <w:spacing w:line="360" w:lineRule="auto"/>
              <w:jc w:val="center"/>
              <w:rPr>
                <w:rFonts w:ascii="宋体" w:hAnsi="宋体" w:cs="宋体"/>
                <w:b/>
                <w:sz w:val="24"/>
              </w:rPr>
            </w:pPr>
          </w:p>
        </w:tc>
      </w:tr>
      <w:tr w14:paraId="5AA8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4B66544">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4A5964D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0B0FD3A6">
            <w:pPr>
              <w:snapToGrid w:val="0"/>
              <w:spacing w:line="360" w:lineRule="auto"/>
              <w:jc w:val="center"/>
              <w:rPr>
                <w:rFonts w:ascii="宋体" w:hAnsi="宋体" w:cs="宋体"/>
                <w:sz w:val="24"/>
              </w:rPr>
            </w:pPr>
          </w:p>
        </w:tc>
        <w:tc>
          <w:tcPr>
            <w:tcW w:w="2410" w:type="dxa"/>
            <w:vAlign w:val="center"/>
          </w:tcPr>
          <w:p w14:paraId="39983AF4">
            <w:pPr>
              <w:snapToGrid w:val="0"/>
              <w:spacing w:line="360" w:lineRule="auto"/>
              <w:jc w:val="center"/>
              <w:rPr>
                <w:rFonts w:ascii="宋体" w:hAnsi="宋体" w:cs="宋体"/>
                <w:sz w:val="24"/>
              </w:rPr>
            </w:pPr>
          </w:p>
        </w:tc>
        <w:tc>
          <w:tcPr>
            <w:tcW w:w="2268" w:type="dxa"/>
            <w:vAlign w:val="center"/>
          </w:tcPr>
          <w:p w14:paraId="11BE6138">
            <w:pPr>
              <w:snapToGrid w:val="0"/>
              <w:spacing w:line="360" w:lineRule="auto"/>
              <w:jc w:val="center"/>
              <w:rPr>
                <w:rFonts w:ascii="宋体" w:hAnsi="宋体" w:cs="宋体"/>
                <w:sz w:val="24"/>
              </w:rPr>
            </w:pPr>
          </w:p>
        </w:tc>
        <w:tc>
          <w:tcPr>
            <w:tcW w:w="2126" w:type="dxa"/>
            <w:vAlign w:val="center"/>
          </w:tcPr>
          <w:p w14:paraId="55F0661F">
            <w:pPr>
              <w:spacing w:line="360" w:lineRule="auto"/>
              <w:jc w:val="center"/>
              <w:rPr>
                <w:rFonts w:ascii="宋体" w:hAnsi="宋体" w:cs="宋体"/>
                <w:sz w:val="24"/>
              </w:rPr>
            </w:pPr>
          </w:p>
        </w:tc>
        <w:tc>
          <w:tcPr>
            <w:tcW w:w="2127" w:type="dxa"/>
          </w:tcPr>
          <w:p w14:paraId="37D638DB">
            <w:pPr>
              <w:spacing w:line="360" w:lineRule="auto"/>
              <w:jc w:val="center"/>
              <w:rPr>
                <w:rFonts w:ascii="宋体" w:hAnsi="宋体" w:cs="宋体"/>
                <w:sz w:val="24"/>
              </w:rPr>
            </w:pPr>
          </w:p>
        </w:tc>
        <w:tc>
          <w:tcPr>
            <w:tcW w:w="2126" w:type="dxa"/>
            <w:vAlign w:val="center"/>
          </w:tcPr>
          <w:p w14:paraId="02F266C4">
            <w:pPr>
              <w:spacing w:line="360" w:lineRule="auto"/>
              <w:jc w:val="center"/>
              <w:rPr>
                <w:rFonts w:ascii="宋体" w:hAnsi="宋体" w:cs="宋体"/>
                <w:sz w:val="24"/>
              </w:rPr>
            </w:pPr>
          </w:p>
        </w:tc>
      </w:tr>
      <w:tr w14:paraId="2B00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06DAC0">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2F8A4624">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1E0873ED">
            <w:pPr>
              <w:snapToGrid w:val="0"/>
              <w:spacing w:line="360" w:lineRule="auto"/>
              <w:jc w:val="center"/>
              <w:rPr>
                <w:rFonts w:ascii="宋体" w:hAnsi="宋体" w:cs="宋体"/>
                <w:sz w:val="24"/>
              </w:rPr>
            </w:pPr>
          </w:p>
        </w:tc>
        <w:tc>
          <w:tcPr>
            <w:tcW w:w="2410" w:type="dxa"/>
            <w:vAlign w:val="center"/>
          </w:tcPr>
          <w:p w14:paraId="161583B5">
            <w:pPr>
              <w:snapToGrid w:val="0"/>
              <w:spacing w:line="360" w:lineRule="auto"/>
              <w:jc w:val="center"/>
              <w:rPr>
                <w:rFonts w:ascii="宋体" w:hAnsi="宋体" w:cs="宋体"/>
                <w:sz w:val="24"/>
              </w:rPr>
            </w:pPr>
          </w:p>
        </w:tc>
        <w:tc>
          <w:tcPr>
            <w:tcW w:w="2268" w:type="dxa"/>
            <w:vAlign w:val="center"/>
          </w:tcPr>
          <w:p w14:paraId="3B7E511E">
            <w:pPr>
              <w:snapToGrid w:val="0"/>
              <w:spacing w:line="360" w:lineRule="auto"/>
              <w:jc w:val="center"/>
              <w:rPr>
                <w:rFonts w:ascii="宋体" w:hAnsi="宋体" w:cs="宋体"/>
                <w:sz w:val="24"/>
              </w:rPr>
            </w:pPr>
          </w:p>
        </w:tc>
        <w:tc>
          <w:tcPr>
            <w:tcW w:w="2126" w:type="dxa"/>
            <w:vAlign w:val="center"/>
          </w:tcPr>
          <w:p w14:paraId="3807BE26">
            <w:pPr>
              <w:spacing w:line="360" w:lineRule="auto"/>
              <w:jc w:val="center"/>
              <w:rPr>
                <w:rFonts w:ascii="宋体" w:hAnsi="宋体" w:cs="宋体"/>
                <w:sz w:val="24"/>
              </w:rPr>
            </w:pPr>
          </w:p>
        </w:tc>
        <w:tc>
          <w:tcPr>
            <w:tcW w:w="2127" w:type="dxa"/>
          </w:tcPr>
          <w:p w14:paraId="4E15B8ED">
            <w:pPr>
              <w:spacing w:line="360" w:lineRule="auto"/>
              <w:jc w:val="center"/>
              <w:rPr>
                <w:rFonts w:ascii="宋体" w:hAnsi="宋体" w:cs="宋体"/>
                <w:sz w:val="24"/>
              </w:rPr>
            </w:pPr>
          </w:p>
        </w:tc>
        <w:tc>
          <w:tcPr>
            <w:tcW w:w="2126" w:type="dxa"/>
            <w:vAlign w:val="center"/>
          </w:tcPr>
          <w:p w14:paraId="48A0C5D7">
            <w:pPr>
              <w:spacing w:line="360" w:lineRule="auto"/>
              <w:jc w:val="center"/>
              <w:rPr>
                <w:rFonts w:ascii="宋体" w:hAnsi="宋体" w:cs="宋体"/>
                <w:sz w:val="24"/>
              </w:rPr>
            </w:pPr>
          </w:p>
        </w:tc>
      </w:tr>
      <w:tr w14:paraId="793B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6BE622">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4DF31FCC">
            <w:pPr>
              <w:snapToGrid w:val="0"/>
              <w:spacing w:line="360" w:lineRule="auto"/>
              <w:jc w:val="center"/>
              <w:rPr>
                <w:rFonts w:ascii="宋体" w:hAnsi="宋体" w:cs="宋体"/>
                <w:color w:val="0000FF"/>
                <w:sz w:val="24"/>
              </w:rPr>
            </w:pPr>
          </w:p>
        </w:tc>
        <w:tc>
          <w:tcPr>
            <w:tcW w:w="2268" w:type="dxa"/>
            <w:vAlign w:val="center"/>
          </w:tcPr>
          <w:p w14:paraId="30C39825">
            <w:pPr>
              <w:snapToGrid w:val="0"/>
              <w:spacing w:line="360" w:lineRule="auto"/>
              <w:jc w:val="center"/>
              <w:rPr>
                <w:rFonts w:ascii="宋体" w:hAnsi="宋体" w:cs="宋体"/>
                <w:sz w:val="24"/>
              </w:rPr>
            </w:pPr>
          </w:p>
        </w:tc>
        <w:tc>
          <w:tcPr>
            <w:tcW w:w="2410" w:type="dxa"/>
            <w:vAlign w:val="center"/>
          </w:tcPr>
          <w:p w14:paraId="3C55170F">
            <w:pPr>
              <w:snapToGrid w:val="0"/>
              <w:spacing w:line="360" w:lineRule="auto"/>
              <w:jc w:val="center"/>
              <w:rPr>
                <w:rFonts w:ascii="宋体" w:hAnsi="宋体" w:cs="宋体"/>
                <w:sz w:val="24"/>
              </w:rPr>
            </w:pPr>
          </w:p>
        </w:tc>
        <w:tc>
          <w:tcPr>
            <w:tcW w:w="2268" w:type="dxa"/>
            <w:vAlign w:val="center"/>
          </w:tcPr>
          <w:p w14:paraId="3562B40D">
            <w:pPr>
              <w:snapToGrid w:val="0"/>
              <w:spacing w:line="360" w:lineRule="auto"/>
              <w:jc w:val="center"/>
              <w:rPr>
                <w:rFonts w:ascii="宋体" w:hAnsi="宋体" w:cs="宋体"/>
                <w:sz w:val="24"/>
              </w:rPr>
            </w:pPr>
          </w:p>
        </w:tc>
        <w:tc>
          <w:tcPr>
            <w:tcW w:w="2126" w:type="dxa"/>
            <w:vAlign w:val="center"/>
          </w:tcPr>
          <w:p w14:paraId="77993EEF">
            <w:pPr>
              <w:spacing w:line="360" w:lineRule="auto"/>
              <w:jc w:val="center"/>
              <w:rPr>
                <w:rFonts w:ascii="宋体" w:hAnsi="宋体" w:cs="宋体"/>
                <w:sz w:val="24"/>
              </w:rPr>
            </w:pPr>
          </w:p>
        </w:tc>
        <w:tc>
          <w:tcPr>
            <w:tcW w:w="2127" w:type="dxa"/>
          </w:tcPr>
          <w:p w14:paraId="602FDF75">
            <w:pPr>
              <w:spacing w:line="360" w:lineRule="auto"/>
              <w:jc w:val="center"/>
              <w:rPr>
                <w:rFonts w:ascii="宋体" w:hAnsi="宋体" w:cs="宋体"/>
                <w:sz w:val="24"/>
              </w:rPr>
            </w:pPr>
          </w:p>
        </w:tc>
        <w:tc>
          <w:tcPr>
            <w:tcW w:w="2126" w:type="dxa"/>
            <w:vAlign w:val="center"/>
          </w:tcPr>
          <w:p w14:paraId="3885C521">
            <w:pPr>
              <w:spacing w:line="360" w:lineRule="auto"/>
              <w:jc w:val="center"/>
              <w:rPr>
                <w:rFonts w:ascii="宋体" w:hAnsi="宋体" w:cs="宋体"/>
                <w:sz w:val="24"/>
              </w:rPr>
            </w:pPr>
          </w:p>
        </w:tc>
      </w:tr>
      <w:tr w14:paraId="6A1A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936733">
            <w:pPr>
              <w:spacing w:line="360" w:lineRule="auto"/>
              <w:jc w:val="center"/>
              <w:rPr>
                <w:rFonts w:ascii="宋体" w:hAnsi="宋体" w:cs="宋体"/>
                <w:sz w:val="24"/>
              </w:rPr>
            </w:pPr>
          </w:p>
        </w:tc>
        <w:tc>
          <w:tcPr>
            <w:tcW w:w="992" w:type="dxa"/>
            <w:vAlign w:val="center"/>
          </w:tcPr>
          <w:p w14:paraId="469A5AC5">
            <w:pPr>
              <w:snapToGrid w:val="0"/>
              <w:spacing w:line="360" w:lineRule="auto"/>
              <w:jc w:val="center"/>
              <w:rPr>
                <w:rFonts w:ascii="宋体" w:hAnsi="宋体" w:cs="宋体"/>
                <w:sz w:val="24"/>
              </w:rPr>
            </w:pPr>
          </w:p>
        </w:tc>
        <w:tc>
          <w:tcPr>
            <w:tcW w:w="2268" w:type="dxa"/>
            <w:vAlign w:val="center"/>
          </w:tcPr>
          <w:p w14:paraId="1EDB7BAD">
            <w:pPr>
              <w:snapToGrid w:val="0"/>
              <w:spacing w:line="360" w:lineRule="auto"/>
              <w:jc w:val="center"/>
              <w:rPr>
                <w:rFonts w:ascii="宋体" w:hAnsi="宋体" w:cs="宋体"/>
                <w:sz w:val="24"/>
              </w:rPr>
            </w:pPr>
          </w:p>
        </w:tc>
        <w:tc>
          <w:tcPr>
            <w:tcW w:w="2410" w:type="dxa"/>
            <w:vAlign w:val="center"/>
          </w:tcPr>
          <w:p w14:paraId="62CD0802">
            <w:pPr>
              <w:snapToGrid w:val="0"/>
              <w:spacing w:line="360" w:lineRule="auto"/>
              <w:jc w:val="center"/>
              <w:rPr>
                <w:rFonts w:ascii="宋体" w:hAnsi="宋体" w:cs="宋体"/>
                <w:sz w:val="24"/>
              </w:rPr>
            </w:pPr>
          </w:p>
        </w:tc>
        <w:tc>
          <w:tcPr>
            <w:tcW w:w="2268" w:type="dxa"/>
            <w:vAlign w:val="center"/>
          </w:tcPr>
          <w:p w14:paraId="377A7AF3">
            <w:pPr>
              <w:snapToGrid w:val="0"/>
              <w:spacing w:line="360" w:lineRule="auto"/>
              <w:jc w:val="center"/>
              <w:rPr>
                <w:rFonts w:ascii="宋体" w:hAnsi="宋体" w:cs="宋体"/>
                <w:sz w:val="24"/>
              </w:rPr>
            </w:pPr>
          </w:p>
        </w:tc>
        <w:tc>
          <w:tcPr>
            <w:tcW w:w="2126" w:type="dxa"/>
            <w:vAlign w:val="center"/>
          </w:tcPr>
          <w:p w14:paraId="74BE52F0">
            <w:pPr>
              <w:spacing w:line="360" w:lineRule="auto"/>
              <w:jc w:val="center"/>
              <w:rPr>
                <w:rFonts w:ascii="宋体" w:hAnsi="宋体" w:cs="宋体"/>
                <w:sz w:val="24"/>
              </w:rPr>
            </w:pPr>
          </w:p>
        </w:tc>
        <w:tc>
          <w:tcPr>
            <w:tcW w:w="2127" w:type="dxa"/>
          </w:tcPr>
          <w:p w14:paraId="3D1D8785">
            <w:pPr>
              <w:spacing w:line="360" w:lineRule="auto"/>
              <w:jc w:val="center"/>
              <w:rPr>
                <w:rFonts w:ascii="宋体" w:hAnsi="宋体" w:cs="宋体"/>
                <w:sz w:val="24"/>
              </w:rPr>
            </w:pPr>
          </w:p>
        </w:tc>
        <w:tc>
          <w:tcPr>
            <w:tcW w:w="2126" w:type="dxa"/>
            <w:vAlign w:val="center"/>
          </w:tcPr>
          <w:p w14:paraId="2EAC501F">
            <w:pPr>
              <w:spacing w:line="360" w:lineRule="auto"/>
              <w:jc w:val="center"/>
              <w:rPr>
                <w:rFonts w:ascii="宋体" w:hAnsi="宋体" w:cs="宋体"/>
                <w:sz w:val="24"/>
              </w:rPr>
            </w:pPr>
          </w:p>
        </w:tc>
      </w:tr>
      <w:tr w14:paraId="5DAF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20BE68">
            <w:pPr>
              <w:spacing w:line="360" w:lineRule="auto"/>
              <w:jc w:val="center"/>
              <w:rPr>
                <w:rFonts w:ascii="宋体" w:hAnsi="宋体" w:cs="宋体"/>
                <w:sz w:val="24"/>
              </w:rPr>
            </w:pPr>
          </w:p>
        </w:tc>
        <w:tc>
          <w:tcPr>
            <w:tcW w:w="992" w:type="dxa"/>
            <w:vAlign w:val="center"/>
          </w:tcPr>
          <w:p w14:paraId="7C4EBD6F">
            <w:pPr>
              <w:snapToGrid w:val="0"/>
              <w:spacing w:line="360" w:lineRule="auto"/>
              <w:jc w:val="center"/>
              <w:rPr>
                <w:rFonts w:ascii="宋体" w:hAnsi="宋体" w:cs="宋体"/>
                <w:sz w:val="24"/>
              </w:rPr>
            </w:pPr>
          </w:p>
        </w:tc>
        <w:tc>
          <w:tcPr>
            <w:tcW w:w="2268" w:type="dxa"/>
            <w:vAlign w:val="center"/>
          </w:tcPr>
          <w:p w14:paraId="514EE1B1">
            <w:pPr>
              <w:snapToGrid w:val="0"/>
              <w:spacing w:line="360" w:lineRule="auto"/>
              <w:jc w:val="center"/>
              <w:rPr>
                <w:rFonts w:ascii="宋体" w:hAnsi="宋体" w:cs="宋体"/>
                <w:sz w:val="24"/>
              </w:rPr>
            </w:pPr>
          </w:p>
        </w:tc>
        <w:tc>
          <w:tcPr>
            <w:tcW w:w="2410" w:type="dxa"/>
            <w:vAlign w:val="center"/>
          </w:tcPr>
          <w:p w14:paraId="494ECA63">
            <w:pPr>
              <w:snapToGrid w:val="0"/>
              <w:spacing w:line="360" w:lineRule="auto"/>
              <w:jc w:val="center"/>
              <w:rPr>
                <w:rFonts w:ascii="宋体" w:hAnsi="宋体" w:cs="宋体"/>
                <w:sz w:val="24"/>
              </w:rPr>
            </w:pPr>
          </w:p>
        </w:tc>
        <w:tc>
          <w:tcPr>
            <w:tcW w:w="2268" w:type="dxa"/>
            <w:vAlign w:val="center"/>
          </w:tcPr>
          <w:p w14:paraId="57934C3B">
            <w:pPr>
              <w:snapToGrid w:val="0"/>
              <w:spacing w:line="360" w:lineRule="auto"/>
              <w:jc w:val="center"/>
              <w:rPr>
                <w:rFonts w:ascii="宋体" w:hAnsi="宋体" w:cs="宋体"/>
                <w:sz w:val="24"/>
              </w:rPr>
            </w:pPr>
          </w:p>
        </w:tc>
        <w:tc>
          <w:tcPr>
            <w:tcW w:w="2126" w:type="dxa"/>
            <w:vAlign w:val="center"/>
          </w:tcPr>
          <w:p w14:paraId="701004FA">
            <w:pPr>
              <w:spacing w:line="360" w:lineRule="auto"/>
              <w:jc w:val="center"/>
              <w:rPr>
                <w:rFonts w:ascii="宋体" w:hAnsi="宋体" w:cs="宋体"/>
                <w:sz w:val="24"/>
              </w:rPr>
            </w:pPr>
          </w:p>
        </w:tc>
        <w:tc>
          <w:tcPr>
            <w:tcW w:w="2127" w:type="dxa"/>
          </w:tcPr>
          <w:p w14:paraId="0828A553">
            <w:pPr>
              <w:spacing w:line="360" w:lineRule="auto"/>
              <w:jc w:val="center"/>
              <w:rPr>
                <w:rFonts w:ascii="宋体" w:hAnsi="宋体" w:cs="宋体"/>
                <w:sz w:val="24"/>
              </w:rPr>
            </w:pPr>
          </w:p>
        </w:tc>
        <w:tc>
          <w:tcPr>
            <w:tcW w:w="2126" w:type="dxa"/>
            <w:vAlign w:val="center"/>
          </w:tcPr>
          <w:p w14:paraId="1791DD42">
            <w:pPr>
              <w:spacing w:line="360" w:lineRule="auto"/>
              <w:jc w:val="center"/>
              <w:rPr>
                <w:rFonts w:ascii="宋体" w:hAnsi="宋体" w:cs="宋体"/>
                <w:sz w:val="24"/>
              </w:rPr>
            </w:pPr>
          </w:p>
        </w:tc>
      </w:tr>
      <w:tr w14:paraId="295E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AF58103">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407C9BF5">
            <w:pPr>
              <w:spacing w:line="360" w:lineRule="auto"/>
              <w:jc w:val="center"/>
              <w:rPr>
                <w:rFonts w:ascii="宋体" w:hAnsi="宋体" w:cs="宋体"/>
                <w:sz w:val="24"/>
              </w:rPr>
            </w:pPr>
          </w:p>
        </w:tc>
      </w:tr>
      <w:tr w14:paraId="7E1C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B1D1ED5">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0E4605C2">
            <w:pPr>
              <w:spacing w:line="360" w:lineRule="auto"/>
              <w:jc w:val="center"/>
              <w:rPr>
                <w:rFonts w:ascii="宋体" w:hAnsi="宋体" w:cs="宋体"/>
                <w:sz w:val="24"/>
              </w:rPr>
            </w:pPr>
          </w:p>
        </w:tc>
      </w:tr>
    </w:tbl>
    <w:p w14:paraId="64550FE0">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6A274B5">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1262482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55F7E024">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2DF5B05C">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44B017">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14:paraId="09BCFBD1">
      <w:pPr>
        <w:spacing w:line="360" w:lineRule="auto"/>
        <w:ind w:firstLine="482" w:firstLineChars="200"/>
        <w:rPr>
          <w:rFonts w:ascii="宋体" w:hAnsi="宋体" w:cs="宋体"/>
          <w:b/>
          <w:kern w:val="0"/>
          <w:sz w:val="24"/>
        </w:rPr>
      </w:pPr>
    </w:p>
    <w:p w14:paraId="3F7EE34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AB05FBE">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1D445A9">
      <w:pPr>
        <w:pStyle w:val="690"/>
        <w:keepNext w:val="0"/>
        <w:pageBreakBefore w:val="0"/>
        <w:tabs>
          <w:tab w:val="clear" w:pos="720"/>
        </w:tabs>
        <w:snapToGrid w:val="0"/>
        <w:spacing w:before="120" w:after="120"/>
        <w:ind w:firstLine="643"/>
        <w:outlineLvl w:val="2"/>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34B893CF">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795DC1CC">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DC18F80">
      <w:pPr>
        <w:spacing w:line="360" w:lineRule="auto"/>
        <w:ind w:right="420" w:firstLine="3614" w:firstLineChars="1000"/>
        <w:rPr>
          <w:rFonts w:ascii="宋体" w:hAnsi="宋体" w:cs="宋体"/>
          <w:b/>
          <w:kern w:val="0"/>
          <w:sz w:val="36"/>
          <w:szCs w:val="36"/>
        </w:rPr>
      </w:pPr>
    </w:p>
    <w:p w14:paraId="1D2B837A">
      <w:pPr>
        <w:spacing w:line="360" w:lineRule="auto"/>
        <w:ind w:right="420" w:firstLine="3614" w:firstLineChars="1000"/>
        <w:rPr>
          <w:rFonts w:ascii="宋体" w:hAnsi="宋体" w:cs="宋体"/>
          <w:b/>
          <w:kern w:val="0"/>
          <w:sz w:val="36"/>
          <w:szCs w:val="36"/>
        </w:rPr>
      </w:pPr>
    </w:p>
    <w:p w14:paraId="486C0E8B">
      <w:pPr>
        <w:spacing w:line="360" w:lineRule="auto"/>
        <w:ind w:right="420" w:firstLine="3614" w:firstLineChars="1000"/>
        <w:rPr>
          <w:rFonts w:ascii="宋体" w:hAnsi="宋体" w:cs="宋体"/>
          <w:b/>
          <w:kern w:val="0"/>
          <w:sz w:val="36"/>
          <w:szCs w:val="36"/>
        </w:rPr>
      </w:pPr>
    </w:p>
    <w:p w14:paraId="179B023D">
      <w:pPr>
        <w:spacing w:line="360" w:lineRule="auto"/>
        <w:ind w:right="420" w:firstLine="3614" w:firstLineChars="1000"/>
        <w:rPr>
          <w:rFonts w:ascii="宋体" w:hAnsi="宋体" w:cs="宋体"/>
          <w:b/>
          <w:kern w:val="0"/>
          <w:sz w:val="36"/>
          <w:szCs w:val="36"/>
        </w:rPr>
      </w:pPr>
    </w:p>
    <w:p w14:paraId="2C96082D">
      <w:pPr>
        <w:spacing w:line="360" w:lineRule="auto"/>
        <w:ind w:right="420" w:firstLine="3614" w:firstLineChars="1000"/>
        <w:rPr>
          <w:rFonts w:ascii="宋体" w:hAnsi="宋体" w:cs="宋体"/>
          <w:b/>
          <w:kern w:val="0"/>
          <w:sz w:val="36"/>
          <w:szCs w:val="36"/>
        </w:rPr>
      </w:pPr>
    </w:p>
    <w:p w14:paraId="02FCF8B2">
      <w:pPr>
        <w:spacing w:line="360" w:lineRule="auto"/>
        <w:ind w:right="420" w:firstLine="3614" w:firstLineChars="1000"/>
        <w:rPr>
          <w:rFonts w:ascii="宋体" w:hAnsi="宋体" w:cs="宋体"/>
          <w:b/>
          <w:kern w:val="0"/>
          <w:sz w:val="36"/>
          <w:szCs w:val="36"/>
        </w:rPr>
      </w:pPr>
    </w:p>
    <w:p w14:paraId="1CA0F473">
      <w:pPr>
        <w:spacing w:line="360" w:lineRule="auto"/>
        <w:ind w:right="420" w:firstLine="3614" w:firstLineChars="1000"/>
        <w:rPr>
          <w:rFonts w:ascii="宋体" w:hAnsi="宋体" w:cs="宋体"/>
          <w:b/>
          <w:kern w:val="0"/>
          <w:sz w:val="36"/>
          <w:szCs w:val="36"/>
        </w:rPr>
      </w:pPr>
    </w:p>
    <w:p w14:paraId="270AA848">
      <w:pPr>
        <w:spacing w:line="360" w:lineRule="auto"/>
        <w:ind w:right="420" w:firstLine="3614" w:firstLineChars="1000"/>
        <w:rPr>
          <w:rFonts w:ascii="宋体" w:hAnsi="宋体" w:cs="宋体"/>
          <w:b/>
          <w:kern w:val="0"/>
          <w:sz w:val="36"/>
          <w:szCs w:val="36"/>
        </w:rPr>
      </w:pPr>
    </w:p>
    <w:p w14:paraId="44A3D63C">
      <w:pPr>
        <w:spacing w:line="360" w:lineRule="auto"/>
        <w:ind w:right="420" w:firstLine="3614" w:firstLineChars="1000"/>
        <w:rPr>
          <w:rFonts w:ascii="宋体" w:hAnsi="宋体" w:cs="宋体"/>
          <w:b/>
          <w:kern w:val="0"/>
          <w:sz w:val="36"/>
          <w:szCs w:val="36"/>
        </w:rPr>
      </w:pPr>
    </w:p>
    <w:p w14:paraId="160A9B8B">
      <w:pPr>
        <w:spacing w:line="360" w:lineRule="auto"/>
        <w:ind w:right="420" w:firstLine="3614" w:firstLineChars="1000"/>
        <w:rPr>
          <w:rFonts w:ascii="宋体" w:hAnsi="宋体" w:cs="宋体"/>
          <w:b/>
          <w:kern w:val="0"/>
          <w:sz w:val="36"/>
          <w:szCs w:val="36"/>
        </w:rPr>
      </w:pPr>
    </w:p>
    <w:p w14:paraId="32726750">
      <w:pPr>
        <w:spacing w:line="360" w:lineRule="auto"/>
        <w:ind w:right="420" w:firstLine="3614" w:firstLineChars="1000"/>
        <w:rPr>
          <w:rFonts w:ascii="宋体" w:hAnsi="宋体" w:cs="宋体"/>
          <w:b/>
          <w:kern w:val="0"/>
          <w:sz w:val="36"/>
          <w:szCs w:val="36"/>
        </w:rPr>
      </w:pPr>
    </w:p>
    <w:p w14:paraId="1967114D">
      <w:pPr>
        <w:spacing w:line="360" w:lineRule="auto"/>
        <w:ind w:right="420" w:firstLine="3614" w:firstLineChars="1000"/>
        <w:rPr>
          <w:rFonts w:ascii="宋体" w:hAnsi="宋体" w:cs="宋体"/>
          <w:b/>
          <w:kern w:val="0"/>
          <w:sz w:val="36"/>
          <w:szCs w:val="36"/>
        </w:rPr>
      </w:pPr>
    </w:p>
    <w:p w14:paraId="764EFB45">
      <w:pPr>
        <w:spacing w:line="360" w:lineRule="auto"/>
        <w:ind w:right="420" w:firstLine="3614" w:firstLineChars="1000"/>
        <w:rPr>
          <w:rFonts w:ascii="宋体" w:hAnsi="宋体" w:cs="宋体"/>
          <w:b/>
          <w:kern w:val="0"/>
          <w:sz w:val="36"/>
          <w:szCs w:val="36"/>
        </w:rPr>
      </w:pPr>
    </w:p>
    <w:p w14:paraId="7F6B9CA7">
      <w:pPr>
        <w:spacing w:line="360" w:lineRule="auto"/>
        <w:ind w:right="420" w:firstLine="3614" w:firstLineChars="1000"/>
        <w:rPr>
          <w:rFonts w:ascii="宋体" w:hAnsi="宋体" w:cs="宋体"/>
          <w:b/>
          <w:kern w:val="0"/>
          <w:sz w:val="36"/>
          <w:szCs w:val="36"/>
        </w:rPr>
      </w:pPr>
    </w:p>
    <w:p w14:paraId="77421F1E">
      <w:pPr>
        <w:spacing w:line="360" w:lineRule="auto"/>
        <w:ind w:right="420" w:firstLine="3614" w:firstLineChars="1000"/>
        <w:rPr>
          <w:rFonts w:ascii="宋体" w:hAnsi="宋体" w:cs="宋体"/>
          <w:b/>
          <w:kern w:val="0"/>
          <w:sz w:val="36"/>
          <w:szCs w:val="36"/>
        </w:rPr>
      </w:pPr>
    </w:p>
    <w:p w14:paraId="0CB6BAE5">
      <w:pPr>
        <w:spacing w:line="360" w:lineRule="auto"/>
        <w:ind w:right="420" w:firstLine="3614" w:firstLineChars="1000"/>
        <w:rPr>
          <w:rFonts w:ascii="宋体" w:hAnsi="宋体" w:cs="宋体"/>
          <w:b/>
          <w:kern w:val="0"/>
          <w:sz w:val="36"/>
          <w:szCs w:val="36"/>
        </w:rPr>
      </w:pPr>
    </w:p>
    <w:p w14:paraId="699EDB4A">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52E2204">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14:paraId="5AD5677A">
      <w:pPr>
        <w:spacing w:line="360" w:lineRule="auto"/>
        <w:jc w:val="center"/>
        <w:rPr>
          <w:rFonts w:ascii="宋体" w:hAnsi="宋体" w:cs="宋体"/>
          <w:b/>
          <w:spacing w:val="6"/>
          <w:sz w:val="32"/>
          <w:szCs w:val="32"/>
        </w:rPr>
      </w:pPr>
      <w:bookmarkStart w:id="507" w:name="OLE_LINK13"/>
      <w:bookmarkStart w:id="508" w:name="OLE_LINK14"/>
      <w:r>
        <w:rPr>
          <w:rFonts w:hint="eastAsia" w:ascii="宋体" w:hAnsi="宋体" w:cs="宋体"/>
          <w:b/>
          <w:spacing w:val="6"/>
          <w:sz w:val="32"/>
          <w:szCs w:val="32"/>
        </w:rPr>
        <w:t>残疾人福利性单位声明函</w:t>
      </w:r>
    </w:p>
    <w:bookmarkEnd w:id="507"/>
    <w:bookmarkEnd w:id="508"/>
    <w:p w14:paraId="2809F556">
      <w:pPr>
        <w:spacing w:line="360" w:lineRule="auto"/>
        <w:rPr>
          <w:rFonts w:ascii="宋体" w:hAnsi="宋体" w:cs="宋体"/>
          <w:b/>
          <w:spacing w:val="6"/>
          <w:sz w:val="30"/>
          <w:szCs w:val="30"/>
        </w:rPr>
      </w:pPr>
    </w:p>
    <w:p w14:paraId="52A1974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21DEB7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D5E15E9">
      <w:pPr>
        <w:spacing w:line="360" w:lineRule="auto"/>
        <w:ind w:firstLine="480" w:firstLineChars="200"/>
        <w:rPr>
          <w:rFonts w:ascii="宋体" w:hAnsi="宋体" w:cs="宋体"/>
          <w:sz w:val="24"/>
        </w:rPr>
      </w:pPr>
    </w:p>
    <w:p w14:paraId="44005EFA">
      <w:pPr>
        <w:spacing w:line="360" w:lineRule="auto"/>
        <w:ind w:firstLine="480" w:firstLineChars="200"/>
        <w:rPr>
          <w:rFonts w:ascii="宋体" w:hAnsi="宋体" w:cs="宋体"/>
          <w:sz w:val="24"/>
        </w:rPr>
      </w:pPr>
    </w:p>
    <w:p w14:paraId="5BBFC63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B4717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1936F72">
      <w:pPr>
        <w:spacing w:line="360" w:lineRule="auto"/>
        <w:ind w:firstLine="480" w:firstLineChars="200"/>
        <w:rPr>
          <w:rFonts w:ascii="宋体" w:hAnsi="宋体" w:cs="宋体"/>
          <w:sz w:val="24"/>
        </w:rPr>
      </w:pPr>
    </w:p>
    <w:p w14:paraId="4FCB5583">
      <w:pPr>
        <w:spacing w:line="360" w:lineRule="auto"/>
        <w:ind w:firstLine="420" w:firstLineChars="200"/>
        <w:rPr>
          <w:rFonts w:ascii="宋体" w:hAnsi="宋体" w:cs="宋体"/>
        </w:rPr>
      </w:pPr>
    </w:p>
    <w:p w14:paraId="2EABF785">
      <w:pPr>
        <w:spacing w:line="360" w:lineRule="auto"/>
        <w:ind w:firstLine="420" w:firstLineChars="200"/>
        <w:rPr>
          <w:rFonts w:ascii="宋体" w:hAnsi="宋体" w:cs="宋体"/>
        </w:rPr>
      </w:pPr>
    </w:p>
    <w:p w14:paraId="029E2159">
      <w:pPr>
        <w:spacing w:line="360" w:lineRule="auto"/>
        <w:ind w:firstLine="420" w:firstLineChars="200"/>
        <w:rPr>
          <w:rFonts w:ascii="宋体" w:hAnsi="宋体" w:cs="宋体"/>
        </w:rPr>
      </w:pPr>
    </w:p>
    <w:p w14:paraId="4C0B96AB">
      <w:pPr>
        <w:spacing w:line="360" w:lineRule="auto"/>
        <w:ind w:firstLine="420" w:firstLineChars="200"/>
        <w:rPr>
          <w:rFonts w:ascii="宋体" w:hAnsi="宋体" w:cs="宋体"/>
        </w:rPr>
      </w:pPr>
    </w:p>
    <w:p w14:paraId="4C7E45ED">
      <w:pPr>
        <w:spacing w:line="360" w:lineRule="auto"/>
        <w:rPr>
          <w:rFonts w:ascii="宋体" w:hAnsi="宋体" w:cs="宋体"/>
          <w:b/>
          <w:sz w:val="24"/>
        </w:rPr>
      </w:pPr>
    </w:p>
    <w:p w14:paraId="29987F91">
      <w:pPr>
        <w:spacing w:line="360" w:lineRule="auto"/>
        <w:rPr>
          <w:rFonts w:ascii="宋体" w:hAnsi="宋体" w:cs="宋体"/>
          <w:b/>
          <w:sz w:val="24"/>
        </w:rPr>
      </w:pPr>
    </w:p>
    <w:p w14:paraId="2920AB18">
      <w:pPr>
        <w:spacing w:line="360" w:lineRule="auto"/>
        <w:rPr>
          <w:rFonts w:ascii="宋体" w:hAnsi="宋体" w:cs="宋体"/>
          <w:b/>
          <w:sz w:val="24"/>
        </w:rPr>
      </w:pPr>
    </w:p>
    <w:p w14:paraId="0350208C">
      <w:pPr>
        <w:spacing w:line="360" w:lineRule="auto"/>
        <w:rPr>
          <w:rFonts w:ascii="宋体" w:hAnsi="宋体" w:cs="宋体"/>
          <w:b/>
          <w:sz w:val="24"/>
        </w:rPr>
      </w:pPr>
    </w:p>
    <w:p w14:paraId="51ACC822">
      <w:pPr>
        <w:spacing w:line="360" w:lineRule="auto"/>
        <w:rPr>
          <w:rFonts w:ascii="宋体" w:hAnsi="宋体" w:cs="宋体"/>
          <w:b/>
          <w:sz w:val="24"/>
        </w:rPr>
      </w:pPr>
    </w:p>
    <w:p w14:paraId="39442DA8">
      <w:pPr>
        <w:spacing w:line="360" w:lineRule="auto"/>
        <w:rPr>
          <w:rFonts w:ascii="宋体" w:hAnsi="宋体" w:cs="宋体"/>
          <w:b/>
          <w:sz w:val="24"/>
        </w:rPr>
      </w:pPr>
    </w:p>
    <w:p w14:paraId="56EB079F">
      <w:pPr>
        <w:spacing w:line="360" w:lineRule="auto"/>
        <w:rPr>
          <w:rFonts w:ascii="宋体" w:hAnsi="宋体" w:cs="宋体"/>
          <w:b/>
          <w:sz w:val="24"/>
        </w:rPr>
      </w:pPr>
    </w:p>
    <w:p w14:paraId="641F95E2">
      <w:pPr>
        <w:spacing w:line="360" w:lineRule="auto"/>
        <w:rPr>
          <w:rFonts w:ascii="宋体" w:hAnsi="宋体" w:cs="宋体"/>
          <w:b/>
          <w:sz w:val="24"/>
        </w:rPr>
      </w:pPr>
    </w:p>
    <w:p w14:paraId="258CA107">
      <w:pPr>
        <w:spacing w:line="360" w:lineRule="auto"/>
        <w:rPr>
          <w:rFonts w:ascii="宋体" w:hAnsi="宋体" w:cs="宋体"/>
          <w:b/>
          <w:sz w:val="24"/>
        </w:rPr>
      </w:pPr>
    </w:p>
    <w:p w14:paraId="3D5D79F8">
      <w:pPr>
        <w:spacing w:line="360" w:lineRule="auto"/>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14:paraId="6DDBAE6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49E7AC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BEE508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E3D31D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439F9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93DF0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5DD063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F96844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ACD6408">
      <w:pPr>
        <w:snapToGrid w:val="0"/>
        <w:spacing w:line="360" w:lineRule="auto"/>
        <w:rPr>
          <w:rFonts w:ascii="宋体" w:hAnsi="宋体" w:cs="宋体"/>
          <w:bCs/>
          <w:sz w:val="24"/>
        </w:rPr>
      </w:pPr>
      <w:r>
        <w:rPr>
          <w:rFonts w:hint="eastAsia" w:ascii="宋体" w:hAnsi="宋体" w:cs="宋体"/>
          <w:bCs/>
          <w:sz w:val="24"/>
        </w:rPr>
        <w:t>二、质疑项目基本情况</w:t>
      </w:r>
    </w:p>
    <w:p w14:paraId="78D5365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8B04AD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ED84B3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483D83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C33825E">
      <w:pPr>
        <w:snapToGrid w:val="0"/>
        <w:spacing w:line="360" w:lineRule="auto"/>
        <w:rPr>
          <w:rFonts w:ascii="宋体" w:hAnsi="宋体" w:cs="宋体"/>
          <w:bCs/>
          <w:sz w:val="24"/>
        </w:rPr>
      </w:pPr>
      <w:r>
        <w:rPr>
          <w:rFonts w:hint="eastAsia" w:ascii="宋体" w:hAnsi="宋体" w:cs="宋体"/>
          <w:bCs/>
          <w:sz w:val="24"/>
        </w:rPr>
        <w:t>三、质疑事项具体内容</w:t>
      </w:r>
    </w:p>
    <w:p w14:paraId="3AC83CB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C69328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D2E13F8">
      <w:pPr>
        <w:snapToGrid w:val="0"/>
        <w:spacing w:line="360" w:lineRule="auto"/>
        <w:rPr>
          <w:rFonts w:ascii="宋体" w:hAnsi="宋体" w:cs="宋体"/>
          <w:sz w:val="24"/>
        </w:rPr>
      </w:pPr>
      <w:r>
        <w:rPr>
          <w:rFonts w:hint="eastAsia" w:ascii="宋体" w:hAnsi="宋体" w:cs="宋体"/>
          <w:sz w:val="24"/>
          <w:u w:val="dotted"/>
        </w:rPr>
        <w:t xml:space="preserve">                                                       </w:t>
      </w:r>
    </w:p>
    <w:p w14:paraId="3CCFC0D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83B40B0">
      <w:pPr>
        <w:snapToGrid w:val="0"/>
        <w:spacing w:line="360" w:lineRule="auto"/>
        <w:rPr>
          <w:rFonts w:ascii="宋体" w:hAnsi="宋体" w:cs="宋体"/>
          <w:sz w:val="24"/>
          <w:u w:val="dotted"/>
        </w:rPr>
      </w:pPr>
      <w:r>
        <w:rPr>
          <w:rFonts w:hint="eastAsia" w:ascii="宋体" w:hAnsi="宋体" w:cs="宋体"/>
          <w:sz w:val="24"/>
          <w:u w:val="dotted"/>
        </w:rPr>
        <w:t xml:space="preserve">                                                     </w:t>
      </w:r>
    </w:p>
    <w:p w14:paraId="43A9D265">
      <w:pPr>
        <w:snapToGrid w:val="0"/>
        <w:spacing w:line="360" w:lineRule="auto"/>
        <w:rPr>
          <w:rFonts w:ascii="宋体" w:hAnsi="宋体" w:cs="宋体"/>
          <w:sz w:val="24"/>
          <w:u w:val="dotted"/>
        </w:rPr>
      </w:pPr>
      <w:r>
        <w:rPr>
          <w:rFonts w:hint="eastAsia" w:ascii="宋体" w:hAnsi="宋体" w:cs="宋体"/>
          <w:sz w:val="24"/>
        </w:rPr>
        <w:t>质疑事项2</w:t>
      </w:r>
    </w:p>
    <w:p w14:paraId="42D47150">
      <w:pPr>
        <w:snapToGrid w:val="0"/>
        <w:spacing w:line="360" w:lineRule="auto"/>
        <w:rPr>
          <w:rFonts w:ascii="宋体" w:hAnsi="宋体" w:cs="宋体"/>
          <w:sz w:val="24"/>
        </w:rPr>
      </w:pPr>
      <w:r>
        <w:rPr>
          <w:rFonts w:hint="eastAsia" w:ascii="宋体" w:hAnsi="宋体" w:cs="宋体"/>
          <w:sz w:val="24"/>
        </w:rPr>
        <w:t>……</w:t>
      </w:r>
    </w:p>
    <w:p w14:paraId="4E157B3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C31CE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9B417AA">
      <w:pPr>
        <w:spacing w:line="360" w:lineRule="auto"/>
        <w:rPr>
          <w:rFonts w:ascii="宋体" w:hAnsi="宋体" w:cs="宋体"/>
          <w:sz w:val="24"/>
        </w:rPr>
      </w:pPr>
      <w:r>
        <w:rPr>
          <w:rFonts w:hint="eastAsia" w:ascii="宋体" w:hAnsi="宋体" w:cs="宋体"/>
          <w:sz w:val="24"/>
        </w:rPr>
        <w:t xml:space="preserve">签字(签章)：                   公章：                      </w:t>
      </w:r>
    </w:p>
    <w:p w14:paraId="34B24AA5">
      <w:pPr>
        <w:spacing w:line="360" w:lineRule="auto"/>
        <w:rPr>
          <w:rFonts w:ascii="宋体" w:hAnsi="宋体" w:cs="宋体"/>
          <w:sz w:val="24"/>
        </w:rPr>
      </w:pPr>
      <w:r>
        <w:rPr>
          <w:rFonts w:hint="eastAsia" w:ascii="宋体" w:hAnsi="宋体" w:cs="宋体"/>
          <w:sz w:val="24"/>
        </w:rPr>
        <w:t xml:space="preserve">日期：    </w:t>
      </w:r>
    </w:p>
    <w:p w14:paraId="4C44E329">
      <w:pPr>
        <w:spacing w:line="360" w:lineRule="auto"/>
        <w:jc w:val="center"/>
        <w:rPr>
          <w:rFonts w:ascii="宋体" w:hAnsi="宋体" w:cs="宋体"/>
          <w:b/>
          <w:bCs/>
          <w:sz w:val="24"/>
        </w:rPr>
      </w:pPr>
    </w:p>
    <w:p w14:paraId="443DF549">
      <w:pPr>
        <w:spacing w:line="360" w:lineRule="auto"/>
        <w:rPr>
          <w:rFonts w:ascii="宋体" w:hAnsi="宋体" w:cs="宋体"/>
          <w:b/>
          <w:sz w:val="24"/>
        </w:rPr>
      </w:pPr>
    </w:p>
    <w:p w14:paraId="1BBAE419">
      <w:pPr>
        <w:spacing w:line="360" w:lineRule="auto"/>
        <w:rPr>
          <w:rFonts w:ascii="宋体" w:hAnsi="宋体" w:cs="宋体"/>
          <w:b/>
          <w:sz w:val="24"/>
        </w:rPr>
      </w:pPr>
    </w:p>
    <w:p w14:paraId="6692BEA6">
      <w:pPr>
        <w:spacing w:line="360" w:lineRule="auto"/>
        <w:rPr>
          <w:rFonts w:ascii="宋体" w:hAnsi="宋体" w:cs="宋体"/>
          <w:b/>
          <w:sz w:val="24"/>
        </w:rPr>
      </w:pPr>
    </w:p>
    <w:p w14:paraId="624D4F3E">
      <w:pPr>
        <w:spacing w:line="360" w:lineRule="auto"/>
        <w:rPr>
          <w:rFonts w:ascii="宋体" w:hAnsi="宋体" w:cs="宋体"/>
          <w:b/>
          <w:sz w:val="24"/>
        </w:rPr>
      </w:pPr>
      <w:r>
        <w:rPr>
          <w:rFonts w:hint="eastAsia" w:ascii="宋体" w:hAnsi="宋体" w:cs="宋体"/>
          <w:b/>
          <w:sz w:val="24"/>
        </w:rPr>
        <w:t>质疑函制作说明：</w:t>
      </w:r>
    </w:p>
    <w:p w14:paraId="42748DC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18D808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CFFAED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0DCA67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9D4D6D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9A112C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F165FA1">
      <w:pPr>
        <w:widowControl/>
        <w:spacing w:line="360" w:lineRule="auto"/>
        <w:ind w:firstLine="600" w:firstLineChars="200"/>
        <w:jc w:val="left"/>
        <w:rPr>
          <w:rFonts w:ascii="宋体" w:hAnsi="宋体" w:cs="宋体"/>
          <w:sz w:val="30"/>
          <w:szCs w:val="30"/>
        </w:rPr>
      </w:pPr>
    </w:p>
    <w:p w14:paraId="09F8F1F2">
      <w:pPr>
        <w:spacing w:line="360" w:lineRule="auto"/>
        <w:jc w:val="center"/>
        <w:rPr>
          <w:rFonts w:ascii="宋体" w:hAnsi="宋体" w:cs="宋体"/>
          <w:b/>
          <w:spacing w:val="6"/>
          <w:sz w:val="32"/>
          <w:szCs w:val="32"/>
        </w:rPr>
      </w:pPr>
    </w:p>
    <w:p w14:paraId="2A3F7A62">
      <w:pPr>
        <w:spacing w:line="360" w:lineRule="auto"/>
        <w:jc w:val="center"/>
        <w:rPr>
          <w:rFonts w:ascii="宋体" w:hAnsi="宋体" w:cs="宋体"/>
          <w:b/>
          <w:spacing w:val="6"/>
          <w:sz w:val="32"/>
          <w:szCs w:val="32"/>
        </w:rPr>
      </w:pPr>
    </w:p>
    <w:p w14:paraId="0171B5E5">
      <w:pPr>
        <w:spacing w:line="360" w:lineRule="auto"/>
        <w:jc w:val="center"/>
        <w:rPr>
          <w:rFonts w:ascii="宋体" w:hAnsi="宋体" w:cs="宋体"/>
          <w:b/>
          <w:spacing w:val="6"/>
          <w:sz w:val="32"/>
          <w:szCs w:val="32"/>
        </w:rPr>
      </w:pPr>
    </w:p>
    <w:p w14:paraId="54F0DAA4">
      <w:pPr>
        <w:spacing w:line="360" w:lineRule="auto"/>
        <w:jc w:val="center"/>
        <w:rPr>
          <w:rFonts w:ascii="宋体" w:hAnsi="宋体" w:cs="宋体"/>
          <w:b/>
          <w:spacing w:val="6"/>
          <w:sz w:val="32"/>
          <w:szCs w:val="32"/>
        </w:rPr>
      </w:pPr>
    </w:p>
    <w:p w14:paraId="07CDA8F7">
      <w:pPr>
        <w:spacing w:line="360" w:lineRule="auto"/>
        <w:jc w:val="center"/>
        <w:rPr>
          <w:rFonts w:ascii="宋体" w:hAnsi="宋体" w:cs="宋体"/>
          <w:b/>
          <w:spacing w:val="6"/>
          <w:sz w:val="32"/>
          <w:szCs w:val="32"/>
        </w:rPr>
      </w:pPr>
    </w:p>
    <w:p w14:paraId="237C404D">
      <w:pPr>
        <w:spacing w:line="360" w:lineRule="auto"/>
        <w:jc w:val="center"/>
        <w:rPr>
          <w:rFonts w:ascii="宋体" w:hAnsi="宋体" w:cs="宋体"/>
          <w:b/>
          <w:spacing w:val="6"/>
          <w:sz w:val="32"/>
          <w:szCs w:val="32"/>
        </w:rPr>
      </w:pPr>
    </w:p>
    <w:p w14:paraId="1A8D080C">
      <w:pPr>
        <w:spacing w:line="360" w:lineRule="auto"/>
        <w:jc w:val="center"/>
        <w:rPr>
          <w:rFonts w:ascii="宋体" w:hAnsi="宋体" w:cs="宋体"/>
          <w:b/>
          <w:spacing w:val="6"/>
          <w:sz w:val="32"/>
          <w:szCs w:val="32"/>
        </w:rPr>
      </w:pPr>
    </w:p>
    <w:p w14:paraId="5CC29C30">
      <w:pPr>
        <w:spacing w:line="360" w:lineRule="auto"/>
        <w:jc w:val="center"/>
        <w:rPr>
          <w:rFonts w:ascii="宋体" w:hAnsi="宋体" w:cs="宋体"/>
          <w:b/>
          <w:spacing w:val="6"/>
          <w:sz w:val="32"/>
          <w:szCs w:val="32"/>
        </w:rPr>
      </w:pPr>
    </w:p>
    <w:p w14:paraId="33C5BDC4">
      <w:pPr>
        <w:spacing w:line="360" w:lineRule="auto"/>
        <w:jc w:val="center"/>
        <w:rPr>
          <w:rFonts w:ascii="宋体" w:hAnsi="宋体" w:cs="宋体"/>
          <w:b/>
          <w:spacing w:val="6"/>
          <w:sz w:val="32"/>
          <w:szCs w:val="32"/>
        </w:rPr>
      </w:pPr>
    </w:p>
    <w:p w14:paraId="7347CF2F">
      <w:pPr>
        <w:spacing w:line="360" w:lineRule="auto"/>
        <w:jc w:val="center"/>
        <w:rPr>
          <w:rFonts w:ascii="宋体" w:hAnsi="宋体" w:cs="宋体"/>
          <w:b/>
          <w:spacing w:val="6"/>
          <w:sz w:val="32"/>
          <w:szCs w:val="32"/>
        </w:rPr>
      </w:pPr>
    </w:p>
    <w:p w14:paraId="59EDBA33">
      <w:pPr>
        <w:spacing w:line="360" w:lineRule="auto"/>
        <w:jc w:val="center"/>
        <w:rPr>
          <w:rFonts w:ascii="宋体" w:hAnsi="宋体" w:cs="宋体"/>
          <w:b/>
          <w:spacing w:val="6"/>
          <w:sz w:val="32"/>
          <w:szCs w:val="32"/>
        </w:rPr>
      </w:pPr>
    </w:p>
    <w:p w14:paraId="1DA942BD">
      <w:pPr>
        <w:spacing w:line="360" w:lineRule="auto"/>
        <w:jc w:val="center"/>
        <w:rPr>
          <w:rFonts w:ascii="宋体" w:hAnsi="宋体" w:cs="宋体"/>
          <w:b/>
          <w:spacing w:val="6"/>
          <w:sz w:val="32"/>
          <w:szCs w:val="32"/>
        </w:rPr>
      </w:pPr>
    </w:p>
    <w:p w14:paraId="5532A1CF">
      <w:pPr>
        <w:spacing w:line="360" w:lineRule="auto"/>
        <w:jc w:val="left"/>
        <w:rPr>
          <w:rFonts w:ascii="宋体" w:hAnsi="宋体" w:cs="宋体"/>
          <w:b/>
          <w:spacing w:val="6"/>
          <w:sz w:val="32"/>
          <w:szCs w:val="32"/>
        </w:rPr>
      </w:pPr>
    </w:p>
    <w:p w14:paraId="49A5C06E">
      <w:pPr>
        <w:spacing w:line="360" w:lineRule="auto"/>
        <w:jc w:val="left"/>
        <w:rPr>
          <w:rFonts w:ascii="宋体" w:hAnsi="宋体" w:cs="宋体"/>
          <w:b/>
          <w:spacing w:val="6"/>
          <w:sz w:val="32"/>
          <w:szCs w:val="32"/>
        </w:rPr>
      </w:pPr>
    </w:p>
    <w:p w14:paraId="3A2BD2AC">
      <w:pPr>
        <w:spacing w:line="360" w:lineRule="auto"/>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14:paraId="1A1B8E31">
      <w:pPr>
        <w:spacing w:line="360" w:lineRule="auto"/>
        <w:jc w:val="center"/>
        <w:rPr>
          <w:rFonts w:ascii="宋体" w:hAnsi="宋体" w:cs="宋体"/>
          <w:b/>
          <w:sz w:val="24"/>
        </w:rPr>
      </w:pPr>
    </w:p>
    <w:p w14:paraId="413022D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DB4CB87">
      <w:pPr>
        <w:spacing w:line="360" w:lineRule="auto"/>
        <w:rPr>
          <w:rFonts w:ascii="宋体" w:hAnsi="宋体" w:cs="宋体"/>
          <w:sz w:val="24"/>
        </w:rPr>
      </w:pPr>
      <w:r>
        <w:rPr>
          <w:rFonts w:hint="eastAsia" w:ascii="宋体" w:hAnsi="宋体" w:cs="宋体"/>
          <w:sz w:val="24"/>
        </w:rPr>
        <w:t>一、投诉相关主体基本情况</w:t>
      </w:r>
    </w:p>
    <w:p w14:paraId="39FF655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D7C901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E544A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663050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8C2AA0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01159B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FD248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1DC419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E2C2A2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24B1BC9">
      <w:pPr>
        <w:spacing w:line="360" w:lineRule="auto"/>
        <w:rPr>
          <w:rFonts w:ascii="宋体" w:hAnsi="宋体" w:cs="宋体"/>
          <w:sz w:val="24"/>
        </w:rPr>
      </w:pPr>
      <w:r>
        <w:rPr>
          <w:rFonts w:hint="eastAsia" w:ascii="宋体" w:hAnsi="宋体" w:cs="宋体"/>
          <w:sz w:val="24"/>
        </w:rPr>
        <w:t>被投诉人2</w:t>
      </w:r>
    </w:p>
    <w:p w14:paraId="6A6C219E">
      <w:pPr>
        <w:spacing w:line="360" w:lineRule="auto"/>
        <w:rPr>
          <w:rFonts w:ascii="宋体" w:hAnsi="宋体" w:cs="宋体"/>
          <w:sz w:val="24"/>
          <w:u w:val="dotted"/>
        </w:rPr>
      </w:pPr>
      <w:r>
        <w:rPr>
          <w:rFonts w:hint="eastAsia" w:ascii="宋体" w:hAnsi="宋体" w:cs="宋体"/>
          <w:sz w:val="24"/>
        </w:rPr>
        <w:t>……</w:t>
      </w:r>
    </w:p>
    <w:p w14:paraId="70E21AA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52B6BC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5D2F9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E7B6CC4">
      <w:pPr>
        <w:spacing w:line="360" w:lineRule="auto"/>
        <w:rPr>
          <w:rFonts w:ascii="宋体" w:hAnsi="宋体" w:cs="宋体"/>
          <w:sz w:val="24"/>
        </w:rPr>
      </w:pPr>
      <w:r>
        <w:rPr>
          <w:rFonts w:hint="eastAsia" w:ascii="宋体" w:hAnsi="宋体" w:cs="宋体"/>
          <w:sz w:val="24"/>
        </w:rPr>
        <w:t>二、投诉项目基本情况</w:t>
      </w:r>
    </w:p>
    <w:p w14:paraId="292BBC8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A04265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72655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CD5FAF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F8E947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419DB1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48F4520">
      <w:pPr>
        <w:spacing w:line="360" w:lineRule="auto"/>
        <w:rPr>
          <w:rFonts w:ascii="宋体" w:hAnsi="宋体" w:cs="宋体"/>
          <w:sz w:val="24"/>
        </w:rPr>
      </w:pPr>
      <w:r>
        <w:rPr>
          <w:rFonts w:hint="eastAsia" w:ascii="宋体" w:hAnsi="宋体" w:cs="宋体"/>
          <w:sz w:val="24"/>
        </w:rPr>
        <w:t>三、质疑基本情况</w:t>
      </w:r>
    </w:p>
    <w:p w14:paraId="5EF9EB2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2BE011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092E27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7FD46C1">
      <w:pPr>
        <w:spacing w:line="360" w:lineRule="auto"/>
        <w:rPr>
          <w:rFonts w:ascii="宋体" w:hAnsi="宋体" w:cs="宋体"/>
          <w:sz w:val="24"/>
        </w:rPr>
      </w:pPr>
      <w:r>
        <w:rPr>
          <w:rFonts w:hint="eastAsia" w:ascii="宋体" w:hAnsi="宋体" w:cs="宋体"/>
          <w:sz w:val="24"/>
        </w:rPr>
        <w:t>四、投诉事项具体内容</w:t>
      </w:r>
    </w:p>
    <w:p w14:paraId="36FE0EB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8B7B6D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8B54A8E">
      <w:pPr>
        <w:spacing w:line="360" w:lineRule="auto"/>
        <w:rPr>
          <w:rFonts w:ascii="宋体" w:hAnsi="宋体" w:cs="宋体"/>
          <w:sz w:val="24"/>
          <w:u w:val="dotted"/>
        </w:rPr>
      </w:pPr>
      <w:r>
        <w:rPr>
          <w:rFonts w:hint="eastAsia" w:ascii="宋体" w:hAnsi="宋体" w:cs="宋体"/>
          <w:sz w:val="24"/>
          <w:u w:val="dotted"/>
        </w:rPr>
        <w:t xml:space="preserve">                                                      </w:t>
      </w:r>
    </w:p>
    <w:p w14:paraId="729FFE9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0718832">
      <w:pPr>
        <w:spacing w:line="360" w:lineRule="auto"/>
        <w:rPr>
          <w:rFonts w:ascii="宋体" w:hAnsi="宋体" w:cs="宋体"/>
          <w:sz w:val="24"/>
          <w:u w:val="dotted"/>
        </w:rPr>
      </w:pPr>
      <w:r>
        <w:rPr>
          <w:rFonts w:hint="eastAsia" w:ascii="宋体" w:hAnsi="宋体" w:cs="宋体"/>
          <w:sz w:val="24"/>
          <w:u w:val="dotted"/>
        </w:rPr>
        <w:t xml:space="preserve">                                                      </w:t>
      </w:r>
    </w:p>
    <w:p w14:paraId="3641C272">
      <w:pPr>
        <w:spacing w:line="360" w:lineRule="auto"/>
        <w:rPr>
          <w:rFonts w:ascii="宋体" w:hAnsi="宋体" w:cs="宋体"/>
          <w:sz w:val="24"/>
        </w:rPr>
      </w:pPr>
      <w:r>
        <w:rPr>
          <w:rFonts w:hint="eastAsia" w:ascii="宋体" w:hAnsi="宋体" w:cs="宋体"/>
          <w:sz w:val="24"/>
        </w:rPr>
        <w:t>投诉事项2</w:t>
      </w:r>
    </w:p>
    <w:p w14:paraId="36DF3065">
      <w:pPr>
        <w:spacing w:line="360" w:lineRule="auto"/>
        <w:rPr>
          <w:rFonts w:ascii="宋体" w:hAnsi="宋体" w:cs="宋体"/>
          <w:sz w:val="24"/>
          <w:u w:val="dotted"/>
        </w:rPr>
      </w:pPr>
      <w:r>
        <w:rPr>
          <w:rFonts w:hint="eastAsia" w:ascii="宋体" w:hAnsi="宋体" w:cs="宋体"/>
          <w:sz w:val="24"/>
        </w:rPr>
        <w:t>……</w:t>
      </w:r>
    </w:p>
    <w:p w14:paraId="726B5E7A">
      <w:pPr>
        <w:spacing w:line="360" w:lineRule="auto"/>
        <w:rPr>
          <w:rFonts w:ascii="宋体" w:hAnsi="宋体" w:cs="宋体"/>
          <w:sz w:val="24"/>
        </w:rPr>
      </w:pPr>
      <w:r>
        <w:rPr>
          <w:rFonts w:hint="eastAsia" w:ascii="宋体" w:hAnsi="宋体" w:cs="宋体"/>
          <w:sz w:val="24"/>
        </w:rPr>
        <w:t>五、与投诉事项相关的投诉请求</w:t>
      </w:r>
    </w:p>
    <w:p w14:paraId="444E4A0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36487C7">
      <w:pPr>
        <w:spacing w:line="360" w:lineRule="auto"/>
        <w:rPr>
          <w:rFonts w:ascii="宋体" w:hAnsi="宋体" w:cs="宋体"/>
          <w:sz w:val="24"/>
          <w:u w:val="single"/>
        </w:rPr>
      </w:pPr>
      <w:r>
        <w:rPr>
          <w:rFonts w:hint="eastAsia" w:ascii="宋体" w:hAnsi="宋体" w:cs="宋体"/>
          <w:sz w:val="24"/>
        </w:rPr>
        <w:t xml:space="preserve">                                                                                                    </w:t>
      </w:r>
    </w:p>
    <w:p w14:paraId="797AC4E1">
      <w:pPr>
        <w:spacing w:line="360" w:lineRule="auto"/>
        <w:rPr>
          <w:rFonts w:ascii="宋体" w:hAnsi="宋体" w:cs="宋体"/>
          <w:sz w:val="24"/>
        </w:rPr>
      </w:pPr>
      <w:r>
        <w:rPr>
          <w:rFonts w:hint="eastAsia" w:ascii="宋体" w:hAnsi="宋体" w:cs="宋体"/>
          <w:sz w:val="24"/>
        </w:rPr>
        <w:t xml:space="preserve">签字(签章)：                   公章：                      </w:t>
      </w:r>
    </w:p>
    <w:p w14:paraId="17278546">
      <w:pPr>
        <w:spacing w:line="360" w:lineRule="auto"/>
        <w:rPr>
          <w:rFonts w:ascii="宋体" w:hAnsi="宋体" w:cs="宋体"/>
          <w:sz w:val="24"/>
        </w:rPr>
      </w:pPr>
      <w:r>
        <w:rPr>
          <w:rFonts w:hint="eastAsia" w:ascii="宋体" w:hAnsi="宋体" w:cs="宋体"/>
          <w:sz w:val="24"/>
        </w:rPr>
        <w:t xml:space="preserve">日期：    </w:t>
      </w:r>
    </w:p>
    <w:p w14:paraId="40AF626C">
      <w:pPr>
        <w:spacing w:line="360" w:lineRule="auto"/>
        <w:rPr>
          <w:rFonts w:ascii="宋体" w:hAnsi="宋体" w:cs="宋体"/>
          <w:b/>
          <w:sz w:val="24"/>
        </w:rPr>
      </w:pPr>
    </w:p>
    <w:p w14:paraId="13590B93">
      <w:pPr>
        <w:spacing w:line="360" w:lineRule="auto"/>
        <w:rPr>
          <w:rFonts w:ascii="宋体" w:hAnsi="宋体" w:cs="宋体"/>
          <w:b/>
          <w:sz w:val="24"/>
        </w:rPr>
      </w:pPr>
    </w:p>
    <w:p w14:paraId="4843A172">
      <w:pPr>
        <w:spacing w:line="360" w:lineRule="auto"/>
        <w:rPr>
          <w:rFonts w:ascii="宋体" w:hAnsi="宋体" w:cs="宋体"/>
          <w:b/>
          <w:sz w:val="24"/>
        </w:rPr>
      </w:pPr>
      <w:r>
        <w:rPr>
          <w:rFonts w:hint="eastAsia" w:ascii="宋体" w:hAnsi="宋体" w:cs="宋体"/>
          <w:b/>
          <w:sz w:val="24"/>
        </w:rPr>
        <w:t>投诉书制作说明：</w:t>
      </w:r>
    </w:p>
    <w:p w14:paraId="0CB14AF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0CA060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23EF28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A9A2D7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BC5035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7A8C0F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7A984C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4128AEE">
      <w:pPr>
        <w:spacing w:line="360" w:lineRule="auto"/>
        <w:rPr>
          <w:rFonts w:ascii="宋体" w:hAnsi="宋体" w:cs="宋体"/>
          <w:b/>
          <w:sz w:val="24"/>
        </w:rPr>
      </w:pPr>
    </w:p>
    <w:p w14:paraId="4806C90C">
      <w:pPr>
        <w:autoSpaceDE w:val="0"/>
        <w:autoSpaceDN w:val="0"/>
        <w:jc w:val="center"/>
        <w:rPr>
          <w:rFonts w:ascii="宋体" w:hAnsi="宋体" w:cs="宋体"/>
          <w:b/>
          <w:spacing w:val="6"/>
          <w:sz w:val="32"/>
          <w:szCs w:val="32"/>
        </w:rPr>
      </w:pPr>
    </w:p>
    <w:p w14:paraId="13630734">
      <w:pPr>
        <w:autoSpaceDE w:val="0"/>
        <w:autoSpaceDN w:val="0"/>
        <w:jc w:val="center"/>
        <w:rPr>
          <w:rFonts w:ascii="宋体" w:hAnsi="宋体" w:cs="宋体"/>
          <w:b/>
          <w:spacing w:val="6"/>
          <w:sz w:val="32"/>
          <w:szCs w:val="32"/>
        </w:rPr>
      </w:pPr>
    </w:p>
    <w:p w14:paraId="32119FA5">
      <w:pPr>
        <w:spacing w:line="360" w:lineRule="auto"/>
        <w:jc w:val="center"/>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5F61FA1">
      <w:pPr>
        <w:spacing w:line="360" w:lineRule="auto"/>
        <w:rPr>
          <w:rFonts w:ascii="宋体" w:hAnsi="宋体" w:cs="宋体"/>
          <w:sz w:val="24"/>
          <w:u w:val="single"/>
        </w:rPr>
      </w:pPr>
    </w:p>
    <w:p w14:paraId="4E660EC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EB2C82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F4284CE">
      <w:pPr>
        <w:spacing w:line="360" w:lineRule="auto"/>
        <w:ind w:firstLine="480" w:firstLineChars="200"/>
        <w:rPr>
          <w:rFonts w:ascii="宋体" w:hAnsi="宋体" w:cs="宋体"/>
          <w:sz w:val="24"/>
        </w:rPr>
      </w:pPr>
      <w:r>
        <w:rPr>
          <w:rFonts w:hint="eastAsia" w:ascii="宋体" w:hAnsi="宋体" w:cs="宋体"/>
          <w:sz w:val="24"/>
        </w:rPr>
        <w:t>特此说明。</w:t>
      </w:r>
    </w:p>
    <w:p w14:paraId="132C2304">
      <w:pPr>
        <w:spacing w:line="360" w:lineRule="auto"/>
        <w:ind w:firstLine="494"/>
        <w:rPr>
          <w:rFonts w:ascii="宋体" w:hAnsi="宋体" w:cs="宋体"/>
          <w:sz w:val="24"/>
        </w:rPr>
      </w:pPr>
    </w:p>
    <w:p w14:paraId="1F9BB2AA">
      <w:pPr>
        <w:spacing w:line="360" w:lineRule="auto"/>
        <w:ind w:firstLine="494"/>
        <w:rPr>
          <w:rFonts w:ascii="宋体" w:hAnsi="宋体" w:cs="宋体"/>
          <w:sz w:val="24"/>
        </w:rPr>
      </w:pPr>
    </w:p>
    <w:p w14:paraId="69BE132A">
      <w:pPr>
        <w:spacing w:line="360" w:lineRule="auto"/>
        <w:ind w:firstLine="494"/>
        <w:rPr>
          <w:rFonts w:ascii="宋体" w:hAnsi="宋体" w:cs="宋体"/>
          <w:sz w:val="24"/>
        </w:rPr>
      </w:pPr>
    </w:p>
    <w:p w14:paraId="31D9F217">
      <w:pPr>
        <w:spacing w:line="360" w:lineRule="auto"/>
        <w:ind w:firstLine="494"/>
        <w:rPr>
          <w:rFonts w:ascii="宋体" w:hAnsi="宋体" w:cs="宋体"/>
          <w:sz w:val="24"/>
        </w:rPr>
      </w:pPr>
    </w:p>
    <w:p w14:paraId="4B5A750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92DCAEF">
      <w:pPr>
        <w:ind w:right="1440" w:firstLine="494"/>
        <w:jc w:val="center"/>
        <w:rPr>
          <w:rFonts w:ascii="宋体" w:hAnsi="宋体" w:cs="宋体"/>
          <w:sz w:val="24"/>
        </w:rPr>
      </w:pPr>
      <w:r>
        <w:rPr>
          <w:rFonts w:hint="eastAsia" w:ascii="宋体" w:hAnsi="宋体" w:cs="宋体"/>
          <w:sz w:val="24"/>
        </w:rPr>
        <w:t xml:space="preserve">                              日期：       年     月     日</w:t>
      </w:r>
    </w:p>
    <w:p w14:paraId="655A9004">
      <w:pPr>
        <w:rPr>
          <w:rFonts w:ascii="宋体" w:hAnsi="宋体" w:cs="宋体"/>
          <w:sz w:val="24"/>
        </w:rPr>
      </w:pPr>
      <w:r>
        <w:rPr>
          <w:rFonts w:hint="eastAsia" w:ascii="宋体" w:hAnsi="宋体" w:cs="宋体"/>
          <w:b/>
          <w:bCs/>
          <w:sz w:val="24"/>
        </w:rPr>
        <w:t>附：</w:t>
      </w:r>
    </w:p>
    <w:p w14:paraId="018A5D56">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D26B6D1">
      <w:pPr>
        <w:autoSpaceDE w:val="0"/>
        <w:autoSpaceDN w:val="0"/>
        <w:jc w:val="center"/>
        <w:rPr>
          <w:rFonts w:ascii="宋体" w:hAnsi="宋体" w:cs="宋体"/>
          <w:b/>
          <w:spacing w:val="6"/>
          <w:sz w:val="32"/>
          <w:szCs w:val="32"/>
        </w:rPr>
      </w:pPr>
    </w:p>
    <w:p w14:paraId="264FEC90">
      <w:pPr>
        <w:autoSpaceDE w:val="0"/>
        <w:autoSpaceDN w:val="0"/>
        <w:jc w:val="center"/>
        <w:rPr>
          <w:rFonts w:ascii="宋体" w:hAnsi="宋体" w:cs="宋体"/>
          <w:b/>
          <w:spacing w:val="6"/>
          <w:sz w:val="32"/>
          <w:szCs w:val="32"/>
        </w:rPr>
      </w:pPr>
    </w:p>
    <w:p w14:paraId="1A642A0A">
      <w:pPr>
        <w:autoSpaceDE w:val="0"/>
        <w:autoSpaceDN w:val="0"/>
        <w:jc w:val="center"/>
        <w:rPr>
          <w:rFonts w:ascii="宋体" w:hAnsi="宋体" w:cs="宋体"/>
          <w:b/>
          <w:spacing w:val="6"/>
          <w:sz w:val="32"/>
          <w:szCs w:val="32"/>
        </w:rPr>
      </w:pPr>
    </w:p>
    <w:p w14:paraId="0D4FC13A">
      <w:pPr>
        <w:autoSpaceDE w:val="0"/>
        <w:autoSpaceDN w:val="0"/>
        <w:jc w:val="center"/>
        <w:rPr>
          <w:rFonts w:ascii="宋体" w:hAnsi="宋体" w:cs="宋体"/>
          <w:b/>
          <w:spacing w:val="6"/>
          <w:sz w:val="32"/>
          <w:szCs w:val="32"/>
        </w:rPr>
      </w:pPr>
    </w:p>
    <w:p w14:paraId="5323ACE9">
      <w:pPr>
        <w:autoSpaceDE w:val="0"/>
        <w:autoSpaceDN w:val="0"/>
        <w:jc w:val="center"/>
        <w:rPr>
          <w:rFonts w:ascii="宋体" w:hAnsi="宋体" w:cs="宋体"/>
          <w:b/>
          <w:spacing w:val="6"/>
          <w:sz w:val="32"/>
          <w:szCs w:val="32"/>
        </w:rPr>
      </w:pPr>
    </w:p>
    <w:p w14:paraId="10FF7A23">
      <w:pPr>
        <w:autoSpaceDE w:val="0"/>
        <w:autoSpaceDN w:val="0"/>
        <w:jc w:val="center"/>
        <w:rPr>
          <w:rFonts w:ascii="宋体" w:hAnsi="宋体" w:cs="宋体"/>
          <w:b/>
          <w:spacing w:val="6"/>
          <w:sz w:val="32"/>
          <w:szCs w:val="32"/>
        </w:rPr>
      </w:pPr>
    </w:p>
    <w:p w14:paraId="2196EC71">
      <w:pPr>
        <w:autoSpaceDE w:val="0"/>
        <w:autoSpaceDN w:val="0"/>
        <w:jc w:val="center"/>
        <w:rPr>
          <w:rFonts w:ascii="宋体" w:hAnsi="宋体" w:cs="宋体"/>
          <w:b/>
          <w:spacing w:val="6"/>
          <w:sz w:val="32"/>
          <w:szCs w:val="32"/>
        </w:rPr>
      </w:pPr>
    </w:p>
    <w:p w14:paraId="2DEFA487">
      <w:pPr>
        <w:autoSpaceDE w:val="0"/>
        <w:autoSpaceDN w:val="0"/>
        <w:jc w:val="center"/>
        <w:rPr>
          <w:rFonts w:ascii="宋体" w:hAnsi="宋体" w:cs="宋体"/>
          <w:b/>
          <w:spacing w:val="6"/>
          <w:sz w:val="32"/>
          <w:szCs w:val="32"/>
        </w:rPr>
      </w:pPr>
    </w:p>
    <w:p w14:paraId="1C367B45">
      <w:pPr>
        <w:autoSpaceDE w:val="0"/>
        <w:autoSpaceDN w:val="0"/>
        <w:jc w:val="center"/>
        <w:rPr>
          <w:rFonts w:ascii="宋体" w:hAnsi="宋体" w:cs="宋体"/>
          <w:b/>
          <w:spacing w:val="6"/>
          <w:sz w:val="32"/>
          <w:szCs w:val="32"/>
        </w:rPr>
      </w:pPr>
    </w:p>
    <w:p w14:paraId="13774FFF">
      <w:pPr>
        <w:autoSpaceDE w:val="0"/>
        <w:autoSpaceDN w:val="0"/>
        <w:jc w:val="center"/>
        <w:rPr>
          <w:rFonts w:ascii="宋体" w:hAnsi="宋体" w:cs="宋体"/>
          <w:b/>
          <w:spacing w:val="6"/>
          <w:sz w:val="32"/>
          <w:szCs w:val="32"/>
        </w:rPr>
      </w:pPr>
    </w:p>
    <w:p w14:paraId="6E9E6D27">
      <w:pPr>
        <w:autoSpaceDE w:val="0"/>
        <w:autoSpaceDN w:val="0"/>
        <w:jc w:val="center"/>
        <w:rPr>
          <w:rFonts w:ascii="宋体" w:hAnsi="宋体" w:cs="宋体"/>
          <w:b/>
          <w:spacing w:val="6"/>
          <w:sz w:val="32"/>
          <w:szCs w:val="32"/>
        </w:rPr>
      </w:pPr>
    </w:p>
    <w:p w14:paraId="2B00B15E">
      <w:pPr>
        <w:autoSpaceDE w:val="0"/>
        <w:autoSpaceDN w:val="0"/>
        <w:jc w:val="center"/>
        <w:rPr>
          <w:rFonts w:ascii="宋体" w:hAnsi="宋体" w:cs="宋体"/>
          <w:b/>
          <w:spacing w:val="6"/>
          <w:sz w:val="32"/>
          <w:szCs w:val="32"/>
        </w:rPr>
      </w:pPr>
    </w:p>
    <w:p w14:paraId="40215705">
      <w:pPr>
        <w:autoSpaceDE w:val="0"/>
        <w:autoSpaceDN w:val="0"/>
        <w:jc w:val="center"/>
        <w:rPr>
          <w:rFonts w:ascii="宋体" w:hAnsi="宋体" w:cs="宋体"/>
          <w:b/>
          <w:spacing w:val="6"/>
          <w:sz w:val="32"/>
          <w:szCs w:val="32"/>
        </w:rPr>
      </w:pPr>
    </w:p>
    <w:p w14:paraId="1E7825AD">
      <w:pPr>
        <w:autoSpaceDE w:val="0"/>
        <w:autoSpaceDN w:val="0"/>
        <w:jc w:val="center"/>
        <w:rPr>
          <w:rFonts w:ascii="宋体" w:hAnsi="宋体" w:cs="宋体"/>
          <w:b/>
          <w:spacing w:val="6"/>
          <w:sz w:val="32"/>
          <w:szCs w:val="32"/>
        </w:rPr>
      </w:pPr>
    </w:p>
    <w:p w14:paraId="5D3AAC03">
      <w:pPr>
        <w:autoSpaceDE w:val="0"/>
        <w:autoSpaceDN w:val="0"/>
        <w:jc w:val="center"/>
        <w:rPr>
          <w:rFonts w:ascii="宋体" w:hAnsi="宋体" w:cs="宋体"/>
          <w:b/>
          <w:spacing w:val="6"/>
          <w:sz w:val="32"/>
          <w:szCs w:val="32"/>
        </w:rPr>
      </w:pPr>
    </w:p>
    <w:p w14:paraId="51C279E5">
      <w:pPr>
        <w:autoSpaceDE w:val="0"/>
        <w:autoSpaceDN w:val="0"/>
        <w:jc w:val="center"/>
        <w:rPr>
          <w:rFonts w:ascii="宋体" w:hAnsi="宋体" w:cs="宋体"/>
          <w:b/>
          <w:spacing w:val="6"/>
          <w:sz w:val="32"/>
          <w:szCs w:val="32"/>
        </w:rPr>
      </w:pPr>
    </w:p>
    <w:p w14:paraId="2EEF8DF3">
      <w:pPr>
        <w:autoSpaceDE w:val="0"/>
        <w:autoSpaceDN w:val="0"/>
        <w:jc w:val="center"/>
        <w:rPr>
          <w:rFonts w:ascii="宋体" w:hAnsi="宋体" w:cs="宋体"/>
          <w:b/>
          <w:spacing w:val="6"/>
          <w:sz w:val="32"/>
          <w:szCs w:val="32"/>
        </w:rPr>
      </w:pPr>
    </w:p>
    <w:p w14:paraId="69D59008">
      <w:pPr>
        <w:autoSpaceDE w:val="0"/>
        <w:autoSpaceDN w:val="0"/>
        <w:jc w:val="center"/>
        <w:outlineLvl w:val="1"/>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EBCA98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BB0219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902A8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8A59E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5D8BCD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F1E5BA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CE80F8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395F7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96829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1EE265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0"/>
      <w:r>
        <w:rPr>
          <w:rFonts w:hint="eastAsia" w:ascii="宋体" w:hAnsi="宋体" w:cs="宋体"/>
          <w:b/>
          <w:kern w:val="0"/>
          <w:sz w:val="24"/>
          <w:lang w:val="zh-CN"/>
        </w:rPr>
        <w:t>）</w:t>
      </w:r>
    </w:p>
    <w:p w14:paraId="4AC9823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1"/>
    </w:p>
    <w:p w14:paraId="4D241D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4E152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3D438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0E4B7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80C6D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5F327DA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D4516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CCEEC1B">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1F6390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3F8B074">
      <w:pPr>
        <w:spacing w:line="360" w:lineRule="auto"/>
        <w:ind w:right="420"/>
        <w:rPr>
          <w:rFonts w:ascii="宋体" w:hAnsi="宋体" w:cs="宋体"/>
          <w:sz w:val="24"/>
        </w:rPr>
      </w:pPr>
      <w:r>
        <w:rPr>
          <w:rFonts w:hint="eastAsia" w:ascii="宋体" w:hAnsi="宋体" w:cs="宋体"/>
          <w:sz w:val="24"/>
        </w:rPr>
        <w:t>注：按本格式和要求提供。</w:t>
      </w:r>
    </w:p>
    <w:p w14:paraId="5FC4EAAB">
      <w:pPr>
        <w:autoSpaceDE w:val="0"/>
        <w:autoSpaceDN w:val="0"/>
        <w:jc w:val="center"/>
        <w:rPr>
          <w:rFonts w:ascii="宋体" w:hAnsi="宋体" w:cs="宋体"/>
          <w:b/>
          <w:spacing w:val="6"/>
          <w:sz w:val="32"/>
          <w:szCs w:val="32"/>
        </w:rPr>
      </w:pPr>
    </w:p>
    <w:p w14:paraId="192BCD3A">
      <w:pPr>
        <w:autoSpaceDE w:val="0"/>
        <w:autoSpaceDN w:val="0"/>
        <w:jc w:val="center"/>
        <w:rPr>
          <w:rFonts w:ascii="宋体" w:hAnsi="宋体" w:cs="宋体"/>
          <w:b/>
          <w:spacing w:val="6"/>
          <w:sz w:val="32"/>
          <w:szCs w:val="32"/>
        </w:rPr>
      </w:pPr>
    </w:p>
    <w:p w14:paraId="3E4A5A8D">
      <w:pPr>
        <w:autoSpaceDE w:val="0"/>
        <w:autoSpaceDN w:val="0"/>
        <w:jc w:val="center"/>
        <w:rPr>
          <w:rFonts w:ascii="宋体" w:hAnsi="宋体" w:cs="宋体"/>
          <w:b/>
          <w:spacing w:val="6"/>
          <w:sz w:val="32"/>
          <w:szCs w:val="32"/>
        </w:rPr>
      </w:pPr>
    </w:p>
    <w:p w14:paraId="4B538301">
      <w:pPr>
        <w:autoSpaceDE w:val="0"/>
        <w:autoSpaceDN w:val="0"/>
        <w:jc w:val="center"/>
        <w:rPr>
          <w:rFonts w:ascii="宋体" w:hAnsi="宋体" w:cs="宋体"/>
          <w:b/>
          <w:spacing w:val="6"/>
          <w:sz w:val="32"/>
          <w:szCs w:val="32"/>
        </w:rPr>
      </w:pPr>
    </w:p>
    <w:p w14:paraId="066FA0AE">
      <w:pPr>
        <w:autoSpaceDE w:val="0"/>
        <w:autoSpaceDN w:val="0"/>
        <w:jc w:val="center"/>
        <w:rPr>
          <w:rFonts w:ascii="宋体" w:hAnsi="宋体" w:cs="宋体"/>
          <w:b/>
          <w:spacing w:val="6"/>
          <w:sz w:val="32"/>
          <w:szCs w:val="32"/>
        </w:rPr>
      </w:pPr>
    </w:p>
    <w:p w14:paraId="4E9FA86F">
      <w:pPr>
        <w:autoSpaceDE w:val="0"/>
        <w:autoSpaceDN w:val="0"/>
        <w:jc w:val="center"/>
        <w:rPr>
          <w:rFonts w:ascii="宋体" w:hAnsi="宋体" w:cs="宋体"/>
          <w:b/>
          <w:spacing w:val="6"/>
          <w:sz w:val="32"/>
          <w:szCs w:val="32"/>
        </w:rPr>
      </w:pPr>
    </w:p>
    <w:p w14:paraId="07BAA074">
      <w:pPr>
        <w:autoSpaceDE w:val="0"/>
        <w:autoSpaceDN w:val="0"/>
        <w:jc w:val="center"/>
        <w:rPr>
          <w:rFonts w:ascii="宋体" w:hAnsi="宋体" w:cs="宋体"/>
          <w:b/>
          <w:spacing w:val="6"/>
          <w:sz w:val="32"/>
          <w:szCs w:val="32"/>
        </w:rPr>
      </w:pPr>
    </w:p>
    <w:p w14:paraId="1779B537">
      <w:pPr>
        <w:autoSpaceDE w:val="0"/>
        <w:autoSpaceDN w:val="0"/>
        <w:jc w:val="center"/>
        <w:rPr>
          <w:rFonts w:ascii="宋体" w:hAnsi="宋体" w:cs="宋体"/>
          <w:b/>
          <w:spacing w:val="6"/>
          <w:sz w:val="32"/>
          <w:szCs w:val="32"/>
        </w:rPr>
      </w:pPr>
    </w:p>
    <w:p w14:paraId="42892719">
      <w:pPr>
        <w:autoSpaceDE w:val="0"/>
        <w:autoSpaceDN w:val="0"/>
        <w:jc w:val="center"/>
        <w:rPr>
          <w:rFonts w:ascii="宋体" w:hAnsi="宋体" w:cs="宋体"/>
          <w:b/>
          <w:spacing w:val="6"/>
          <w:sz w:val="32"/>
          <w:szCs w:val="32"/>
        </w:rPr>
      </w:pPr>
    </w:p>
    <w:p w14:paraId="0724FC1C">
      <w:pPr>
        <w:autoSpaceDE w:val="0"/>
        <w:autoSpaceDN w:val="0"/>
        <w:jc w:val="center"/>
        <w:rPr>
          <w:rFonts w:ascii="宋体" w:hAnsi="宋体" w:cs="宋体"/>
          <w:b/>
          <w:spacing w:val="6"/>
          <w:sz w:val="32"/>
          <w:szCs w:val="32"/>
        </w:rPr>
      </w:pPr>
    </w:p>
    <w:p w14:paraId="3E951EDF">
      <w:pPr>
        <w:autoSpaceDE w:val="0"/>
        <w:autoSpaceDN w:val="0"/>
        <w:jc w:val="center"/>
        <w:rPr>
          <w:rFonts w:ascii="宋体" w:hAnsi="宋体" w:cs="宋体"/>
          <w:b/>
          <w:spacing w:val="6"/>
          <w:sz w:val="32"/>
          <w:szCs w:val="32"/>
        </w:rPr>
      </w:pPr>
    </w:p>
    <w:p w14:paraId="239EA904">
      <w:pPr>
        <w:autoSpaceDE w:val="0"/>
        <w:autoSpaceDN w:val="0"/>
        <w:jc w:val="center"/>
        <w:rPr>
          <w:rFonts w:ascii="宋体" w:hAnsi="宋体" w:cs="宋体"/>
          <w:b/>
          <w:spacing w:val="6"/>
          <w:sz w:val="32"/>
          <w:szCs w:val="32"/>
        </w:rPr>
      </w:pPr>
    </w:p>
    <w:p w14:paraId="200045FF">
      <w:pPr>
        <w:autoSpaceDE w:val="0"/>
        <w:autoSpaceDN w:val="0"/>
        <w:jc w:val="center"/>
        <w:rPr>
          <w:rFonts w:ascii="宋体" w:hAnsi="宋体" w:cs="宋体"/>
          <w:b/>
          <w:spacing w:val="6"/>
          <w:sz w:val="32"/>
          <w:szCs w:val="32"/>
        </w:rPr>
      </w:pPr>
    </w:p>
    <w:p w14:paraId="293FB61A">
      <w:pPr>
        <w:autoSpaceDE w:val="0"/>
        <w:autoSpaceDN w:val="0"/>
        <w:jc w:val="center"/>
        <w:rPr>
          <w:rFonts w:ascii="宋体" w:hAnsi="宋体" w:cs="宋体"/>
          <w:b/>
          <w:spacing w:val="6"/>
          <w:sz w:val="32"/>
          <w:szCs w:val="32"/>
        </w:rPr>
      </w:pPr>
    </w:p>
    <w:p w14:paraId="22437C63">
      <w:pPr>
        <w:autoSpaceDE w:val="0"/>
        <w:autoSpaceDN w:val="0"/>
        <w:jc w:val="center"/>
        <w:rPr>
          <w:rFonts w:ascii="宋体" w:hAnsi="宋体" w:cs="宋体"/>
          <w:b/>
          <w:spacing w:val="6"/>
          <w:sz w:val="32"/>
          <w:szCs w:val="32"/>
        </w:rPr>
      </w:pPr>
    </w:p>
    <w:p w14:paraId="76558B4F">
      <w:pPr>
        <w:autoSpaceDE w:val="0"/>
        <w:autoSpaceDN w:val="0"/>
        <w:jc w:val="center"/>
        <w:rPr>
          <w:rFonts w:ascii="宋体" w:hAnsi="宋体" w:cs="宋体"/>
          <w:b/>
          <w:spacing w:val="6"/>
          <w:sz w:val="32"/>
          <w:szCs w:val="32"/>
        </w:rPr>
      </w:pPr>
    </w:p>
    <w:p w14:paraId="0C64AB9F">
      <w:pPr>
        <w:autoSpaceDE w:val="0"/>
        <w:autoSpaceDN w:val="0"/>
        <w:jc w:val="center"/>
        <w:rPr>
          <w:rFonts w:ascii="宋体" w:hAnsi="宋体" w:cs="宋体"/>
          <w:b/>
          <w:spacing w:val="6"/>
          <w:sz w:val="32"/>
          <w:szCs w:val="32"/>
        </w:rPr>
      </w:pPr>
    </w:p>
    <w:p w14:paraId="1A992876">
      <w:pPr>
        <w:autoSpaceDE w:val="0"/>
        <w:autoSpaceDN w:val="0"/>
        <w:jc w:val="center"/>
        <w:rPr>
          <w:rFonts w:ascii="宋体" w:hAnsi="宋体" w:cs="宋体"/>
          <w:b/>
          <w:spacing w:val="6"/>
          <w:sz w:val="32"/>
          <w:szCs w:val="32"/>
        </w:rPr>
      </w:pPr>
    </w:p>
    <w:p w14:paraId="15F45CF7">
      <w:pPr>
        <w:autoSpaceDE w:val="0"/>
        <w:autoSpaceDN w:val="0"/>
        <w:jc w:val="center"/>
        <w:rPr>
          <w:rFonts w:ascii="宋体" w:hAnsi="宋体" w:cs="宋体"/>
          <w:b/>
          <w:spacing w:val="6"/>
          <w:sz w:val="32"/>
          <w:szCs w:val="32"/>
        </w:rPr>
      </w:pPr>
    </w:p>
    <w:p w14:paraId="6F2A0CE0">
      <w:pPr>
        <w:autoSpaceDE w:val="0"/>
        <w:autoSpaceDN w:val="0"/>
        <w:jc w:val="center"/>
        <w:rPr>
          <w:rFonts w:ascii="宋体" w:hAnsi="宋体" w:cs="宋体"/>
          <w:b/>
          <w:spacing w:val="6"/>
          <w:sz w:val="32"/>
          <w:szCs w:val="32"/>
        </w:rPr>
      </w:pPr>
    </w:p>
    <w:p w14:paraId="50641C4B">
      <w:pPr>
        <w:autoSpaceDE w:val="0"/>
        <w:autoSpaceDN w:val="0"/>
        <w:jc w:val="center"/>
        <w:rPr>
          <w:rFonts w:ascii="宋体" w:hAnsi="宋体" w:cs="宋体"/>
          <w:b/>
          <w:spacing w:val="6"/>
          <w:sz w:val="32"/>
          <w:szCs w:val="32"/>
        </w:rPr>
      </w:pPr>
    </w:p>
    <w:p w14:paraId="42A59DAF">
      <w:pPr>
        <w:autoSpaceDE w:val="0"/>
        <w:autoSpaceDN w:val="0"/>
        <w:jc w:val="center"/>
        <w:rPr>
          <w:rFonts w:ascii="宋体" w:hAnsi="宋体" w:cs="宋体"/>
          <w:b/>
          <w:spacing w:val="6"/>
          <w:sz w:val="32"/>
          <w:szCs w:val="32"/>
        </w:rPr>
      </w:pPr>
    </w:p>
    <w:p w14:paraId="53C5E0B8">
      <w:pPr>
        <w:autoSpaceDE w:val="0"/>
        <w:autoSpaceDN w:val="0"/>
        <w:jc w:val="center"/>
        <w:rPr>
          <w:rFonts w:ascii="宋体" w:hAnsi="宋体" w:cs="宋体"/>
          <w:b/>
          <w:spacing w:val="6"/>
          <w:sz w:val="32"/>
          <w:szCs w:val="32"/>
        </w:rPr>
      </w:pPr>
    </w:p>
    <w:p w14:paraId="6BC40BAB">
      <w:pPr>
        <w:snapToGrid w:val="0"/>
        <w:spacing w:line="360" w:lineRule="auto"/>
        <w:ind w:firstLine="3666" w:firstLineChars="1100"/>
        <w:rPr>
          <w:rFonts w:ascii="宋体" w:hAnsi="宋体" w:cs="宋体"/>
          <w:b/>
          <w:spacing w:val="6"/>
          <w:sz w:val="32"/>
          <w:szCs w:val="32"/>
        </w:rPr>
      </w:pPr>
    </w:p>
    <w:p w14:paraId="336F04D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A401E87">
      <w:pPr>
        <w:snapToGrid w:val="0"/>
        <w:spacing w:line="360" w:lineRule="auto"/>
        <w:ind w:firstLine="3666" w:firstLineChars="1100"/>
        <w:outlineLvl w:val="1"/>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233B05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DAFBF3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89900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476FE9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848E770">
      <w:pPr>
        <w:tabs>
          <w:tab w:val="left" w:pos="432"/>
        </w:tabs>
        <w:ind w:left="664" w:leftChars="316" w:firstLine="228" w:firstLineChars="95"/>
        <w:outlineLvl w:val="9"/>
        <w:rPr>
          <w:rFonts w:ascii="宋体" w:hAnsi="宋体" w:eastAsia="宋体" w:cs="宋体"/>
          <w:kern w:val="0"/>
          <w:sz w:val="24"/>
          <w:szCs w:val="24"/>
        </w:rPr>
      </w:pPr>
      <w:r>
        <w:rPr>
          <w:rFonts w:hint="eastAsia" w:ascii="宋体" w:hAnsi="宋体" w:eastAsia="宋体" w:cs="宋体"/>
          <w:kern w:val="0"/>
          <w:sz w:val="24"/>
          <w:szCs w:val="24"/>
        </w:rPr>
        <w:t>……</w:t>
      </w:r>
    </w:p>
    <w:p w14:paraId="2A818EBC">
      <w:r>
        <w:rPr>
          <w:rFonts w:hint="eastAsia"/>
          <w:lang w:val="zh-CN"/>
        </w:rPr>
        <w:t xml:space="preserve"> </w:t>
      </w:r>
    </w:p>
    <w:p w14:paraId="5C83C4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88967C9">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7AACE5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14C1B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BD5A82C">
      <w:pPr>
        <w:snapToGrid w:val="0"/>
        <w:spacing w:line="360" w:lineRule="auto"/>
        <w:ind w:firstLine="576"/>
        <w:rPr>
          <w:rFonts w:ascii="宋体" w:hAnsi="宋体" w:cs="宋体"/>
          <w:u w:val="single"/>
        </w:rPr>
      </w:pPr>
      <w:r>
        <w:rPr>
          <w:rFonts w:hint="eastAsia" w:ascii="宋体" w:hAnsi="宋体" w:cs="宋体"/>
          <w:u w:val="single"/>
        </w:rPr>
        <w:t xml:space="preserve">                                                                                  </w:t>
      </w:r>
    </w:p>
    <w:p w14:paraId="4F8B3F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BC5E83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04554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FA52FEA">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C8DF3C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FFA92B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A4869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881C8F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812EE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E726A3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67AF9D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3094D5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CD8FA9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9914438">
      <w:pPr>
        <w:spacing w:line="360" w:lineRule="auto"/>
        <w:ind w:right="420"/>
        <w:rPr>
          <w:rFonts w:ascii="宋体" w:hAnsi="宋体" w:cs="宋体"/>
          <w:sz w:val="24"/>
        </w:rPr>
      </w:pPr>
      <w:r>
        <w:rPr>
          <w:rFonts w:hint="eastAsia" w:ascii="宋体" w:hAnsi="宋体" w:cs="宋体"/>
          <w:sz w:val="24"/>
        </w:rPr>
        <w:t>注：按本格式和要求提供。</w:t>
      </w:r>
    </w:p>
    <w:p w14:paraId="6D107577">
      <w:pPr>
        <w:autoSpaceDE w:val="0"/>
        <w:autoSpaceDN w:val="0"/>
        <w:jc w:val="center"/>
        <w:rPr>
          <w:rFonts w:ascii="宋体" w:hAnsi="宋体" w:cs="宋体"/>
          <w:b/>
          <w:spacing w:val="6"/>
          <w:sz w:val="32"/>
          <w:szCs w:val="32"/>
        </w:rPr>
      </w:pPr>
    </w:p>
    <w:p w14:paraId="3E145E48">
      <w:pPr>
        <w:autoSpaceDE w:val="0"/>
        <w:autoSpaceDN w:val="0"/>
        <w:jc w:val="center"/>
        <w:rPr>
          <w:rFonts w:ascii="宋体" w:hAnsi="宋体" w:cs="宋体"/>
          <w:b/>
          <w:spacing w:val="6"/>
          <w:sz w:val="32"/>
          <w:szCs w:val="32"/>
        </w:rPr>
      </w:pPr>
    </w:p>
    <w:p w14:paraId="57F592C7">
      <w:pPr>
        <w:autoSpaceDE w:val="0"/>
        <w:autoSpaceDN w:val="0"/>
        <w:jc w:val="center"/>
        <w:rPr>
          <w:rFonts w:ascii="宋体" w:hAnsi="宋体" w:cs="宋体"/>
          <w:b/>
          <w:spacing w:val="6"/>
          <w:sz w:val="32"/>
          <w:szCs w:val="32"/>
        </w:rPr>
      </w:pPr>
    </w:p>
    <w:p w14:paraId="62DACDE1">
      <w:pPr>
        <w:autoSpaceDE w:val="0"/>
        <w:autoSpaceDN w:val="0"/>
        <w:jc w:val="center"/>
        <w:rPr>
          <w:rFonts w:ascii="宋体" w:hAnsi="宋体" w:cs="宋体"/>
          <w:b/>
          <w:spacing w:val="6"/>
          <w:sz w:val="32"/>
          <w:szCs w:val="32"/>
        </w:rPr>
      </w:pPr>
    </w:p>
    <w:p w14:paraId="2182EB29">
      <w:pPr>
        <w:autoSpaceDE w:val="0"/>
        <w:autoSpaceDN w:val="0"/>
        <w:jc w:val="center"/>
        <w:rPr>
          <w:rFonts w:ascii="宋体" w:hAnsi="宋体" w:cs="宋体"/>
          <w:b/>
          <w:spacing w:val="6"/>
          <w:sz w:val="32"/>
          <w:szCs w:val="32"/>
        </w:rPr>
      </w:pPr>
    </w:p>
    <w:p w14:paraId="53462407">
      <w:pPr>
        <w:autoSpaceDE w:val="0"/>
        <w:autoSpaceDN w:val="0"/>
        <w:jc w:val="center"/>
        <w:rPr>
          <w:rFonts w:ascii="宋体" w:hAnsi="宋体" w:cs="宋体"/>
          <w:b/>
          <w:spacing w:val="6"/>
          <w:sz w:val="32"/>
          <w:szCs w:val="32"/>
        </w:rPr>
      </w:pPr>
    </w:p>
    <w:p w14:paraId="1279FA69">
      <w:pPr>
        <w:autoSpaceDE w:val="0"/>
        <w:autoSpaceDN w:val="0"/>
        <w:jc w:val="center"/>
        <w:rPr>
          <w:rFonts w:ascii="宋体" w:hAnsi="宋体" w:cs="宋体"/>
          <w:b/>
          <w:spacing w:val="6"/>
          <w:sz w:val="32"/>
          <w:szCs w:val="32"/>
        </w:rPr>
      </w:pPr>
    </w:p>
    <w:p w14:paraId="0F065846">
      <w:pPr>
        <w:autoSpaceDE w:val="0"/>
        <w:autoSpaceDN w:val="0"/>
        <w:jc w:val="center"/>
        <w:rPr>
          <w:rFonts w:ascii="宋体" w:hAnsi="宋体" w:cs="宋体"/>
          <w:b/>
          <w:spacing w:val="6"/>
          <w:sz w:val="32"/>
          <w:szCs w:val="32"/>
        </w:rPr>
      </w:pPr>
    </w:p>
    <w:p w14:paraId="18F2D620">
      <w:pPr>
        <w:autoSpaceDE w:val="0"/>
        <w:autoSpaceDN w:val="0"/>
        <w:jc w:val="center"/>
        <w:rPr>
          <w:rFonts w:ascii="宋体" w:hAnsi="宋体" w:cs="宋体"/>
          <w:b/>
          <w:spacing w:val="6"/>
          <w:sz w:val="32"/>
          <w:szCs w:val="32"/>
        </w:rPr>
      </w:pPr>
    </w:p>
    <w:p w14:paraId="3A82111D">
      <w:pPr>
        <w:autoSpaceDE w:val="0"/>
        <w:autoSpaceDN w:val="0"/>
        <w:jc w:val="center"/>
        <w:rPr>
          <w:rFonts w:ascii="宋体" w:hAnsi="宋体" w:cs="宋体"/>
          <w:b/>
          <w:spacing w:val="6"/>
          <w:sz w:val="32"/>
          <w:szCs w:val="32"/>
        </w:rPr>
      </w:pPr>
    </w:p>
    <w:p w14:paraId="0FB3564A">
      <w:pPr>
        <w:autoSpaceDE w:val="0"/>
        <w:autoSpaceDN w:val="0"/>
        <w:jc w:val="center"/>
        <w:rPr>
          <w:rFonts w:ascii="宋体" w:hAnsi="宋体" w:cs="宋体"/>
          <w:b/>
          <w:spacing w:val="6"/>
          <w:sz w:val="32"/>
          <w:szCs w:val="32"/>
        </w:rPr>
      </w:pPr>
    </w:p>
    <w:p w14:paraId="4BFCFA53">
      <w:pPr>
        <w:autoSpaceDE w:val="0"/>
        <w:autoSpaceDN w:val="0"/>
        <w:jc w:val="center"/>
        <w:rPr>
          <w:rFonts w:ascii="宋体" w:hAnsi="宋体" w:cs="宋体"/>
          <w:b/>
          <w:spacing w:val="6"/>
          <w:sz w:val="32"/>
          <w:szCs w:val="32"/>
        </w:rPr>
      </w:pPr>
    </w:p>
    <w:p w14:paraId="0597611C">
      <w:pPr>
        <w:autoSpaceDE w:val="0"/>
        <w:autoSpaceDN w:val="0"/>
        <w:jc w:val="center"/>
        <w:rPr>
          <w:rFonts w:ascii="宋体" w:hAnsi="宋体" w:cs="宋体"/>
          <w:b/>
          <w:spacing w:val="6"/>
          <w:sz w:val="32"/>
          <w:szCs w:val="32"/>
        </w:rPr>
      </w:pPr>
    </w:p>
    <w:p w14:paraId="07F0A9DA">
      <w:pPr>
        <w:autoSpaceDE w:val="0"/>
        <w:autoSpaceDN w:val="0"/>
        <w:jc w:val="center"/>
        <w:rPr>
          <w:rFonts w:ascii="宋体" w:hAnsi="宋体" w:cs="宋体"/>
          <w:b/>
          <w:spacing w:val="6"/>
          <w:sz w:val="32"/>
          <w:szCs w:val="32"/>
        </w:rPr>
      </w:pPr>
    </w:p>
    <w:p w14:paraId="622FD00C">
      <w:pPr>
        <w:autoSpaceDE w:val="0"/>
        <w:autoSpaceDN w:val="0"/>
        <w:jc w:val="center"/>
        <w:rPr>
          <w:rFonts w:ascii="宋体" w:hAnsi="宋体" w:cs="宋体"/>
          <w:b/>
          <w:spacing w:val="6"/>
          <w:sz w:val="32"/>
          <w:szCs w:val="32"/>
        </w:rPr>
      </w:pPr>
    </w:p>
    <w:p w14:paraId="4061D940">
      <w:pPr>
        <w:autoSpaceDE w:val="0"/>
        <w:autoSpaceDN w:val="0"/>
        <w:jc w:val="center"/>
        <w:rPr>
          <w:rFonts w:ascii="宋体" w:hAnsi="宋体" w:cs="宋体"/>
          <w:b/>
          <w:spacing w:val="6"/>
          <w:sz w:val="32"/>
          <w:szCs w:val="32"/>
        </w:rPr>
      </w:pPr>
    </w:p>
    <w:p w14:paraId="7042ECA9">
      <w:pPr>
        <w:autoSpaceDE w:val="0"/>
        <w:autoSpaceDN w:val="0"/>
        <w:jc w:val="center"/>
        <w:rPr>
          <w:rFonts w:ascii="宋体" w:hAnsi="宋体" w:cs="宋体"/>
          <w:b/>
          <w:spacing w:val="6"/>
          <w:sz w:val="32"/>
          <w:szCs w:val="32"/>
        </w:rPr>
      </w:pPr>
    </w:p>
    <w:p w14:paraId="79742840">
      <w:pPr>
        <w:autoSpaceDE w:val="0"/>
        <w:autoSpaceDN w:val="0"/>
        <w:jc w:val="center"/>
        <w:rPr>
          <w:rFonts w:ascii="宋体" w:hAnsi="宋体" w:cs="宋体"/>
          <w:b/>
          <w:spacing w:val="6"/>
          <w:sz w:val="32"/>
          <w:szCs w:val="32"/>
        </w:rPr>
      </w:pPr>
    </w:p>
    <w:p w14:paraId="0997FC48">
      <w:pPr>
        <w:autoSpaceDE w:val="0"/>
        <w:autoSpaceDN w:val="0"/>
        <w:jc w:val="center"/>
        <w:rPr>
          <w:rFonts w:ascii="宋体" w:hAnsi="宋体" w:cs="宋体"/>
          <w:b/>
          <w:spacing w:val="6"/>
          <w:sz w:val="32"/>
          <w:szCs w:val="32"/>
        </w:rPr>
      </w:pPr>
    </w:p>
    <w:p w14:paraId="27EE7258">
      <w:pPr>
        <w:autoSpaceDE w:val="0"/>
        <w:autoSpaceDN w:val="0"/>
        <w:jc w:val="center"/>
        <w:rPr>
          <w:rFonts w:ascii="宋体" w:hAnsi="宋体" w:cs="宋体"/>
          <w:b/>
          <w:spacing w:val="6"/>
          <w:sz w:val="32"/>
          <w:szCs w:val="32"/>
        </w:rPr>
      </w:pPr>
    </w:p>
    <w:p w14:paraId="37C911FD">
      <w:pPr>
        <w:autoSpaceDE w:val="0"/>
        <w:autoSpaceDN w:val="0"/>
        <w:jc w:val="center"/>
        <w:rPr>
          <w:rFonts w:ascii="宋体" w:hAnsi="宋体" w:cs="宋体"/>
          <w:b/>
          <w:spacing w:val="6"/>
          <w:sz w:val="32"/>
          <w:szCs w:val="32"/>
        </w:rPr>
      </w:pPr>
    </w:p>
    <w:p w14:paraId="22337CF6">
      <w:pPr>
        <w:autoSpaceDE w:val="0"/>
        <w:autoSpaceDN w:val="0"/>
        <w:jc w:val="center"/>
        <w:rPr>
          <w:rFonts w:ascii="宋体" w:hAnsi="宋体" w:cs="宋体"/>
          <w:b/>
          <w:spacing w:val="6"/>
          <w:sz w:val="32"/>
          <w:szCs w:val="32"/>
        </w:rPr>
      </w:pPr>
    </w:p>
    <w:p w14:paraId="7CF65F3B">
      <w:pPr>
        <w:autoSpaceDE w:val="0"/>
        <w:autoSpaceDN w:val="0"/>
        <w:jc w:val="center"/>
        <w:rPr>
          <w:rFonts w:ascii="宋体" w:hAnsi="宋体" w:cs="宋体"/>
          <w:b/>
          <w:spacing w:val="6"/>
          <w:sz w:val="32"/>
          <w:szCs w:val="32"/>
        </w:rPr>
      </w:pPr>
    </w:p>
    <w:p w14:paraId="5A978F7E">
      <w:pPr>
        <w:autoSpaceDE w:val="0"/>
        <w:autoSpaceDN w:val="0"/>
        <w:jc w:val="center"/>
        <w:rPr>
          <w:rFonts w:ascii="宋体" w:hAnsi="宋体" w:cs="宋体"/>
          <w:b/>
          <w:spacing w:val="6"/>
          <w:sz w:val="32"/>
          <w:szCs w:val="32"/>
        </w:rPr>
      </w:pPr>
    </w:p>
    <w:p w14:paraId="435E728C">
      <w:pPr>
        <w:autoSpaceDE w:val="0"/>
        <w:autoSpaceDN w:val="0"/>
        <w:jc w:val="center"/>
        <w:rPr>
          <w:rFonts w:ascii="宋体" w:hAnsi="宋体" w:cs="宋体"/>
          <w:b/>
          <w:spacing w:val="6"/>
          <w:sz w:val="32"/>
          <w:szCs w:val="32"/>
        </w:rPr>
      </w:pPr>
    </w:p>
    <w:p w14:paraId="4FBCCE17">
      <w:pPr>
        <w:autoSpaceDE w:val="0"/>
        <w:autoSpaceDN w:val="0"/>
        <w:jc w:val="center"/>
        <w:rPr>
          <w:rFonts w:ascii="宋体" w:hAnsi="宋体" w:cs="宋体"/>
          <w:b/>
          <w:spacing w:val="6"/>
          <w:sz w:val="32"/>
          <w:szCs w:val="32"/>
        </w:rPr>
      </w:pPr>
    </w:p>
    <w:p w14:paraId="6E903AE4">
      <w:pPr>
        <w:autoSpaceDE w:val="0"/>
        <w:autoSpaceDN w:val="0"/>
        <w:jc w:val="center"/>
        <w:rPr>
          <w:rFonts w:ascii="宋体" w:hAnsi="宋体" w:cs="宋体"/>
          <w:b/>
          <w:spacing w:val="6"/>
          <w:sz w:val="32"/>
          <w:szCs w:val="32"/>
        </w:rPr>
      </w:pPr>
    </w:p>
    <w:p w14:paraId="2BAA79D0">
      <w:pPr>
        <w:spacing w:line="360" w:lineRule="auto"/>
        <w:jc w:val="left"/>
        <w:outlineLvl w:val="1"/>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669E432">
      <w:pPr>
        <w:spacing w:line="360" w:lineRule="auto"/>
        <w:jc w:val="center"/>
        <w:rPr>
          <w:rFonts w:ascii="宋体" w:hAnsi="宋体" w:cs="宋体"/>
          <w:sz w:val="24"/>
          <w:u w:val="single"/>
        </w:rPr>
      </w:pPr>
    </w:p>
    <w:p w14:paraId="4FBC43EF">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9334FD3">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14:paraId="3FD67D7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8FD270E">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5DD7D37">
      <w:pPr>
        <w:spacing w:line="360" w:lineRule="auto"/>
        <w:ind w:firstLine="480" w:firstLineChars="200"/>
        <w:jc w:val="left"/>
        <w:rPr>
          <w:rFonts w:ascii="宋体" w:hAnsi="宋体" w:cs="宋体"/>
          <w:sz w:val="24"/>
        </w:rPr>
      </w:pPr>
      <w:r>
        <w:rPr>
          <w:rFonts w:hint="eastAsia" w:ascii="宋体" w:hAnsi="宋体" w:cs="宋体"/>
          <w:sz w:val="24"/>
        </w:rPr>
        <w:t>……</w:t>
      </w:r>
    </w:p>
    <w:p w14:paraId="0BB088C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0D21E0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3800EDF">
      <w:pPr>
        <w:spacing w:line="360" w:lineRule="auto"/>
        <w:ind w:right="1760"/>
        <w:jc w:val="right"/>
        <w:rPr>
          <w:rFonts w:ascii="宋体" w:hAnsi="宋体" w:cs="宋体"/>
          <w:sz w:val="24"/>
        </w:rPr>
      </w:pPr>
      <w:r>
        <w:rPr>
          <w:rFonts w:hint="eastAsia" w:ascii="宋体" w:hAnsi="宋体" w:cs="宋体"/>
          <w:sz w:val="24"/>
        </w:rPr>
        <w:t>投标人名称（电子签名）：</w:t>
      </w:r>
    </w:p>
    <w:p w14:paraId="05BEF19A">
      <w:pPr>
        <w:spacing w:line="360" w:lineRule="auto"/>
        <w:ind w:right="1120" w:firstLine="4680" w:firstLineChars="1950"/>
        <w:rPr>
          <w:rFonts w:ascii="宋体" w:hAnsi="宋体" w:cs="宋体"/>
          <w:sz w:val="24"/>
        </w:rPr>
      </w:pPr>
      <w:r>
        <w:rPr>
          <w:rFonts w:hint="eastAsia" w:ascii="宋体" w:hAnsi="宋体" w:cs="宋体"/>
          <w:sz w:val="24"/>
        </w:rPr>
        <w:t>日 期：</w:t>
      </w:r>
    </w:p>
    <w:p w14:paraId="493A77FB">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2C64E8C">
      <w:pPr>
        <w:spacing w:line="360" w:lineRule="auto"/>
        <w:ind w:right="420"/>
        <w:rPr>
          <w:rFonts w:ascii="宋体" w:hAnsi="宋体" w:cs="宋体"/>
          <w:sz w:val="24"/>
        </w:rPr>
      </w:pPr>
    </w:p>
    <w:p w14:paraId="4D4BA26F">
      <w:pPr>
        <w:spacing w:line="360" w:lineRule="auto"/>
        <w:ind w:right="420"/>
        <w:rPr>
          <w:rFonts w:ascii="宋体" w:hAnsi="宋体" w:cs="宋体"/>
          <w:sz w:val="24"/>
        </w:rPr>
      </w:pPr>
      <w:r>
        <w:rPr>
          <w:rFonts w:hint="eastAsia" w:ascii="宋体" w:hAnsi="宋体" w:cs="宋体"/>
          <w:sz w:val="24"/>
        </w:rPr>
        <w:t xml:space="preserve">   注：</w:t>
      </w:r>
    </w:p>
    <w:p w14:paraId="368D61D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34F9793">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311C8A">
      <w:pPr>
        <w:tabs>
          <w:tab w:val="left" w:pos="432"/>
        </w:tabs>
        <w:outlineLvl w:val="9"/>
        <w:rPr>
          <w:rFonts w:ascii="宋体" w:hAnsi="宋体" w:eastAsia="宋体" w:cs="宋体"/>
          <w:lang w:val="en-US"/>
        </w:rPr>
      </w:pPr>
    </w:p>
    <w:p w14:paraId="28881C8B">
      <w:pPr>
        <w:spacing w:line="360" w:lineRule="auto"/>
        <w:ind w:right="420"/>
        <w:rPr>
          <w:rFonts w:ascii="宋体" w:hAnsi="宋体" w:cs="宋体"/>
        </w:rPr>
      </w:pPr>
    </w:p>
    <w:p w14:paraId="40762BAE">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EC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57A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83371">
    <w:pPr>
      <w:pStyle w:val="39"/>
      <w:framePr w:wrap="around" w:vAnchor="text" w:hAnchor="margin" w:xAlign="right" w:y="1"/>
      <w:rPr>
        <w:rStyle w:val="72"/>
      </w:rPr>
    </w:pPr>
    <w:r>
      <w:fldChar w:fldCharType="begin"/>
    </w:r>
    <w:r>
      <w:rPr>
        <w:rStyle w:val="72"/>
      </w:rPr>
      <w:instrText xml:space="preserve">PAGE  </w:instrText>
    </w:r>
    <w:r>
      <w:fldChar w:fldCharType="end"/>
    </w:r>
  </w:p>
  <w:p w14:paraId="40533FE4">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C06E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2" w:name="_Toc164085800"/>
    <w:bookmarkStart w:id="513" w:name="_Toc36110187"/>
    <w:bookmarkStart w:id="514" w:name="_Toc131845147"/>
    <w:bookmarkStart w:id="515" w:name="_Toc91899912"/>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1EC5">
    <w:pPr>
      <w:pStyle w:val="39"/>
      <w:framePr w:wrap="around" w:vAnchor="text" w:hAnchor="margin" w:xAlign="right" w:y="1"/>
      <w:rPr>
        <w:rStyle w:val="72"/>
      </w:rPr>
    </w:pPr>
    <w:r>
      <w:fldChar w:fldCharType="begin"/>
    </w:r>
    <w:r>
      <w:rPr>
        <w:rStyle w:val="72"/>
      </w:rPr>
      <w:instrText xml:space="preserve">PAGE  </w:instrText>
    </w:r>
    <w:r>
      <w:fldChar w:fldCharType="end"/>
    </w:r>
  </w:p>
  <w:p w14:paraId="3141DAB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DA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2E4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26CA8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99C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3AC5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91C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DCB7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D8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D157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A95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6D2D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E4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2245E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8DB0">
    <w:pPr>
      <w:pStyle w:val="40"/>
      <w:pBdr>
        <w:bottom w:val="single" w:color="auto" w:sz="6" w:space="4"/>
      </w:pBdr>
      <w:jc w:val="right"/>
    </w:pPr>
    <w:r>
      <w:t></w:t>
    </w:r>
    <w:r>
      <w:rPr>
        <w:rFonts w:hint="eastAsia"/>
      </w:rPr>
      <w:t xml:space="preserve">             </w:t>
    </w:r>
    <w:r>
      <w:t>杭州市政府采购公开招标文件</w:t>
    </w:r>
  </w:p>
  <w:p w14:paraId="16EED90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81118">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B7F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454B">
    <w:pPr>
      <w:pStyle w:val="40"/>
      <w:rPr>
        <w:rFonts w:ascii="仿宋_GB2312" w:eastAsia="仿宋_GB2312"/>
        <w:b/>
        <w:i/>
        <w:u w:val="single"/>
      </w:rPr>
    </w:pPr>
    <w:r>
      <w:t></w:t>
    </w:r>
    <w:r>
      <w:rPr>
        <w:rFonts w:hint="eastAsia"/>
      </w:rPr>
      <w:t xml:space="preserve">                                                  </w:t>
    </w:r>
    <w:r>
      <w:t xml:space="preserve">             杭州市政府采购公开招标文件</w:t>
    </w:r>
  </w:p>
  <w:p w14:paraId="14889F3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5754">
    <w:pPr>
      <w:pStyle w:val="40"/>
    </w:pPr>
    <w:r>
      <w:t></w:t>
    </w:r>
    <w:r>
      <w:rPr>
        <w:rFonts w:hint="eastAsia"/>
      </w:rPr>
      <w:t xml:space="preserve">         </w:t>
    </w:r>
  </w:p>
  <w:p w14:paraId="2740172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5F6C">
    <w:pPr>
      <w:pStyle w:val="40"/>
      <w:rPr>
        <w:rFonts w:ascii="仿宋_GB2312" w:eastAsia="仿宋_GB2312"/>
        <w:b/>
        <w:i/>
        <w:u w:val="single"/>
      </w:rPr>
    </w:pPr>
    <w:r>
      <w:t></w:t>
    </w:r>
    <w:r>
      <w:rPr>
        <w:rFonts w:hint="eastAsia"/>
      </w:rPr>
      <w:t xml:space="preserve">                                                  </w:t>
    </w:r>
    <w:r>
      <w:t>杭州市政府采购公开招标文件</w:t>
    </w:r>
  </w:p>
  <w:p w14:paraId="53D2C0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8CA34">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9E14">
    <w:pPr>
      <w:pStyle w:val="40"/>
      <w:jc w:val="right"/>
      <w:rPr>
        <w:rFonts w:ascii="仿宋_GB2312" w:eastAsia="仿宋_GB2312"/>
        <w:b/>
        <w:i/>
        <w:u w:val="single"/>
      </w:rPr>
    </w:pPr>
    <w:r>
      <w:rPr>
        <w:rFonts w:hint="eastAsia"/>
      </w:rPr>
      <w:t xml:space="preserve">                                  </w:t>
    </w:r>
    <w:r>
      <w:t>杭州市政府采购公开招标文件</w:t>
    </w:r>
  </w:p>
  <w:p w14:paraId="0AA77D7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56802">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0BC1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C5AF3"/>
    <w:multiLevelType w:val="singleLevel"/>
    <w:tmpl w:val="B1CC5AF3"/>
    <w:lvl w:ilvl="0" w:tentative="0">
      <w:start w:val="3"/>
      <w:numFmt w:val="chineseCounting"/>
      <w:suff w:val="space"/>
      <w:lvlText w:val="第%1部分"/>
      <w:lvlJc w:val="left"/>
      <w:rPr>
        <w:rFonts w:hint="eastAsia"/>
      </w:rPr>
    </w:lvl>
  </w:abstractNum>
  <w:abstractNum w:abstractNumId="1">
    <w:nsid w:val="15CD8A22"/>
    <w:multiLevelType w:val="singleLevel"/>
    <w:tmpl w:val="15CD8A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581"/>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54456"/>
    <w:rsid w:val="019F7441"/>
    <w:rsid w:val="01B37585"/>
    <w:rsid w:val="01D55165"/>
    <w:rsid w:val="01DF6BF8"/>
    <w:rsid w:val="01EC2C57"/>
    <w:rsid w:val="025340DF"/>
    <w:rsid w:val="025F0711"/>
    <w:rsid w:val="026469DD"/>
    <w:rsid w:val="026B2E25"/>
    <w:rsid w:val="02824D4D"/>
    <w:rsid w:val="02DC4B10"/>
    <w:rsid w:val="02DD76CE"/>
    <w:rsid w:val="02F36323"/>
    <w:rsid w:val="02F5619C"/>
    <w:rsid w:val="0326446A"/>
    <w:rsid w:val="032D5555"/>
    <w:rsid w:val="036634D2"/>
    <w:rsid w:val="037B7A76"/>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2BF9"/>
    <w:rsid w:val="06930BB8"/>
    <w:rsid w:val="07245D42"/>
    <w:rsid w:val="07264C62"/>
    <w:rsid w:val="075F5A26"/>
    <w:rsid w:val="0779354C"/>
    <w:rsid w:val="08061376"/>
    <w:rsid w:val="08452D77"/>
    <w:rsid w:val="086401F8"/>
    <w:rsid w:val="08751CAA"/>
    <w:rsid w:val="087D5842"/>
    <w:rsid w:val="087E4C40"/>
    <w:rsid w:val="08835E43"/>
    <w:rsid w:val="08A871D0"/>
    <w:rsid w:val="08AC17F7"/>
    <w:rsid w:val="08AD17BA"/>
    <w:rsid w:val="08D66AD6"/>
    <w:rsid w:val="08DA33A3"/>
    <w:rsid w:val="08DA76DE"/>
    <w:rsid w:val="08E71F9B"/>
    <w:rsid w:val="08E80F13"/>
    <w:rsid w:val="09335624"/>
    <w:rsid w:val="093A65B1"/>
    <w:rsid w:val="0944690F"/>
    <w:rsid w:val="09535675"/>
    <w:rsid w:val="095F057D"/>
    <w:rsid w:val="09642282"/>
    <w:rsid w:val="09733572"/>
    <w:rsid w:val="09772C16"/>
    <w:rsid w:val="098353B5"/>
    <w:rsid w:val="09A92330"/>
    <w:rsid w:val="09B06B87"/>
    <w:rsid w:val="09C13146"/>
    <w:rsid w:val="09E04166"/>
    <w:rsid w:val="0A1C0718"/>
    <w:rsid w:val="0A1E281C"/>
    <w:rsid w:val="0A3E7710"/>
    <w:rsid w:val="0A5B7E63"/>
    <w:rsid w:val="0A955578"/>
    <w:rsid w:val="0AA374A5"/>
    <w:rsid w:val="0AAB7649"/>
    <w:rsid w:val="0ABC5606"/>
    <w:rsid w:val="0B30404E"/>
    <w:rsid w:val="0B4C6C14"/>
    <w:rsid w:val="0B542123"/>
    <w:rsid w:val="0B547599"/>
    <w:rsid w:val="0B631A88"/>
    <w:rsid w:val="0B683D45"/>
    <w:rsid w:val="0B7F3F11"/>
    <w:rsid w:val="0B884417"/>
    <w:rsid w:val="0BF6188C"/>
    <w:rsid w:val="0BF73C91"/>
    <w:rsid w:val="0C0E07AB"/>
    <w:rsid w:val="0C170175"/>
    <w:rsid w:val="0C28597F"/>
    <w:rsid w:val="0C571A41"/>
    <w:rsid w:val="0C5C1171"/>
    <w:rsid w:val="0C5E1CBC"/>
    <w:rsid w:val="0C615B50"/>
    <w:rsid w:val="0C8445DA"/>
    <w:rsid w:val="0C87121B"/>
    <w:rsid w:val="0CC007F7"/>
    <w:rsid w:val="0CC617AC"/>
    <w:rsid w:val="0CE618DF"/>
    <w:rsid w:val="0CFD203B"/>
    <w:rsid w:val="0CFE707A"/>
    <w:rsid w:val="0D04213F"/>
    <w:rsid w:val="0D063BDA"/>
    <w:rsid w:val="0D08375F"/>
    <w:rsid w:val="0D184CFB"/>
    <w:rsid w:val="0D4A7419"/>
    <w:rsid w:val="0D827401"/>
    <w:rsid w:val="0D84094E"/>
    <w:rsid w:val="0D8A00E9"/>
    <w:rsid w:val="0D8D589E"/>
    <w:rsid w:val="0DA01C73"/>
    <w:rsid w:val="0DCD1087"/>
    <w:rsid w:val="0DD63300"/>
    <w:rsid w:val="0DF1760D"/>
    <w:rsid w:val="0DF50604"/>
    <w:rsid w:val="0DF702FE"/>
    <w:rsid w:val="0E060E51"/>
    <w:rsid w:val="0E4B5086"/>
    <w:rsid w:val="0E5604B2"/>
    <w:rsid w:val="0E6D5D79"/>
    <w:rsid w:val="0E6F3E7F"/>
    <w:rsid w:val="0E9D0089"/>
    <w:rsid w:val="0EB803EE"/>
    <w:rsid w:val="0EF94D4B"/>
    <w:rsid w:val="0F136842"/>
    <w:rsid w:val="0F1A1633"/>
    <w:rsid w:val="0F4958DC"/>
    <w:rsid w:val="0F515DF7"/>
    <w:rsid w:val="0F596BA8"/>
    <w:rsid w:val="0F5A217E"/>
    <w:rsid w:val="0F6248D2"/>
    <w:rsid w:val="0F693536"/>
    <w:rsid w:val="0F7B0511"/>
    <w:rsid w:val="0F7B76D9"/>
    <w:rsid w:val="0F816ACD"/>
    <w:rsid w:val="0F9832DB"/>
    <w:rsid w:val="0FA2623E"/>
    <w:rsid w:val="0FB513D3"/>
    <w:rsid w:val="0FBF3FD2"/>
    <w:rsid w:val="0FBF7FF3"/>
    <w:rsid w:val="10646583"/>
    <w:rsid w:val="107D4B15"/>
    <w:rsid w:val="108A3C80"/>
    <w:rsid w:val="10C26171"/>
    <w:rsid w:val="10F33360"/>
    <w:rsid w:val="10FC16EA"/>
    <w:rsid w:val="110F1D40"/>
    <w:rsid w:val="11266F33"/>
    <w:rsid w:val="118963A1"/>
    <w:rsid w:val="11A6405B"/>
    <w:rsid w:val="11C6522A"/>
    <w:rsid w:val="11E104CC"/>
    <w:rsid w:val="11E20309"/>
    <w:rsid w:val="12255233"/>
    <w:rsid w:val="12530213"/>
    <w:rsid w:val="127723A9"/>
    <w:rsid w:val="12862074"/>
    <w:rsid w:val="12883966"/>
    <w:rsid w:val="129815AC"/>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14652"/>
    <w:rsid w:val="154A6454"/>
    <w:rsid w:val="15762120"/>
    <w:rsid w:val="157B5510"/>
    <w:rsid w:val="16877182"/>
    <w:rsid w:val="16A8729C"/>
    <w:rsid w:val="16B33777"/>
    <w:rsid w:val="16BC70A7"/>
    <w:rsid w:val="16C6339E"/>
    <w:rsid w:val="172F2D79"/>
    <w:rsid w:val="17557BEF"/>
    <w:rsid w:val="17934D66"/>
    <w:rsid w:val="17D349C1"/>
    <w:rsid w:val="1830729E"/>
    <w:rsid w:val="18664544"/>
    <w:rsid w:val="1870062C"/>
    <w:rsid w:val="18817102"/>
    <w:rsid w:val="18830A15"/>
    <w:rsid w:val="18852B28"/>
    <w:rsid w:val="188B5321"/>
    <w:rsid w:val="19313F31"/>
    <w:rsid w:val="19932372"/>
    <w:rsid w:val="19A20DD5"/>
    <w:rsid w:val="19AE03F1"/>
    <w:rsid w:val="1A071A03"/>
    <w:rsid w:val="1A0E6ACF"/>
    <w:rsid w:val="1A1F16AE"/>
    <w:rsid w:val="1A3B5C77"/>
    <w:rsid w:val="1A92257F"/>
    <w:rsid w:val="1A984BAD"/>
    <w:rsid w:val="1AB8220E"/>
    <w:rsid w:val="1ACA5CDF"/>
    <w:rsid w:val="1AE4166C"/>
    <w:rsid w:val="1AF06CFB"/>
    <w:rsid w:val="1AF11B8D"/>
    <w:rsid w:val="1B11359C"/>
    <w:rsid w:val="1B2A271F"/>
    <w:rsid w:val="1B2E1D0C"/>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1493"/>
    <w:rsid w:val="1E3F7D2E"/>
    <w:rsid w:val="1E4134E4"/>
    <w:rsid w:val="1E5062B3"/>
    <w:rsid w:val="1E523514"/>
    <w:rsid w:val="1E6E1EF1"/>
    <w:rsid w:val="1E714A66"/>
    <w:rsid w:val="1E802593"/>
    <w:rsid w:val="1E8B6156"/>
    <w:rsid w:val="1EA703CC"/>
    <w:rsid w:val="1EB7330C"/>
    <w:rsid w:val="1F0A0FF3"/>
    <w:rsid w:val="1F5771FF"/>
    <w:rsid w:val="1FE868A9"/>
    <w:rsid w:val="20034907"/>
    <w:rsid w:val="20173E4B"/>
    <w:rsid w:val="20194AB6"/>
    <w:rsid w:val="204E48BC"/>
    <w:rsid w:val="208921B3"/>
    <w:rsid w:val="20973DEB"/>
    <w:rsid w:val="20B26522"/>
    <w:rsid w:val="20B44310"/>
    <w:rsid w:val="211116EB"/>
    <w:rsid w:val="215366BB"/>
    <w:rsid w:val="216133FC"/>
    <w:rsid w:val="21D56769"/>
    <w:rsid w:val="21E52EF3"/>
    <w:rsid w:val="21FB5D7B"/>
    <w:rsid w:val="22015E94"/>
    <w:rsid w:val="220B1C3D"/>
    <w:rsid w:val="221D1D20"/>
    <w:rsid w:val="22334A87"/>
    <w:rsid w:val="22BE6801"/>
    <w:rsid w:val="233500BF"/>
    <w:rsid w:val="23377FF7"/>
    <w:rsid w:val="236B425F"/>
    <w:rsid w:val="237372A0"/>
    <w:rsid w:val="23836192"/>
    <w:rsid w:val="23901F29"/>
    <w:rsid w:val="239C0061"/>
    <w:rsid w:val="23A37EC0"/>
    <w:rsid w:val="23AC2413"/>
    <w:rsid w:val="23B908A4"/>
    <w:rsid w:val="23BC0C97"/>
    <w:rsid w:val="23E95BEF"/>
    <w:rsid w:val="23F76691"/>
    <w:rsid w:val="23FD0064"/>
    <w:rsid w:val="241F08AE"/>
    <w:rsid w:val="245375B0"/>
    <w:rsid w:val="24642C0A"/>
    <w:rsid w:val="24B22173"/>
    <w:rsid w:val="24B95AD9"/>
    <w:rsid w:val="24BE24DA"/>
    <w:rsid w:val="24CF5825"/>
    <w:rsid w:val="24D663E6"/>
    <w:rsid w:val="24D77F2B"/>
    <w:rsid w:val="24F95938"/>
    <w:rsid w:val="258B00E2"/>
    <w:rsid w:val="25A917A6"/>
    <w:rsid w:val="25BE27CC"/>
    <w:rsid w:val="25F74A5C"/>
    <w:rsid w:val="2628662C"/>
    <w:rsid w:val="262D45DE"/>
    <w:rsid w:val="266C4A10"/>
    <w:rsid w:val="268272A8"/>
    <w:rsid w:val="26871DC8"/>
    <w:rsid w:val="26A53EF9"/>
    <w:rsid w:val="26A94201"/>
    <w:rsid w:val="26AC274F"/>
    <w:rsid w:val="26FE3B9A"/>
    <w:rsid w:val="27044A29"/>
    <w:rsid w:val="271D34C8"/>
    <w:rsid w:val="274676FC"/>
    <w:rsid w:val="276142BF"/>
    <w:rsid w:val="27783712"/>
    <w:rsid w:val="27907362"/>
    <w:rsid w:val="28333E1D"/>
    <w:rsid w:val="28454BD6"/>
    <w:rsid w:val="28455253"/>
    <w:rsid w:val="28551971"/>
    <w:rsid w:val="28566EDF"/>
    <w:rsid w:val="285B1C53"/>
    <w:rsid w:val="289F7086"/>
    <w:rsid w:val="28BD3A65"/>
    <w:rsid w:val="28C32028"/>
    <w:rsid w:val="28CC490F"/>
    <w:rsid w:val="28DE40AA"/>
    <w:rsid w:val="291F33E2"/>
    <w:rsid w:val="29345E77"/>
    <w:rsid w:val="294C65AD"/>
    <w:rsid w:val="294D6C31"/>
    <w:rsid w:val="29806583"/>
    <w:rsid w:val="298B3C4C"/>
    <w:rsid w:val="29F26D24"/>
    <w:rsid w:val="2A0D40A5"/>
    <w:rsid w:val="2A15033F"/>
    <w:rsid w:val="2A1662C1"/>
    <w:rsid w:val="2A1C7367"/>
    <w:rsid w:val="2A2815FA"/>
    <w:rsid w:val="2A6D6092"/>
    <w:rsid w:val="2A7D76B4"/>
    <w:rsid w:val="2A903FB7"/>
    <w:rsid w:val="2AAA2FF5"/>
    <w:rsid w:val="2AD33150"/>
    <w:rsid w:val="2B437463"/>
    <w:rsid w:val="2B7807EE"/>
    <w:rsid w:val="2B861D0B"/>
    <w:rsid w:val="2BA50BF7"/>
    <w:rsid w:val="2BBF00EC"/>
    <w:rsid w:val="2BC37CFD"/>
    <w:rsid w:val="2BC747DA"/>
    <w:rsid w:val="2BD5237F"/>
    <w:rsid w:val="2BE536CE"/>
    <w:rsid w:val="2BE758D9"/>
    <w:rsid w:val="2C09049E"/>
    <w:rsid w:val="2C0A653C"/>
    <w:rsid w:val="2C121E27"/>
    <w:rsid w:val="2C191F85"/>
    <w:rsid w:val="2C6808A1"/>
    <w:rsid w:val="2CE82D6F"/>
    <w:rsid w:val="2D343236"/>
    <w:rsid w:val="2D447C2F"/>
    <w:rsid w:val="2DA134D1"/>
    <w:rsid w:val="2DB66F7C"/>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7742E4"/>
    <w:rsid w:val="308C3862"/>
    <w:rsid w:val="309379D8"/>
    <w:rsid w:val="30A270F7"/>
    <w:rsid w:val="30BD6206"/>
    <w:rsid w:val="30DF1478"/>
    <w:rsid w:val="30EC586F"/>
    <w:rsid w:val="314A72CB"/>
    <w:rsid w:val="319C6071"/>
    <w:rsid w:val="31AC537E"/>
    <w:rsid w:val="31E3679B"/>
    <w:rsid w:val="31E732FD"/>
    <w:rsid w:val="31F462C5"/>
    <w:rsid w:val="32517576"/>
    <w:rsid w:val="32BE5C2C"/>
    <w:rsid w:val="32FB6478"/>
    <w:rsid w:val="33263B3F"/>
    <w:rsid w:val="33527747"/>
    <w:rsid w:val="336963EB"/>
    <w:rsid w:val="33816EEB"/>
    <w:rsid w:val="33EB55CD"/>
    <w:rsid w:val="33EC4C02"/>
    <w:rsid w:val="33FB07CE"/>
    <w:rsid w:val="340D2360"/>
    <w:rsid w:val="3410665D"/>
    <w:rsid w:val="341C2C0D"/>
    <w:rsid w:val="34211214"/>
    <w:rsid w:val="342E63AB"/>
    <w:rsid w:val="34950E68"/>
    <w:rsid w:val="34986E94"/>
    <w:rsid w:val="34AF62C9"/>
    <w:rsid w:val="34CB4388"/>
    <w:rsid w:val="34FA6E12"/>
    <w:rsid w:val="354556E2"/>
    <w:rsid w:val="354D7158"/>
    <w:rsid w:val="358D5588"/>
    <w:rsid w:val="35C26B66"/>
    <w:rsid w:val="36260A17"/>
    <w:rsid w:val="363A3B40"/>
    <w:rsid w:val="365302AE"/>
    <w:rsid w:val="36607A0A"/>
    <w:rsid w:val="366E227C"/>
    <w:rsid w:val="366F2E0D"/>
    <w:rsid w:val="36761034"/>
    <w:rsid w:val="367B6A5C"/>
    <w:rsid w:val="36A74ADA"/>
    <w:rsid w:val="36AD60D5"/>
    <w:rsid w:val="36B224F9"/>
    <w:rsid w:val="36EC0CC9"/>
    <w:rsid w:val="373F410B"/>
    <w:rsid w:val="37EE7094"/>
    <w:rsid w:val="3813028F"/>
    <w:rsid w:val="381C59AE"/>
    <w:rsid w:val="38296C89"/>
    <w:rsid w:val="383002EB"/>
    <w:rsid w:val="38586797"/>
    <w:rsid w:val="38BC0149"/>
    <w:rsid w:val="38D87D1C"/>
    <w:rsid w:val="39636459"/>
    <w:rsid w:val="396B7F6C"/>
    <w:rsid w:val="39B417A9"/>
    <w:rsid w:val="39D66FCF"/>
    <w:rsid w:val="39FC5695"/>
    <w:rsid w:val="3A006D8E"/>
    <w:rsid w:val="3A3651E5"/>
    <w:rsid w:val="3A744481"/>
    <w:rsid w:val="3A8C7BEF"/>
    <w:rsid w:val="3A906246"/>
    <w:rsid w:val="3AC41FA9"/>
    <w:rsid w:val="3B2349B7"/>
    <w:rsid w:val="3B616CFF"/>
    <w:rsid w:val="3B6259F6"/>
    <w:rsid w:val="3B976654"/>
    <w:rsid w:val="3BC01EFC"/>
    <w:rsid w:val="3BCA786A"/>
    <w:rsid w:val="3BD31E2F"/>
    <w:rsid w:val="3BF15831"/>
    <w:rsid w:val="3C105946"/>
    <w:rsid w:val="3C471448"/>
    <w:rsid w:val="3C5109DA"/>
    <w:rsid w:val="3C5F759A"/>
    <w:rsid w:val="3C6C525A"/>
    <w:rsid w:val="3C706CCC"/>
    <w:rsid w:val="3CCE23CB"/>
    <w:rsid w:val="3CD17D17"/>
    <w:rsid w:val="3D2E5330"/>
    <w:rsid w:val="3D3C7F39"/>
    <w:rsid w:val="3D440F09"/>
    <w:rsid w:val="3D4504A0"/>
    <w:rsid w:val="3D8734BB"/>
    <w:rsid w:val="3D9A11D4"/>
    <w:rsid w:val="3DA16D89"/>
    <w:rsid w:val="3DA3169A"/>
    <w:rsid w:val="3DA364BE"/>
    <w:rsid w:val="3DE041CB"/>
    <w:rsid w:val="3E0D48F6"/>
    <w:rsid w:val="3E1868B4"/>
    <w:rsid w:val="3E377251"/>
    <w:rsid w:val="3E42664B"/>
    <w:rsid w:val="3E5A7334"/>
    <w:rsid w:val="3E7464B5"/>
    <w:rsid w:val="3E7B5D6B"/>
    <w:rsid w:val="3E843E66"/>
    <w:rsid w:val="3E8F51FE"/>
    <w:rsid w:val="3E926F87"/>
    <w:rsid w:val="3E9A59DE"/>
    <w:rsid w:val="3EAF4836"/>
    <w:rsid w:val="3EC33DFA"/>
    <w:rsid w:val="3F060E16"/>
    <w:rsid w:val="3F17428F"/>
    <w:rsid w:val="3F1D1096"/>
    <w:rsid w:val="3F2F0234"/>
    <w:rsid w:val="3F3A354A"/>
    <w:rsid w:val="3F6363FE"/>
    <w:rsid w:val="3F756B8F"/>
    <w:rsid w:val="3F95482B"/>
    <w:rsid w:val="3FD97BA0"/>
    <w:rsid w:val="40027710"/>
    <w:rsid w:val="4019356B"/>
    <w:rsid w:val="403F4FF6"/>
    <w:rsid w:val="40592157"/>
    <w:rsid w:val="406E1CAE"/>
    <w:rsid w:val="40A0133A"/>
    <w:rsid w:val="40C31A53"/>
    <w:rsid w:val="40FF545D"/>
    <w:rsid w:val="410067C8"/>
    <w:rsid w:val="415A0FC6"/>
    <w:rsid w:val="418F0D2A"/>
    <w:rsid w:val="41BB7016"/>
    <w:rsid w:val="41C45CB4"/>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6267E"/>
    <w:rsid w:val="43C77C27"/>
    <w:rsid w:val="43DE09EE"/>
    <w:rsid w:val="44002FAD"/>
    <w:rsid w:val="449101DD"/>
    <w:rsid w:val="44DE1391"/>
    <w:rsid w:val="451B225C"/>
    <w:rsid w:val="452410C9"/>
    <w:rsid w:val="45317DFB"/>
    <w:rsid w:val="456D3CE4"/>
    <w:rsid w:val="4579042C"/>
    <w:rsid w:val="457F0571"/>
    <w:rsid w:val="45851176"/>
    <w:rsid w:val="45C63B94"/>
    <w:rsid w:val="45D87F80"/>
    <w:rsid w:val="46023FB8"/>
    <w:rsid w:val="460E7DA5"/>
    <w:rsid w:val="46422483"/>
    <w:rsid w:val="4659254A"/>
    <w:rsid w:val="465B0637"/>
    <w:rsid w:val="465E3F0D"/>
    <w:rsid w:val="46637122"/>
    <w:rsid w:val="466A16E6"/>
    <w:rsid w:val="46893F2B"/>
    <w:rsid w:val="46C4686E"/>
    <w:rsid w:val="477B778F"/>
    <w:rsid w:val="478203EC"/>
    <w:rsid w:val="478D0DED"/>
    <w:rsid w:val="47B025FA"/>
    <w:rsid w:val="4809698F"/>
    <w:rsid w:val="4811697D"/>
    <w:rsid w:val="48532791"/>
    <w:rsid w:val="487A3E25"/>
    <w:rsid w:val="488B5503"/>
    <w:rsid w:val="48937E21"/>
    <w:rsid w:val="489A0361"/>
    <w:rsid w:val="48B94FF3"/>
    <w:rsid w:val="48E37AAB"/>
    <w:rsid w:val="48FD4B4C"/>
    <w:rsid w:val="490A68E0"/>
    <w:rsid w:val="491055FE"/>
    <w:rsid w:val="49132CB8"/>
    <w:rsid w:val="495F5B3E"/>
    <w:rsid w:val="496F77D7"/>
    <w:rsid w:val="497654FD"/>
    <w:rsid w:val="49B64211"/>
    <w:rsid w:val="49F6167F"/>
    <w:rsid w:val="4A064FA0"/>
    <w:rsid w:val="4A16615C"/>
    <w:rsid w:val="4A4424D7"/>
    <w:rsid w:val="4A8E77DA"/>
    <w:rsid w:val="4AB82D0F"/>
    <w:rsid w:val="4AEB7664"/>
    <w:rsid w:val="4AF802B1"/>
    <w:rsid w:val="4AFD7C19"/>
    <w:rsid w:val="4B0567D1"/>
    <w:rsid w:val="4B236AAE"/>
    <w:rsid w:val="4B707271"/>
    <w:rsid w:val="4B7574B1"/>
    <w:rsid w:val="4B9739F7"/>
    <w:rsid w:val="4B9D1E0D"/>
    <w:rsid w:val="4BEE2503"/>
    <w:rsid w:val="4C081AC0"/>
    <w:rsid w:val="4C245A30"/>
    <w:rsid w:val="4CB6685F"/>
    <w:rsid w:val="4CC367FE"/>
    <w:rsid w:val="4D077F3C"/>
    <w:rsid w:val="4D102D7B"/>
    <w:rsid w:val="4D123355"/>
    <w:rsid w:val="4D2A3B31"/>
    <w:rsid w:val="4D312C52"/>
    <w:rsid w:val="4D905305"/>
    <w:rsid w:val="4D964A72"/>
    <w:rsid w:val="4D9C1254"/>
    <w:rsid w:val="4E793892"/>
    <w:rsid w:val="4E800872"/>
    <w:rsid w:val="4EC569ED"/>
    <w:rsid w:val="4ED50EA1"/>
    <w:rsid w:val="4EEC050C"/>
    <w:rsid w:val="4F104EC3"/>
    <w:rsid w:val="4F47354A"/>
    <w:rsid w:val="4F66740D"/>
    <w:rsid w:val="4F911C54"/>
    <w:rsid w:val="4FE625E0"/>
    <w:rsid w:val="5021480F"/>
    <w:rsid w:val="50303E7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77FA0"/>
    <w:rsid w:val="522E4CC3"/>
    <w:rsid w:val="5244713B"/>
    <w:rsid w:val="52615633"/>
    <w:rsid w:val="526F4DE4"/>
    <w:rsid w:val="52977FD4"/>
    <w:rsid w:val="52A25790"/>
    <w:rsid w:val="52A96B6F"/>
    <w:rsid w:val="52B45975"/>
    <w:rsid w:val="52D94AA4"/>
    <w:rsid w:val="52EA3A62"/>
    <w:rsid w:val="52F50BB8"/>
    <w:rsid w:val="53097272"/>
    <w:rsid w:val="531A4D1D"/>
    <w:rsid w:val="534A21BA"/>
    <w:rsid w:val="53544462"/>
    <w:rsid w:val="5397158E"/>
    <w:rsid w:val="54013861"/>
    <w:rsid w:val="54210D44"/>
    <w:rsid w:val="54487265"/>
    <w:rsid w:val="544D6070"/>
    <w:rsid w:val="54605E1E"/>
    <w:rsid w:val="547A7572"/>
    <w:rsid w:val="54B3506A"/>
    <w:rsid w:val="54CA0D16"/>
    <w:rsid w:val="54DD4057"/>
    <w:rsid w:val="54E7490F"/>
    <w:rsid w:val="550764A4"/>
    <w:rsid w:val="550B2BF6"/>
    <w:rsid w:val="55214EB5"/>
    <w:rsid w:val="55364EFD"/>
    <w:rsid w:val="5555195D"/>
    <w:rsid w:val="55552C0B"/>
    <w:rsid w:val="555D4828"/>
    <w:rsid w:val="557A4C8B"/>
    <w:rsid w:val="558931E1"/>
    <w:rsid w:val="55923347"/>
    <w:rsid w:val="55925180"/>
    <w:rsid w:val="55983B1B"/>
    <w:rsid w:val="55A8376B"/>
    <w:rsid w:val="55DC29B6"/>
    <w:rsid w:val="55DD4241"/>
    <w:rsid w:val="55FD30EB"/>
    <w:rsid w:val="5619516E"/>
    <w:rsid w:val="564A3F86"/>
    <w:rsid w:val="565D002E"/>
    <w:rsid w:val="566B6D1E"/>
    <w:rsid w:val="56BC7A14"/>
    <w:rsid w:val="57032A2C"/>
    <w:rsid w:val="570F5219"/>
    <w:rsid w:val="575D12B5"/>
    <w:rsid w:val="57610A87"/>
    <w:rsid w:val="577B1140"/>
    <w:rsid w:val="577B7F21"/>
    <w:rsid w:val="577F181B"/>
    <w:rsid w:val="57921984"/>
    <w:rsid w:val="579737F0"/>
    <w:rsid w:val="57AA22A2"/>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209B8"/>
    <w:rsid w:val="59F80043"/>
    <w:rsid w:val="5A09252F"/>
    <w:rsid w:val="5A0B2778"/>
    <w:rsid w:val="5A2A7C7B"/>
    <w:rsid w:val="5A3E2560"/>
    <w:rsid w:val="5A5D3B6E"/>
    <w:rsid w:val="5A637A76"/>
    <w:rsid w:val="5A6D33BA"/>
    <w:rsid w:val="5A792B1F"/>
    <w:rsid w:val="5A874767"/>
    <w:rsid w:val="5AA85BE2"/>
    <w:rsid w:val="5AAD6F28"/>
    <w:rsid w:val="5AD63A24"/>
    <w:rsid w:val="5B0E6829"/>
    <w:rsid w:val="5B2E1A1D"/>
    <w:rsid w:val="5B350AF3"/>
    <w:rsid w:val="5B843A1C"/>
    <w:rsid w:val="5B873E3F"/>
    <w:rsid w:val="5C02690E"/>
    <w:rsid w:val="5C196DA7"/>
    <w:rsid w:val="5C2A048C"/>
    <w:rsid w:val="5C80234E"/>
    <w:rsid w:val="5C8A680C"/>
    <w:rsid w:val="5CBE269B"/>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E53F7"/>
    <w:rsid w:val="609F2AC4"/>
    <w:rsid w:val="60FA2EE8"/>
    <w:rsid w:val="61054A27"/>
    <w:rsid w:val="610A52BC"/>
    <w:rsid w:val="611D2366"/>
    <w:rsid w:val="61421856"/>
    <w:rsid w:val="615227C4"/>
    <w:rsid w:val="61654E3F"/>
    <w:rsid w:val="616615DF"/>
    <w:rsid w:val="6182292A"/>
    <w:rsid w:val="619523A6"/>
    <w:rsid w:val="619F7F92"/>
    <w:rsid w:val="61BA4976"/>
    <w:rsid w:val="61F94C26"/>
    <w:rsid w:val="62000E56"/>
    <w:rsid w:val="624F3E49"/>
    <w:rsid w:val="62632286"/>
    <w:rsid w:val="62885958"/>
    <w:rsid w:val="62D52D32"/>
    <w:rsid w:val="62F40B65"/>
    <w:rsid w:val="62FC2CFE"/>
    <w:rsid w:val="63024505"/>
    <w:rsid w:val="632D11C2"/>
    <w:rsid w:val="635600A5"/>
    <w:rsid w:val="635B1DB5"/>
    <w:rsid w:val="63695E51"/>
    <w:rsid w:val="63711FED"/>
    <w:rsid w:val="63880DDC"/>
    <w:rsid w:val="638D750D"/>
    <w:rsid w:val="63AC6CC0"/>
    <w:rsid w:val="64055776"/>
    <w:rsid w:val="64240056"/>
    <w:rsid w:val="642C5523"/>
    <w:rsid w:val="643E143A"/>
    <w:rsid w:val="64491666"/>
    <w:rsid w:val="648B6EEF"/>
    <w:rsid w:val="64C158BF"/>
    <w:rsid w:val="64CE2EAA"/>
    <w:rsid w:val="653C3090"/>
    <w:rsid w:val="65854376"/>
    <w:rsid w:val="658767BE"/>
    <w:rsid w:val="65892531"/>
    <w:rsid w:val="65DE5455"/>
    <w:rsid w:val="65E6368A"/>
    <w:rsid w:val="66195831"/>
    <w:rsid w:val="662E75B1"/>
    <w:rsid w:val="662F50CD"/>
    <w:rsid w:val="66342C2E"/>
    <w:rsid w:val="663E784C"/>
    <w:rsid w:val="666164A5"/>
    <w:rsid w:val="66751F24"/>
    <w:rsid w:val="668B6A45"/>
    <w:rsid w:val="66A66CB3"/>
    <w:rsid w:val="672F3F24"/>
    <w:rsid w:val="673E055F"/>
    <w:rsid w:val="67551CE3"/>
    <w:rsid w:val="67A22552"/>
    <w:rsid w:val="67B22DCC"/>
    <w:rsid w:val="67BE71AA"/>
    <w:rsid w:val="67D86066"/>
    <w:rsid w:val="67D90273"/>
    <w:rsid w:val="67DE5875"/>
    <w:rsid w:val="67E55852"/>
    <w:rsid w:val="67EB1AB4"/>
    <w:rsid w:val="67FA1285"/>
    <w:rsid w:val="68370C8B"/>
    <w:rsid w:val="68551F4F"/>
    <w:rsid w:val="687C10C9"/>
    <w:rsid w:val="68840C16"/>
    <w:rsid w:val="68876EFB"/>
    <w:rsid w:val="68884654"/>
    <w:rsid w:val="689F444F"/>
    <w:rsid w:val="68B96DBB"/>
    <w:rsid w:val="68CA2805"/>
    <w:rsid w:val="68E937A3"/>
    <w:rsid w:val="68F76D18"/>
    <w:rsid w:val="693E15D3"/>
    <w:rsid w:val="69627681"/>
    <w:rsid w:val="6977531D"/>
    <w:rsid w:val="6990359C"/>
    <w:rsid w:val="69CC2BFF"/>
    <w:rsid w:val="69FD55B8"/>
    <w:rsid w:val="6A0B1C62"/>
    <w:rsid w:val="6A2406C8"/>
    <w:rsid w:val="6ADE0BD1"/>
    <w:rsid w:val="6AE96859"/>
    <w:rsid w:val="6B147746"/>
    <w:rsid w:val="6B24787C"/>
    <w:rsid w:val="6B423A10"/>
    <w:rsid w:val="6B573233"/>
    <w:rsid w:val="6B5B6274"/>
    <w:rsid w:val="6B7B3CB1"/>
    <w:rsid w:val="6B935D53"/>
    <w:rsid w:val="6C196F71"/>
    <w:rsid w:val="6C1E09CE"/>
    <w:rsid w:val="6C22164C"/>
    <w:rsid w:val="6C226FCB"/>
    <w:rsid w:val="6C31226F"/>
    <w:rsid w:val="6C552F0B"/>
    <w:rsid w:val="6C8C67B7"/>
    <w:rsid w:val="6C9D744C"/>
    <w:rsid w:val="6D167928"/>
    <w:rsid w:val="6D26299B"/>
    <w:rsid w:val="6D4772EC"/>
    <w:rsid w:val="6D75417D"/>
    <w:rsid w:val="6D7640A6"/>
    <w:rsid w:val="6D9078AF"/>
    <w:rsid w:val="6DAA3FEF"/>
    <w:rsid w:val="6DC0172B"/>
    <w:rsid w:val="6DCB690C"/>
    <w:rsid w:val="6DD41A5B"/>
    <w:rsid w:val="6DD673C5"/>
    <w:rsid w:val="6DF43C2E"/>
    <w:rsid w:val="6DF51CA3"/>
    <w:rsid w:val="6E5F6346"/>
    <w:rsid w:val="6E680311"/>
    <w:rsid w:val="6E8335BD"/>
    <w:rsid w:val="6E8E12EF"/>
    <w:rsid w:val="6E972936"/>
    <w:rsid w:val="6ED446C5"/>
    <w:rsid w:val="6F2A7D94"/>
    <w:rsid w:val="6F8331F1"/>
    <w:rsid w:val="6FAE1A09"/>
    <w:rsid w:val="6FD75BF8"/>
    <w:rsid w:val="700B604F"/>
    <w:rsid w:val="707723D0"/>
    <w:rsid w:val="70F5661B"/>
    <w:rsid w:val="71360107"/>
    <w:rsid w:val="713B688E"/>
    <w:rsid w:val="71D43752"/>
    <w:rsid w:val="71F1796A"/>
    <w:rsid w:val="72154626"/>
    <w:rsid w:val="721F3278"/>
    <w:rsid w:val="72262B5D"/>
    <w:rsid w:val="72283FF7"/>
    <w:rsid w:val="722E7212"/>
    <w:rsid w:val="723A0474"/>
    <w:rsid w:val="725923E4"/>
    <w:rsid w:val="72864BF7"/>
    <w:rsid w:val="729023FC"/>
    <w:rsid w:val="73561E8C"/>
    <w:rsid w:val="73C0646E"/>
    <w:rsid w:val="73DA101B"/>
    <w:rsid w:val="73EA5D66"/>
    <w:rsid w:val="742222F5"/>
    <w:rsid w:val="7426061C"/>
    <w:rsid w:val="74476126"/>
    <w:rsid w:val="74706664"/>
    <w:rsid w:val="747F3682"/>
    <w:rsid w:val="749C4185"/>
    <w:rsid w:val="74FD2BE4"/>
    <w:rsid w:val="75067759"/>
    <w:rsid w:val="752E10BB"/>
    <w:rsid w:val="752E6DCD"/>
    <w:rsid w:val="7551380D"/>
    <w:rsid w:val="75600BE5"/>
    <w:rsid w:val="7564475C"/>
    <w:rsid w:val="7583797F"/>
    <w:rsid w:val="75D20F1D"/>
    <w:rsid w:val="75DA2C18"/>
    <w:rsid w:val="75EB0D5A"/>
    <w:rsid w:val="75F54412"/>
    <w:rsid w:val="761D08E0"/>
    <w:rsid w:val="765D347C"/>
    <w:rsid w:val="76826699"/>
    <w:rsid w:val="76976CAD"/>
    <w:rsid w:val="76C87133"/>
    <w:rsid w:val="76CD08D5"/>
    <w:rsid w:val="76DB4B92"/>
    <w:rsid w:val="77052AA4"/>
    <w:rsid w:val="77136511"/>
    <w:rsid w:val="77340A39"/>
    <w:rsid w:val="77351FD0"/>
    <w:rsid w:val="77380F24"/>
    <w:rsid w:val="77472422"/>
    <w:rsid w:val="777F31F2"/>
    <w:rsid w:val="77A86050"/>
    <w:rsid w:val="77D1700D"/>
    <w:rsid w:val="77EC04CC"/>
    <w:rsid w:val="780B2500"/>
    <w:rsid w:val="78775729"/>
    <w:rsid w:val="78A42DB0"/>
    <w:rsid w:val="78A656AB"/>
    <w:rsid w:val="78B2245C"/>
    <w:rsid w:val="78E172CC"/>
    <w:rsid w:val="78EA1D1F"/>
    <w:rsid w:val="7904172F"/>
    <w:rsid w:val="790F7E27"/>
    <w:rsid w:val="792A231A"/>
    <w:rsid w:val="79316829"/>
    <w:rsid w:val="79386762"/>
    <w:rsid w:val="797E66A9"/>
    <w:rsid w:val="798518A4"/>
    <w:rsid w:val="79A97383"/>
    <w:rsid w:val="79E27E8B"/>
    <w:rsid w:val="79F850CE"/>
    <w:rsid w:val="79FD443C"/>
    <w:rsid w:val="7A0805DB"/>
    <w:rsid w:val="7A1D1975"/>
    <w:rsid w:val="7A3E5150"/>
    <w:rsid w:val="7A4670D6"/>
    <w:rsid w:val="7A4E7012"/>
    <w:rsid w:val="7A534B63"/>
    <w:rsid w:val="7A615382"/>
    <w:rsid w:val="7A67303B"/>
    <w:rsid w:val="7A76574C"/>
    <w:rsid w:val="7A8461EE"/>
    <w:rsid w:val="7AAB1D04"/>
    <w:rsid w:val="7AAC23EF"/>
    <w:rsid w:val="7ABA4368"/>
    <w:rsid w:val="7AD05746"/>
    <w:rsid w:val="7B255133"/>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964BF8"/>
    <w:rsid w:val="7DB56561"/>
    <w:rsid w:val="7DB57A34"/>
    <w:rsid w:val="7DE60973"/>
    <w:rsid w:val="7DEF0916"/>
    <w:rsid w:val="7E1E5218"/>
    <w:rsid w:val="7E9A4E1F"/>
    <w:rsid w:val="7EA7723A"/>
    <w:rsid w:val="7ED45A12"/>
    <w:rsid w:val="7EF56FBB"/>
    <w:rsid w:val="7F0768EB"/>
    <w:rsid w:val="7F143BEC"/>
    <w:rsid w:val="7F2362BB"/>
    <w:rsid w:val="7F715AF2"/>
    <w:rsid w:val="7F7C0FF1"/>
    <w:rsid w:val="7F886E69"/>
    <w:rsid w:val="BB7FA927"/>
    <w:rsid w:val="BFDC2703"/>
    <w:rsid w:val="F5FFD31F"/>
    <w:rsid w:val="FF7C0A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6536</Words>
  <Characters>7044</Characters>
  <Lines>282</Lines>
  <Paragraphs>79</Paragraphs>
  <TotalTime>14</TotalTime>
  <ScaleCrop>false</ScaleCrop>
  <LinksUpToDate>false</LinksUpToDate>
  <CharactersWithSpaces>7525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朱詹</cp:lastModifiedBy>
  <cp:lastPrinted>2021-12-28T03:06:00Z</cp:lastPrinted>
  <dcterms:modified xsi:type="dcterms:W3CDTF">2025-03-06T06:29:07Z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eyJoZGlkIjoiY2MyYTU3YzZiY2Y5NmQzNjE4NTg3NGZjYmM0YWQzMTEiLCJ1c2VySWQiOiIxNjcwNjE1NjkyIn0=</vt:lpwstr>
  </property>
</Properties>
</file>