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BAF87">
      <w:pPr>
        <w:spacing w:line="360" w:lineRule="auto"/>
        <w:jc w:val="center"/>
        <w:rPr>
          <w:rFonts w:ascii="仿宋" w:hAnsi="仿宋" w:eastAsia="仿宋" w:cs="仿宋_GB2312"/>
          <w:b/>
          <w:sz w:val="24"/>
          <w:highlight w:val="none"/>
        </w:rPr>
      </w:pPr>
    </w:p>
    <w:p w14:paraId="29C97039">
      <w:pPr>
        <w:adjustRightInd/>
        <w:spacing w:line="360" w:lineRule="auto"/>
        <w:rPr>
          <w:rFonts w:ascii="仿宋" w:hAnsi="仿宋" w:eastAsia="仿宋" w:cs="仿宋_GB2312"/>
          <w:b/>
          <w:sz w:val="44"/>
          <w:szCs w:val="44"/>
          <w:highlight w:val="none"/>
        </w:rPr>
      </w:pPr>
    </w:p>
    <w:p w14:paraId="36E4D81B">
      <w:pPr>
        <w:pStyle w:val="24"/>
        <w:jc w:val="center"/>
        <w:rPr>
          <w:rFonts w:hint="eastAsia" w:eastAsia="宋体"/>
          <w:sz w:val="48"/>
          <w:szCs w:val="48"/>
          <w:highlight w:val="none"/>
          <w:lang w:eastAsia="zh-CN"/>
        </w:rPr>
      </w:pPr>
      <w:r>
        <w:rPr>
          <w:rFonts w:hint="eastAsia" w:ascii="黑体" w:hAnsi="黑体" w:eastAsia="黑体" w:cs="黑体"/>
          <w:b/>
          <w:bCs/>
          <w:sz w:val="48"/>
          <w:szCs w:val="48"/>
          <w:highlight w:val="none"/>
          <w:lang w:eastAsia="zh-CN"/>
        </w:rPr>
        <w:t>浙江径山国家森林公园自然保护地综合地质调查项目</w:t>
      </w:r>
    </w:p>
    <w:p w14:paraId="7D72C01F">
      <w:pPr>
        <w:pStyle w:val="25"/>
        <w:rPr>
          <w:highlight w:val="none"/>
        </w:rPr>
      </w:pPr>
    </w:p>
    <w:p w14:paraId="21112D19">
      <w:pPr>
        <w:rPr>
          <w:highlight w:val="none"/>
        </w:rPr>
      </w:pPr>
    </w:p>
    <w:p w14:paraId="4F65B90F">
      <w:pPr>
        <w:pStyle w:val="3"/>
        <w:rPr>
          <w:highlight w:val="none"/>
        </w:rPr>
      </w:pPr>
    </w:p>
    <w:p w14:paraId="445D9DC7">
      <w:pPr>
        <w:pStyle w:val="206"/>
        <w:ind w:firstLine="460"/>
        <w:rPr>
          <w:highlight w:val="none"/>
        </w:rPr>
      </w:pPr>
    </w:p>
    <w:p w14:paraId="5B667BDF">
      <w:pPr>
        <w:adjustRightInd/>
        <w:spacing w:line="360" w:lineRule="auto"/>
        <w:jc w:val="center"/>
        <w:rPr>
          <w:rFonts w:ascii="黑体" w:hAnsi="黑体" w:eastAsia="黑体" w:cs="黑体"/>
          <w:sz w:val="84"/>
          <w:szCs w:val="84"/>
          <w:highlight w:val="none"/>
        </w:rPr>
      </w:pPr>
      <w:r>
        <w:rPr>
          <w:rFonts w:hint="eastAsia" w:ascii="黑体" w:hAnsi="黑体" w:eastAsia="黑体" w:cs="黑体"/>
          <w:sz w:val="84"/>
          <w:szCs w:val="84"/>
          <w:highlight w:val="none"/>
        </w:rPr>
        <w:t>招 标 文 件</w:t>
      </w:r>
    </w:p>
    <w:p w14:paraId="308A3C46">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p>
    <w:p w14:paraId="4F61F249">
      <w:pPr>
        <w:pStyle w:val="24"/>
        <w:rPr>
          <w:highlight w:val="none"/>
        </w:rPr>
      </w:pPr>
    </w:p>
    <w:p w14:paraId="0FACA595">
      <w:pPr>
        <w:snapToGrid w:val="0"/>
        <w:spacing w:line="360" w:lineRule="auto"/>
        <w:jc w:val="center"/>
        <w:rPr>
          <w:rFonts w:hint="eastAsia" w:ascii="仿宋" w:hAnsi="仿宋" w:eastAsia="仿宋" w:cs="仿宋_GB2312"/>
          <w:sz w:val="36"/>
          <w:szCs w:val="36"/>
          <w:highlight w:val="none"/>
          <w:lang w:eastAsia="zh-CN"/>
        </w:rPr>
      </w:pPr>
      <w:r>
        <w:rPr>
          <w:rFonts w:hint="eastAsia" w:ascii="仿宋" w:hAnsi="仿宋" w:eastAsia="仿宋" w:cs="仿宋_GB2312"/>
          <w:sz w:val="36"/>
          <w:szCs w:val="36"/>
          <w:highlight w:val="none"/>
        </w:rPr>
        <w:t>编号</w:t>
      </w:r>
      <w:r>
        <w:rPr>
          <w:rFonts w:ascii="仿宋" w:hAnsi="仿宋" w:eastAsia="仿宋" w:cs="仿宋_GB2312"/>
          <w:sz w:val="36"/>
          <w:szCs w:val="36"/>
          <w:highlight w:val="none"/>
        </w:rPr>
        <w:t>:</w:t>
      </w:r>
      <w:r>
        <w:rPr>
          <w:rFonts w:hint="eastAsia" w:ascii="仿宋" w:hAnsi="仿宋" w:eastAsia="仿宋" w:cs="仿宋_GB2312"/>
          <w:sz w:val="36"/>
          <w:szCs w:val="36"/>
          <w:highlight w:val="none"/>
          <w:lang w:eastAsia="zh-CN"/>
        </w:rPr>
        <w:t>ZXDL-2024-009</w:t>
      </w:r>
    </w:p>
    <w:p w14:paraId="34BC20D5">
      <w:pPr>
        <w:adjustRightInd/>
        <w:spacing w:line="360" w:lineRule="auto"/>
        <w:rPr>
          <w:rFonts w:ascii="仿宋" w:hAnsi="仿宋" w:eastAsia="仿宋" w:cs="仿宋_GB2312"/>
          <w:sz w:val="28"/>
          <w:szCs w:val="20"/>
          <w:highlight w:val="none"/>
        </w:rPr>
      </w:pPr>
    </w:p>
    <w:p w14:paraId="597F7628">
      <w:pPr>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14:paraId="0627BFA9">
      <w:pPr>
        <w:pStyle w:val="24"/>
        <w:rPr>
          <w:highlight w:val="none"/>
        </w:rPr>
      </w:pPr>
    </w:p>
    <w:p w14:paraId="6C6CF87D">
      <w:pPr>
        <w:spacing w:line="360" w:lineRule="auto"/>
        <w:rPr>
          <w:rFonts w:ascii="仿宋" w:hAnsi="仿宋" w:eastAsia="仿宋" w:cs="仿宋_GB2312"/>
          <w:sz w:val="24"/>
          <w:highlight w:val="none"/>
        </w:rPr>
      </w:pPr>
    </w:p>
    <w:p w14:paraId="04331D1D">
      <w:pPr>
        <w:pStyle w:val="3"/>
        <w:rPr>
          <w:rFonts w:ascii="仿宋" w:eastAsia="仿宋" w:cs="仿宋_GB2312"/>
          <w:sz w:val="24"/>
          <w:highlight w:val="none"/>
        </w:rPr>
      </w:pPr>
    </w:p>
    <w:p w14:paraId="18559988">
      <w:pPr>
        <w:rPr>
          <w:highlight w:val="none"/>
        </w:rPr>
      </w:pPr>
    </w:p>
    <w:p w14:paraId="71BFBE5E">
      <w:pPr>
        <w:snapToGrid w:val="0"/>
        <w:spacing w:line="480" w:lineRule="auto"/>
        <w:jc w:val="center"/>
        <w:rPr>
          <w:rFonts w:hint="eastAsia" w:ascii="仿宋_GB2312" w:hAnsi="仿宋_GB2312" w:eastAsia="仿宋_GB2312" w:cs="仿宋_GB2312"/>
          <w:bCs/>
          <w:sz w:val="36"/>
          <w:szCs w:val="36"/>
          <w:highlight w:val="none"/>
          <w:lang w:eastAsia="zh-CN"/>
        </w:rPr>
      </w:pPr>
      <w:r>
        <w:rPr>
          <w:rFonts w:hint="eastAsia" w:ascii="仿宋_GB2312" w:hAnsi="仿宋_GB2312" w:eastAsia="仿宋_GB2312" w:cs="仿宋_GB2312"/>
          <w:bCs/>
          <w:sz w:val="36"/>
          <w:szCs w:val="36"/>
          <w:highlight w:val="none"/>
        </w:rPr>
        <w:t xml:space="preserve"> 招标人：</w:t>
      </w:r>
      <w:r>
        <w:rPr>
          <w:rFonts w:hint="eastAsia" w:ascii="仿宋_GB2312" w:hAnsi="仿宋_GB2312" w:eastAsia="仿宋_GB2312" w:cs="仿宋_GB2312"/>
          <w:bCs/>
          <w:sz w:val="36"/>
          <w:szCs w:val="36"/>
          <w:highlight w:val="none"/>
          <w:lang w:eastAsia="zh-CN"/>
        </w:rPr>
        <w:t>杭州市规划和自然资源局余杭分局</w:t>
      </w:r>
    </w:p>
    <w:p w14:paraId="417A4D20">
      <w:pPr>
        <w:snapToGrid w:val="0"/>
        <w:spacing w:line="480" w:lineRule="auto"/>
        <w:jc w:val="center"/>
        <w:rPr>
          <w:rFonts w:hint="eastAsia" w:ascii="仿宋_GB2312" w:hAnsi="仿宋_GB2312" w:eastAsia="仿宋_GB2312" w:cs="仿宋_GB2312"/>
          <w:bCs/>
          <w:sz w:val="36"/>
          <w:szCs w:val="36"/>
          <w:highlight w:val="none"/>
          <w:lang w:eastAsia="zh-CN"/>
        </w:rPr>
      </w:pPr>
      <w:r>
        <w:rPr>
          <w:rFonts w:hint="eastAsia" w:ascii="仿宋_GB2312" w:hAnsi="仿宋_GB2312" w:eastAsia="仿宋_GB2312" w:cs="仿宋_GB2312"/>
          <w:bCs/>
          <w:sz w:val="36"/>
          <w:szCs w:val="36"/>
          <w:highlight w:val="none"/>
        </w:rPr>
        <w:t>招标代理机构：</w:t>
      </w:r>
      <w:r>
        <w:rPr>
          <w:rFonts w:hint="eastAsia" w:ascii="仿宋_GB2312" w:hAnsi="仿宋_GB2312" w:eastAsia="仿宋_GB2312" w:cs="仿宋_GB2312"/>
          <w:bCs/>
          <w:sz w:val="36"/>
          <w:szCs w:val="36"/>
          <w:highlight w:val="none"/>
          <w:lang w:eastAsia="zh-CN"/>
        </w:rPr>
        <w:t>杭州中新工程咨询管理有限公司</w:t>
      </w:r>
    </w:p>
    <w:p w14:paraId="3DE7C8EA">
      <w:pPr>
        <w:snapToGrid w:val="0"/>
        <w:spacing w:line="480" w:lineRule="auto"/>
        <w:jc w:val="center"/>
        <w:rPr>
          <w:rFonts w:ascii="仿宋_GB2312" w:hAnsi="仿宋_GB2312" w:eastAsia="仿宋_GB2312" w:cs="仿宋_GB2312"/>
          <w:bCs/>
          <w:sz w:val="36"/>
          <w:szCs w:val="36"/>
          <w:highlight w:val="none"/>
        </w:rPr>
      </w:pPr>
      <w:r>
        <w:rPr>
          <w:rFonts w:hint="eastAsia" w:ascii="仿宋_GB2312" w:hAnsi="仿宋_GB2312" w:eastAsia="仿宋_GB2312" w:cs="仿宋_GB2312"/>
          <w:bCs/>
          <w:sz w:val="36"/>
          <w:szCs w:val="36"/>
          <w:highlight w:val="none"/>
        </w:rPr>
        <w:t>二</w:t>
      </w:r>
      <w:r>
        <w:rPr>
          <w:rFonts w:hint="eastAsia" w:ascii="宋体" w:hAnsi="宋体" w:cs="宋体"/>
          <w:bCs/>
          <w:sz w:val="36"/>
          <w:szCs w:val="36"/>
          <w:highlight w:val="none"/>
        </w:rPr>
        <w:t>〇</w:t>
      </w:r>
      <w:r>
        <w:rPr>
          <w:rFonts w:hint="eastAsia" w:ascii="仿宋_GB2312" w:hAnsi="仿宋_GB2312" w:eastAsia="仿宋_GB2312" w:cs="仿宋_GB2312"/>
          <w:bCs/>
          <w:sz w:val="36"/>
          <w:szCs w:val="36"/>
          <w:highlight w:val="none"/>
        </w:rPr>
        <w:t>二</w:t>
      </w:r>
      <w:r>
        <w:rPr>
          <w:rFonts w:hint="eastAsia" w:ascii="仿宋_GB2312" w:hAnsi="仿宋_GB2312" w:eastAsia="仿宋_GB2312" w:cs="仿宋_GB2312"/>
          <w:bCs/>
          <w:sz w:val="36"/>
          <w:szCs w:val="36"/>
          <w:highlight w:val="none"/>
          <w:lang w:val="en-US" w:eastAsia="zh-CN"/>
        </w:rPr>
        <w:t>四</w:t>
      </w:r>
      <w:r>
        <w:rPr>
          <w:rFonts w:hint="eastAsia" w:ascii="仿宋_GB2312" w:hAnsi="仿宋_GB2312" w:eastAsia="仿宋_GB2312" w:cs="仿宋_GB2312"/>
          <w:bCs/>
          <w:sz w:val="36"/>
          <w:szCs w:val="36"/>
          <w:highlight w:val="none"/>
        </w:rPr>
        <w:t>年</w:t>
      </w:r>
      <w:r>
        <w:rPr>
          <w:rFonts w:hint="eastAsia" w:ascii="仿宋_GB2312" w:hAnsi="仿宋_GB2312" w:eastAsia="仿宋_GB2312" w:cs="仿宋_GB2312"/>
          <w:bCs/>
          <w:sz w:val="36"/>
          <w:szCs w:val="36"/>
          <w:highlight w:val="none"/>
          <w:lang w:val="en-US" w:eastAsia="zh-CN"/>
        </w:rPr>
        <w:t>九</w:t>
      </w:r>
      <w:r>
        <w:rPr>
          <w:rFonts w:hint="eastAsia" w:ascii="仿宋_GB2312" w:hAnsi="仿宋_GB2312" w:eastAsia="仿宋_GB2312" w:cs="仿宋_GB2312"/>
          <w:bCs/>
          <w:sz w:val="36"/>
          <w:szCs w:val="36"/>
          <w:highlight w:val="none"/>
        </w:rPr>
        <w:t>月</w:t>
      </w:r>
      <w:r>
        <w:rPr>
          <w:rFonts w:hint="eastAsia" w:ascii="仿宋_GB2312" w:hAnsi="仿宋_GB2312" w:eastAsia="仿宋_GB2312" w:cs="仿宋_GB2312"/>
          <w:bCs/>
          <w:sz w:val="36"/>
          <w:szCs w:val="36"/>
          <w:highlight w:val="none"/>
          <w:lang w:val="en-US" w:eastAsia="zh-CN"/>
        </w:rPr>
        <w:t>十</w:t>
      </w:r>
      <w:r>
        <w:rPr>
          <w:rFonts w:hint="eastAsia" w:ascii="仿宋_GB2312" w:hAnsi="仿宋_GB2312" w:eastAsia="仿宋_GB2312" w:cs="仿宋_GB2312"/>
          <w:bCs/>
          <w:sz w:val="36"/>
          <w:szCs w:val="36"/>
          <w:highlight w:val="none"/>
        </w:rPr>
        <w:t>日</w:t>
      </w:r>
    </w:p>
    <w:p w14:paraId="372C1AA0">
      <w:pPr>
        <w:spacing w:line="360" w:lineRule="auto"/>
        <w:jc w:val="center"/>
        <w:rPr>
          <w:rFonts w:ascii="仿宋" w:hAnsi="仿宋" w:eastAsia="仿宋" w:cs="仿宋_GB2312"/>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00920B21">
      <w:pPr>
        <w:pStyle w:val="61"/>
        <w:ind w:firstLine="420"/>
        <w:rPr>
          <w:highlight w:val="none"/>
        </w:rPr>
      </w:pPr>
    </w:p>
    <w:p w14:paraId="6156C569">
      <w:pPr>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w:t>
      </w:r>
      <w:r>
        <w:rPr>
          <w:rFonts w:ascii="仿宋" w:hAnsi="仿宋" w:eastAsia="仿宋" w:cs="仿宋_GB2312"/>
          <w:b/>
          <w:sz w:val="48"/>
          <w:szCs w:val="48"/>
          <w:highlight w:val="none"/>
        </w:rPr>
        <w:t xml:space="preserve">  </w:t>
      </w:r>
      <w:r>
        <w:rPr>
          <w:rFonts w:hint="eastAsia" w:ascii="仿宋" w:hAnsi="仿宋" w:eastAsia="仿宋" w:cs="仿宋_GB2312"/>
          <w:b/>
          <w:sz w:val="48"/>
          <w:szCs w:val="48"/>
          <w:highlight w:val="none"/>
        </w:rPr>
        <w:t>录</w:t>
      </w:r>
    </w:p>
    <w:p w14:paraId="24690A3F">
      <w:pPr>
        <w:spacing w:line="360" w:lineRule="auto"/>
        <w:rPr>
          <w:rFonts w:ascii="仿宋" w:hAnsi="仿宋" w:eastAsia="仿宋" w:cs="仿宋_GB2312"/>
          <w:sz w:val="32"/>
          <w:szCs w:val="32"/>
          <w:highlight w:val="none"/>
        </w:rPr>
      </w:pPr>
    </w:p>
    <w:p w14:paraId="441965D8">
      <w:pPr>
        <w:spacing w:line="360" w:lineRule="auto"/>
        <w:rPr>
          <w:rFonts w:ascii="仿宋" w:hAnsi="仿宋" w:eastAsia="仿宋" w:cs="仿宋_GB2312"/>
          <w:sz w:val="32"/>
          <w:szCs w:val="32"/>
          <w:highlight w:val="none"/>
        </w:rPr>
      </w:pPr>
    </w:p>
    <w:p w14:paraId="06C8382E">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招标公告</w:t>
      </w:r>
    </w:p>
    <w:p w14:paraId="0614FDC9">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投标人须知</w:t>
      </w:r>
    </w:p>
    <w:p w14:paraId="37EF472C">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采购需求</w:t>
      </w:r>
    </w:p>
    <w:p w14:paraId="343805B6">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评标办法</w:t>
      </w:r>
    </w:p>
    <w:p w14:paraId="6DF33209">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拟签订的合同文本</w:t>
      </w:r>
    </w:p>
    <w:p w14:paraId="08B3220C">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应提交的有关格式范例</w:t>
      </w:r>
    </w:p>
    <w:p w14:paraId="595F560D">
      <w:pPr>
        <w:spacing w:line="360" w:lineRule="auto"/>
        <w:ind w:firstLine="549" w:firstLineChars="229"/>
        <w:rPr>
          <w:rFonts w:ascii="仿宋" w:hAnsi="仿宋" w:eastAsia="仿宋" w:cs="仿宋_GB2312"/>
          <w:sz w:val="24"/>
          <w:highlight w:val="none"/>
        </w:rPr>
      </w:pPr>
      <w:bookmarkStart w:id="0" w:name="_Hlt91233176"/>
      <w:bookmarkEnd w:id="0"/>
      <w:bookmarkStart w:id="1" w:name="_Toc91899869"/>
    </w:p>
    <w:p w14:paraId="0F4CCCD6">
      <w:pPr>
        <w:spacing w:line="360" w:lineRule="auto"/>
        <w:ind w:firstLine="549" w:firstLineChars="229"/>
        <w:rPr>
          <w:rFonts w:ascii="仿宋" w:hAnsi="仿宋" w:eastAsia="仿宋" w:cs="仿宋_GB2312"/>
          <w:sz w:val="24"/>
          <w:highlight w:val="none"/>
        </w:rPr>
      </w:pPr>
    </w:p>
    <w:p w14:paraId="0B96D23D">
      <w:pPr>
        <w:spacing w:line="360" w:lineRule="auto"/>
        <w:ind w:firstLine="549" w:firstLineChars="229"/>
        <w:rPr>
          <w:rFonts w:ascii="仿宋" w:hAnsi="仿宋" w:eastAsia="仿宋" w:cs="仿宋_GB2312"/>
          <w:sz w:val="24"/>
          <w:highlight w:val="none"/>
        </w:rPr>
      </w:pPr>
    </w:p>
    <w:p w14:paraId="6EBC6C9B">
      <w:pPr>
        <w:spacing w:line="360" w:lineRule="auto"/>
        <w:ind w:firstLine="549" w:firstLineChars="229"/>
        <w:rPr>
          <w:rFonts w:ascii="仿宋" w:hAnsi="仿宋" w:eastAsia="仿宋" w:cs="仿宋_GB2312"/>
          <w:sz w:val="24"/>
          <w:highlight w:val="none"/>
        </w:rPr>
      </w:pPr>
    </w:p>
    <w:p w14:paraId="1A3AC1B0">
      <w:pPr>
        <w:spacing w:line="360" w:lineRule="auto"/>
        <w:ind w:firstLine="549" w:firstLineChars="229"/>
        <w:rPr>
          <w:rFonts w:ascii="仿宋" w:hAnsi="仿宋" w:eastAsia="仿宋" w:cs="仿宋_GB2312"/>
          <w:sz w:val="24"/>
          <w:highlight w:val="none"/>
        </w:rPr>
      </w:pPr>
    </w:p>
    <w:p w14:paraId="0690226A">
      <w:pPr>
        <w:spacing w:line="360" w:lineRule="auto"/>
        <w:ind w:firstLine="549" w:firstLineChars="229"/>
        <w:rPr>
          <w:rFonts w:ascii="仿宋" w:hAnsi="仿宋" w:eastAsia="仿宋" w:cs="仿宋_GB2312"/>
          <w:sz w:val="24"/>
          <w:highlight w:val="none"/>
        </w:rPr>
      </w:pPr>
    </w:p>
    <w:p w14:paraId="600ABD24">
      <w:pPr>
        <w:spacing w:line="360" w:lineRule="auto"/>
        <w:ind w:firstLine="549" w:firstLineChars="229"/>
        <w:rPr>
          <w:rFonts w:ascii="仿宋" w:hAnsi="仿宋" w:eastAsia="仿宋" w:cs="仿宋_GB2312"/>
          <w:sz w:val="24"/>
          <w:highlight w:val="none"/>
        </w:rPr>
      </w:pPr>
    </w:p>
    <w:p w14:paraId="0E928A0F">
      <w:pPr>
        <w:spacing w:line="360" w:lineRule="auto"/>
        <w:ind w:firstLine="549" w:firstLineChars="229"/>
        <w:rPr>
          <w:rFonts w:ascii="仿宋" w:hAnsi="仿宋" w:eastAsia="仿宋" w:cs="仿宋_GB2312"/>
          <w:sz w:val="24"/>
          <w:highlight w:val="none"/>
        </w:rPr>
      </w:pPr>
    </w:p>
    <w:p w14:paraId="1CE3B7F5">
      <w:pPr>
        <w:spacing w:line="360" w:lineRule="auto"/>
        <w:ind w:firstLine="549" w:firstLineChars="229"/>
        <w:rPr>
          <w:rFonts w:ascii="仿宋" w:hAnsi="仿宋" w:eastAsia="仿宋" w:cs="仿宋_GB2312"/>
          <w:sz w:val="24"/>
          <w:highlight w:val="none"/>
        </w:rPr>
      </w:pPr>
    </w:p>
    <w:p w14:paraId="4187D44A">
      <w:pPr>
        <w:tabs>
          <w:tab w:val="left" w:pos="3713"/>
        </w:tabs>
        <w:spacing w:line="360" w:lineRule="auto"/>
        <w:ind w:firstLine="549" w:firstLineChars="229"/>
        <w:rPr>
          <w:rFonts w:ascii="仿宋" w:hAnsi="仿宋" w:eastAsia="仿宋" w:cs="仿宋_GB2312"/>
          <w:sz w:val="24"/>
          <w:highlight w:val="none"/>
        </w:rPr>
      </w:pPr>
      <w:r>
        <w:rPr>
          <w:rFonts w:hint="eastAsia" w:ascii="仿宋" w:hAnsi="仿宋" w:eastAsia="仿宋" w:cs="仿宋_GB2312"/>
          <w:sz w:val="24"/>
          <w:highlight w:val="none"/>
        </w:rPr>
        <w:tab/>
      </w:r>
    </w:p>
    <w:p w14:paraId="0D35115E">
      <w:pPr>
        <w:spacing w:line="360" w:lineRule="auto"/>
        <w:ind w:firstLine="549" w:firstLineChars="229"/>
        <w:rPr>
          <w:rFonts w:ascii="仿宋" w:hAnsi="仿宋" w:eastAsia="仿宋" w:cs="仿宋_GB2312"/>
          <w:sz w:val="24"/>
          <w:highlight w:val="none"/>
        </w:rPr>
      </w:pPr>
    </w:p>
    <w:p w14:paraId="3F373B7B">
      <w:pPr>
        <w:spacing w:line="360" w:lineRule="auto"/>
        <w:ind w:firstLine="549" w:firstLineChars="229"/>
        <w:rPr>
          <w:rFonts w:ascii="仿宋" w:hAnsi="仿宋" w:eastAsia="仿宋" w:cs="仿宋_GB2312"/>
          <w:sz w:val="24"/>
          <w:highlight w:val="none"/>
        </w:rPr>
      </w:pPr>
    </w:p>
    <w:p w14:paraId="209FEEF5">
      <w:pPr>
        <w:spacing w:line="360" w:lineRule="auto"/>
        <w:ind w:firstLine="549" w:firstLineChars="229"/>
        <w:rPr>
          <w:rFonts w:ascii="仿宋" w:hAnsi="仿宋" w:eastAsia="仿宋" w:cs="仿宋_GB2312"/>
          <w:sz w:val="24"/>
          <w:highlight w:val="none"/>
        </w:rPr>
      </w:pPr>
    </w:p>
    <w:bookmarkEnd w:id="1"/>
    <w:p w14:paraId="1E69E035">
      <w:pPr>
        <w:adjustRightInd/>
        <w:spacing w:line="360" w:lineRule="auto"/>
        <w:outlineLvl w:val="0"/>
        <w:rPr>
          <w:rFonts w:ascii="仿宋" w:hAnsi="仿宋" w:eastAsia="仿宋" w:cs="仿宋_GB2312"/>
          <w:b/>
          <w:sz w:val="36"/>
          <w:szCs w:val="20"/>
          <w:highlight w:val="none"/>
        </w:rPr>
      </w:pPr>
      <w:bookmarkStart w:id="2" w:name="_Hlt74728647"/>
      <w:bookmarkEnd w:id="2"/>
      <w:bookmarkStart w:id="3" w:name="_Hlt74707423"/>
      <w:bookmarkEnd w:id="3"/>
      <w:bookmarkStart w:id="4" w:name="_Hlt74649545"/>
      <w:bookmarkEnd w:id="4"/>
      <w:bookmarkStart w:id="5" w:name="_Hlt74729822"/>
      <w:bookmarkEnd w:id="5"/>
      <w:bookmarkStart w:id="6" w:name="第二部分"/>
      <w:bookmarkStart w:id="7" w:name="_Toc91899870"/>
      <w:bookmarkStart w:id="8" w:name="_Toc91899871"/>
    </w:p>
    <w:p w14:paraId="0EB1C1C5">
      <w:pPr>
        <w:adjustRightInd/>
        <w:spacing w:line="360" w:lineRule="auto"/>
        <w:outlineLvl w:val="0"/>
        <w:rPr>
          <w:rFonts w:ascii="仿宋" w:hAnsi="仿宋" w:eastAsia="仿宋" w:cs="仿宋_GB2312"/>
          <w:b/>
          <w:sz w:val="36"/>
          <w:szCs w:val="20"/>
          <w:highlight w:val="none"/>
        </w:rPr>
      </w:pPr>
    </w:p>
    <w:p w14:paraId="579A804F">
      <w:pPr>
        <w:adjustRightInd/>
        <w:spacing w:line="360" w:lineRule="auto"/>
        <w:outlineLvl w:val="0"/>
        <w:rPr>
          <w:rFonts w:ascii="仿宋" w:hAnsi="仿宋" w:eastAsia="仿宋" w:cs="仿宋_GB2312"/>
          <w:b/>
          <w:sz w:val="36"/>
          <w:szCs w:val="20"/>
          <w:highlight w:val="none"/>
        </w:rPr>
      </w:pPr>
    </w:p>
    <w:p w14:paraId="774331FD">
      <w:pPr>
        <w:adjustRightInd/>
        <w:spacing w:line="360" w:lineRule="auto"/>
        <w:jc w:val="center"/>
        <w:outlineLvl w:val="0"/>
        <w:rPr>
          <w:rFonts w:ascii="仿宋_GB2312" w:hAnsi="仿宋" w:eastAsia="仿宋_GB2312" w:cs="仿宋_GB2312"/>
          <w:b/>
          <w:sz w:val="36"/>
          <w:szCs w:val="20"/>
          <w:highlight w:val="none"/>
        </w:rPr>
      </w:pPr>
      <w:r>
        <w:rPr>
          <w:rFonts w:hint="eastAsia" w:ascii="仿宋" w:hAnsi="仿宋" w:eastAsia="仿宋" w:cs="仿宋_GB2312"/>
          <w:b/>
          <w:sz w:val="36"/>
          <w:szCs w:val="20"/>
          <w:highlight w:val="none"/>
        </w:rPr>
        <w:t>第一部分</w:t>
      </w:r>
      <w:r>
        <w:rPr>
          <w:rFonts w:ascii="仿宋" w:hAnsi="仿宋" w:eastAsia="仿宋" w:cs="仿宋_GB2312"/>
          <w:b/>
          <w:sz w:val="36"/>
          <w:szCs w:val="20"/>
          <w:highlight w:val="none"/>
        </w:rPr>
        <w:t xml:space="preserve"> </w:t>
      </w:r>
      <w:r>
        <w:rPr>
          <w:rFonts w:hint="eastAsia" w:ascii="仿宋_GB2312" w:hAnsi="仿宋" w:eastAsia="仿宋_GB2312" w:cs="仿宋_GB2312"/>
          <w:b/>
          <w:sz w:val="36"/>
          <w:szCs w:val="20"/>
          <w:highlight w:val="none"/>
        </w:rPr>
        <w:t>招标公告</w:t>
      </w:r>
    </w:p>
    <w:p w14:paraId="7E3E657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14:paraId="24F54E2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highlight w:val="none"/>
          <w:u w:val="single"/>
        </w:rPr>
        <w:t>（</w:t>
      </w:r>
      <w:r>
        <w:rPr>
          <w:rFonts w:hint="eastAsia" w:ascii="仿宋_GB2312" w:hAnsi="仿宋" w:eastAsia="仿宋_GB2312" w:cs="仿宋_GB2312"/>
          <w:sz w:val="24"/>
          <w:highlight w:val="none"/>
          <w:u w:val="single"/>
          <w:lang w:eastAsia="zh-CN"/>
        </w:rPr>
        <w:t>浙江径山国家森林公园自然保护地综合地质调查项目</w:t>
      </w:r>
      <w:r>
        <w:rPr>
          <w:rFonts w:hint="eastAsia" w:ascii="仿宋_GB2312" w:hAnsi="仿宋" w:eastAsia="仿宋_GB2312" w:cs="仿宋_GB2312"/>
          <w:sz w:val="24"/>
          <w:highlight w:val="none"/>
          <w:u w:val="single"/>
        </w:rPr>
        <w:t>）</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sz w:val="24"/>
          <w:highlight w:val="none"/>
          <w:u w:val="single"/>
          <w:lang w:eastAsia="zh-CN"/>
        </w:rPr>
        <w:t>2024年9月</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lang w:eastAsia="zh-CN"/>
        </w:rPr>
        <w:t>日14点00分00秒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14:paraId="66780918">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14:paraId="443752CA">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b/>
          <w:sz w:val="24"/>
          <w:highlight w:val="none"/>
          <w:lang w:eastAsia="zh-CN"/>
        </w:rPr>
        <w:t>ZXDL-2024-009</w:t>
      </w:r>
    </w:p>
    <w:p w14:paraId="3E8D0EE9">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w:t>
      </w:r>
      <w:r>
        <w:rPr>
          <w:rFonts w:ascii="仿宋_GB2312" w:hAnsi="仿宋" w:eastAsia="仿宋_GB2312"/>
          <w:b/>
          <w:sz w:val="24"/>
          <w:highlight w:val="none"/>
        </w:rPr>
        <w:t xml:space="preserve"> 项目名称：</w:t>
      </w:r>
      <w:r>
        <w:rPr>
          <w:rFonts w:hint="eastAsia" w:ascii="仿宋_GB2312" w:hAnsi="仿宋" w:eastAsia="仿宋_GB2312" w:cs="仿宋_GB2312"/>
          <w:sz w:val="24"/>
          <w:highlight w:val="none"/>
          <w:lang w:eastAsia="zh-CN"/>
        </w:rPr>
        <w:t>浙江径山国家森林公园自然保护地综合地质调查项目</w:t>
      </w:r>
    </w:p>
    <w:p w14:paraId="0F35AFB2">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预算金额（元）：</w:t>
      </w:r>
      <w:r>
        <w:rPr>
          <w:rFonts w:hint="eastAsia" w:ascii="仿宋_GB2312" w:hAnsi="仿宋" w:eastAsia="仿宋_GB2312"/>
          <w:b/>
          <w:sz w:val="24"/>
          <w:highlight w:val="none"/>
          <w:lang w:eastAsia="zh-CN"/>
        </w:rPr>
        <w:t>850000</w:t>
      </w:r>
      <w:r>
        <w:rPr>
          <w:rFonts w:ascii="仿宋_GB2312" w:hAnsi="仿宋" w:eastAsia="仿宋_GB2312"/>
          <w:sz w:val="24"/>
          <w:highlight w:val="none"/>
        </w:rPr>
        <w:t xml:space="preserve"> </w:t>
      </w:r>
      <w:r>
        <w:rPr>
          <w:rFonts w:hint="eastAsia" w:ascii="仿宋_GB2312" w:hAnsi="仿宋" w:eastAsia="仿宋_GB2312"/>
          <w:sz w:val="24"/>
          <w:highlight w:val="none"/>
        </w:rPr>
        <w:t xml:space="preserve"> </w:t>
      </w:r>
    </w:p>
    <w:p w14:paraId="16CBC816">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最高限价（元）：</w:t>
      </w:r>
      <w:r>
        <w:rPr>
          <w:rFonts w:hint="eastAsia" w:ascii="仿宋_GB2312" w:hAnsi="仿宋" w:eastAsia="仿宋_GB2312"/>
          <w:b/>
          <w:sz w:val="24"/>
          <w:highlight w:val="none"/>
          <w:lang w:eastAsia="zh-CN"/>
        </w:rPr>
        <w:t>850000</w:t>
      </w:r>
      <w:r>
        <w:rPr>
          <w:rFonts w:ascii="仿宋_GB2312" w:hAnsi="仿宋" w:eastAsia="仿宋_GB2312"/>
          <w:sz w:val="24"/>
          <w:highlight w:val="none"/>
        </w:rPr>
        <w:t xml:space="preserve"> </w:t>
      </w:r>
      <w:r>
        <w:rPr>
          <w:rFonts w:hint="eastAsia" w:ascii="仿宋_GB2312" w:hAnsi="仿宋" w:eastAsia="仿宋_GB2312"/>
          <w:sz w:val="24"/>
          <w:highlight w:val="none"/>
        </w:rPr>
        <w:t xml:space="preserve"> </w:t>
      </w:r>
    </w:p>
    <w:p w14:paraId="24CF9C14">
      <w:pPr>
        <w:pStyle w:val="15"/>
        <w:spacing w:line="360" w:lineRule="auto"/>
        <w:ind w:firstLine="480"/>
        <w:rPr>
          <w:rFonts w:ascii="仿宋_GB2312" w:hAnsi="仿宋" w:eastAsia="仿宋_GB2312"/>
          <w:bCs/>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color w:val="auto"/>
          <w:kern w:val="2"/>
          <w:sz w:val="24"/>
          <w:szCs w:val="24"/>
          <w:highlight w:val="none"/>
          <w:lang w:eastAsia="zh-CN"/>
        </w:rPr>
        <w:t>浙江径山国家森林公园自然保护地综合地质调查项目</w:t>
      </w:r>
      <w:r>
        <w:rPr>
          <w:rFonts w:hint="eastAsia" w:ascii="仿宋_GB2312" w:hAnsi="仿宋" w:eastAsia="仿宋_GB2312"/>
          <w:bCs/>
          <w:color w:val="auto"/>
          <w:kern w:val="2"/>
          <w:sz w:val="24"/>
          <w:szCs w:val="24"/>
          <w:highlight w:val="none"/>
        </w:rPr>
        <w:t>，详见招标文件第三部分采购需求。</w:t>
      </w:r>
    </w:p>
    <w:p w14:paraId="2844F8E2">
      <w:pPr>
        <w:pStyle w:val="15"/>
        <w:spacing w:line="360" w:lineRule="auto"/>
        <w:ind w:firstLine="480"/>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合同履约期限：详见招标文件第三部分采购需求。</w:t>
      </w:r>
    </w:p>
    <w:p w14:paraId="192DDDA2">
      <w:pPr>
        <w:pStyle w:val="15"/>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r>
        <w:rPr>
          <w:rFonts w:hint="eastAsia" w:ascii="仿宋_GB2312" w:hAnsi="仿宋" w:eastAsia="仿宋_GB2312"/>
          <w:b/>
          <w:color w:val="auto"/>
          <w:sz w:val="24"/>
          <w:highlight w:val="none"/>
        </w:rPr>
        <w:sym w:font="Wingdings" w:char="00FE"/>
      </w:r>
      <w:r>
        <w:rPr>
          <w:rFonts w:hint="eastAsia" w:ascii="仿宋_GB2312" w:hAnsi="仿宋" w:eastAsia="仿宋_GB2312"/>
          <w:b/>
          <w:color w:val="auto"/>
          <w:sz w:val="24"/>
          <w:highlight w:val="none"/>
        </w:rPr>
        <w:t>是，</w:t>
      </w:r>
      <w:r>
        <w:rPr>
          <w:rFonts w:hint="eastAsia" w:ascii="仿宋_GB2312" w:hAnsi="仿宋" w:eastAsia="仿宋_GB2312"/>
          <w:b/>
          <w:color w:val="auto"/>
          <w:sz w:val="24"/>
          <w:highlight w:val="none"/>
        </w:rPr>
        <w:sym w:font="Wingdings" w:char="00A8"/>
      </w:r>
      <w:r>
        <w:rPr>
          <w:rFonts w:hint="eastAsia" w:ascii="仿宋_GB2312" w:hAnsi="仿宋" w:eastAsia="仿宋_GB2312"/>
          <w:b/>
          <w:color w:val="auto"/>
          <w:sz w:val="24"/>
          <w:highlight w:val="none"/>
        </w:rPr>
        <w:t>否。</w:t>
      </w:r>
    </w:p>
    <w:p w14:paraId="32112623">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14:paraId="65E904AB">
      <w:pPr>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28930897">
      <w:pPr>
        <w:spacing w:line="360" w:lineRule="auto"/>
        <w:rPr>
          <w:rFonts w:ascii="仿宋" w:hAnsi="仿宋" w:eastAsia="仿宋" w:cs="仿宋"/>
          <w:snapToGrid w:val="0"/>
          <w:kern w:val="28"/>
          <w:sz w:val="24"/>
          <w:highlight w:val="none"/>
        </w:rPr>
      </w:pPr>
      <w:r>
        <w:rPr>
          <w:rFonts w:ascii="仿宋" w:hAnsi="仿宋" w:eastAsia="仿宋" w:cs="仿宋_GB2312"/>
          <w:snapToGrid w:val="0"/>
          <w:kern w:val="28"/>
          <w:sz w:val="24"/>
          <w:szCs w:val="20"/>
          <w:highlight w:val="none"/>
        </w:rPr>
        <w:t xml:space="preserve">    </w:t>
      </w:r>
      <w:r>
        <w:rPr>
          <w:rFonts w:hint="eastAsia" w:ascii="仿宋" w:hAnsi="仿宋" w:eastAsia="仿宋" w:cs="仿宋"/>
          <w:snapToGrid w:val="0"/>
          <w:kern w:val="28"/>
          <w:sz w:val="24"/>
          <w:highlight w:val="none"/>
        </w:rPr>
        <w:t>2.</w:t>
      </w:r>
      <w:r>
        <w:rPr>
          <w:rFonts w:hint="eastAsia" w:ascii="仿宋" w:hAnsi="仿宋" w:eastAsia="仿宋" w:cs="仿宋"/>
          <w:sz w:val="24"/>
          <w:highlight w:val="none"/>
        </w:rPr>
        <w:t xml:space="preserve"> </w:t>
      </w:r>
      <w:r>
        <w:rPr>
          <w:rFonts w:hint="eastAsia" w:ascii="仿宋" w:hAnsi="仿宋" w:eastAsia="仿宋" w:cs="仿宋"/>
          <w:snapToGrid w:val="0"/>
          <w:kern w:val="28"/>
          <w:sz w:val="24"/>
          <w:highlight w:val="none"/>
        </w:rPr>
        <w:t>以联合体形式投标的，提供联合协议(本项目不接受联合体投标或者投标人不以联合体形式投标的，则不需要提供) ；</w:t>
      </w:r>
    </w:p>
    <w:p w14:paraId="1778ACE1">
      <w:pPr>
        <w:spacing w:line="360" w:lineRule="auto"/>
        <w:ind w:firstLine="480" w:firstLineChars="200"/>
        <w:rPr>
          <w:rFonts w:ascii="仿宋" w:hAnsi="仿宋" w:eastAsia="仿宋" w:cs="仿宋_GB2312"/>
          <w:snapToGrid w:val="0"/>
          <w:kern w:val="28"/>
          <w:sz w:val="24"/>
          <w:szCs w:val="20"/>
          <w:highlight w:val="none"/>
        </w:rPr>
      </w:pPr>
      <w:r>
        <w:rPr>
          <w:rFonts w:hint="eastAsia" w:ascii="仿宋" w:hAnsi="仿宋" w:eastAsia="仿宋" w:cs="仿宋_GB2312"/>
          <w:snapToGrid w:val="0"/>
          <w:kern w:val="28"/>
          <w:sz w:val="24"/>
          <w:szCs w:val="20"/>
          <w:highlight w:val="none"/>
        </w:rPr>
        <w:t>3</w:t>
      </w:r>
      <w:r>
        <w:rPr>
          <w:rFonts w:ascii="仿宋" w:hAnsi="仿宋" w:eastAsia="仿宋" w:cs="仿宋_GB2312"/>
          <w:snapToGrid w:val="0"/>
          <w:kern w:val="28"/>
          <w:sz w:val="24"/>
          <w:szCs w:val="20"/>
          <w:highlight w:val="none"/>
        </w:rPr>
        <w:t>.</w:t>
      </w:r>
      <w:r>
        <w:rPr>
          <w:rFonts w:hint="eastAsia" w:ascii="仿宋" w:hAnsi="仿宋" w:eastAsia="仿宋" w:cs="仿宋_GB2312"/>
          <w:snapToGrid w:val="0"/>
          <w:kern w:val="28"/>
          <w:sz w:val="24"/>
          <w:szCs w:val="20"/>
          <w:highlight w:val="none"/>
        </w:rPr>
        <w:t>落实政府采购政策需满足的资格要求：</w:t>
      </w:r>
    </w:p>
    <w:p w14:paraId="158CB074">
      <w:pPr>
        <w:spacing w:line="360" w:lineRule="auto"/>
        <w:ind w:firstLine="480" w:firstLineChars="200"/>
        <w:rPr>
          <w:rFonts w:hint="eastAsia" w:ascii="仿宋_GB2312" w:hAnsi="仿宋" w:eastAsia="仿宋_GB2312"/>
          <w:sz w:val="24"/>
          <w:highlight w:val="none"/>
        </w:rPr>
      </w:pPr>
      <w:r>
        <w:rPr>
          <w:rFonts w:ascii="MS Gothic" w:hAnsi="MS Gothic" w:eastAsia="MS Gothic" w:cs="Arial"/>
          <w:kern w:val="0"/>
          <w:sz w:val="24"/>
          <w:highlight w:val="none"/>
        </w:rPr>
        <w:sym w:font="Wingdings" w:char="00A8"/>
      </w:r>
      <w:r>
        <w:rPr>
          <w:rFonts w:hint="eastAsia" w:ascii="仿宋_GB2312" w:hAnsi="仿宋" w:eastAsia="仿宋_GB2312"/>
          <w:sz w:val="24"/>
          <w:highlight w:val="none"/>
        </w:rPr>
        <w:t>无；</w:t>
      </w:r>
    </w:p>
    <w:p w14:paraId="711DC89D">
      <w:pPr>
        <w:spacing w:line="360" w:lineRule="auto"/>
        <w:ind w:firstLine="480" w:firstLineChars="200"/>
        <w:rPr>
          <w:rFonts w:ascii="仿宋_GB2312" w:hAnsi="仿宋" w:eastAsia="仿宋_GB2312"/>
          <w:sz w:val="24"/>
          <w:highlight w:val="none"/>
        </w:rPr>
      </w:pPr>
      <w:r>
        <w:rPr>
          <w:rFonts w:ascii="MS Gothic" w:hAnsi="MS Gothic" w:eastAsia="MS Gothic" w:cs="Arial"/>
          <w:kern w:val="0"/>
          <w:sz w:val="24"/>
          <w:highlight w:val="none"/>
        </w:rPr>
        <w:sym w:font="Wingdings" w:char="00FE"/>
      </w:r>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14:paraId="6E77D871">
      <w:pPr>
        <w:spacing w:line="360" w:lineRule="auto"/>
        <w:ind w:firstLine="897" w:firstLineChars="374"/>
        <w:rPr>
          <w:rFonts w:ascii="仿宋_GB2312" w:hAnsi="仿宋" w:eastAsia="仿宋_GB2312"/>
          <w:sz w:val="24"/>
          <w:highlight w:val="none"/>
          <w:u w:val="single"/>
        </w:rPr>
      </w:pPr>
      <w:r>
        <w:rPr>
          <w:rFonts w:ascii="MS Gothic" w:hAnsi="MS Gothic" w:eastAsia="MS Gothic" w:cs="Arial"/>
          <w:kern w:val="0"/>
          <w:sz w:val="24"/>
          <w:highlight w:val="none"/>
        </w:rPr>
        <w:sym w:font="Wingdings" w:char="00A8"/>
      </w:r>
      <w:r>
        <w:rPr>
          <w:rFonts w:hint="eastAsia" w:ascii="仿宋_GB2312" w:hAnsi="仿宋" w:eastAsia="仿宋_GB2312"/>
          <w:sz w:val="24"/>
          <w:highlight w:val="none"/>
        </w:rPr>
        <w:t>货物全部由符合政策要求的中小企业制造，提供中小企业声明函；</w:t>
      </w:r>
    </w:p>
    <w:p w14:paraId="067A30C9">
      <w:pPr>
        <w:spacing w:line="360" w:lineRule="auto"/>
        <w:ind w:firstLine="897" w:firstLineChars="374"/>
        <w:rPr>
          <w:rFonts w:ascii="仿宋_GB2312" w:hAnsi="仿宋" w:eastAsia="仿宋_GB2312"/>
          <w:sz w:val="24"/>
          <w:highlight w:val="none"/>
        </w:rPr>
      </w:pPr>
      <w:r>
        <w:rPr>
          <w:rFonts w:ascii="MS Gothic" w:hAnsi="MS Gothic" w:eastAsia="仿宋_GB2312" w:cs="Arial"/>
          <w:kern w:val="0"/>
          <w:sz w:val="24"/>
          <w:highlight w:val="none"/>
        </w:rPr>
        <w:t>☐</w:t>
      </w:r>
      <w:r>
        <w:rPr>
          <w:rFonts w:hint="eastAsia" w:ascii="仿宋_GB2312" w:hAnsi="仿宋" w:eastAsia="仿宋_GB2312"/>
          <w:sz w:val="24"/>
          <w:highlight w:val="none"/>
        </w:rPr>
        <w:t>货物全部由符合政策要求的小微企业制造，提供中小企业声明函；</w:t>
      </w:r>
    </w:p>
    <w:p w14:paraId="40045F29">
      <w:pPr>
        <w:spacing w:line="360" w:lineRule="auto"/>
        <w:ind w:firstLine="897" w:firstLineChars="374"/>
        <w:rPr>
          <w:rFonts w:ascii="仿宋_GB2312" w:hAnsi="仿宋" w:eastAsia="仿宋_GB2312"/>
          <w:sz w:val="24"/>
          <w:highlight w:val="none"/>
        </w:rPr>
      </w:pPr>
      <w:r>
        <w:rPr>
          <w:rFonts w:ascii="MS Gothic" w:hAnsi="MS Gothic" w:eastAsia="MS Gothic" w:cs="Arial"/>
          <w:kern w:val="0"/>
          <w:sz w:val="24"/>
          <w:highlight w:val="none"/>
        </w:rPr>
        <w:sym w:font="Wingdings" w:char="00FE"/>
      </w:r>
      <w:r>
        <w:rPr>
          <w:rFonts w:hint="eastAsia" w:ascii="仿宋_GB2312" w:hAnsi="仿宋" w:eastAsia="仿宋_GB2312"/>
          <w:sz w:val="24"/>
          <w:highlight w:val="none"/>
        </w:rPr>
        <w:t>服务全部由符合政策要求的中小企业承接，提供中小企业声明函；</w:t>
      </w:r>
    </w:p>
    <w:p w14:paraId="52FE88E6">
      <w:pPr>
        <w:spacing w:line="360" w:lineRule="auto"/>
        <w:ind w:firstLine="897" w:firstLineChars="374"/>
        <w:rPr>
          <w:rFonts w:ascii="仿宋_GB2312" w:hAnsi="仿宋" w:eastAsia="仿宋_GB2312"/>
          <w:sz w:val="24"/>
          <w:highlight w:val="none"/>
        </w:rPr>
      </w:pPr>
      <w:r>
        <w:rPr>
          <w:rFonts w:ascii="MS Gothic" w:hAnsi="MS Gothic" w:eastAsia="仿宋_GB2312" w:cs="Arial"/>
          <w:kern w:val="0"/>
          <w:sz w:val="24"/>
          <w:highlight w:val="none"/>
        </w:rPr>
        <w:t>☐</w:t>
      </w:r>
      <w:r>
        <w:rPr>
          <w:rFonts w:hint="eastAsia" w:ascii="仿宋_GB2312" w:hAnsi="仿宋" w:eastAsia="仿宋_GB2312"/>
          <w:sz w:val="24"/>
          <w:highlight w:val="none"/>
        </w:rPr>
        <w:t>服务全部由符合政策要求的小微企业承接，提供中小企业声明函；</w:t>
      </w:r>
    </w:p>
    <w:p w14:paraId="44786F74">
      <w:pPr>
        <w:rPr>
          <w:highlight w:val="none"/>
        </w:rPr>
      </w:pPr>
    </w:p>
    <w:p w14:paraId="333917BE">
      <w:pPr>
        <w:spacing w:line="360" w:lineRule="auto"/>
        <w:ind w:firstLine="480" w:firstLineChars="200"/>
        <w:rPr>
          <w:rFonts w:ascii="仿宋" w:hAnsi="仿宋" w:eastAsia="仿宋"/>
          <w:sz w:val="24"/>
          <w:highlight w:val="none"/>
        </w:rPr>
      </w:pPr>
      <w:r>
        <w:rPr>
          <w:rFonts w:ascii="MS Gothic" w:hAnsi="MS Gothic" w:eastAsia="仿宋_GB2312" w:cs="Arial"/>
          <w:kern w:val="0"/>
          <w:sz w:val="24"/>
          <w:highlight w:val="none"/>
        </w:rPr>
        <w:t>☐</w:t>
      </w:r>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14:paraId="3C5D7C1B">
      <w:pPr>
        <w:spacing w:line="360" w:lineRule="auto"/>
        <w:ind w:firstLine="480" w:firstLineChars="200"/>
        <w:rPr>
          <w:rFonts w:hint="eastAsia" w:ascii="仿宋" w:hAnsi="仿宋" w:eastAsia="仿宋"/>
          <w:sz w:val="24"/>
          <w:highlight w:val="none"/>
        </w:rPr>
      </w:pPr>
      <w:r>
        <w:rPr>
          <w:rFonts w:ascii="MS Gothic" w:hAnsi="MS Gothic" w:eastAsia="仿宋_GB2312" w:cs="Arial"/>
          <w:kern w:val="0"/>
          <w:sz w:val="24"/>
          <w:highlight w:val="none"/>
        </w:rPr>
        <w:t>☐</w:t>
      </w:r>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14:paraId="7A48B0E7">
      <w:pPr>
        <w:spacing w:line="360" w:lineRule="auto"/>
        <w:ind w:firstLine="480" w:firstLineChars="200"/>
        <w:rPr>
          <w:rFonts w:ascii="仿宋" w:hAnsi="仿宋" w:eastAsia="仿宋"/>
          <w:sz w:val="24"/>
          <w:highlight w:val="none"/>
        </w:rPr>
      </w:pPr>
      <w:r>
        <w:rPr>
          <w:rFonts w:ascii="MS Gothic" w:hAnsi="MS Gothic" w:eastAsia="仿宋_GB2312" w:cs="Arial"/>
          <w:kern w:val="0"/>
          <w:sz w:val="24"/>
          <w:highlight w:val="none"/>
        </w:rPr>
        <w:t>☐</w:t>
      </w:r>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14:paraId="3F46B64F">
      <w:pPr>
        <w:spacing w:line="360" w:lineRule="auto"/>
        <w:ind w:firstLine="480" w:firstLineChars="200"/>
        <w:rPr>
          <w:highlight w:val="none"/>
        </w:rPr>
      </w:pPr>
      <w:r>
        <w:rPr>
          <w:rFonts w:ascii="MS Gothic" w:hAnsi="MS Gothic" w:eastAsia="仿宋_GB2312" w:cs="Arial"/>
          <w:kern w:val="0"/>
          <w:sz w:val="24"/>
          <w:highlight w:val="none"/>
        </w:rPr>
        <w:t>☐</w:t>
      </w:r>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14:paraId="27BF5E2D">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.本项目的特定资格要求：</w:t>
      </w:r>
      <w:r>
        <w:rPr>
          <w:rFonts w:hint="eastAsia" w:ascii="仿宋_GB2312" w:hAnsi="仿宋" w:eastAsia="仿宋_GB2312"/>
          <w:sz w:val="24"/>
          <w:highlight w:val="none"/>
        </w:rPr>
        <w:t>具备地质灾害勘查乙级及以上资质</w:t>
      </w:r>
    </w:p>
    <w:p w14:paraId="67C7A58A">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14:paraId="30CBC2FA">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14:paraId="48D83DB0">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4</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9</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30</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14:paraId="1A6E4918">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14:paraId="31A24F7C">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14:paraId="547094ED">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14:paraId="5CFED97B">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14:paraId="1D1620C8">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lang w:eastAsia="zh-CN"/>
        </w:rPr>
        <w:t>2024年9月</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lang w:eastAsia="zh-CN"/>
        </w:rPr>
        <w:t>日14点00分00秒</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14:paraId="1E3BC739">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https://www.zcygov.cn/）</w:t>
      </w:r>
      <w:r>
        <w:rPr>
          <w:rFonts w:hint="eastAsia" w:ascii="仿宋_GB2312" w:hAnsi="仿宋" w:eastAsia="仿宋_GB2312"/>
          <w:sz w:val="24"/>
          <w:highlight w:val="none"/>
        </w:rPr>
        <w:t>；</w:t>
      </w:r>
    </w:p>
    <w:p w14:paraId="39A19CCA">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lang w:eastAsia="zh-CN"/>
        </w:rPr>
        <w:t>2024年9月</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lang w:eastAsia="zh-CN"/>
        </w:rPr>
        <w:t>日14点00分00秒</w:t>
      </w:r>
      <w:r>
        <w:rPr>
          <w:rFonts w:hint="eastAsia" w:ascii="仿宋_GB2312" w:hAnsi="仿宋" w:eastAsia="仿宋_GB2312"/>
          <w:bCs/>
          <w:sz w:val="24"/>
          <w:highlight w:val="none"/>
          <w:u w:val="single"/>
        </w:rPr>
        <w:t xml:space="preserve"> ；</w:t>
      </w:r>
    </w:p>
    <w:p w14:paraId="56F9947C">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r>
        <w:rPr>
          <w:rFonts w:hint="eastAsia" w:ascii="仿宋_GB2312" w:hAnsi="仿宋" w:eastAsia="仿宋_GB2312"/>
          <w:sz w:val="24"/>
          <w:highlight w:val="none"/>
        </w:rPr>
        <w:t>。</w:t>
      </w:r>
    </w:p>
    <w:p w14:paraId="1A1C3807">
      <w:pPr>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14:paraId="25D00563">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14:paraId="74D9D1D9">
      <w:pPr>
        <w:spacing w:line="360"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14:paraId="268421BB">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highlight w:val="none"/>
        </w:rPr>
        <w:t>作出答复的，可以在答复期满后十五个工作日内向同级政府采购监督管理部门投诉。质疑函范本、投诉书范本请到浙江政府采购网下载专区下载。</w:t>
      </w:r>
    </w:p>
    <w:p w14:paraId="141444EB">
      <w:pPr>
        <w:spacing w:line="360" w:lineRule="auto"/>
        <w:ind w:firstLine="480" w:firstLineChars="200"/>
        <w:rPr>
          <w:rFonts w:ascii="仿宋" w:hAnsi="仿宋" w:eastAsia="仿宋" w:cs="仿宋_GB2312"/>
          <w:sz w:val="24"/>
          <w:highlight w:val="none"/>
        </w:rPr>
      </w:pPr>
      <w:r>
        <w:rPr>
          <w:rFonts w:hint="eastAsia" w:ascii="仿宋_GB2312" w:hAnsi="仿宋" w:eastAsia="仿宋_GB2312"/>
          <w:sz w:val="24"/>
          <w:highlight w:val="none"/>
        </w:rPr>
        <w:t>2.其他事项：（1）需要落实的政府采购政策：包括节约资源、保护环境、支持创新、促进中小企业发展等。详见招标文件的第二部分总则。（2）</w:t>
      </w:r>
      <w:r>
        <w:rPr>
          <w:rFonts w:ascii="仿宋_GB2312" w:hAnsi="仿宋" w:eastAsia="仿宋_GB2312"/>
          <w:sz w:val="24"/>
          <w:highlight w:val="none"/>
        </w:rPr>
        <w:t>电子招投标的说明：</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w:t>
      </w:r>
      <w:r>
        <w:rPr>
          <w:rFonts w:ascii="仿宋_GB2312" w:hAnsi="仿宋" w:eastAsia="仿宋_GB2312"/>
          <w:sz w:val="24"/>
          <w:highlight w:val="none"/>
        </w:rPr>
        <w:t xml:space="preserve"> </w:t>
      </w:r>
      <w:r>
        <w:rPr>
          <w:rFonts w:hint="eastAsia" w:ascii="仿宋_GB2312" w:hAnsi="仿宋" w:eastAsia="仿宋_GB2312"/>
          <w:sz w:val="24"/>
          <w:highlight w:val="none"/>
        </w:rPr>
        <w:t>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highlight w:val="none"/>
        </w:rPr>
        <w:t>具体操作指南：详见政</w:t>
      </w:r>
      <w:r>
        <w:rPr>
          <w:rFonts w:hint="eastAsia" w:ascii="仿宋_GB2312" w:hAnsi="仿宋" w:eastAsia="仿宋_GB2312" w:cs="仿宋_GB2312"/>
          <w:sz w:val="24"/>
          <w:highlight w:val="none"/>
        </w:rPr>
        <w:t>采云平台“服务中心</w:t>
      </w:r>
      <w:r>
        <w:rPr>
          <w:rFonts w:ascii="仿宋_GB2312" w:hAnsi="仿宋" w:eastAsia="仿宋_GB2312" w:cs="仿宋_GB2312"/>
          <w:sz w:val="24"/>
          <w:highlight w:val="none"/>
        </w:rPr>
        <w:t>-帮助文档-项目采购-操作流程-电子招投标-政府采购项目电子交易管理操作指南-供应商”。</w:t>
      </w:r>
    </w:p>
    <w:p w14:paraId="70991DD4">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14:paraId="08E7F6D0">
      <w:pPr>
        <w:spacing w:line="360" w:lineRule="auto"/>
        <w:rPr>
          <w:rFonts w:ascii="仿宋_GB2312" w:hAnsi="仿宋" w:eastAsia="仿宋_GB2312"/>
          <w:b/>
          <w:bCs/>
          <w:sz w:val="24"/>
          <w:highlight w:val="none"/>
        </w:rPr>
      </w:pPr>
      <w:r>
        <w:rPr>
          <w:rFonts w:ascii="仿宋_GB2312" w:hAnsi="仿宋" w:eastAsia="仿宋_GB2312"/>
          <w:b/>
          <w:bCs/>
          <w:sz w:val="24"/>
          <w:highlight w:val="none"/>
        </w:rPr>
        <w:t xml:space="preserve">    1.采购人信息</w:t>
      </w:r>
    </w:p>
    <w:p w14:paraId="7BEE0254">
      <w:pPr>
        <w:widowControl/>
        <w:spacing w:line="360" w:lineRule="auto"/>
        <w:ind w:firstLine="480" w:firstLineChars="200"/>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名称：</w:t>
      </w:r>
      <w:r>
        <w:rPr>
          <w:rFonts w:hint="eastAsia" w:ascii="仿宋_GB2312" w:hAnsi="仿宋_GB2312" w:eastAsia="仿宋_GB2312" w:cs="仿宋_GB2312"/>
          <w:sz w:val="24"/>
          <w:highlight w:val="none"/>
          <w:lang w:eastAsia="zh-CN"/>
        </w:rPr>
        <w:t>杭州市规划和自然资源局余杭分局</w:t>
      </w:r>
    </w:p>
    <w:p w14:paraId="31F5DE5F">
      <w:pPr>
        <w:snapToGrid w:val="0"/>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sz w:val="24"/>
          <w:highlight w:val="none"/>
        </w:rPr>
        <w:t>地址：</w:t>
      </w:r>
      <w:r>
        <w:rPr>
          <w:rFonts w:hint="eastAsia" w:ascii="仿宋_GB2312" w:hAnsi="仿宋_GB2312" w:eastAsia="仿宋_GB2312" w:cs="仿宋_GB2312"/>
          <w:color w:val="auto"/>
          <w:sz w:val="24"/>
          <w:highlight w:val="none"/>
          <w:lang w:eastAsia="zh-CN"/>
        </w:rPr>
        <w:t>杭州市余杭区文一西路</w:t>
      </w:r>
      <w:r>
        <w:rPr>
          <w:rFonts w:hint="eastAsia" w:ascii="仿宋_GB2312" w:hAnsi="仿宋_GB2312" w:eastAsia="仿宋_GB2312" w:cs="仿宋_GB2312"/>
          <w:color w:val="auto"/>
          <w:sz w:val="24"/>
          <w:highlight w:val="none"/>
          <w:lang w:val="en-US" w:eastAsia="zh-CN"/>
        </w:rPr>
        <w:t>1500号</w:t>
      </w:r>
      <w:r>
        <w:rPr>
          <w:rFonts w:hint="eastAsia" w:ascii="仿宋_GB2312" w:hAnsi="仿宋_GB2312" w:eastAsia="仿宋_GB2312" w:cs="仿宋_GB2312"/>
          <w:color w:val="auto"/>
          <w:sz w:val="24"/>
          <w:highlight w:val="none"/>
          <w:lang w:eastAsia="zh-CN"/>
        </w:rPr>
        <w:t>1号楼</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lang w:eastAsia="zh-CN"/>
        </w:rPr>
        <w:t>楼</w:t>
      </w:r>
      <w:r>
        <w:rPr>
          <w:rFonts w:hint="eastAsia" w:ascii="仿宋_GB2312" w:hAnsi="仿宋_GB2312" w:eastAsia="仿宋_GB2312" w:cs="仿宋_GB2312"/>
          <w:color w:val="auto"/>
          <w:sz w:val="24"/>
          <w:highlight w:val="none"/>
          <w:lang w:val="en-US" w:eastAsia="zh-CN"/>
        </w:rPr>
        <w:t>208室</w:t>
      </w:r>
    </w:p>
    <w:p w14:paraId="76CE6050">
      <w:pPr>
        <w:widowControl/>
        <w:spacing w:line="360" w:lineRule="auto"/>
        <w:ind w:firstLine="480" w:firstLineChars="200"/>
        <w:jc w:val="left"/>
        <w:outlineLvl w:val="1"/>
        <w:rPr>
          <w:rFonts w:ascii="仿宋_GB2312" w:hAnsi="仿宋_GB2312" w:eastAsia="仿宋_GB2312" w:cs="仿宋_GB2312"/>
          <w:sz w:val="24"/>
          <w:highlight w:val="none"/>
          <w:u w:val="none"/>
        </w:rPr>
      </w:pPr>
      <w:bookmarkStart w:id="9" w:name="_Toc28359086"/>
      <w:bookmarkStart w:id="10" w:name="_Toc31571"/>
      <w:bookmarkStart w:id="11" w:name="_Toc28359009"/>
      <w:r>
        <w:rPr>
          <w:rFonts w:hint="eastAsia" w:ascii="仿宋_GB2312" w:hAnsi="仿宋_GB2312" w:eastAsia="仿宋_GB2312" w:cs="仿宋_GB2312"/>
          <w:sz w:val="24"/>
          <w:highlight w:val="none"/>
        </w:rPr>
        <w:t>项目联系人（询问）：</w:t>
      </w:r>
      <w:r>
        <w:rPr>
          <w:rFonts w:hint="eastAsia" w:ascii="仿宋_GB2312" w:hAnsi="仿宋_GB2312" w:eastAsia="仿宋_GB2312" w:cs="仿宋_GB2312"/>
          <w:sz w:val="24"/>
          <w:highlight w:val="none"/>
          <w:lang w:eastAsia="zh-CN"/>
        </w:rPr>
        <w:t>申恒杰</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u w:val="none"/>
        </w:rPr>
        <w:t xml:space="preserve"> 联系电话：</w:t>
      </w:r>
      <w:r>
        <w:rPr>
          <w:rFonts w:hint="eastAsia" w:ascii="仿宋_GB2312" w:hAnsi="仿宋_GB2312" w:eastAsia="仿宋_GB2312" w:cs="仿宋_GB2312"/>
          <w:sz w:val="24"/>
          <w:highlight w:val="none"/>
          <w:u w:val="none"/>
          <w:lang w:eastAsia="zh-CN"/>
        </w:rPr>
        <w:t>0571-89391672</w:t>
      </w:r>
      <w:r>
        <w:rPr>
          <w:rFonts w:hint="eastAsia" w:ascii="仿宋_GB2312" w:hAnsi="仿宋_GB2312" w:eastAsia="仿宋_GB2312" w:cs="仿宋_GB2312"/>
          <w:sz w:val="24"/>
          <w:highlight w:val="none"/>
          <w:u w:val="none"/>
        </w:rPr>
        <w:t xml:space="preserve">    </w:t>
      </w:r>
    </w:p>
    <w:p w14:paraId="7D212508">
      <w:pPr>
        <w:widowControl/>
        <w:spacing w:line="360" w:lineRule="auto"/>
        <w:ind w:firstLine="480" w:firstLineChars="200"/>
        <w:jc w:val="left"/>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sz w:val="24"/>
          <w:highlight w:val="none"/>
        </w:rPr>
        <w:t>质疑联系人：</w:t>
      </w:r>
      <w:r>
        <w:rPr>
          <w:rFonts w:hint="eastAsia" w:ascii="仿宋_GB2312" w:hAnsi="仿宋_GB2312" w:eastAsia="仿宋_GB2312" w:cs="仿宋_GB2312"/>
          <w:sz w:val="24"/>
          <w:highlight w:val="none"/>
          <w:lang w:eastAsia="zh-CN"/>
        </w:rPr>
        <w:t>陆松根</w:t>
      </w:r>
      <w:r>
        <w:rPr>
          <w:rFonts w:hint="eastAsia" w:ascii="仿宋_GB2312" w:hAnsi="仿宋_GB2312" w:eastAsia="仿宋_GB2312" w:cs="仿宋_GB2312"/>
          <w:sz w:val="24"/>
          <w:highlight w:val="none"/>
        </w:rPr>
        <w:t xml:space="preserve">                       联系电话：</w:t>
      </w:r>
      <w:r>
        <w:rPr>
          <w:rFonts w:hint="eastAsia" w:ascii="仿宋_GB2312" w:hAnsi="仿宋_GB2312" w:eastAsia="仿宋_GB2312" w:cs="仿宋_GB2312"/>
          <w:color w:val="auto"/>
          <w:sz w:val="24"/>
          <w:highlight w:val="none"/>
          <w:lang w:eastAsia="zh-CN"/>
        </w:rPr>
        <w:t>0571-</w:t>
      </w:r>
      <w:r>
        <w:rPr>
          <w:rFonts w:hint="eastAsia" w:ascii="仿宋_GB2312" w:hAnsi="仿宋_GB2312" w:eastAsia="仿宋_GB2312" w:cs="仿宋_GB2312"/>
          <w:color w:val="auto"/>
          <w:sz w:val="24"/>
          <w:highlight w:val="none"/>
          <w:lang w:val="en-US" w:eastAsia="zh-CN"/>
        </w:rPr>
        <w:t>86241469</w:t>
      </w:r>
    </w:p>
    <w:p w14:paraId="5369CE06">
      <w:pPr>
        <w:widowControl/>
        <w:spacing w:line="360" w:lineRule="auto"/>
        <w:ind w:firstLine="482" w:firstLineChars="200"/>
        <w:jc w:val="left"/>
        <w:outlineLvl w:val="1"/>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2.采购代理机构信息</w:t>
      </w:r>
      <w:bookmarkEnd w:id="9"/>
      <w:bookmarkEnd w:id="10"/>
      <w:bookmarkEnd w:id="11"/>
    </w:p>
    <w:p w14:paraId="6322696F">
      <w:pPr>
        <w:widowControl w:val="0"/>
        <w:wordWrap/>
        <w:snapToGrid/>
        <w:spacing w:line="360" w:lineRule="auto"/>
        <w:ind w:left="479" w:leftChars="228" w:firstLine="0" w:firstLineChars="0"/>
        <w:textAlignment w:val="auto"/>
        <w:rPr>
          <w:rFonts w:hint="eastAsia" w:ascii="仿宋" w:hAnsi="仿宋" w:eastAsia="仿宋" w:cs="仿宋"/>
          <w:color w:val="auto"/>
          <w:sz w:val="24"/>
          <w:szCs w:val="24"/>
          <w:highlight w:val="none"/>
          <w:lang w:eastAsia="zh-CN"/>
        </w:rPr>
      </w:pPr>
      <w:bookmarkStart w:id="12" w:name="_Toc28359087"/>
      <w:bookmarkStart w:id="13" w:name="_Toc28359010"/>
      <w:bookmarkStart w:id="14" w:name="_Toc19946"/>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杭州中新工程咨询管理有限公司</w:t>
      </w:r>
    </w:p>
    <w:p w14:paraId="0752AE7E">
      <w:pPr>
        <w:widowControl w:val="0"/>
        <w:wordWrap/>
        <w:snapToGrid/>
        <w:spacing w:line="360" w:lineRule="auto"/>
        <w:ind w:left="479" w:leftChars="228"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地址：浙江省杭州市拱墅区华中路208号605室</w:t>
      </w:r>
    </w:p>
    <w:p w14:paraId="7FEAFD0B">
      <w:pPr>
        <w:widowControl w:val="0"/>
        <w:wordWrap/>
        <w:snapToGrid/>
        <w:spacing w:line="360" w:lineRule="auto"/>
        <w:ind w:left="479" w:leftChars="228"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项目联系人（询问）：周工</w:t>
      </w:r>
    </w:p>
    <w:p w14:paraId="4FCB069A">
      <w:pPr>
        <w:widowControl w:val="0"/>
        <w:wordWrap/>
        <w:snapToGrid/>
        <w:spacing w:line="360" w:lineRule="auto"/>
        <w:ind w:left="479" w:leftChars="228"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项目联系方式（询问）：15967191823</w:t>
      </w:r>
    </w:p>
    <w:p w14:paraId="2CEF0A39">
      <w:pPr>
        <w:widowControl w:val="0"/>
        <w:wordWrap/>
        <w:snapToGrid/>
        <w:spacing w:line="360" w:lineRule="auto"/>
        <w:ind w:left="479" w:leftChars="228"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质疑联系人：王工</w:t>
      </w:r>
    </w:p>
    <w:p w14:paraId="526B4689">
      <w:pPr>
        <w:widowControl w:val="0"/>
        <w:wordWrap/>
        <w:snapToGrid/>
        <w:spacing w:line="360" w:lineRule="auto"/>
        <w:ind w:left="479" w:leftChars="228"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质疑联系方式：18357175895</w:t>
      </w:r>
    </w:p>
    <w:p w14:paraId="08A9A665">
      <w:pPr>
        <w:snapToGrid w:val="0"/>
        <w:spacing w:line="360" w:lineRule="auto"/>
        <w:ind w:firstLine="482" w:firstLineChars="200"/>
        <w:outlineLvl w:val="1"/>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3.</w:t>
      </w:r>
      <w:bookmarkEnd w:id="12"/>
      <w:bookmarkEnd w:id="13"/>
      <w:r>
        <w:rPr>
          <w:rFonts w:hint="eastAsia" w:ascii="仿宋_GB2312" w:hAnsi="仿宋_GB2312" w:eastAsia="仿宋_GB2312" w:cs="仿宋_GB2312"/>
          <w:b/>
          <w:sz w:val="24"/>
          <w:highlight w:val="none"/>
        </w:rPr>
        <w:t>同级政府采购监督管理部门</w:t>
      </w:r>
      <w:bookmarkEnd w:id="14"/>
    </w:p>
    <w:p w14:paraId="79042742">
      <w:pPr>
        <w:spacing w:line="360" w:lineRule="auto"/>
        <w:ind w:firstLine="480" w:firstLineChars="200"/>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名称：杭州市余杭区财政局、浙江省政府采购行政裁决服务中心（杭州）</w:t>
      </w:r>
    </w:p>
    <w:p w14:paraId="3E2B532E">
      <w:pPr>
        <w:spacing w:line="360" w:lineRule="auto"/>
        <w:ind w:firstLine="480" w:firstLineChars="200"/>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地址：杭州市上城区四季青街道新业路市民之家G03办公室（快递仅限ems或顺丰）</w:t>
      </w:r>
    </w:p>
    <w:p w14:paraId="7A4A052C">
      <w:pPr>
        <w:spacing w:line="360" w:lineRule="auto"/>
        <w:ind w:firstLine="480" w:firstLineChars="200"/>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联系人：朱女士、王女士</w:t>
      </w:r>
    </w:p>
    <w:p w14:paraId="76342322">
      <w:pPr>
        <w:spacing w:line="360" w:lineRule="auto"/>
        <w:ind w:firstLine="480" w:firstLineChars="200"/>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监督投诉电话：0571-85252453</w:t>
      </w:r>
    </w:p>
    <w:p w14:paraId="00FF7F78">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ascii="仿宋_GB2312" w:hAnsi="仿宋" w:eastAsia="仿宋_GB2312"/>
          <w:sz w:val="24"/>
          <w:highlight w:val="none"/>
        </w:rPr>
        <w:t>https://www.zcygov.cn/），点击右侧咨询小采，获取采小蜜智能服务管家帮助，或拨打政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14:paraId="6DBD5DEA">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p>
    <w:p w14:paraId="5E5F7378">
      <w:pPr>
        <w:pStyle w:val="34"/>
        <w:spacing w:line="360" w:lineRule="auto"/>
        <w:ind w:firstLine="480" w:firstLineChars="200"/>
        <w:rPr>
          <w:rFonts w:ascii="仿宋" w:hAnsi="仿宋" w:eastAsia="仿宋" w:cs="仿宋_GB2312"/>
          <w:sz w:val="24"/>
          <w:szCs w:val="24"/>
          <w:highlight w:val="none"/>
        </w:rPr>
      </w:pPr>
      <w:r>
        <w:rPr>
          <w:rFonts w:ascii="仿宋" w:hAnsi="仿宋" w:eastAsia="仿宋" w:cs="仿宋_GB2312"/>
          <w:sz w:val="24"/>
          <w:highlight w:val="none"/>
        </w:rPr>
        <w:t xml:space="preserve">                              </w:t>
      </w:r>
    </w:p>
    <w:p w14:paraId="639045D3">
      <w:pPr>
        <w:adjustRightInd/>
        <w:spacing w:line="360" w:lineRule="auto"/>
        <w:jc w:val="center"/>
        <w:outlineLvl w:val="0"/>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第二部分</w:t>
      </w:r>
      <w:bookmarkEnd w:id="6"/>
      <w:r>
        <w:rPr>
          <w:rFonts w:ascii="仿宋" w:hAnsi="仿宋" w:eastAsia="仿宋" w:cs="仿宋_GB2312"/>
          <w:b/>
          <w:sz w:val="36"/>
          <w:szCs w:val="20"/>
          <w:highlight w:val="none"/>
        </w:rPr>
        <w:t xml:space="preserve"> 投标人须知</w:t>
      </w:r>
      <w:bookmarkEnd w:id="7"/>
    </w:p>
    <w:p w14:paraId="37B110BC">
      <w:pPr>
        <w:snapToGrid w:val="0"/>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 附 表</w:t>
      </w:r>
    </w:p>
    <w:tbl>
      <w:tblPr>
        <w:tblStyle w:val="62"/>
        <w:tblW w:w="8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39"/>
        <w:gridCol w:w="6415"/>
      </w:tblGrid>
      <w:tr w14:paraId="2625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 w:hRule="atLeast"/>
        </w:trPr>
        <w:tc>
          <w:tcPr>
            <w:tcW w:w="629" w:type="dxa"/>
            <w:vAlign w:val="center"/>
          </w:tcPr>
          <w:p w14:paraId="6EC17382">
            <w:pPr>
              <w:snapToGrid w:val="0"/>
              <w:spacing w:line="288"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1739" w:type="dxa"/>
            <w:vAlign w:val="center"/>
          </w:tcPr>
          <w:p w14:paraId="1E9708FE">
            <w:pPr>
              <w:snapToGrid w:val="0"/>
              <w:spacing w:line="288"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事项</w:t>
            </w:r>
          </w:p>
        </w:tc>
        <w:tc>
          <w:tcPr>
            <w:tcW w:w="6415" w:type="dxa"/>
            <w:vAlign w:val="center"/>
          </w:tcPr>
          <w:p w14:paraId="703F2F93">
            <w:pPr>
              <w:snapToGrid w:val="0"/>
              <w:spacing w:line="288"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本项目的特别规定</w:t>
            </w:r>
          </w:p>
        </w:tc>
      </w:tr>
      <w:tr w14:paraId="06D8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69AE2982">
            <w:pPr>
              <w:snapToGrid w:val="0"/>
              <w:spacing w:line="288"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739" w:type="dxa"/>
            <w:vAlign w:val="center"/>
          </w:tcPr>
          <w:p w14:paraId="38E748FA">
            <w:pPr>
              <w:snapToGrid w:val="0"/>
              <w:spacing w:line="288"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报价要求</w:t>
            </w:r>
          </w:p>
        </w:tc>
        <w:tc>
          <w:tcPr>
            <w:tcW w:w="6415" w:type="dxa"/>
            <w:vAlign w:val="center"/>
          </w:tcPr>
          <w:p w14:paraId="2AE1C59F">
            <w:pPr>
              <w:snapToGrid w:val="0"/>
              <w:spacing w:line="288"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kern w:val="0"/>
                <w:sz w:val="24"/>
                <w:highlight w:val="none"/>
                <w:lang w:val="zh-CN"/>
              </w:rPr>
              <w:t>有关本项目实施所需的所有费用（含税费）均计入报价。</w:t>
            </w:r>
            <w:r>
              <w:rPr>
                <w:rFonts w:hint="eastAsia" w:ascii="仿宋_GB2312" w:hAnsi="仿宋" w:eastAsia="仿宋_GB2312" w:cs="仿宋_GB2312"/>
                <w:sz w:val="24"/>
                <w:highlight w:val="none"/>
              </w:rPr>
              <w:t>开标一览表（报价表）</w:t>
            </w:r>
            <w:r>
              <w:rPr>
                <w:rFonts w:hint="eastAsia" w:ascii="仿宋_GB2312" w:hAnsi="仿宋" w:eastAsia="仿宋_GB2312"/>
                <w:sz w:val="24"/>
                <w:highlight w:val="none"/>
              </w:rPr>
              <w:t>是报价的唯一载体</w:t>
            </w:r>
            <w:r>
              <w:rPr>
                <w:rFonts w:hint="eastAsia" w:ascii="仿宋_GB2312" w:hAnsi="仿宋" w:eastAsia="仿宋_GB2312" w:cs="仿宋_GB2312"/>
                <w:kern w:val="0"/>
                <w:sz w:val="24"/>
                <w:highlight w:val="none"/>
                <w:lang w:val="zh-CN"/>
              </w:rPr>
              <w:t>。投标文件中价格全部采用人民币报价。招标文件未列明，而投标人认为必需的费用也需列入报价。提醒：验收时检测费用由采购人承担，包含在投标总价中。</w:t>
            </w:r>
          </w:p>
          <w:p w14:paraId="7B830314">
            <w:pPr>
              <w:snapToGrid w:val="0"/>
              <w:spacing w:line="288" w:lineRule="auto"/>
              <w:ind w:firstLine="482"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b/>
                <w:kern w:val="0"/>
                <w:sz w:val="24"/>
                <w:highlight w:val="none"/>
              </w:rPr>
              <w:t>本</w:t>
            </w:r>
            <w:r>
              <w:rPr>
                <w:rFonts w:hint="eastAsia" w:ascii="仿宋_GB2312" w:hAnsi="仿宋" w:eastAsia="仿宋_GB2312" w:cs="仿宋_GB2312"/>
                <w:b/>
                <w:kern w:val="0"/>
                <w:sz w:val="24"/>
                <w:highlight w:val="none"/>
                <w:lang w:val="zh-CN"/>
              </w:rPr>
              <w:t>项目</w:t>
            </w:r>
            <w:r>
              <w:rPr>
                <w:rFonts w:hint="eastAsia" w:ascii="仿宋_GB2312" w:hAnsi="仿宋" w:eastAsia="仿宋_GB2312" w:cs="仿宋_GB2312"/>
                <w:kern w:val="0"/>
                <w:sz w:val="24"/>
                <w:highlight w:val="none"/>
                <w:lang w:val="zh-CN"/>
              </w:rPr>
              <w:t>最高限价</w:t>
            </w:r>
            <w:r>
              <w:rPr>
                <w:rFonts w:hint="eastAsia" w:ascii="仿宋_GB2312" w:hAnsi="仿宋" w:eastAsia="仿宋_GB2312" w:cs="仿宋_GB2312"/>
                <w:kern w:val="0"/>
                <w:sz w:val="24"/>
                <w:highlight w:val="none"/>
                <w:lang w:val="en-US" w:eastAsia="zh-CN"/>
              </w:rPr>
              <w:t>85</w:t>
            </w:r>
            <w:r>
              <w:rPr>
                <w:rFonts w:hint="eastAsia" w:ascii="仿宋_GB2312" w:hAnsi="仿宋" w:eastAsia="仿宋_GB2312" w:cs="仿宋_GB2312"/>
                <w:kern w:val="0"/>
                <w:sz w:val="24"/>
                <w:highlight w:val="none"/>
                <w:lang w:val="zh-CN"/>
              </w:rPr>
              <w:t>万元；</w:t>
            </w:r>
          </w:p>
          <w:p w14:paraId="47D016EB">
            <w:pPr>
              <w:snapToGrid w:val="0"/>
              <w:spacing w:line="288"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投标报价出现下列情形的，投标无效：</w:t>
            </w:r>
          </w:p>
          <w:p w14:paraId="31B642FD">
            <w:pPr>
              <w:snapToGrid w:val="0"/>
              <w:spacing w:line="288"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投标文件出现不是唯一的、有选择性投标报价的；</w:t>
            </w:r>
          </w:p>
          <w:p w14:paraId="0D03A45E">
            <w:pPr>
              <w:snapToGrid w:val="0"/>
              <w:spacing w:line="288"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投标报价超过招标文件中规定的预算金额或者最高限价的;</w:t>
            </w:r>
          </w:p>
          <w:p w14:paraId="64484A7E">
            <w:pPr>
              <w:snapToGrid w:val="0"/>
              <w:spacing w:line="288"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报价明显低于其他通过符合性审查投标人的报价，有可能影响产品质量或者不能诚信履约的，未能按要求提供书面说明或者提交相关证明材料证明其报价合理性的;</w:t>
            </w:r>
          </w:p>
          <w:p w14:paraId="28DA5CAA">
            <w:pPr>
              <w:snapToGrid w:val="0"/>
              <w:spacing w:line="288" w:lineRule="auto"/>
              <w:ind w:firstLine="480" w:firstLineChars="200"/>
              <w:jc w:val="left"/>
              <w:rPr>
                <w:rFonts w:ascii="仿宋_GB2312" w:hAnsi="仿宋" w:eastAsia="仿宋_GB2312"/>
                <w:sz w:val="24"/>
                <w:highlight w:val="none"/>
              </w:rPr>
            </w:pPr>
            <w:r>
              <w:rPr>
                <w:rFonts w:hint="eastAsia" w:ascii="仿宋_GB2312" w:hAnsi="仿宋" w:eastAsia="仿宋_GB2312" w:cs="仿宋_GB2312"/>
                <w:kern w:val="0"/>
                <w:sz w:val="24"/>
                <w:highlight w:val="none"/>
                <w:lang w:val="zh-CN"/>
              </w:rPr>
              <w:t>投标人对根据修正原则修正后的报价不确认的。</w:t>
            </w:r>
          </w:p>
        </w:tc>
      </w:tr>
      <w:tr w14:paraId="063D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2" w:hRule="atLeast"/>
        </w:trPr>
        <w:tc>
          <w:tcPr>
            <w:tcW w:w="629" w:type="dxa"/>
            <w:vAlign w:val="center"/>
          </w:tcPr>
          <w:p w14:paraId="5BC45876">
            <w:pPr>
              <w:snapToGrid w:val="0"/>
              <w:spacing w:line="288"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739" w:type="dxa"/>
            <w:vAlign w:val="center"/>
          </w:tcPr>
          <w:p w14:paraId="708B25D1">
            <w:pPr>
              <w:snapToGrid w:val="0"/>
              <w:spacing w:line="288" w:lineRule="auto"/>
              <w:ind w:firstLine="482" w:firstLineChars="200"/>
              <w:rPr>
                <w:rFonts w:ascii="仿宋_GB2312" w:hAnsi="仿宋" w:eastAsia="仿宋_GB2312" w:cs="仿宋_GB2312"/>
                <w:b/>
                <w:sz w:val="24"/>
                <w:highlight w:val="none"/>
              </w:rPr>
            </w:pPr>
            <w:r>
              <w:rPr>
                <w:rFonts w:hint="eastAsia" w:ascii="仿宋_GB2312" w:hAnsi="仿宋" w:eastAsia="仿宋_GB2312" w:cs="仿宋_GB2312"/>
                <w:b/>
                <w:sz w:val="24"/>
                <w:highlight w:val="none"/>
              </w:rPr>
              <w:t>分包</w:t>
            </w:r>
          </w:p>
        </w:tc>
        <w:tc>
          <w:tcPr>
            <w:tcW w:w="6415" w:type="dxa"/>
            <w:vAlign w:val="center"/>
          </w:tcPr>
          <w:p w14:paraId="68B50A19">
            <w:pPr>
              <w:spacing w:line="288" w:lineRule="auto"/>
              <w:rPr>
                <w:rFonts w:ascii="仿宋_GB2312" w:hAnsi="仿宋" w:eastAsia="仿宋_GB2312"/>
                <w:sz w:val="24"/>
                <w:highlight w:val="none"/>
              </w:rPr>
            </w:pPr>
            <w:r>
              <w:rPr>
                <w:rFonts w:ascii="MS Gothic" w:hAnsi="MS Gothic" w:eastAsia="MS Gothic" w:cs="Arial"/>
                <w:kern w:val="0"/>
                <w:sz w:val="24"/>
                <w:highlight w:val="none"/>
              </w:rPr>
              <w:t>☐</w:t>
            </w:r>
            <w:r>
              <w:rPr>
                <w:rFonts w:ascii="仿宋_GB2312" w:hAnsi="仿宋" w:eastAsia="仿宋_GB2312" w:cs="Arial"/>
                <w:kern w:val="0"/>
                <w:sz w:val="24"/>
                <w:highlight w:val="none"/>
              </w:rPr>
              <w:t xml:space="preserve"> A</w:t>
            </w:r>
            <w:r>
              <w:rPr>
                <w:rFonts w:hint="eastAsia" w:ascii="仿宋_GB2312" w:hAnsi="仿宋" w:eastAsia="仿宋_GB2312"/>
                <w:sz w:val="24"/>
                <w:highlight w:val="none"/>
              </w:rPr>
              <w:t>同意将非主体、非关键性的</w:t>
            </w:r>
            <w:r>
              <w:rPr>
                <w:rFonts w:ascii="仿宋_GB2312" w:hAnsi="仿宋" w:eastAsia="仿宋_GB2312"/>
                <w:sz w:val="24"/>
                <w:highlight w:val="none"/>
                <w:u w:val="single"/>
              </w:rPr>
              <w:t xml:space="preserve">             </w:t>
            </w:r>
            <w:r>
              <w:rPr>
                <w:rFonts w:hint="eastAsia" w:ascii="仿宋_GB2312" w:hAnsi="仿宋" w:eastAsia="仿宋_GB2312"/>
                <w:sz w:val="24"/>
                <w:highlight w:val="none"/>
              </w:rPr>
              <w:t>工作分包。</w:t>
            </w:r>
          </w:p>
          <w:p w14:paraId="61BD3D04">
            <w:pPr>
              <w:spacing w:line="288" w:lineRule="auto"/>
              <w:rPr>
                <w:rFonts w:ascii="仿宋_GB2312" w:hAnsi="仿宋" w:eastAsia="仿宋_GB2312" w:cs="仿宋_GB2312"/>
                <w:sz w:val="24"/>
                <w:highlight w:val="none"/>
              </w:rPr>
            </w:pPr>
            <w:r>
              <w:rPr>
                <w:rFonts w:ascii="仿宋_GB2312" w:hAnsi="仿宋" w:eastAsia="仿宋_GB2312" w:cs="Arial"/>
                <w:kern w:val="0"/>
                <w:sz w:val="24"/>
                <w:highlight w:val="none"/>
              </w:rPr>
              <w:sym w:font="Wingdings" w:char="F0FE"/>
            </w:r>
            <w:r>
              <w:rPr>
                <w:rFonts w:ascii="仿宋_GB2312" w:hAnsi="仿宋" w:eastAsia="仿宋_GB2312" w:cs="Arial"/>
                <w:kern w:val="0"/>
                <w:sz w:val="24"/>
                <w:highlight w:val="none"/>
              </w:rPr>
              <w:t xml:space="preserve"> B</w:t>
            </w:r>
            <w:r>
              <w:rPr>
                <w:rFonts w:hint="eastAsia" w:ascii="仿宋_GB2312" w:hAnsi="仿宋" w:eastAsia="仿宋_GB2312"/>
                <w:sz w:val="24"/>
                <w:highlight w:val="none"/>
              </w:rPr>
              <w:t>不同意分包。</w:t>
            </w:r>
          </w:p>
        </w:tc>
      </w:tr>
      <w:tr w14:paraId="3AEA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3" w:hRule="atLeast"/>
        </w:trPr>
        <w:tc>
          <w:tcPr>
            <w:tcW w:w="629" w:type="dxa"/>
            <w:vMerge w:val="restart"/>
            <w:vAlign w:val="center"/>
          </w:tcPr>
          <w:p w14:paraId="0ABA6B14">
            <w:pPr>
              <w:snapToGrid w:val="0"/>
              <w:spacing w:line="288" w:lineRule="auto"/>
              <w:jc w:val="center"/>
              <w:rPr>
                <w:rFonts w:ascii="仿宋_GB2312" w:hAnsi="仿宋" w:eastAsia="仿宋_GB2312" w:cs="仿宋_GB2312"/>
                <w:sz w:val="24"/>
                <w:highlight w:val="none"/>
              </w:rPr>
            </w:pPr>
          </w:p>
          <w:p w14:paraId="2080971A">
            <w:pPr>
              <w:snapToGrid w:val="0"/>
              <w:spacing w:line="288" w:lineRule="auto"/>
              <w:jc w:val="center"/>
              <w:rPr>
                <w:rFonts w:ascii="仿宋_GB2312" w:hAnsi="仿宋" w:eastAsia="仿宋_GB2312" w:cs="仿宋_GB2312"/>
                <w:sz w:val="24"/>
                <w:highlight w:val="none"/>
              </w:rPr>
            </w:pPr>
          </w:p>
          <w:p w14:paraId="7AC69235">
            <w:pPr>
              <w:snapToGrid w:val="0"/>
              <w:spacing w:line="288"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3</w:t>
            </w:r>
          </w:p>
        </w:tc>
        <w:tc>
          <w:tcPr>
            <w:tcW w:w="1739" w:type="dxa"/>
            <w:vMerge w:val="restart"/>
            <w:vAlign w:val="center"/>
          </w:tcPr>
          <w:p w14:paraId="34F15F5B">
            <w:pPr>
              <w:snapToGrid w:val="0"/>
              <w:spacing w:line="288"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投标人应当提供的资格、资信证明文件</w:t>
            </w:r>
          </w:p>
        </w:tc>
        <w:tc>
          <w:tcPr>
            <w:tcW w:w="6415" w:type="dxa"/>
            <w:vAlign w:val="center"/>
          </w:tcPr>
          <w:p w14:paraId="4E8C7572">
            <w:pPr>
              <w:spacing w:line="288"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1）资格证明文件：见招标文件第二部分11.1。</w:t>
            </w:r>
          </w:p>
          <w:p w14:paraId="0ED7BD55">
            <w:pPr>
              <w:spacing w:line="288" w:lineRule="auto"/>
              <w:rPr>
                <w:rFonts w:ascii="Arial" w:hAnsi="Arial" w:eastAsia="黑体" w:cs="Arial"/>
                <w:snapToGrid w:val="0"/>
                <w:kern w:val="0"/>
                <w:szCs w:val="21"/>
                <w:highlight w:val="none"/>
              </w:rPr>
            </w:pPr>
            <w:r>
              <w:rPr>
                <w:rFonts w:hint="eastAsia" w:ascii="仿宋_GB2312" w:hAnsi="仿宋" w:eastAsia="仿宋_GB2312"/>
                <w:kern w:val="0"/>
                <w:sz w:val="24"/>
                <w:highlight w:val="none"/>
                <w:lang w:val="zh-CN"/>
              </w:rPr>
              <w:t>投标人未提供有效的资格证明文件的，视为投标人不具备招标文件中规定的资格要求，投标无效。</w:t>
            </w:r>
          </w:p>
        </w:tc>
      </w:tr>
      <w:tr w14:paraId="52AD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629" w:type="dxa"/>
            <w:vMerge w:val="continue"/>
            <w:vAlign w:val="center"/>
          </w:tcPr>
          <w:p w14:paraId="54BC4683">
            <w:pPr>
              <w:snapToGrid w:val="0"/>
              <w:spacing w:line="288" w:lineRule="auto"/>
              <w:jc w:val="center"/>
              <w:rPr>
                <w:rFonts w:ascii="仿宋_GB2312" w:hAnsi="仿宋" w:eastAsia="仿宋_GB2312" w:cs="仿宋_GB2312"/>
                <w:sz w:val="24"/>
                <w:highlight w:val="none"/>
              </w:rPr>
            </w:pPr>
          </w:p>
        </w:tc>
        <w:tc>
          <w:tcPr>
            <w:tcW w:w="1739" w:type="dxa"/>
            <w:vMerge w:val="continue"/>
            <w:vAlign w:val="center"/>
          </w:tcPr>
          <w:p w14:paraId="5C391FA1">
            <w:pPr>
              <w:snapToGrid w:val="0"/>
              <w:spacing w:line="288" w:lineRule="auto"/>
              <w:jc w:val="center"/>
              <w:rPr>
                <w:rFonts w:ascii="仿宋_GB2312" w:hAnsi="仿宋" w:eastAsia="仿宋_GB2312" w:cs="仿宋_GB2312"/>
                <w:b/>
                <w:sz w:val="24"/>
                <w:highlight w:val="none"/>
              </w:rPr>
            </w:pPr>
          </w:p>
        </w:tc>
        <w:tc>
          <w:tcPr>
            <w:tcW w:w="6415" w:type="dxa"/>
            <w:vAlign w:val="center"/>
          </w:tcPr>
          <w:p w14:paraId="69C1580D">
            <w:pPr>
              <w:spacing w:line="288"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2）资信证明文件：根据招标文件第四部分评标标准提供。</w:t>
            </w:r>
          </w:p>
        </w:tc>
      </w:tr>
      <w:tr w14:paraId="09CC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14:paraId="62CBC421">
            <w:pPr>
              <w:snapToGrid w:val="0"/>
              <w:spacing w:line="288" w:lineRule="auto"/>
              <w:jc w:val="center"/>
              <w:rPr>
                <w:rFonts w:ascii="仿宋_GB2312" w:hAnsi="仿宋" w:eastAsia="仿宋_GB2312" w:cs="仿宋_GB2312"/>
                <w:sz w:val="24"/>
                <w:highlight w:val="none"/>
              </w:rPr>
            </w:pPr>
          </w:p>
          <w:p w14:paraId="462396E2">
            <w:pPr>
              <w:snapToGrid w:val="0"/>
              <w:spacing w:line="288"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4</w:t>
            </w:r>
          </w:p>
        </w:tc>
        <w:tc>
          <w:tcPr>
            <w:tcW w:w="1739" w:type="dxa"/>
            <w:vAlign w:val="center"/>
          </w:tcPr>
          <w:p w14:paraId="1D2E5F0F">
            <w:pPr>
              <w:snapToGrid w:val="0"/>
              <w:spacing w:line="288"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开标前答疑会或现场考察</w:t>
            </w:r>
          </w:p>
        </w:tc>
        <w:tc>
          <w:tcPr>
            <w:tcW w:w="6415" w:type="dxa"/>
            <w:vAlign w:val="center"/>
          </w:tcPr>
          <w:p w14:paraId="0BD1F730">
            <w:pPr>
              <w:spacing w:line="288" w:lineRule="auto"/>
              <w:rPr>
                <w:rFonts w:ascii="仿宋_GB2312" w:hAnsi="仿宋" w:eastAsia="仿宋_GB2312"/>
                <w:sz w:val="24"/>
                <w:highlight w:val="none"/>
              </w:rPr>
            </w:pPr>
            <w:r>
              <w:rPr>
                <w:rFonts w:ascii="仿宋_GB2312" w:hAnsi="仿宋" w:eastAsia="仿宋_GB2312" w:cs="Arial"/>
                <w:kern w:val="0"/>
                <w:sz w:val="24"/>
                <w:highlight w:val="none"/>
              </w:rPr>
              <w:sym w:font="Wingdings" w:char="F0FE"/>
            </w:r>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14:paraId="23876C52">
            <w:pPr>
              <w:spacing w:line="288" w:lineRule="auto"/>
              <w:rPr>
                <w:rFonts w:ascii="仿宋_GB2312" w:hAnsi="仿宋" w:eastAsia="仿宋_GB2312"/>
                <w:sz w:val="24"/>
                <w:szCs w:val="20"/>
                <w:highlight w:val="none"/>
              </w:rPr>
            </w:pPr>
            <w:r>
              <w:rPr>
                <w:rFonts w:ascii="MS Gothic" w:hAnsi="MS Gothic" w:eastAsia="MS Gothic" w:cs="Arial"/>
                <w:kern w:val="0"/>
                <w:sz w:val="24"/>
                <w:highlight w:val="none"/>
              </w:rPr>
              <w:t>☐</w:t>
            </w:r>
            <w:r>
              <w:rPr>
                <w:rFonts w:ascii="仿宋_GB2312" w:hAnsi="仿宋" w:eastAsia="仿宋_GB2312"/>
                <w:kern w:val="0"/>
                <w:sz w:val="24"/>
                <w:highlight w:val="none"/>
              </w:rPr>
              <w:t>B组织，</w:t>
            </w:r>
            <w:r>
              <w:rPr>
                <w:rFonts w:hint="eastAsia" w:ascii="仿宋_GB2312" w:hAnsi="仿宋" w:eastAsia="仿宋_GB2312"/>
                <w:sz w:val="24"/>
                <w:highlight w:val="none"/>
              </w:rPr>
              <w:t>时间：</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w:t>
            </w:r>
            <w:r>
              <w:rPr>
                <w:rFonts w:ascii="仿宋_GB2312" w:hAnsi="仿宋" w:eastAsia="仿宋_GB2312"/>
                <w:sz w:val="24"/>
                <w:highlight w:val="none"/>
                <w:u w:val="single"/>
              </w:rPr>
              <w:t xml:space="preserve">   </w:t>
            </w:r>
            <w:r>
              <w:rPr>
                <w:rFonts w:ascii="仿宋_GB2312" w:hAnsi="仿宋" w:eastAsia="仿宋_GB2312"/>
                <w:sz w:val="24"/>
                <w:highlight w:val="none"/>
              </w:rPr>
              <w:t>,地点：</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，联系人：</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，联系方式：</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w:t>
            </w:r>
            <w:r>
              <w:rPr>
                <w:rFonts w:ascii="仿宋_GB2312" w:hAnsi="仿宋" w:eastAsia="仿宋_GB2312"/>
                <w:sz w:val="24"/>
                <w:highlight w:val="none"/>
                <w:u w:val="single"/>
              </w:rPr>
              <w:t xml:space="preserve">  </w:t>
            </w:r>
            <w:r>
              <w:rPr>
                <w:rFonts w:hint="eastAsia" w:ascii="仿宋_GB2312" w:hAnsi="仿宋" w:eastAsia="仿宋_GB2312"/>
                <w:sz w:val="24"/>
                <w:szCs w:val="20"/>
                <w:highlight w:val="none"/>
              </w:rPr>
              <w:t>。</w:t>
            </w:r>
          </w:p>
        </w:tc>
      </w:tr>
      <w:tr w14:paraId="2132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14:paraId="5D33E856">
            <w:pPr>
              <w:snapToGrid w:val="0"/>
              <w:spacing w:line="288"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5</w:t>
            </w:r>
          </w:p>
        </w:tc>
        <w:tc>
          <w:tcPr>
            <w:tcW w:w="1739" w:type="dxa"/>
            <w:vAlign w:val="center"/>
          </w:tcPr>
          <w:p w14:paraId="37E0E898">
            <w:pPr>
              <w:snapToGrid w:val="0"/>
              <w:spacing w:line="288"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样品提供</w:t>
            </w:r>
          </w:p>
        </w:tc>
        <w:tc>
          <w:tcPr>
            <w:tcW w:w="6415" w:type="dxa"/>
            <w:vAlign w:val="center"/>
          </w:tcPr>
          <w:p w14:paraId="4CC67DC8">
            <w:pPr>
              <w:spacing w:line="288" w:lineRule="auto"/>
              <w:rPr>
                <w:rFonts w:ascii="仿宋_GB2312" w:hAnsi="仿宋" w:eastAsia="仿宋_GB2312"/>
                <w:sz w:val="24"/>
                <w:highlight w:val="none"/>
              </w:rPr>
            </w:pPr>
            <w:r>
              <w:rPr>
                <w:rFonts w:ascii="MS Gothic" w:hAnsi="MS Gothic" w:eastAsia="MS Gothic" w:cs="Arial"/>
                <w:kern w:val="0"/>
                <w:sz w:val="24"/>
                <w:highlight w:val="none"/>
              </w:rPr>
              <w:sym w:font="Wingdings" w:char="00FE"/>
            </w:r>
            <w:r>
              <w:rPr>
                <w:rFonts w:ascii="仿宋_GB2312" w:hAnsi="仿宋" w:eastAsia="仿宋_GB2312" w:cs="Arial"/>
                <w:kern w:val="0"/>
                <w:sz w:val="24"/>
                <w:highlight w:val="none"/>
              </w:rPr>
              <w:t>A</w:t>
            </w:r>
            <w:r>
              <w:rPr>
                <w:rFonts w:hint="eastAsia" w:ascii="仿宋_GB2312" w:hAnsi="仿宋" w:eastAsia="仿宋_GB2312"/>
                <w:sz w:val="24"/>
                <w:highlight w:val="none"/>
              </w:rPr>
              <w:t>不要求提供。</w:t>
            </w:r>
          </w:p>
          <w:p w14:paraId="454AE960">
            <w:pPr>
              <w:spacing w:line="288" w:lineRule="auto"/>
              <w:rPr>
                <w:rFonts w:ascii="仿宋_GB2312" w:hAnsi="仿宋" w:eastAsia="仿宋_GB2312"/>
                <w:b/>
                <w:sz w:val="24"/>
                <w:highlight w:val="none"/>
              </w:rPr>
            </w:pPr>
            <w:r>
              <w:rPr>
                <w:rFonts w:ascii="MS Gothic" w:hAnsi="MS Gothic" w:eastAsia="MS Gothic" w:cs="Arial"/>
                <w:kern w:val="0"/>
                <w:sz w:val="24"/>
                <w:highlight w:val="none"/>
              </w:rPr>
              <w:sym w:font="Wingdings" w:char="00A8"/>
            </w:r>
            <w:r>
              <w:rPr>
                <w:rFonts w:ascii="仿宋_GB2312" w:hAnsi="仿宋" w:eastAsia="仿宋_GB2312"/>
                <w:kern w:val="0"/>
                <w:sz w:val="24"/>
                <w:highlight w:val="none"/>
              </w:rPr>
              <w:t>B</w:t>
            </w:r>
            <w:r>
              <w:rPr>
                <w:rFonts w:hint="eastAsia" w:ascii="仿宋_GB2312" w:hAnsi="仿宋" w:eastAsia="仿宋_GB2312"/>
                <w:kern w:val="0"/>
                <w:sz w:val="24"/>
                <w:highlight w:val="none"/>
              </w:rPr>
              <w:t>要求提供。</w:t>
            </w:r>
          </w:p>
        </w:tc>
      </w:tr>
      <w:tr w14:paraId="7453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1050E34F">
            <w:pPr>
              <w:snapToGrid w:val="0"/>
              <w:spacing w:line="288"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6</w:t>
            </w:r>
          </w:p>
        </w:tc>
        <w:tc>
          <w:tcPr>
            <w:tcW w:w="1739" w:type="dxa"/>
            <w:vAlign w:val="center"/>
          </w:tcPr>
          <w:p w14:paraId="12D0903F">
            <w:pPr>
              <w:snapToGrid w:val="0"/>
              <w:spacing w:line="288" w:lineRule="auto"/>
              <w:jc w:val="center"/>
              <w:rPr>
                <w:rFonts w:ascii="仿宋_GB2312" w:hAnsi="仿宋" w:eastAsia="仿宋_GB2312" w:cs="仿宋_GB2312"/>
                <w:bCs/>
                <w:sz w:val="24"/>
                <w:highlight w:val="none"/>
              </w:rPr>
            </w:pPr>
            <w:r>
              <w:rPr>
                <w:rFonts w:hint="eastAsia" w:ascii="仿宋_GB2312" w:hAnsi="仿宋" w:eastAsia="仿宋_GB2312" w:cs="仿宋_GB2312"/>
                <w:b/>
                <w:sz w:val="24"/>
                <w:highlight w:val="none"/>
              </w:rPr>
              <w:t>方案讲解演示</w:t>
            </w:r>
          </w:p>
        </w:tc>
        <w:tc>
          <w:tcPr>
            <w:tcW w:w="6415" w:type="dxa"/>
            <w:vAlign w:val="center"/>
          </w:tcPr>
          <w:p w14:paraId="72893E44">
            <w:pPr>
              <w:spacing w:line="288" w:lineRule="auto"/>
              <w:rPr>
                <w:rFonts w:ascii="仿宋_GB2312" w:hAnsi="仿宋" w:eastAsia="仿宋_GB2312"/>
                <w:sz w:val="24"/>
                <w:highlight w:val="none"/>
              </w:rPr>
            </w:pPr>
            <w:r>
              <w:rPr>
                <w:rFonts w:ascii="Wingdings" w:hAnsi="Wingdings" w:eastAsia="仿宋_GB2312" w:cs="Arial"/>
                <w:kern w:val="0"/>
                <w:sz w:val="24"/>
                <w:highlight w:val="none"/>
              </w:rPr>
              <w:sym w:font="Wingdings" w:char="00FE"/>
            </w:r>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14:paraId="7AEDBF46">
            <w:pPr>
              <w:spacing w:line="288" w:lineRule="auto"/>
              <w:rPr>
                <w:rFonts w:ascii="仿宋_GB2312" w:hAnsi="仿宋" w:eastAsia="仿宋_GB2312" w:cs="仿宋_GB2312"/>
                <w:b/>
                <w:kern w:val="0"/>
                <w:sz w:val="24"/>
                <w:highlight w:val="none"/>
                <w:lang w:val="zh-CN"/>
              </w:rPr>
            </w:pPr>
            <w:r>
              <w:rPr>
                <w:rFonts w:ascii="Wingdings" w:hAnsi="Wingdings" w:eastAsia="仿宋_GB2312" w:cs="Arial"/>
                <w:kern w:val="0"/>
                <w:sz w:val="24"/>
                <w:highlight w:val="none"/>
              </w:rPr>
              <w:sym w:font="Wingdings" w:char="00A8"/>
            </w:r>
            <w:r>
              <w:rPr>
                <w:rFonts w:ascii="仿宋_GB2312" w:hAnsi="仿宋" w:eastAsia="仿宋_GB2312"/>
                <w:kern w:val="0"/>
                <w:sz w:val="24"/>
                <w:highlight w:val="none"/>
              </w:rPr>
              <w:t>B</w:t>
            </w:r>
            <w:r>
              <w:rPr>
                <w:rFonts w:hint="eastAsia" w:ascii="仿宋_GB2312" w:hAnsi="仿宋" w:eastAsia="仿宋_GB2312"/>
                <w:sz w:val="24"/>
                <w:highlight w:val="none"/>
              </w:rPr>
              <w:t>组织，具体详见评标办法。</w:t>
            </w:r>
          </w:p>
        </w:tc>
      </w:tr>
      <w:tr w14:paraId="6EEF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 w:hRule="atLeast"/>
        </w:trPr>
        <w:tc>
          <w:tcPr>
            <w:tcW w:w="629" w:type="dxa"/>
            <w:vAlign w:val="center"/>
          </w:tcPr>
          <w:p w14:paraId="7A9A07B6">
            <w:pPr>
              <w:snapToGrid w:val="0"/>
              <w:spacing w:line="288"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7</w:t>
            </w:r>
          </w:p>
        </w:tc>
        <w:tc>
          <w:tcPr>
            <w:tcW w:w="1739" w:type="dxa"/>
            <w:vAlign w:val="center"/>
          </w:tcPr>
          <w:p w14:paraId="5E16072E">
            <w:pPr>
              <w:snapToGrid w:val="0"/>
              <w:spacing w:line="288"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是否允许采购进口产品（服务项目不采用）</w:t>
            </w:r>
          </w:p>
        </w:tc>
        <w:tc>
          <w:tcPr>
            <w:tcW w:w="6415" w:type="dxa"/>
            <w:vAlign w:val="center"/>
          </w:tcPr>
          <w:p w14:paraId="4BE3A841">
            <w:pPr>
              <w:spacing w:line="288" w:lineRule="auto"/>
              <w:rPr>
                <w:rFonts w:ascii="仿宋_GB2312" w:hAnsi="仿宋" w:eastAsia="仿宋_GB2312" w:cs="Arial"/>
                <w:kern w:val="0"/>
                <w:sz w:val="24"/>
                <w:highlight w:val="none"/>
              </w:rPr>
            </w:pPr>
            <w:r>
              <w:rPr>
                <w:rFonts w:ascii="仿宋_GB2312" w:hAnsi="仿宋" w:eastAsia="仿宋_GB2312" w:cs="Arial"/>
                <w:kern w:val="0"/>
                <w:sz w:val="24"/>
                <w:highlight w:val="none"/>
              </w:rPr>
              <w:sym w:font="Wingdings" w:char="F0FE"/>
            </w:r>
            <w:r>
              <w:rPr>
                <w:rFonts w:hint="eastAsia" w:ascii="仿宋_GB2312" w:hAnsi="仿宋" w:eastAsia="仿宋_GB2312" w:cs="Arial"/>
                <w:kern w:val="0"/>
                <w:sz w:val="24"/>
                <w:highlight w:val="none"/>
              </w:rPr>
              <w:t>本项目不允许采购进口产品。</w:t>
            </w:r>
          </w:p>
          <w:p w14:paraId="3531F6FE">
            <w:pPr>
              <w:spacing w:line="288" w:lineRule="auto"/>
              <w:rPr>
                <w:highlight w:val="none"/>
              </w:rPr>
            </w:pPr>
            <w:r>
              <w:rPr>
                <w:rFonts w:ascii="MS Gothic" w:hAnsi="MS Gothic" w:eastAsia="MS Gothic" w:cs="Arial"/>
                <w:kern w:val="0"/>
                <w:sz w:val="24"/>
                <w:highlight w:val="none"/>
              </w:rPr>
              <w:t>☐</w:t>
            </w:r>
            <w:r>
              <w:rPr>
                <w:rFonts w:hint="eastAsia" w:ascii="仿宋_GB2312" w:hAnsi="仿宋" w:eastAsia="仿宋_GB2312" w:cs="Arial"/>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8D5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trPr>
        <w:tc>
          <w:tcPr>
            <w:tcW w:w="629" w:type="dxa"/>
            <w:vAlign w:val="top"/>
          </w:tcPr>
          <w:p w14:paraId="1C1B28F2">
            <w:pPr>
              <w:snapToGrid w:val="0"/>
              <w:spacing w:line="288" w:lineRule="auto"/>
              <w:jc w:val="center"/>
              <w:rPr>
                <w:rFonts w:ascii="仿宋_GB2312" w:hAnsi="仿宋" w:eastAsia="仿宋_GB2312" w:cs="仿宋_GB2312"/>
                <w:sz w:val="24"/>
                <w:highlight w:val="none"/>
              </w:rPr>
            </w:pPr>
          </w:p>
          <w:p w14:paraId="54CDCA74">
            <w:pPr>
              <w:snapToGrid w:val="0"/>
              <w:spacing w:line="288"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8</w:t>
            </w:r>
          </w:p>
        </w:tc>
        <w:tc>
          <w:tcPr>
            <w:tcW w:w="1739" w:type="dxa"/>
            <w:vAlign w:val="center"/>
          </w:tcPr>
          <w:p w14:paraId="47E2615C">
            <w:pPr>
              <w:snapToGrid w:val="0"/>
              <w:spacing w:line="288"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项目属性与核心产品</w:t>
            </w:r>
          </w:p>
        </w:tc>
        <w:tc>
          <w:tcPr>
            <w:tcW w:w="6415" w:type="dxa"/>
            <w:vAlign w:val="center"/>
          </w:tcPr>
          <w:p w14:paraId="0D5C7B83">
            <w:pPr>
              <w:spacing w:line="288" w:lineRule="auto"/>
              <w:rPr>
                <w:rFonts w:ascii="仿宋_GB2312" w:hAnsi="仿宋" w:eastAsia="仿宋_GB2312"/>
                <w:sz w:val="24"/>
                <w:highlight w:val="none"/>
              </w:rPr>
            </w:pPr>
            <w:r>
              <w:rPr>
                <w:rFonts w:ascii="Wingdings" w:hAnsi="Wingdings" w:eastAsia="仿宋_GB2312" w:cs="Arial"/>
                <w:kern w:val="0"/>
                <w:sz w:val="24"/>
                <w:highlight w:val="none"/>
              </w:rPr>
              <w:sym w:font="Wingdings" w:char="00A8"/>
            </w:r>
            <w:r>
              <w:rPr>
                <w:rFonts w:ascii="仿宋_GB2312" w:hAnsi="仿宋" w:eastAsia="仿宋_GB2312" w:cs="Arial"/>
                <w:kern w:val="0"/>
                <w:sz w:val="24"/>
                <w:highlight w:val="none"/>
              </w:rPr>
              <w:t>A</w:t>
            </w:r>
            <w:r>
              <w:rPr>
                <w:rFonts w:hint="eastAsia" w:ascii="仿宋_GB2312" w:hAnsi="仿宋" w:eastAsia="仿宋_GB2312"/>
                <w:sz w:val="24"/>
                <w:highlight w:val="none"/>
              </w:rPr>
              <w:t>货物类，单一产品或</w:t>
            </w:r>
            <w:r>
              <w:rPr>
                <w:rFonts w:hint="eastAsia" w:ascii="仿宋_GB2312" w:hAnsi="仿宋" w:eastAsia="仿宋_GB2312"/>
                <w:kern w:val="0"/>
                <w:sz w:val="24"/>
                <w:highlight w:val="none"/>
              </w:rPr>
              <w:t>核心产品为：</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w:t>
            </w:r>
          </w:p>
          <w:p w14:paraId="4058B964">
            <w:pPr>
              <w:spacing w:line="288" w:lineRule="auto"/>
              <w:rPr>
                <w:rFonts w:ascii="仿宋_GB2312" w:hAnsi="仿宋" w:eastAsia="仿宋_GB2312"/>
                <w:sz w:val="24"/>
                <w:highlight w:val="none"/>
              </w:rPr>
            </w:pPr>
            <w:r>
              <w:rPr>
                <w:rFonts w:ascii="MS Gothic" w:hAnsi="MS Gothic" w:eastAsia="MS Gothic" w:cs="Arial"/>
                <w:kern w:val="0"/>
                <w:sz w:val="24"/>
                <w:highlight w:val="none"/>
              </w:rPr>
              <w:sym w:font="Wingdings" w:char="00FE"/>
            </w:r>
            <w:r>
              <w:rPr>
                <w:rFonts w:ascii="仿宋_GB2312" w:hAnsi="仿宋" w:eastAsia="仿宋_GB2312" w:cs="Arial"/>
                <w:kern w:val="0"/>
                <w:sz w:val="24"/>
                <w:highlight w:val="none"/>
              </w:rPr>
              <w:t>B</w:t>
            </w:r>
            <w:r>
              <w:rPr>
                <w:rFonts w:hint="eastAsia" w:ascii="仿宋_GB2312" w:hAnsi="仿宋" w:eastAsia="仿宋_GB2312"/>
                <w:sz w:val="24"/>
                <w:highlight w:val="none"/>
              </w:rPr>
              <w:t>服务类。</w:t>
            </w:r>
          </w:p>
        </w:tc>
      </w:tr>
      <w:tr w14:paraId="377B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75" w:hRule="atLeast"/>
        </w:trPr>
        <w:tc>
          <w:tcPr>
            <w:tcW w:w="629" w:type="dxa"/>
            <w:vAlign w:val="center"/>
          </w:tcPr>
          <w:p w14:paraId="7CBF7747">
            <w:pPr>
              <w:snapToGrid w:val="0"/>
              <w:spacing w:line="360" w:lineRule="auto"/>
              <w:jc w:val="center"/>
              <w:rPr>
                <w:rFonts w:ascii="仿宋_GB2312" w:hAnsi="仿宋" w:eastAsia="仿宋_GB2312" w:cs="仿宋_GB2312"/>
                <w:sz w:val="24"/>
                <w:highlight w:val="none"/>
              </w:rPr>
            </w:pPr>
          </w:p>
          <w:p w14:paraId="09243FF4">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9</w:t>
            </w:r>
          </w:p>
        </w:tc>
        <w:tc>
          <w:tcPr>
            <w:tcW w:w="1739" w:type="dxa"/>
            <w:vAlign w:val="center"/>
          </w:tcPr>
          <w:p w14:paraId="5A4BDD1E">
            <w:pPr>
              <w:snapToGrid w:val="0"/>
              <w:jc w:val="center"/>
              <w:rPr>
                <w:rFonts w:ascii="仿宋_GB2312" w:hAnsi="仿宋_GB2312" w:eastAsia="仿宋_GB2312" w:cs="仿宋_GB2312"/>
                <w:b/>
                <w:szCs w:val="21"/>
                <w:highlight w:val="none"/>
              </w:rPr>
            </w:pPr>
            <w:r>
              <w:rPr>
                <w:rFonts w:hint="eastAsia" w:ascii="仿宋" w:hAnsi="仿宋" w:eastAsia="仿宋" w:cs="宋体"/>
                <w:b/>
                <w:sz w:val="24"/>
                <w:highlight w:val="none"/>
              </w:rPr>
              <w:t>采购标的及其对应的中小企业划分标准所属行业</w:t>
            </w:r>
          </w:p>
        </w:tc>
        <w:tc>
          <w:tcPr>
            <w:tcW w:w="6415" w:type="dxa"/>
            <w:vAlign w:val="center"/>
          </w:tcPr>
          <w:p w14:paraId="1699C6C1">
            <w:pPr>
              <w:snapToGrid w:val="0"/>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（1）标的：</w:t>
            </w:r>
            <w:r>
              <w:rPr>
                <w:rFonts w:hint="eastAsia" w:ascii="仿宋" w:hAnsi="仿宋" w:eastAsia="仿宋" w:cs="宋体"/>
                <w:kern w:val="0"/>
                <w:sz w:val="24"/>
                <w:highlight w:val="none"/>
                <w:lang w:eastAsia="zh-CN"/>
              </w:rPr>
              <w:t>浙江径山国家森林公园自然保护地综合地质调查项目</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其他未列明行业</w:t>
            </w:r>
            <w:r>
              <w:rPr>
                <w:rFonts w:hint="eastAsia" w:ascii="仿宋" w:hAnsi="仿宋" w:eastAsia="仿宋" w:cs="宋体"/>
                <w:kern w:val="0"/>
                <w:sz w:val="24"/>
                <w:highlight w:val="none"/>
              </w:rPr>
              <w:t>；</w:t>
            </w:r>
          </w:p>
          <w:p w14:paraId="5D1F7599">
            <w:pPr>
              <w:pStyle w:val="3"/>
              <w:rPr>
                <w:rFonts w:ascii="仿宋" w:eastAsia="仿宋" w:cs="宋体"/>
                <w:kern w:val="0"/>
                <w:sz w:val="24"/>
                <w:szCs w:val="24"/>
                <w:highlight w:val="none"/>
              </w:rPr>
            </w:pPr>
            <w:r>
              <w:rPr>
                <w:rFonts w:hint="eastAsia" w:ascii="仿宋" w:eastAsia="仿宋" w:cs="宋体"/>
                <w:kern w:val="0"/>
                <w:sz w:val="24"/>
                <w:szCs w:val="24"/>
                <w:highlight w:val="none"/>
              </w:rPr>
              <w:t>备注：《关于印发中小企业划型标准规定的通知》（工信部联企业〔2011〕300）第（十六）条：</w:t>
            </w:r>
          </w:p>
          <w:p w14:paraId="55A2E53A">
            <w:pPr>
              <w:pStyle w:val="3"/>
              <w:rPr>
                <w:rFonts w:hAnsi="仿宋_GB2312" w:cs="仿宋_GB2312"/>
                <w:sz w:val="21"/>
                <w:szCs w:val="21"/>
                <w:highlight w:val="none"/>
              </w:rPr>
            </w:pPr>
            <w:r>
              <w:rPr>
                <w:rFonts w:hint="eastAsia" w:ascii="仿宋" w:eastAsia="仿宋" w:cs="宋体"/>
                <w:kern w:val="0"/>
                <w:sz w:val="24"/>
                <w:szCs w:val="24"/>
                <w:highlight w:val="none"/>
              </w:rPr>
              <w:t>其它未列明行业划型标准：从业人员 300 人以下的为中小微型企业。其中，从业人员 100 人及以上的为中型企业；从业人员 10 人及以上的为小型企业；从业人员 10 人以下的为微型企业。</w:t>
            </w:r>
          </w:p>
        </w:tc>
      </w:tr>
      <w:tr w14:paraId="7A3F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top"/>
          </w:tcPr>
          <w:p w14:paraId="31CCA7AF">
            <w:pPr>
              <w:snapToGrid w:val="0"/>
              <w:spacing w:line="360" w:lineRule="auto"/>
              <w:jc w:val="center"/>
              <w:rPr>
                <w:rFonts w:ascii="仿宋_GB2312" w:hAnsi="仿宋" w:eastAsia="仿宋_GB2312" w:cs="仿宋_GB2312"/>
                <w:sz w:val="24"/>
                <w:highlight w:val="none"/>
              </w:rPr>
            </w:pPr>
          </w:p>
          <w:p w14:paraId="0C612607">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10</w:t>
            </w:r>
          </w:p>
        </w:tc>
        <w:tc>
          <w:tcPr>
            <w:tcW w:w="1739" w:type="dxa"/>
            <w:vAlign w:val="center"/>
          </w:tcPr>
          <w:p w14:paraId="253DA1A8">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节能产品、环境标志产品</w:t>
            </w:r>
          </w:p>
        </w:tc>
        <w:tc>
          <w:tcPr>
            <w:tcW w:w="6415" w:type="dxa"/>
            <w:vAlign w:val="center"/>
          </w:tcPr>
          <w:p w14:paraId="3F0E183F">
            <w:pPr>
              <w:snapToGrid w:val="0"/>
              <w:spacing w:line="312" w:lineRule="auto"/>
              <w:ind w:firstLine="480" w:firstLineChars="200"/>
              <w:rPr>
                <w:rFonts w:eastAsia="仿宋"/>
                <w:highlight w:val="none"/>
              </w:rPr>
            </w:pPr>
            <w:r>
              <w:rPr>
                <w:rFonts w:hint="eastAsia" w:ascii="仿宋_GB2312" w:hAnsi="仿宋" w:eastAsia="仿宋_GB2312" w:cs="Arial"/>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A1D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trPr>
        <w:tc>
          <w:tcPr>
            <w:tcW w:w="629" w:type="dxa"/>
            <w:vAlign w:val="center"/>
          </w:tcPr>
          <w:p w14:paraId="3871738E">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11</w:t>
            </w:r>
          </w:p>
        </w:tc>
        <w:tc>
          <w:tcPr>
            <w:tcW w:w="1739" w:type="dxa"/>
            <w:vAlign w:val="center"/>
          </w:tcPr>
          <w:p w14:paraId="361E0CDB">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中小企业信用融资</w:t>
            </w:r>
          </w:p>
        </w:tc>
        <w:tc>
          <w:tcPr>
            <w:tcW w:w="6415" w:type="dxa"/>
            <w:vAlign w:val="center"/>
          </w:tcPr>
          <w:p w14:paraId="7F42DF01">
            <w:pPr>
              <w:spacing w:line="288" w:lineRule="auto"/>
              <w:ind w:firstLine="480" w:firstLineChars="200"/>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供应商中标后也可在“政采云”平台申请政采贷：操作路径：登录政采云平台</w:t>
            </w:r>
            <w:r>
              <w:rPr>
                <w:rFonts w:ascii="仿宋_GB2312" w:hAnsi="仿宋" w:eastAsia="仿宋_GB2312"/>
                <w:snapToGrid w:val="0"/>
                <w:kern w:val="28"/>
                <w:sz w:val="24"/>
                <w:highlight w:val="none"/>
              </w:rPr>
              <w:t xml:space="preserve"> - </w:t>
            </w:r>
            <w:r>
              <w:rPr>
                <w:rFonts w:hint="eastAsia" w:ascii="仿宋_GB2312" w:hAnsi="仿宋" w:eastAsia="仿宋_GB2312"/>
                <w:snapToGrid w:val="0"/>
                <w:kern w:val="28"/>
                <w:sz w:val="24"/>
                <w:highlight w:val="none"/>
              </w:rPr>
              <w:t>金融服务中心</w:t>
            </w:r>
            <w:r>
              <w:rPr>
                <w:rFonts w:ascii="仿宋_GB2312" w:hAnsi="仿宋" w:eastAsia="仿宋_GB2312"/>
                <w:snapToGrid w:val="0"/>
                <w:kern w:val="28"/>
                <w:sz w:val="24"/>
                <w:highlight w:val="none"/>
              </w:rPr>
              <w:t xml:space="preserve"> -【融资服务】，可在热门申请中选择产品直接申请，也可</w:t>
            </w:r>
            <w:r>
              <w:rPr>
                <w:rFonts w:hint="eastAsia" w:ascii="仿宋_GB2312" w:hAnsi="仿宋" w:eastAsia="仿宋_GB2312"/>
                <w:snapToGrid w:val="0"/>
                <w:kern w:val="28"/>
                <w:sz w:val="24"/>
                <w:highlight w:val="none"/>
              </w:rPr>
              <w:t>点击云智贷匹配适合产品进行申请，或者在可申请项目中根据该项目进行申请。</w:t>
            </w:r>
          </w:p>
        </w:tc>
      </w:tr>
      <w:tr w14:paraId="6CF0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rPr>
        <w:tc>
          <w:tcPr>
            <w:tcW w:w="629" w:type="dxa"/>
            <w:vAlign w:val="center"/>
          </w:tcPr>
          <w:p w14:paraId="1E580113">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12</w:t>
            </w:r>
          </w:p>
        </w:tc>
        <w:tc>
          <w:tcPr>
            <w:tcW w:w="1739" w:type="dxa"/>
            <w:vAlign w:val="center"/>
          </w:tcPr>
          <w:p w14:paraId="26B3C04B">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备份投标文件送达地点和签收人员</w:t>
            </w:r>
          </w:p>
        </w:tc>
        <w:tc>
          <w:tcPr>
            <w:tcW w:w="6415" w:type="dxa"/>
            <w:vAlign w:val="center"/>
          </w:tcPr>
          <w:p w14:paraId="25575770">
            <w:pPr>
              <w:pStyle w:val="34"/>
              <w:spacing w:line="360" w:lineRule="auto"/>
              <w:rPr>
                <w:rFonts w:ascii="仿宋_GB2312" w:hAnsi="仿宋" w:eastAsia="仿宋_GB2312"/>
                <w:kern w:val="28"/>
                <w:sz w:val="24"/>
                <w:highlight w:val="none"/>
              </w:rPr>
            </w:pPr>
            <w:r>
              <w:rPr>
                <w:rFonts w:hint="eastAsia" w:ascii="仿宋_GB2312" w:hAnsi="仿宋" w:eastAsia="仿宋_GB2312" w:cs="Times New Roman"/>
                <w:kern w:val="28"/>
                <w:sz w:val="24"/>
                <w:szCs w:val="24"/>
                <w:highlight w:val="none"/>
              </w:rPr>
              <w:t>备份投标文件送达地点：</w:t>
            </w:r>
            <w:r>
              <w:rPr>
                <w:rFonts w:hint="eastAsia" w:ascii="仿宋_GB2312" w:hAnsi="仿宋" w:eastAsia="仿宋_GB2312"/>
                <w:sz w:val="24"/>
                <w:highlight w:val="none"/>
                <w:u w:val="single"/>
                <w:lang w:eastAsia="zh-CN"/>
              </w:rPr>
              <w:t>浙江省杭州市拱墅区华中路208号605室</w:t>
            </w:r>
            <w:r>
              <w:rPr>
                <w:rFonts w:hint="eastAsia" w:ascii="仿宋_GB2312" w:hAnsi="仿宋" w:eastAsia="仿宋_GB2312" w:cs="Times New Roman"/>
                <w:kern w:val="28"/>
                <w:sz w:val="24"/>
                <w:szCs w:val="24"/>
                <w:highlight w:val="none"/>
              </w:rPr>
              <w:t>；备份投标文件签收人员：</w:t>
            </w:r>
            <w:r>
              <w:rPr>
                <w:rFonts w:hint="eastAsia" w:ascii="仿宋_GB2312" w:hAnsi="仿宋" w:eastAsia="仿宋_GB2312"/>
                <w:sz w:val="24"/>
                <w:highlight w:val="none"/>
                <w:u w:val="single"/>
                <w:lang w:eastAsia="zh-CN"/>
              </w:rPr>
              <w:t>周工</w:t>
            </w:r>
            <w:r>
              <w:rPr>
                <w:rFonts w:hint="eastAsia" w:ascii="仿宋_GB2312" w:hAnsi="仿宋" w:eastAsia="仿宋_GB2312" w:cs="Times New Roman"/>
                <w:kern w:val="28"/>
                <w:sz w:val="24"/>
                <w:szCs w:val="24"/>
                <w:highlight w:val="none"/>
              </w:rPr>
              <w:t>，联系电话：</w:t>
            </w:r>
            <w:r>
              <w:rPr>
                <w:rFonts w:hint="eastAsia" w:ascii="仿宋" w:hAnsi="仿宋" w:eastAsia="仿宋" w:cs="仿宋"/>
                <w:color w:val="auto"/>
                <w:sz w:val="24"/>
                <w:szCs w:val="24"/>
                <w:highlight w:val="none"/>
                <w:u w:val="single"/>
                <w:lang w:eastAsia="zh-CN"/>
              </w:rPr>
              <w:t>15967191823</w:t>
            </w:r>
            <w:r>
              <w:rPr>
                <w:rFonts w:hint="eastAsia" w:ascii="仿宋_GB2312" w:hAnsi="仿宋" w:eastAsia="仿宋_GB2312" w:cs="仿宋_GB2312"/>
                <w:sz w:val="24"/>
                <w:szCs w:val="24"/>
                <w:highlight w:val="none"/>
              </w:rPr>
              <w:t>。</w:t>
            </w:r>
            <w:r>
              <w:rPr>
                <w:rFonts w:hint="eastAsia" w:ascii="仿宋_GB2312" w:hAnsi="仿宋" w:eastAsia="仿宋_GB2312" w:cs="仿宋_GB2312"/>
                <w:b/>
                <w:sz w:val="24"/>
                <w:szCs w:val="24"/>
                <w:highlight w:val="none"/>
              </w:rPr>
              <w:t>采购人、采购机构不强制或变相强制投标人提交备份投标文件。</w:t>
            </w:r>
          </w:p>
        </w:tc>
      </w:tr>
      <w:tr w14:paraId="403F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2" w:hRule="atLeast"/>
        </w:trPr>
        <w:tc>
          <w:tcPr>
            <w:tcW w:w="629" w:type="dxa"/>
            <w:vMerge w:val="restart"/>
            <w:vAlign w:val="center"/>
          </w:tcPr>
          <w:p w14:paraId="6BDF1CE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13</w:t>
            </w:r>
          </w:p>
          <w:p w14:paraId="7EB83FFF">
            <w:pPr>
              <w:snapToGrid w:val="0"/>
              <w:spacing w:line="360" w:lineRule="auto"/>
              <w:jc w:val="center"/>
              <w:rPr>
                <w:rFonts w:ascii="仿宋_GB2312" w:hAnsi="仿宋" w:eastAsia="仿宋_GB2312" w:cs="仿宋_GB2312"/>
                <w:sz w:val="24"/>
                <w:highlight w:val="none"/>
              </w:rPr>
            </w:pPr>
          </w:p>
          <w:p w14:paraId="4D8837FB">
            <w:pPr>
              <w:snapToGrid w:val="0"/>
              <w:spacing w:line="360" w:lineRule="auto"/>
              <w:jc w:val="center"/>
              <w:rPr>
                <w:rFonts w:ascii="仿宋_GB2312" w:hAnsi="仿宋" w:eastAsia="仿宋_GB2312" w:cs="仿宋_GB2312"/>
                <w:sz w:val="24"/>
                <w:highlight w:val="none"/>
              </w:rPr>
            </w:pPr>
          </w:p>
        </w:tc>
        <w:tc>
          <w:tcPr>
            <w:tcW w:w="1739" w:type="dxa"/>
            <w:vMerge w:val="restart"/>
            <w:vAlign w:val="center"/>
          </w:tcPr>
          <w:p w14:paraId="3EB75C90">
            <w:pPr>
              <w:snapToGrid w:val="0"/>
              <w:spacing w:line="360" w:lineRule="auto"/>
              <w:jc w:val="center"/>
              <w:rPr>
                <w:rFonts w:ascii="仿宋_GB2312" w:hAnsi="仿宋" w:eastAsia="仿宋_GB2312" w:cs="仿宋_GB2312"/>
                <w:b/>
                <w:sz w:val="24"/>
                <w:highlight w:val="none"/>
              </w:rPr>
            </w:pPr>
            <w:r>
              <w:rPr>
                <w:rFonts w:hint="eastAsia" w:ascii="仿宋" w:hAnsi="仿宋" w:eastAsia="仿宋" w:cs="仿宋"/>
                <w:b/>
                <w:sz w:val="24"/>
                <w:highlight w:val="none"/>
              </w:rPr>
              <w:t>特别说明</w:t>
            </w:r>
          </w:p>
          <w:p w14:paraId="0E706357">
            <w:pPr>
              <w:snapToGrid w:val="0"/>
              <w:spacing w:line="360" w:lineRule="auto"/>
              <w:jc w:val="center"/>
              <w:rPr>
                <w:rFonts w:ascii="仿宋_GB2312" w:hAnsi="仿宋" w:eastAsia="仿宋_GB2312" w:cs="仿宋_GB2312"/>
                <w:b/>
                <w:sz w:val="24"/>
                <w:highlight w:val="none"/>
              </w:rPr>
            </w:pPr>
          </w:p>
        </w:tc>
        <w:tc>
          <w:tcPr>
            <w:tcW w:w="6415" w:type="dxa"/>
            <w:vAlign w:val="center"/>
          </w:tcPr>
          <w:p w14:paraId="33F0C492">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联合体投标的，联合体各方分别提供与联合体协议中规定的分工内容相应的业绩证明材料，业绩数量以提供材料较少的一方为准。</w:t>
            </w:r>
          </w:p>
        </w:tc>
      </w:tr>
      <w:tr w14:paraId="0001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2" w:hRule="atLeast"/>
        </w:trPr>
        <w:tc>
          <w:tcPr>
            <w:tcW w:w="629" w:type="dxa"/>
            <w:vMerge w:val="continue"/>
            <w:vAlign w:val="center"/>
          </w:tcPr>
          <w:p w14:paraId="34EF13C4">
            <w:pPr>
              <w:snapToGrid w:val="0"/>
              <w:spacing w:line="360" w:lineRule="auto"/>
              <w:jc w:val="center"/>
              <w:rPr>
                <w:rFonts w:ascii="仿宋_GB2312" w:hAnsi="仿宋" w:eastAsia="仿宋_GB2312" w:cs="仿宋_GB2312"/>
                <w:sz w:val="24"/>
                <w:highlight w:val="none"/>
              </w:rPr>
            </w:pPr>
          </w:p>
        </w:tc>
        <w:tc>
          <w:tcPr>
            <w:tcW w:w="1739" w:type="dxa"/>
            <w:vMerge w:val="continue"/>
            <w:vAlign w:val="center"/>
          </w:tcPr>
          <w:p w14:paraId="01E25A3D">
            <w:pPr>
              <w:snapToGrid w:val="0"/>
              <w:spacing w:line="360" w:lineRule="auto"/>
              <w:jc w:val="center"/>
              <w:rPr>
                <w:rFonts w:ascii="仿宋_GB2312" w:hAnsi="仿宋" w:eastAsia="仿宋_GB2312" w:cs="仿宋_GB2312"/>
                <w:b/>
                <w:sz w:val="24"/>
                <w:highlight w:val="none"/>
              </w:rPr>
            </w:pPr>
          </w:p>
        </w:tc>
        <w:tc>
          <w:tcPr>
            <w:tcW w:w="6415" w:type="dxa"/>
            <w:vAlign w:val="center"/>
          </w:tcPr>
          <w:p w14:paraId="47E945AC">
            <w:pPr>
              <w:spacing w:line="360" w:lineRule="auto"/>
              <w:rPr>
                <w:rFonts w:ascii="仿宋" w:hAnsi="仿宋" w:eastAsia="仿宋" w:cs="仿宋"/>
                <w:snapToGrid w:val="0"/>
                <w:kern w:val="28"/>
                <w:sz w:val="24"/>
                <w:highlight w:val="none"/>
              </w:rPr>
            </w:pPr>
            <w:r>
              <w:rPr>
                <w:rFonts w:hint="eastAsia" w:ascii="仿宋" w:hAnsi="仿宋" w:eastAsia="仿宋" w:cs="仿宋"/>
                <w:kern w:val="0"/>
                <w:sz w:val="24"/>
                <w:highlight w:val="none"/>
              </w:rPr>
              <w:t>☐</w:t>
            </w:r>
            <w:r>
              <w:rPr>
                <w:rFonts w:hint="eastAsia" w:ascii="仿宋" w:hAnsi="仿宋" w:eastAsia="仿宋" w:cs="仿宋"/>
                <w:snapToGrid w:val="0"/>
                <w:kern w:val="28"/>
                <w:sz w:val="24"/>
                <w:highlight w:val="none"/>
              </w:rPr>
              <w:t>联合体投标的，联合体各方均需按招标文件第四部分评标标准要求提供资信证明文件，否则视为不符合相关要求。</w:t>
            </w:r>
          </w:p>
          <w:p w14:paraId="27C97E21">
            <w:pPr>
              <w:spacing w:line="360" w:lineRule="auto"/>
              <w:rPr>
                <w:rFonts w:ascii="仿宋" w:hAnsi="仿宋" w:eastAsia="仿宋" w:cs="仿宋"/>
                <w:snapToGrid w:val="0"/>
                <w:kern w:val="28"/>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snapToGrid w:val="0"/>
                <w:kern w:val="28"/>
                <w:sz w:val="24"/>
                <w:highlight w:val="none"/>
              </w:rPr>
              <w:t>联合体投标的，联合体中有一方或者联合体成员根据分工按招标文件第四部分评标标准要求提供资信证明文件的，视为符合了相关要求。</w:t>
            </w:r>
          </w:p>
        </w:tc>
      </w:tr>
      <w:tr w14:paraId="7C92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3914FF25">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r>
              <w:rPr>
                <w:rFonts w:hint="eastAsia" w:ascii="仿宋_GB2312" w:hAnsi="仿宋" w:eastAsia="仿宋_GB2312" w:cs="仿宋_GB2312"/>
                <w:sz w:val="24"/>
                <w:highlight w:val="none"/>
              </w:rPr>
              <w:t>4</w:t>
            </w:r>
          </w:p>
        </w:tc>
        <w:tc>
          <w:tcPr>
            <w:tcW w:w="1739" w:type="dxa"/>
            <w:vAlign w:val="center"/>
          </w:tcPr>
          <w:p w14:paraId="0A0C7C40">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招标代理费</w:t>
            </w:r>
          </w:p>
        </w:tc>
        <w:tc>
          <w:tcPr>
            <w:tcW w:w="6415" w:type="dxa"/>
            <w:vAlign w:val="center"/>
          </w:tcPr>
          <w:p w14:paraId="388D083D">
            <w:pPr>
              <w:spacing w:line="360" w:lineRule="auto"/>
              <w:rPr>
                <w:rFonts w:hint="eastAsia" w:ascii="Arial" w:hAnsi="Arial" w:eastAsia="仿宋_GB2312"/>
                <w:spacing w:val="-5"/>
                <w:kern w:val="0"/>
                <w:sz w:val="24"/>
                <w:szCs w:val="20"/>
                <w:highlight w:val="none"/>
                <w:lang w:eastAsia="zh-CN"/>
              </w:rPr>
            </w:pPr>
            <w:r>
              <w:rPr>
                <w:rFonts w:hint="eastAsia" w:ascii="仿宋_GB2312" w:hAnsi="仿宋" w:eastAsia="仿宋_GB2312"/>
                <w:snapToGrid w:val="0"/>
                <w:color w:val="auto"/>
                <w:kern w:val="28"/>
                <w:sz w:val="24"/>
                <w:highlight w:val="none"/>
              </w:rPr>
              <w:t>招标代理服务费：按</w:t>
            </w:r>
            <w:r>
              <w:rPr>
                <w:rFonts w:hint="eastAsia" w:ascii="仿宋_GB2312" w:hAnsi="仿宋" w:eastAsia="仿宋_GB2312"/>
                <w:snapToGrid w:val="0"/>
                <w:color w:val="auto"/>
                <w:kern w:val="28"/>
                <w:sz w:val="24"/>
                <w:highlight w:val="none"/>
                <w:lang w:val="en-US" w:eastAsia="zh-CN"/>
              </w:rPr>
              <w:t>余财政【2018】24号文件</w:t>
            </w:r>
            <w:r>
              <w:rPr>
                <w:rFonts w:hint="eastAsia" w:ascii="仿宋_GB2312" w:hAnsi="仿宋" w:eastAsia="仿宋_GB2312"/>
                <w:snapToGrid w:val="0"/>
                <w:color w:val="auto"/>
                <w:kern w:val="28"/>
                <w:sz w:val="24"/>
                <w:highlight w:val="none"/>
              </w:rPr>
              <w:t>收费。各投标人应在投标报价中予以考虑。中标服务费</w:t>
            </w:r>
            <w:r>
              <w:rPr>
                <w:rFonts w:hint="eastAsia" w:ascii="仿宋_GB2312" w:hAnsi="仿宋" w:eastAsia="仿宋_GB2312"/>
                <w:snapToGrid w:val="0"/>
                <w:color w:val="auto"/>
                <w:kern w:val="28"/>
                <w:sz w:val="24"/>
                <w:highlight w:val="none"/>
                <w:lang w:val="en-US" w:eastAsia="zh-CN"/>
              </w:rPr>
              <w:t>1.28万元</w:t>
            </w:r>
            <w:r>
              <w:rPr>
                <w:rFonts w:hint="eastAsia" w:ascii="仿宋_GB2312" w:hAnsi="仿宋" w:eastAsia="仿宋_GB2312"/>
                <w:snapToGrid w:val="0"/>
                <w:color w:val="auto"/>
                <w:kern w:val="28"/>
                <w:sz w:val="24"/>
                <w:highlight w:val="none"/>
              </w:rPr>
              <w:t>交纳方式：以转帐或支票的形式支付</w:t>
            </w:r>
            <w:r>
              <w:rPr>
                <w:rFonts w:hint="eastAsia" w:ascii="仿宋_GB2312" w:hAnsi="仿宋" w:eastAsia="仿宋_GB2312"/>
                <w:snapToGrid w:val="0"/>
                <w:color w:val="auto"/>
                <w:kern w:val="28"/>
                <w:sz w:val="24"/>
                <w:highlight w:val="none"/>
                <w:lang w:eastAsia="zh-CN"/>
              </w:rPr>
              <w:t>。</w:t>
            </w:r>
          </w:p>
        </w:tc>
      </w:tr>
      <w:bookmarkEnd w:id="8"/>
    </w:tbl>
    <w:p w14:paraId="41AE546E">
      <w:pPr>
        <w:adjustRightInd/>
        <w:spacing w:line="360" w:lineRule="auto"/>
        <w:ind w:firstLine="3845" w:firstLineChars="1197"/>
        <w:outlineLvl w:val="0"/>
        <w:rPr>
          <w:rFonts w:ascii="仿宋_GB2312" w:hAnsi="仿宋" w:eastAsia="仿宋_GB2312" w:cs="仿宋_GB2312"/>
          <w:b/>
          <w:sz w:val="32"/>
          <w:szCs w:val="20"/>
          <w:highlight w:val="none"/>
        </w:rPr>
      </w:pPr>
      <w:bookmarkStart w:id="15" w:name="_Toc164416483"/>
      <w:bookmarkStart w:id="16" w:name="第三部分"/>
      <w:r>
        <w:rPr>
          <w:rFonts w:hint="eastAsia" w:ascii="仿宋_GB2312" w:hAnsi="仿宋" w:eastAsia="仿宋_GB2312" w:cs="仿宋_GB2312"/>
          <w:b/>
          <w:sz w:val="32"/>
          <w:szCs w:val="20"/>
          <w:highlight w:val="none"/>
        </w:rPr>
        <w:t>一、总则</w:t>
      </w:r>
    </w:p>
    <w:p w14:paraId="462B6332">
      <w:pPr>
        <w:snapToGrid w:val="0"/>
        <w:spacing w:line="360" w:lineRule="auto"/>
        <w:ind w:firstLine="361" w:firstLineChars="150"/>
        <w:jc w:val="left"/>
        <w:outlineLvl w:val="1"/>
        <w:rPr>
          <w:rStyle w:val="754"/>
        </w:rPr>
      </w:pPr>
      <w:r>
        <w:rPr>
          <w:rFonts w:ascii="仿宋_GB2312" w:hAnsi="仿宋" w:eastAsia="仿宋_GB2312"/>
          <w:b/>
          <w:sz w:val="24"/>
          <w:highlight w:val="none"/>
        </w:rPr>
        <w:t xml:space="preserve">1. </w:t>
      </w:r>
      <w:r>
        <w:rPr>
          <w:rFonts w:hint="eastAsia" w:ascii="仿宋_GB2312" w:hAnsi="仿宋" w:eastAsia="仿宋_GB2312"/>
          <w:b/>
          <w:sz w:val="24"/>
          <w:highlight w:val="none"/>
        </w:rPr>
        <w:t>适用范围</w:t>
      </w:r>
    </w:p>
    <w:p w14:paraId="3457D35F">
      <w:pPr>
        <w:snapToGrid w:val="0"/>
        <w:spacing w:line="360" w:lineRule="auto"/>
        <w:ind w:firstLine="480" w:firstLineChars="200"/>
        <w:jc w:val="left"/>
        <w:rPr>
          <w:rFonts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14:paraId="312A162E">
      <w:pPr>
        <w:adjustRightInd/>
        <w:spacing w:line="360" w:lineRule="auto"/>
        <w:outlineLvl w:val="0"/>
        <w:rPr>
          <w:rFonts w:ascii="仿宋_GB2312" w:hAnsi="仿宋" w:eastAsia="仿宋_GB2312" w:cs="仿宋_GB2312"/>
          <w:b/>
          <w:sz w:val="24"/>
          <w:highlight w:val="none"/>
        </w:rPr>
      </w:pPr>
      <w:r>
        <w:rPr>
          <w:rFonts w:ascii="仿宋_GB2312" w:hAnsi="仿宋" w:eastAsia="仿宋_GB2312" w:cs="仿宋_GB2312"/>
          <w:b/>
          <w:sz w:val="24"/>
          <w:highlight w:val="none"/>
        </w:rPr>
        <w:t xml:space="preserve">   2.定义</w:t>
      </w:r>
    </w:p>
    <w:p w14:paraId="4D919F7C">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14:paraId="421C331C">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“采购机构”系指招标公告中载明的本项目的采购机构。</w:t>
      </w:r>
    </w:p>
    <w:p w14:paraId="3AD1FA1E">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14:paraId="07E06DFD">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14:paraId="5C72FB45">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14:paraId="72EBFE73">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2.6“电子交易平台”是指本项目政府采购活动所依托的政府采购云平台（https://www.zcygov.cn/）。</w:t>
      </w:r>
    </w:p>
    <w:p w14:paraId="075047DB">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2.7 </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系指实质性要求条款，“★”系产品采购项目中单一产品或核心产品，“</w:t>
      </w:r>
      <w:r>
        <w:rPr>
          <w:rFonts w:ascii="Wingdings" w:hAnsi="Wingdings" w:eastAsia="仿宋_GB2312" w:cs="Arial"/>
          <w:kern w:val="0"/>
          <w:sz w:val="24"/>
          <w:highlight w:val="none"/>
        </w:rPr>
        <w:t></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系指适用本项目的要求，“</w:t>
      </w:r>
      <w:r>
        <w:rPr>
          <w:rFonts w:ascii="MS Gothic" w:hAnsi="MS Gothic" w:eastAsia="MS Gothic" w:cs="Arial"/>
          <w:kern w:val="0"/>
          <w:sz w:val="24"/>
          <w:highlight w:val="none"/>
        </w:rPr>
        <w:t>☐</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系指不适用本项目的要求。</w:t>
      </w:r>
    </w:p>
    <w:p w14:paraId="73451D1F">
      <w:pPr>
        <w:spacing w:line="360" w:lineRule="auto"/>
        <w:ind w:firstLine="241" w:firstLineChars="100"/>
        <w:rPr>
          <w:rFonts w:ascii="仿宋_GB2312" w:hAnsi="仿宋" w:eastAsia="仿宋_GB2312"/>
          <w:b/>
          <w:sz w:val="24"/>
          <w:highlight w:val="none"/>
        </w:rPr>
      </w:pPr>
      <w:r>
        <w:rPr>
          <w:rFonts w:ascii="仿宋_GB2312" w:hAnsi="仿宋" w:eastAsia="仿宋_GB2312"/>
          <w:b/>
          <w:sz w:val="24"/>
          <w:highlight w:val="none"/>
        </w:rPr>
        <w:t>3.</w:t>
      </w:r>
      <w:r>
        <w:rPr>
          <w:rFonts w:ascii="仿宋_GB2312" w:hAnsi="仿宋" w:eastAsia="仿宋_GB2312"/>
          <w:highlight w:val="none"/>
        </w:rPr>
        <w:t xml:space="preserve"> </w:t>
      </w:r>
      <w:r>
        <w:rPr>
          <w:rFonts w:hint="eastAsia" w:ascii="仿宋_GB2312" w:hAnsi="仿宋" w:eastAsia="仿宋_GB2312"/>
          <w:b/>
          <w:sz w:val="24"/>
          <w:highlight w:val="none"/>
        </w:rPr>
        <w:t>采购项目需要落实的政府采购政策</w:t>
      </w:r>
    </w:p>
    <w:p w14:paraId="62BA0D65">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8ABF7DF">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14:paraId="18A15472">
      <w:pPr>
        <w:spacing w:line="360" w:lineRule="auto"/>
        <w:ind w:firstLine="480" w:firstLineChars="200"/>
        <w:rPr>
          <w:rFonts w:ascii="仿宋_GB2312" w:hAnsi="仿宋" w:eastAsia="仿宋_GB2312"/>
          <w:b/>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893E366">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14:paraId="49790DF3">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748E73F">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3.3支持中小企业发展</w:t>
      </w:r>
    </w:p>
    <w:p w14:paraId="01851C7A">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AC219F">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14:paraId="63AE3763">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14:paraId="743B5AE1">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14:paraId="2F7E8135">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14:paraId="00BEE6CF">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14:paraId="7EF9589B">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14:paraId="523E8ED1">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以联合体形式参加政府采购活动，联合体各方均为中小企业的，联合体视同中小企业。其中，联合体各方均为小微企业的，联合体视同小微企业（本项目不采用）。</w:t>
      </w:r>
    </w:p>
    <w:p w14:paraId="30202F80">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扣除，用扣除后的价格参加评审。组成联合体或者接受分包的小微企业与联合体内其他企业、分包企业之间存在直接控股、管理关系的，不享受价格扣除优惠政策。</w:t>
      </w:r>
    </w:p>
    <w:p w14:paraId="607AA084">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14:paraId="048F341F">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9DA90F">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A1D5F61">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14:paraId="5B06BFED">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14:paraId="3C25A1D2">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14:paraId="7A682FF7">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14:paraId="78087D9C">
      <w:pPr>
        <w:spacing w:line="360" w:lineRule="auto"/>
        <w:ind w:firstLine="480" w:firstLineChars="200"/>
        <w:rPr>
          <w:rFonts w:ascii="仿宋_GB2312" w:hAnsi="仿宋" w:eastAsia="仿宋_GB2312"/>
          <w:b/>
          <w:sz w:val="24"/>
          <w:highlight w:val="none"/>
        </w:rPr>
      </w:pPr>
      <w:r>
        <w:rPr>
          <w:rFonts w:ascii="仿宋_GB2312" w:hAnsi="仿宋" w:eastAsia="仿宋_GB2312"/>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highlight w:val="none"/>
        </w:rPr>
        <w:t>登录</w:t>
      </w:r>
      <w:r>
        <w:rPr>
          <w:rFonts w:ascii="仿宋_GB2312" w:hAnsi="仿宋" w:eastAsia="仿宋_GB2312"/>
          <w:sz w:val="24"/>
          <w:highlight w:val="none"/>
        </w:rPr>
        <w:t>杭州市政府采购网“中小企业信用融资”模块，查看信用融资政策文件及各相关银行服务方案。</w:t>
      </w:r>
      <w:r>
        <w:rPr>
          <w:rFonts w:ascii="仿宋_GB2312" w:hAnsi="仿宋" w:eastAsia="仿宋_GB2312"/>
          <w:sz w:val="24"/>
          <w:highlight w:val="none"/>
        </w:rPr>
        <w:cr/>
      </w:r>
      <w:r>
        <w:rPr>
          <w:rFonts w:ascii="仿宋_GB2312" w:hAnsi="仿宋" w:eastAsia="仿宋_GB2312"/>
          <w:b/>
          <w:sz w:val="24"/>
          <w:highlight w:val="none"/>
        </w:rPr>
        <w:t xml:space="preserve">4. </w:t>
      </w:r>
      <w:r>
        <w:rPr>
          <w:rFonts w:hint="eastAsia" w:ascii="仿宋_GB2312" w:hAnsi="仿宋" w:eastAsia="仿宋_GB2312"/>
          <w:b/>
          <w:sz w:val="24"/>
          <w:highlight w:val="none"/>
        </w:rPr>
        <w:t>询问、质疑、投诉</w:t>
      </w:r>
    </w:p>
    <w:p w14:paraId="3EDF2581">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14:paraId="056AE954">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442192E1">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14:paraId="5821932C">
      <w:pPr>
        <w:pStyle w:val="34"/>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14:paraId="23FFD1E7">
      <w:pPr>
        <w:pStyle w:val="34"/>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738726F">
      <w:pPr>
        <w:pStyle w:val="15"/>
        <w:spacing w:line="360" w:lineRule="auto"/>
        <w:ind w:firstLine="480" w:firstLineChars="2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14:paraId="2D61580A">
      <w:pPr>
        <w:pStyle w:val="34"/>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14:paraId="42765A06">
      <w:pPr>
        <w:pStyle w:val="34"/>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14:paraId="0939DE5C">
      <w:pPr>
        <w:pStyle w:val="34"/>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14:paraId="5C568D4D">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14:paraId="0E177BCB">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14:paraId="425042B4">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14:paraId="5B887AB3">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14:paraId="47137D4B">
      <w:pPr>
        <w:pStyle w:val="34"/>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14:paraId="24B6EBA7">
      <w:pPr>
        <w:pStyle w:val="34"/>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14:paraId="3E7FDA3F">
      <w:pPr>
        <w:pStyle w:val="578"/>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供应商提交的质疑函需一式三份。供应商为自然人的，应当由本人签字；供应商为法人或者其他组织的，应当由法定代表人、主要负责人，或者其授权代表签字或者盖章，并加盖公章。</w:t>
      </w:r>
    </w:p>
    <w:p w14:paraId="4BCDE2F4">
      <w:pPr>
        <w:pStyle w:val="578"/>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质疑函范本及制作说明详见附件</w:t>
      </w:r>
      <w:r>
        <w:rPr>
          <w:rFonts w:ascii="仿宋_GB2312" w:hAnsi="仿宋" w:eastAsia="仿宋_GB2312"/>
          <w:highlight w:val="none"/>
        </w:rPr>
        <w:t>2。</w:t>
      </w:r>
    </w:p>
    <w:p w14:paraId="2E980799">
      <w:pPr>
        <w:pStyle w:val="578"/>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.4</w:t>
      </w:r>
      <w:r>
        <w:rPr>
          <w:rFonts w:hint="eastAsia" w:ascii="仿宋_GB2312" w:hAnsi="仿宋" w:eastAsia="仿宋_GB2312"/>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highlight w:val="none"/>
        </w:rPr>
        <w:t>2021〕17号）,</w:t>
      </w:r>
      <w:r>
        <w:rPr>
          <w:rFonts w:hint="eastAsia" w:ascii="仿宋_GB2312" w:hAnsi="仿宋" w:eastAsia="仿宋_GB2312"/>
          <w:highlight w:val="none"/>
        </w:rPr>
        <w:t>采购人或者采购机构在质疑回复后</w:t>
      </w:r>
      <w:r>
        <w:rPr>
          <w:rFonts w:ascii="仿宋_GB2312" w:hAnsi="仿宋" w:eastAsia="仿宋_GB2312"/>
          <w:highlight w:val="none"/>
        </w:rPr>
        <w:t>5个工作日内，在浙江政府采购网的“其他公告”栏目公开质疑答复，答复内容应当完整。质疑</w:t>
      </w:r>
      <w:r>
        <w:rPr>
          <w:rFonts w:hint="eastAsia" w:ascii="仿宋_GB2312" w:hAnsi="仿宋" w:eastAsia="仿宋_GB2312"/>
          <w:highlight w:val="none"/>
        </w:rPr>
        <w:t>函作为附件上传。</w:t>
      </w:r>
    </w:p>
    <w:p w14:paraId="629C988C">
      <w:pPr>
        <w:pStyle w:val="578"/>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.5询问或者质疑事项可能影响采购结果的，采购人应当暂停签订合同，已经签订合同的，应当中止履行合同。</w:t>
      </w:r>
    </w:p>
    <w:p w14:paraId="678769B1">
      <w:pPr>
        <w:pStyle w:val="578"/>
        <w:shd w:val="clear" w:color="auto" w:fill="FFFFFF"/>
        <w:snapToGrid w:val="0"/>
        <w:spacing w:after="240" w:afterAutospacing="0" w:line="360" w:lineRule="auto"/>
        <w:ind w:firstLine="480" w:firstLineChars="200"/>
        <w:contextualSpacing/>
        <w:rPr>
          <w:rFonts w:ascii="仿宋_GB2312" w:hAnsi="仿宋" w:eastAsia="仿宋_GB2312" w:cs="微软雅黑"/>
          <w:highlight w:val="none"/>
          <w:lang w:val="zh-CN"/>
        </w:rPr>
      </w:pPr>
      <w:r>
        <w:rPr>
          <w:rFonts w:ascii="仿宋_GB2312" w:hAnsi="仿宋" w:eastAsia="仿宋_GB2312" w:cs="微软雅黑"/>
          <w:highlight w:val="none"/>
          <w:lang w:val="zh-CN"/>
        </w:rPr>
        <w:t>4.3供应商投诉</w:t>
      </w:r>
    </w:p>
    <w:p w14:paraId="21761C56">
      <w:pPr>
        <w:pStyle w:val="578"/>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4.3.1质疑供应商对采购人、采购机构的答复不满意或者采购人、采购机构未在规定的时间内</w:t>
      </w:r>
      <w:r>
        <w:rPr>
          <w:rFonts w:hint="eastAsia" w:ascii="仿宋_GB2312" w:hAnsi="仿宋" w:eastAsia="仿宋_GB2312"/>
          <w:highlight w:val="none"/>
        </w:rPr>
        <w:t>作出答复的，可以在答复期满后十五个工作日内向同级政府采购监督管理部门提出投诉。</w:t>
      </w:r>
    </w:p>
    <w:p w14:paraId="2FF5EBD4">
      <w:pPr>
        <w:pStyle w:val="578"/>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w:t>
      </w:r>
      <w:r>
        <w:rPr>
          <w:rFonts w:ascii="仿宋_GB2312" w:hAnsi="仿宋" w:eastAsia="仿宋_GB2312" w:cs="微软雅黑"/>
          <w:highlight w:val="none"/>
          <w:lang w:val="zh-CN"/>
        </w:rPr>
        <w:t>2</w:t>
      </w:r>
      <w:r>
        <w:rPr>
          <w:rFonts w:hint="eastAsia" w:ascii="仿宋_GB2312" w:hAnsi="仿宋" w:eastAsia="仿宋_GB2312"/>
          <w:highlight w:val="none"/>
        </w:rPr>
        <w:t>供应商投诉的事项不得超出已质疑事项的范围，基于质疑答复内容提出的投诉事项除外。</w:t>
      </w:r>
    </w:p>
    <w:p w14:paraId="44348F34">
      <w:pPr>
        <w:pStyle w:val="578"/>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4.3.3供应</w:t>
      </w:r>
      <w:r>
        <w:rPr>
          <w:rFonts w:hint="eastAsia" w:ascii="仿宋_GB2312" w:hAnsi="仿宋" w:eastAsia="仿宋_GB2312"/>
          <w:highlight w:val="none"/>
        </w:rPr>
        <w:t>商投诉应当有明确的请求和必要的证明材料。</w:t>
      </w:r>
    </w:p>
    <w:p w14:paraId="554EA678">
      <w:pPr>
        <w:pStyle w:val="578"/>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 xml:space="preserve">4.3.5 </w:t>
      </w:r>
      <w:r>
        <w:rPr>
          <w:rFonts w:hint="eastAsia" w:ascii="仿宋_GB2312" w:hAnsi="仿宋" w:eastAsia="仿宋_GB2312"/>
          <w:highlight w:val="none"/>
        </w:rPr>
        <w:t>以联合体形式参加政府采购活动的，其投诉应当由组成联合体的所有供应商共同提出。</w:t>
      </w:r>
    </w:p>
    <w:p w14:paraId="29F25C97">
      <w:pPr>
        <w:pStyle w:val="578"/>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投诉书范本及制作说明详见附件</w:t>
      </w:r>
      <w:r>
        <w:rPr>
          <w:rFonts w:ascii="仿宋_GB2312" w:hAnsi="仿宋" w:eastAsia="仿宋_GB2312"/>
          <w:highlight w:val="none"/>
        </w:rPr>
        <w:t>3。</w:t>
      </w:r>
    </w:p>
    <w:p w14:paraId="63768D7C">
      <w:pPr>
        <w:pStyle w:val="93"/>
        <w:snapToGrid w:val="0"/>
        <w:spacing w:before="0"/>
        <w:ind w:firstLine="360"/>
        <w:rPr>
          <w:rFonts w:ascii="仿宋_GB2312" w:hAnsi="仿宋" w:eastAsia="仿宋_GB2312" w:cs="仿宋_GB2312"/>
          <w:sz w:val="18"/>
          <w:szCs w:val="18"/>
          <w:highlight w:val="none"/>
        </w:rPr>
      </w:pPr>
    </w:p>
    <w:p w14:paraId="559A0B68">
      <w:pPr>
        <w:adjustRightInd/>
        <w:spacing w:line="360" w:lineRule="auto"/>
        <w:jc w:val="center"/>
        <w:outlineLvl w:val="0"/>
        <w:rPr>
          <w:rFonts w:ascii="仿宋_GB2312" w:hAnsi="仿宋" w:eastAsia="仿宋_GB2312" w:cs="仿宋_GB2312"/>
          <w:b/>
          <w:sz w:val="32"/>
          <w:szCs w:val="20"/>
          <w:highlight w:val="none"/>
        </w:rPr>
      </w:pPr>
      <w:r>
        <w:rPr>
          <w:rFonts w:ascii="仿宋_GB2312" w:hAnsi="仿宋" w:eastAsia="仿宋_GB2312" w:cs="仿宋_GB2312"/>
          <w:b/>
          <w:sz w:val="32"/>
          <w:szCs w:val="20"/>
          <w:highlight w:val="none"/>
        </w:rPr>
        <w:t>二、招标文件的构成、澄清、修改</w:t>
      </w:r>
    </w:p>
    <w:p w14:paraId="7380F648">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5．招标文件的构成</w:t>
      </w:r>
    </w:p>
    <w:p w14:paraId="22A7413E">
      <w:pPr>
        <w:pStyle w:val="34"/>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14:paraId="032AED33">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14:paraId="5F6EB967">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14:paraId="3110CE48">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14:paraId="258A8562">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14:paraId="6E67507A">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14:paraId="3A4229AA">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14:paraId="4CF1ECF6">
      <w:pPr>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14:paraId="76DE6C68">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6. </w:t>
      </w:r>
      <w:r>
        <w:rPr>
          <w:rFonts w:hint="eastAsia" w:ascii="仿宋_GB2312" w:hAnsi="仿宋" w:eastAsia="仿宋_GB2312" w:cs="仿宋_GB2312"/>
          <w:b/>
          <w:sz w:val="24"/>
          <w:szCs w:val="24"/>
          <w:highlight w:val="none"/>
        </w:rPr>
        <w:t>招标文件的澄清、修改</w:t>
      </w:r>
    </w:p>
    <w:p w14:paraId="0CB3C850">
      <w:pPr>
        <w:pStyle w:val="9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14:paraId="5D033D53">
      <w:pPr>
        <w:pStyle w:val="93"/>
        <w:snapToGrid w:val="0"/>
        <w:spacing w:before="0"/>
        <w:ind w:firstLine="480"/>
        <w:rPr>
          <w:rFonts w:ascii="仿宋_GB2312" w:hAnsi="仿宋" w:eastAsia="仿宋_GB2312"/>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C579E6C">
      <w:pPr>
        <w:pStyle w:val="24"/>
        <w:rPr>
          <w:rFonts w:ascii="仿宋_GB2312" w:hAnsi="仿宋" w:eastAsia="仿宋_GB2312" w:cs="仿宋_GB2312"/>
          <w:sz w:val="18"/>
          <w:szCs w:val="18"/>
          <w:highlight w:val="none"/>
          <w:lang w:val="en-US"/>
        </w:rPr>
      </w:pPr>
      <w:r>
        <w:rPr>
          <w:rFonts w:ascii="仿宋_GB2312" w:hAnsi="仿宋" w:eastAsia="仿宋_GB2312" w:cs="仿宋_GB2312"/>
          <w:szCs w:val="24"/>
          <w:highlight w:val="none"/>
          <w:lang w:val="en-US"/>
        </w:rPr>
        <w:t xml:space="preserve">    </w:t>
      </w:r>
    </w:p>
    <w:p w14:paraId="2A9D29B8">
      <w:pPr>
        <w:adjustRightInd/>
        <w:spacing w:line="360" w:lineRule="auto"/>
        <w:jc w:val="center"/>
        <w:outlineLvl w:val="0"/>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14:paraId="5C2BD7C0">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7. </w:t>
      </w:r>
      <w:r>
        <w:rPr>
          <w:rFonts w:hint="eastAsia" w:ascii="仿宋_GB2312" w:hAnsi="仿宋" w:eastAsia="仿宋_GB2312" w:cs="仿宋_GB2312"/>
          <w:b/>
          <w:sz w:val="24"/>
          <w:szCs w:val="24"/>
          <w:highlight w:val="none"/>
        </w:rPr>
        <w:t>招标文件的获取</w:t>
      </w:r>
    </w:p>
    <w:p w14:paraId="6AF68164">
      <w:pPr>
        <w:spacing w:line="360" w:lineRule="auto"/>
        <w:ind w:firstLine="480" w:firstLineChars="200"/>
        <w:rPr>
          <w:rFonts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14:paraId="4222627F">
      <w:pPr>
        <w:pStyle w:val="34"/>
        <w:numPr>
          <w:ilvl w:val="0"/>
          <w:numId w:val="1"/>
        </w:numPr>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开标前答疑会或现场考察</w:t>
      </w:r>
    </w:p>
    <w:p w14:paraId="3CE4B3A0">
      <w:pPr>
        <w:pStyle w:val="34"/>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14:paraId="5C902942">
      <w:pPr>
        <w:pStyle w:val="34"/>
        <w:numPr>
          <w:ilvl w:val="0"/>
          <w:numId w:val="1"/>
        </w:numPr>
        <w:spacing w:line="360" w:lineRule="auto"/>
        <w:rPr>
          <w:rFonts w:ascii="仿宋_GB2312" w:hAnsi="仿宋" w:eastAsia="仿宋_GB2312" w:cs="仿宋_GB2312"/>
          <w:b/>
          <w:szCs w:val="24"/>
          <w:highlight w:val="none"/>
        </w:rPr>
      </w:pPr>
      <w:r>
        <w:rPr>
          <w:rFonts w:ascii="仿宋_GB2312" w:hAnsi="仿宋" w:eastAsia="仿宋_GB2312"/>
          <w:b/>
          <w:kern w:val="28"/>
          <w:sz w:val="24"/>
          <w:szCs w:val="24"/>
          <w:highlight w:val="none"/>
        </w:rPr>
        <w:t>投标保证金</w:t>
      </w:r>
    </w:p>
    <w:p w14:paraId="285A94C7">
      <w:pPr>
        <w:pStyle w:val="1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14:paraId="691D3819">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10. </w:t>
      </w:r>
      <w:r>
        <w:rPr>
          <w:rFonts w:hint="eastAsia" w:ascii="仿宋_GB2312" w:hAnsi="仿宋" w:eastAsia="仿宋_GB2312" w:cs="仿宋_GB2312"/>
          <w:b/>
          <w:sz w:val="24"/>
          <w:szCs w:val="24"/>
          <w:highlight w:val="none"/>
        </w:rPr>
        <w:t>投标文件的语言</w:t>
      </w:r>
    </w:p>
    <w:p w14:paraId="5ADCEFE6">
      <w:pPr>
        <w:autoSpaceDE w:val="0"/>
        <w:autoSpaceDN w:val="0"/>
        <w:spacing w:line="360" w:lineRule="auto"/>
        <w:ind w:firstLine="480" w:firstLineChars="200"/>
        <w:rPr>
          <w:rFonts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投标文件及投标人与采购有关的来往通知、函件和文件均应使用中文。</w:t>
      </w:r>
    </w:p>
    <w:p w14:paraId="088B55B9">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11. </w:t>
      </w:r>
      <w:r>
        <w:rPr>
          <w:rFonts w:hint="eastAsia" w:ascii="仿宋_GB2312" w:hAnsi="仿宋" w:eastAsia="仿宋_GB2312" w:cs="仿宋_GB2312"/>
          <w:b/>
          <w:sz w:val="24"/>
          <w:szCs w:val="24"/>
          <w:highlight w:val="none"/>
        </w:rPr>
        <w:t>投标文件的组成</w:t>
      </w:r>
    </w:p>
    <w:p w14:paraId="79070441">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11.1</w:t>
      </w:r>
      <w:r>
        <w:rPr>
          <w:rFonts w:hint="eastAsia" w:ascii="仿宋" w:hAnsi="仿宋" w:eastAsia="仿宋" w:cs="宋体"/>
          <w:b/>
          <w:sz w:val="24"/>
          <w:highlight w:val="none"/>
        </w:rPr>
        <w:t>资格文件</w:t>
      </w:r>
      <w:r>
        <w:rPr>
          <w:rFonts w:hint="eastAsia" w:ascii="仿宋" w:hAnsi="仿宋" w:eastAsia="仿宋" w:cs="宋体"/>
          <w:sz w:val="24"/>
          <w:highlight w:val="none"/>
        </w:rPr>
        <w:t>：</w:t>
      </w:r>
    </w:p>
    <w:p w14:paraId="7DBE4A96">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11.1.1符合参加政府采购活动应当具备的一般条件的承诺函；</w:t>
      </w:r>
    </w:p>
    <w:p w14:paraId="328F9335">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w:t>
      </w:r>
      <w:r>
        <w:rPr>
          <w:rFonts w:ascii="仿宋" w:hAnsi="仿宋" w:eastAsia="仿宋" w:cs="宋体"/>
          <w:sz w:val="24"/>
          <w:highlight w:val="none"/>
        </w:rPr>
        <w:t>1.1.2</w:t>
      </w:r>
      <w:r>
        <w:rPr>
          <w:rFonts w:hint="eastAsia" w:ascii="仿宋" w:hAnsi="仿宋" w:eastAsia="仿宋" w:cs="宋体"/>
          <w:snapToGrid w:val="0"/>
          <w:kern w:val="28"/>
          <w:sz w:val="24"/>
          <w:szCs w:val="20"/>
          <w:highlight w:val="none"/>
        </w:rPr>
        <w:t>联合协议（如果有)；</w:t>
      </w:r>
    </w:p>
    <w:p w14:paraId="30F08431">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11.1.</w:t>
      </w:r>
      <w:r>
        <w:rPr>
          <w:rFonts w:ascii="仿宋" w:hAnsi="仿宋" w:eastAsia="仿宋" w:cs="宋体"/>
          <w:sz w:val="24"/>
          <w:highlight w:val="none"/>
        </w:rPr>
        <w:t>3</w:t>
      </w:r>
      <w:r>
        <w:rPr>
          <w:rFonts w:hint="eastAsia" w:ascii="仿宋" w:hAnsi="仿宋" w:eastAsia="仿宋" w:cs="宋体"/>
          <w:sz w:val="24"/>
          <w:highlight w:val="none"/>
        </w:rPr>
        <w:t>落实政府采购政策需满足的资格要求</w:t>
      </w:r>
      <w:r>
        <w:rPr>
          <w:rFonts w:hint="eastAsia" w:ascii="仿宋" w:hAnsi="仿宋" w:eastAsia="仿宋" w:cs="宋体"/>
          <w:snapToGrid w:val="0"/>
          <w:kern w:val="28"/>
          <w:sz w:val="24"/>
          <w:szCs w:val="20"/>
          <w:highlight w:val="none"/>
        </w:rPr>
        <w:t>（如果有)</w:t>
      </w:r>
      <w:r>
        <w:rPr>
          <w:rFonts w:hint="eastAsia" w:ascii="仿宋" w:hAnsi="仿宋" w:eastAsia="仿宋" w:cs="宋体"/>
          <w:sz w:val="24"/>
          <w:highlight w:val="none"/>
        </w:rPr>
        <w:t>；</w:t>
      </w:r>
    </w:p>
    <w:p w14:paraId="4CAFF6A3">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11.1.</w:t>
      </w:r>
      <w:r>
        <w:rPr>
          <w:rFonts w:ascii="仿宋" w:hAnsi="仿宋" w:eastAsia="仿宋" w:cs="宋体"/>
          <w:sz w:val="24"/>
          <w:highlight w:val="none"/>
        </w:rPr>
        <w:t>4</w:t>
      </w:r>
      <w:r>
        <w:rPr>
          <w:rFonts w:hint="eastAsia" w:ascii="仿宋" w:hAnsi="仿宋" w:eastAsia="仿宋" w:cs="宋体"/>
          <w:sz w:val="24"/>
          <w:highlight w:val="none"/>
        </w:rPr>
        <w:t>本项目的特定资格要求。</w:t>
      </w:r>
    </w:p>
    <w:p w14:paraId="376616F9">
      <w:pPr>
        <w:snapToGrid w:val="0"/>
        <w:spacing w:line="360" w:lineRule="auto"/>
        <w:ind w:firstLine="482" w:firstLineChars="200"/>
        <w:rPr>
          <w:rFonts w:ascii="仿宋" w:hAnsi="仿宋" w:eastAsia="仿宋" w:cs="宋体"/>
          <w:b/>
          <w:sz w:val="24"/>
          <w:highlight w:val="none"/>
          <w:lang w:val="zh-CN"/>
        </w:rPr>
      </w:pPr>
      <w:r>
        <w:rPr>
          <w:rFonts w:hint="eastAsia" w:ascii="仿宋" w:hAnsi="仿宋" w:eastAsia="仿宋" w:cs="宋体"/>
          <w:b/>
          <w:sz w:val="24"/>
          <w:highlight w:val="none"/>
          <w:lang w:val="zh-CN"/>
        </w:rPr>
        <w:t>11.</w:t>
      </w:r>
      <w:r>
        <w:rPr>
          <w:rFonts w:hint="eastAsia" w:ascii="仿宋" w:hAnsi="仿宋" w:eastAsia="仿宋" w:cs="宋体"/>
          <w:b/>
          <w:sz w:val="24"/>
          <w:highlight w:val="none"/>
        </w:rPr>
        <w:t>2商务技术</w:t>
      </w:r>
      <w:r>
        <w:rPr>
          <w:rFonts w:hint="eastAsia" w:ascii="仿宋" w:hAnsi="仿宋" w:eastAsia="仿宋" w:cs="宋体"/>
          <w:b/>
          <w:sz w:val="24"/>
          <w:highlight w:val="none"/>
          <w:lang w:val="zh-CN"/>
        </w:rPr>
        <w:t>文件：</w:t>
      </w:r>
    </w:p>
    <w:p w14:paraId="5D8B136E">
      <w:pPr>
        <w:snapToGrid w:val="0"/>
        <w:spacing w:line="360" w:lineRule="auto"/>
        <w:ind w:firstLine="480" w:firstLineChars="200"/>
        <w:rPr>
          <w:rFonts w:ascii="仿宋" w:hAnsi="仿宋" w:eastAsia="仿宋" w:cs="宋体"/>
          <w:b/>
          <w:sz w:val="24"/>
          <w:highlight w:val="none"/>
          <w:lang w:val="zh-CN"/>
        </w:rPr>
      </w:pPr>
      <w:r>
        <w:rPr>
          <w:rFonts w:hint="eastAsia" w:ascii="仿宋" w:hAnsi="仿宋" w:eastAsia="仿宋" w:cs="宋体"/>
          <w:sz w:val="24"/>
          <w:highlight w:val="none"/>
        </w:rPr>
        <w:t>11.2.1投标函；</w:t>
      </w:r>
    </w:p>
    <w:p w14:paraId="24E1DEED">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11.2.2授权委托书或法定代表人（单位负责人、自然人本人）身份证明；</w:t>
      </w:r>
    </w:p>
    <w:p w14:paraId="37C6AD6E">
      <w:pPr>
        <w:snapToGrid w:val="0"/>
        <w:spacing w:line="360" w:lineRule="auto"/>
        <w:ind w:firstLine="480" w:firstLineChars="200"/>
        <w:rPr>
          <w:rFonts w:ascii="仿宋" w:hAnsi="仿宋" w:eastAsia="仿宋" w:cs="宋体"/>
          <w:b/>
          <w:sz w:val="24"/>
          <w:highlight w:val="none"/>
          <w:lang w:val="zh-CN"/>
        </w:rPr>
      </w:pPr>
      <w:r>
        <w:rPr>
          <w:rFonts w:hint="eastAsia" w:ascii="仿宋" w:hAnsi="仿宋" w:eastAsia="仿宋" w:cs="宋体"/>
          <w:sz w:val="24"/>
          <w:highlight w:val="none"/>
        </w:rPr>
        <w:t>11.2.</w:t>
      </w:r>
      <w:r>
        <w:rPr>
          <w:rFonts w:ascii="仿宋" w:hAnsi="仿宋" w:eastAsia="仿宋" w:cs="宋体"/>
          <w:sz w:val="24"/>
          <w:highlight w:val="none"/>
        </w:rPr>
        <w:t>3</w:t>
      </w:r>
      <w:r>
        <w:rPr>
          <w:rFonts w:hint="eastAsia" w:ascii="仿宋" w:hAnsi="仿宋" w:eastAsia="仿宋" w:cs="宋体"/>
          <w:sz w:val="24"/>
          <w:highlight w:val="none"/>
        </w:rPr>
        <w:t>分包意向协议</w:t>
      </w:r>
      <w:r>
        <w:rPr>
          <w:rFonts w:hint="eastAsia" w:ascii="仿宋" w:hAnsi="仿宋" w:eastAsia="仿宋" w:cs="宋体"/>
          <w:snapToGrid w:val="0"/>
          <w:kern w:val="28"/>
          <w:sz w:val="24"/>
          <w:szCs w:val="20"/>
          <w:highlight w:val="none"/>
        </w:rPr>
        <w:t>（如果有)</w:t>
      </w:r>
      <w:r>
        <w:rPr>
          <w:rFonts w:hint="eastAsia" w:ascii="仿宋" w:hAnsi="仿宋" w:eastAsia="仿宋" w:cs="宋体"/>
          <w:sz w:val="24"/>
          <w:highlight w:val="none"/>
        </w:rPr>
        <w:t>；</w:t>
      </w:r>
    </w:p>
    <w:p w14:paraId="7188FC31">
      <w:pPr>
        <w:snapToGrid w:val="0"/>
        <w:spacing w:line="360" w:lineRule="auto"/>
        <w:ind w:firstLine="480" w:firstLineChars="200"/>
        <w:rPr>
          <w:rFonts w:ascii="仿宋" w:hAnsi="仿宋" w:eastAsia="仿宋" w:cs="宋体"/>
          <w:b/>
          <w:sz w:val="24"/>
          <w:highlight w:val="none"/>
          <w:lang w:val="zh-CN"/>
        </w:rPr>
      </w:pPr>
      <w:r>
        <w:rPr>
          <w:rFonts w:hint="eastAsia" w:ascii="仿宋" w:hAnsi="仿宋" w:eastAsia="仿宋" w:cs="宋体"/>
          <w:sz w:val="24"/>
          <w:highlight w:val="none"/>
        </w:rPr>
        <w:t>11.2.</w:t>
      </w:r>
      <w:r>
        <w:rPr>
          <w:rFonts w:ascii="仿宋" w:hAnsi="仿宋" w:eastAsia="仿宋" w:cs="宋体"/>
          <w:sz w:val="24"/>
          <w:highlight w:val="none"/>
        </w:rPr>
        <w:t>4</w:t>
      </w:r>
      <w:r>
        <w:rPr>
          <w:rFonts w:hint="eastAsia" w:ascii="仿宋" w:hAnsi="仿宋" w:eastAsia="仿宋" w:cs="宋体"/>
          <w:sz w:val="24"/>
          <w:highlight w:val="none"/>
        </w:rPr>
        <w:t>符合性审查资料；</w:t>
      </w:r>
    </w:p>
    <w:p w14:paraId="00F511C9">
      <w:pPr>
        <w:snapToGrid w:val="0"/>
        <w:spacing w:line="360" w:lineRule="auto"/>
        <w:ind w:firstLine="480" w:firstLineChars="200"/>
        <w:rPr>
          <w:rFonts w:ascii="仿宋" w:hAnsi="仿宋" w:eastAsia="仿宋" w:cs="宋体"/>
          <w:b/>
          <w:sz w:val="24"/>
          <w:highlight w:val="none"/>
          <w:lang w:val="zh-CN"/>
        </w:rPr>
      </w:pPr>
      <w:r>
        <w:rPr>
          <w:rFonts w:hint="eastAsia" w:ascii="仿宋" w:hAnsi="仿宋" w:eastAsia="仿宋" w:cs="宋体"/>
          <w:sz w:val="24"/>
          <w:highlight w:val="none"/>
        </w:rPr>
        <w:t>11.2.</w:t>
      </w:r>
      <w:r>
        <w:rPr>
          <w:rFonts w:ascii="仿宋" w:hAnsi="仿宋" w:eastAsia="仿宋" w:cs="宋体"/>
          <w:sz w:val="24"/>
          <w:highlight w:val="none"/>
        </w:rPr>
        <w:t>5</w:t>
      </w:r>
      <w:r>
        <w:rPr>
          <w:rFonts w:hint="eastAsia" w:ascii="仿宋" w:hAnsi="仿宋" w:eastAsia="仿宋" w:cs="宋体"/>
          <w:sz w:val="24"/>
          <w:highlight w:val="none"/>
        </w:rPr>
        <w:t>评标标准相应的商务技术资料；</w:t>
      </w:r>
    </w:p>
    <w:p w14:paraId="128FB310">
      <w:pPr>
        <w:snapToGrid w:val="0"/>
        <w:spacing w:line="360" w:lineRule="auto"/>
        <w:ind w:firstLine="480" w:firstLineChars="200"/>
        <w:rPr>
          <w:rFonts w:ascii="仿宋" w:hAnsi="仿宋" w:eastAsia="仿宋" w:cs="宋体"/>
          <w:b/>
          <w:sz w:val="24"/>
          <w:highlight w:val="none"/>
          <w:lang w:val="zh-CN"/>
        </w:rPr>
      </w:pPr>
      <w:r>
        <w:rPr>
          <w:rFonts w:hint="eastAsia" w:ascii="仿宋" w:hAnsi="仿宋" w:eastAsia="仿宋" w:cs="宋体"/>
          <w:sz w:val="24"/>
          <w:highlight w:val="none"/>
        </w:rPr>
        <w:t>11.2.</w:t>
      </w:r>
      <w:r>
        <w:rPr>
          <w:rFonts w:ascii="仿宋" w:hAnsi="仿宋" w:eastAsia="仿宋" w:cs="宋体"/>
          <w:sz w:val="24"/>
          <w:highlight w:val="none"/>
        </w:rPr>
        <w:t>6</w:t>
      </w:r>
      <w:r>
        <w:rPr>
          <w:rFonts w:hint="eastAsia" w:ascii="仿宋" w:hAnsi="仿宋" w:eastAsia="仿宋" w:cs="宋体"/>
          <w:sz w:val="24"/>
          <w:highlight w:val="none"/>
        </w:rPr>
        <w:t>投标标的清单；</w:t>
      </w:r>
    </w:p>
    <w:p w14:paraId="32558793">
      <w:pPr>
        <w:snapToGrid w:val="0"/>
        <w:spacing w:line="360" w:lineRule="auto"/>
        <w:ind w:firstLine="480" w:firstLineChars="200"/>
        <w:rPr>
          <w:rFonts w:ascii="仿宋" w:hAnsi="仿宋" w:eastAsia="仿宋" w:cs="宋体"/>
          <w:b/>
          <w:sz w:val="24"/>
          <w:highlight w:val="none"/>
          <w:lang w:val="zh-CN"/>
        </w:rPr>
      </w:pPr>
      <w:r>
        <w:rPr>
          <w:rFonts w:hint="eastAsia" w:ascii="仿宋" w:hAnsi="仿宋" w:eastAsia="仿宋" w:cs="宋体"/>
          <w:sz w:val="24"/>
          <w:highlight w:val="none"/>
        </w:rPr>
        <w:t>11.2.</w:t>
      </w:r>
      <w:r>
        <w:rPr>
          <w:rFonts w:ascii="仿宋" w:hAnsi="仿宋" w:eastAsia="仿宋" w:cs="宋体"/>
          <w:sz w:val="24"/>
          <w:highlight w:val="none"/>
        </w:rPr>
        <w:t>7</w:t>
      </w:r>
      <w:r>
        <w:rPr>
          <w:rFonts w:hint="eastAsia" w:ascii="仿宋" w:hAnsi="仿宋" w:eastAsia="仿宋" w:cs="宋体"/>
          <w:sz w:val="24"/>
          <w:highlight w:val="none"/>
        </w:rPr>
        <w:t>商务技术偏离表；</w:t>
      </w:r>
    </w:p>
    <w:p w14:paraId="18589A14">
      <w:pPr>
        <w:snapToGrid w:val="0"/>
        <w:spacing w:line="360" w:lineRule="auto"/>
        <w:ind w:firstLine="480" w:firstLineChars="200"/>
        <w:rPr>
          <w:rFonts w:ascii="仿宋" w:hAnsi="仿宋" w:eastAsia="仿宋" w:cs="宋体"/>
          <w:b/>
          <w:sz w:val="24"/>
          <w:highlight w:val="none"/>
          <w:lang w:val="zh-CN"/>
        </w:rPr>
      </w:pPr>
      <w:r>
        <w:rPr>
          <w:rFonts w:hint="eastAsia" w:ascii="仿宋" w:hAnsi="仿宋" w:eastAsia="仿宋" w:cs="宋体"/>
          <w:sz w:val="24"/>
          <w:highlight w:val="none"/>
          <w:lang w:val="zh-CN"/>
        </w:rPr>
        <w:t>11.</w:t>
      </w:r>
      <w:r>
        <w:rPr>
          <w:rFonts w:hint="eastAsia" w:ascii="仿宋" w:hAnsi="仿宋" w:eastAsia="仿宋" w:cs="宋体"/>
          <w:sz w:val="24"/>
          <w:highlight w:val="none"/>
        </w:rPr>
        <w:t>2</w:t>
      </w:r>
      <w:r>
        <w:rPr>
          <w:rFonts w:hint="eastAsia" w:ascii="仿宋" w:hAnsi="仿宋" w:eastAsia="仿宋" w:cs="宋体"/>
          <w:sz w:val="24"/>
          <w:highlight w:val="none"/>
          <w:lang w:val="zh-CN"/>
        </w:rPr>
        <w:t>.</w:t>
      </w:r>
      <w:r>
        <w:rPr>
          <w:rFonts w:ascii="仿宋" w:hAnsi="仿宋" w:eastAsia="仿宋" w:cs="宋体"/>
          <w:sz w:val="24"/>
          <w:highlight w:val="none"/>
        </w:rPr>
        <w:t>8</w:t>
      </w:r>
      <w:r>
        <w:rPr>
          <w:rFonts w:hint="eastAsia" w:ascii="仿宋" w:hAnsi="仿宋" w:eastAsia="仿宋" w:cs="宋体"/>
          <w:sz w:val="24"/>
          <w:highlight w:val="none"/>
          <w:lang w:val="zh-CN"/>
        </w:rPr>
        <w:t>政府采购供应商廉洁自律承诺书；</w:t>
      </w:r>
    </w:p>
    <w:p w14:paraId="4ACCEBFD">
      <w:pPr>
        <w:snapToGrid w:val="0"/>
        <w:spacing w:line="360" w:lineRule="auto"/>
        <w:ind w:firstLine="480" w:firstLineChars="200"/>
        <w:rPr>
          <w:rFonts w:ascii="仿宋" w:hAnsi="仿宋" w:eastAsia="仿宋" w:cs="宋体"/>
          <w:sz w:val="24"/>
          <w:highlight w:val="none"/>
          <w:u w:val="single"/>
          <w:lang w:val="zh-CN"/>
        </w:rPr>
      </w:pPr>
      <w:r>
        <w:rPr>
          <w:rFonts w:hint="eastAsia" w:ascii="仿宋" w:hAnsi="仿宋" w:eastAsia="仿宋" w:cs="宋体"/>
          <w:kern w:val="0"/>
          <w:sz w:val="24"/>
          <w:highlight w:val="none"/>
          <w:lang w:val="zh-CN"/>
        </w:rPr>
        <w:t>11.</w:t>
      </w:r>
      <w:r>
        <w:rPr>
          <w:rFonts w:hint="eastAsia" w:ascii="仿宋" w:hAnsi="仿宋" w:eastAsia="仿宋" w:cs="宋体"/>
          <w:kern w:val="0"/>
          <w:sz w:val="24"/>
          <w:highlight w:val="none"/>
        </w:rPr>
        <w:t>3</w:t>
      </w:r>
      <w:r>
        <w:rPr>
          <w:rFonts w:hint="eastAsia" w:ascii="仿宋" w:hAnsi="仿宋" w:eastAsia="仿宋" w:cs="宋体"/>
          <w:b/>
          <w:sz w:val="24"/>
          <w:highlight w:val="none"/>
        </w:rPr>
        <w:t>报价文件：</w:t>
      </w:r>
    </w:p>
    <w:p w14:paraId="4433A0EA">
      <w:pPr>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11.3.1开标一览表（报价表）；</w:t>
      </w:r>
    </w:p>
    <w:p w14:paraId="7EB1DB65">
      <w:pPr>
        <w:snapToGrid w:val="0"/>
        <w:spacing w:line="360" w:lineRule="auto"/>
        <w:ind w:firstLine="480" w:firstLineChars="200"/>
        <w:rPr>
          <w:rFonts w:ascii="仿宋" w:hAnsi="仿宋" w:eastAsia="仿宋" w:cs="宋体"/>
          <w:sz w:val="24"/>
          <w:highlight w:val="none"/>
          <w:u w:val="single"/>
          <w:lang w:val="zh-CN"/>
        </w:rPr>
      </w:pPr>
      <w:r>
        <w:rPr>
          <w:rFonts w:hint="eastAsia" w:ascii="仿宋" w:hAnsi="仿宋" w:eastAsia="仿宋" w:cs="宋体"/>
          <w:sz w:val="24"/>
          <w:highlight w:val="none"/>
        </w:rPr>
        <w:t>11.3.2报价明细表；</w:t>
      </w:r>
    </w:p>
    <w:p w14:paraId="459FA234">
      <w:pPr>
        <w:snapToGrid w:val="0"/>
        <w:spacing w:line="360" w:lineRule="auto"/>
        <w:ind w:firstLine="480" w:firstLineChars="200"/>
        <w:rPr>
          <w:rFonts w:ascii="仿宋" w:hAnsi="仿宋" w:eastAsia="仿宋" w:cs="宋体"/>
          <w:sz w:val="24"/>
          <w:highlight w:val="none"/>
          <w:u w:val="single"/>
          <w:lang w:val="zh-CN"/>
        </w:rPr>
      </w:pPr>
      <w:r>
        <w:rPr>
          <w:rFonts w:hint="eastAsia" w:ascii="仿宋" w:hAnsi="仿宋" w:eastAsia="仿宋" w:cs="宋体"/>
          <w:sz w:val="24"/>
          <w:highlight w:val="none"/>
        </w:rPr>
        <w:t>11.3.3中小企业声明函。</w:t>
      </w:r>
    </w:p>
    <w:p w14:paraId="3D9F6E76">
      <w:pPr>
        <w:snapToGrid w:val="0"/>
        <w:spacing w:line="360" w:lineRule="auto"/>
        <w:ind w:firstLine="482" w:firstLineChars="200"/>
        <w:rPr>
          <w:rFonts w:ascii="仿宋" w:hAnsi="仿宋" w:eastAsia="仿宋" w:cs="宋体"/>
          <w:sz w:val="24"/>
          <w:highlight w:val="none"/>
          <w:u w:val="single"/>
          <w:lang w:val="zh-CN"/>
        </w:rPr>
      </w:pPr>
      <w:r>
        <w:rPr>
          <w:rFonts w:hint="eastAsia" w:ascii="仿宋" w:hAnsi="仿宋" w:eastAsia="仿宋" w:cs="宋体"/>
          <w:b/>
          <w:sz w:val="24"/>
          <w:highlight w:val="none"/>
        </w:rPr>
        <w:t>投标文件含有采购人不能接受的附加条件的，投标无效；</w:t>
      </w:r>
    </w:p>
    <w:p w14:paraId="734D3850">
      <w:pPr>
        <w:snapToGrid w:val="0"/>
        <w:spacing w:line="360" w:lineRule="auto"/>
        <w:ind w:firstLine="482" w:firstLineChars="200"/>
        <w:rPr>
          <w:rFonts w:ascii="仿宋_GB2312" w:hAnsi="仿宋" w:eastAsia="仿宋_GB2312" w:cs="仿宋_GB2312"/>
          <w:b/>
          <w:sz w:val="24"/>
          <w:szCs w:val="21"/>
          <w:highlight w:val="none"/>
        </w:rPr>
      </w:pPr>
      <w:r>
        <w:rPr>
          <w:rFonts w:hint="eastAsia" w:ascii="仿宋" w:hAnsi="仿宋" w:eastAsia="仿宋" w:cs="宋体"/>
          <w:b/>
          <w:sz w:val="24"/>
          <w:highlight w:val="none"/>
        </w:rPr>
        <w:t>投标人提供虚假材料投标的，投标无效。</w:t>
      </w:r>
    </w:p>
    <w:p w14:paraId="7834C61C">
      <w:pPr>
        <w:pStyle w:val="93"/>
        <w:snapToGrid w:val="0"/>
        <w:spacing w:before="0"/>
        <w:ind w:firstLine="0" w:firstLineChars="0"/>
        <w:outlineLvl w:val="0"/>
        <w:rPr>
          <w:rFonts w:ascii="仿宋_GB2312" w:hAnsi="仿宋" w:eastAsia="仿宋_GB2312" w:cs="仿宋_GB2312"/>
          <w:b/>
          <w:szCs w:val="24"/>
          <w:highlight w:val="none"/>
        </w:rPr>
      </w:pPr>
      <w:r>
        <w:rPr>
          <w:rFonts w:ascii="仿宋_GB2312" w:hAnsi="仿宋" w:eastAsia="仿宋_GB2312" w:cs="仿宋_GB2312"/>
          <w:b/>
          <w:szCs w:val="24"/>
          <w:highlight w:val="none"/>
        </w:rPr>
        <w:t>12</w:t>
      </w:r>
      <w:r>
        <w:rPr>
          <w:rFonts w:ascii="仿宋_GB2312" w:hAnsi="仿宋" w:eastAsia="仿宋_GB2312" w:cs="仿宋_GB2312"/>
          <w:b/>
          <w:kern w:val="0"/>
          <w:szCs w:val="24"/>
          <w:highlight w:val="none"/>
          <w:lang w:val="zh-CN"/>
        </w:rPr>
        <w:t xml:space="preserve">. </w:t>
      </w:r>
      <w:r>
        <w:rPr>
          <w:rFonts w:hint="eastAsia" w:ascii="仿宋_GB2312" w:hAnsi="仿宋" w:eastAsia="仿宋_GB2312" w:cs="仿宋_GB2312"/>
          <w:b/>
          <w:szCs w:val="24"/>
          <w:highlight w:val="none"/>
        </w:rPr>
        <w:t>投标文件的编制</w:t>
      </w:r>
    </w:p>
    <w:p w14:paraId="1FF0779A">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14:paraId="0D47B03E">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14:paraId="7D5E5305">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CA数字证书，申领流程请自行前往“浙江政府采购网-下载专区-电子交易客户端-CA驱动和申领流程”进行查阅。</w:t>
      </w:r>
    </w:p>
    <w:p w14:paraId="20AA9F08">
      <w:pPr>
        <w:numPr>
          <w:ilvl w:val="0"/>
          <w:numId w:val="2"/>
        </w:numPr>
        <w:snapToGrid w:val="0"/>
        <w:spacing w:line="360" w:lineRule="auto"/>
        <w:rPr>
          <w:rFonts w:ascii="仿宋_GB2312" w:hAnsi="仿宋" w:eastAsia="仿宋_GB2312"/>
          <w:b/>
          <w:sz w:val="24"/>
          <w:highlight w:val="none"/>
        </w:rPr>
      </w:pPr>
      <w:r>
        <w:rPr>
          <w:rFonts w:ascii="仿宋_GB2312" w:hAnsi="仿宋" w:eastAsia="仿宋_GB2312"/>
          <w:b/>
          <w:sz w:val="24"/>
          <w:highlight w:val="none"/>
        </w:rPr>
        <w:t>投标文件的签署、盖章</w:t>
      </w:r>
    </w:p>
    <w:p w14:paraId="23F12E7D">
      <w:pPr>
        <w:pStyle w:val="93"/>
        <w:snapToGrid w:val="0"/>
        <w:spacing w:before="0"/>
        <w:ind w:firstLine="480"/>
        <w:rPr>
          <w:rFonts w:ascii="仿宋_GB2312" w:hAnsi="仿宋" w:eastAsia="仿宋_GB2312" w:cs="仿宋_GB2312"/>
          <w:b/>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14:paraId="25B3C0FE">
      <w:pPr>
        <w:pStyle w:val="9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14:paraId="3FC44D8C">
      <w:pPr>
        <w:pStyle w:val="93"/>
        <w:snapToGrid w:val="0"/>
        <w:spacing w:before="0"/>
        <w:ind w:firstLine="480"/>
        <w:rPr>
          <w:rFonts w:ascii="仿宋_GB2312" w:hAnsi="仿宋" w:eastAsia="仿宋_GB2312" w:cs="仿宋_GB2312"/>
          <w:szCs w:val="24"/>
          <w:highlight w:val="none"/>
        </w:rPr>
      </w:pPr>
      <w:r>
        <w:rPr>
          <w:rFonts w:ascii="仿宋_GB2312" w:hAnsi="仿宋" w:eastAsia="仿宋_GB2312" w:cs="仿宋_GB2312"/>
          <w:highlight w:val="none"/>
        </w:rPr>
        <w:t>13.3招标文件对投标文件签署、盖章的要求适用于电子签名。</w:t>
      </w:r>
    </w:p>
    <w:p w14:paraId="5A58260B">
      <w:pPr>
        <w:pStyle w:val="93"/>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14. </w:t>
      </w:r>
      <w:r>
        <w:rPr>
          <w:rFonts w:hint="eastAsia" w:ascii="仿宋_GB2312" w:hAnsi="仿宋" w:eastAsia="仿宋_GB2312" w:cs="仿宋_GB2312"/>
          <w:b/>
          <w:szCs w:val="24"/>
          <w:highlight w:val="none"/>
        </w:rPr>
        <w:t>投标文件的提交、补充、修改、撤回</w:t>
      </w:r>
    </w:p>
    <w:p w14:paraId="68C7CA48">
      <w:pPr>
        <w:pStyle w:val="93"/>
        <w:ind w:firstLine="480"/>
        <w:rPr>
          <w:rFonts w:ascii="仿宋_GB2312" w:hAnsi="仿宋" w:eastAsia="仿宋_GB2312" w:cs="仿宋_GB2312"/>
          <w:szCs w:val="24"/>
          <w:highlight w:val="none"/>
        </w:rPr>
      </w:pPr>
      <w:r>
        <w:rPr>
          <w:rFonts w:ascii="仿宋_GB2312" w:hAnsi="仿宋" w:eastAsia="仿宋_GB2312" w:cs="仿宋_GB2312"/>
          <w:szCs w:val="24"/>
          <w:highlight w:val="none"/>
        </w:rPr>
        <w:t xml:space="preserve">14.1 </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EC6EE9">
      <w:pPr>
        <w:pStyle w:val="93"/>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3FF2BFC">
      <w:pPr>
        <w:pStyle w:val="93"/>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3EC5C5BC">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w:t>
      </w:r>
      <w:r>
        <w:rPr>
          <w:rFonts w:ascii="仿宋_GB2312" w:hAnsi="仿宋" w:eastAsia="仿宋_GB2312" w:cs="仿宋_GB2312"/>
          <w:b/>
          <w:szCs w:val="24"/>
          <w:highlight w:val="none"/>
        </w:rPr>
        <w:t xml:space="preserve">. </w:t>
      </w:r>
      <w:r>
        <w:rPr>
          <w:rFonts w:ascii="仿宋_GB2312" w:hAnsi="仿宋" w:eastAsia="仿宋_GB2312" w:cs="仿宋_GB2312"/>
          <w:b/>
          <w:sz w:val="24"/>
          <w:szCs w:val="24"/>
          <w:highlight w:val="none"/>
        </w:rPr>
        <w:t>备份投标文件</w:t>
      </w:r>
    </w:p>
    <w:p w14:paraId="6869B3D2">
      <w:pPr>
        <w:pStyle w:val="34"/>
        <w:spacing w:line="360" w:lineRule="auto"/>
        <w:ind w:firstLine="360" w:firstLineChars="15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highlight w:val="none"/>
        </w:rPr>
        <w:t>但采购人、采购机构不强制或变相强制投标人提交备份投标文件。</w:t>
      </w:r>
    </w:p>
    <w:p w14:paraId="421C1128">
      <w:pPr>
        <w:pStyle w:val="34"/>
        <w:spacing w:line="360" w:lineRule="auto"/>
        <w:ind w:firstLine="480" w:firstLineChars="200"/>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71C4655D">
      <w:pPr>
        <w:pStyle w:val="34"/>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772A81D">
      <w:pPr>
        <w:pStyle w:val="34"/>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71066FC1">
      <w:pPr>
        <w:pStyle w:val="34"/>
        <w:spacing w:line="360" w:lineRule="auto"/>
        <w:ind w:firstLine="479" w:firstLineChars="199"/>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15.5投标人仅提交备份投标文件，没有在电子交易平台传输递交投标文件的，投标无效。</w:t>
      </w:r>
    </w:p>
    <w:p w14:paraId="15ADB7BF">
      <w:pPr>
        <w:pStyle w:val="93"/>
        <w:numPr>
          <w:ilvl w:val="0"/>
          <w:numId w:val="3"/>
        </w:numPr>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投标文件的无效处理</w:t>
      </w:r>
    </w:p>
    <w:p w14:paraId="7717C6F7">
      <w:pPr>
        <w:pStyle w:val="16"/>
        <w:spacing w:line="360" w:lineRule="auto"/>
        <w:ind w:firstLine="360" w:firstLineChars="150"/>
        <w:rPr>
          <w:rFonts w:ascii="仿宋_GB2312" w:hAnsi="仿宋" w:eastAsia="仿宋_GB2312" w:cs="仿宋_GB2312"/>
          <w:szCs w:val="21"/>
          <w:highlight w:val="none"/>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w:t>
      </w:r>
      <w:r>
        <w:rPr>
          <w:rFonts w:ascii="仿宋_GB2312" w:hAnsi="仿宋" w:eastAsia="仿宋_GB2312"/>
          <w:highlight w:val="none"/>
        </w:rPr>
        <w:t>13项规定</w:t>
      </w:r>
      <w:r>
        <w:rPr>
          <w:rFonts w:hint="eastAsia" w:ascii="仿宋_GB2312" w:hAnsi="仿宋" w:eastAsia="仿宋_GB2312" w:cs="仿宋_GB2312"/>
          <w:szCs w:val="21"/>
          <w:highlight w:val="none"/>
        </w:rPr>
        <w:t>的情形之一的，投标无效：</w:t>
      </w:r>
    </w:p>
    <w:p w14:paraId="7DED0141">
      <w:pPr>
        <w:pStyle w:val="93"/>
        <w:numPr>
          <w:ilvl w:val="0"/>
          <w:numId w:val="3"/>
        </w:numPr>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投标有效期</w:t>
      </w:r>
    </w:p>
    <w:p w14:paraId="5134899E">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17.1投标有效期为从提交投标文件的截止之日起90天。▲</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14:paraId="2CC40370">
      <w:pPr>
        <w:pStyle w:val="93"/>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14:paraId="7FF217AF">
      <w:pPr>
        <w:pStyle w:val="93"/>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4C81DBD">
      <w:pPr>
        <w:pStyle w:val="93"/>
        <w:spacing w:before="0"/>
        <w:ind w:firstLine="480"/>
        <w:rPr>
          <w:rFonts w:ascii="仿宋_GB2312" w:hAnsi="仿宋" w:eastAsia="仿宋_GB2312" w:cs="仿宋_GB2312"/>
          <w:highlight w:val="none"/>
        </w:rPr>
      </w:pPr>
    </w:p>
    <w:p w14:paraId="13B409C8">
      <w:pPr>
        <w:pStyle w:val="93"/>
        <w:spacing w:before="0"/>
        <w:ind w:firstLine="643"/>
        <w:rPr>
          <w:rFonts w:ascii="仿宋_GB2312" w:hAnsi="仿宋" w:eastAsia="仿宋_GB2312" w:cs="仿宋_GB2312"/>
          <w:b/>
          <w:sz w:val="32"/>
          <w:highlight w:val="none"/>
        </w:rPr>
      </w:pPr>
    </w:p>
    <w:p w14:paraId="6E37E66B">
      <w:pPr>
        <w:pStyle w:val="93"/>
        <w:spacing w:before="0"/>
        <w:ind w:firstLine="1928" w:firstLineChars="600"/>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14:paraId="4CFEEBAC">
      <w:pPr>
        <w:pStyle w:val="248"/>
        <w:spacing w:before="0" w:line="360" w:lineRule="auto"/>
        <w:ind w:left="0" w:firstLine="241" w:firstLineChars="100"/>
        <w:contextualSpacing/>
        <w:rPr>
          <w:rFonts w:ascii="仿宋_GB2312" w:eastAsia="仿宋_GB2312"/>
          <w:sz w:val="24"/>
          <w:highlight w:val="none"/>
        </w:rPr>
      </w:pPr>
      <w:r>
        <w:rPr>
          <w:rFonts w:ascii="仿宋_GB2312" w:hAnsi="仿宋" w:eastAsia="仿宋_GB2312" w:cs="仿宋_GB2312"/>
          <w:b/>
          <w:sz w:val="24"/>
          <w:szCs w:val="24"/>
          <w:highlight w:val="none"/>
        </w:rPr>
        <w:t>18.</w:t>
      </w:r>
      <w:r>
        <w:rPr>
          <w:rFonts w:hint="eastAsia" w:ascii="仿宋_GB2312" w:hAnsi="仿宋" w:eastAsia="仿宋_GB2312" w:cs="仿宋_GB2312"/>
          <w:b/>
          <w:sz w:val="24"/>
          <w:szCs w:val="24"/>
          <w:highlight w:val="none"/>
        </w:rPr>
        <w:t xml:space="preserve"> </w:t>
      </w:r>
      <w:r>
        <w:rPr>
          <w:rFonts w:ascii="仿宋_GB2312" w:hAnsi="仿宋" w:eastAsia="仿宋_GB2312" w:cs="仿宋_GB2312"/>
          <w:b/>
          <w:sz w:val="24"/>
          <w:szCs w:val="24"/>
          <w:highlight w:val="none"/>
        </w:rPr>
        <w:t>开标</w:t>
      </w:r>
      <w:r>
        <w:rPr>
          <w:rFonts w:ascii="仿宋_GB2312" w:eastAsia="仿宋_GB2312"/>
          <w:sz w:val="24"/>
          <w:highlight w:val="none"/>
        </w:rPr>
        <w:t xml:space="preserve"> </w:t>
      </w:r>
    </w:p>
    <w:p w14:paraId="146E5331">
      <w:pPr>
        <w:pStyle w:val="248"/>
        <w:spacing w:before="0" w:line="360" w:lineRule="auto"/>
        <w:ind w:left="0" w:firstLine="480" w:firstLineChars="20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14:paraId="65A96A2D">
      <w:pPr>
        <w:pStyle w:val="248"/>
        <w:spacing w:before="0" w:line="360" w:lineRule="auto"/>
        <w:ind w:left="0" w:firstLine="240" w:firstLineChars="10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14:paraId="78CA76D1">
      <w:pPr>
        <w:pStyle w:val="248"/>
        <w:spacing w:before="0" w:line="360" w:lineRule="auto"/>
        <w:ind w:left="0" w:firstLine="240" w:firstLineChars="100"/>
        <w:contextualSpacing/>
        <w:rPr>
          <w:rFonts w:ascii="仿宋_GB2312" w:hAnsi="仿宋" w:eastAsia="仿宋_GB2312" w:cs="仿宋_GB2312"/>
          <w:b/>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18.3</w:t>
      </w:r>
      <w:r>
        <w:rPr>
          <w:rFonts w:hint="eastAsia" w:ascii="仿宋_GB2312" w:hAnsi="仿宋" w:eastAsia="仿宋_GB2312" w:cs="仿宋_GB2312"/>
          <w:b/>
          <w:sz w:val="24"/>
          <w:highlight w:val="none"/>
        </w:rPr>
        <w:t>投标文件未按时解密，投标人提供了备份投标文件的，以备份投标文件作为依据，否则视为投标文件撤回。投标文件已按时解密的，备份投标文件自动失效。</w:t>
      </w:r>
    </w:p>
    <w:p w14:paraId="67B340EA">
      <w:pPr>
        <w:widowControl/>
        <w:spacing w:before="100" w:beforeAutospacing="1" w:after="240" w:line="360" w:lineRule="auto"/>
        <w:jc w:val="left"/>
        <w:rPr>
          <w:rFonts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　</w:t>
      </w:r>
      <w:r>
        <w:rPr>
          <w:rFonts w:ascii="仿宋_GB2312" w:hAnsi="仿宋" w:eastAsia="仿宋_GB2312" w:cs="仿宋_GB2312"/>
          <w:b/>
          <w:sz w:val="24"/>
          <w:szCs w:val="20"/>
          <w:highlight w:val="none"/>
        </w:rPr>
        <w:t>19</w:t>
      </w:r>
      <w:r>
        <w:rPr>
          <w:rFonts w:hint="eastAsia" w:ascii="仿宋_GB2312" w:hAnsi="仿宋" w:eastAsia="仿宋_GB2312" w:cs="仿宋_GB2312"/>
          <w:b/>
          <w:sz w:val="24"/>
          <w:szCs w:val="20"/>
          <w:highlight w:val="none"/>
        </w:rPr>
        <w:t xml:space="preserve">. </w:t>
      </w:r>
      <w:r>
        <w:rPr>
          <w:rFonts w:ascii="仿宋_GB2312" w:hAnsi="仿宋" w:eastAsia="仿宋_GB2312" w:cs="仿宋_GB2312"/>
          <w:b/>
          <w:sz w:val="24"/>
          <w:szCs w:val="20"/>
          <w:highlight w:val="none"/>
        </w:rPr>
        <w:t>资格审查</w:t>
      </w:r>
    </w:p>
    <w:p w14:paraId="504434BB">
      <w:pPr>
        <w:pStyle w:val="93"/>
        <w:spacing w:before="0"/>
        <w:ind w:firstLine="480"/>
        <w:rPr>
          <w:rFonts w:ascii="仿宋_GB2312" w:hAnsi="仿宋" w:eastAsia="仿宋_GB2312" w:cs="Arial"/>
          <w:kern w:val="0"/>
          <w:szCs w:val="24"/>
          <w:highlight w:val="none"/>
        </w:rPr>
      </w:pPr>
      <w:r>
        <w:rPr>
          <w:rFonts w:ascii="仿宋_GB2312" w:hAnsi="仿宋" w:eastAsia="仿宋_GB2312" w:cs="Arial"/>
          <w:kern w:val="0"/>
          <w:szCs w:val="24"/>
          <w:highlight w:val="none"/>
        </w:rPr>
        <w:t>19.1开标后，采购人或采购机构将依法对投标人的资格进行审查。</w:t>
      </w:r>
    </w:p>
    <w:p w14:paraId="284849FE">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Arial"/>
          <w:kern w:val="0"/>
          <w:sz w:val="24"/>
          <w:highlight w:val="none"/>
        </w:rPr>
        <w:t>19.2</w:t>
      </w:r>
      <w:r>
        <w:rPr>
          <w:rFonts w:hint="eastAsia" w:ascii="仿宋_GB2312" w:hAnsi="仿宋" w:eastAsia="仿宋_GB2312" w:cs="仿宋_GB2312"/>
          <w:sz w:val="24"/>
          <w:highlight w:val="none"/>
        </w:rPr>
        <w:t>采购人或采购机构依据法律法规和招标文件的规定，对投标人的基本资格条件、特定资格条件进行审查。</w:t>
      </w:r>
    </w:p>
    <w:p w14:paraId="5AA639F5">
      <w:pPr>
        <w:pStyle w:val="93"/>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19.3投标人未按照招标文件要求提供与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投标人不具备招标文件中规定的资格要求，其投标无效。</w:t>
      </w:r>
    </w:p>
    <w:p w14:paraId="405CDFD6">
      <w:pPr>
        <w:pStyle w:val="93"/>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4对未通过资格审查的投标人，采购人或采购机构告知其未通过的原因。</w:t>
      </w:r>
    </w:p>
    <w:p w14:paraId="36BD6861">
      <w:pPr>
        <w:pStyle w:val="93"/>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5合格投标人不足3家的，不再评标。</w:t>
      </w:r>
    </w:p>
    <w:p w14:paraId="342E96F2">
      <w:pPr>
        <w:pStyle w:val="93"/>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20</w:t>
      </w:r>
      <w:r>
        <w:rPr>
          <w:rFonts w:hint="eastAsia" w:ascii="仿宋_GB2312" w:hAnsi="仿宋" w:eastAsia="仿宋_GB2312" w:cs="仿宋_GB2312"/>
          <w:b/>
          <w:szCs w:val="24"/>
          <w:highlight w:val="none"/>
        </w:rPr>
        <w:t xml:space="preserve">. </w:t>
      </w:r>
      <w:r>
        <w:rPr>
          <w:rFonts w:ascii="仿宋_GB2312" w:hAnsi="仿宋" w:eastAsia="仿宋_GB2312" w:cs="仿宋_GB2312"/>
          <w:b/>
          <w:szCs w:val="24"/>
          <w:highlight w:val="none"/>
        </w:rPr>
        <w:t>信用信息查询</w:t>
      </w:r>
    </w:p>
    <w:p w14:paraId="515A3E74">
      <w:pPr>
        <w:pStyle w:val="93"/>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20.1信用信息查询渠道及截止时间：采购机构将通过“信用中国”网站(www.creditchina.gov.cn)、中国政府采购网(www.ccgp.gov.cn)渠道查询投标人投标截止时间当天的信用记录。</w:t>
      </w:r>
    </w:p>
    <w:p w14:paraId="059AE2AC">
      <w:pPr>
        <w:pStyle w:val="93"/>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14:paraId="2ECD9ED7">
      <w:pPr>
        <w:pStyle w:val="93"/>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20.3信用信息的使用规则：经查询列入失信被执行人名单、重大税收违法案件当事人名单、政府采购严重违法失信行为记录名单的投标人将被拒绝参与政府采购活动。</w:t>
      </w:r>
    </w:p>
    <w:p w14:paraId="1FA3F7BC">
      <w:pPr>
        <w:pStyle w:val="93"/>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14:paraId="6E082715">
      <w:pPr>
        <w:pStyle w:val="93"/>
        <w:spacing w:before="0"/>
        <w:ind w:firstLine="0" w:firstLineChars="0"/>
        <w:rPr>
          <w:rFonts w:ascii="仿宋_GB2312" w:hAnsi="仿宋" w:eastAsia="仿宋_GB2312" w:cs="Arial"/>
          <w:kern w:val="0"/>
          <w:szCs w:val="24"/>
          <w:highlight w:val="none"/>
        </w:rPr>
      </w:pPr>
    </w:p>
    <w:p w14:paraId="01E34AEB">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14:paraId="75A2E71A">
      <w:pPr>
        <w:spacing w:line="360" w:lineRule="auto"/>
        <w:rPr>
          <w:rFonts w:ascii="仿宋_GB2312" w:hAnsi="仿宋" w:eastAsia="仿宋_GB2312" w:cs="仿宋_GB2312"/>
          <w:b/>
          <w:sz w:val="24"/>
          <w:highlight w:val="none"/>
        </w:rPr>
      </w:pPr>
      <w:bookmarkStart w:id="17" w:name="_Toc91899903"/>
      <w:r>
        <w:rPr>
          <w:rFonts w:ascii="仿宋_GB2312" w:hAnsi="仿宋" w:eastAsia="仿宋_GB2312" w:cs="仿宋_GB2312"/>
          <w:b/>
          <w:sz w:val="24"/>
          <w:highlight w:val="none"/>
        </w:rPr>
        <w:t>21.</w:t>
      </w:r>
      <w:r>
        <w:rPr>
          <w:rFonts w:ascii="仿宋_GB2312" w:eastAsia="仿宋_GB2312"/>
          <w:highlight w:val="none"/>
        </w:rPr>
        <w:t xml:space="preserve"> </w:t>
      </w:r>
      <w:r>
        <w:rPr>
          <w:rFonts w:hint="eastAsia" w:ascii="仿宋_GB2312" w:hAnsi="仿宋" w:eastAsia="仿宋_GB2312"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14:paraId="37E2CF2E">
      <w:pPr>
        <w:spacing w:line="360" w:lineRule="auto"/>
        <w:rPr>
          <w:rFonts w:ascii="仿宋_GB2312" w:hAnsi="仿宋" w:eastAsia="仿宋_GB2312" w:cs="仿宋_GB2312"/>
          <w:b/>
          <w:sz w:val="24"/>
          <w:highlight w:val="none"/>
        </w:rPr>
      </w:pPr>
    </w:p>
    <w:p w14:paraId="1C802E5B">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标</w:t>
      </w:r>
    </w:p>
    <w:p w14:paraId="49085E9A">
      <w:pPr>
        <w:pStyle w:val="1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22. </w:t>
      </w:r>
      <w:r>
        <w:rPr>
          <w:rFonts w:hint="eastAsia" w:ascii="仿宋_GB2312" w:hAnsi="仿宋" w:eastAsia="仿宋_GB2312" w:cs="仿宋_GB2312"/>
          <w:b/>
          <w:highlight w:val="none"/>
        </w:rPr>
        <w:t>确定中标供应商</w:t>
      </w:r>
    </w:p>
    <w:p w14:paraId="47CCA338">
      <w:pPr>
        <w:pStyle w:val="93"/>
        <w:snapToGrid w:val="0"/>
        <w:spacing w:before="0"/>
        <w:ind w:firstLine="480"/>
        <w:rPr>
          <w:rFonts w:ascii="仿宋_GB2312" w:hAnsi="仿宋" w:eastAsia="仿宋_GB2312" w:cs="仿宋_GB2312"/>
          <w:szCs w:val="24"/>
          <w:highlight w:val="none"/>
        </w:rPr>
      </w:pPr>
      <w:r>
        <w:rPr>
          <w:rFonts w:hint="eastAsia" w:ascii="仿宋_GB2312" w:hAnsi="仿宋" w:eastAsia="仿宋_GB2312" w:cs="仿宋_GB2312"/>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A8296E6">
      <w:pPr>
        <w:pStyle w:val="93"/>
        <w:snapToGrid w:val="0"/>
        <w:spacing w:before="0"/>
        <w:ind w:firstLine="482"/>
        <w:rPr>
          <w:rFonts w:ascii="仿宋_GB2312" w:hAnsi="仿宋" w:eastAsia="仿宋_GB2312" w:cs="仿宋_GB2312"/>
          <w:b/>
          <w:szCs w:val="24"/>
          <w:highlight w:val="none"/>
        </w:rPr>
      </w:pPr>
    </w:p>
    <w:p w14:paraId="5CBC71FF">
      <w:pPr>
        <w:pStyle w:val="93"/>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14:paraId="0AE14620">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14:paraId="0CC1AE65">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的名称、规格型号、数量、单价、服务要求，开标记录、资格审查情况、评审专家抽取规则、符合性审查情况、未中标情况说明、中标公告期限以及评审专家名单、评分汇总及明细。</w:t>
      </w:r>
    </w:p>
    <w:p w14:paraId="3C0B2582">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14:paraId="1456DD34">
      <w:pPr>
        <w:snapToGrid w:val="0"/>
        <w:spacing w:line="360" w:lineRule="auto"/>
        <w:ind w:left="120" w:leftChars="57" w:firstLine="482" w:firstLineChars="150"/>
        <w:jc w:val="center"/>
        <w:rPr>
          <w:rFonts w:ascii="仿宋_GB2312" w:hAnsi="仿宋" w:eastAsia="仿宋_GB2312" w:cs="仿宋_GB2312"/>
          <w:b/>
          <w:sz w:val="32"/>
          <w:highlight w:val="none"/>
        </w:rPr>
      </w:pPr>
    </w:p>
    <w:p w14:paraId="7CAE16E0">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14:paraId="085869E7">
      <w:pPr>
        <w:pStyle w:val="1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24. </w:t>
      </w:r>
      <w:r>
        <w:rPr>
          <w:rFonts w:hint="eastAsia" w:ascii="仿宋_GB2312" w:hAnsi="仿宋" w:eastAsia="仿宋_GB2312" w:cs="仿宋_GB2312"/>
          <w:highlight w:val="none"/>
        </w:rPr>
        <w:t>合同主要条款详见第五部分拟签订的合同文本。</w:t>
      </w:r>
    </w:p>
    <w:p w14:paraId="1DCEB0D1">
      <w:pPr>
        <w:pStyle w:val="1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25. </w:t>
      </w:r>
      <w:r>
        <w:rPr>
          <w:rFonts w:hint="eastAsia" w:ascii="仿宋_GB2312" w:hAnsi="仿宋" w:eastAsia="仿宋_GB2312" w:cs="仿宋_GB2312"/>
          <w:b/>
          <w:highlight w:val="none"/>
        </w:rPr>
        <w:t>合同的签订</w:t>
      </w:r>
    </w:p>
    <w:p w14:paraId="30FC0C24">
      <w:pPr>
        <w:pStyle w:val="93"/>
        <w:snapToGrid w:val="0"/>
        <w:spacing w:before="0"/>
        <w:ind w:firstLine="480"/>
        <w:rPr>
          <w:rFonts w:ascii="仿宋_GB2312" w:hAnsi="仿宋" w:eastAsia="仿宋_GB2312" w:cs="Arial"/>
          <w:kern w:val="0"/>
          <w:highlight w:val="none"/>
        </w:rPr>
      </w:pPr>
      <w:r>
        <w:rPr>
          <w:rFonts w:ascii="仿宋_GB2312" w:hAnsi="仿宋" w:eastAsia="仿宋_GB2312" w:cs="仿宋_GB2312"/>
          <w:highlight w:val="none"/>
        </w:rPr>
        <w:t>25.1</w:t>
      </w:r>
      <w:r>
        <w:rPr>
          <w:rFonts w:ascii="仿宋_GB2312" w:hAnsi="仿宋" w:eastAsia="仿宋_GB2312" w:cs="Arial"/>
          <w:kern w:val="0"/>
          <w:highlight w:val="none"/>
        </w:rPr>
        <w:t xml:space="preserve"> 采购人与中标人应当通过电子交易平台在中标通知书发出之日起</w:t>
      </w:r>
      <w:r>
        <w:rPr>
          <w:rFonts w:hint="eastAsia" w:ascii="仿宋_GB2312" w:hAnsi="仿宋" w:eastAsia="仿宋_GB2312" w:cs="Arial"/>
          <w:kern w:val="0"/>
          <w:highlight w:val="none"/>
        </w:rPr>
        <w:t>十个工作日</w:t>
      </w:r>
      <w:r>
        <w:rPr>
          <w:rFonts w:ascii="仿宋_GB2312" w:hAnsi="仿宋" w:eastAsia="仿宋_GB2312" w:cs="Arial"/>
          <w:kern w:val="0"/>
          <w:highlight w:val="none"/>
        </w:rPr>
        <w:t>内，按照招标文件确定的事项签订政府采购合同，并在</w:t>
      </w:r>
      <w:r>
        <w:rPr>
          <w:rFonts w:hint="eastAsia" w:ascii="仿宋_GB2312" w:hAnsi="仿宋" w:eastAsia="仿宋_GB2312" w:cs="Arial"/>
          <w:kern w:val="0"/>
          <w:highlight w:val="none"/>
        </w:rPr>
        <w:t>合同签订之日起2个工作日</w:t>
      </w:r>
      <w:r>
        <w:rPr>
          <w:rFonts w:ascii="仿宋_GB2312" w:hAnsi="仿宋" w:eastAsia="仿宋_GB2312" w:cs="Arial"/>
          <w:kern w:val="0"/>
          <w:highlight w:val="none"/>
        </w:rPr>
        <w:t>内依法发布合同公告。</w:t>
      </w:r>
    </w:p>
    <w:p w14:paraId="69731373">
      <w:pPr>
        <w:pStyle w:val="93"/>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07166DA8">
      <w:pPr>
        <w:pStyle w:val="9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14:paraId="36D998AA">
      <w:pPr>
        <w:pStyle w:val="9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14:paraId="187A18E0">
      <w:pPr>
        <w:pStyle w:val="93"/>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14:paraId="6E629B71">
      <w:pPr>
        <w:pStyle w:val="1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26. </w:t>
      </w:r>
      <w:r>
        <w:rPr>
          <w:rFonts w:hint="eastAsia" w:ascii="仿宋_GB2312" w:hAnsi="仿宋" w:eastAsia="仿宋_GB2312" w:cs="仿宋_GB2312"/>
          <w:b/>
          <w:highlight w:val="none"/>
        </w:rPr>
        <w:t>履约保证金</w:t>
      </w:r>
    </w:p>
    <w:p w14:paraId="659467A5">
      <w:pPr>
        <w:tabs>
          <w:tab w:val="left" w:pos="0"/>
        </w:tabs>
        <w:spacing w:line="360" w:lineRule="auto"/>
        <w:ind w:firstLine="482"/>
        <w:rPr>
          <w:rFonts w:ascii="仿宋_GB2312" w:hAnsi="仿宋" w:eastAsia="仿宋_GB2312"/>
          <w:b/>
          <w:sz w:val="24"/>
          <w:highlight w:val="none"/>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rPr>
        <w:t>。杭州市政府采购网公布的供应商履约评价为满分的供应商，采购单位应当免收履约保证金。确需收履约保证金的，履约保证金的数额不得超过政府采购合同金额的1%。鼓励和支持供应商以银行、保险公司出具的保函形式提供履约保证金。</w:t>
      </w:r>
      <w:r>
        <w:rPr>
          <w:rFonts w:hint="eastAsia" w:ascii="仿宋_GB2312" w:hAnsi="仿宋" w:eastAsia="仿宋_GB2312"/>
          <w:b/>
          <w:sz w:val="24"/>
          <w:highlight w:val="none"/>
        </w:rPr>
        <w:t>采购人不得拒收履约保函。</w:t>
      </w:r>
    </w:p>
    <w:p w14:paraId="21D7BE34">
      <w:pPr>
        <w:tabs>
          <w:tab w:val="left" w:pos="0"/>
        </w:tabs>
        <w:spacing w:line="360" w:lineRule="auto"/>
        <w:ind w:firstLine="482"/>
        <w:rPr>
          <w:rFonts w:ascii="仿宋_GB2312" w:hAnsi="仿宋" w:eastAsia="仿宋_GB2312" w:cs="Helvetica"/>
          <w:kern w:val="0"/>
          <w:sz w:val="24"/>
          <w:highlight w:val="none"/>
        </w:rPr>
      </w:pPr>
      <w:r>
        <w:rPr>
          <w:rFonts w:hint="eastAsia" w:ascii="仿宋_GB2312" w:hAnsi="仿宋" w:eastAsia="仿宋_GB2312" w:cs="Helvetica"/>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5225692">
      <w:pPr>
        <w:snapToGrid w:val="0"/>
        <w:spacing w:line="360" w:lineRule="auto"/>
        <w:ind w:firstLine="3357" w:firstLineChars="1045"/>
        <w:rPr>
          <w:rFonts w:ascii="仿宋_GB2312" w:hAnsi="仿宋" w:eastAsia="仿宋_GB2312" w:cs="仿宋_GB2312"/>
          <w:b/>
          <w:sz w:val="32"/>
          <w:highlight w:val="none"/>
        </w:rPr>
      </w:pPr>
    </w:p>
    <w:p w14:paraId="585B0570">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14:paraId="76695B29">
      <w:pPr>
        <w:pStyle w:val="93"/>
        <w:snapToGrid w:val="0"/>
        <w:spacing w:before="0"/>
        <w:ind w:firstLine="0" w:firstLineChars="0"/>
        <w:rPr>
          <w:rFonts w:ascii="仿宋_GB2312" w:hAnsi="仿宋" w:eastAsia="仿宋_GB2312" w:cs="仿宋_GB2312"/>
          <w:highlight w:val="none"/>
        </w:rPr>
      </w:pPr>
      <w:r>
        <w:rPr>
          <w:rFonts w:ascii="仿宋_GB2312" w:hAnsi="仿宋" w:eastAsia="仿宋_GB2312" w:cs="仿宋_GB2312"/>
          <w:b/>
          <w:bCs/>
          <w:highlight w:val="none"/>
        </w:rPr>
        <w:t>2</w:t>
      </w:r>
      <w:r>
        <w:rPr>
          <w:rFonts w:ascii="仿宋_GB2312" w:hAnsi="仿宋" w:eastAsia="仿宋_GB2312" w:cs="仿宋_GB2312"/>
          <w:b/>
          <w:bCs/>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14:paraId="48D2A13D">
      <w:pPr>
        <w:pStyle w:val="9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14:paraId="476FE83E">
      <w:pPr>
        <w:pStyle w:val="9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14:paraId="4E03B297">
      <w:pPr>
        <w:pStyle w:val="9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14:paraId="622123A3">
      <w:pPr>
        <w:pStyle w:val="9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14:paraId="39F357D8">
      <w:pPr>
        <w:pStyle w:val="9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14:paraId="232ED8D9">
      <w:pPr>
        <w:pStyle w:val="93"/>
        <w:numPr>
          <w:ilvl w:val="0"/>
          <w:numId w:val="4"/>
        </w:numPr>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CD895A2">
      <w:pPr>
        <w:tabs>
          <w:tab w:val="left" w:pos="0"/>
        </w:tabs>
        <w:spacing w:line="360" w:lineRule="auto"/>
        <w:ind w:firstLine="480"/>
        <w:rPr>
          <w:rFonts w:ascii="仿宋_GB2312" w:hAnsi="仿宋" w:eastAsia="仿宋_GB2312"/>
          <w:sz w:val="24"/>
          <w:highlight w:val="none"/>
        </w:rPr>
      </w:pPr>
    </w:p>
    <w:p w14:paraId="3CC966BA">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九、验收</w:t>
      </w:r>
    </w:p>
    <w:p w14:paraId="61B7A840">
      <w:pPr>
        <w:pStyle w:val="16"/>
        <w:spacing w:line="360" w:lineRule="auto"/>
        <w:ind w:firstLine="0" w:firstLineChars="0"/>
        <w:rPr>
          <w:rFonts w:ascii="仿宋_GB2312" w:hAnsi="仿宋" w:eastAsia="仿宋_GB2312" w:cs="仿宋_GB2312"/>
          <w:b/>
          <w:highlight w:val="none"/>
        </w:rPr>
      </w:pPr>
      <w:r>
        <w:rPr>
          <w:rFonts w:ascii="仿宋_GB2312" w:hAnsi="仿宋" w:eastAsia="仿宋_GB2312" w:cs="仿宋_GB2312"/>
          <w:b/>
          <w:highlight w:val="none"/>
        </w:rPr>
        <w:t>29.</w:t>
      </w:r>
      <w:r>
        <w:rPr>
          <w:rFonts w:hint="eastAsia" w:ascii="仿宋_GB2312" w:hAnsi="仿宋" w:eastAsia="仿宋_GB2312" w:cs="仿宋_GB2312"/>
          <w:b/>
          <w:highlight w:val="none"/>
        </w:rPr>
        <w:t xml:space="preserve"> </w:t>
      </w:r>
      <w:r>
        <w:rPr>
          <w:rFonts w:ascii="仿宋_GB2312" w:hAnsi="仿宋" w:eastAsia="仿宋_GB2312" w:cs="仿宋_GB2312"/>
          <w:b/>
          <w:highlight w:val="none"/>
        </w:rPr>
        <w:t>验收</w:t>
      </w:r>
    </w:p>
    <w:p w14:paraId="78F97C7B">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29.1采购人组织对供应商履约的验收。大型或者复杂的政府采购项目，应当邀请</w:t>
      </w:r>
      <w:r>
        <w:rPr>
          <w:rFonts w:hint="eastAsia" w:ascii="仿宋_GB2312" w:hAnsi="仿宋" w:eastAsia="仿宋_GB2312" w:cs="Helvetica"/>
          <w:kern w:val="0"/>
          <w:sz w:val="24"/>
          <w:highlight w:val="none"/>
          <w:lang w:val="en-US" w:eastAsia="zh-CN"/>
        </w:rPr>
        <w:t>专家组</w:t>
      </w:r>
      <w:r>
        <w:rPr>
          <w:rFonts w:ascii="仿宋_GB2312" w:hAnsi="仿宋" w:eastAsia="仿宋_GB2312" w:cs="Helvetica"/>
          <w:kern w:val="0"/>
          <w:sz w:val="24"/>
          <w:highlight w:val="none"/>
        </w:rPr>
        <w:t>参加验收工作。验收方成员应当在验收书上签字，并承担相应的法律责任。如果发现与合同中要求不符，供应商须承担由此发生的一切损失和费用，并接受相应的处理。</w:t>
      </w:r>
    </w:p>
    <w:p w14:paraId="2A3C32D7">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highlight w:val="none"/>
        </w:rPr>
        <w:t>验收书的参考资料一并存档。</w:t>
      </w:r>
    </w:p>
    <w:p w14:paraId="602FD4CC">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D0BEB4">
      <w:pPr>
        <w:tabs>
          <w:tab w:val="left" w:pos="0"/>
        </w:tabs>
        <w:spacing w:line="360" w:lineRule="auto"/>
        <w:ind w:firstLine="480"/>
        <w:rPr>
          <w:rFonts w:ascii="仿宋_GB2312" w:hAnsi="仿宋" w:eastAsia="仿宋_GB2312" w:cs="仿宋_GB2312"/>
          <w:sz w:val="18"/>
          <w:szCs w:val="18"/>
          <w:highlight w:val="none"/>
        </w:rPr>
      </w:pPr>
      <w:r>
        <w:rPr>
          <w:rFonts w:ascii="仿宋_GB2312" w:hAnsi="仿宋" w:eastAsia="仿宋_GB2312" w:cs="Helvetica"/>
          <w:kern w:val="0"/>
          <w:sz w:val="24"/>
          <w:highlight w:val="none"/>
        </w:rPr>
        <w:t>29.4验收合格的项目，采购人将根据采购合同的约定及时</w:t>
      </w:r>
      <w:r>
        <w:rPr>
          <w:rFonts w:ascii="仿宋_GB2312" w:hAnsi="仿宋" w:eastAsia="仿宋_GB2312" w:cs="Helvetica"/>
          <w:color w:val="auto"/>
          <w:kern w:val="0"/>
          <w:sz w:val="24"/>
          <w:highlight w:val="none"/>
        </w:rPr>
        <w:t>向供应商支付采购资金、退还履约保证金。验收不合格的项目，采购人将依法及时处理。采购合同的履行、违约责任和解决争议的方式等适用《中华人民共和国民法典》。供应商</w:t>
      </w:r>
      <w:r>
        <w:rPr>
          <w:rFonts w:ascii="仿宋_GB2312" w:hAnsi="仿宋" w:eastAsia="仿宋_GB2312" w:cs="Helvetica"/>
          <w:kern w:val="0"/>
          <w:sz w:val="24"/>
          <w:highlight w:val="none"/>
        </w:rPr>
        <w:t>在履约过程中有政府采购法律法规规定的违法违规情形的，采购人应当及时报告本级财政部门。</w:t>
      </w:r>
    </w:p>
    <w:bookmarkEnd w:id="17"/>
    <w:p w14:paraId="14A5E447">
      <w:pPr>
        <w:tabs>
          <w:tab w:val="left" w:pos="0"/>
        </w:tabs>
        <w:spacing w:line="360" w:lineRule="auto"/>
        <w:ind w:firstLine="480"/>
        <w:rPr>
          <w:rFonts w:ascii="仿宋_GB2312" w:hAnsi="仿宋" w:eastAsia="仿宋_GB2312" w:cs="Helvetica"/>
          <w:kern w:val="0"/>
          <w:sz w:val="24"/>
          <w:highlight w:val="none"/>
        </w:rPr>
        <w:sectPr>
          <w:footerReference r:id="rId9" w:type="first"/>
          <w:footerReference r:id="rId8" w:type="default"/>
          <w:pgSz w:w="11906" w:h="16838"/>
          <w:pgMar w:top="680" w:right="1418" w:bottom="468" w:left="1418" w:header="851" w:footer="992" w:gutter="0"/>
          <w:pgNumType w:start="1"/>
          <w:cols w:space="720" w:num="1"/>
          <w:titlePg/>
          <w:docGrid w:linePitch="312" w:charSpace="0"/>
        </w:sectPr>
      </w:pPr>
      <w:bookmarkStart w:id="18" w:name="_Hlt75236101"/>
      <w:bookmarkEnd w:id="18"/>
      <w:bookmarkStart w:id="19" w:name="_Hlt68072998"/>
      <w:bookmarkEnd w:id="19"/>
      <w:bookmarkStart w:id="20" w:name="_Hlt74707468"/>
      <w:bookmarkEnd w:id="20"/>
      <w:bookmarkStart w:id="21" w:name="_Hlt74714665"/>
      <w:bookmarkEnd w:id="21"/>
      <w:bookmarkStart w:id="22" w:name="_Hlt74730295"/>
      <w:bookmarkEnd w:id="22"/>
      <w:bookmarkStart w:id="23" w:name="_Hlt74729768"/>
      <w:bookmarkEnd w:id="23"/>
      <w:bookmarkStart w:id="24" w:name="_Hlt68073093"/>
      <w:bookmarkEnd w:id="24"/>
      <w:bookmarkStart w:id="25" w:name="_Hlt75236011"/>
      <w:bookmarkEnd w:id="25"/>
      <w:bookmarkStart w:id="26" w:name="_Hlt68403820"/>
      <w:bookmarkEnd w:id="26"/>
      <w:bookmarkStart w:id="27" w:name="_Hlt75236290"/>
      <w:bookmarkEnd w:id="27"/>
      <w:bookmarkStart w:id="28" w:name="_Hlt68072990"/>
      <w:bookmarkEnd w:id="28"/>
      <w:bookmarkStart w:id="29" w:name="_Hlt68057669"/>
      <w:bookmarkEnd w:id="29"/>
    </w:p>
    <w:bookmarkEnd w:id="15"/>
    <w:bookmarkEnd w:id="16"/>
    <w:p w14:paraId="0D63F568">
      <w:pPr>
        <w:adjustRightInd/>
        <w:spacing w:line="360" w:lineRule="auto"/>
        <w:jc w:val="center"/>
        <w:outlineLvl w:val="0"/>
        <w:rPr>
          <w:rFonts w:ascii="仿宋" w:hAnsi="仿宋" w:eastAsia="仿宋" w:cs="仿宋_GB2312"/>
          <w:b/>
          <w:color w:val="000000"/>
          <w:sz w:val="36"/>
          <w:szCs w:val="20"/>
          <w:highlight w:val="none"/>
        </w:rPr>
      </w:pPr>
      <w:bookmarkStart w:id="30" w:name="第四部分"/>
      <w:r>
        <w:rPr>
          <w:rFonts w:hint="eastAsia" w:ascii="仿宋" w:hAnsi="仿宋" w:eastAsia="仿宋" w:cs="仿宋_GB2312"/>
          <w:b/>
          <w:color w:val="000000"/>
          <w:sz w:val="36"/>
          <w:szCs w:val="20"/>
          <w:highlight w:val="none"/>
        </w:rPr>
        <w:t>第三部分   采购需求</w:t>
      </w:r>
    </w:p>
    <w:p w14:paraId="5CE386C1">
      <w:pPr>
        <w:snapToGrid w:val="0"/>
        <w:spacing w:line="360" w:lineRule="auto"/>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采购需求中带“ ● ”条款为实质性内容，投标人须在投标文件中提供《采购需求实质性内容响应表》（格式见第五部分  应提交的有关格式范例），如有任意一条未响应或不满足，将被视为无效。</w:t>
      </w:r>
    </w:p>
    <w:p w14:paraId="5A2154F8">
      <w:pPr>
        <w:adjustRightInd w:val="0"/>
        <w:snapToGrid w:val="0"/>
        <w:spacing w:line="360" w:lineRule="auto"/>
        <w:outlineLvl w:val="1"/>
        <w:rPr>
          <w:rFonts w:hint="eastAsia" w:ascii="仿宋" w:hAnsi="仿宋" w:eastAsia="仿宋" w:cs="仿宋"/>
          <w:b/>
          <w:bCs/>
          <w:sz w:val="24"/>
          <w:szCs w:val="24"/>
        </w:rPr>
      </w:pPr>
      <w:r>
        <w:rPr>
          <w:rFonts w:hint="eastAsia" w:ascii="仿宋" w:hAnsi="仿宋" w:eastAsia="仿宋" w:cs="仿宋"/>
          <w:b/>
          <w:bCs/>
          <w:sz w:val="24"/>
          <w:szCs w:val="24"/>
        </w:rPr>
        <w:t>一、项目背景</w:t>
      </w:r>
    </w:p>
    <w:p w14:paraId="4254EC3F">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根据杭州市地质灾害防治工作领导小组办公室文件《关于印发2024年杭州市地质灾害防治方案的通知》（杭地灾防办[2024]5号）等文件要求，拟委托专业地质调查单位开展</w:t>
      </w:r>
      <w:r>
        <w:rPr>
          <w:rFonts w:hint="eastAsia" w:ascii="仿宋" w:hAnsi="仿宋" w:eastAsia="仿宋" w:cs="仿宋"/>
          <w:sz w:val="24"/>
          <w:szCs w:val="24"/>
          <w:lang w:val="en-US" w:eastAsia="zh-CN"/>
        </w:rPr>
        <w:t>浙江径山国家森林公园自然保护地综合地质调查</w:t>
      </w:r>
      <w:r>
        <w:rPr>
          <w:rFonts w:hint="eastAsia" w:ascii="仿宋" w:hAnsi="仿宋" w:eastAsia="仿宋" w:cs="仿宋"/>
          <w:sz w:val="24"/>
          <w:szCs w:val="24"/>
        </w:rPr>
        <w:t>工作。浙江径山国家森林公园自然保护地面积57.85平方公里（8.68万亩），综合地质调查项目主要包括以下内容：开展保护地综合地质调查，查明区域地质、环境地质条件及地质资源家底，总结地质地貌演化规律，探讨地质与生态耦合关系，提交保护建设建议和具有辨识度的地质文化产品，支撑自然保护地科学管护；根据《浙江省自然保护地综合地质调查技术指南（试行）》编制项目成果报告等。</w:t>
      </w:r>
    </w:p>
    <w:p w14:paraId="233DC676">
      <w:pPr>
        <w:adjustRightInd w:val="0"/>
        <w:snapToGrid w:val="0"/>
        <w:spacing w:line="360" w:lineRule="auto"/>
        <w:outlineLvl w:val="1"/>
        <w:rPr>
          <w:rFonts w:hint="eastAsia" w:ascii="仿宋" w:hAnsi="仿宋" w:eastAsia="仿宋" w:cs="仿宋"/>
          <w:b/>
          <w:bCs/>
          <w:sz w:val="24"/>
          <w:szCs w:val="24"/>
        </w:rPr>
      </w:pPr>
      <w:r>
        <w:rPr>
          <w:rFonts w:hint="eastAsia" w:ascii="仿宋" w:hAnsi="仿宋" w:eastAsia="仿宋" w:cs="仿宋"/>
          <w:b/>
          <w:bCs/>
          <w:sz w:val="24"/>
          <w:szCs w:val="24"/>
        </w:rPr>
        <w:t>二、总体目标</w:t>
      </w:r>
    </w:p>
    <w:p w14:paraId="7540CEFC">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展浙江径山国家森林公园自然保护地综合地质调查，查明区域地质、环境地质条件及地质资源家底，总结地质地貌演化规律，探讨地质与生态耦合关系，提交保护建设建议和具有辨识度的地质文化产品，支撑自然保护地科学管护。</w:t>
      </w:r>
    </w:p>
    <w:p w14:paraId="2560281C">
      <w:pPr>
        <w:adjustRightInd w:val="0"/>
        <w:snapToGrid w:val="0"/>
        <w:spacing w:line="360" w:lineRule="auto"/>
        <w:outlineLvl w:val="1"/>
        <w:rPr>
          <w:rFonts w:hint="eastAsia" w:ascii="仿宋" w:hAnsi="仿宋" w:eastAsia="仿宋" w:cs="仿宋"/>
          <w:sz w:val="24"/>
          <w:szCs w:val="24"/>
        </w:rPr>
      </w:pPr>
      <w:r>
        <w:rPr>
          <w:rFonts w:hint="eastAsia" w:ascii="仿宋" w:hAnsi="仿宋" w:eastAsia="仿宋" w:cs="仿宋"/>
          <w:b/>
          <w:bCs/>
          <w:sz w:val="24"/>
          <w:szCs w:val="24"/>
        </w:rPr>
        <w:t>三、主要任务</w:t>
      </w:r>
    </w:p>
    <w:p w14:paraId="3C76B672">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1、系统收集浙江径山国家森林公园相关资料，开展综合地质调查，查明区域地质、环境地质条件，地质遗迹等地质资源家底；</w:t>
      </w:r>
    </w:p>
    <w:p w14:paraId="409549B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2、研究保护地地质发展史、总结地貌演化规律，提升保护地地质科学内涵。</w:t>
      </w:r>
    </w:p>
    <w:p w14:paraId="20C5D621">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3、探讨地质背景与生态的耦合关系，为保护地生态管护提供科学依据。</w:t>
      </w:r>
    </w:p>
    <w:p w14:paraId="0A91DDB6">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4、深化调查成果转化应用，编制地质宣传图册、地质文化宣传视频，提出资源保护利用及区划建议，为保护地综合管护提供地学支撑。</w:t>
      </w:r>
    </w:p>
    <w:p w14:paraId="522330E8">
      <w:pPr>
        <w:adjustRightInd w:val="0"/>
        <w:snapToGrid w:val="0"/>
        <w:spacing w:line="360" w:lineRule="auto"/>
        <w:outlineLvl w:val="1"/>
        <w:rPr>
          <w:rFonts w:hint="eastAsia" w:ascii="仿宋" w:hAnsi="仿宋" w:eastAsia="仿宋" w:cs="仿宋"/>
          <w:sz w:val="24"/>
          <w:szCs w:val="24"/>
        </w:rPr>
      </w:pPr>
      <w:r>
        <w:rPr>
          <w:rFonts w:hint="eastAsia" w:ascii="仿宋" w:hAnsi="仿宋" w:eastAsia="仿宋" w:cs="仿宋"/>
          <w:b/>
          <w:bCs/>
          <w:sz w:val="24"/>
          <w:szCs w:val="24"/>
        </w:rPr>
        <w:t>四、项目成果要求</w:t>
      </w:r>
    </w:p>
    <w:p w14:paraId="1515414C">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1、综合地质调查报告及附图；</w:t>
      </w:r>
    </w:p>
    <w:p w14:paraId="1EDA5F59">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2、地质工作对浙江径山国家森林公园的保护利用及区划建议报告；</w:t>
      </w:r>
    </w:p>
    <w:p w14:paraId="69465FBA">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3、地质宣传图册；</w:t>
      </w:r>
    </w:p>
    <w:p w14:paraId="6F521644">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4、地质文化宣传视频；</w:t>
      </w:r>
    </w:p>
    <w:p w14:paraId="7D34D022">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项目成果报告需</w:t>
      </w:r>
      <w:r>
        <w:rPr>
          <w:rFonts w:hint="eastAsia" w:ascii="仿宋" w:hAnsi="仿宋" w:eastAsia="仿宋" w:cs="仿宋"/>
          <w:sz w:val="24"/>
          <w:szCs w:val="24"/>
          <w:lang w:val="en-US" w:eastAsia="zh-CN"/>
        </w:rPr>
        <w:t>符合</w:t>
      </w:r>
      <w:r>
        <w:rPr>
          <w:rFonts w:hint="eastAsia" w:ascii="仿宋" w:hAnsi="仿宋" w:eastAsia="仿宋" w:cs="仿宋"/>
          <w:sz w:val="24"/>
          <w:szCs w:val="24"/>
        </w:rPr>
        <w:t>《浙江省自然保护地综合地质调查技术指南（ 试行）》</w:t>
      </w:r>
      <w:r>
        <w:rPr>
          <w:rFonts w:hint="eastAsia" w:ascii="仿宋" w:hAnsi="仿宋" w:eastAsia="仿宋" w:cs="仿宋"/>
          <w:sz w:val="24"/>
          <w:szCs w:val="24"/>
          <w:lang w:val="en-US" w:eastAsia="zh-CN"/>
        </w:rPr>
        <w:t>要求</w:t>
      </w:r>
      <w:r>
        <w:rPr>
          <w:rFonts w:hint="eastAsia" w:ascii="仿宋" w:hAnsi="仿宋" w:eastAsia="仿宋" w:cs="仿宋"/>
          <w:sz w:val="24"/>
          <w:szCs w:val="24"/>
          <w:lang w:eastAsia="zh-CN"/>
        </w:rPr>
        <w:t>。</w:t>
      </w:r>
    </w:p>
    <w:p w14:paraId="303D740C">
      <w:pPr>
        <w:adjustRightInd w:val="0"/>
        <w:snapToGrid w:val="0"/>
        <w:spacing w:line="360" w:lineRule="auto"/>
        <w:outlineLvl w:val="1"/>
        <w:rPr>
          <w:rFonts w:hint="eastAsia" w:ascii="仿宋" w:hAnsi="仿宋" w:eastAsia="仿宋" w:cs="仿宋"/>
          <w:sz w:val="24"/>
          <w:szCs w:val="24"/>
        </w:rPr>
      </w:pPr>
      <w:r>
        <w:rPr>
          <w:rFonts w:hint="eastAsia" w:ascii="仿宋" w:hAnsi="仿宋" w:eastAsia="仿宋" w:cs="仿宋"/>
          <w:b/>
          <w:bCs/>
          <w:sz w:val="24"/>
          <w:szCs w:val="24"/>
        </w:rPr>
        <w:t>五、成果意义及应用方向</w:t>
      </w:r>
    </w:p>
    <w:p w14:paraId="2D16B923">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1、查明保护地地质资源环境本底特征，提供基础地质数据支撑。</w:t>
      </w:r>
    </w:p>
    <w:p w14:paraId="2C5C46F0">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2、开展地质综合研究，提升保护地地质科学内涵。</w:t>
      </w:r>
    </w:p>
    <w:p w14:paraId="710A4CE9">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3、科学指导生态完整性保护。</w:t>
      </w:r>
    </w:p>
    <w:p w14:paraId="3F627E6F">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4、开发系列地质科普产品，传播保护地地质文化。</w:t>
      </w:r>
    </w:p>
    <w:p w14:paraId="0708F10C">
      <w:pPr>
        <w:adjustRightInd w:val="0"/>
        <w:snapToGrid w:val="0"/>
        <w:spacing w:line="360" w:lineRule="auto"/>
        <w:outlineLvl w:val="1"/>
        <w:rPr>
          <w:rFonts w:hint="eastAsia" w:ascii="仿宋" w:hAnsi="仿宋" w:eastAsia="仿宋" w:cs="仿宋"/>
          <w:sz w:val="24"/>
          <w:szCs w:val="24"/>
        </w:rPr>
      </w:pPr>
      <w:r>
        <w:rPr>
          <w:rFonts w:hint="eastAsia" w:ascii="仿宋" w:hAnsi="仿宋" w:eastAsia="仿宋" w:cs="仿宋"/>
          <w:b/>
          <w:bCs/>
          <w:sz w:val="24"/>
          <w:szCs w:val="24"/>
        </w:rPr>
        <w:t>六、服务期限</w:t>
      </w:r>
    </w:p>
    <w:p w14:paraId="2F9C9F6A">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于2024年</w:t>
      </w:r>
      <w:r>
        <w:rPr>
          <w:rFonts w:hint="eastAsia" w:ascii="仿宋" w:hAnsi="仿宋" w:eastAsia="仿宋" w:cs="仿宋"/>
          <w:sz w:val="24"/>
          <w:szCs w:val="24"/>
          <w:lang w:val="en-US" w:eastAsia="zh-CN"/>
        </w:rPr>
        <w:t>12月10日</w:t>
      </w:r>
      <w:r>
        <w:rPr>
          <w:rFonts w:hint="eastAsia" w:ascii="仿宋" w:hAnsi="仿宋" w:eastAsia="仿宋" w:cs="仿宋"/>
          <w:sz w:val="24"/>
          <w:szCs w:val="24"/>
        </w:rPr>
        <w:t>前完成并通过业主组织的验收。</w:t>
      </w:r>
    </w:p>
    <w:p w14:paraId="6DBF02F6">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、支付进度</w:t>
      </w:r>
    </w:p>
    <w:p w14:paraId="6D40532A">
      <w:pPr>
        <w:spacing w:line="360" w:lineRule="auto"/>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中标单位签定合同后，15日内支付合同价的50%，其余竣工验收后支付。</w:t>
      </w:r>
    </w:p>
    <w:p w14:paraId="287E178C">
      <w:pPr>
        <w:spacing w:line="360" w:lineRule="auto"/>
        <w:rPr>
          <w:rFonts w:hint="eastAsia" w:ascii="仿宋" w:hAnsi="仿宋" w:eastAsia="仿宋" w:cs="仿宋"/>
          <w:b/>
          <w:bCs/>
          <w:sz w:val="24"/>
          <w:szCs w:val="24"/>
          <w:highlight w:val="none"/>
        </w:rPr>
      </w:pPr>
      <w:r>
        <w:rPr>
          <w:rFonts w:hint="eastAsia" w:ascii="仿宋" w:hAnsi="仿宋" w:eastAsia="仿宋" w:cs="仿宋"/>
          <w:b/>
          <w:bCs/>
          <w:color w:val="000000"/>
          <w:sz w:val="24"/>
          <w:szCs w:val="24"/>
          <w:highlight w:val="none"/>
          <w:lang w:val="en-US" w:eastAsia="zh-CN"/>
        </w:rPr>
        <w:t>八</w:t>
      </w:r>
      <w:r>
        <w:rPr>
          <w:rFonts w:hint="eastAsia" w:ascii="仿宋" w:hAnsi="仿宋" w:eastAsia="仿宋" w:cs="仿宋"/>
          <w:b/>
          <w:bCs/>
          <w:sz w:val="24"/>
          <w:szCs w:val="24"/>
          <w:highlight w:val="none"/>
        </w:rPr>
        <w:t>、验收要求</w:t>
      </w:r>
    </w:p>
    <w:p w14:paraId="70385A76">
      <w:pPr>
        <w:pStyle w:val="24"/>
        <w:spacing w:line="360" w:lineRule="auto"/>
        <w:ind w:firstLine="480"/>
        <w:rPr>
          <w:rFonts w:hint="eastAsia" w:ascii="仿宋" w:hAnsi="仿宋" w:eastAsia="仿宋" w:cs="仿宋"/>
          <w:bCs/>
          <w:sz w:val="24"/>
          <w:szCs w:val="24"/>
          <w:highlight w:val="none"/>
          <w:lang w:val="en-US"/>
        </w:rPr>
      </w:pPr>
      <w:r>
        <w:rPr>
          <w:rFonts w:hint="eastAsia" w:ascii="仿宋" w:hAnsi="仿宋" w:eastAsia="仿宋" w:cs="仿宋"/>
          <w:bCs/>
          <w:sz w:val="24"/>
          <w:szCs w:val="24"/>
          <w:highlight w:val="none"/>
          <w:lang w:val="en-US" w:eastAsia="zh-CN"/>
        </w:rPr>
        <w:t>成果</w:t>
      </w:r>
      <w:r>
        <w:rPr>
          <w:rFonts w:hint="eastAsia" w:ascii="仿宋" w:hAnsi="仿宋" w:eastAsia="仿宋" w:cs="仿宋"/>
          <w:bCs/>
          <w:sz w:val="24"/>
          <w:szCs w:val="24"/>
          <w:highlight w:val="none"/>
          <w:lang w:val="en-US"/>
        </w:rPr>
        <w:t>报告由项目主管</w:t>
      </w:r>
      <w:r>
        <w:rPr>
          <w:rFonts w:hint="eastAsia" w:ascii="仿宋" w:hAnsi="仿宋" w:eastAsia="仿宋" w:cs="仿宋"/>
          <w:bCs/>
          <w:sz w:val="24"/>
          <w:szCs w:val="24"/>
          <w:highlight w:val="none"/>
          <w:lang w:val="en-US" w:eastAsia="zh-CN"/>
        </w:rPr>
        <w:t>部门</w:t>
      </w:r>
      <w:r>
        <w:rPr>
          <w:rFonts w:hint="eastAsia" w:ascii="仿宋" w:hAnsi="仿宋" w:eastAsia="仿宋" w:cs="仿宋"/>
          <w:bCs/>
          <w:sz w:val="24"/>
          <w:szCs w:val="24"/>
          <w:highlight w:val="none"/>
          <w:lang w:val="en-US"/>
        </w:rPr>
        <w:t>统</w:t>
      </w:r>
      <w:bookmarkStart w:id="31" w:name="OLE_LINK1"/>
      <w:r>
        <w:rPr>
          <w:rFonts w:hint="eastAsia" w:ascii="仿宋" w:hAnsi="仿宋" w:eastAsia="仿宋" w:cs="仿宋"/>
          <w:bCs/>
          <w:sz w:val="24"/>
          <w:szCs w:val="24"/>
          <w:highlight w:val="none"/>
          <w:lang w:val="en-US"/>
        </w:rPr>
        <w:t>一组织相关</w:t>
      </w:r>
      <w:r>
        <w:rPr>
          <w:rFonts w:hint="eastAsia" w:ascii="仿宋" w:hAnsi="仿宋" w:eastAsia="仿宋" w:cs="仿宋"/>
          <w:bCs/>
          <w:sz w:val="24"/>
          <w:szCs w:val="24"/>
          <w:highlight w:val="none"/>
          <w:lang w:val="en-US" w:eastAsia="zh-CN"/>
        </w:rPr>
        <w:t>单位并邀请专家组</w:t>
      </w:r>
      <w:r>
        <w:rPr>
          <w:rFonts w:hint="eastAsia" w:ascii="仿宋" w:hAnsi="仿宋" w:eastAsia="仿宋" w:cs="仿宋"/>
          <w:bCs/>
          <w:sz w:val="24"/>
          <w:szCs w:val="24"/>
          <w:highlight w:val="none"/>
          <w:lang w:val="en-US"/>
        </w:rPr>
        <w:t>进行集中验收，应在成果</w:t>
      </w:r>
      <w:r>
        <w:rPr>
          <w:rFonts w:hint="eastAsia" w:ascii="仿宋" w:hAnsi="仿宋" w:eastAsia="仿宋" w:cs="仿宋"/>
          <w:bCs/>
          <w:sz w:val="24"/>
          <w:szCs w:val="24"/>
          <w:highlight w:val="none"/>
          <w:lang w:val="en-US" w:eastAsia="zh-CN"/>
        </w:rPr>
        <w:t>报告通过</w:t>
      </w:r>
      <w:r>
        <w:rPr>
          <w:rFonts w:hint="eastAsia" w:ascii="仿宋" w:hAnsi="仿宋" w:eastAsia="仿宋" w:cs="仿宋"/>
          <w:bCs/>
          <w:sz w:val="24"/>
          <w:szCs w:val="24"/>
          <w:highlight w:val="none"/>
          <w:lang w:val="en-US"/>
        </w:rPr>
        <w:t>验收</w:t>
      </w:r>
      <w:r>
        <w:rPr>
          <w:rFonts w:hint="eastAsia" w:ascii="仿宋" w:hAnsi="仿宋" w:eastAsia="仿宋" w:cs="仿宋"/>
          <w:bCs/>
          <w:sz w:val="24"/>
          <w:szCs w:val="24"/>
          <w:highlight w:val="none"/>
          <w:lang w:val="en-US" w:eastAsia="zh-CN"/>
        </w:rPr>
        <w:t>后按要求</w:t>
      </w:r>
      <w:r>
        <w:rPr>
          <w:rFonts w:hint="eastAsia" w:ascii="仿宋" w:hAnsi="仿宋" w:eastAsia="仿宋" w:cs="仿宋"/>
          <w:bCs/>
          <w:sz w:val="24"/>
          <w:szCs w:val="24"/>
          <w:highlight w:val="none"/>
          <w:lang w:val="en-US"/>
        </w:rPr>
        <w:t>完成数据库</w:t>
      </w:r>
      <w:r>
        <w:rPr>
          <w:rFonts w:hint="eastAsia" w:ascii="仿宋" w:hAnsi="仿宋" w:eastAsia="仿宋" w:cs="仿宋"/>
          <w:bCs/>
          <w:sz w:val="24"/>
          <w:szCs w:val="24"/>
          <w:highlight w:val="none"/>
          <w:lang w:val="en-US" w:eastAsia="zh-CN"/>
        </w:rPr>
        <w:t>建立</w:t>
      </w:r>
      <w:r>
        <w:rPr>
          <w:rFonts w:hint="eastAsia" w:ascii="仿宋" w:hAnsi="仿宋" w:eastAsia="仿宋" w:cs="仿宋"/>
          <w:bCs/>
          <w:sz w:val="24"/>
          <w:szCs w:val="24"/>
          <w:highlight w:val="none"/>
          <w:lang w:val="en-US"/>
        </w:rPr>
        <w:t>与汇交工作</w:t>
      </w:r>
      <w:bookmarkEnd w:id="31"/>
      <w:r>
        <w:rPr>
          <w:rFonts w:hint="eastAsia" w:ascii="仿宋" w:hAnsi="仿宋" w:eastAsia="仿宋" w:cs="仿宋"/>
          <w:bCs/>
          <w:sz w:val="24"/>
          <w:szCs w:val="24"/>
          <w:highlight w:val="none"/>
          <w:lang w:val="en-US" w:eastAsia="zh-CN"/>
        </w:rPr>
        <w:t>，</w:t>
      </w:r>
      <w:r>
        <w:rPr>
          <w:rFonts w:hint="eastAsia" w:ascii="仿宋" w:hAnsi="仿宋" w:eastAsia="仿宋" w:cs="仿宋"/>
          <w:bCs/>
          <w:sz w:val="24"/>
          <w:szCs w:val="24"/>
          <w:highlight w:val="none"/>
          <w:lang w:val="en-US"/>
        </w:rPr>
        <w:t>投标人需提交</w:t>
      </w:r>
      <w:r>
        <w:rPr>
          <w:rFonts w:hint="eastAsia" w:ascii="仿宋" w:hAnsi="仿宋" w:eastAsia="仿宋" w:cs="仿宋"/>
          <w:bCs/>
          <w:sz w:val="24"/>
          <w:szCs w:val="24"/>
          <w:highlight w:val="none"/>
          <w:lang w:val="en-US" w:eastAsia="zh-CN"/>
        </w:rPr>
        <w:t>通过</w:t>
      </w:r>
      <w:r>
        <w:rPr>
          <w:rFonts w:hint="eastAsia" w:ascii="仿宋" w:hAnsi="仿宋" w:eastAsia="仿宋" w:cs="仿宋"/>
          <w:bCs/>
          <w:sz w:val="24"/>
          <w:szCs w:val="24"/>
          <w:highlight w:val="none"/>
          <w:lang w:val="en-US"/>
        </w:rPr>
        <w:t>专家评审的成果报告。</w:t>
      </w:r>
    </w:p>
    <w:p w14:paraId="6DBB4AA8">
      <w:pPr>
        <w:pStyle w:val="3"/>
        <w:tabs>
          <w:tab w:val="left" w:pos="706"/>
          <w:tab w:val="left" w:pos="1110"/>
          <w:tab w:val="clear" w:pos="432"/>
        </w:tabs>
        <w:spacing w:line="360" w:lineRule="auto"/>
        <w:rPr>
          <w:rFonts w:hint="eastAsia" w:ascii="仿宋" w:hAnsi="仿宋" w:eastAsia="仿宋" w:cs="仿宋"/>
          <w:b/>
          <w:bCs/>
          <w:sz w:val="24"/>
          <w:szCs w:val="24"/>
          <w:highlight w:val="none"/>
        </w:rPr>
      </w:pPr>
      <w:r>
        <w:rPr>
          <w:rFonts w:hint="eastAsia" w:ascii="仿宋" w:eastAsia="仿宋" w:cs="仿宋"/>
          <w:b/>
          <w:bCs/>
          <w:sz w:val="24"/>
          <w:szCs w:val="24"/>
          <w:highlight w:val="none"/>
          <w:lang w:val="en-US" w:eastAsia="zh-CN"/>
        </w:rPr>
        <w:t>九</w:t>
      </w:r>
      <w:r>
        <w:rPr>
          <w:rFonts w:hint="eastAsia" w:ascii="仿宋" w:hAnsi="仿宋" w:eastAsia="仿宋" w:cs="仿宋"/>
          <w:b/>
          <w:bCs/>
          <w:sz w:val="24"/>
          <w:szCs w:val="24"/>
          <w:highlight w:val="none"/>
        </w:rPr>
        <w:t>、服务要求</w:t>
      </w:r>
    </w:p>
    <w:p w14:paraId="499DA80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1、中标人在履行合同义务期间，应遵守国家有关法律、法规，维护委托单位的合法权益。</w:t>
      </w:r>
    </w:p>
    <w:p w14:paraId="75C0BCF6">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2、中标人应按投标文件中的承诺组建能够满足本项目服务需要的项目小组，按照工作范围和内容完成工作，并按约定向委托单位汇报工作进展。</w:t>
      </w:r>
    </w:p>
    <w:p w14:paraId="2A3B911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3、投标人应在投标文件中明确投入本项目服务的人员基本配备。</w:t>
      </w:r>
    </w:p>
    <w:p w14:paraId="4761C9C0">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4、中标人应自行承担项目实施过程中所有安全生产责任，采购人任何情况下均不承担因此产生的任何法律责任和经济责任。</w:t>
      </w:r>
    </w:p>
    <w:p w14:paraId="67778D03">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5、项目实施过程中，中标人应注意环境保护问题和相关乡镇的协调工作。</w:t>
      </w:r>
    </w:p>
    <w:p w14:paraId="638681B0">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6、后续配合要求：在项目成果通过验收并实施过程中，按照项目实际需求，配合采购人进一步完善细节，以满足建设要求。</w:t>
      </w:r>
    </w:p>
    <w:p w14:paraId="2AB40F9E">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7、中标人对采购单位提供的资料承担保密义务，方案批准实施前，任何单位和个人未经同意都无权以任何形式向社会公开展示编制成果，否则造成的一切后果由中标人承担。</w:t>
      </w:r>
    </w:p>
    <w:p w14:paraId="4ED0C1F1">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中标人需配合好采购单位做好相关规划安排，并在规定的时间内提交成果，如在规定期限内无法递交成果的，每延期一天扣除3000元的履约保证金。如因采购单位未及时提供相关资料的，规划成果递交时间可以和采购单位协商顺延。</w:t>
      </w:r>
    </w:p>
    <w:p w14:paraId="486E4B98">
      <w:pPr>
        <w:pStyle w:val="3"/>
        <w:tabs>
          <w:tab w:val="left" w:pos="706"/>
          <w:tab w:val="left" w:pos="1110"/>
          <w:tab w:val="clear" w:pos="432"/>
        </w:tabs>
        <w:spacing w:line="360" w:lineRule="auto"/>
        <w:rPr>
          <w:rFonts w:hint="eastAsia" w:ascii="仿宋" w:hAnsi="仿宋" w:eastAsia="仿宋" w:cs="仿宋"/>
          <w:sz w:val="24"/>
          <w:szCs w:val="24"/>
          <w:highlight w:val="none"/>
        </w:rPr>
      </w:pPr>
      <w:r>
        <w:rPr>
          <w:rFonts w:hint="eastAsia" w:ascii="仿宋" w:eastAsia="仿宋" w:cs="仿宋"/>
          <w:b/>
          <w:bCs/>
          <w:sz w:val="24"/>
          <w:szCs w:val="24"/>
          <w:highlight w:val="none"/>
          <w:lang w:val="en-US" w:eastAsia="zh-CN"/>
        </w:rPr>
        <w:t>十</w:t>
      </w:r>
      <w:r>
        <w:rPr>
          <w:rFonts w:hint="eastAsia" w:ascii="仿宋" w:hAnsi="仿宋" w:eastAsia="仿宋" w:cs="仿宋"/>
          <w:b/>
          <w:bCs/>
          <w:sz w:val="24"/>
          <w:szCs w:val="24"/>
          <w:highlight w:val="none"/>
        </w:rPr>
        <w:t>、服务响应</w:t>
      </w:r>
    </w:p>
    <w:p w14:paraId="46D355DC">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1、要求提供7*24小时的实时支持响应服务。未经采购人许可，本项目投入人员不得擅自更换，工作期间，保证随叫随到。要求在12小时内响应招标单位提出的疑问并进行答复，如有必要，应及时提交修改意见。</w:t>
      </w:r>
    </w:p>
    <w:p w14:paraId="1BA74B90">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2、成交供应商在履行合同义务期间，应遵守国家有关法律、法规、维护采购人的合法权益。</w:t>
      </w:r>
    </w:p>
    <w:p w14:paraId="7307A7BA">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3、成交供应商应自行承担项目实施过程中安全生产责任，采购人任何情况下均不承担因此产生的任何法律责任和经济责任。</w:t>
      </w:r>
    </w:p>
    <w:p w14:paraId="7DC33320">
      <w:pPr>
        <w:pStyle w:val="3"/>
        <w:tabs>
          <w:tab w:val="left" w:pos="706"/>
          <w:tab w:val="left" w:pos="1110"/>
          <w:tab w:val="clear" w:pos="432"/>
        </w:tabs>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十</w:t>
      </w:r>
      <w:r>
        <w:rPr>
          <w:rFonts w:hint="eastAsia" w:ascii="仿宋" w:eastAsia="仿宋" w:cs="仿宋"/>
          <w:b/>
          <w:bCs/>
          <w:sz w:val="24"/>
          <w:szCs w:val="24"/>
          <w:highlight w:val="none"/>
          <w:lang w:val="en-US" w:eastAsia="zh-CN"/>
        </w:rPr>
        <w:t>一</w:t>
      </w:r>
      <w:r>
        <w:rPr>
          <w:rFonts w:hint="eastAsia" w:ascii="仿宋" w:hAnsi="仿宋" w:eastAsia="仿宋" w:cs="仿宋"/>
          <w:b/>
          <w:bCs/>
          <w:sz w:val="24"/>
          <w:szCs w:val="24"/>
          <w:highlight w:val="none"/>
        </w:rPr>
        <w:t>、知识产权说明</w:t>
      </w:r>
    </w:p>
    <w:p w14:paraId="3C8A954B">
      <w:pPr>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sz w:val="24"/>
          <w:szCs w:val="24"/>
          <w:highlight w:val="none"/>
        </w:rPr>
        <w:t>本项目供应商可享有成果著作权，但本项目成果版权及使用本次成果所有权和使用权均属于采购人。中标单位不得以任何借口留存，否则承担由此产生的一切法律和经济责任。未经允许，任何单位和个人不得转让和使用本项目的成果。</w:t>
      </w:r>
    </w:p>
    <w:p w14:paraId="3C220548">
      <w:pPr>
        <w:pStyle w:val="3"/>
        <w:tabs>
          <w:tab w:val="left" w:pos="706"/>
          <w:tab w:val="left" w:pos="1110"/>
          <w:tab w:val="clear" w:pos="432"/>
        </w:tabs>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w:t>
      </w:r>
      <w:r>
        <w:rPr>
          <w:rFonts w:hint="eastAsia" w:asci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、报价要求</w:t>
      </w:r>
    </w:p>
    <w:p w14:paraId="4EE5D7A6">
      <w:pPr>
        <w:pStyle w:val="120"/>
        <w:snapToGrid/>
        <w:spacing w:after="0" w:afterLines="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本项目采用总价包干方式服务，供应商应根据项目要求合理报价。报价包括但不限于本合同资料收集、调研、成果编制、文本打印、</w:t>
      </w:r>
      <w:r>
        <w:rPr>
          <w:rFonts w:hint="eastAsia" w:ascii="仿宋" w:hAnsi="仿宋" w:eastAsia="仿宋" w:cs="仿宋"/>
          <w:color w:val="auto"/>
          <w:sz w:val="24"/>
          <w:szCs w:val="24"/>
          <w:highlight w:val="none"/>
          <w:lang w:val="en-US" w:eastAsia="zh-CN"/>
        </w:rPr>
        <w:t>招标代理费、</w:t>
      </w:r>
      <w:r>
        <w:rPr>
          <w:rFonts w:hint="eastAsia" w:ascii="仿宋" w:hAnsi="仿宋" w:eastAsia="仿宋" w:cs="仿宋"/>
          <w:color w:val="auto"/>
          <w:sz w:val="24"/>
          <w:szCs w:val="24"/>
          <w:highlight w:val="none"/>
        </w:rPr>
        <w:t>专家审查费用（含住宿费、差旅费等）、人员工资、仪器设备费、奖金、交通、差旅、税费、利润、完成合同所需的一切本身和不可或缺的所有工作开支、政策性文件规定及合同包含的所有风险、责任等各项全部费用并承担一切风险责任。</w:t>
      </w:r>
      <w:bookmarkStart w:id="32" w:name="_Toc91688387"/>
    </w:p>
    <w:bookmarkEnd w:id="32"/>
    <w:p w14:paraId="00CFE0E6">
      <w:pPr>
        <w:spacing w:line="336" w:lineRule="auto"/>
        <w:ind w:firstLine="480" w:firstLineChars="200"/>
        <w:rPr>
          <w:rFonts w:hint="eastAsia" w:ascii="仿宋" w:hAnsi="仿宋" w:eastAsia="仿宋" w:cs="仿宋"/>
          <w:color w:val="auto"/>
          <w:sz w:val="24"/>
          <w:highlight w:val="none"/>
        </w:rPr>
      </w:pPr>
    </w:p>
    <w:p w14:paraId="2F278AE7">
      <w:pPr>
        <w:pStyle w:val="61"/>
        <w:rPr>
          <w:rFonts w:hint="eastAsia" w:ascii="仿宋" w:hAnsi="仿宋" w:eastAsia="仿宋" w:cs="仿宋"/>
          <w:color w:val="auto"/>
          <w:sz w:val="24"/>
          <w:highlight w:val="none"/>
        </w:rPr>
      </w:pPr>
    </w:p>
    <w:p w14:paraId="1AF29C3D">
      <w:pPr>
        <w:pStyle w:val="61"/>
        <w:rPr>
          <w:rFonts w:hint="eastAsia" w:ascii="仿宋" w:hAnsi="仿宋" w:eastAsia="仿宋" w:cs="仿宋"/>
          <w:color w:val="auto"/>
          <w:sz w:val="24"/>
          <w:highlight w:val="none"/>
        </w:rPr>
      </w:pPr>
    </w:p>
    <w:p w14:paraId="1580C112">
      <w:pPr>
        <w:pStyle w:val="61"/>
        <w:rPr>
          <w:rFonts w:hint="eastAsia" w:ascii="仿宋" w:hAnsi="仿宋" w:eastAsia="仿宋" w:cs="仿宋"/>
          <w:color w:val="auto"/>
          <w:sz w:val="24"/>
          <w:highlight w:val="none"/>
        </w:rPr>
      </w:pPr>
    </w:p>
    <w:p w14:paraId="26D4165E">
      <w:pPr>
        <w:pStyle w:val="61"/>
        <w:rPr>
          <w:rFonts w:hint="eastAsia" w:ascii="仿宋" w:hAnsi="仿宋" w:eastAsia="仿宋" w:cs="仿宋"/>
          <w:color w:val="auto"/>
          <w:sz w:val="24"/>
          <w:highlight w:val="none"/>
        </w:rPr>
      </w:pPr>
    </w:p>
    <w:p w14:paraId="3AC9C184">
      <w:pPr>
        <w:pStyle w:val="61"/>
        <w:rPr>
          <w:rFonts w:hint="eastAsia" w:ascii="仿宋" w:hAnsi="仿宋" w:eastAsia="仿宋" w:cs="仿宋"/>
          <w:color w:val="auto"/>
          <w:sz w:val="24"/>
          <w:highlight w:val="none"/>
        </w:rPr>
      </w:pPr>
    </w:p>
    <w:p w14:paraId="0C73CB3C">
      <w:pPr>
        <w:pStyle w:val="61"/>
        <w:rPr>
          <w:rFonts w:hint="eastAsia" w:ascii="仿宋" w:hAnsi="仿宋" w:eastAsia="仿宋" w:cs="仿宋"/>
          <w:color w:val="auto"/>
          <w:sz w:val="24"/>
          <w:highlight w:val="none"/>
        </w:rPr>
      </w:pPr>
    </w:p>
    <w:p w14:paraId="30C36A5E">
      <w:pPr>
        <w:pStyle w:val="61"/>
        <w:rPr>
          <w:rFonts w:hint="eastAsia" w:ascii="仿宋" w:hAnsi="仿宋" w:eastAsia="仿宋" w:cs="仿宋"/>
          <w:color w:val="auto"/>
          <w:sz w:val="24"/>
          <w:highlight w:val="none"/>
        </w:rPr>
      </w:pPr>
    </w:p>
    <w:p w14:paraId="452CB70B">
      <w:pPr>
        <w:pStyle w:val="61"/>
        <w:rPr>
          <w:rFonts w:hint="eastAsia" w:ascii="仿宋" w:hAnsi="仿宋" w:eastAsia="仿宋" w:cs="仿宋"/>
          <w:color w:val="auto"/>
          <w:sz w:val="24"/>
          <w:highlight w:val="none"/>
        </w:rPr>
      </w:pPr>
    </w:p>
    <w:p w14:paraId="7F5E445E">
      <w:pPr>
        <w:pStyle w:val="61"/>
        <w:rPr>
          <w:rFonts w:hint="eastAsia" w:ascii="仿宋" w:hAnsi="仿宋" w:eastAsia="仿宋" w:cs="仿宋"/>
          <w:color w:val="auto"/>
          <w:sz w:val="24"/>
          <w:highlight w:val="none"/>
        </w:rPr>
      </w:pPr>
    </w:p>
    <w:p w14:paraId="14B949F4">
      <w:pPr>
        <w:pStyle w:val="61"/>
        <w:rPr>
          <w:rFonts w:hint="eastAsia" w:ascii="仿宋" w:hAnsi="仿宋" w:eastAsia="仿宋" w:cs="仿宋"/>
          <w:color w:val="auto"/>
          <w:sz w:val="24"/>
          <w:highlight w:val="none"/>
        </w:rPr>
      </w:pPr>
    </w:p>
    <w:p w14:paraId="44250C57">
      <w:pPr>
        <w:pStyle w:val="61"/>
        <w:rPr>
          <w:rFonts w:hint="eastAsia" w:ascii="仿宋" w:hAnsi="仿宋" w:eastAsia="仿宋" w:cs="仿宋"/>
          <w:color w:val="auto"/>
          <w:sz w:val="24"/>
          <w:highlight w:val="none"/>
        </w:rPr>
      </w:pPr>
    </w:p>
    <w:p w14:paraId="597046E2">
      <w:pPr>
        <w:pStyle w:val="61"/>
        <w:rPr>
          <w:rFonts w:hint="eastAsia" w:ascii="仿宋" w:hAnsi="仿宋" w:eastAsia="仿宋" w:cs="仿宋"/>
          <w:color w:val="auto"/>
          <w:sz w:val="24"/>
          <w:highlight w:val="none"/>
        </w:rPr>
      </w:pPr>
    </w:p>
    <w:p w14:paraId="5E580388">
      <w:pPr>
        <w:pStyle w:val="61"/>
        <w:rPr>
          <w:rFonts w:hint="eastAsia" w:ascii="仿宋" w:hAnsi="仿宋" w:eastAsia="仿宋" w:cs="仿宋"/>
          <w:color w:val="auto"/>
          <w:sz w:val="24"/>
          <w:highlight w:val="none"/>
        </w:rPr>
      </w:pPr>
    </w:p>
    <w:p w14:paraId="4649BC68">
      <w:pPr>
        <w:pStyle w:val="61"/>
        <w:rPr>
          <w:rFonts w:hint="eastAsia" w:ascii="仿宋" w:hAnsi="仿宋" w:eastAsia="仿宋" w:cs="仿宋"/>
          <w:color w:val="auto"/>
          <w:sz w:val="24"/>
          <w:highlight w:val="none"/>
        </w:rPr>
      </w:pPr>
    </w:p>
    <w:p w14:paraId="05452269">
      <w:pPr>
        <w:snapToGrid w:val="0"/>
        <w:spacing w:line="36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 xml:space="preserve">第四部分   </w:t>
      </w:r>
      <w:bookmarkStart w:id="33" w:name="_Toc184308069"/>
      <w:bookmarkEnd w:id="33"/>
      <w:bookmarkStart w:id="34" w:name="_Toc184313291"/>
      <w:bookmarkEnd w:id="34"/>
      <w:bookmarkStart w:id="35" w:name="_Toc184313242"/>
      <w:bookmarkEnd w:id="35"/>
      <w:bookmarkStart w:id="36" w:name="_Toc184314473"/>
      <w:bookmarkEnd w:id="36"/>
      <w:bookmarkStart w:id="37" w:name="_Toc184314441"/>
      <w:bookmarkEnd w:id="37"/>
      <w:bookmarkStart w:id="38" w:name="_Toc184308071"/>
      <w:bookmarkEnd w:id="38"/>
      <w:bookmarkStart w:id="39" w:name="_Toc184308060"/>
      <w:bookmarkEnd w:id="39"/>
      <w:bookmarkStart w:id="40" w:name="_Toc184312132"/>
      <w:bookmarkEnd w:id="40"/>
      <w:bookmarkStart w:id="41" w:name="_Toc184313272"/>
      <w:bookmarkEnd w:id="41"/>
      <w:bookmarkStart w:id="42" w:name="_Toc184314447"/>
      <w:bookmarkEnd w:id="42"/>
      <w:bookmarkStart w:id="43" w:name="_Toc184313252"/>
      <w:bookmarkEnd w:id="43"/>
      <w:bookmarkStart w:id="44" w:name="_Toc184313262"/>
      <w:bookmarkEnd w:id="44"/>
      <w:bookmarkStart w:id="45" w:name="_Toc184310313"/>
      <w:bookmarkEnd w:id="45"/>
      <w:bookmarkStart w:id="46" w:name="_Toc184314419"/>
      <w:bookmarkEnd w:id="46"/>
      <w:bookmarkStart w:id="47" w:name="_Toc184313241"/>
      <w:bookmarkEnd w:id="47"/>
      <w:bookmarkStart w:id="48" w:name="_Toc184312069"/>
      <w:bookmarkEnd w:id="48"/>
      <w:bookmarkStart w:id="49" w:name="_Toc184313305"/>
      <w:bookmarkEnd w:id="49"/>
      <w:bookmarkStart w:id="50" w:name="_Toc184312113"/>
      <w:bookmarkEnd w:id="50"/>
      <w:bookmarkStart w:id="51" w:name="_Toc184308105"/>
      <w:bookmarkEnd w:id="51"/>
      <w:bookmarkStart w:id="52" w:name="_Toc184314414"/>
      <w:bookmarkEnd w:id="52"/>
      <w:bookmarkStart w:id="53" w:name="_Toc184310277"/>
      <w:bookmarkEnd w:id="53"/>
      <w:bookmarkStart w:id="54" w:name="_Toc184308090"/>
      <w:bookmarkEnd w:id="54"/>
      <w:bookmarkStart w:id="55" w:name="_Toc184310299"/>
      <w:bookmarkEnd w:id="55"/>
      <w:bookmarkStart w:id="56" w:name="_Toc184310301"/>
      <w:bookmarkEnd w:id="56"/>
      <w:bookmarkStart w:id="57" w:name="_Toc184310320"/>
      <w:bookmarkEnd w:id="57"/>
      <w:bookmarkStart w:id="58" w:name="_Toc184312079"/>
      <w:bookmarkEnd w:id="58"/>
      <w:bookmarkStart w:id="59" w:name="_Toc184308056"/>
      <w:bookmarkEnd w:id="59"/>
      <w:bookmarkStart w:id="60" w:name="_Toc184308092"/>
      <w:bookmarkEnd w:id="60"/>
      <w:bookmarkStart w:id="61" w:name="_Toc184310306"/>
      <w:bookmarkEnd w:id="61"/>
      <w:bookmarkStart w:id="62" w:name="_Toc184314475"/>
      <w:bookmarkEnd w:id="62"/>
      <w:bookmarkStart w:id="63" w:name="_Toc184313238"/>
      <w:bookmarkEnd w:id="63"/>
      <w:bookmarkStart w:id="64" w:name="_Toc184310314"/>
      <w:bookmarkEnd w:id="64"/>
      <w:bookmarkStart w:id="65" w:name="_Toc184308049"/>
      <w:bookmarkEnd w:id="65"/>
      <w:bookmarkStart w:id="66" w:name="_Toc184310325"/>
      <w:bookmarkEnd w:id="66"/>
      <w:bookmarkStart w:id="67" w:name="_Toc184312107"/>
      <w:bookmarkEnd w:id="67"/>
      <w:bookmarkStart w:id="68" w:name="_Toc184308086"/>
      <w:bookmarkEnd w:id="68"/>
      <w:bookmarkStart w:id="69" w:name="_Toc184310303"/>
      <w:bookmarkEnd w:id="69"/>
      <w:bookmarkStart w:id="70" w:name="_Toc184310285"/>
      <w:bookmarkEnd w:id="70"/>
      <w:bookmarkStart w:id="71" w:name="_Toc184314420"/>
      <w:bookmarkEnd w:id="71"/>
      <w:bookmarkStart w:id="72" w:name="_Toc184312072"/>
      <w:bookmarkEnd w:id="72"/>
      <w:bookmarkStart w:id="73" w:name="_Toc184310342"/>
      <w:bookmarkEnd w:id="73"/>
      <w:bookmarkStart w:id="74" w:name="_Toc184314415"/>
      <w:bookmarkEnd w:id="74"/>
      <w:bookmarkStart w:id="75" w:name="_Toc184312133"/>
      <w:bookmarkEnd w:id="75"/>
      <w:bookmarkStart w:id="76" w:name="_Toc184308070"/>
      <w:bookmarkEnd w:id="76"/>
      <w:bookmarkStart w:id="77" w:name="_Toc184313270"/>
      <w:bookmarkEnd w:id="77"/>
      <w:bookmarkStart w:id="78" w:name="_Toc184310281"/>
      <w:bookmarkEnd w:id="78"/>
      <w:bookmarkStart w:id="79" w:name="_Toc184308081"/>
      <w:bookmarkEnd w:id="79"/>
      <w:bookmarkStart w:id="80" w:name="_Toc184312089"/>
      <w:bookmarkEnd w:id="80"/>
      <w:bookmarkStart w:id="81" w:name="_Toc184312085"/>
      <w:bookmarkEnd w:id="81"/>
      <w:bookmarkStart w:id="82" w:name="_Toc184310332"/>
      <w:bookmarkEnd w:id="82"/>
      <w:bookmarkStart w:id="83" w:name="_Toc184313251"/>
      <w:bookmarkEnd w:id="83"/>
      <w:bookmarkStart w:id="84" w:name="_Toc184308095"/>
      <w:bookmarkEnd w:id="84"/>
      <w:bookmarkStart w:id="85" w:name="_Toc184313248"/>
      <w:bookmarkEnd w:id="85"/>
      <w:bookmarkStart w:id="86" w:name="_Toc184313259"/>
      <w:bookmarkEnd w:id="86"/>
      <w:bookmarkStart w:id="87" w:name="_Toc184312137"/>
      <w:bookmarkEnd w:id="87"/>
      <w:bookmarkStart w:id="88" w:name="_Toc184314466"/>
      <w:bookmarkEnd w:id="88"/>
      <w:bookmarkStart w:id="89" w:name="_Toc184310334"/>
      <w:bookmarkEnd w:id="89"/>
      <w:bookmarkStart w:id="90" w:name="_Toc184312116"/>
      <w:bookmarkEnd w:id="90"/>
      <w:bookmarkStart w:id="91" w:name="_Toc184313257"/>
      <w:bookmarkEnd w:id="91"/>
      <w:bookmarkStart w:id="92" w:name="_Toc184308078"/>
      <w:bookmarkEnd w:id="92"/>
      <w:bookmarkStart w:id="93" w:name="_Toc184313258"/>
      <w:bookmarkEnd w:id="93"/>
      <w:bookmarkStart w:id="94" w:name="_Toc184314479"/>
      <w:bookmarkEnd w:id="94"/>
      <w:bookmarkStart w:id="95" w:name="_Toc184312094"/>
      <w:bookmarkEnd w:id="95"/>
      <w:bookmarkStart w:id="96" w:name="_Toc184314467"/>
      <w:bookmarkEnd w:id="96"/>
      <w:bookmarkStart w:id="97" w:name="_Toc184313256"/>
      <w:bookmarkEnd w:id="97"/>
      <w:bookmarkStart w:id="98" w:name="_Toc184314418"/>
      <w:bookmarkEnd w:id="98"/>
      <w:bookmarkStart w:id="99" w:name="_Toc184313240"/>
      <w:bookmarkEnd w:id="99"/>
      <w:bookmarkStart w:id="100" w:name="_Toc184313245"/>
      <w:bookmarkEnd w:id="100"/>
      <w:bookmarkStart w:id="101" w:name="_Toc184314471"/>
      <w:bookmarkEnd w:id="101"/>
      <w:bookmarkStart w:id="102" w:name="_Toc184312086"/>
      <w:bookmarkEnd w:id="102"/>
      <w:bookmarkStart w:id="103" w:name="_Toc184314459"/>
      <w:bookmarkEnd w:id="103"/>
      <w:bookmarkStart w:id="104" w:name="_Toc184308052"/>
      <w:bookmarkEnd w:id="104"/>
      <w:bookmarkStart w:id="105" w:name="_Toc184310328"/>
      <w:bookmarkEnd w:id="105"/>
      <w:bookmarkStart w:id="106" w:name="_Toc184312126"/>
      <w:bookmarkEnd w:id="106"/>
      <w:bookmarkStart w:id="107" w:name="_Toc184310321"/>
      <w:bookmarkEnd w:id="107"/>
      <w:bookmarkStart w:id="108" w:name="_Toc184312102"/>
      <w:bookmarkEnd w:id="108"/>
      <w:bookmarkStart w:id="109" w:name="_Toc184312067"/>
      <w:bookmarkEnd w:id="109"/>
      <w:bookmarkStart w:id="110" w:name="_Toc184308102"/>
      <w:bookmarkEnd w:id="110"/>
      <w:bookmarkStart w:id="111" w:name="_Toc184313296"/>
      <w:bookmarkEnd w:id="111"/>
      <w:bookmarkStart w:id="112" w:name="_Toc184308074"/>
      <w:bookmarkEnd w:id="112"/>
      <w:bookmarkStart w:id="113" w:name="_Toc184314452"/>
      <w:bookmarkEnd w:id="113"/>
      <w:bookmarkStart w:id="114" w:name="_Toc184308082"/>
      <w:bookmarkEnd w:id="114"/>
      <w:bookmarkStart w:id="115" w:name="_Toc184313276"/>
      <w:bookmarkEnd w:id="115"/>
      <w:bookmarkStart w:id="116" w:name="_Toc184313247"/>
      <w:bookmarkEnd w:id="116"/>
      <w:bookmarkStart w:id="117" w:name="_Toc184314465"/>
      <w:bookmarkEnd w:id="117"/>
      <w:bookmarkStart w:id="118" w:name="_Toc184310282"/>
      <w:bookmarkEnd w:id="118"/>
      <w:bookmarkStart w:id="119" w:name="_Toc184313255"/>
      <w:bookmarkEnd w:id="119"/>
      <w:bookmarkStart w:id="120" w:name="_Toc184308046"/>
      <w:bookmarkEnd w:id="120"/>
      <w:bookmarkStart w:id="121" w:name="_Toc184310272"/>
      <w:bookmarkEnd w:id="121"/>
      <w:bookmarkStart w:id="122" w:name="_Toc184308077"/>
      <w:bookmarkEnd w:id="122"/>
      <w:bookmarkStart w:id="123" w:name="_Toc184310323"/>
      <w:bookmarkEnd w:id="123"/>
      <w:bookmarkStart w:id="124" w:name="_Toc184310317"/>
      <w:bookmarkEnd w:id="124"/>
      <w:bookmarkStart w:id="125" w:name="_Toc184312131"/>
      <w:bookmarkEnd w:id="125"/>
      <w:bookmarkStart w:id="126" w:name="_Toc184310288"/>
      <w:bookmarkEnd w:id="126"/>
      <w:bookmarkStart w:id="127" w:name="_Toc184308106"/>
      <w:bookmarkEnd w:id="127"/>
      <w:bookmarkStart w:id="128" w:name="_Toc184312136"/>
      <w:bookmarkEnd w:id="128"/>
      <w:bookmarkStart w:id="129" w:name="_Toc184312088"/>
      <w:bookmarkEnd w:id="129"/>
      <w:bookmarkStart w:id="130" w:name="_Toc184312108"/>
      <w:bookmarkEnd w:id="130"/>
      <w:bookmarkStart w:id="131" w:name="_Toc184312129"/>
      <w:bookmarkEnd w:id="131"/>
      <w:bookmarkStart w:id="132" w:name="_Toc184312127"/>
      <w:bookmarkEnd w:id="132"/>
      <w:bookmarkStart w:id="133" w:name="_Toc184308045"/>
      <w:bookmarkEnd w:id="133"/>
      <w:bookmarkStart w:id="134" w:name="_Toc184312112"/>
      <w:bookmarkEnd w:id="134"/>
      <w:bookmarkStart w:id="135" w:name="_Toc184313292"/>
      <w:bookmarkEnd w:id="135"/>
      <w:bookmarkStart w:id="136" w:name="_Toc184313269"/>
      <w:bookmarkEnd w:id="136"/>
      <w:bookmarkStart w:id="137" w:name="_Toc184310295"/>
      <w:bookmarkEnd w:id="137"/>
      <w:bookmarkStart w:id="138" w:name="_Toc184310276"/>
      <w:bookmarkEnd w:id="138"/>
      <w:bookmarkStart w:id="139" w:name="_Toc184310335"/>
      <w:bookmarkEnd w:id="139"/>
      <w:bookmarkStart w:id="140" w:name="_Toc184312109"/>
      <w:bookmarkEnd w:id="140"/>
      <w:bookmarkStart w:id="141" w:name="_Toc184308101"/>
      <w:bookmarkEnd w:id="141"/>
      <w:bookmarkStart w:id="142" w:name="_Toc184313301"/>
      <w:bookmarkEnd w:id="142"/>
      <w:bookmarkStart w:id="143" w:name="_Toc184314413"/>
      <w:bookmarkEnd w:id="143"/>
      <w:bookmarkStart w:id="144" w:name="_Toc184312091"/>
      <w:bookmarkEnd w:id="144"/>
      <w:bookmarkStart w:id="145" w:name="_Toc184308103"/>
      <w:bookmarkEnd w:id="145"/>
      <w:bookmarkStart w:id="146" w:name="_Toc184313273"/>
      <w:bookmarkEnd w:id="146"/>
      <w:bookmarkStart w:id="147" w:name="_Toc184308063"/>
      <w:bookmarkEnd w:id="147"/>
      <w:bookmarkStart w:id="148" w:name="_Toc184314461"/>
      <w:bookmarkEnd w:id="148"/>
      <w:bookmarkStart w:id="149" w:name="_Toc184312118"/>
      <w:bookmarkEnd w:id="149"/>
      <w:bookmarkStart w:id="150" w:name="_Toc184310298"/>
      <w:bookmarkEnd w:id="150"/>
      <w:bookmarkStart w:id="151" w:name="_Toc184310286"/>
      <w:bookmarkEnd w:id="151"/>
      <w:bookmarkStart w:id="152" w:name="_Toc184310330"/>
      <w:bookmarkEnd w:id="152"/>
      <w:bookmarkStart w:id="153" w:name="_Toc184314454"/>
      <w:bookmarkEnd w:id="153"/>
      <w:bookmarkStart w:id="154" w:name="_Toc184314463"/>
      <w:bookmarkEnd w:id="154"/>
      <w:bookmarkStart w:id="155" w:name="_Toc184312097"/>
      <w:bookmarkEnd w:id="155"/>
      <w:bookmarkStart w:id="156" w:name="_Toc184312080"/>
      <w:bookmarkEnd w:id="156"/>
      <w:bookmarkStart w:id="157" w:name="_Toc184313297"/>
      <w:bookmarkEnd w:id="157"/>
      <w:bookmarkStart w:id="158" w:name="_Toc184314427"/>
      <w:bookmarkEnd w:id="158"/>
      <w:bookmarkStart w:id="159" w:name="_Toc184310340"/>
      <w:bookmarkEnd w:id="159"/>
      <w:bookmarkStart w:id="160" w:name="_Toc184310287"/>
      <w:bookmarkEnd w:id="160"/>
      <w:bookmarkStart w:id="161" w:name="_Toc184314431"/>
      <w:bookmarkEnd w:id="161"/>
      <w:bookmarkStart w:id="162" w:name="_Toc184310305"/>
      <w:bookmarkEnd w:id="162"/>
      <w:bookmarkStart w:id="163" w:name="_Toc184314422"/>
      <w:bookmarkEnd w:id="163"/>
      <w:bookmarkStart w:id="164" w:name="_Toc184308091"/>
      <w:bookmarkEnd w:id="164"/>
      <w:bookmarkStart w:id="165" w:name="_Toc184310307"/>
      <w:bookmarkEnd w:id="165"/>
      <w:bookmarkStart w:id="166" w:name="_Toc184310294"/>
      <w:bookmarkEnd w:id="166"/>
      <w:bookmarkStart w:id="167" w:name="_Toc184308079"/>
      <w:bookmarkEnd w:id="167"/>
      <w:bookmarkStart w:id="168" w:name="_Toc184310296"/>
      <w:bookmarkEnd w:id="168"/>
      <w:bookmarkStart w:id="169" w:name="_Toc184313279"/>
      <w:bookmarkEnd w:id="169"/>
      <w:bookmarkStart w:id="170" w:name="_Toc184313260"/>
      <w:bookmarkEnd w:id="170"/>
      <w:bookmarkStart w:id="171" w:name="_Toc184312138"/>
      <w:bookmarkEnd w:id="171"/>
      <w:bookmarkStart w:id="172" w:name="_Toc184313283"/>
      <w:bookmarkEnd w:id="172"/>
      <w:bookmarkStart w:id="173" w:name="_Toc184314448"/>
      <w:bookmarkEnd w:id="173"/>
      <w:bookmarkStart w:id="174" w:name="_Toc184308072"/>
      <w:bookmarkEnd w:id="174"/>
      <w:bookmarkStart w:id="175" w:name="_Toc184314436"/>
      <w:bookmarkEnd w:id="175"/>
      <w:bookmarkStart w:id="176" w:name="_Toc184308058"/>
      <w:bookmarkEnd w:id="176"/>
      <w:bookmarkStart w:id="177" w:name="_Toc184310273"/>
      <w:bookmarkEnd w:id="177"/>
      <w:bookmarkStart w:id="178" w:name="_Toc184312078"/>
      <w:bookmarkEnd w:id="178"/>
      <w:bookmarkStart w:id="179" w:name="_Toc184314464"/>
      <w:bookmarkEnd w:id="179"/>
      <w:bookmarkStart w:id="180" w:name="_Toc184312093"/>
      <w:bookmarkEnd w:id="180"/>
      <w:bookmarkStart w:id="181" w:name="_Toc184308080"/>
      <w:bookmarkEnd w:id="181"/>
      <w:bookmarkStart w:id="182" w:name="_Toc184314478"/>
      <w:bookmarkEnd w:id="182"/>
      <w:bookmarkStart w:id="183" w:name="_Toc184313287"/>
      <w:bookmarkEnd w:id="183"/>
      <w:bookmarkStart w:id="184" w:name="_Toc184312103"/>
      <w:bookmarkEnd w:id="184"/>
      <w:bookmarkStart w:id="185" w:name="_Toc184314442"/>
      <w:bookmarkEnd w:id="185"/>
      <w:bookmarkStart w:id="186" w:name="_Toc184310297"/>
      <w:bookmarkEnd w:id="186"/>
      <w:bookmarkStart w:id="187" w:name="_Toc184310309"/>
      <w:bookmarkEnd w:id="187"/>
      <w:bookmarkStart w:id="188" w:name="_Toc184312105"/>
      <w:bookmarkEnd w:id="188"/>
      <w:bookmarkStart w:id="189" w:name="_Toc184313246"/>
      <w:bookmarkEnd w:id="189"/>
      <w:bookmarkStart w:id="190" w:name="_Toc184314434"/>
      <w:bookmarkEnd w:id="190"/>
      <w:bookmarkStart w:id="191" w:name="_Toc184310304"/>
      <w:bookmarkEnd w:id="191"/>
      <w:bookmarkStart w:id="192" w:name="_Toc184312111"/>
      <w:bookmarkEnd w:id="192"/>
      <w:bookmarkStart w:id="193" w:name="_Toc184310338"/>
      <w:bookmarkEnd w:id="193"/>
      <w:bookmarkStart w:id="194" w:name="_Toc184308100"/>
      <w:bookmarkEnd w:id="194"/>
      <w:bookmarkStart w:id="195" w:name="_Toc184312092"/>
      <w:bookmarkEnd w:id="195"/>
      <w:bookmarkStart w:id="196" w:name="_Toc184313303"/>
      <w:bookmarkEnd w:id="196"/>
      <w:bookmarkStart w:id="197" w:name="_Toc184313253"/>
      <w:bookmarkEnd w:id="197"/>
      <w:bookmarkStart w:id="198" w:name="_Toc184310341"/>
      <w:bookmarkEnd w:id="198"/>
      <w:bookmarkStart w:id="199" w:name="_Toc184308039"/>
      <w:bookmarkEnd w:id="199"/>
      <w:bookmarkStart w:id="200" w:name="_Toc184314477"/>
      <w:bookmarkEnd w:id="200"/>
      <w:bookmarkStart w:id="201" w:name="_Toc184314449"/>
      <w:bookmarkEnd w:id="201"/>
      <w:bookmarkStart w:id="202" w:name="_Toc184314417"/>
      <w:bookmarkEnd w:id="202"/>
      <w:bookmarkStart w:id="203" w:name="_Toc184308104"/>
      <w:bookmarkEnd w:id="203"/>
      <w:bookmarkStart w:id="204" w:name="_Toc184314450"/>
      <w:bookmarkEnd w:id="204"/>
      <w:bookmarkStart w:id="205" w:name="_Toc184308068"/>
      <w:bookmarkEnd w:id="205"/>
      <w:bookmarkStart w:id="206" w:name="_Toc184310311"/>
      <w:bookmarkEnd w:id="206"/>
      <w:bookmarkStart w:id="207" w:name="_Toc184308108"/>
      <w:bookmarkEnd w:id="207"/>
      <w:bookmarkStart w:id="208" w:name="_Toc184314470"/>
      <w:bookmarkEnd w:id="208"/>
      <w:bookmarkStart w:id="209" w:name="_Toc184313294"/>
      <w:bookmarkEnd w:id="209"/>
      <w:bookmarkStart w:id="210" w:name="_Toc184314432"/>
      <w:bookmarkEnd w:id="210"/>
      <w:bookmarkStart w:id="211" w:name="_Toc184312084"/>
      <w:bookmarkEnd w:id="211"/>
      <w:bookmarkStart w:id="212" w:name="_Toc184308073"/>
      <w:bookmarkEnd w:id="212"/>
      <w:bookmarkStart w:id="213" w:name="_Toc184312106"/>
      <w:bookmarkEnd w:id="213"/>
      <w:bookmarkStart w:id="214" w:name="_Toc184314440"/>
      <w:bookmarkEnd w:id="214"/>
      <w:bookmarkStart w:id="215" w:name="_Toc184313310"/>
      <w:bookmarkEnd w:id="215"/>
      <w:bookmarkStart w:id="216" w:name="_Toc184314457"/>
      <w:bookmarkEnd w:id="216"/>
      <w:bookmarkStart w:id="217" w:name="_Toc184314474"/>
      <w:bookmarkEnd w:id="217"/>
      <w:bookmarkStart w:id="218" w:name="_Toc184312122"/>
      <w:bookmarkEnd w:id="218"/>
      <w:bookmarkStart w:id="219" w:name="_Toc184308043"/>
      <w:bookmarkEnd w:id="219"/>
      <w:bookmarkStart w:id="220" w:name="_Toc184308036"/>
      <w:bookmarkEnd w:id="220"/>
      <w:bookmarkStart w:id="221" w:name="_Toc184310274"/>
      <w:bookmarkEnd w:id="221"/>
      <w:bookmarkStart w:id="222" w:name="_Toc184308038"/>
      <w:bookmarkEnd w:id="222"/>
      <w:bookmarkStart w:id="223" w:name="_Toc184310344"/>
      <w:bookmarkEnd w:id="223"/>
      <w:bookmarkStart w:id="224" w:name="_Toc184310290"/>
      <w:bookmarkEnd w:id="224"/>
      <w:bookmarkStart w:id="225" w:name="_Toc184310312"/>
      <w:bookmarkEnd w:id="225"/>
      <w:bookmarkStart w:id="226" w:name="_Toc184314444"/>
      <w:bookmarkEnd w:id="226"/>
      <w:bookmarkStart w:id="227" w:name="_Toc184308040"/>
      <w:bookmarkEnd w:id="227"/>
      <w:bookmarkStart w:id="228" w:name="_Toc184313249"/>
      <w:bookmarkEnd w:id="228"/>
      <w:bookmarkStart w:id="229" w:name="_Toc184312083"/>
      <w:bookmarkEnd w:id="229"/>
      <w:bookmarkStart w:id="230" w:name="_Toc184312070"/>
      <w:bookmarkEnd w:id="230"/>
      <w:bookmarkStart w:id="231" w:name="_Toc184314482"/>
      <w:bookmarkEnd w:id="231"/>
      <w:bookmarkStart w:id="232" w:name="_Toc184312068"/>
      <w:bookmarkEnd w:id="232"/>
      <w:bookmarkStart w:id="233" w:name="_Toc184308061"/>
      <w:bookmarkEnd w:id="233"/>
      <w:bookmarkStart w:id="234" w:name="_Toc184312104"/>
      <w:bookmarkEnd w:id="234"/>
      <w:bookmarkStart w:id="235" w:name="_Toc184314476"/>
      <w:bookmarkEnd w:id="235"/>
      <w:bookmarkStart w:id="236" w:name="_Toc184312130"/>
      <w:bookmarkEnd w:id="236"/>
      <w:bookmarkStart w:id="237" w:name="_Toc184310275"/>
      <w:bookmarkEnd w:id="237"/>
      <w:bookmarkStart w:id="238" w:name="_Toc184312134"/>
      <w:bookmarkEnd w:id="238"/>
      <w:bookmarkStart w:id="239" w:name="_Toc184312075"/>
      <w:bookmarkEnd w:id="239"/>
      <w:bookmarkStart w:id="240" w:name="_Toc184313284"/>
      <w:bookmarkEnd w:id="240"/>
      <w:bookmarkStart w:id="241" w:name="_Toc184313250"/>
      <w:bookmarkEnd w:id="241"/>
      <w:bookmarkStart w:id="242" w:name="_Toc184310280"/>
      <w:bookmarkEnd w:id="242"/>
      <w:bookmarkStart w:id="243" w:name="_Toc184310310"/>
      <w:bookmarkEnd w:id="243"/>
      <w:bookmarkStart w:id="244" w:name="_Toc184314469"/>
      <w:bookmarkEnd w:id="244"/>
      <w:bookmarkStart w:id="245" w:name="_Toc184313293"/>
      <w:bookmarkEnd w:id="245"/>
      <w:bookmarkStart w:id="246" w:name="_Toc184310289"/>
      <w:bookmarkEnd w:id="246"/>
      <w:bookmarkStart w:id="247" w:name="_Toc184312121"/>
      <w:bookmarkEnd w:id="247"/>
      <w:bookmarkStart w:id="248" w:name="_Toc184308065"/>
      <w:bookmarkEnd w:id="248"/>
      <w:bookmarkStart w:id="249" w:name="_Toc184312076"/>
      <w:bookmarkEnd w:id="249"/>
      <w:bookmarkStart w:id="250" w:name="_Toc184314472"/>
      <w:bookmarkEnd w:id="250"/>
      <w:bookmarkStart w:id="251" w:name="_Toc184313268"/>
      <w:bookmarkEnd w:id="251"/>
      <w:bookmarkStart w:id="252" w:name="_Toc184308107"/>
      <w:bookmarkEnd w:id="252"/>
      <w:bookmarkStart w:id="253" w:name="_Toc184314411"/>
      <w:bookmarkEnd w:id="253"/>
      <w:bookmarkStart w:id="254" w:name="_Toc184312071"/>
      <w:bookmarkEnd w:id="254"/>
      <w:bookmarkStart w:id="255" w:name="_Toc184312119"/>
      <w:bookmarkEnd w:id="255"/>
      <w:bookmarkStart w:id="256" w:name="_Toc184312128"/>
      <w:bookmarkEnd w:id="256"/>
      <w:bookmarkStart w:id="257" w:name="_Toc184314445"/>
      <w:bookmarkEnd w:id="257"/>
      <w:bookmarkStart w:id="258" w:name="_Toc184313309"/>
      <w:bookmarkEnd w:id="258"/>
      <w:bookmarkStart w:id="259" w:name="_Toc184310339"/>
      <w:bookmarkEnd w:id="259"/>
      <w:bookmarkStart w:id="260" w:name="_Toc184308093"/>
      <w:bookmarkEnd w:id="260"/>
      <w:bookmarkStart w:id="261" w:name="_Toc184308075"/>
      <w:bookmarkEnd w:id="261"/>
      <w:bookmarkStart w:id="262" w:name="_Toc184313282"/>
      <w:bookmarkEnd w:id="262"/>
      <w:bookmarkStart w:id="263" w:name="_Toc184312100"/>
      <w:bookmarkEnd w:id="263"/>
      <w:bookmarkStart w:id="264" w:name="_Toc184313299"/>
      <w:bookmarkEnd w:id="264"/>
      <w:bookmarkStart w:id="265" w:name="_Toc184314437"/>
      <w:bookmarkEnd w:id="265"/>
      <w:bookmarkStart w:id="266" w:name="_Toc184312120"/>
      <w:bookmarkEnd w:id="266"/>
      <w:bookmarkStart w:id="267" w:name="_Toc184313239"/>
      <w:bookmarkEnd w:id="267"/>
      <w:bookmarkStart w:id="268" w:name="_Toc184314456"/>
      <w:bookmarkEnd w:id="268"/>
      <w:bookmarkStart w:id="269" w:name="_Toc184308059"/>
      <w:bookmarkEnd w:id="269"/>
      <w:bookmarkStart w:id="270" w:name="_Toc184308050"/>
      <w:bookmarkEnd w:id="270"/>
      <w:bookmarkStart w:id="271" w:name="_Toc184310322"/>
      <w:bookmarkEnd w:id="271"/>
      <w:bookmarkStart w:id="272" w:name="_Toc184308048"/>
      <w:bookmarkEnd w:id="272"/>
      <w:bookmarkStart w:id="273" w:name="_Toc184314426"/>
      <w:bookmarkEnd w:id="273"/>
      <w:bookmarkStart w:id="274" w:name="_Toc184313277"/>
      <w:bookmarkEnd w:id="274"/>
      <w:bookmarkStart w:id="275" w:name="_Toc184312115"/>
      <w:bookmarkEnd w:id="275"/>
      <w:bookmarkStart w:id="276" w:name="_Toc184313271"/>
      <w:bookmarkEnd w:id="276"/>
      <w:bookmarkStart w:id="277" w:name="_Toc184310302"/>
      <w:bookmarkEnd w:id="277"/>
      <w:bookmarkStart w:id="278" w:name="_Toc184310308"/>
      <w:bookmarkEnd w:id="278"/>
      <w:bookmarkStart w:id="279" w:name="_Toc184308057"/>
      <w:bookmarkEnd w:id="279"/>
      <w:bookmarkStart w:id="280" w:name="_Toc184313243"/>
      <w:bookmarkEnd w:id="280"/>
      <w:bookmarkStart w:id="281" w:name="_Toc184312117"/>
      <w:bookmarkEnd w:id="281"/>
      <w:bookmarkStart w:id="282" w:name="_Toc184308098"/>
      <w:bookmarkEnd w:id="282"/>
      <w:bookmarkStart w:id="283" w:name="_Toc184312123"/>
      <w:bookmarkEnd w:id="283"/>
      <w:bookmarkStart w:id="284" w:name="_Toc184308067"/>
      <w:bookmarkEnd w:id="284"/>
      <w:bookmarkStart w:id="285" w:name="_Toc184312114"/>
      <w:bookmarkEnd w:id="285"/>
      <w:bookmarkStart w:id="286" w:name="_Toc184314430"/>
      <w:bookmarkEnd w:id="286"/>
      <w:bookmarkStart w:id="287" w:name="_Toc184314458"/>
      <w:bookmarkEnd w:id="287"/>
      <w:bookmarkStart w:id="288" w:name="_Toc184308055"/>
      <w:bookmarkEnd w:id="288"/>
      <w:bookmarkStart w:id="289" w:name="_Toc184314423"/>
      <w:bookmarkEnd w:id="289"/>
      <w:bookmarkStart w:id="290" w:name="_Toc184314425"/>
      <w:bookmarkEnd w:id="290"/>
      <w:bookmarkStart w:id="291" w:name="_Toc184308084"/>
      <w:bookmarkEnd w:id="291"/>
      <w:bookmarkStart w:id="292" w:name="_Toc184313263"/>
      <w:bookmarkEnd w:id="292"/>
      <w:bookmarkStart w:id="293" w:name="_Toc184308096"/>
      <w:bookmarkEnd w:id="293"/>
      <w:bookmarkStart w:id="294" w:name="_Toc184313281"/>
      <w:bookmarkEnd w:id="294"/>
      <w:bookmarkStart w:id="295" w:name="_Toc184312077"/>
      <w:bookmarkEnd w:id="295"/>
      <w:bookmarkStart w:id="296" w:name="_Toc184313265"/>
      <w:bookmarkEnd w:id="296"/>
      <w:bookmarkStart w:id="297" w:name="_Toc184314480"/>
      <w:bookmarkEnd w:id="297"/>
      <w:bookmarkStart w:id="298" w:name="_Toc184310283"/>
      <w:bookmarkEnd w:id="298"/>
      <w:bookmarkStart w:id="299" w:name="_Toc184308088"/>
      <w:bookmarkEnd w:id="299"/>
      <w:bookmarkStart w:id="300" w:name="_Toc184308054"/>
      <w:bookmarkEnd w:id="300"/>
      <w:bookmarkStart w:id="301" w:name="_Toc184312124"/>
      <w:bookmarkEnd w:id="301"/>
      <w:bookmarkStart w:id="302" w:name="_Toc184313288"/>
      <w:bookmarkEnd w:id="302"/>
      <w:bookmarkStart w:id="303" w:name="_Toc184312099"/>
      <w:bookmarkEnd w:id="303"/>
      <w:bookmarkStart w:id="304" w:name="_Toc184313289"/>
      <w:bookmarkEnd w:id="304"/>
      <w:bookmarkStart w:id="305" w:name="_Toc184314435"/>
      <w:bookmarkEnd w:id="305"/>
      <w:bookmarkStart w:id="306" w:name="_Toc184312082"/>
      <w:bookmarkEnd w:id="306"/>
      <w:bookmarkStart w:id="307" w:name="_Toc184313266"/>
      <w:bookmarkEnd w:id="307"/>
      <w:bookmarkStart w:id="308" w:name="_Toc184314453"/>
      <w:bookmarkEnd w:id="308"/>
      <w:bookmarkStart w:id="309" w:name="_Toc184310292"/>
      <w:bookmarkEnd w:id="309"/>
      <w:bookmarkStart w:id="310" w:name="_Toc184308089"/>
      <w:bookmarkEnd w:id="310"/>
      <w:bookmarkStart w:id="311" w:name="_Toc184314468"/>
      <w:bookmarkEnd w:id="311"/>
      <w:bookmarkStart w:id="312" w:name="_Toc184310316"/>
      <w:bookmarkEnd w:id="312"/>
      <w:bookmarkStart w:id="313" w:name="_Toc184314421"/>
      <w:bookmarkEnd w:id="313"/>
      <w:bookmarkStart w:id="314" w:name="_Toc184308042"/>
      <w:bookmarkEnd w:id="314"/>
      <w:bookmarkStart w:id="315" w:name="_Toc184310293"/>
      <w:bookmarkEnd w:id="315"/>
      <w:bookmarkStart w:id="316" w:name="_Toc184313267"/>
      <w:bookmarkEnd w:id="316"/>
      <w:bookmarkStart w:id="317" w:name="_Toc184312135"/>
      <w:bookmarkEnd w:id="317"/>
      <w:bookmarkStart w:id="318" w:name="_Toc184313304"/>
      <w:bookmarkEnd w:id="318"/>
      <w:bookmarkStart w:id="319" w:name="_Toc184308083"/>
      <w:bookmarkEnd w:id="319"/>
      <w:bookmarkStart w:id="320" w:name="_Toc184314410"/>
      <w:bookmarkEnd w:id="320"/>
      <w:bookmarkStart w:id="321" w:name="_Toc184308047"/>
      <w:bookmarkEnd w:id="321"/>
      <w:bookmarkStart w:id="322" w:name="_Toc184310300"/>
      <w:bookmarkEnd w:id="322"/>
      <w:bookmarkStart w:id="323" w:name="_Toc184314455"/>
      <w:bookmarkEnd w:id="323"/>
      <w:bookmarkStart w:id="324" w:name="_Toc184312095"/>
      <w:bookmarkEnd w:id="324"/>
      <w:bookmarkStart w:id="325" w:name="_Toc184310284"/>
      <w:bookmarkEnd w:id="325"/>
      <w:bookmarkStart w:id="326" w:name="_Toc184310333"/>
      <w:bookmarkEnd w:id="326"/>
      <w:bookmarkStart w:id="327" w:name="_Toc184308087"/>
      <w:bookmarkEnd w:id="327"/>
      <w:bookmarkStart w:id="328" w:name="_Toc184314416"/>
      <w:bookmarkEnd w:id="328"/>
      <w:bookmarkStart w:id="329" w:name="_Toc184313244"/>
      <w:bookmarkEnd w:id="329"/>
      <w:bookmarkStart w:id="330" w:name="_Toc184313278"/>
      <w:bookmarkEnd w:id="330"/>
      <w:bookmarkStart w:id="331" w:name="_Toc184308053"/>
      <w:bookmarkEnd w:id="331"/>
      <w:bookmarkStart w:id="332" w:name="_Toc184308099"/>
      <w:bookmarkEnd w:id="332"/>
      <w:bookmarkStart w:id="333" w:name="_Toc184312125"/>
      <w:bookmarkEnd w:id="333"/>
      <w:bookmarkStart w:id="334" w:name="_Toc184313298"/>
      <w:bookmarkEnd w:id="334"/>
      <w:bookmarkStart w:id="335" w:name="_Toc184314429"/>
      <w:bookmarkEnd w:id="335"/>
      <w:bookmarkStart w:id="336" w:name="_Toc184310318"/>
      <w:bookmarkEnd w:id="336"/>
      <w:bookmarkStart w:id="337" w:name="_Toc184312098"/>
      <w:bookmarkEnd w:id="337"/>
      <w:bookmarkStart w:id="338" w:name="_Toc184314446"/>
      <w:bookmarkEnd w:id="338"/>
      <w:bookmarkStart w:id="339" w:name="_Toc184310336"/>
      <w:bookmarkEnd w:id="339"/>
      <w:bookmarkStart w:id="340" w:name="_Toc184314443"/>
      <w:bookmarkEnd w:id="340"/>
      <w:bookmarkStart w:id="341" w:name="_Toc184314460"/>
      <w:bookmarkEnd w:id="341"/>
      <w:bookmarkStart w:id="342" w:name="_Toc184313285"/>
      <w:bookmarkEnd w:id="342"/>
      <w:bookmarkStart w:id="343" w:name="_Toc184314439"/>
      <w:bookmarkEnd w:id="343"/>
      <w:bookmarkStart w:id="344" w:name="_Toc184313275"/>
      <w:bookmarkEnd w:id="344"/>
      <w:bookmarkStart w:id="345" w:name="_Toc184310324"/>
      <w:bookmarkEnd w:id="345"/>
      <w:bookmarkStart w:id="346" w:name="_Toc184312074"/>
      <w:bookmarkEnd w:id="346"/>
      <w:bookmarkStart w:id="347" w:name="_Toc184308064"/>
      <w:bookmarkEnd w:id="347"/>
      <w:bookmarkStart w:id="348" w:name="_Toc184310331"/>
      <w:bookmarkEnd w:id="348"/>
      <w:bookmarkStart w:id="349" w:name="_Toc184313280"/>
      <w:bookmarkEnd w:id="349"/>
      <w:bookmarkStart w:id="350" w:name="_Toc184312110"/>
      <w:bookmarkEnd w:id="350"/>
      <w:bookmarkStart w:id="351" w:name="_Toc184313274"/>
      <w:bookmarkEnd w:id="351"/>
      <w:bookmarkStart w:id="352" w:name="_Toc184310279"/>
      <w:bookmarkEnd w:id="352"/>
      <w:bookmarkStart w:id="353" w:name="_Toc184308066"/>
      <w:bookmarkEnd w:id="353"/>
      <w:bookmarkStart w:id="354" w:name="_Toc184308076"/>
      <w:bookmarkEnd w:id="354"/>
      <w:bookmarkStart w:id="355" w:name="_Toc184314481"/>
      <w:bookmarkEnd w:id="355"/>
      <w:bookmarkStart w:id="356" w:name="_Toc184308051"/>
      <w:bookmarkEnd w:id="356"/>
      <w:bookmarkStart w:id="357" w:name="_Toc184314438"/>
      <w:bookmarkEnd w:id="357"/>
      <w:bookmarkStart w:id="358" w:name="_Toc184312090"/>
      <w:bookmarkEnd w:id="358"/>
      <w:bookmarkStart w:id="359" w:name="_Toc184310329"/>
      <w:bookmarkEnd w:id="359"/>
      <w:bookmarkStart w:id="360" w:name="_Toc184308097"/>
      <w:bookmarkEnd w:id="360"/>
      <w:bookmarkStart w:id="361" w:name="_Toc184308037"/>
      <w:bookmarkEnd w:id="361"/>
      <w:bookmarkStart w:id="362" w:name="_Toc184308044"/>
      <w:bookmarkEnd w:id="362"/>
      <w:bookmarkStart w:id="363" w:name="_Toc184314451"/>
      <w:bookmarkEnd w:id="363"/>
      <w:bookmarkStart w:id="364" w:name="_Toc184314428"/>
      <w:bookmarkEnd w:id="364"/>
      <w:bookmarkStart w:id="365" w:name="_Toc184310327"/>
      <w:bookmarkEnd w:id="365"/>
      <w:bookmarkStart w:id="366" w:name="_Toc184313300"/>
      <w:bookmarkEnd w:id="366"/>
      <w:bookmarkStart w:id="367" w:name="_Toc184310278"/>
      <w:bookmarkEnd w:id="367"/>
      <w:bookmarkStart w:id="368" w:name="_Toc184308085"/>
      <w:bookmarkEnd w:id="368"/>
      <w:bookmarkStart w:id="369" w:name="_Toc184310291"/>
      <w:bookmarkEnd w:id="369"/>
      <w:bookmarkStart w:id="370" w:name="_Toc184313306"/>
      <w:bookmarkEnd w:id="370"/>
      <w:bookmarkStart w:id="371" w:name="_Toc184313254"/>
      <w:bookmarkEnd w:id="371"/>
      <w:bookmarkStart w:id="372" w:name="_Toc184313264"/>
      <w:bookmarkEnd w:id="372"/>
      <w:bookmarkStart w:id="373" w:name="_Toc184308094"/>
      <w:bookmarkEnd w:id="373"/>
      <w:bookmarkStart w:id="374" w:name="_Toc184314433"/>
      <w:bookmarkEnd w:id="374"/>
      <w:bookmarkStart w:id="375" w:name="_Toc184310343"/>
      <w:bookmarkEnd w:id="375"/>
      <w:bookmarkStart w:id="376" w:name="_Toc184312096"/>
      <w:bookmarkEnd w:id="376"/>
      <w:bookmarkStart w:id="377" w:name="_Toc184312101"/>
      <w:bookmarkEnd w:id="377"/>
      <w:bookmarkStart w:id="378" w:name="_Toc184308041"/>
      <w:bookmarkEnd w:id="378"/>
      <w:bookmarkStart w:id="379" w:name="_Toc184313308"/>
      <w:bookmarkEnd w:id="379"/>
      <w:bookmarkStart w:id="380" w:name="_Toc184313286"/>
      <w:bookmarkEnd w:id="380"/>
      <w:bookmarkStart w:id="381" w:name="_Toc184313302"/>
      <w:bookmarkEnd w:id="381"/>
      <w:bookmarkStart w:id="382" w:name="_Toc184313261"/>
      <w:bookmarkEnd w:id="382"/>
      <w:bookmarkStart w:id="383" w:name="_Toc184313307"/>
      <w:bookmarkEnd w:id="383"/>
      <w:bookmarkStart w:id="384" w:name="_Toc184313290"/>
      <w:bookmarkEnd w:id="384"/>
      <w:bookmarkStart w:id="385" w:name="_Toc184314412"/>
      <w:bookmarkEnd w:id="385"/>
      <w:bookmarkStart w:id="386" w:name="_Toc184312087"/>
      <w:bookmarkEnd w:id="386"/>
      <w:bookmarkStart w:id="387" w:name="_Toc184310326"/>
      <w:bookmarkEnd w:id="387"/>
      <w:bookmarkStart w:id="388" w:name="_Toc184310337"/>
      <w:bookmarkEnd w:id="388"/>
      <w:bookmarkStart w:id="389" w:name="_Toc184314424"/>
      <w:bookmarkEnd w:id="389"/>
      <w:bookmarkStart w:id="390" w:name="_Toc184312073"/>
      <w:bookmarkEnd w:id="390"/>
      <w:bookmarkStart w:id="391" w:name="_Toc184310319"/>
      <w:bookmarkEnd w:id="391"/>
      <w:bookmarkStart w:id="392" w:name="_Toc184312081"/>
      <w:bookmarkEnd w:id="392"/>
      <w:bookmarkStart w:id="393" w:name="_Toc184313295"/>
      <w:bookmarkEnd w:id="393"/>
      <w:bookmarkStart w:id="394" w:name="_Toc184308062"/>
      <w:bookmarkEnd w:id="394"/>
      <w:bookmarkStart w:id="395" w:name="_Toc184310315"/>
      <w:bookmarkEnd w:id="395"/>
      <w:bookmarkStart w:id="396" w:name="_Toc184314462"/>
      <w:bookmarkEnd w:id="396"/>
      <w:bookmarkStart w:id="397" w:name="_Toc184312139"/>
      <w:bookmarkEnd w:id="397"/>
      <w:r>
        <w:rPr>
          <w:rFonts w:hint="eastAsia" w:ascii="仿宋" w:hAnsi="仿宋" w:eastAsia="仿宋" w:cs="仿宋"/>
          <w:b/>
          <w:sz w:val="36"/>
          <w:szCs w:val="36"/>
          <w:highlight w:val="none"/>
        </w:rPr>
        <w:t>评标办法</w:t>
      </w:r>
    </w:p>
    <w:p w14:paraId="54579C11">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1、评标办法前附表</w:t>
      </w:r>
    </w:p>
    <w:p w14:paraId="2BE37D08">
      <w:pPr>
        <w:pStyle w:val="93"/>
        <w:spacing w:before="0"/>
        <w:ind w:firstLine="602" w:firstLineChars="250"/>
        <w:rPr>
          <w:rFonts w:ascii="仿宋" w:hAnsi="仿宋" w:eastAsia="仿宋" w:cs="仿宋"/>
          <w:color w:val="000000"/>
          <w:szCs w:val="24"/>
          <w:highlight w:val="none"/>
        </w:rPr>
      </w:pPr>
      <w:r>
        <w:rPr>
          <w:rFonts w:hint="eastAsia" w:ascii="仿宋" w:hAnsi="仿宋" w:eastAsia="仿宋" w:cs="仿宋"/>
          <w:b/>
          <w:color w:val="000000"/>
          <w:szCs w:val="24"/>
          <w:highlight w:val="none"/>
        </w:rPr>
        <w:t>本次评标采用综合评分法，总分为100分。</w:t>
      </w:r>
      <w:r>
        <w:rPr>
          <w:rFonts w:hint="eastAsia" w:ascii="仿宋" w:hAnsi="仿宋" w:eastAsia="仿宋" w:cs="仿宋"/>
          <w:color w:val="000000"/>
          <w:szCs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13BC60CA">
      <w:pPr>
        <w:pStyle w:val="34"/>
        <w:spacing w:line="360" w:lineRule="auto"/>
        <w:rPr>
          <w:rFonts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各投标人的综合得分为：投标价格得分+技术商务得分</w:t>
      </w:r>
    </w:p>
    <w:p w14:paraId="71F6BF40">
      <w:pPr>
        <w:adjustRightInd/>
        <w:spacing w:line="440" w:lineRule="exact"/>
        <w:ind w:firstLine="602" w:firstLineChars="250"/>
        <w:rPr>
          <w:rFonts w:ascii="仿宋" w:hAnsi="仿宋" w:eastAsia="仿宋"/>
          <w:b/>
          <w:bCs/>
          <w:color w:val="000000"/>
          <w:sz w:val="24"/>
          <w:highlight w:val="none"/>
        </w:rPr>
      </w:pPr>
      <w:r>
        <w:rPr>
          <w:rFonts w:hint="eastAsia" w:ascii="仿宋" w:hAnsi="仿宋" w:eastAsia="仿宋"/>
          <w:b/>
          <w:bCs/>
          <w:color w:val="000000"/>
          <w:sz w:val="24"/>
          <w:highlight w:val="none"/>
        </w:rPr>
        <w:t>1.1价格分（10分）：</w:t>
      </w:r>
    </w:p>
    <w:tbl>
      <w:tblPr>
        <w:tblStyle w:val="62"/>
        <w:tblpPr w:leftFromText="180" w:rightFromText="180" w:vertAnchor="text" w:horzAnchor="margin" w:tblpX="-279" w:tblpY="276"/>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455"/>
        <w:gridCol w:w="795"/>
      </w:tblGrid>
      <w:tr w14:paraId="1F1C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515" w:type="dxa"/>
            <w:vAlign w:val="center"/>
          </w:tcPr>
          <w:p w14:paraId="572CEBA7">
            <w:pPr>
              <w:spacing w:line="360" w:lineRule="auto"/>
              <w:jc w:val="center"/>
              <w:outlineLvl w:val="0"/>
              <w:rPr>
                <w:rFonts w:ascii="仿宋" w:hAnsi="仿宋" w:eastAsia="仿宋" w:cs="仿宋_GB2312"/>
                <w:color w:val="000000"/>
                <w:sz w:val="24"/>
                <w:szCs w:val="20"/>
                <w:highlight w:val="none"/>
              </w:rPr>
            </w:pPr>
            <w:r>
              <w:rPr>
                <w:rFonts w:hint="eastAsia" w:ascii="仿宋" w:hAnsi="仿宋" w:eastAsia="仿宋" w:cs="仿宋_GB2312"/>
                <w:color w:val="000000"/>
                <w:sz w:val="24"/>
                <w:szCs w:val="20"/>
                <w:highlight w:val="none"/>
              </w:rPr>
              <w:t>价格分</w:t>
            </w:r>
          </w:p>
        </w:tc>
        <w:tc>
          <w:tcPr>
            <w:tcW w:w="7455" w:type="dxa"/>
            <w:vAlign w:val="top"/>
          </w:tcPr>
          <w:p w14:paraId="0DA01334">
            <w:pPr>
              <w:spacing w:line="360" w:lineRule="auto"/>
              <w:jc w:val="left"/>
              <w:rPr>
                <w:rFonts w:ascii="仿宋" w:hAnsi="仿宋" w:eastAsia="仿宋" w:cs="仿宋_GB2312"/>
                <w:sz w:val="24"/>
                <w:highlight w:val="none"/>
              </w:rPr>
            </w:pPr>
            <w:r>
              <w:rPr>
                <w:rFonts w:hint="eastAsia" w:ascii="仿宋" w:hAnsi="仿宋" w:eastAsia="仿宋" w:cs="仿宋_GB2312"/>
                <w:sz w:val="24"/>
                <w:highlight w:val="none"/>
              </w:rPr>
              <w:t>有效投标报价的最低价作为评标基准价，其最低报价为满分；按［投标报价得分</w:t>
            </w:r>
            <w:r>
              <w:rPr>
                <w:rFonts w:ascii="仿宋" w:hAnsi="仿宋" w:eastAsia="仿宋" w:cs="仿宋_GB2312"/>
                <w:sz w:val="24"/>
                <w:highlight w:val="none"/>
              </w:rPr>
              <w:t>=（评标基准价/投标报价）*</w:t>
            </w:r>
            <w:r>
              <w:rPr>
                <w:rFonts w:hint="eastAsia" w:ascii="仿宋" w:hAnsi="仿宋" w:eastAsia="仿宋" w:cs="仿宋_GB2312"/>
                <w:sz w:val="24"/>
                <w:highlight w:val="none"/>
              </w:rPr>
              <w:t>10</w:t>
            </w:r>
            <w:r>
              <w:rPr>
                <w:rFonts w:ascii="仿宋" w:hAnsi="仿宋" w:eastAsia="仿宋" w:cs="仿宋_GB2312"/>
                <w:sz w:val="24"/>
                <w:highlight w:val="none"/>
              </w:rPr>
              <w:t>］的计算公式计算。</w:t>
            </w:r>
          </w:p>
          <w:p w14:paraId="5DA2C9EF">
            <w:pPr>
              <w:widowControl/>
              <w:shd w:val="clear" w:color="auto" w:fill="FFFFFF"/>
              <w:adjustRightInd/>
              <w:spacing w:line="360" w:lineRule="auto"/>
              <w:jc w:val="left"/>
              <w:rPr>
                <w:rFonts w:ascii="仿宋" w:hAnsi="仿宋" w:eastAsia="仿宋" w:cs="仿宋_GB2312"/>
                <w:sz w:val="24"/>
                <w:highlight w:val="none"/>
              </w:rPr>
            </w:pPr>
            <w:r>
              <w:rPr>
                <w:rFonts w:ascii="仿宋" w:hAnsi="仿宋" w:eastAsia="仿宋" w:cs="仿宋_GB2312"/>
                <w:sz w:val="24"/>
                <w:highlight w:val="none"/>
              </w:rPr>
              <w:t>评标过程中，不得去掉报价中的最高报价和最低报价。</w:t>
            </w:r>
          </w:p>
          <w:p w14:paraId="3666ED8E">
            <w:pPr>
              <w:widowControl/>
              <w:shd w:val="clear" w:color="auto" w:fill="FFFFFF"/>
              <w:adjustRightInd/>
              <w:spacing w:after="225" w:line="360" w:lineRule="auto"/>
              <w:ind w:firstLine="420"/>
              <w:jc w:val="left"/>
              <w:rPr>
                <w:rFonts w:ascii="仿宋" w:eastAsia="仿宋"/>
                <w:color w:val="000000"/>
                <w:sz w:val="24"/>
                <w:szCs w:val="20"/>
                <w:highlight w:val="none"/>
              </w:rPr>
            </w:pPr>
            <w:r>
              <w:rPr>
                <w:rFonts w:hint="eastAsia" w:ascii="仿宋" w:hAnsi="仿宋" w:eastAsia="仿宋" w:cs="仿宋_GB2312"/>
                <w:sz w:val="24"/>
                <w:highlight w:val="none"/>
              </w:rPr>
              <w:t>对于未预留份额专门面向中小企业的政府采购服务项目，以及预留份额政府采购服务项目中的非预留部分标项，对小型和微型企业的投标报价给予10%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仿宋" w:hAnsi="仿宋" w:eastAsia="仿宋" w:cs="仿宋_GB2312"/>
                <w:sz w:val="24"/>
                <w:highlight w:val="none"/>
              </w:rPr>
              <w:t>。</w:t>
            </w:r>
          </w:p>
        </w:tc>
        <w:tc>
          <w:tcPr>
            <w:tcW w:w="795" w:type="dxa"/>
            <w:vAlign w:val="center"/>
          </w:tcPr>
          <w:p w14:paraId="29E0CEC2">
            <w:pPr>
              <w:spacing w:line="360" w:lineRule="auto"/>
              <w:outlineLvl w:val="0"/>
              <w:rPr>
                <w:rFonts w:ascii="仿宋" w:hAnsi="仿宋" w:eastAsia="仿宋" w:cs="仿宋_GB2312"/>
                <w:color w:val="000000"/>
                <w:sz w:val="24"/>
                <w:szCs w:val="20"/>
                <w:highlight w:val="none"/>
              </w:rPr>
            </w:pPr>
            <w:r>
              <w:rPr>
                <w:rFonts w:ascii="仿宋" w:hAnsi="仿宋" w:eastAsia="仿宋" w:cs="仿宋_GB2312"/>
                <w:color w:val="000000"/>
                <w:sz w:val="24"/>
                <w:szCs w:val="20"/>
                <w:highlight w:val="none"/>
              </w:rPr>
              <w:t>10</w:t>
            </w:r>
            <w:r>
              <w:rPr>
                <w:rFonts w:hint="eastAsia" w:ascii="仿宋" w:hAnsi="仿宋" w:eastAsia="仿宋" w:cs="仿宋_GB2312"/>
                <w:color w:val="000000"/>
                <w:sz w:val="24"/>
                <w:szCs w:val="20"/>
                <w:highlight w:val="none"/>
              </w:rPr>
              <w:t>分</w:t>
            </w:r>
          </w:p>
        </w:tc>
      </w:tr>
    </w:tbl>
    <w:p w14:paraId="1414D3E8">
      <w:pPr>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1.2商务技术评分细则：90分</w:t>
      </w:r>
    </w:p>
    <w:tbl>
      <w:tblPr>
        <w:tblStyle w:val="62"/>
        <w:tblW w:w="97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0"/>
        <w:gridCol w:w="7460"/>
        <w:gridCol w:w="813"/>
      </w:tblGrid>
      <w:tr w14:paraId="2D9E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645B5302">
            <w:pPr>
              <w:pStyle w:val="93"/>
              <w:snapToGrid w:val="0"/>
              <w:spacing w:before="0" w:line="240" w:lineRule="auto"/>
              <w:ind w:firstLine="0" w:firstLineChars="0"/>
              <w:jc w:val="center"/>
              <w:rPr>
                <w:rFonts w:eastAsia="仿宋" w:cs="宋体"/>
                <w:szCs w:val="24"/>
                <w:lang w:val="en-US" w:eastAsia="zh-CN"/>
              </w:rPr>
            </w:pPr>
            <w:r>
              <w:rPr>
                <w:rFonts w:hint="eastAsia" w:eastAsia="仿宋" w:cs="宋体"/>
                <w:szCs w:val="24"/>
                <w:lang w:val="en-US" w:eastAsia="zh-CN"/>
              </w:rPr>
              <w:t>序号</w:t>
            </w:r>
          </w:p>
        </w:tc>
        <w:tc>
          <w:tcPr>
            <w:tcW w:w="7460" w:type="dxa"/>
            <w:tcBorders>
              <w:top w:val="single" w:color="auto" w:sz="4" w:space="0"/>
              <w:left w:val="single" w:color="auto" w:sz="4" w:space="0"/>
              <w:bottom w:val="single" w:color="auto" w:sz="4" w:space="0"/>
              <w:right w:val="single" w:color="auto" w:sz="4" w:space="0"/>
            </w:tcBorders>
            <w:vAlign w:val="center"/>
          </w:tcPr>
          <w:p w14:paraId="4DD70958">
            <w:pPr>
              <w:pStyle w:val="93"/>
              <w:snapToGrid w:val="0"/>
              <w:spacing w:before="0" w:line="240" w:lineRule="auto"/>
              <w:ind w:firstLine="0" w:firstLineChars="0"/>
              <w:jc w:val="center"/>
              <w:rPr>
                <w:rFonts w:eastAsia="仿宋" w:cs="宋体"/>
                <w:szCs w:val="24"/>
                <w:lang w:val="en-US" w:eastAsia="zh-CN"/>
              </w:rPr>
            </w:pPr>
            <w:r>
              <w:rPr>
                <w:rFonts w:hint="eastAsia" w:eastAsia="仿宋" w:cs="宋体"/>
                <w:szCs w:val="24"/>
                <w:lang w:val="en-US" w:eastAsia="zh-CN"/>
              </w:rPr>
              <w:t>评审标准</w:t>
            </w:r>
          </w:p>
        </w:tc>
        <w:tc>
          <w:tcPr>
            <w:tcW w:w="813" w:type="dxa"/>
            <w:tcBorders>
              <w:top w:val="single" w:color="auto" w:sz="4" w:space="0"/>
              <w:left w:val="single" w:color="auto" w:sz="4" w:space="0"/>
              <w:bottom w:val="single" w:color="auto" w:sz="4" w:space="0"/>
              <w:right w:val="single" w:color="auto" w:sz="4" w:space="0"/>
            </w:tcBorders>
            <w:vAlign w:val="center"/>
          </w:tcPr>
          <w:p w14:paraId="345071B8">
            <w:pPr>
              <w:pStyle w:val="93"/>
              <w:snapToGrid w:val="0"/>
              <w:spacing w:before="0" w:line="240" w:lineRule="auto"/>
              <w:ind w:firstLine="0" w:firstLineChars="0"/>
              <w:jc w:val="center"/>
              <w:rPr>
                <w:rFonts w:eastAsia="仿宋" w:cs="宋体"/>
                <w:szCs w:val="24"/>
                <w:lang w:val="en-US" w:eastAsia="zh-CN"/>
              </w:rPr>
            </w:pPr>
            <w:r>
              <w:rPr>
                <w:rFonts w:hint="eastAsia" w:eastAsia="仿宋" w:cs="宋体"/>
                <w:szCs w:val="24"/>
                <w:lang w:val="en-US" w:eastAsia="zh-CN"/>
              </w:rPr>
              <w:t>分值</w:t>
            </w:r>
          </w:p>
        </w:tc>
      </w:tr>
      <w:tr w14:paraId="5FDC5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51230B60">
            <w:pPr>
              <w:pStyle w:val="93"/>
              <w:snapToGrid w:val="0"/>
              <w:spacing w:before="0" w:line="240" w:lineRule="auto"/>
              <w:ind w:firstLine="0" w:firstLineChars="0"/>
              <w:jc w:val="center"/>
              <w:rPr>
                <w:rFonts w:hint="eastAsia" w:eastAsia="仿宋" w:cs="宋体"/>
                <w:szCs w:val="24"/>
                <w:lang w:val="en-US"/>
              </w:rPr>
            </w:pPr>
            <w:r>
              <w:rPr>
                <w:rFonts w:hint="eastAsia" w:eastAsia="仿宋" w:cs="宋体"/>
                <w:szCs w:val="24"/>
                <w:lang w:val="en-US"/>
              </w:rPr>
              <w:t>1</w:t>
            </w:r>
          </w:p>
        </w:tc>
        <w:tc>
          <w:tcPr>
            <w:tcW w:w="7460" w:type="dxa"/>
            <w:tcBorders>
              <w:top w:val="single" w:color="auto" w:sz="4" w:space="0"/>
              <w:left w:val="single" w:color="auto" w:sz="4" w:space="0"/>
              <w:bottom w:val="single" w:color="auto" w:sz="4" w:space="0"/>
              <w:right w:val="single" w:color="auto" w:sz="4" w:space="0"/>
            </w:tcBorders>
            <w:vAlign w:val="center"/>
          </w:tcPr>
          <w:p w14:paraId="14C20BAB">
            <w:pPr>
              <w:adjustRightInd w:val="0"/>
              <w:snapToGrid w:val="0"/>
              <w:rPr>
                <w:rFonts w:eastAsia="仿宋" w:cs="仿宋"/>
                <w:sz w:val="24"/>
              </w:rPr>
            </w:pPr>
            <w:r>
              <w:rPr>
                <w:rFonts w:hint="eastAsia" w:eastAsia="仿宋" w:cs="仿宋"/>
                <w:sz w:val="24"/>
              </w:rPr>
              <w:t>获得过地质类省部级及以上科学技术奖的每个得2分，最高得4分；获得过省级及以上集体荣誉的得2分；本项最高6分。</w:t>
            </w:r>
          </w:p>
          <w:p w14:paraId="2DDE89FC">
            <w:pPr>
              <w:adjustRightInd w:val="0"/>
              <w:snapToGrid w:val="0"/>
              <w:rPr>
                <w:rFonts w:hint="eastAsia" w:eastAsia="仿宋" w:cs="宋体"/>
                <w:sz w:val="24"/>
                <w:lang w:val="en-US" w:eastAsia="zh-CN"/>
              </w:rPr>
            </w:pPr>
            <w:r>
              <w:rPr>
                <w:rFonts w:hint="eastAsia" w:eastAsia="仿宋" w:cs="仿宋"/>
                <w:b/>
                <w:bCs/>
                <w:sz w:val="24"/>
                <w:lang w:eastAsia="zh-CN"/>
              </w:rPr>
              <w:t>（</w:t>
            </w:r>
            <w:r>
              <w:rPr>
                <w:rFonts w:hint="eastAsia" w:eastAsia="仿宋" w:cs="仿宋"/>
                <w:b/>
                <w:bCs/>
                <w:sz w:val="24"/>
              </w:rPr>
              <w:t>提供证书或相关证明材料扫描件或复印件</w:t>
            </w:r>
            <w:r>
              <w:rPr>
                <w:rFonts w:hint="eastAsia" w:eastAsia="仿宋" w:cs="仿宋"/>
                <w:b/>
                <w:bCs/>
                <w:sz w:val="24"/>
                <w:lang w:eastAsia="zh-CN"/>
              </w:rPr>
              <w:t>，</w:t>
            </w:r>
            <w:r>
              <w:rPr>
                <w:rFonts w:hint="eastAsia" w:ascii="Times New Roman" w:eastAsia="仿宋" w:cs="仿宋"/>
                <w:b/>
                <w:bCs/>
                <w:color w:val="auto"/>
                <w:sz w:val="24"/>
                <w:szCs w:val="24"/>
              </w:rPr>
              <w:t>不提供不得分）</w:t>
            </w:r>
          </w:p>
        </w:tc>
        <w:tc>
          <w:tcPr>
            <w:tcW w:w="813" w:type="dxa"/>
            <w:tcBorders>
              <w:top w:val="single" w:color="auto" w:sz="4" w:space="0"/>
              <w:left w:val="single" w:color="auto" w:sz="4" w:space="0"/>
              <w:bottom w:val="single" w:color="auto" w:sz="4" w:space="0"/>
              <w:right w:val="single" w:color="auto" w:sz="4" w:space="0"/>
            </w:tcBorders>
            <w:vAlign w:val="center"/>
          </w:tcPr>
          <w:p w14:paraId="39F7855A">
            <w:pPr>
              <w:pStyle w:val="93"/>
              <w:snapToGrid w:val="0"/>
              <w:spacing w:before="0" w:line="240" w:lineRule="auto"/>
              <w:ind w:firstLine="0" w:firstLineChars="0"/>
              <w:jc w:val="center"/>
              <w:rPr>
                <w:rFonts w:hint="eastAsia" w:eastAsia="仿宋" w:cs="宋体"/>
                <w:szCs w:val="24"/>
                <w:lang w:val="en-US"/>
              </w:rPr>
            </w:pPr>
            <w:r>
              <w:rPr>
                <w:rFonts w:hint="eastAsia" w:eastAsia="仿宋" w:cs="宋体"/>
                <w:szCs w:val="24"/>
              </w:rPr>
              <w:t>6</w:t>
            </w:r>
          </w:p>
        </w:tc>
      </w:tr>
      <w:tr w14:paraId="0C02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538BDF9C">
            <w:pPr>
              <w:pStyle w:val="93"/>
              <w:snapToGrid w:val="0"/>
              <w:spacing w:before="0" w:line="240" w:lineRule="auto"/>
              <w:ind w:firstLine="0" w:firstLineChars="0"/>
              <w:jc w:val="center"/>
              <w:rPr>
                <w:rFonts w:eastAsia="仿宋" w:cs="宋体"/>
                <w:szCs w:val="24"/>
                <w:lang w:val="en-US"/>
              </w:rPr>
            </w:pPr>
            <w:r>
              <w:rPr>
                <w:rFonts w:hint="eastAsia" w:eastAsia="仿宋" w:cs="宋体"/>
                <w:szCs w:val="24"/>
                <w:lang w:val="en-US"/>
              </w:rPr>
              <w:t>2</w:t>
            </w:r>
          </w:p>
        </w:tc>
        <w:tc>
          <w:tcPr>
            <w:tcW w:w="7460" w:type="dxa"/>
            <w:tcBorders>
              <w:top w:val="single" w:color="auto" w:sz="4" w:space="0"/>
              <w:left w:val="single" w:color="auto" w:sz="4" w:space="0"/>
              <w:bottom w:val="single" w:color="auto" w:sz="4" w:space="0"/>
              <w:right w:val="single" w:color="auto" w:sz="4" w:space="0"/>
            </w:tcBorders>
            <w:vAlign w:val="center"/>
          </w:tcPr>
          <w:p w14:paraId="46099445">
            <w:pPr>
              <w:adjustRightInd w:val="0"/>
              <w:snapToGrid w:val="0"/>
              <w:rPr>
                <w:rFonts w:hint="eastAsia" w:eastAsia="仿宋" w:cs="仿宋"/>
                <w:sz w:val="24"/>
              </w:rPr>
            </w:pPr>
            <w:r>
              <w:rPr>
                <w:rFonts w:hint="eastAsia" w:eastAsia="仿宋" w:cs="仿宋"/>
                <w:sz w:val="24"/>
              </w:rPr>
              <w:t>（1）投标人具备有效</w:t>
            </w:r>
            <w:r>
              <w:rPr>
                <w:rFonts w:hint="eastAsia" w:eastAsia="仿宋" w:cs="仿宋"/>
                <w:sz w:val="24"/>
                <w:lang w:val="en-US" w:eastAsia="zh-CN"/>
              </w:rPr>
              <w:t>期范围内的</w:t>
            </w:r>
            <w:r>
              <w:rPr>
                <w:rFonts w:hint="eastAsia" w:eastAsia="仿宋" w:cs="仿宋"/>
                <w:sz w:val="24"/>
              </w:rPr>
              <w:t>质量管理体系认证证书的得</w:t>
            </w:r>
            <w:r>
              <w:rPr>
                <w:rFonts w:hint="eastAsia" w:eastAsia="仿宋" w:cs="仿宋"/>
                <w:sz w:val="24"/>
                <w:lang w:val="en-US" w:eastAsia="zh-CN"/>
              </w:rPr>
              <w:t>2</w:t>
            </w:r>
            <w:r>
              <w:rPr>
                <w:rFonts w:hint="eastAsia" w:eastAsia="仿宋" w:cs="仿宋"/>
                <w:sz w:val="24"/>
              </w:rPr>
              <w:t>分；</w:t>
            </w:r>
          </w:p>
          <w:p w14:paraId="65B16348">
            <w:pPr>
              <w:adjustRightInd w:val="0"/>
              <w:snapToGrid w:val="0"/>
              <w:rPr>
                <w:rFonts w:hint="eastAsia" w:eastAsia="仿宋" w:cs="仿宋"/>
                <w:sz w:val="24"/>
              </w:rPr>
            </w:pPr>
            <w:r>
              <w:rPr>
                <w:rFonts w:hint="eastAsia" w:eastAsia="仿宋" w:cs="仿宋"/>
                <w:sz w:val="24"/>
              </w:rPr>
              <w:t>（2）投标人具备有效</w:t>
            </w:r>
            <w:r>
              <w:rPr>
                <w:rFonts w:hint="eastAsia" w:eastAsia="仿宋" w:cs="仿宋"/>
                <w:sz w:val="24"/>
                <w:lang w:val="en-US" w:eastAsia="zh-CN"/>
              </w:rPr>
              <w:t>期范围内的</w:t>
            </w:r>
            <w:r>
              <w:rPr>
                <w:rFonts w:hint="eastAsia" w:eastAsia="仿宋" w:cs="仿宋"/>
                <w:sz w:val="24"/>
              </w:rPr>
              <w:t>环境管理体系认证证书的得</w:t>
            </w:r>
            <w:r>
              <w:rPr>
                <w:rFonts w:hint="eastAsia" w:eastAsia="仿宋" w:cs="仿宋"/>
                <w:sz w:val="24"/>
                <w:lang w:val="en-US" w:eastAsia="zh-CN"/>
              </w:rPr>
              <w:t>2</w:t>
            </w:r>
            <w:r>
              <w:rPr>
                <w:rFonts w:hint="eastAsia" w:eastAsia="仿宋" w:cs="仿宋"/>
                <w:sz w:val="24"/>
              </w:rPr>
              <w:t>分；</w:t>
            </w:r>
          </w:p>
          <w:p w14:paraId="28913309">
            <w:pPr>
              <w:adjustRightInd w:val="0"/>
              <w:snapToGrid w:val="0"/>
              <w:rPr>
                <w:rFonts w:hint="eastAsia" w:ascii="Times New Roman" w:eastAsia="仿宋" w:cs="仿宋"/>
                <w:bCs/>
                <w:color w:val="auto"/>
                <w:kern w:val="2"/>
                <w:sz w:val="24"/>
                <w:szCs w:val="24"/>
                <w:lang w:eastAsia="zh-CN"/>
              </w:rPr>
            </w:pPr>
            <w:r>
              <w:rPr>
                <w:rFonts w:hint="eastAsia" w:eastAsia="仿宋" w:cs="仿宋"/>
                <w:sz w:val="24"/>
              </w:rPr>
              <w:t>（3）投标人具有有效</w:t>
            </w:r>
            <w:r>
              <w:rPr>
                <w:rFonts w:hint="eastAsia" w:eastAsia="仿宋" w:cs="仿宋"/>
                <w:sz w:val="24"/>
                <w:lang w:val="en-US" w:eastAsia="zh-CN"/>
              </w:rPr>
              <w:t>期范围内的</w:t>
            </w:r>
            <w:r>
              <w:rPr>
                <w:rFonts w:hint="eastAsia" w:eastAsia="仿宋" w:cs="仿宋"/>
                <w:sz w:val="24"/>
              </w:rPr>
              <w:t>职业健康与安全管理体系认证得</w:t>
            </w:r>
            <w:r>
              <w:rPr>
                <w:rFonts w:hint="eastAsia" w:eastAsia="仿宋" w:cs="仿宋"/>
                <w:sz w:val="24"/>
                <w:lang w:val="en-US" w:eastAsia="zh-CN"/>
              </w:rPr>
              <w:t>2</w:t>
            </w:r>
            <w:r>
              <w:rPr>
                <w:rFonts w:hint="eastAsia" w:eastAsia="仿宋" w:cs="仿宋"/>
                <w:sz w:val="24"/>
              </w:rPr>
              <w:t>分。</w:t>
            </w:r>
            <w:r>
              <w:rPr>
                <w:rFonts w:hint="eastAsia" w:ascii="Times New Roman" w:eastAsia="仿宋" w:cs="仿宋"/>
                <w:b/>
                <w:bCs/>
                <w:color w:val="auto"/>
                <w:sz w:val="24"/>
                <w:szCs w:val="24"/>
              </w:rPr>
              <w:t>（</w:t>
            </w:r>
            <w:r>
              <w:rPr>
                <w:rFonts w:hint="eastAsia" w:ascii="Times New Roman" w:eastAsia="仿宋" w:cs="仿宋"/>
                <w:b/>
                <w:bCs/>
                <w:color w:val="auto"/>
                <w:sz w:val="24"/>
                <w:szCs w:val="24"/>
                <w:lang w:val="en-US" w:eastAsia="zh-CN"/>
              </w:rPr>
              <w:t>以上</w:t>
            </w:r>
            <w:r>
              <w:rPr>
                <w:rFonts w:hint="eastAsia" w:ascii="Times New Roman" w:eastAsia="仿宋" w:cs="仿宋"/>
                <w:b/>
                <w:bCs/>
                <w:color w:val="auto"/>
                <w:sz w:val="24"/>
                <w:szCs w:val="24"/>
              </w:rPr>
              <w:t>提供相关证书复印件，不提供不得分</w:t>
            </w:r>
            <w:r>
              <w:rPr>
                <w:rFonts w:hint="eastAsia" w:ascii="Times New Roman" w:eastAsia="仿宋" w:cs="仿宋"/>
                <w:b/>
                <w:bCs/>
                <w:color w:val="auto"/>
                <w:sz w:val="24"/>
                <w:szCs w:val="24"/>
                <w:lang w:eastAsia="zh-CN"/>
              </w:rPr>
              <w:t>）</w:t>
            </w:r>
          </w:p>
        </w:tc>
        <w:tc>
          <w:tcPr>
            <w:tcW w:w="813" w:type="dxa"/>
            <w:tcBorders>
              <w:top w:val="single" w:color="auto" w:sz="4" w:space="0"/>
              <w:left w:val="single" w:color="auto" w:sz="4" w:space="0"/>
              <w:bottom w:val="single" w:color="auto" w:sz="4" w:space="0"/>
              <w:right w:val="single" w:color="auto" w:sz="4" w:space="0"/>
            </w:tcBorders>
            <w:vAlign w:val="center"/>
          </w:tcPr>
          <w:p w14:paraId="19855AC9">
            <w:pPr>
              <w:adjustRightInd w:val="0"/>
              <w:snapToGrid w:val="0"/>
              <w:jc w:val="center"/>
              <w:rPr>
                <w:rFonts w:hint="eastAsia" w:eastAsia="仿宋" w:cs="仿宋"/>
                <w:bCs/>
                <w:sz w:val="24"/>
                <w:lang w:eastAsia="zh-CN"/>
              </w:rPr>
            </w:pPr>
            <w:r>
              <w:rPr>
                <w:rFonts w:hint="eastAsia" w:eastAsia="仿宋" w:cs="仿宋"/>
                <w:bCs/>
                <w:sz w:val="24"/>
                <w:lang w:val="en-US" w:eastAsia="zh-CN"/>
              </w:rPr>
              <w:t>6</w:t>
            </w:r>
          </w:p>
        </w:tc>
      </w:tr>
      <w:tr w14:paraId="1E8B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5E4AE28A">
            <w:pPr>
              <w:pStyle w:val="93"/>
              <w:snapToGrid w:val="0"/>
              <w:spacing w:before="0" w:line="240" w:lineRule="auto"/>
              <w:ind w:firstLine="0" w:firstLineChars="0"/>
              <w:jc w:val="center"/>
              <w:rPr>
                <w:rFonts w:hint="eastAsia" w:eastAsia="仿宋" w:cs="宋体"/>
                <w:szCs w:val="24"/>
                <w:lang w:eastAsia="zh-CN"/>
              </w:rPr>
            </w:pPr>
            <w:r>
              <w:rPr>
                <w:rFonts w:hint="eastAsia" w:eastAsia="仿宋" w:cs="宋体"/>
                <w:szCs w:val="24"/>
                <w:lang w:val="en-US" w:eastAsia="zh-CN"/>
              </w:rPr>
              <w:t>3</w:t>
            </w:r>
          </w:p>
        </w:tc>
        <w:tc>
          <w:tcPr>
            <w:tcW w:w="7460" w:type="dxa"/>
            <w:tcBorders>
              <w:top w:val="single" w:color="auto" w:sz="4" w:space="0"/>
              <w:left w:val="single" w:color="auto" w:sz="4" w:space="0"/>
              <w:bottom w:val="single" w:color="auto" w:sz="4" w:space="0"/>
              <w:right w:val="single" w:color="auto" w:sz="4" w:space="0"/>
            </w:tcBorders>
            <w:vAlign w:val="center"/>
          </w:tcPr>
          <w:p w14:paraId="437BF675">
            <w:pPr>
              <w:adjustRightInd w:val="0"/>
              <w:snapToGrid w:val="0"/>
              <w:rPr>
                <w:rFonts w:eastAsia="仿宋" w:cs="宋体"/>
                <w:color w:val="auto"/>
                <w:spacing w:val="8"/>
                <w:kern w:val="0"/>
                <w:sz w:val="24"/>
              </w:rPr>
            </w:pPr>
            <w:r>
              <w:rPr>
                <w:rFonts w:hint="eastAsia" w:eastAsia="仿宋" w:cs="宋体"/>
                <w:color w:val="auto"/>
                <w:spacing w:val="8"/>
                <w:kern w:val="0"/>
                <w:sz w:val="24"/>
              </w:rPr>
              <w:t>投标人近三年（2021~2023年）获得省级自然资源厅公布的地矿信用等级Α级的。每个得1分，最高3分。</w:t>
            </w:r>
            <w:r>
              <w:rPr>
                <w:rFonts w:hint="eastAsia" w:eastAsia="仿宋" w:cs="宋体"/>
                <w:b/>
                <w:bCs/>
                <w:color w:val="auto"/>
                <w:spacing w:val="8"/>
                <w:kern w:val="0"/>
                <w:sz w:val="24"/>
              </w:rPr>
              <w:t>（提供证明材料复印件，不提供不得分）</w:t>
            </w:r>
          </w:p>
        </w:tc>
        <w:tc>
          <w:tcPr>
            <w:tcW w:w="813" w:type="dxa"/>
            <w:tcBorders>
              <w:top w:val="single" w:color="auto" w:sz="4" w:space="0"/>
              <w:left w:val="single" w:color="auto" w:sz="4" w:space="0"/>
              <w:bottom w:val="single" w:color="auto" w:sz="4" w:space="0"/>
              <w:right w:val="single" w:color="auto" w:sz="4" w:space="0"/>
            </w:tcBorders>
            <w:vAlign w:val="center"/>
          </w:tcPr>
          <w:p w14:paraId="244D73EA">
            <w:pPr>
              <w:adjustRightInd w:val="0"/>
              <w:snapToGrid w:val="0"/>
              <w:jc w:val="center"/>
              <w:rPr>
                <w:rFonts w:eastAsia="仿宋" w:cs="仿宋"/>
                <w:bCs/>
                <w:sz w:val="24"/>
              </w:rPr>
            </w:pPr>
            <w:r>
              <w:rPr>
                <w:rFonts w:hint="eastAsia" w:eastAsia="仿宋" w:cs="仿宋"/>
                <w:bCs/>
                <w:sz w:val="24"/>
              </w:rPr>
              <w:t>3</w:t>
            </w:r>
          </w:p>
        </w:tc>
      </w:tr>
      <w:tr w14:paraId="07371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5F1D2BDA">
            <w:pPr>
              <w:pStyle w:val="93"/>
              <w:snapToGrid w:val="0"/>
              <w:spacing w:before="0" w:line="240" w:lineRule="auto"/>
              <w:ind w:firstLine="0" w:firstLineChars="0"/>
              <w:jc w:val="center"/>
              <w:rPr>
                <w:rFonts w:hint="eastAsia" w:eastAsia="仿宋" w:cs="宋体"/>
                <w:szCs w:val="24"/>
                <w:lang w:val="en-US" w:eastAsia="zh-CN"/>
              </w:rPr>
            </w:pPr>
            <w:r>
              <w:rPr>
                <w:rFonts w:hint="eastAsia" w:eastAsia="仿宋" w:cs="宋体"/>
                <w:szCs w:val="24"/>
                <w:lang w:val="en-US" w:eastAsia="zh-CN"/>
              </w:rPr>
              <w:t>4</w:t>
            </w:r>
          </w:p>
        </w:tc>
        <w:tc>
          <w:tcPr>
            <w:tcW w:w="7460" w:type="dxa"/>
            <w:tcBorders>
              <w:top w:val="single" w:color="auto" w:sz="4" w:space="0"/>
              <w:left w:val="single" w:color="auto" w:sz="4" w:space="0"/>
              <w:bottom w:val="single" w:color="auto" w:sz="4" w:space="0"/>
              <w:right w:val="single" w:color="auto" w:sz="4" w:space="0"/>
            </w:tcBorders>
            <w:vAlign w:val="center"/>
          </w:tcPr>
          <w:p w14:paraId="096122DD">
            <w:pPr>
              <w:widowControl/>
              <w:adjustRightInd w:val="0"/>
              <w:snapToGrid w:val="0"/>
              <w:jc w:val="left"/>
              <w:textAlignment w:val="center"/>
              <w:rPr>
                <w:rFonts w:ascii="Times New Roman" w:eastAsia="仿宋" w:cs="仿宋"/>
                <w:bCs/>
                <w:color w:val="auto"/>
                <w:kern w:val="2"/>
                <w:sz w:val="24"/>
                <w:szCs w:val="24"/>
              </w:rPr>
            </w:pPr>
            <w:r>
              <w:rPr>
                <w:rFonts w:hint="eastAsia" w:eastAsia="仿宋" w:cs="仿宋"/>
                <w:sz w:val="24"/>
              </w:rPr>
              <w:t>投标人承担过生态环境、地质资源、地质文化调查评价等方面</w:t>
            </w:r>
            <w:r>
              <w:rPr>
                <w:rFonts w:hint="eastAsia" w:eastAsia="仿宋" w:cs="仿宋"/>
                <w:sz w:val="24"/>
                <w:lang w:val="en-US" w:eastAsia="zh-CN"/>
              </w:rPr>
              <w:t>类似</w:t>
            </w:r>
            <w:r>
              <w:rPr>
                <w:rFonts w:hint="eastAsia" w:eastAsia="仿宋" w:cs="仿宋"/>
                <w:sz w:val="24"/>
              </w:rPr>
              <w:t>业绩的每个得0.5分，最高得1分。</w:t>
            </w:r>
            <w:r>
              <w:rPr>
                <w:rFonts w:hint="eastAsia" w:ascii="Times New Roman" w:eastAsia="仿宋" w:cs="仿宋"/>
                <w:b/>
                <w:bCs/>
                <w:color w:val="auto"/>
                <w:sz w:val="24"/>
                <w:szCs w:val="24"/>
              </w:rPr>
              <w:t>（提供相关业绩合同复印件</w:t>
            </w:r>
            <w:r>
              <w:rPr>
                <w:rFonts w:hint="eastAsia" w:ascii="Times New Roman" w:eastAsia="仿宋" w:cs="仿宋"/>
                <w:b/>
                <w:color w:val="auto"/>
                <w:sz w:val="24"/>
                <w:szCs w:val="24"/>
              </w:rPr>
              <w:t>，不提供不得分</w:t>
            </w:r>
            <w:r>
              <w:rPr>
                <w:rFonts w:hint="eastAsia" w:ascii="Times New Roman" w:eastAsia="仿宋" w:cs="仿宋"/>
                <w:b/>
                <w:bCs/>
                <w:color w:val="auto"/>
                <w:sz w:val="24"/>
                <w:szCs w:val="24"/>
              </w:rPr>
              <w:t>）</w:t>
            </w:r>
          </w:p>
        </w:tc>
        <w:tc>
          <w:tcPr>
            <w:tcW w:w="813" w:type="dxa"/>
            <w:tcBorders>
              <w:top w:val="single" w:color="auto" w:sz="4" w:space="0"/>
              <w:left w:val="single" w:color="auto" w:sz="4" w:space="0"/>
              <w:bottom w:val="single" w:color="auto" w:sz="4" w:space="0"/>
              <w:right w:val="single" w:color="auto" w:sz="4" w:space="0"/>
            </w:tcBorders>
            <w:vAlign w:val="center"/>
          </w:tcPr>
          <w:p w14:paraId="0AE720DD">
            <w:pPr>
              <w:adjustRightInd w:val="0"/>
              <w:snapToGrid w:val="0"/>
              <w:jc w:val="center"/>
              <w:rPr>
                <w:rFonts w:hint="eastAsia" w:eastAsia="仿宋" w:cs="仿宋"/>
                <w:bCs/>
                <w:sz w:val="24"/>
              </w:rPr>
            </w:pPr>
            <w:r>
              <w:rPr>
                <w:rFonts w:hint="eastAsia" w:eastAsia="仿宋" w:cs="仿宋"/>
                <w:bCs/>
                <w:sz w:val="24"/>
              </w:rPr>
              <w:t>1</w:t>
            </w:r>
          </w:p>
        </w:tc>
      </w:tr>
      <w:tr w14:paraId="52DF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0EC93D20">
            <w:pPr>
              <w:pStyle w:val="93"/>
              <w:snapToGrid w:val="0"/>
              <w:spacing w:before="0" w:line="240" w:lineRule="auto"/>
              <w:ind w:firstLine="0" w:firstLineChars="0"/>
              <w:jc w:val="center"/>
              <w:rPr>
                <w:rFonts w:eastAsia="仿宋" w:cs="仿宋"/>
                <w:szCs w:val="24"/>
              </w:rPr>
            </w:pPr>
            <w:r>
              <w:rPr>
                <w:rFonts w:hint="eastAsia" w:eastAsia="仿宋" w:cs="宋体"/>
                <w:szCs w:val="24"/>
              </w:rPr>
              <w:t>5</w:t>
            </w:r>
          </w:p>
        </w:tc>
        <w:tc>
          <w:tcPr>
            <w:tcW w:w="7460" w:type="dxa"/>
            <w:tcBorders>
              <w:top w:val="single" w:color="auto" w:sz="4" w:space="0"/>
              <w:left w:val="single" w:color="auto" w:sz="4" w:space="0"/>
              <w:bottom w:val="single" w:color="auto" w:sz="4" w:space="0"/>
              <w:right w:val="single" w:color="auto" w:sz="4" w:space="0"/>
            </w:tcBorders>
            <w:vAlign w:val="center"/>
          </w:tcPr>
          <w:p w14:paraId="5AFEBFA2">
            <w:pPr>
              <w:pStyle w:val="15"/>
              <w:spacing w:line="240" w:lineRule="auto"/>
              <w:ind w:firstLine="0"/>
              <w:rPr>
                <w:rFonts w:hint="eastAsia" w:ascii="Times New Roman" w:eastAsia="仿宋" w:cs="仿宋"/>
                <w:color w:val="auto"/>
                <w:kern w:val="2"/>
                <w:sz w:val="24"/>
                <w:szCs w:val="24"/>
              </w:rPr>
            </w:pPr>
            <w:r>
              <w:rPr>
                <w:rFonts w:hint="eastAsia" w:ascii="Times New Roman" w:eastAsia="仿宋" w:cs="仿宋"/>
                <w:color w:val="auto"/>
                <w:kern w:val="2"/>
                <w:sz w:val="24"/>
                <w:szCs w:val="24"/>
                <w:lang w:val="zh-CN"/>
              </w:rPr>
              <w:t>阐述项目服务区区域地质情况，根据投标人对项目服务区区域地质基础的认知程度综合评分。</w:t>
            </w:r>
            <w:r>
              <w:rPr>
                <w:rFonts w:hint="eastAsia" w:ascii="仿宋" w:hAnsi="仿宋" w:eastAsia="仿宋" w:cs="仿宋"/>
                <w:b w:val="0"/>
                <w:bCs w:val="0"/>
                <w:color w:val="auto"/>
                <w:sz w:val="24"/>
                <w:szCs w:val="24"/>
                <w:highlight w:val="none"/>
              </w:rPr>
              <w:t>内容完整、充实的得</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分；符合要求，内容有所欠缺的得</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分；内容</w:t>
            </w:r>
            <w:r>
              <w:rPr>
                <w:rFonts w:hint="eastAsia" w:ascii="仿宋" w:hAnsi="仿宋" w:eastAsia="仿宋" w:cs="仿宋"/>
                <w:b w:val="0"/>
                <w:bCs w:val="0"/>
                <w:color w:val="auto"/>
                <w:sz w:val="24"/>
                <w:szCs w:val="24"/>
                <w:highlight w:val="none"/>
                <w:lang w:val="en-US" w:eastAsia="zh-CN"/>
              </w:rPr>
              <w:t>较多欠缺</w:t>
            </w:r>
            <w:r>
              <w:rPr>
                <w:rFonts w:hint="eastAsia" w:ascii="仿宋" w:hAnsi="仿宋" w:eastAsia="仿宋" w:cs="仿宋"/>
                <w:b w:val="0"/>
                <w:bCs w:val="0"/>
                <w:color w:val="auto"/>
                <w:sz w:val="24"/>
                <w:szCs w:val="24"/>
                <w:highlight w:val="none"/>
              </w:rPr>
              <w:t>的得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没有</w:t>
            </w:r>
            <w:r>
              <w:rPr>
                <w:rFonts w:hint="eastAsia" w:ascii="仿宋" w:hAnsi="仿宋" w:eastAsia="仿宋" w:cs="仿宋"/>
                <w:b w:val="0"/>
                <w:bCs w:val="0"/>
                <w:color w:val="auto"/>
                <w:sz w:val="24"/>
                <w:szCs w:val="24"/>
                <w:highlight w:val="none"/>
                <w:lang w:val="en-US" w:eastAsia="zh-CN"/>
              </w:rPr>
              <w:t>内容的</w:t>
            </w:r>
            <w:r>
              <w:rPr>
                <w:rFonts w:hint="eastAsia" w:ascii="仿宋" w:hAnsi="仿宋" w:eastAsia="仿宋" w:cs="仿宋"/>
                <w:b w:val="0"/>
                <w:bCs w:val="0"/>
                <w:color w:val="auto"/>
                <w:sz w:val="24"/>
                <w:szCs w:val="24"/>
                <w:highlight w:val="none"/>
              </w:rPr>
              <w:t>不得分。</w:t>
            </w:r>
          </w:p>
        </w:tc>
        <w:tc>
          <w:tcPr>
            <w:tcW w:w="813" w:type="dxa"/>
            <w:tcBorders>
              <w:top w:val="single" w:color="auto" w:sz="4" w:space="0"/>
              <w:left w:val="single" w:color="auto" w:sz="4" w:space="0"/>
              <w:bottom w:val="single" w:color="auto" w:sz="4" w:space="0"/>
              <w:right w:val="single" w:color="auto" w:sz="4" w:space="0"/>
            </w:tcBorders>
            <w:vAlign w:val="center"/>
          </w:tcPr>
          <w:p w14:paraId="59DBA945">
            <w:pPr>
              <w:adjustRightInd w:val="0"/>
              <w:snapToGrid w:val="0"/>
              <w:jc w:val="center"/>
              <w:rPr>
                <w:rFonts w:hint="default" w:eastAsia="仿宋" w:cs="仿宋"/>
                <w:sz w:val="24"/>
                <w:lang w:val="en-US" w:eastAsia="zh-CN"/>
              </w:rPr>
            </w:pPr>
            <w:r>
              <w:rPr>
                <w:rFonts w:hint="eastAsia" w:eastAsia="仿宋" w:cs="仿宋"/>
                <w:sz w:val="24"/>
                <w:lang w:val="en-US" w:eastAsia="zh-CN"/>
              </w:rPr>
              <w:t>6</w:t>
            </w:r>
          </w:p>
        </w:tc>
      </w:tr>
      <w:tr w14:paraId="1711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1FDBD991">
            <w:pPr>
              <w:pStyle w:val="93"/>
              <w:snapToGrid w:val="0"/>
              <w:spacing w:before="0" w:line="240" w:lineRule="auto"/>
              <w:ind w:firstLine="0" w:firstLineChars="0"/>
              <w:jc w:val="center"/>
              <w:rPr>
                <w:rFonts w:eastAsia="仿宋" w:cs="宋体"/>
                <w:szCs w:val="24"/>
              </w:rPr>
            </w:pPr>
            <w:r>
              <w:rPr>
                <w:rFonts w:hint="eastAsia" w:eastAsia="仿宋" w:cs="仿宋"/>
                <w:szCs w:val="24"/>
              </w:rPr>
              <w:t>6</w:t>
            </w:r>
          </w:p>
        </w:tc>
        <w:tc>
          <w:tcPr>
            <w:tcW w:w="7460" w:type="dxa"/>
            <w:tcBorders>
              <w:top w:val="single" w:color="auto" w:sz="4" w:space="0"/>
              <w:left w:val="single" w:color="auto" w:sz="4" w:space="0"/>
              <w:bottom w:val="single" w:color="auto" w:sz="4" w:space="0"/>
              <w:right w:val="single" w:color="auto" w:sz="4" w:space="0"/>
            </w:tcBorders>
            <w:vAlign w:val="center"/>
          </w:tcPr>
          <w:p w14:paraId="4F5724A3">
            <w:pPr>
              <w:widowControl/>
              <w:adjustRightInd w:val="0"/>
              <w:snapToGrid w:val="0"/>
              <w:textAlignment w:val="center"/>
              <w:rPr>
                <w:rFonts w:hint="eastAsia" w:eastAsia="仿宋" w:cs="仿宋"/>
                <w:sz w:val="24"/>
              </w:rPr>
            </w:pPr>
            <w:r>
              <w:rPr>
                <w:rFonts w:hint="eastAsia" w:eastAsia="仿宋" w:cs="宋体"/>
                <w:sz w:val="24"/>
              </w:rPr>
              <w:t>根据投标人对本项目的背景、相关标准及规范以及建设目标的理解和熟悉程度进行打分。全面</w:t>
            </w:r>
            <w:r>
              <w:rPr>
                <w:rFonts w:hint="eastAsia" w:eastAsia="仿宋" w:cs="宋体"/>
                <w:sz w:val="24"/>
                <w:lang w:val="en-US" w:eastAsia="zh-CN"/>
              </w:rPr>
              <w:t>熟悉</w:t>
            </w:r>
            <w:r>
              <w:rPr>
                <w:rFonts w:hint="eastAsia" w:eastAsia="仿宋" w:cs="宋体"/>
                <w:sz w:val="24"/>
              </w:rPr>
              <w:t>且</w:t>
            </w:r>
            <w:r>
              <w:rPr>
                <w:rFonts w:hint="eastAsia" w:eastAsia="仿宋" w:cs="宋体"/>
                <w:sz w:val="24"/>
                <w:lang w:val="en-US" w:eastAsia="zh-CN"/>
              </w:rPr>
              <w:t>方案</w:t>
            </w:r>
            <w:r>
              <w:rPr>
                <w:rFonts w:hint="eastAsia" w:eastAsia="仿宋" w:cs="宋体"/>
                <w:sz w:val="24"/>
              </w:rPr>
              <w:t>合理可行的得</w:t>
            </w:r>
            <w:r>
              <w:rPr>
                <w:rFonts w:hint="eastAsia" w:eastAsia="仿宋" w:cs="宋体"/>
                <w:sz w:val="24"/>
                <w:lang w:val="en-US" w:eastAsia="zh-CN"/>
              </w:rPr>
              <w:t>6</w:t>
            </w:r>
            <w:r>
              <w:rPr>
                <w:rFonts w:hint="eastAsia" w:eastAsia="仿宋" w:cs="宋体"/>
                <w:sz w:val="24"/>
              </w:rPr>
              <w:t>分，部分合理存在不足的得</w:t>
            </w:r>
            <w:r>
              <w:rPr>
                <w:rFonts w:hint="eastAsia" w:eastAsia="仿宋" w:cs="宋体"/>
                <w:sz w:val="24"/>
                <w:lang w:val="en-US" w:eastAsia="zh-CN"/>
              </w:rPr>
              <w:t>4</w:t>
            </w:r>
            <w:r>
              <w:rPr>
                <w:rFonts w:hint="eastAsia" w:eastAsia="仿宋" w:cs="宋体"/>
                <w:sz w:val="24"/>
              </w:rPr>
              <w:t>分，极少部分合理</w:t>
            </w:r>
            <w:r>
              <w:rPr>
                <w:rFonts w:hint="eastAsia" w:eastAsia="仿宋" w:cs="宋体"/>
                <w:sz w:val="24"/>
                <w:lang w:val="en-US" w:eastAsia="zh-CN"/>
              </w:rPr>
              <w:t>且不熟悉</w:t>
            </w:r>
            <w:r>
              <w:rPr>
                <w:rFonts w:hint="eastAsia" w:eastAsia="仿宋" w:cs="宋体"/>
                <w:sz w:val="24"/>
              </w:rPr>
              <w:t>的得</w:t>
            </w:r>
            <w:r>
              <w:rPr>
                <w:rFonts w:hint="eastAsia" w:eastAsia="仿宋" w:cs="宋体"/>
                <w:sz w:val="24"/>
                <w:lang w:val="en-US" w:eastAsia="zh-CN"/>
              </w:rPr>
              <w:t>2</w:t>
            </w:r>
            <w:r>
              <w:rPr>
                <w:rFonts w:hint="eastAsia" w:eastAsia="仿宋" w:cs="宋体"/>
                <w:sz w:val="24"/>
              </w:rPr>
              <w:t>分，无相关内容或不合理的不得分。</w:t>
            </w:r>
          </w:p>
        </w:tc>
        <w:tc>
          <w:tcPr>
            <w:tcW w:w="813" w:type="dxa"/>
            <w:tcBorders>
              <w:top w:val="single" w:color="auto" w:sz="4" w:space="0"/>
              <w:left w:val="single" w:color="auto" w:sz="4" w:space="0"/>
              <w:bottom w:val="single" w:color="auto" w:sz="4" w:space="0"/>
              <w:right w:val="single" w:color="auto" w:sz="4" w:space="0"/>
            </w:tcBorders>
            <w:vAlign w:val="center"/>
          </w:tcPr>
          <w:p w14:paraId="131567D2">
            <w:pPr>
              <w:adjustRightInd w:val="0"/>
              <w:snapToGrid w:val="0"/>
              <w:jc w:val="center"/>
              <w:rPr>
                <w:rFonts w:hint="default" w:eastAsia="仿宋" w:cs="仿宋"/>
                <w:bCs/>
                <w:sz w:val="24"/>
                <w:lang w:val="en-US" w:eastAsia="zh-CN"/>
              </w:rPr>
            </w:pPr>
            <w:r>
              <w:rPr>
                <w:rFonts w:hint="eastAsia" w:eastAsia="仿宋" w:cs="仿宋"/>
                <w:bCs/>
                <w:sz w:val="24"/>
                <w:lang w:val="en-US" w:eastAsia="zh-CN"/>
              </w:rPr>
              <w:t>6</w:t>
            </w:r>
          </w:p>
        </w:tc>
      </w:tr>
      <w:tr w14:paraId="04EE2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2EF0FA96">
            <w:pPr>
              <w:pStyle w:val="93"/>
              <w:snapToGrid w:val="0"/>
              <w:spacing w:before="0" w:line="240" w:lineRule="auto"/>
              <w:ind w:firstLine="0" w:firstLineChars="0"/>
              <w:jc w:val="center"/>
              <w:rPr>
                <w:rFonts w:eastAsia="仿宋" w:cs="宋体"/>
                <w:szCs w:val="24"/>
              </w:rPr>
            </w:pPr>
            <w:r>
              <w:rPr>
                <w:rFonts w:hint="eastAsia" w:eastAsia="仿宋" w:cs="宋体"/>
                <w:szCs w:val="24"/>
              </w:rPr>
              <w:t>7</w:t>
            </w:r>
          </w:p>
        </w:tc>
        <w:tc>
          <w:tcPr>
            <w:tcW w:w="7460" w:type="dxa"/>
            <w:tcBorders>
              <w:top w:val="single" w:color="auto" w:sz="4" w:space="0"/>
              <w:left w:val="single" w:color="auto" w:sz="4" w:space="0"/>
              <w:bottom w:val="single" w:color="auto" w:sz="4" w:space="0"/>
              <w:right w:val="single" w:color="auto" w:sz="4" w:space="0"/>
            </w:tcBorders>
            <w:vAlign w:val="center"/>
          </w:tcPr>
          <w:p w14:paraId="0F55257D">
            <w:pPr>
              <w:adjustRightInd w:val="0"/>
              <w:snapToGrid w:val="0"/>
              <w:jc w:val="left"/>
              <w:rPr>
                <w:rFonts w:hint="eastAsia" w:eastAsia="仿宋" w:cs="宋体"/>
                <w:bCs/>
                <w:sz w:val="24"/>
              </w:rPr>
            </w:pPr>
            <w:r>
              <w:rPr>
                <w:rFonts w:hint="eastAsia" w:eastAsia="仿宋" w:cs="宋体"/>
                <w:sz w:val="24"/>
              </w:rPr>
              <w:t>根据投标人对项目实施的重点、难点详细表述及分析等情况进行打分</w:t>
            </w:r>
            <w:r>
              <w:rPr>
                <w:rFonts w:hint="eastAsia" w:eastAsia="仿宋" w:cs="仿宋"/>
                <w:sz w:val="24"/>
              </w:rPr>
              <w:t>。</w:t>
            </w:r>
            <w:r>
              <w:rPr>
                <w:rFonts w:hint="eastAsia" w:eastAsia="仿宋" w:cs="宋体"/>
                <w:sz w:val="24"/>
                <w:lang w:val="en-US" w:eastAsia="zh-CN"/>
              </w:rPr>
              <w:t>方案</w:t>
            </w:r>
            <w:r>
              <w:rPr>
                <w:rFonts w:hint="eastAsia" w:eastAsia="仿宋" w:cs="宋体"/>
                <w:sz w:val="24"/>
              </w:rPr>
              <w:t>合理</w:t>
            </w:r>
            <w:r>
              <w:rPr>
                <w:rFonts w:hint="eastAsia" w:eastAsia="仿宋" w:cs="宋体"/>
                <w:sz w:val="24"/>
                <w:lang w:val="en-US" w:eastAsia="zh-CN"/>
              </w:rPr>
              <w:t>且</w:t>
            </w:r>
            <w:r>
              <w:rPr>
                <w:rFonts w:hint="eastAsia" w:eastAsia="仿宋" w:cs="宋体"/>
                <w:sz w:val="24"/>
              </w:rPr>
              <w:t>可行的得</w:t>
            </w:r>
            <w:r>
              <w:rPr>
                <w:rFonts w:hint="eastAsia" w:eastAsia="仿宋" w:cs="宋体"/>
                <w:sz w:val="24"/>
                <w:lang w:val="en-US" w:eastAsia="zh-CN"/>
              </w:rPr>
              <w:t>6</w:t>
            </w:r>
            <w:r>
              <w:rPr>
                <w:rFonts w:hint="eastAsia" w:eastAsia="仿宋" w:cs="宋体"/>
                <w:sz w:val="24"/>
              </w:rPr>
              <w:t>分，部分合理存在不足的得</w:t>
            </w:r>
            <w:r>
              <w:rPr>
                <w:rFonts w:hint="eastAsia" w:eastAsia="仿宋" w:cs="宋体"/>
                <w:sz w:val="24"/>
                <w:lang w:val="en-US" w:eastAsia="zh-CN"/>
              </w:rPr>
              <w:t>4</w:t>
            </w:r>
            <w:r>
              <w:rPr>
                <w:rFonts w:hint="eastAsia" w:eastAsia="仿宋" w:cs="宋体"/>
                <w:sz w:val="24"/>
              </w:rPr>
              <w:t>分，极少部分合理的得</w:t>
            </w:r>
            <w:r>
              <w:rPr>
                <w:rFonts w:hint="eastAsia" w:eastAsia="仿宋" w:cs="宋体"/>
                <w:sz w:val="24"/>
                <w:lang w:val="en-US" w:eastAsia="zh-CN"/>
              </w:rPr>
              <w:t>2</w:t>
            </w:r>
            <w:r>
              <w:rPr>
                <w:rFonts w:hint="eastAsia" w:eastAsia="仿宋" w:cs="宋体"/>
                <w:sz w:val="24"/>
              </w:rPr>
              <w:t>分，无相关内容或不合理的不得分。</w:t>
            </w:r>
          </w:p>
        </w:tc>
        <w:tc>
          <w:tcPr>
            <w:tcW w:w="813" w:type="dxa"/>
            <w:tcBorders>
              <w:top w:val="single" w:color="auto" w:sz="4" w:space="0"/>
              <w:left w:val="single" w:color="auto" w:sz="4" w:space="0"/>
              <w:bottom w:val="single" w:color="auto" w:sz="4" w:space="0"/>
              <w:right w:val="single" w:color="auto" w:sz="4" w:space="0"/>
            </w:tcBorders>
            <w:vAlign w:val="center"/>
          </w:tcPr>
          <w:p w14:paraId="2643DF6D">
            <w:pPr>
              <w:adjustRightInd w:val="0"/>
              <w:snapToGrid w:val="0"/>
              <w:jc w:val="center"/>
              <w:rPr>
                <w:rFonts w:hint="eastAsia" w:eastAsia="仿宋" w:cs="仿宋"/>
                <w:bCs/>
                <w:sz w:val="24"/>
                <w:lang w:eastAsia="zh-CN"/>
              </w:rPr>
            </w:pPr>
            <w:r>
              <w:rPr>
                <w:rFonts w:hint="eastAsia" w:eastAsia="仿宋" w:cs="仿宋"/>
                <w:bCs/>
                <w:sz w:val="24"/>
                <w:lang w:val="en-US" w:eastAsia="zh-CN"/>
              </w:rPr>
              <w:t>6</w:t>
            </w:r>
          </w:p>
        </w:tc>
      </w:tr>
      <w:tr w14:paraId="40D52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00D688F0">
            <w:pPr>
              <w:pStyle w:val="93"/>
              <w:snapToGrid w:val="0"/>
              <w:spacing w:before="0" w:line="240" w:lineRule="auto"/>
              <w:ind w:firstLine="0" w:firstLineChars="0"/>
              <w:jc w:val="center"/>
              <w:rPr>
                <w:rFonts w:eastAsia="仿宋" w:cs="宋体"/>
                <w:szCs w:val="24"/>
              </w:rPr>
            </w:pPr>
            <w:r>
              <w:rPr>
                <w:rFonts w:hint="eastAsia" w:eastAsia="仿宋" w:cs="宋体"/>
                <w:szCs w:val="24"/>
              </w:rPr>
              <w:t>8</w:t>
            </w:r>
          </w:p>
        </w:tc>
        <w:tc>
          <w:tcPr>
            <w:tcW w:w="7460" w:type="dxa"/>
            <w:tcBorders>
              <w:top w:val="single" w:color="auto" w:sz="4" w:space="0"/>
              <w:left w:val="single" w:color="auto" w:sz="4" w:space="0"/>
              <w:bottom w:val="single" w:color="auto" w:sz="4" w:space="0"/>
              <w:right w:val="single" w:color="auto" w:sz="4" w:space="0"/>
            </w:tcBorders>
            <w:vAlign w:val="center"/>
          </w:tcPr>
          <w:p w14:paraId="29B54D1A">
            <w:pPr>
              <w:adjustRightInd w:val="0"/>
              <w:snapToGrid w:val="0"/>
              <w:rPr>
                <w:rFonts w:hint="eastAsia" w:eastAsia="仿宋" w:cs="仿宋"/>
                <w:sz w:val="24"/>
                <w:lang w:val="zh-CN"/>
              </w:rPr>
            </w:pPr>
            <w:r>
              <w:rPr>
                <w:rFonts w:hint="eastAsia" w:eastAsia="仿宋" w:cs="宋体"/>
                <w:sz w:val="24"/>
              </w:rPr>
              <w:t>针对本项目实施中存在的问题，提出的切实可行、思维缜密、针对性强的解决方案进行打分。</w:t>
            </w:r>
            <w:r>
              <w:rPr>
                <w:rFonts w:hint="eastAsia" w:eastAsia="仿宋" w:cs="宋体"/>
                <w:sz w:val="24"/>
                <w:lang w:val="en-US" w:eastAsia="zh-CN"/>
              </w:rPr>
              <w:t>方案</w:t>
            </w:r>
            <w:r>
              <w:rPr>
                <w:rFonts w:hint="eastAsia" w:eastAsia="仿宋" w:cs="宋体"/>
                <w:sz w:val="24"/>
              </w:rPr>
              <w:t>合理</w:t>
            </w:r>
            <w:r>
              <w:rPr>
                <w:rFonts w:hint="eastAsia" w:eastAsia="仿宋" w:cs="宋体"/>
                <w:sz w:val="24"/>
                <w:lang w:val="en-US" w:eastAsia="zh-CN"/>
              </w:rPr>
              <w:t>且</w:t>
            </w:r>
            <w:r>
              <w:rPr>
                <w:rFonts w:hint="eastAsia" w:eastAsia="仿宋" w:cs="宋体"/>
                <w:sz w:val="24"/>
              </w:rPr>
              <w:t>可行的得</w:t>
            </w:r>
            <w:r>
              <w:rPr>
                <w:rFonts w:hint="eastAsia" w:eastAsia="仿宋" w:cs="宋体"/>
                <w:sz w:val="24"/>
                <w:lang w:val="en-US" w:eastAsia="zh-CN"/>
              </w:rPr>
              <w:t>6</w:t>
            </w:r>
            <w:r>
              <w:rPr>
                <w:rFonts w:hint="eastAsia" w:eastAsia="仿宋" w:cs="宋体"/>
                <w:sz w:val="24"/>
              </w:rPr>
              <w:t>分，部分合理存在不足的得</w:t>
            </w:r>
            <w:r>
              <w:rPr>
                <w:rFonts w:hint="eastAsia" w:eastAsia="仿宋" w:cs="宋体"/>
                <w:sz w:val="24"/>
                <w:lang w:val="en-US" w:eastAsia="zh-CN"/>
              </w:rPr>
              <w:t>4</w:t>
            </w:r>
            <w:r>
              <w:rPr>
                <w:rFonts w:hint="eastAsia" w:eastAsia="仿宋" w:cs="宋体"/>
                <w:sz w:val="24"/>
              </w:rPr>
              <w:t>分，极少部分合理的得</w:t>
            </w:r>
            <w:r>
              <w:rPr>
                <w:rFonts w:hint="eastAsia" w:eastAsia="仿宋" w:cs="宋体"/>
                <w:sz w:val="24"/>
                <w:lang w:val="en-US" w:eastAsia="zh-CN"/>
              </w:rPr>
              <w:t>2</w:t>
            </w:r>
            <w:r>
              <w:rPr>
                <w:rFonts w:hint="eastAsia" w:eastAsia="仿宋" w:cs="宋体"/>
                <w:sz w:val="24"/>
              </w:rPr>
              <w:t>分，无相关内容或不合理的不得分。</w:t>
            </w:r>
          </w:p>
        </w:tc>
        <w:tc>
          <w:tcPr>
            <w:tcW w:w="813" w:type="dxa"/>
            <w:tcBorders>
              <w:top w:val="single" w:color="auto" w:sz="4" w:space="0"/>
              <w:left w:val="single" w:color="auto" w:sz="4" w:space="0"/>
              <w:bottom w:val="single" w:color="auto" w:sz="4" w:space="0"/>
              <w:right w:val="single" w:color="auto" w:sz="4" w:space="0"/>
            </w:tcBorders>
            <w:vAlign w:val="center"/>
          </w:tcPr>
          <w:p w14:paraId="44FFED0B">
            <w:pPr>
              <w:adjustRightInd w:val="0"/>
              <w:snapToGrid w:val="0"/>
              <w:jc w:val="center"/>
              <w:rPr>
                <w:rFonts w:hint="eastAsia" w:eastAsia="仿宋" w:cs="仿宋"/>
                <w:bCs/>
                <w:sz w:val="24"/>
                <w:lang w:eastAsia="zh-CN"/>
              </w:rPr>
            </w:pPr>
            <w:r>
              <w:rPr>
                <w:rFonts w:hint="eastAsia" w:eastAsia="仿宋" w:cs="仿宋"/>
                <w:bCs/>
                <w:sz w:val="24"/>
                <w:lang w:val="en-US" w:eastAsia="zh-CN"/>
              </w:rPr>
              <w:t>6</w:t>
            </w:r>
          </w:p>
        </w:tc>
      </w:tr>
      <w:tr w14:paraId="06F3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2A6DEB8A">
            <w:pPr>
              <w:pStyle w:val="93"/>
              <w:snapToGrid w:val="0"/>
              <w:spacing w:before="0" w:line="240" w:lineRule="auto"/>
              <w:ind w:firstLine="0" w:firstLineChars="0"/>
              <w:jc w:val="center"/>
              <w:rPr>
                <w:rFonts w:eastAsia="仿宋" w:cs="宋体"/>
                <w:szCs w:val="24"/>
              </w:rPr>
            </w:pPr>
            <w:r>
              <w:rPr>
                <w:rFonts w:hint="eastAsia" w:eastAsia="仿宋" w:cs="宋体"/>
                <w:szCs w:val="24"/>
              </w:rPr>
              <w:t>9</w:t>
            </w:r>
          </w:p>
        </w:tc>
        <w:tc>
          <w:tcPr>
            <w:tcW w:w="7460" w:type="dxa"/>
            <w:tcBorders>
              <w:top w:val="single" w:color="auto" w:sz="4" w:space="0"/>
              <w:left w:val="single" w:color="auto" w:sz="4" w:space="0"/>
              <w:bottom w:val="single" w:color="auto" w:sz="4" w:space="0"/>
              <w:right w:val="single" w:color="auto" w:sz="4" w:space="0"/>
            </w:tcBorders>
            <w:vAlign w:val="center"/>
          </w:tcPr>
          <w:p w14:paraId="172C486E">
            <w:pPr>
              <w:pStyle w:val="15"/>
              <w:spacing w:line="240" w:lineRule="auto"/>
              <w:ind w:firstLine="0"/>
              <w:rPr>
                <w:rFonts w:hint="eastAsia" w:ascii="Times New Roman" w:eastAsia="仿宋" w:cs="宋体"/>
                <w:bCs/>
                <w:color w:val="auto"/>
                <w:kern w:val="2"/>
                <w:sz w:val="24"/>
                <w:szCs w:val="24"/>
              </w:rPr>
            </w:pPr>
            <w:r>
              <w:rPr>
                <w:rFonts w:hint="eastAsia" w:ascii="Times New Roman" w:eastAsia="仿宋" w:cs="宋体"/>
                <w:bCs/>
                <w:color w:val="auto"/>
                <w:kern w:val="2"/>
                <w:sz w:val="24"/>
                <w:szCs w:val="24"/>
              </w:rPr>
              <w:t>投标人的工作要点是否明确，是否符合项目要求进行打分。</w:t>
            </w:r>
            <w:r>
              <w:rPr>
                <w:rFonts w:hint="eastAsia" w:eastAsia="仿宋" w:cs="宋体"/>
                <w:sz w:val="24"/>
                <w:lang w:val="en-US" w:eastAsia="zh-CN"/>
              </w:rPr>
              <w:t>工作要点</w:t>
            </w:r>
            <w:r>
              <w:rPr>
                <w:rFonts w:hint="eastAsia" w:eastAsia="仿宋" w:cs="宋体"/>
                <w:sz w:val="24"/>
              </w:rPr>
              <w:t>合理</w:t>
            </w:r>
            <w:r>
              <w:rPr>
                <w:rFonts w:hint="eastAsia" w:eastAsia="仿宋" w:cs="宋体"/>
                <w:sz w:val="24"/>
                <w:lang w:val="en-US" w:eastAsia="zh-CN"/>
              </w:rPr>
              <w:t>且</w:t>
            </w:r>
            <w:r>
              <w:rPr>
                <w:rFonts w:hint="eastAsia" w:eastAsia="仿宋" w:cs="宋体"/>
                <w:sz w:val="24"/>
              </w:rPr>
              <w:t>可行的得</w:t>
            </w:r>
            <w:r>
              <w:rPr>
                <w:rFonts w:hint="eastAsia" w:eastAsia="仿宋" w:cs="宋体"/>
                <w:sz w:val="24"/>
                <w:lang w:val="en-US" w:eastAsia="zh-CN"/>
              </w:rPr>
              <w:t>5</w:t>
            </w:r>
            <w:r>
              <w:rPr>
                <w:rFonts w:hint="eastAsia" w:eastAsia="仿宋" w:cs="宋体"/>
                <w:sz w:val="24"/>
              </w:rPr>
              <w:t>分，部分合理存在不足的得</w:t>
            </w:r>
            <w:r>
              <w:rPr>
                <w:rFonts w:hint="eastAsia" w:eastAsia="仿宋" w:cs="宋体"/>
                <w:sz w:val="24"/>
                <w:lang w:val="en-US" w:eastAsia="zh-CN"/>
              </w:rPr>
              <w:t>3</w:t>
            </w:r>
            <w:r>
              <w:rPr>
                <w:rFonts w:hint="eastAsia" w:eastAsia="仿宋" w:cs="宋体"/>
                <w:sz w:val="24"/>
              </w:rPr>
              <w:t>分，极少部分合理的得</w:t>
            </w:r>
            <w:r>
              <w:rPr>
                <w:rFonts w:hint="eastAsia" w:eastAsia="仿宋" w:cs="宋体"/>
                <w:sz w:val="24"/>
                <w:lang w:val="en-US" w:eastAsia="zh-CN"/>
              </w:rPr>
              <w:t>1</w:t>
            </w:r>
            <w:r>
              <w:rPr>
                <w:rFonts w:hint="eastAsia" w:eastAsia="仿宋" w:cs="宋体"/>
                <w:sz w:val="24"/>
              </w:rPr>
              <w:t>分，无相关内容或不合理的不得分。</w:t>
            </w:r>
          </w:p>
        </w:tc>
        <w:tc>
          <w:tcPr>
            <w:tcW w:w="813" w:type="dxa"/>
            <w:tcBorders>
              <w:top w:val="single" w:color="auto" w:sz="4" w:space="0"/>
              <w:left w:val="single" w:color="auto" w:sz="4" w:space="0"/>
              <w:bottom w:val="single" w:color="auto" w:sz="4" w:space="0"/>
              <w:right w:val="single" w:color="auto" w:sz="4" w:space="0"/>
            </w:tcBorders>
            <w:vAlign w:val="center"/>
          </w:tcPr>
          <w:p w14:paraId="037EC9FD">
            <w:pPr>
              <w:adjustRightInd w:val="0"/>
              <w:snapToGrid w:val="0"/>
              <w:jc w:val="center"/>
              <w:rPr>
                <w:rFonts w:hint="eastAsia" w:eastAsia="仿宋" w:cs="仿宋"/>
                <w:bCs/>
                <w:sz w:val="24"/>
                <w:lang w:eastAsia="zh-CN"/>
              </w:rPr>
            </w:pPr>
            <w:r>
              <w:rPr>
                <w:rFonts w:hint="eastAsia" w:eastAsia="仿宋" w:cs="仿宋"/>
                <w:bCs/>
                <w:sz w:val="24"/>
                <w:lang w:val="en-US" w:eastAsia="zh-CN"/>
              </w:rPr>
              <w:t>5</w:t>
            </w:r>
          </w:p>
        </w:tc>
      </w:tr>
      <w:tr w14:paraId="412FA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01CBF479">
            <w:pPr>
              <w:pStyle w:val="93"/>
              <w:snapToGrid w:val="0"/>
              <w:spacing w:before="0" w:line="240" w:lineRule="auto"/>
              <w:ind w:firstLine="0" w:firstLineChars="0"/>
              <w:jc w:val="center"/>
              <w:rPr>
                <w:rFonts w:eastAsia="仿宋" w:cs="宋体"/>
                <w:szCs w:val="24"/>
              </w:rPr>
            </w:pPr>
            <w:r>
              <w:rPr>
                <w:rFonts w:hint="eastAsia" w:eastAsia="仿宋" w:cs="宋体"/>
                <w:szCs w:val="24"/>
              </w:rPr>
              <w:t>10</w:t>
            </w:r>
          </w:p>
        </w:tc>
        <w:tc>
          <w:tcPr>
            <w:tcW w:w="7460" w:type="dxa"/>
            <w:tcBorders>
              <w:top w:val="single" w:color="auto" w:sz="4" w:space="0"/>
              <w:left w:val="single" w:color="auto" w:sz="4" w:space="0"/>
              <w:bottom w:val="single" w:color="auto" w:sz="4" w:space="0"/>
              <w:right w:val="single" w:color="auto" w:sz="4" w:space="0"/>
            </w:tcBorders>
            <w:vAlign w:val="center"/>
          </w:tcPr>
          <w:p w14:paraId="5FDA997B">
            <w:pPr>
              <w:adjustRightInd w:val="0"/>
              <w:snapToGrid w:val="0"/>
              <w:rPr>
                <w:rFonts w:hint="eastAsia" w:eastAsia="仿宋" w:cs="宋体"/>
                <w:bCs/>
                <w:sz w:val="24"/>
              </w:rPr>
            </w:pPr>
            <w:r>
              <w:rPr>
                <w:rFonts w:hint="eastAsia" w:eastAsia="仿宋" w:cs="宋体"/>
                <w:bCs/>
                <w:sz w:val="24"/>
              </w:rPr>
              <w:t>根据投标人的技术方案，功能描述是否具体详细，是否满足项目的需要进行打分。技术方案</w:t>
            </w:r>
            <w:r>
              <w:rPr>
                <w:rFonts w:hint="eastAsia" w:eastAsia="仿宋" w:cs="宋体"/>
                <w:sz w:val="24"/>
              </w:rPr>
              <w:t>合理</w:t>
            </w:r>
            <w:r>
              <w:rPr>
                <w:rFonts w:hint="eastAsia" w:eastAsia="仿宋" w:cs="宋体"/>
                <w:sz w:val="24"/>
                <w:lang w:val="en-US" w:eastAsia="zh-CN"/>
              </w:rPr>
              <w:t>且</w:t>
            </w:r>
            <w:r>
              <w:rPr>
                <w:rFonts w:hint="eastAsia" w:eastAsia="仿宋" w:cs="宋体"/>
                <w:sz w:val="24"/>
              </w:rPr>
              <w:t>可行的得</w:t>
            </w:r>
            <w:r>
              <w:rPr>
                <w:rFonts w:hint="eastAsia" w:eastAsia="仿宋" w:cs="宋体"/>
                <w:sz w:val="24"/>
                <w:lang w:val="en-US" w:eastAsia="zh-CN"/>
              </w:rPr>
              <w:t>10</w:t>
            </w:r>
            <w:r>
              <w:rPr>
                <w:rFonts w:hint="eastAsia" w:eastAsia="仿宋" w:cs="宋体"/>
                <w:sz w:val="24"/>
              </w:rPr>
              <w:t>分，</w:t>
            </w:r>
            <w:r>
              <w:rPr>
                <w:rFonts w:hint="eastAsia" w:eastAsia="仿宋" w:cs="宋体"/>
                <w:sz w:val="24"/>
                <w:lang w:val="en-US" w:eastAsia="zh-CN"/>
              </w:rPr>
              <w:t>方案合理但</w:t>
            </w:r>
            <w:r>
              <w:rPr>
                <w:rFonts w:hint="eastAsia" w:eastAsia="仿宋" w:cs="宋体"/>
                <w:sz w:val="24"/>
              </w:rPr>
              <w:t>存在</w:t>
            </w:r>
            <w:r>
              <w:rPr>
                <w:rFonts w:hint="eastAsia" w:eastAsia="仿宋" w:cs="宋体"/>
                <w:sz w:val="24"/>
                <w:lang w:val="en-US" w:eastAsia="zh-CN"/>
              </w:rPr>
              <w:t>较少不足</w:t>
            </w:r>
            <w:r>
              <w:rPr>
                <w:rFonts w:hint="eastAsia" w:eastAsia="仿宋" w:cs="宋体"/>
                <w:sz w:val="24"/>
              </w:rPr>
              <w:t>的得</w:t>
            </w:r>
            <w:r>
              <w:rPr>
                <w:rFonts w:hint="eastAsia" w:eastAsia="仿宋" w:cs="宋体"/>
                <w:sz w:val="24"/>
                <w:lang w:val="en-US" w:eastAsia="zh-CN"/>
              </w:rPr>
              <w:t>7</w:t>
            </w:r>
            <w:r>
              <w:rPr>
                <w:rFonts w:hint="eastAsia" w:eastAsia="仿宋" w:cs="宋体"/>
                <w:sz w:val="24"/>
              </w:rPr>
              <w:t>分，</w:t>
            </w:r>
            <w:r>
              <w:rPr>
                <w:rFonts w:hint="eastAsia" w:eastAsia="仿宋" w:cs="宋体"/>
                <w:sz w:val="24"/>
                <w:lang w:val="en-US" w:eastAsia="zh-CN"/>
              </w:rPr>
              <w:t>方案总体较差</w:t>
            </w:r>
            <w:r>
              <w:rPr>
                <w:rFonts w:hint="eastAsia" w:eastAsia="仿宋" w:cs="宋体"/>
                <w:sz w:val="24"/>
              </w:rPr>
              <w:t>的得</w:t>
            </w:r>
            <w:r>
              <w:rPr>
                <w:rFonts w:hint="eastAsia" w:eastAsia="仿宋" w:cs="宋体"/>
                <w:sz w:val="24"/>
                <w:lang w:val="en-US" w:eastAsia="zh-CN"/>
              </w:rPr>
              <w:t>5</w:t>
            </w:r>
            <w:r>
              <w:rPr>
                <w:rFonts w:hint="eastAsia" w:eastAsia="仿宋" w:cs="宋体"/>
                <w:sz w:val="24"/>
              </w:rPr>
              <w:t>分，</w:t>
            </w:r>
            <w:r>
              <w:rPr>
                <w:rFonts w:hint="eastAsia" w:eastAsia="仿宋" w:cs="宋体"/>
                <w:sz w:val="24"/>
                <w:lang w:val="en-US" w:eastAsia="zh-CN"/>
              </w:rPr>
              <w:t>方案明显</w:t>
            </w:r>
            <w:r>
              <w:rPr>
                <w:rFonts w:hint="eastAsia" w:eastAsia="仿宋" w:cs="宋体"/>
                <w:sz w:val="24"/>
              </w:rPr>
              <w:t>无相关内容</w:t>
            </w:r>
            <w:r>
              <w:rPr>
                <w:rFonts w:hint="eastAsia" w:eastAsia="仿宋" w:cs="宋体"/>
                <w:sz w:val="24"/>
                <w:lang w:val="en-US" w:eastAsia="zh-CN"/>
              </w:rPr>
              <w:t>的得3分</w:t>
            </w:r>
            <w:r>
              <w:rPr>
                <w:rFonts w:hint="eastAsia" w:eastAsia="仿宋" w:cs="宋体"/>
                <w:sz w:val="24"/>
                <w:lang w:eastAsia="zh-CN"/>
              </w:rPr>
              <w:t>，</w:t>
            </w:r>
            <w:r>
              <w:rPr>
                <w:rFonts w:hint="eastAsia" w:eastAsia="仿宋" w:cs="宋体"/>
                <w:sz w:val="24"/>
              </w:rPr>
              <w:t>不合理的不得分。</w:t>
            </w:r>
          </w:p>
        </w:tc>
        <w:tc>
          <w:tcPr>
            <w:tcW w:w="813" w:type="dxa"/>
            <w:tcBorders>
              <w:top w:val="single" w:color="auto" w:sz="4" w:space="0"/>
              <w:left w:val="single" w:color="auto" w:sz="4" w:space="0"/>
              <w:bottom w:val="single" w:color="auto" w:sz="4" w:space="0"/>
              <w:right w:val="single" w:color="auto" w:sz="4" w:space="0"/>
            </w:tcBorders>
            <w:vAlign w:val="center"/>
          </w:tcPr>
          <w:p w14:paraId="659934BA">
            <w:pPr>
              <w:adjustRightInd w:val="0"/>
              <w:snapToGrid w:val="0"/>
              <w:jc w:val="center"/>
              <w:rPr>
                <w:rFonts w:hint="default" w:eastAsia="仿宋" w:cs="仿宋"/>
                <w:bCs/>
                <w:sz w:val="24"/>
                <w:lang w:val="en-US" w:eastAsia="zh-CN"/>
              </w:rPr>
            </w:pPr>
            <w:r>
              <w:rPr>
                <w:rFonts w:hint="eastAsia" w:eastAsia="仿宋" w:cs="仿宋"/>
                <w:bCs/>
                <w:sz w:val="24"/>
                <w:lang w:val="en-US" w:eastAsia="zh-CN"/>
              </w:rPr>
              <w:t>10</w:t>
            </w:r>
          </w:p>
        </w:tc>
      </w:tr>
      <w:tr w14:paraId="1D1B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74DD37A8">
            <w:pPr>
              <w:pStyle w:val="93"/>
              <w:snapToGrid w:val="0"/>
              <w:spacing w:before="0" w:line="240" w:lineRule="auto"/>
              <w:ind w:firstLine="0" w:firstLineChars="0"/>
              <w:jc w:val="center"/>
              <w:rPr>
                <w:rFonts w:hint="eastAsia" w:eastAsia="仿宋" w:cs="宋体"/>
                <w:szCs w:val="24"/>
                <w:lang w:eastAsia="zh-CN"/>
              </w:rPr>
            </w:pPr>
            <w:r>
              <w:rPr>
                <w:rFonts w:hint="eastAsia" w:eastAsia="仿宋" w:cs="宋体"/>
                <w:szCs w:val="24"/>
              </w:rPr>
              <w:t>11</w:t>
            </w:r>
          </w:p>
        </w:tc>
        <w:tc>
          <w:tcPr>
            <w:tcW w:w="7460" w:type="dxa"/>
            <w:tcBorders>
              <w:top w:val="single" w:color="auto" w:sz="4" w:space="0"/>
              <w:left w:val="single" w:color="auto" w:sz="4" w:space="0"/>
              <w:bottom w:val="single" w:color="auto" w:sz="4" w:space="0"/>
              <w:right w:val="single" w:color="auto" w:sz="4" w:space="0"/>
            </w:tcBorders>
            <w:vAlign w:val="center"/>
          </w:tcPr>
          <w:p w14:paraId="4F482EED">
            <w:pPr>
              <w:adjustRightInd w:val="0"/>
              <w:snapToGrid w:val="0"/>
              <w:rPr>
                <w:rFonts w:hint="eastAsia" w:eastAsia="仿宋" w:cs="宋体"/>
                <w:bCs/>
                <w:sz w:val="24"/>
              </w:rPr>
            </w:pPr>
            <w:r>
              <w:rPr>
                <w:rFonts w:hint="eastAsia" w:eastAsia="仿宋" w:cs="宋体"/>
                <w:bCs/>
                <w:sz w:val="24"/>
              </w:rPr>
              <w:t>根据投标人项目实施方案是否科学合理，是否具有明确的项目进度和保证措施进行评分。实施方案</w:t>
            </w:r>
            <w:r>
              <w:rPr>
                <w:rFonts w:hint="eastAsia" w:eastAsia="仿宋" w:cs="宋体"/>
                <w:sz w:val="24"/>
              </w:rPr>
              <w:t>合理</w:t>
            </w:r>
            <w:r>
              <w:rPr>
                <w:rFonts w:hint="eastAsia" w:eastAsia="仿宋" w:cs="宋体"/>
                <w:sz w:val="24"/>
                <w:lang w:val="en-US" w:eastAsia="zh-CN"/>
              </w:rPr>
              <w:t>且</w:t>
            </w:r>
            <w:r>
              <w:rPr>
                <w:rFonts w:hint="eastAsia" w:eastAsia="仿宋" w:cs="宋体"/>
                <w:sz w:val="24"/>
              </w:rPr>
              <w:t>可行的得</w:t>
            </w:r>
            <w:r>
              <w:rPr>
                <w:rFonts w:hint="eastAsia" w:eastAsia="仿宋" w:cs="宋体"/>
                <w:sz w:val="24"/>
                <w:lang w:val="en-US" w:eastAsia="zh-CN"/>
              </w:rPr>
              <w:t>5</w:t>
            </w:r>
            <w:r>
              <w:rPr>
                <w:rFonts w:hint="eastAsia" w:eastAsia="仿宋" w:cs="宋体"/>
                <w:sz w:val="24"/>
              </w:rPr>
              <w:t>分，部分合理存在不足的得</w:t>
            </w:r>
            <w:r>
              <w:rPr>
                <w:rFonts w:hint="eastAsia" w:eastAsia="仿宋" w:cs="宋体"/>
                <w:sz w:val="24"/>
                <w:lang w:val="en-US" w:eastAsia="zh-CN"/>
              </w:rPr>
              <w:t>3</w:t>
            </w:r>
            <w:r>
              <w:rPr>
                <w:rFonts w:hint="eastAsia" w:eastAsia="仿宋" w:cs="宋体"/>
                <w:sz w:val="24"/>
              </w:rPr>
              <w:t>分，极少部分合理的得</w:t>
            </w:r>
            <w:r>
              <w:rPr>
                <w:rFonts w:hint="eastAsia" w:eastAsia="仿宋" w:cs="宋体"/>
                <w:sz w:val="24"/>
                <w:lang w:val="en-US" w:eastAsia="zh-CN"/>
              </w:rPr>
              <w:t>1</w:t>
            </w:r>
            <w:r>
              <w:rPr>
                <w:rFonts w:hint="eastAsia" w:eastAsia="仿宋" w:cs="宋体"/>
                <w:sz w:val="24"/>
              </w:rPr>
              <w:t>分，无相关内容或不合理的不得分。</w:t>
            </w:r>
          </w:p>
        </w:tc>
        <w:tc>
          <w:tcPr>
            <w:tcW w:w="813" w:type="dxa"/>
            <w:tcBorders>
              <w:top w:val="single" w:color="auto" w:sz="4" w:space="0"/>
              <w:left w:val="single" w:color="auto" w:sz="4" w:space="0"/>
              <w:bottom w:val="single" w:color="auto" w:sz="4" w:space="0"/>
              <w:right w:val="single" w:color="auto" w:sz="4" w:space="0"/>
            </w:tcBorders>
            <w:vAlign w:val="center"/>
          </w:tcPr>
          <w:p w14:paraId="3C4F9E20">
            <w:pPr>
              <w:adjustRightInd w:val="0"/>
              <w:snapToGrid w:val="0"/>
              <w:jc w:val="center"/>
              <w:rPr>
                <w:rFonts w:hint="eastAsia" w:eastAsia="仿宋" w:cs="仿宋"/>
                <w:bCs/>
                <w:sz w:val="24"/>
                <w:lang w:eastAsia="zh-CN"/>
              </w:rPr>
            </w:pPr>
            <w:r>
              <w:rPr>
                <w:rFonts w:hint="eastAsia" w:eastAsia="仿宋" w:cs="仿宋"/>
                <w:bCs/>
                <w:sz w:val="24"/>
                <w:lang w:val="en-US" w:eastAsia="zh-CN"/>
              </w:rPr>
              <w:t>5</w:t>
            </w:r>
          </w:p>
        </w:tc>
      </w:tr>
      <w:tr w14:paraId="060D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5546ED64">
            <w:pPr>
              <w:pStyle w:val="93"/>
              <w:snapToGrid w:val="0"/>
              <w:spacing w:before="0" w:line="240" w:lineRule="auto"/>
              <w:ind w:firstLine="0" w:firstLineChars="0"/>
              <w:jc w:val="center"/>
              <w:rPr>
                <w:rFonts w:hint="eastAsia" w:eastAsia="仿宋" w:cs="宋体"/>
                <w:szCs w:val="24"/>
                <w:lang w:eastAsia="zh-CN"/>
              </w:rPr>
            </w:pPr>
            <w:r>
              <w:rPr>
                <w:rFonts w:hint="eastAsia" w:eastAsia="仿宋" w:cs="宋体"/>
                <w:szCs w:val="24"/>
              </w:rPr>
              <w:t>1</w:t>
            </w:r>
            <w:r>
              <w:rPr>
                <w:rFonts w:hint="eastAsia" w:eastAsia="仿宋" w:cs="宋体"/>
                <w:szCs w:val="24"/>
                <w:lang w:val="en-US" w:eastAsia="zh-CN"/>
              </w:rPr>
              <w:t>2</w:t>
            </w:r>
          </w:p>
        </w:tc>
        <w:tc>
          <w:tcPr>
            <w:tcW w:w="7460" w:type="dxa"/>
            <w:tcBorders>
              <w:top w:val="single" w:color="auto" w:sz="4" w:space="0"/>
              <w:left w:val="single" w:color="auto" w:sz="4" w:space="0"/>
              <w:bottom w:val="single" w:color="auto" w:sz="4" w:space="0"/>
              <w:right w:val="single" w:color="auto" w:sz="4" w:space="0"/>
            </w:tcBorders>
            <w:vAlign w:val="center"/>
          </w:tcPr>
          <w:p w14:paraId="4428517E">
            <w:pPr>
              <w:pStyle w:val="15"/>
              <w:spacing w:line="240" w:lineRule="auto"/>
              <w:ind w:firstLine="0"/>
              <w:rPr>
                <w:rFonts w:hint="eastAsia" w:ascii="Times New Roman" w:eastAsia="仿宋" w:cs="宋体"/>
                <w:bCs/>
                <w:color w:val="auto"/>
                <w:kern w:val="2"/>
                <w:sz w:val="24"/>
                <w:szCs w:val="24"/>
              </w:rPr>
            </w:pPr>
            <w:r>
              <w:rPr>
                <w:rFonts w:hint="eastAsia" w:ascii="Times New Roman" w:eastAsia="仿宋" w:cs="宋体"/>
                <w:bCs/>
                <w:color w:val="auto"/>
                <w:kern w:val="2"/>
                <w:sz w:val="24"/>
                <w:szCs w:val="24"/>
              </w:rPr>
              <w:t>投标人是否具有明确的项目质量保证措施，对质量有详细的控制方案和措施。质量保证措施</w:t>
            </w:r>
            <w:r>
              <w:rPr>
                <w:rFonts w:hint="eastAsia" w:eastAsia="仿宋" w:cs="宋体"/>
                <w:sz w:val="24"/>
              </w:rPr>
              <w:t>合理</w:t>
            </w:r>
            <w:r>
              <w:rPr>
                <w:rFonts w:hint="eastAsia" w:eastAsia="仿宋" w:cs="宋体"/>
                <w:sz w:val="24"/>
                <w:lang w:val="en-US" w:eastAsia="zh-CN"/>
              </w:rPr>
              <w:t>且</w:t>
            </w:r>
            <w:r>
              <w:rPr>
                <w:rFonts w:hint="eastAsia" w:eastAsia="仿宋" w:cs="宋体"/>
                <w:sz w:val="24"/>
              </w:rPr>
              <w:t>可行的得</w:t>
            </w:r>
            <w:r>
              <w:rPr>
                <w:rFonts w:hint="eastAsia" w:eastAsia="仿宋" w:cs="宋体"/>
                <w:sz w:val="24"/>
                <w:lang w:val="en-US" w:eastAsia="zh-CN"/>
              </w:rPr>
              <w:t>6</w:t>
            </w:r>
            <w:r>
              <w:rPr>
                <w:rFonts w:hint="eastAsia" w:eastAsia="仿宋" w:cs="宋体"/>
                <w:sz w:val="24"/>
              </w:rPr>
              <w:t>分，部分合理存在不足的得</w:t>
            </w:r>
            <w:r>
              <w:rPr>
                <w:rFonts w:hint="eastAsia" w:eastAsia="仿宋" w:cs="宋体"/>
                <w:sz w:val="24"/>
                <w:lang w:val="en-US" w:eastAsia="zh-CN"/>
              </w:rPr>
              <w:t>4</w:t>
            </w:r>
            <w:r>
              <w:rPr>
                <w:rFonts w:hint="eastAsia" w:eastAsia="仿宋" w:cs="宋体"/>
                <w:sz w:val="24"/>
              </w:rPr>
              <w:t>分，极少部分合理的得</w:t>
            </w:r>
            <w:r>
              <w:rPr>
                <w:rFonts w:hint="eastAsia" w:eastAsia="仿宋" w:cs="宋体"/>
                <w:sz w:val="24"/>
                <w:lang w:val="en-US" w:eastAsia="zh-CN"/>
              </w:rPr>
              <w:t>2</w:t>
            </w:r>
            <w:r>
              <w:rPr>
                <w:rFonts w:hint="eastAsia" w:eastAsia="仿宋" w:cs="宋体"/>
                <w:sz w:val="24"/>
              </w:rPr>
              <w:t>分，无相关内容或不合理的不得分。</w:t>
            </w:r>
          </w:p>
        </w:tc>
        <w:tc>
          <w:tcPr>
            <w:tcW w:w="813" w:type="dxa"/>
            <w:tcBorders>
              <w:top w:val="single" w:color="auto" w:sz="4" w:space="0"/>
              <w:left w:val="single" w:color="auto" w:sz="4" w:space="0"/>
              <w:bottom w:val="single" w:color="auto" w:sz="4" w:space="0"/>
              <w:right w:val="single" w:color="auto" w:sz="4" w:space="0"/>
            </w:tcBorders>
            <w:vAlign w:val="center"/>
          </w:tcPr>
          <w:p w14:paraId="59476E03">
            <w:pPr>
              <w:adjustRightInd w:val="0"/>
              <w:snapToGrid w:val="0"/>
              <w:jc w:val="center"/>
              <w:rPr>
                <w:rFonts w:hint="eastAsia" w:eastAsia="仿宋" w:cs="仿宋"/>
                <w:bCs/>
                <w:sz w:val="24"/>
                <w:lang w:eastAsia="zh-CN"/>
              </w:rPr>
            </w:pPr>
            <w:r>
              <w:rPr>
                <w:rFonts w:hint="eastAsia" w:eastAsia="仿宋" w:cs="仿宋"/>
                <w:bCs/>
                <w:sz w:val="24"/>
                <w:lang w:val="en-US" w:eastAsia="zh-CN"/>
              </w:rPr>
              <w:t>6</w:t>
            </w:r>
          </w:p>
        </w:tc>
      </w:tr>
      <w:tr w14:paraId="68056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5"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3E0A24CF">
            <w:pPr>
              <w:pStyle w:val="93"/>
              <w:snapToGrid w:val="0"/>
              <w:spacing w:before="0" w:line="240" w:lineRule="auto"/>
              <w:ind w:firstLine="0" w:firstLineChars="0"/>
              <w:jc w:val="center"/>
              <w:rPr>
                <w:rFonts w:hint="eastAsia" w:eastAsia="仿宋" w:cs="宋体"/>
                <w:szCs w:val="24"/>
                <w:lang w:eastAsia="zh-CN"/>
              </w:rPr>
            </w:pPr>
            <w:r>
              <w:rPr>
                <w:rFonts w:hint="eastAsia" w:eastAsia="仿宋" w:cs="宋体"/>
                <w:szCs w:val="24"/>
              </w:rPr>
              <w:t>1</w:t>
            </w:r>
            <w:r>
              <w:rPr>
                <w:rFonts w:hint="eastAsia" w:eastAsia="仿宋" w:cs="宋体"/>
                <w:szCs w:val="24"/>
                <w:lang w:val="en-US" w:eastAsia="zh-CN"/>
              </w:rPr>
              <w:t>3</w:t>
            </w:r>
          </w:p>
        </w:tc>
        <w:tc>
          <w:tcPr>
            <w:tcW w:w="7460" w:type="dxa"/>
            <w:tcBorders>
              <w:top w:val="single" w:color="auto" w:sz="4" w:space="0"/>
              <w:left w:val="single" w:color="auto" w:sz="4" w:space="0"/>
              <w:bottom w:val="single" w:color="auto" w:sz="4" w:space="0"/>
              <w:right w:val="single" w:color="auto" w:sz="4" w:space="0"/>
            </w:tcBorders>
            <w:vAlign w:val="center"/>
          </w:tcPr>
          <w:p w14:paraId="282B8B0A">
            <w:pPr>
              <w:numPr>
                <w:ilvl w:val="0"/>
                <w:numId w:val="5"/>
              </w:numPr>
              <w:adjustRightInd w:val="0"/>
              <w:snapToGrid w:val="0"/>
              <w:rPr>
                <w:rFonts w:hint="eastAsia" w:eastAsia="仿宋" w:cs="宋体"/>
                <w:bCs/>
                <w:sz w:val="24"/>
              </w:rPr>
            </w:pPr>
            <w:r>
              <w:rPr>
                <w:rFonts w:hint="eastAsia" w:eastAsia="仿宋" w:cs="宋体"/>
                <w:bCs/>
                <w:sz w:val="24"/>
              </w:rPr>
              <w:t>项目负责人具有水工环地质正高级工程师及以上职称（含正高级）得2分，同时具有注册土木（岩土）工程师</w:t>
            </w:r>
            <w:r>
              <w:rPr>
                <w:rFonts w:hint="eastAsia" w:eastAsia="仿宋" w:cs="宋体"/>
                <w:bCs/>
                <w:sz w:val="24"/>
                <w:lang w:val="en-US" w:eastAsia="zh-CN"/>
              </w:rPr>
              <w:t>加</w:t>
            </w:r>
            <w:r>
              <w:rPr>
                <w:rFonts w:hint="eastAsia" w:eastAsia="仿宋" w:cs="宋体"/>
                <w:bCs/>
                <w:sz w:val="24"/>
              </w:rPr>
              <w:t>2分；项目负责人正高级工程师职称以下的1分，最高得4分；</w:t>
            </w:r>
          </w:p>
          <w:p w14:paraId="400A8471">
            <w:pPr>
              <w:numPr>
                <w:ilvl w:val="0"/>
                <w:numId w:val="5"/>
              </w:numPr>
              <w:adjustRightInd w:val="0"/>
              <w:snapToGrid w:val="0"/>
              <w:rPr>
                <w:rFonts w:hint="eastAsia" w:eastAsia="仿宋" w:cs="宋体"/>
                <w:bCs/>
                <w:sz w:val="24"/>
              </w:rPr>
            </w:pPr>
            <w:r>
              <w:rPr>
                <w:rFonts w:hint="eastAsia" w:eastAsia="仿宋" w:cs="宋体"/>
                <w:bCs/>
                <w:sz w:val="24"/>
              </w:rPr>
              <w:t>技术负责人具有地质类高级工程师及以上职称的，得1分，且同时具有注册土木工程师（岩土）的</w:t>
            </w:r>
            <w:r>
              <w:rPr>
                <w:rFonts w:hint="eastAsia" w:eastAsia="仿宋" w:cs="宋体"/>
                <w:bCs/>
                <w:sz w:val="24"/>
                <w:lang w:val="en-US" w:eastAsia="zh-CN"/>
              </w:rPr>
              <w:t>加</w:t>
            </w:r>
            <w:r>
              <w:rPr>
                <w:rFonts w:hint="eastAsia" w:eastAsia="仿宋" w:cs="宋体"/>
                <w:bCs/>
                <w:sz w:val="24"/>
              </w:rPr>
              <w:t>1分</w:t>
            </w:r>
            <w:r>
              <w:rPr>
                <w:rFonts w:hint="eastAsia" w:eastAsia="仿宋" w:cs="宋体"/>
                <w:bCs/>
                <w:sz w:val="24"/>
                <w:lang w:eastAsia="zh-CN"/>
              </w:rPr>
              <w:t>，</w:t>
            </w:r>
            <w:r>
              <w:rPr>
                <w:rFonts w:hint="eastAsia" w:eastAsia="仿宋" w:cs="宋体"/>
                <w:bCs/>
                <w:sz w:val="24"/>
              </w:rPr>
              <w:t>同时具有注册测绘师</w:t>
            </w:r>
            <w:r>
              <w:rPr>
                <w:rFonts w:hint="eastAsia" w:eastAsia="仿宋" w:cs="宋体"/>
                <w:bCs/>
                <w:sz w:val="24"/>
                <w:lang w:val="en-US" w:eastAsia="zh-CN"/>
              </w:rPr>
              <w:t>加</w:t>
            </w:r>
            <w:r>
              <w:rPr>
                <w:rFonts w:hint="eastAsia" w:eastAsia="仿宋" w:cs="宋体"/>
                <w:bCs/>
                <w:sz w:val="24"/>
              </w:rPr>
              <w:t>1分，最高得3分。</w:t>
            </w:r>
          </w:p>
          <w:p w14:paraId="65F2B1FA">
            <w:pPr>
              <w:numPr>
                <w:ilvl w:val="0"/>
                <w:numId w:val="5"/>
              </w:numPr>
              <w:adjustRightInd w:val="0"/>
              <w:snapToGrid w:val="0"/>
              <w:rPr>
                <w:rFonts w:hint="eastAsia" w:eastAsia="仿宋" w:cs="宋体"/>
                <w:bCs/>
                <w:sz w:val="24"/>
              </w:rPr>
            </w:pPr>
            <w:r>
              <w:rPr>
                <w:rFonts w:hint="eastAsia" w:eastAsia="仿宋" w:cs="宋体"/>
                <w:bCs/>
                <w:sz w:val="24"/>
              </w:rPr>
              <w:t>项目参与人员具有地质中级工程师及以上职称，得1分；具有水工环地质中级工程师及以上职称，得1分；具有物化探中级工程师及以上职称，得1分；具有测试中级工程师及以上职称，得1分；最高得4分。</w:t>
            </w:r>
          </w:p>
          <w:p w14:paraId="27AEC7A4">
            <w:pPr>
              <w:adjustRightInd w:val="0"/>
              <w:snapToGrid w:val="0"/>
              <w:rPr>
                <w:rFonts w:hint="eastAsia" w:ascii="Times New Roman" w:eastAsia="仿宋" w:cs="宋体"/>
                <w:bCs/>
                <w:color w:val="auto"/>
                <w:kern w:val="2"/>
                <w:sz w:val="24"/>
                <w:szCs w:val="24"/>
              </w:rPr>
            </w:pPr>
            <w:r>
              <w:rPr>
                <w:rFonts w:hint="eastAsia" w:eastAsia="仿宋" w:cs="宋体"/>
                <w:bCs/>
                <w:sz w:val="24"/>
              </w:rPr>
              <w:t>注：同一人员不重复计分，提供成员职称证、近三个月的社保参保证明，未按要求提供不得分。</w:t>
            </w:r>
          </w:p>
        </w:tc>
        <w:tc>
          <w:tcPr>
            <w:tcW w:w="813" w:type="dxa"/>
            <w:tcBorders>
              <w:top w:val="single" w:color="auto" w:sz="4" w:space="0"/>
              <w:left w:val="single" w:color="auto" w:sz="4" w:space="0"/>
              <w:bottom w:val="single" w:color="auto" w:sz="4" w:space="0"/>
              <w:right w:val="single" w:color="auto" w:sz="4" w:space="0"/>
            </w:tcBorders>
            <w:vAlign w:val="center"/>
          </w:tcPr>
          <w:p w14:paraId="7FB1D98D">
            <w:pPr>
              <w:adjustRightInd w:val="0"/>
              <w:snapToGrid w:val="0"/>
              <w:jc w:val="center"/>
              <w:rPr>
                <w:rFonts w:hint="eastAsia" w:eastAsia="仿宋" w:cs="仿宋"/>
                <w:bCs/>
                <w:sz w:val="24"/>
                <w:lang w:val="en-US" w:eastAsia="zh-CN"/>
              </w:rPr>
            </w:pPr>
            <w:r>
              <w:rPr>
                <w:rFonts w:hint="eastAsia" w:eastAsia="仿宋" w:cs="仿宋"/>
                <w:bCs/>
                <w:sz w:val="24"/>
              </w:rPr>
              <w:t>11</w:t>
            </w:r>
          </w:p>
        </w:tc>
      </w:tr>
      <w:tr w14:paraId="141B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3F76912B">
            <w:pPr>
              <w:pStyle w:val="93"/>
              <w:snapToGrid w:val="0"/>
              <w:spacing w:before="0" w:line="240" w:lineRule="auto"/>
              <w:ind w:firstLine="0" w:firstLineChars="0"/>
              <w:jc w:val="center"/>
              <w:rPr>
                <w:rFonts w:hint="eastAsia" w:eastAsia="仿宋" w:cs="宋体"/>
                <w:szCs w:val="24"/>
                <w:lang w:eastAsia="zh-CN"/>
              </w:rPr>
            </w:pPr>
            <w:r>
              <w:rPr>
                <w:rFonts w:hint="eastAsia" w:eastAsia="仿宋" w:cs="宋体"/>
                <w:szCs w:val="24"/>
              </w:rPr>
              <w:t>1</w:t>
            </w:r>
            <w:r>
              <w:rPr>
                <w:rFonts w:hint="eastAsia" w:eastAsia="仿宋" w:cs="宋体"/>
                <w:szCs w:val="24"/>
                <w:lang w:val="en-US" w:eastAsia="zh-CN"/>
              </w:rPr>
              <w:t>4</w:t>
            </w:r>
          </w:p>
        </w:tc>
        <w:tc>
          <w:tcPr>
            <w:tcW w:w="7460" w:type="dxa"/>
            <w:tcBorders>
              <w:top w:val="single" w:color="auto" w:sz="4" w:space="0"/>
              <w:left w:val="single" w:color="auto" w:sz="4" w:space="0"/>
              <w:bottom w:val="single" w:color="auto" w:sz="4" w:space="0"/>
              <w:right w:val="single" w:color="auto" w:sz="4" w:space="0"/>
            </w:tcBorders>
            <w:vAlign w:val="center"/>
          </w:tcPr>
          <w:p w14:paraId="0870DE5A">
            <w:pPr>
              <w:adjustRightInd w:val="0"/>
              <w:snapToGrid w:val="0"/>
              <w:rPr>
                <w:rFonts w:hint="eastAsia" w:ascii="Times New Roman" w:eastAsia="仿宋" w:cs="宋体"/>
                <w:bCs/>
                <w:color w:val="auto"/>
                <w:kern w:val="2"/>
                <w:sz w:val="24"/>
                <w:szCs w:val="24"/>
              </w:rPr>
            </w:pPr>
            <w:r>
              <w:rPr>
                <w:rFonts w:hint="eastAsia" w:eastAsia="仿宋" w:cs="宋体"/>
                <w:bCs/>
                <w:sz w:val="24"/>
              </w:rPr>
              <w:t>投标人具有无人机、平板电脑、绘图仪等满足项目实施需求的设备，每项得1分，最高得3分。注：提供相关证明材料，未按要求提供不得分。</w:t>
            </w:r>
          </w:p>
        </w:tc>
        <w:tc>
          <w:tcPr>
            <w:tcW w:w="813" w:type="dxa"/>
            <w:tcBorders>
              <w:top w:val="single" w:color="auto" w:sz="4" w:space="0"/>
              <w:left w:val="single" w:color="auto" w:sz="4" w:space="0"/>
              <w:bottom w:val="single" w:color="auto" w:sz="4" w:space="0"/>
              <w:right w:val="single" w:color="auto" w:sz="4" w:space="0"/>
            </w:tcBorders>
            <w:vAlign w:val="center"/>
          </w:tcPr>
          <w:p w14:paraId="29C7B881">
            <w:pPr>
              <w:adjustRightInd w:val="0"/>
              <w:snapToGrid w:val="0"/>
              <w:jc w:val="center"/>
              <w:rPr>
                <w:rFonts w:hint="eastAsia" w:eastAsia="仿宋" w:cs="仿宋"/>
                <w:bCs/>
                <w:sz w:val="24"/>
                <w:lang w:val="en-US" w:eastAsia="zh-CN"/>
              </w:rPr>
            </w:pPr>
            <w:r>
              <w:rPr>
                <w:rFonts w:hint="eastAsia" w:eastAsia="仿宋" w:cs="宋体"/>
                <w:bCs/>
                <w:sz w:val="24"/>
              </w:rPr>
              <w:t>3</w:t>
            </w:r>
          </w:p>
        </w:tc>
      </w:tr>
      <w:tr w14:paraId="1C43C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7B2DC5E6">
            <w:pPr>
              <w:pStyle w:val="93"/>
              <w:snapToGrid w:val="0"/>
              <w:spacing w:before="0" w:line="240" w:lineRule="auto"/>
              <w:ind w:firstLine="0" w:firstLineChars="0"/>
              <w:jc w:val="center"/>
              <w:rPr>
                <w:rFonts w:hint="eastAsia" w:eastAsia="仿宋" w:cs="宋体"/>
                <w:szCs w:val="24"/>
                <w:lang w:eastAsia="zh-CN"/>
              </w:rPr>
            </w:pPr>
            <w:r>
              <w:rPr>
                <w:rFonts w:hint="eastAsia" w:eastAsia="仿宋" w:cs="宋体"/>
                <w:szCs w:val="24"/>
              </w:rPr>
              <w:t>1</w:t>
            </w:r>
            <w:r>
              <w:rPr>
                <w:rFonts w:hint="eastAsia" w:eastAsia="仿宋" w:cs="宋体"/>
                <w:szCs w:val="24"/>
                <w:lang w:val="en-US" w:eastAsia="zh-CN"/>
              </w:rPr>
              <w:t>5</w:t>
            </w:r>
          </w:p>
        </w:tc>
        <w:tc>
          <w:tcPr>
            <w:tcW w:w="7460" w:type="dxa"/>
            <w:tcBorders>
              <w:top w:val="single" w:color="auto" w:sz="4" w:space="0"/>
              <w:left w:val="single" w:color="auto" w:sz="4" w:space="0"/>
              <w:bottom w:val="single" w:color="auto" w:sz="4" w:space="0"/>
              <w:right w:val="single" w:color="auto" w:sz="4" w:space="0"/>
            </w:tcBorders>
            <w:vAlign w:val="center"/>
          </w:tcPr>
          <w:p w14:paraId="3E7B1CAD">
            <w:pPr>
              <w:adjustRightInd w:val="0"/>
              <w:snapToGrid w:val="0"/>
              <w:rPr>
                <w:rFonts w:hint="default" w:ascii="Times New Roman" w:eastAsia="仿宋" w:cs="宋体"/>
                <w:bCs/>
                <w:color w:val="auto"/>
                <w:kern w:val="2"/>
                <w:sz w:val="24"/>
                <w:szCs w:val="24"/>
                <w:lang w:val="en-US" w:eastAsia="zh-CN"/>
              </w:rPr>
            </w:pPr>
            <w:r>
              <w:rPr>
                <w:rFonts w:hint="eastAsia" w:eastAsia="仿宋" w:cs="宋体"/>
                <w:bCs/>
                <w:sz w:val="24"/>
              </w:rPr>
              <w:t>根据投标人针对于本项目服务质量的相关承诺、提供相关数据的准确性承诺、项目数据保密承诺及相关保证措施等情况进行评分。</w:t>
            </w:r>
            <w:r>
              <w:rPr>
                <w:rFonts w:hint="eastAsia" w:eastAsia="仿宋" w:cs="宋体"/>
                <w:bCs/>
                <w:sz w:val="24"/>
                <w:lang w:val="en-US" w:eastAsia="zh-CN"/>
              </w:rPr>
              <w:t>提供以上所有承诺的得5分，不提供不得分。</w:t>
            </w:r>
          </w:p>
        </w:tc>
        <w:tc>
          <w:tcPr>
            <w:tcW w:w="813" w:type="dxa"/>
            <w:tcBorders>
              <w:top w:val="single" w:color="auto" w:sz="4" w:space="0"/>
              <w:left w:val="single" w:color="auto" w:sz="4" w:space="0"/>
              <w:bottom w:val="single" w:color="auto" w:sz="4" w:space="0"/>
              <w:right w:val="single" w:color="auto" w:sz="4" w:space="0"/>
            </w:tcBorders>
            <w:vAlign w:val="center"/>
          </w:tcPr>
          <w:p w14:paraId="456A5878">
            <w:pPr>
              <w:adjustRightInd w:val="0"/>
              <w:snapToGrid w:val="0"/>
              <w:jc w:val="center"/>
              <w:rPr>
                <w:rFonts w:hint="eastAsia" w:eastAsia="仿宋" w:cs="仿宋"/>
                <w:bCs/>
                <w:sz w:val="24"/>
                <w:lang w:val="en-US" w:eastAsia="zh-CN"/>
              </w:rPr>
            </w:pPr>
            <w:r>
              <w:rPr>
                <w:rFonts w:hint="eastAsia" w:eastAsia="仿宋" w:cs="仿宋"/>
                <w:bCs/>
                <w:sz w:val="24"/>
              </w:rPr>
              <w:t>5</w:t>
            </w:r>
          </w:p>
        </w:tc>
      </w:tr>
      <w:tr w14:paraId="2C5D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14:paraId="1E7C082D">
            <w:pPr>
              <w:pStyle w:val="93"/>
              <w:snapToGrid w:val="0"/>
              <w:spacing w:before="0" w:line="240" w:lineRule="auto"/>
              <w:ind w:firstLine="0" w:firstLineChars="0"/>
              <w:jc w:val="center"/>
              <w:rPr>
                <w:rFonts w:hint="eastAsia" w:eastAsia="仿宋" w:cs="宋体"/>
                <w:szCs w:val="24"/>
                <w:lang w:eastAsia="zh-CN"/>
              </w:rPr>
            </w:pPr>
            <w:r>
              <w:rPr>
                <w:rFonts w:hint="eastAsia" w:eastAsia="仿宋" w:cs="宋体"/>
                <w:szCs w:val="24"/>
              </w:rPr>
              <w:t>1</w:t>
            </w:r>
            <w:r>
              <w:rPr>
                <w:rFonts w:hint="eastAsia" w:eastAsia="仿宋" w:cs="宋体"/>
                <w:szCs w:val="24"/>
                <w:lang w:val="en-US" w:eastAsia="zh-CN"/>
              </w:rPr>
              <w:t>6</w:t>
            </w:r>
          </w:p>
        </w:tc>
        <w:tc>
          <w:tcPr>
            <w:tcW w:w="7460" w:type="dxa"/>
            <w:tcBorders>
              <w:top w:val="single" w:color="auto" w:sz="4" w:space="0"/>
              <w:left w:val="single" w:color="auto" w:sz="4" w:space="0"/>
              <w:bottom w:val="single" w:color="auto" w:sz="4" w:space="0"/>
              <w:right w:val="single" w:color="auto" w:sz="4" w:space="0"/>
            </w:tcBorders>
            <w:vAlign w:val="center"/>
          </w:tcPr>
          <w:p w14:paraId="76562943">
            <w:pPr>
              <w:adjustRightInd w:val="0"/>
              <w:snapToGrid w:val="0"/>
              <w:rPr>
                <w:rFonts w:hint="eastAsia" w:ascii="Times New Roman" w:eastAsia="仿宋" w:cs="宋体"/>
                <w:bCs/>
                <w:color w:val="auto"/>
                <w:kern w:val="2"/>
                <w:sz w:val="24"/>
                <w:szCs w:val="24"/>
              </w:rPr>
            </w:pPr>
            <w:bookmarkStart w:id="416" w:name="_GoBack"/>
            <w:r>
              <w:rPr>
                <w:rFonts w:hint="eastAsia" w:eastAsia="仿宋" w:cs="宋体"/>
                <w:bCs/>
                <w:sz w:val="24"/>
              </w:rPr>
              <w:t>投标人针对本项目提供的售后服务方案（包括服务措施、服务响应时间、对客户使用中提出的问题能否及时、有效的提出解决方案</w:t>
            </w:r>
            <w:r>
              <w:rPr>
                <w:rFonts w:hint="eastAsia" w:eastAsia="仿宋" w:cs="宋体"/>
                <w:bCs/>
                <w:sz w:val="24"/>
                <w:lang w:val="zh-TW"/>
              </w:rPr>
              <w:t>进行</w:t>
            </w:r>
            <w:r>
              <w:rPr>
                <w:rFonts w:hint="eastAsia" w:eastAsia="仿宋" w:cs="宋体"/>
                <w:bCs/>
                <w:sz w:val="24"/>
              </w:rPr>
              <w:t>评分。售后服务方案</w:t>
            </w:r>
            <w:r>
              <w:rPr>
                <w:rFonts w:hint="eastAsia" w:eastAsia="仿宋" w:cs="宋体"/>
                <w:sz w:val="24"/>
              </w:rPr>
              <w:t>合理</w:t>
            </w:r>
            <w:r>
              <w:rPr>
                <w:rFonts w:hint="eastAsia" w:eastAsia="仿宋" w:cs="宋体"/>
                <w:sz w:val="24"/>
                <w:lang w:val="en-US" w:eastAsia="zh-CN"/>
              </w:rPr>
              <w:t>且</w:t>
            </w:r>
            <w:r>
              <w:rPr>
                <w:rFonts w:hint="eastAsia" w:eastAsia="仿宋" w:cs="宋体"/>
                <w:sz w:val="24"/>
              </w:rPr>
              <w:t>可行的得</w:t>
            </w:r>
            <w:r>
              <w:rPr>
                <w:rFonts w:hint="eastAsia" w:eastAsia="仿宋" w:cs="宋体"/>
                <w:sz w:val="24"/>
                <w:lang w:val="en-US" w:eastAsia="zh-CN"/>
              </w:rPr>
              <w:t>5</w:t>
            </w:r>
            <w:r>
              <w:rPr>
                <w:rFonts w:hint="eastAsia" w:eastAsia="仿宋" w:cs="宋体"/>
                <w:sz w:val="24"/>
              </w:rPr>
              <w:t>分，部分合理存在不足的得</w:t>
            </w:r>
            <w:r>
              <w:rPr>
                <w:rFonts w:hint="eastAsia" w:eastAsia="仿宋" w:cs="宋体"/>
                <w:sz w:val="24"/>
                <w:lang w:val="en-US" w:eastAsia="zh-CN"/>
              </w:rPr>
              <w:t>3</w:t>
            </w:r>
            <w:r>
              <w:rPr>
                <w:rFonts w:hint="eastAsia" w:eastAsia="仿宋" w:cs="宋体"/>
                <w:sz w:val="24"/>
              </w:rPr>
              <w:t>分，极少部分合理的得</w:t>
            </w:r>
            <w:r>
              <w:rPr>
                <w:rFonts w:hint="eastAsia" w:eastAsia="仿宋" w:cs="宋体"/>
                <w:sz w:val="24"/>
                <w:lang w:val="en-US" w:eastAsia="zh-CN"/>
              </w:rPr>
              <w:t>1</w:t>
            </w:r>
            <w:r>
              <w:rPr>
                <w:rFonts w:hint="eastAsia" w:eastAsia="仿宋" w:cs="宋体"/>
                <w:sz w:val="24"/>
              </w:rPr>
              <w:t>分，无相关内容或不合理的不得分。</w:t>
            </w:r>
            <w:bookmarkEnd w:id="416"/>
          </w:p>
        </w:tc>
        <w:tc>
          <w:tcPr>
            <w:tcW w:w="813" w:type="dxa"/>
            <w:tcBorders>
              <w:top w:val="single" w:color="auto" w:sz="4" w:space="0"/>
              <w:left w:val="single" w:color="auto" w:sz="4" w:space="0"/>
              <w:bottom w:val="single" w:color="auto" w:sz="4" w:space="0"/>
              <w:right w:val="single" w:color="auto" w:sz="4" w:space="0"/>
            </w:tcBorders>
            <w:vAlign w:val="center"/>
          </w:tcPr>
          <w:p w14:paraId="0E7F038B">
            <w:pPr>
              <w:adjustRightInd w:val="0"/>
              <w:snapToGrid w:val="0"/>
              <w:jc w:val="center"/>
              <w:rPr>
                <w:rFonts w:hint="eastAsia" w:eastAsia="仿宋" w:cs="仿宋"/>
                <w:bCs/>
                <w:sz w:val="24"/>
                <w:lang w:val="en-US" w:eastAsia="zh-CN"/>
              </w:rPr>
            </w:pPr>
            <w:r>
              <w:rPr>
                <w:rFonts w:hint="eastAsia" w:eastAsia="仿宋" w:cs="仿宋"/>
                <w:bCs/>
                <w:sz w:val="24"/>
              </w:rPr>
              <w:t>5</w:t>
            </w:r>
          </w:p>
        </w:tc>
      </w:tr>
    </w:tbl>
    <w:p w14:paraId="79B06DBF">
      <w:pPr>
        <w:spacing w:line="360" w:lineRule="auto"/>
        <w:ind w:firstLine="482" w:firstLineChars="200"/>
        <w:rPr>
          <w:rFonts w:hint="eastAsia" w:ascii="仿宋" w:hAnsi="仿宋" w:eastAsia="仿宋" w:cs="仿宋"/>
          <w:b/>
          <w:color w:val="000000"/>
          <w:sz w:val="24"/>
          <w:highlight w:val="none"/>
        </w:rPr>
      </w:pPr>
    </w:p>
    <w:p w14:paraId="6F8F3DE6">
      <w:pPr>
        <w:snapToGrid w:val="0"/>
        <w:spacing w:line="360" w:lineRule="auto"/>
        <w:rPr>
          <w:rFonts w:ascii="仿宋" w:hAnsi="仿宋" w:eastAsia="仿宋" w:cs="仿宋_GB2312"/>
          <w:b/>
          <w:sz w:val="24"/>
          <w:highlight w:val="none"/>
        </w:rPr>
      </w:pPr>
      <w:r>
        <w:rPr>
          <w:rFonts w:ascii="Arial" w:hAnsi="Arial" w:cs="Arial"/>
          <w:sz w:val="20"/>
          <w:szCs w:val="20"/>
          <w:highlight w:val="none"/>
          <w:shd w:val="clear" w:color="auto" w:fill="FFFFFF"/>
        </w:rPr>
        <w:t> *</w:t>
      </w:r>
      <w:r>
        <w:rPr>
          <w:rFonts w:hint="eastAsia" w:ascii="仿宋" w:hAnsi="仿宋" w:eastAsia="仿宋" w:cs="仿宋_GB2312"/>
          <w:b/>
          <w:sz w:val="24"/>
          <w:highlight w:val="none"/>
        </w:rPr>
        <w:t>备注：</w:t>
      </w:r>
      <w:r>
        <w:rPr>
          <w:rFonts w:hint="eastAsia" w:ascii="仿宋" w:hAnsi="仿宋" w:eastAsia="仿宋" w:cs="仿宋_GB2312"/>
          <w:sz w:val="24"/>
          <w:highlight w:val="none"/>
        </w:rPr>
        <w:t>投标人编制投标文件（商务技术文件部分）时，建议按此目录（序号和内容）提供评标标准相应的商务技术资料。</w:t>
      </w:r>
      <w:r>
        <w:rPr>
          <w:rFonts w:ascii="仿宋" w:hAnsi="仿宋" w:eastAsia="仿宋" w:cs="仿宋_GB2312"/>
          <w:sz w:val="24"/>
          <w:highlight w:val="none"/>
        </w:rPr>
        <w:t> </w:t>
      </w:r>
    </w:p>
    <w:p w14:paraId="4479E87B">
      <w:pPr>
        <w:spacing w:line="360" w:lineRule="auto"/>
        <w:ind w:firstLine="482" w:firstLineChars="200"/>
        <w:rPr>
          <w:rFonts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2、商务分+技术分=评标委员会所有成员评分合计数/评标委员会组成人员数（精确到小数点后二位）；</w:t>
      </w:r>
    </w:p>
    <w:p w14:paraId="088ED7BE">
      <w:pPr>
        <w:spacing w:line="360" w:lineRule="auto"/>
        <w:ind w:firstLine="482"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b/>
          <w:bCs/>
          <w:color w:val="000000"/>
          <w:sz w:val="24"/>
          <w:highlight w:val="none"/>
        </w:rPr>
        <w:t>3、价格分（10分）</w:t>
      </w:r>
      <w:r>
        <w:rPr>
          <w:rFonts w:hint="eastAsia" w:ascii="仿宋_GB2312" w:hAnsi="仿宋_GB2312" w:eastAsia="仿宋_GB2312" w:cs="仿宋_GB2312"/>
          <w:color w:val="000000"/>
          <w:sz w:val="24"/>
          <w:highlight w:val="none"/>
        </w:rPr>
        <w:t>采用低价优先法计算，即满足招标文件要求且投标价格最低的投标报价为评标基准价，其他投标人的价格分按照下列公式计算：</w:t>
      </w:r>
    </w:p>
    <w:p w14:paraId="1D311A59">
      <w:pPr>
        <w:spacing w:line="360" w:lineRule="auto"/>
        <w:ind w:firstLine="482" w:firstLineChars="200"/>
        <w:rPr>
          <w:rFonts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价格分=（评标基准价/投标报价）×10%×100（精确到小数点后二位）；</w:t>
      </w:r>
    </w:p>
    <w:p w14:paraId="56848442">
      <w:pPr>
        <w:pStyle w:val="61"/>
        <w:ind w:left="0" w:leftChars="0" w:firstLine="420"/>
        <w:rPr>
          <w:highlight w:val="none"/>
        </w:rPr>
      </w:pPr>
      <w:r>
        <w:rPr>
          <w:rFonts w:hint="eastAsia"/>
          <w:highlight w:val="none"/>
        </w:rPr>
        <w:t>报价是中标的一个重要因素，但最低报价不是中标的唯一依据。</w:t>
      </w:r>
    </w:p>
    <w:p w14:paraId="32DFD4FD">
      <w:pPr>
        <w:pStyle w:val="61"/>
        <w:spacing w:line="360" w:lineRule="auto"/>
        <w:ind w:left="0" w:leftChars="0" w:firstLine="482"/>
        <w:rPr>
          <w:rFonts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4、各投标人的综合得分为：技术商务得分+投标价格得分之和，总和为100分，其中：商务技术得分90分，投标价格得分10分。</w:t>
      </w:r>
    </w:p>
    <w:p w14:paraId="3E4BA7A9">
      <w:pPr>
        <w:pStyle w:val="61"/>
        <w:ind w:firstLine="420"/>
        <w:rPr>
          <w:highlight w:val="none"/>
        </w:rPr>
      </w:pPr>
    </w:p>
    <w:p w14:paraId="665232A6">
      <w:pPr>
        <w:pStyle w:val="61"/>
        <w:ind w:firstLine="420"/>
        <w:rPr>
          <w:highlight w:val="none"/>
        </w:rPr>
      </w:pPr>
    </w:p>
    <w:p w14:paraId="7BBD42F0">
      <w:pPr>
        <w:pStyle w:val="61"/>
        <w:ind w:firstLine="420"/>
        <w:rPr>
          <w:highlight w:val="none"/>
        </w:rPr>
      </w:pPr>
    </w:p>
    <w:p w14:paraId="67A836E2">
      <w:pPr>
        <w:pStyle w:val="61"/>
        <w:ind w:firstLine="420"/>
        <w:rPr>
          <w:highlight w:val="none"/>
        </w:rPr>
      </w:pPr>
    </w:p>
    <w:p w14:paraId="632EFC4D">
      <w:pPr>
        <w:pStyle w:val="61"/>
        <w:ind w:firstLine="420"/>
        <w:rPr>
          <w:highlight w:val="none"/>
        </w:rPr>
      </w:pPr>
    </w:p>
    <w:p w14:paraId="4EF435BB">
      <w:pPr>
        <w:pStyle w:val="61"/>
        <w:ind w:firstLine="420"/>
        <w:rPr>
          <w:highlight w:val="none"/>
        </w:rPr>
      </w:pPr>
    </w:p>
    <w:p w14:paraId="63CE4DB8">
      <w:pPr>
        <w:pStyle w:val="61"/>
        <w:ind w:firstLine="420"/>
        <w:rPr>
          <w:highlight w:val="none"/>
        </w:rPr>
      </w:pPr>
    </w:p>
    <w:p w14:paraId="493FF270">
      <w:pPr>
        <w:pStyle w:val="61"/>
        <w:ind w:firstLine="420"/>
        <w:rPr>
          <w:highlight w:val="none"/>
        </w:rPr>
      </w:pPr>
    </w:p>
    <w:p w14:paraId="600E010F">
      <w:pPr>
        <w:pStyle w:val="61"/>
        <w:ind w:firstLine="420"/>
        <w:rPr>
          <w:highlight w:val="none"/>
        </w:rPr>
      </w:pPr>
    </w:p>
    <w:p w14:paraId="41A0D42D">
      <w:pPr>
        <w:pStyle w:val="61"/>
        <w:ind w:firstLine="420"/>
        <w:rPr>
          <w:highlight w:val="none"/>
        </w:rPr>
      </w:pPr>
    </w:p>
    <w:p w14:paraId="3FBD7D30">
      <w:pPr>
        <w:pStyle w:val="61"/>
        <w:ind w:firstLine="420"/>
        <w:rPr>
          <w:highlight w:val="none"/>
        </w:rPr>
      </w:pPr>
    </w:p>
    <w:p w14:paraId="5304EABA">
      <w:pPr>
        <w:pStyle w:val="61"/>
        <w:ind w:firstLine="420"/>
        <w:rPr>
          <w:highlight w:val="none"/>
        </w:rPr>
      </w:pPr>
    </w:p>
    <w:p w14:paraId="4D6FD953">
      <w:pPr>
        <w:pStyle w:val="61"/>
        <w:ind w:firstLine="420"/>
        <w:rPr>
          <w:highlight w:val="none"/>
        </w:rPr>
      </w:pPr>
    </w:p>
    <w:p w14:paraId="3B801DBD">
      <w:pPr>
        <w:pStyle w:val="61"/>
        <w:ind w:firstLine="420"/>
        <w:rPr>
          <w:highlight w:val="none"/>
        </w:rPr>
      </w:pPr>
    </w:p>
    <w:p w14:paraId="738AE6B9">
      <w:pPr>
        <w:pStyle w:val="61"/>
        <w:ind w:firstLine="420"/>
        <w:rPr>
          <w:highlight w:val="none"/>
        </w:rPr>
      </w:pPr>
    </w:p>
    <w:p w14:paraId="66F10A79">
      <w:pPr>
        <w:pStyle w:val="61"/>
        <w:ind w:firstLine="420"/>
        <w:rPr>
          <w:highlight w:val="none"/>
        </w:rPr>
      </w:pPr>
    </w:p>
    <w:p w14:paraId="5BDAE877">
      <w:pPr>
        <w:pStyle w:val="61"/>
        <w:ind w:firstLine="420"/>
        <w:rPr>
          <w:highlight w:val="none"/>
        </w:rPr>
      </w:pPr>
    </w:p>
    <w:p w14:paraId="6304F45F">
      <w:pPr>
        <w:pStyle w:val="61"/>
        <w:ind w:firstLine="420"/>
        <w:rPr>
          <w:highlight w:val="none"/>
        </w:rPr>
      </w:pPr>
    </w:p>
    <w:p w14:paraId="63D6A291">
      <w:pPr>
        <w:snapToGrid w:val="0"/>
        <w:spacing w:line="360" w:lineRule="auto"/>
        <w:rPr>
          <w:rFonts w:ascii="仿宋_GB2312" w:hAnsi="仿宋" w:eastAsia="仿宋_GB2312"/>
          <w:b/>
          <w:sz w:val="28"/>
          <w:szCs w:val="28"/>
          <w:highlight w:val="none"/>
        </w:rPr>
      </w:pPr>
      <w:r>
        <w:rPr>
          <w:rFonts w:hint="eastAsia" w:ascii="仿宋_GB2312" w:hAnsi="仿宋" w:eastAsia="仿宋_GB2312" w:cs="仿宋_GB2312"/>
          <w:b/>
          <w:sz w:val="32"/>
          <w:highlight w:val="none"/>
        </w:rPr>
        <w:t>一、评标方法</w:t>
      </w:r>
    </w:p>
    <w:p w14:paraId="031AC6AA">
      <w:pPr>
        <w:adjustRightInd/>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14:paraId="3CD56E51">
      <w:pPr>
        <w:adjustRightInd/>
        <w:spacing w:line="360" w:lineRule="auto"/>
        <w:rPr>
          <w:rFonts w:ascii="仿宋_GB2312" w:hAnsi="仿宋" w:eastAsia="仿宋_GB2312" w:cs="Arial"/>
          <w:kern w:val="0"/>
          <w:sz w:val="24"/>
          <w:highlight w:val="none"/>
        </w:rPr>
      </w:pPr>
      <w:r>
        <w:rPr>
          <w:rFonts w:hint="eastAsia" w:ascii="仿宋_GB2312" w:hAnsi="仿宋" w:eastAsia="仿宋_GB2312" w:cs="仿宋_GB2312"/>
          <w:b/>
          <w:sz w:val="32"/>
          <w:highlight w:val="none"/>
        </w:rPr>
        <w:t>二、评标标准</w:t>
      </w:r>
    </w:p>
    <w:p w14:paraId="658A8078">
      <w:pPr>
        <w:spacing w:line="360" w:lineRule="auto"/>
        <w:ind w:firstLine="472"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14:paraId="70F8F2A5">
      <w:pPr>
        <w:adjustRightInd/>
        <w:spacing w:line="360" w:lineRule="auto"/>
        <w:rPr>
          <w:rFonts w:ascii="仿宋_GB2312" w:hAnsi="仿宋" w:eastAsia="仿宋_GB2312" w:cs="仿宋_GB2312"/>
          <w:b/>
          <w:sz w:val="32"/>
          <w:highlight w:val="none"/>
        </w:rPr>
      </w:pPr>
      <w:r>
        <w:rPr>
          <w:rFonts w:hint="eastAsia" w:ascii="仿宋_GB2312" w:hAnsi="仿宋" w:eastAsia="仿宋_GB2312" w:cs="仿宋_GB2312"/>
          <w:b/>
          <w:sz w:val="32"/>
          <w:highlight w:val="none"/>
        </w:rPr>
        <w:t>三、评标程序</w:t>
      </w:r>
    </w:p>
    <w:p w14:paraId="61EDA7D2">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14:paraId="718D9484">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14:paraId="1D552533">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14:paraId="59B2D871">
      <w:pPr>
        <w:spacing w:line="360" w:lineRule="auto"/>
        <w:ind w:firstLine="472" w:firstLineChars="196"/>
        <w:rPr>
          <w:rFonts w:ascii="仿宋_GB2312" w:hAnsi="仿宋" w:eastAsia="仿宋_GB2312" w:cs="Arial"/>
          <w:b/>
          <w:kern w:val="0"/>
          <w:sz w:val="24"/>
          <w:highlight w:val="none"/>
        </w:rPr>
      </w:pPr>
      <w:r>
        <w:rPr>
          <w:rFonts w:ascii="仿宋_GB2312" w:hAnsi="仿宋" w:eastAsia="仿宋_GB2312" w:cs="Arial"/>
          <w:b/>
          <w:kern w:val="0"/>
          <w:sz w:val="24"/>
          <w:highlight w:val="none"/>
        </w:rPr>
        <w:t>3.4报价评审。</w:t>
      </w:r>
    </w:p>
    <w:p w14:paraId="437A608F">
      <w:pPr>
        <w:pStyle w:val="93"/>
        <w:spacing w:before="0"/>
        <w:ind w:firstLine="508" w:firstLineChars="212"/>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14:paraId="5A5D3ADB">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14:paraId="2B93A855">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14:paraId="5B28E9BE">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14:paraId="60E68B78">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14:paraId="43B30436">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14:paraId="3353ED0D">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14:paraId="1CF69F01">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14:paraId="00636314">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14:paraId="37FF5595">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3.4.5</w:t>
      </w:r>
      <w:r>
        <w:rPr>
          <w:rFonts w:hint="eastAsia" w:ascii="仿宋" w:hAnsi="仿宋" w:eastAsia="仿宋" w:cs="仿宋"/>
          <w:kern w:val="0"/>
          <w:szCs w:val="24"/>
          <w:highlight w:val="none"/>
        </w:rPr>
        <w:t>对于未预留份额专门面向中小企业的政府采购货物或服务项目，以及预留份额政府采购货物或服务项目中的非预留部分标项，对小型和微型企业的投标报价给予1</w:t>
      </w:r>
      <w:r>
        <w:rPr>
          <w:rFonts w:ascii="仿宋" w:hAnsi="仿宋" w:eastAsia="仿宋" w:cs="仿宋"/>
          <w:kern w:val="0"/>
          <w:szCs w:val="24"/>
          <w:highlight w:val="none"/>
        </w:rPr>
        <w:t>0%的扣除，用扣除后的价格参与评审。接受大中型企业与小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w:t>
      </w:r>
      <w:r>
        <w:rPr>
          <w:rFonts w:hint="eastAsia" w:ascii="仿宋" w:hAnsi="仿宋" w:eastAsia="仿宋" w:cs="仿宋"/>
          <w:kern w:val="0"/>
          <w:szCs w:val="24"/>
          <w:highlight w:val="none"/>
        </w:rPr>
        <w:t>4</w:t>
      </w:r>
      <w:r>
        <w:rPr>
          <w:rFonts w:ascii="仿宋" w:hAnsi="仿宋" w:eastAsia="仿宋" w:cs="仿宋"/>
          <w:kern w:val="0"/>
          <w:szCs w:val="24"/>
          <w:highlight w:val="none"/>
        </w:rPr>
        <w:t>%的扣除，用扣除后的价格参加评审。组成联合体或者接受分包的小</w:t>
      </w:r>
      <w:r>
        <w:rPr>
          <w:rFonts w:hint="eastAsia" w:ascii="仿宋" w:hAnsi="仿宋" w:eastAsia="仿宋" w:cs="仿宋"/>
          <w:kern w:val="0"/>
          <w:szCs w:val="24"/>
          <w:highlight w:val="none"/>
        </w:rPr>
        <w:t>微企业与联合体内其他企业、分包企业之间存在直接控股、管理关系的，不享受价格扣除优惠政策。</w:t>
      </w:r>
      <w:r>
        <w:rPr>
          <w:rFonts w:hint="eastAsia" w:ascii="仿宋_GB2312" w:hAnsi="仿宋" w:eastAsia="仿宋_GB2312"/>
          <w:highlight w:val="none"/>
        </w:rPr>
        <w:t>本项目专门面向中小企业的政府采购货物或服务项目，对小型和微型企业的投标报价不予</w:t>
      </w:r>
      <w:r>
        <w:rPr>
          <w:rFonts w:ascii="仿宋_GB2312" w:hAnsi="仿宋" w:eastAsia="仿宋_GB2312"/>
          <w:highlight w:val="none"/>
        </w:rPr>
        <w:t>扣除。</w:t>
      </w:r>
    </w:p>
    <w:p w14:paraId="6DBD28C4">
      <w:pPr>
        <w:spacing w:line="360" w:lineRule="auto"/>
        <w:ind w:firstLine="482" w:firstLineChars="200"/>
        <w:rPr>
          <w:rFonts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highlight w:val="none"/>
        </w:rPr>
        <w:t>。</w:t>
      </w:r>
    </w:p>
    <w:p w14:paraId="18D79791">
      <w:pPr>
        <w:spacing w:line="360" w:lineRule="auto"/>
        <w:ind w:firstLine="480" w:firstLineChars="200"/>
        <w:rPr>
          <w:rFonts w:ascii="仿宋_GB2312" w:hAnsi="仿宋" w:eastAsia="仿宋_GB2312" w:cs="Arial"/>
          <w:b/>
          <w:kern w:val="0"/>
          <w:sz w:val="24"/>
          <w:highlight w:val="none"/>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4AB6351">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5F39B2C">
      <w:pPr>
        <w:widowControl/>
        <w:shd w:val="clear" w:color="auto" w:fill="FFFFFF"/>
        <w:adjustRightInd/>
        <w:spacing w:after="225" w:line="315" w:lineRule="atLeast"/>
        <w:jc w:val="left"/>
        <w:rPr>
          <w:rFonts w:ascii="仿宋_GB2312" w:hAnsi="仿宋" w:eastAsia="仿宋_GB2312" w:cs="仿宋_GB2312"/>
          <w:b/>
          <w:sz w:val="32"/>
          <w:highlight w:val="none"/>
        </w:rPr>
      </w:pPr>
      <w:r>
        <w:rPr>
          <w:rFonts w:hint="eastAsia" w:ascii="仿宋_GB2312" w:hAnsi="仿宋" w:eastAsia="仿宋_GB2312" w:cs="仿宋_GB2312"/>
          <w:b/>
          <w:sz w:val="32"/>
          <w:highlight w:val="none"/>
        </w:rPr>
        <w:t>四、评标中的其他事项</w:t>
      </w:r>
    </w:p>
    <w:p w14:paraId="19E097C4">
      <w:pPr>
        <w:pStyle w:val="93"/>
        <w:spacing w:before="0"/>
        <w:ind w:firstLine="472"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26BE9DA">
      <w:pPr>
        <w:pStyle w:val="16"/>
        <w:spacing w:line="360" w:lineRule="auto"/>
        <w:ind w:left="954" w:leftChars="226" w:hanging="479" w:firstLineChars="0"/>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14:paraId="49930B9B">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4.2.1投标人不具备招标文件中规定的资格要求的（投标人未提供有效的资格文件的，视为投标人不具备招标文件中规定的资格要求）；</w:t>
      </w:r>
    </w:p>
    <w:p w14:paraId="416F6462">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4.2.2投标文件未按照招标文件要求签署、盖章的；</w:t>
      </w:r>
    </w:p>
    <w:p w14:paraId="6A4415DA">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highlight w:val="none"/>
        </w:rPr>
        <w:t>的；</w:t>
      </w:r>
    </w:p>
    <w:p w14:paraId="6342CC72">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4.2.4投标文件含有采购人不能接受的附加条件的；</w:t>
      </w:r>
    </w:p>
    <w:p w14:paraId="004A6F0B">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4.2.5投标文件中承诺的投标有效期少于招标文件中载明的投标有效期的；</w:t>
      </w:r>
    </w:p>
    <w:p w14:paraId="3584BB0C">
      <w:pPr>
        <w:snapToGrid w:val="0"/>
        <w:spacing w:line="360" w:lineRule="auto"/>
        <w:ind w:firstLine="120" w:firstLineChars="50"/>
        <w:jc w:val="left"/>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 xml:space="preserve"> </w:t>
      </w:r>
      <w:r>
        <w:rPr>
          <w:rFonts w:ascii="仿宋_GB2312" w:hAnsi="仿宋" w:eastAsia="仿宋_GB2312" w:cs="Arial"/>
          <w:kern w:val="0"/>
          <w:sz w:val="24"/>
          <w:highlight w:val="none"/>
        </w:rPr>
        <w:t>4.2.6投标文件出现不是唯一的、有选择性投标报价的;</w:t>
      </w:r>
    </w:p>
    <w:p w14:paraId="19461E94">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4.2.7投标报价超过招标文件中规定的预算金额或者最高限价的;</w:t>
      </w:r>
    </w:p>
    <w:p w14:paraId="05B32956">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3829AC7">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4.2.9投标人对根据修正原则修正后的报价不确认的；</w:t>
      </w:r>
    </w:p>
    <w:p w14:paraId="5CFD2EE3">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4.2.10投标人提供虚假材料投标的；</w:t>
      </w:r>
    </w:p>
    <w:p w14:paraId="656B4502">
      <w:pPr>
        <w:spacing w:line="360" w:lineRule="auto"/>
        <w:ind w:firstLine="240" w:firstLineChars="100"/>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4.2.11投标人有恶意串通、妨碍其他投标人的竞争行为、损害采购人或者其他投标人的合法权益情形的；</w:t>
      </w:r>
    </w:p>
    <w:p w14:paraId="2E42A6ED">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4.2.12投标人仅提交备份投标文件，没有在电子交易平台传输递交投标文件的，投标无效；</w:t>
      </w:r>
    </w:p>
    <w:p w14:paraId="1F76ED79">
      <w:pPr>
        <w:pStyle w:val="3"/>
        <w:ind w:left="430" w:leftChars="205"/>
        <w:rPr>
          <w:kern w:val="0"/>
          <w:sz w:val="24"/>
          <w:szCs w:val="24"/>
          <w:highlight w:val="none"/>
        </w:rPr>
      </w:pPr>
      <w:r>
        <w:rPr>
          <w:kern w:val="0"/>
          <w:sz w:val="24"/>
          <w:szCs w:val="24"/>
          <w:highlight w:val="none"/>
        </w:rPr>
        <w:t xml:space="preserve">4.2.13 </w:t>
      </w:r>
      <w:r>
        <w:rPr>
          <w:rFonts w:hint="eastAsia"/>
          <w:kern w:val="0"/>
          <w:sz w:val="24"/>
          <w:szCs w:val="24"/>
          <w:highlight w:val="none"/>
        </w:rPr>
        <w:t>投标文件不满足招标文件的其它实质性要求的；</w:t>
      </w:r>
    </w:p>
    <w:p w14:paraId="70D1A083">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4.2.14法律、法规、规章（适用本市的）及省级以上规范性文件（适用本市的）规定的其他无效情形。</w:t>
      </w:r>
    </w:p>
    <w:p w14:paraId="7E47298D">
      <w:pPr>
        <w:pStyle w:val="16"/>
        <w:snapToGrid w:val="0"/>
        <w:spacing w:line="360" w:lineRule="auto"/>
        <w:ind w:firstLine="472" w:firstLineChars="196"/>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14:paraId="4EBE3525">
      <w:pPr>
        <w:pStyle w:val="1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14:paraId="1B4A9890">
      <w:pPr>
        <w:pStyle w:val="1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14:paraId="350CF3B6">
      <w:pPr>
        <w:pStyle w:val="1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14:paraId="247180E1">
      <w:pPr>
        <w:pStyle w:val="1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14:paraId="3F10FEDE">
      <w:pPr>
        <w:pStyle w:val="16"/>
        <w:snapToGrid w:val="0"/>
        <w:spacing w:line="360" w:lineRule="auto"/>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14:paraId="7DA2AA06">
      <w:pPr>
        <w:pStyle w:val="16"/>
        <w:snapToGrid w:val="0"/>
        <w:spacing w:line="360" w:lineRule="auto"/>
        <w:ind w:firstLine="590" w:firstLineChars="245"/>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E2ED627">
      <w:pPr>
        <w:pStyle w:val="16"/>
        <w:snapToGrid w:val="0"/>
        <w:spacing w:line="360" w:lineRule="auto"/>
        <w:ind w:firstLine="590" w:firstLineChars="245"/>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14:paraId="15691E08">
      <w:pPr>
        <w:pStyle w:val="16"/>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14:paraId="28CE8849">
      <w:pPr>
        <w:pStyle w:val="16"/>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B96AFC0">
      <w:pPr>
        <w:pStyle w:val="16"/>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14:paraId="79386C57">
      <w:pPr>
        <w:pStyle w:val="1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14:paraId="156F6139">
      <w:pPr>
        <w:pStyle w:val="1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w:t>
      </w:r>
      <w:r>
        <w:rPr>
          <w:rFonts w:hint="eastAsia" w:ascii="仿宋_GB2312" w:hAnsi="仿宋" w:eastAsia="仿宋_GB2312" w:cs="Arial"/>
          <w:kern w:val="0"/>
          <w:highlight w:val="none"/>
        </w:rPr>
        <w:t>或者政府采购法实施条例等法律法规规定</w:t>
      </w:r>
      <w:r>
        <w:rPr>
          <w:rFonts w:hint="eastAsia" w:ascii="仿宋_GB2312" w:hAnsi="仿宋" w:eastAsia="仿宋_GB2312" w:cs="仿宋_GB2312"/>
          <w:highlight w:val="none"/>
        </w:rPr>
        <w:t>的行为，经改正后仍然影响或者可能影响中标、成交结果或者依法被认定为中标、成交无效的，依照</w:t>
      </w:r>
      <w:r>
        <w:rPr>
          <w:rFonts w:ascii="仿宋_GB2312" w:hAnsi="仿宋" w:eastAsia="仿宋_GB2312" w:cs="仿宋_GB2312"/>
          <w:highlight w:val="none"/>
        </w:rPr>
        <w:t>7.1-7.4规定处理。</w:t>
      </w:r>
    </w:p>
    <w:bookmarkEnd w:id="30"/>
    <w:p w14:paraId="4BE47825">
      <w:pPr>
        <w:rPr>
          <w:highlight w:val="none"/>
        </w:rPr>
      </w:pPr>
      <w:bookmarkStart w:id="398" w:name="第五部分"/>
      <w:bookmarkStart w:id="399" w:name="_Toc86217003"/>
    </w:p>
    <w:p w14:paraId="6CA12E4A">
      <w:pPr>
        <w:pStyle w:val="86"/>
        <w:ind w:left="0" w:firstLine="0"/>
        <w:rPr>
          <w:highlight w:val="none"/>
        </w:rPr>
      </w:pPr>
    </w:p>
    <w:p w14:paraId="3EBD5E58">
      <w:pPr>
        <w:jc w:val="center"/>
        <w:rPr>
          <w:rFonts w:hint="eastAsia" w:ascii="仿宋_GB2312" w:hAnsi="仿宋" w:eastAsia="仿宋_GB2312" w:cs="仿宋_GB2312"/>
          <w:b/>
          <w:sz w:val="36"/>
          <w:szCs w:val="36"/>
          <w:highlight w:val="none"/>
        </w:rPr>
      </w:pPr>
    </w:p>
    <w:p w14:paraId="7870117F">
      <w:pPr>
        <w:jc w:val="center"/>
        <w:rPr>
          <w:rFonts w:hint="eastAsia" w:ascii="仿宋_GB2312" w:hAnsi="仿宋" w:eastAsia="仿宋_GB2312" w:cs="仿宋_GB2312"/>
          <w:b/>
          <w:sz w:val="36"/>
          <w:szCs w:val="36"/>
          <w:highlight w:val="none"/>
        </w:rPr>
      </w:pPr>
    </w:p>
    <w:p w14:paraId="71C1FF75">
      <w:pPr>
        <w:jc w:val="center"/>
        <w:rPr>
          <w:rFonts w:hint="eastAsia" w:ascii="仿宋_GB2312" w:hAnsi="仿宋" w:eastAsia="仿宋_GB2312" w:cs="仿宋_GB2312"/>
          <w:b/>
          <w:sz w:val="36"/>
          <w:szCs w:val="36"/>
          <w:highlight w:val="none"/>
        </w:rPr>
      </w:pPr>
    </w:p>
    <w:p w14:paraId="1C7E9EB6">
      <w:pPr>
        <w:jc w:val="center"/>
        <w:rPr>
          <w:rFonts w:hint="eastAsia" w:ascii="仿宋_GB2312" w:hAnsi="仿宋" w:eastAsia="仿宋_GB2312" w:cs="仿宋_GB2312"/>
          <w:b/>
          <w:sz w:val="36"/>
          <w:szCs w:val="36"/>
          <w:highlight w:val="none"/>
        </w:rPr>
      </w:pPr>
    </w:p>
    <w:p w14:paraId="06E057CB">
      <w:pPr>
        <w:jc w:val="center"/>
        <w:rPr>
          <w:rFonts w:hint="eastAsia" w:ascii="仿宋_GB2312" w:hAnsi="仿宋" w:eastAsia="仿宋_GB2312" w:cs="仿宋_GB2312"/>
          <w:b/>
          <w:sz w:val="36"/>
          <w:szCs w:val="36"/>
          <w:highlight w:val="none"/>
        </w:rPr>
      </w:pPr>
    </w:p>
    <w:p w14:paraId="3CD3A3C7">
      <w:pPr>
        <w:jc w:val="center"/>
        <w:rPr>
          <w:rFonts w:hint="eastAsia" w:ascii="仿宋_GB2312" w:hAnsi="仿宋" w:eastAsia="仿宋_GB2312" w:cs="仿宋_GB2312"/>
          <w:b/>
          <w:sz w:val="36"/>
          <w:szCs w:val="36"/>
          <w:highlight w:val="none"/>
        </w:rPr>
      </w:pPr>
    </w:p>
    <w:p w14:paraId="40B93481">
      <w:pPr>
        <w:jc w:val="center"/>
        <w:rPr>
          <w:rFonts w:hint="eastAsia" w:ascii="仿宋_GB2312" w:hAnsi="仿宋" w:eastAsia="仿宋_GB2312" w:cs="仿宋_GB2312"/>
          <w:b/>
          <w:sz w:val="36"/>
          <w:szCs w:val="36"/>
          <w:highlight w:val="none"/>
        </w:rPr>
      </w:pPr>
    </w:p>
    <w:p w14:paraId="517E974E">
      <w:pPr>
        <w:jc w:val="center"/>
        <w:rPr>
          <w:rFonts w:hint="eastAsia" w:ascii="仿宋_GB2312" w:hAnsi="仿宋" w:eastAsia="仿宋_GB2312" w:cs="仿宋_GB2312"/>
          <w:b/>
          <w:sz w:val="36"/>
          <w:szCs w:val="36"/>
          <w:highlight w:val="none"/>
        </w:rPr>
      </w:pPr>
    </w:p>
    <w:p w14:paraId="428F1B63">
      <w:pPr>
        <w:jc w:val="center"/>
        <w:rPr>
          <w:rFonts w:hint="eastAsia" w:ascii="仿宋_GB2312" w:hAnsi="仿宋" w:eastAsia="仿宋_GB2312" w:cs="仿宋_GB2312"/>
          <w:b/>
          <w:sz w:val="36"/>
          <w:szCs w:val="36"/>
          <w:highlight w:val="none"/>
        </w:rPr>
      </w:pPr>
    </w:p>
    <w:p w14:paraId="05DFE4C7">
      <w:pPr>
        <w:jc w:val="center"/>
        <w:rPr>
          <w:rFonts w:hint="eastAsia" w:ascii="仿宋_GB2312" w:hAnsi="仿宋" w:eastAsia="仿宋_GB2312" w:cs="仿宋_GB2312"/>
          <w:b/>
          <w:sz w:val="36"/>
          <w:szCs w:val="36"/>
          <w:highlight w:val="none"/>
        </w:rPr>
      </w:pPr>
    </w:p>
    <w:p w14:paraId="5D1CD306">
      <w:pPr>
        <w:jc w:val="center"/>
        <w:rPr>
          <w:rFonts w:hint="eastAsia" w:ascii="仿宋_GB2312" w:hAnsi="仿宋" w:eastAsia="仿宋_GB2312" w:cs="仿宋_GB2312"/>
          <w:b/>
          <w:sz w:val="36"/>
          <w:szCs w:val="36"/>
          <w:highlight w:val="none"/>
        </w:rPr>
      </w:pPr>
    </w:p>
    <w:p w14:paraId="6452BCEF">
      <w:pPr>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第五部分</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拟签订的合同文本</w:t>
      </w:r>
    </w:p>
    <w:p w14:paraId="0F9E0DB1">
      <w:pPr>
        <w:snapToGrid w:val="0"/>
        <w:spacing w:line="360" w:lineRule="auto"/>
        <w:jc w:val="center"/>
        <w:outlineLvl w:val="0"/>
        <w:rPr>
          <w:rFonts w:ascii="宋体" w:hAnsi="宋体"/>
          <w:b/>
          <w:color w:val="000000"/>
          <w:sz w:val="32"/>
          <w:szCs w:val="32"/>
          <w:highlight w:val="none"/>
        </w:rPr>
      </w:pPr>
      <w:bookmarkStart w:id="400" w:name="_Toc331685784"/>
    </w:p>
    <w:p w14:paraId="31FBB400">
      <w:pPr>
        <w:snapToGrid w:val="0"/>
        <w:spacing w:line="360" w:lineRule="auto"/>
        <w:jc w:val="center"/>
        <w:outlineLvl w:val="0"/>
        <w:rPr>
          <w:rFonts w:ascii="宋体" w:hAnsi="宋体"/>
          <w:b/>
          <w:color w:val="000000"/>
          <w:sz w:val="32"/>
          <w:szCs w:val="32"/>
          <w:highlight w:val="none"/>
        </w:rPr>
      </w:pPr>
      <w:r>
        <w:rPr>
          <w:rFonts w:hint="eastAsia" w:ascii="宋体" w:hAnsi="宋体"/>
          <w:b/>
          <w:color w:val="000000"/>
          <w:sz w:val="32"/>
          <w:szCs w:val="32"/>
          <w:highlight w:val="none"/>
        </w:rPr>
        <w:t>（以最终合同为准）</w:t>
      </w:r>
    </w:p>
    <w:p w14:paraId="4D98D2C9">
      <w:pPr>
        <w:autoSpaceDE w:val="0"/>
        <w:autoSpaceDN w:val="0"/>
        <w:snapToGrid w:val="0"/>
        <w:spacing w:line="360" w:lineRule="auto"/>
        <w:ind w:firstLine="436" w:firstLineChars="182"/>
        <w:rPr>
          <w:rFonts w:ascii="仿宋" w:hAnsi="仿宋" w:eastAsia="仿宋" w:cs="仿宋"/>
          <w:color w:val="000000"/>
          <w:sz w:val="24"/>
          <w:highlight w:val="none"/>
        </w:rPr>
      </w:pPr>
      <w:bookmarkStart w:id="401" w:name="_Toc350327365"/>
      <w:bookmarkStart w:id="402" w:name="_Toc328381300"/>
      <w:bookmarkStart w:id="403" w:name="_Toc349721554"/>
      <w:bookmarkStart w:id="404" w:name="_Toc326765771"/>
      <w:bookmarkStart w:id="405" w:name="_Toc482341668"/>
      <w:bookmarkStart w:id="406" w:name="_Toc339872468"/>
    </w:p>
    <w:p w14:paraId="4EF6D4D0">
      <w:pPr>
        <w:snapToGrid w:val="0"/>
        <w:spacing w:line="360" w:lineRule="auto"/>
        <w:jc w:val="center"/>
        <w:rPr>
          <w:rFonts w:ascii="仿宋" w:hAnsi="仿宋" w:eastAsia="仿宋"/>
          <w:b/>
          <w:bCs/>
          <w:sz w:val="28"/>
          <w:szCs w:val="28"/>
          <w:highlight w:val="none"/>
        </w:rPr>
      </w:pPr>
      <w:r>
        <w:rPr>
          <w:rFonts w:hint="eastAsia" w:ascii="仿宋" w:hAnsi="仿宋" w:eastAsia="仿宋"/>
          <w:b/>
          <w:sz w:val="36"/>
          <w:szCs w:val="36"/>
          <w:highlight w:val="none"/>
          <w:lang w:eastAsia="zh-CN"/>
        </w:rPr>
        <w:t>浙江径山国家森林公园自然保护地综合地质调查项目</w:t>
      </w:r>
      <w:r>
        <w:rPr>
          <w:rFonts w:hint="eastAsia" w:ascii="仿宋" w:hAnsi="仿宋" w:eastAsia="仿宋"/>
          <w:b/>
          <w:sz w:val="36"/>
          <w:szCs w:val="36"/>
          <w:highlight w:val="none"/>
        </w:rPr>
        <w:t>采购合同</w:t>
      </w:r>
    </w:p>
    <w:p w14:paraId="152DF212">
      <w:pPr>
        <w:snapToGrid w:val="0"/>
        <w:spacing w:line="440" w:lineRule="exact"/>
        <w:jc w:val="center"/>
        <w:rPr>
          <w:rFonts w:ascii="仿宋" w:hAnsi="仿宋" w:eastAsia="仿宋"/>
          <w:sz w:val="24"/>
          <w:highlight w:val="none"/>
        </w:rPr>
      </w:pPr>
      <w:r>
        <w:rPr>
          <w:rFonts w:hint="eastAsia" w:ascii="仿宋" w:hAnsi="仿宋" w:eastAsia="仿宋"/>
          <w:sz w:val="24"/>
          <w:highlight w:val="none"/>
        </w:rPr>
        <w:t>（本合同样式供参考，</w:t>
      </w:r>
      <w:r>
        <w:rPr>
          <w:rFonts w:ascii="仿宋" w:hAnsi="仿宋" w:eastAsia="仿宋"/>
          <w:sz w:val="24"/>
          <w:highlight w:val="none"/>
        </w:rPr>
        <w:t>最终稿由</w:t>
      </w:r>
      <w:r>
        <w:rPr>
          <w:rFonts w:hint="eastAsia" w:ascii="仿宋" w:hAnsi="仿宋" w:eastAsia="仿宋"/>
          <w:sz w:val="24"/>
          <w:highlight w:val="none"/>
        </w:rPr>
        <w:t>甲乙双</w:t>
      </w:r>
      <w:r>
        <w:rPr>
          <w:rFonts w:ascii="仿宋" w:hAnsi="仿宋" w:eastAsia="仿宋"/>
          <w:sz w:val="24"/>
          <w:highlight w:val="none"/>
        </w:rPr>
        <w:t>方协商后确定</w:t>
      </w:r>
      <w:r>
        <w:rPr>
          <w:rFonts w:hint="eastAsia" w:ascii="仿宋" w:hAnsi="仿宋" w:eastAsia="仿宋"/>
          <w:sz w:val="24"/>
          <w:highlight w:val="none"/>
        </w:rPr>
        <w:t>）</w:t>
      </w:r>
    </w:p>
    <w:p w14:paraId="34DC1D20">
      <w:pPr>
        <w:snapToGrid w:val="0"/>
        <w:spacing w:line="440" w:lineRule="exact"/>
        <w:jc w:val="center"/>
        <w:rPr>
          <w:rFonts w:ascii="仿宋" w:hAnsi="仿宋" w:eastAsia="仿宋"/>
          <w:sz w:val="24"/>
          <w:highlight w:val="none"/>
        </w:rPr>
      </w:pPr>
      <w:r>
        <w:rPr>
          <w:rFonts w:hint="eastAsia" w:ascii="仿宋" w:hAnsi="仿宋" w:eastAsia="仿宋" w:cs="Arial"/>
          <w:b/>
          <w:kern w:val="0"/>
          <w:sz w:val="24"/>
          <w:highlight w:val="none"/>
        </w:rPr>
        <w:t xml:space="preserve">                               （合同编号： </w:t>
      </w:r>
      <w:r>
        <w:rPr>
          <w:rFonts w:hint="eastAsia" w:ascii="仿宋" w:hAnsi="仿宋" w:eastAsia="仿宋" w:cs="Arial"/>
          <w:b/>
          <w:kern w:val="0"/>
          <w:sz w:val="24"/>
          <w:highlight w:val="none"/>
          <w:u w:val="single"/>
        </w:rPr>
        <w:t xml:space="preserve">       </w:t>
      </w:r>
      <w:r>
        <w:rPr>
          <w:rFonts w:hint="eastAsia" w:ascii="仿宋" w:hAnsi="仿宋" w:eastAsia="仿宋" w:cs="Arial"/>
          <w:b/>
          <w:kern w:val="0"/>
          <w:sz w:val="24"/>
          <w:highlight w:val="none"/>
        </w:rPr>
        <w:t>）</w:t>
      </w:r>
    </w:p>
    <w:p w14:paraId="2038E7B8">
      <w:pPr>
        <w:snapToGrid w:val="0"/>
        <w:spacing w:line="440" w:lineRule="exact"/>
        <w:rPr>
          <w:rFonts w:ascii="仿宋" w:hAnsi="仿宋" w:eastAsia="仿宋" w:cs="Arial"/>
          <w:kern w:val="0"/>
          <w:sz w:val="24"/>
          <w:highlight w:val="none"/>
        </w:rPr>
      </w:pPr>
      <w:r>
        <w:rPr>
          <w:rFonts w:ascii="仿宋" w:hAnsi="仿宋" w:eastAsia="仿宋" w:cs="Arial"/>
          <w:b/>
          <w:kern w:val="0"/>
          <w:sz w:val="24"/>
          <w:highlight w:val="none"/>
        </w:rPr>
        <w:t>甲方</w:t>
      </w:r>
      <w:r>
        <w:rPr>
          <w:rFonts w:hint="eastAsia" w:ascii="仿宋" w:hAnsi="仿宋" w:eastAsia="仿宋" w:cs="Arial"/>
          <w:b/>
          <w:kern w:val="0"/>
          <w:sz w:val="24"/>
          <w:highlight w:val="none"/>
        </w:rPr>
        <w:t>（采购人）名称</w:t>
      </w:r>
      <w:r>
        <w:rPr>
          <w:rFonts w:ascii="仿宋" w:hAnsi="仿宋" w:eastAsia="仿宋" w:cs="Arial"/>
          <w:b/>
          <w:kern w:val="0"/>
          <w:sz w:val="24"/>
          <w:highlight w:val="none"/>
        </w:rPr>
        <w:t>：</w:t>
      </w:r>
      <w:r>
        <w:rPr>
          <w:rFonts w:ascii="仿宋" w:hAnsi="仿宋" w:eastAsia="仿宋" w:cs="Arial"/>
          <w:kern w:val="0"/>
          <w:sz w:val="24"/>
          <w:highlight w:val="none"/>
        </w:rPr>
        <w:t>___________________________________________</w:t>
      </w:r>
    </w:p>
    <w:p w14:paraId="34969CA1">
      <w:pPr>
        <w:snapToGrid w:val="0"/>
        <w:spacing w:line="440" w:lineRule="exact"/>
        <w:rPr>
          <w:rFonts w:ascii="仿宋" w:hAnsi="仿宋" w:eastAsia="仿宋" w:cs="Arial"/>
          <w:kern w:val="0"/>
          <w:sz w:val="24"/>
          <w:highlight w:val="none"/>
        </w:rPr>
      </w:pPr>
      <w:r>
        <w:rPr>
          <w:rFonts w:hint="eastAsia" w:ascii="仿宋" w:hAnsi="仿宋" w:eastAsia="仿宋" w:cs="Arial"/>
          <w:kern w:val="0"/>
          <w:sz w:val="24"/>
          <w:highlight w:val="none"/>
        </w:rPr>
        <w:t>住    所：</w:t>
      </w:r>
      <w:r>
        <w:rPr>
          <w:rFonts w:ascii="仿宋" w:hAnsi="仿宋" w:eastAsia="仿宋" w:cs="Arial"/>
          <w:kern w:val="0"/>
          <w:sz w:val="24"/>
          <w:highlight w:val="none"/>
        </w:rPr>
        <w:t>______________________________________________________</w:t>
      </w:r>
    </w:p>
    <w:p w14:paraId="28B6FC78">
      <w:pPr>
        <w:snapToGrid w:val="0"/>
        <w:spacing w:line="440" w:lineRule="exact"/>
        <w:rPr>
          <w:rFonts w:ascii="仿宋" w:hAnsi="仿宋" w:eastAsia="仿宋" w:cs="Arial"/>
          <w:kern w:val="0"/>
          <w:sz w:val="24"/>
          <w:highlight w:val="none"/>
        </w:rPr>
      </w:pPr>
      <w:r>
        <w:rPr>
          <w:rFonts w:hint="eastAsia" w:ascii="仿宋" w:hAnsi="仿宋" w:eastAsia="仿宋" w:cs="Arial"/>
          <w:kern w:val="0"/>
          <w:sz w:val="24"/>
          <w:highlight w:val="none"/>
        </w:rPr>
        <w:t>联系方式：</w:t>
      </w:r>
      <w:r>
        <w:rPr>
          <w:rFonts w:ascii="仿宋" w:hAnsi="仿宋" w:eastAsia="仿宋" w:cs="Arial"/>
          <w:kern w:val="0"/>
          <w:sz w:val="24"/>
          <w:highlight w:val="none"/>
        </w:rPr>
        <w:t>______________________________________________________</w:t>
      </w:r>
    </w:p>
    <w:p w14:paraId="3F98EA22">
      <w:pPr>
        <w:snapToGrid w:val="0"/>
        <w:spacing w:line="440" w:lineRule="exact"/>
        <w:rPr>
          <w:rFonts w:ascii="仿宋" w:hAnsi="仿宋" w:eastAsia="仿宋" w:cs="Arial"/>
          <w:kern w:val="0"/>
          <w:sz w:val="24"/>
          <w:highlight w:val="none"/>
        </w:rPr>
      </w:pPr>
      <w:r>
        <w:rPr>
          <w:rFonts w:ascii="仿宋" w:hAnsi="仿宋" w:eastAsia="仿宋" w:cs="Arial"/>
          <w:b/>
          <w:kern w:val="0"/>
          <w:sz w:val="24"/>
          <w:highlight w:val="none"/>
        </w:rPr>
        <w:t>乙方</w:t>
      </w:r>
      <w:r>
        <w:rPr>
          <w:rFonts w:hint="eastAsia" w:ascii="仿宋" w:hAnsi="仿宋" w:eastAsia="仿宋" w:cs="Arial"/>
          <w:b/>
          <w:kern w:val="0"/>
          <w:sz w:val="24"/>
          <w:highlight w:val="none"/>
        </w:rPr>
        <w:t>（成交供应商）名称</w:t>
      </w:r>
      <w:r>
        <w:rPr>
          <w:rFonts w:ascii="仿宋" w:hAnsi="仿宋" w:eastAsia="仿宋" w:cs="Arial"/>
          <w:b/>
          <w:kern w:val="0"/>
          <w:sz w:val="24"/>
          <w:highlight w:val="none"/>
        </w:rPr>
        <w:t>：</w:t>
      </w:r>
      <w:r>
        <w:rPr>
          <w:rFonts w:ascii="仿宋" w:hAnsi="仿宋" w:eastAsia="仿宋" w:cs="Arial"/>
          <w:kern w:val="0"/>
          <w:sz w:val="24"/>
          <w:highlight w:val="none"/>
        </w:rPr>
        <w:t>_______________________________________</w:t>
      </w:r>
    </w:p>
    <w:p w14:paraId="65E9F754">
      <w:pPr>
        <w:snapToGrid w:val="0"/>
        <w:spacing w:line="440" w:lineRule="exact"/>
        <w:rPr>
          <w:rFonts w:ascii="仿宋" w:hAnsi="仿宋" w:eastAsia="仿宋" w:cs="Arial"/>
          <w:kern w:val="0"/>
          <w:sz w:val="24"/>
          <w:highlight w:val="none"/>
        </w:rPr>
      </w:pPr>
      <w:r>
        <w:rPr>
          <w:rFonts w:hint="eastAsia" w:ascii="仿宋" w:hAnsi="仿宋" w:eastAsia="仿宋" w:cs="Arial"/>
          <w:kern w:val="0"/>
          <w:sz w:val="24"/>
          <w:highlight w:val="none"/>
        </w:rPr>
        <w:t>住    所：</w:t>
      </w:r>
      <w:r>
        <w:rPr>
          <w:rFonts w:ascii="仿宋" w:hAnsi="仿宋" w:eastAsia="仿宋" w:cs="Arial"/>
          <w:kern w:val="0"/>
          <w:sz w:val="24"/>
          <w:highlight w:val="none"/>
        </w:rPr>
        <w:t>______________________________________________________</w:t>
      </w:r>
    </w:p>
    <w:p w14:paraId="67CB471F">
      <w:pPr>
        <w:snapToGrid w:val="0"/>
        <w:spacing w:line="440" w:lineRule="exact"/>
        <w:rPr>
          <w:rFonts w:ascii="仿宋" w:hAnsi="仿宋" w:eastAsia="仿宋" w:cs="Arial"/>
          <w:kern w:val="0"/>
          <w:sz w:val="24"/>
          <w:highlight w:val="none"/>
        </w:rPr>
      </w:pPr>
      <w:r>
        <w:rPr>
          <w:rFonts w:hint="eastAsia" w:ascii="仿宋" w:hAnsi="仿宋" w:eastAsia="仿宋" w:cs="Arial"/>
          <w:kern w:val="0"/>
          <w:sz w:val="24"/>
          <w:highlight w:val="none"/>
        </w:rPr>
        <w:t>联系方式：</w:t>
      </w:r>
      <w:r>
        <w:rPr>
          <w:rFonts w:ascii="仿宋" w:hAnsi="仿宋" w:eastAsia="仿宋" w:cs="Arial"/>
          <w:kern w:val="0"/>
          <w:sz w:val="24"/>
          <w:highlight w:val="none"/>
        </w:rPr>
        <w:t>______________________________________________________</w:t>
      </w:r>
    </w:p>
    <w:p w14:paraId="22FD4F25">
      <w:pPr>
        <w:snapToGrid w:val="0"/>
        <w:spacing w:line="440" w:lineRule="exact"/>
        <w:ind w:firstLine="480" w:firstLineChars="200"/>
        <w:rPr>
          <w:rFonts w:ascii="仿宋" w:hAnsi="仿宋" w:eastAsia="仿宋"/>
          <w:sz w:val="24"/>
          <w:highlight w:val="none"/>
        </w:rPr>
      </w:pPr>
      <w:r>
        <w:rPr>
          <w:rFonts w:hint="eastAsia" w:ascii="仿宋" w:hAnsi="仿宋" w:eastAsia="仿宋"/>
          <w:sz w:val="24"/>
          <w:highlight w:val="none"/>
        </w:rPr>
        <w:t>甲、乙双方根据</w:t>
      </w:r>
      <w:r>
        <w:rPr>
          <w:rFonts w:hint="eastAsia" w:ascii="仿宋" w:hAnsi="仿宋" w:eastAsia="仿宋"/>
          <w:sz w:val="24"/>
          <w:highlight w:val="none"/>
          <w:lang w:eastAsia="zh-CN"/>
        </w:rPr>
        <w:t>杭州市规划和自然资源局余杭分局</w:t>
      </w:r>
      <w:r>
        <w:rPr>
          <w:rFonts w:hint="eastAsia" w:ascii="仿宋" w:hAnsi="仿宋" w:eastAsia="仿宋"/>
          <w:sz w:val="24"/>
          <w:highlight w:val="none"/>
        </w:rPr>
        <w:t>的</w:t>
      </w:r>
      <w:r>
        <w:rPr>
          <w:rFonts w:hint="eastAsia" w:ascii="仿宋" w:hAnsi="仿宋" w:eastAsia="仿宋"/>
          <w:sz w:val="24"/>
          <w:highlight w:val="none"/>
          <w:lang w:eastAsia="zh-CN"/>
        </w:rPr>
        <w:t>浙江径山国家森林公园自然保护地综合地质调查项目</w:t>
      </w:r>
      <w:r>
        <w:rPr>
          <w:rFonts w:hint="eastAsia" w:ascii="仿宋" w:hAnsi="仿宋" w:eastAsia="仿宋" w:cs="Arial"/>
          <w:sz w:val="24"/>
          <w:highlight w:val="none"/>
        </w:rPr>
        <w:t>（项目编</w:t>
      </w:r>
      <w:r>
        <w:rPr>
          <w:rFonts w:hint="eastAsia" w:ascii="仿宋" w:hAnsi="仿宋" w:eastAsia="仿宋"/>
          <w:sz w:val="24"/>
          <w:highlight w:val="none"/>
        </w:rPr>
        <w:t>号：      ）的采购结果，签署本合同，具体内容如下：</w:t>
      </w:r>
    </w:p>
    <w:p w14:paraId="6A92FE98">
      <w:pPr>
        <w:keepNext/>
        <w:keepLines/>
        <w:snapToGrid w:val="0"/>
        <w:spacing w:line="440" w:lineRule="exact"/>
        <w:jc w:val="left"/>
        <w:rPr>
          <w:rFonts w:ascii="仿宋" w:hAnsi="仿宋" w:eastAsia="仿宋"/>
          <w:b/>
          <w:bCs/>
          <w:kern w:val="0"/>
          <w:sz w:val="24"/>
          <w:highlight w:val="none"/>
        </w:rPr>
      </w:pPr>
      <w:r>
        <w:rPr>
          <w:rFonts w:ascii="仿宋" w:hAnsi="仿宋" w:eastAsia="仿宋"/>
          <w:b/>
          <w:bCs/>
          <w:kern w:val="0"/>
          <w:sz w:val="24"/>
          <w:highlight w:val="none"/>
        </w:rPr>
        <w:t>一、</w:t>
      </w:r>
      <w:r>
        <w:rPr>
          <w:rFonts w:hint="eastAsia" w:ascii="仿宋" w:hAnsi="仿宋" w:eastAsia="仿宋"/>
          <w:b/>
          <w:bCs/>
          <w:kern w:val="0"/>
          <w:sz w:val="24"/>
          <w:highlight w:val="none"/>
        </w:rPr>
        <w:t>合同内容（采购标的与数量）</w:t>
      </w:r>
    </w:p>
    <w:p w14:paraId="7CCC2EB6">
      <w:pPr>
        <w:snapToGrid w:val="0"/>
        <w:spacing w:line="440" w:lineRule="exact"/>
        <w:ind w:firstLine="422" w:firstLineChars="176"/>
        <w:rPr>
          <w:rFonts w:ascii="仿宋" w:hAnsi="仿宋" w:eastAsia="仿宋" w:cs="Arial"/>
          <w:kern w:val="0"/>
          <w:sz w:val="24"/>
          <w:highlight w:val="none"/>
          <w:u w:val="single"/>
        </w:rPr>
      </w:pPr>
      <w:r>
        <w:rPr>
          <w:rFonts w:ascii="仿宋" w:hAnsi="仿宋" w:eastAsia="仿宋" w:cs="Arial"/>
          <w:kern w:val="0"/>
          <w:sz w:val="24"/>
          <w:highlight w:val="none"/>
        </w:rPr>
        <w:t>_____________________________________________________________</w:t>
      </w:r>
    </w:p>
    <w:p w14:paraId="08358746">
      <w:pPr>
        <w:keepNext/>
        <w:keepLines/>
        <w:snapToGrid w:val="0"/>
        <w:spacing w:line="440" w:lineRule="exact"/>
        <w:jc w:val="left"/>
        <w:rPr>
          <w:rFonts w:ascii="仿宋" w:hAnsi="仿宋" w:eastAsia="仿宋"/>
          <w:b/>
          <w:bCs/>
          <w:kern w:val="0"/>
          <w:sz w:val="24"/>
          <w:highlight w:val="none"/>
        </w:rPr>
      </w:pPr>
      <w:r>
        <w:rPr>
          <w:rFonts w:ascii="仿宋" w:hAnsi="仿宋" w:eastAsia="仿宋"/>
          <w:b/>
          <w:bCs/>
          <w:kern w:val="0"/>
          <w:sz w:val="24"/>
          <w:highlight w:val="none"/>
        </w:rPr>
        <w:t>二、合同金额</w:t>
      </w:r>
    </w:p>
    <w:p w14:paraId="56423071">
      <w:pPr>
        <w:snapToGrid w:val="0"/>
        <w:spacing w:line="440" w:lineRule="exact"/>
        <w:ind w:firstLine="424" w:firstLineChars="176"/>
        <w:jc w:val="left"/>
        <w:rPr>
          <w:rFonts w:ascii="仿宋" w:hAnsi="仿宋" w:eastAsia="仿宋" w:cs="Arial"/>
          <w:kern w:val="0"/>
          <w:sz w:val="24"/>
          <w:highlight w:val="none"/>
        </w:rPr>
      </w:pPr>
      <w:r>
        <w:rPr>
          <w:rFonts w:hint="eastAsia" w:ascii="仿宋" w:hAnsi="仿宋" w:eastAsia="仿宋" w:cs="Arial"/>
          <w:b/>
          <w:kern w:val="0"/>
          <w:sz w:val="24"/>
          <w:highlight w:val="none"/>
        </w:rPr>
        <w:t>2.1</w:t>
      </w:r>
      <w:r>
        <w:rPr>
          <w:rFonts w:ascii="仿宋" w:hAnsi="仿宋" w:eastAsia="仿宋" w:cs="Arial"/>
          <w:b/>
          <w:kern w:val="0"/>
          <w:sz w:val="24"/>
          <w:highlight w:val="none"/>
        </w:rPr>
        <w:t>合同金额</w:t>
      </w:r>
      <w:r>
        <w:rPr>
          <w:rFonts w:hint="eastAsia" w:ascii="仿宋" w:hAnsi="仿宋" w:eastAsia="仿宋" w:cs="Arial"/>
          <w:b/>
          <w:kern w:val="0"/>
          <w:sz w:val="24"/>
          <w:highlight w:val="none"/>
        </w:rPr>
        <w:t>：</w:t>
      </w:r>
      <w:r>
        <w:rPr>
          <w:rFonts w:ascii="仿宋" w:hAnsi="仿宋" w:eastAsia="仿宋" w:cs="Arial"/>
          <w:kern w:val="0"/>
          <w:sz w:val="24"/>
          <w:highlight w:val="none"/>
        </w:rPr>
        <w:t>人民币________</w:t>
      </w:r>
      <w:r>
        <w:rPr>
          <w:rFonts w:ascii="仿宋" w:hAnsi="仿宋" w:eastAsia="仿宋" w:cs="Arial"/>
          <w:kern w:val="0"/>
          <w:sz w:val="24"/>
          <w:highlight w:val="none"/>
          <w:u w:val="single"/>
        </w:rPr>
        <w:t>（大写）</w:t>
      </w:r>
      <w:r>
        <w:rPr>
          <w:rFonts w:ascii="仿宋" w:hAnsi="仿宋" w:eastAsia="仿宋" w:cs="Arial"/>
          <w:kern w:val="0"/>
          <w:sz w:val="24"/>
          <w:highlight w:val="none"/>
        </w:rPr>
        <w:t>________元（￥_______元）。</w:t>
      </w:r>
    </w:p>
    <w:p w14:paraId="593C91E9">
      <w:pPr>
        <w:snapToGrid w:val="0"/>
        <w:spacing w:line="440" w:lineRule="exact"/>
        <w:ind w:firstLine="424" w:firstLineChars="176"/>
        <w:jc w:val="left"/>
        <w:rPr>
          <w:rFonts w:ascii="仿宋" w:hAnsi="仿宋" w:eastAsia="仿宋" w:cs="Arial"/>
          <w:kern w:val="0"/>
          <w:sz w:val="24"/>
          <w:highlight w:val="none"/>
        </w:rPr>
      </w:pPr>
      <w:r>
        <w:rPr>
          <w:rFonts w:hint="eastAsia" w:ascii="仿宋" w:hAnsi="仿宋" w:eastAsia="仿宋" w:cs="Arial"/>
          <w:b/>
          <w:kern w:val="0"/>
          <w:sz w:val="24"/>
          <w:highlight w:val="none"/>
        </w:rPr>
        <w:t>2.2报价范围：</w:t>
      </w:r>
      <w:r>
        <w:rPr>
          <w:rFonts w:ascii="仿宋" w:hAnsi="仿宋" w:eastAsia="仿宋" w:cs="Arial"/>
          <w:kern w:val="0"/>
          <w:sz w:val="24"/>
          <w:highlight w:val="none"/>
        </w:rPr>
        <w:t>______________________________________________________</w:t>
      </w:r>
    </w:p>
    <w:p w14:paraId="603DF771">
      <w:pPr>
        <w:snapToGrid w:val="0"/>
        <w:spacing w:line="440" w:lineRule="exact"/>
        <w:ind w:firstLine="424" w:firstLineChars="176"/>
        <w:jc w:val="left"/>
        <w:rPr>
          <w:rFonts w:ascii="仿宋" w:hAnsi="仿宋" w:eastAsia="仿宋" w:cs="Arial"/>
          <w:kern w:val="0"/>
          <w:sz w:val="24"/>
          <w:highlight w:val="none"/>
        </w:rPr>
      </w:pPr>
      <w:r>
        <w:rPr>
          <w:rFonts w:hint="eastAsia" w:ascii="仿宋" w:hAnsi="仿宋" w:eastAsia="仿宋" w:cs="Arial"/>
          <w:b/>
          <w:kern w:val="0"/>
          <w:sz w:val="24"/>
          <w:highlight w:val="none"/>
        </w:rPr>
        <w:t>2.3报价明细组成：</w:t>
      </w:r>
      <w:r>
        <w:rPr>
          <w:rFonts w:ascii="仿宋" w:hAnsi="仿宋" w:eastAsia="仿宋" w:cs="Arial"/>
          <w:kern w:val="0"/>
          <w:sz w:val="24"/>
          <w:highlight w:val="none"/>
        </w:rPr>
        <w:t>_____________________________________________________</w:t>
      </w:r>
    </w:p>
    <w:p w14:paraId="628AFF19">
      <w:pPr>
        <w:keepNext/>
        <w:keepLines/>
        <w:snapToGrid w:val="0"/>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三、质量或服务要求</w:t>
      </w:r>
    </w:p>
    <w:p w14:paraId="7359444B">
      <w:pPr>
        <w:snapToGrid w:val="0"/>
        <w:spacing w:line="440" w:lineRule="exact"/>
        <w:ind w:firstLine="463" w:firstLineChars="192"/>
        <w:jc w:val="left"/>
        <w:rPr>
          <w:rFonts w:ascii="仿宋" w:hAnsi="仿宋" w:eastAsia="仿宋" w:cs="Arial"/>
          <w:kern w:val="0"/>
          <w:sz w:val="24"/>
          <w:highlight w:val="none"/>
          <w:u w:val="single"/>
        </w:rPr>
      </w:pPr>
      <w:r>
        <w:rPr>
          <w:rFonts w:hint="eastAsia" w:ascii="仿宋" w:hAnsi="仿宋" w:eastAsia="仿宋" w:cs="Arial"/>
          <w:b/>
          <w:kern w:val="0"/>
          <w:sz w:val="24"/>
          <w:highlight w:val="none"/>
        </w:rPr>
        <w:t>3.1质量要求：</w:t>
      </w:r>
      <w:r>
        <w:rPr>
          <w:rFonts w:hint="eastAsia" w:ascii="仿宋" w:hAnsi="仿宋" w:eastAsia="仿宋" w:cs="Arial"/>
          <w:sz w:val="24"/>
          <w:highlight w:val="none"/>
          <w:u w:val="single"/>
        </w:rPr>
        <w:t>合格（符合采购文件要求、投标承诺以及</w:t>
      </w:r>
      <w:r>
        <w:rPr>
          <w:rFonts w:ascii="仿宋" w:hAnsi="仿宋" w:eastAsia="仿宋" w:cs="Arial"/>
          <w:sz w:val="24"/>
          <w:highlight w:val="none"/>
          <w:u w:val="single"/>
        </w:rPr>
        <w:t>国家</w:t>
      </w:r>
      <w:r>
        <w:rPr>
          <w:rFonts w:hint="eastAsia" w:ascii="仿宋" w:hAnsi="仿宋" w:eastAsia="仿宋" w:cs="Arial"/>
          <w:sz w:val="24"/>
          <w:highlight w:val="none"/>
          <w:u w:val="single"/>
        </w:rPr>
        <w:t>、行业</w:t>
      </w:r>
      <w:r>
        <w:rPr>
          <w:rFonts w:ascii="仿宋" w:hAnsi="仿宋" w:eastAsia="仿宋" w:cs="Arial"/>
          <w:sz w:val="24"/>
          <w:highlight w:val="none"/>
          <w:u w:val="single"/>
        </w:rPr>
        <w:t>有关技术规范和标准</w:t>
      </w:r>
      <w:r>
        <w:rPr>
          <w:rFonts w:hint="eastAsia" w:ascii="仿宋" w:hAnsi="仿宋" w:eastAsia="仿宋" w:cs="Arial"/>
          <w:sz w:val="24"/>
          <w:highlight w:val="none"/>
          <w:u w:val="single"/>
        </w:rPr>
        <w:t>）</w:t>
      </w:r>
    </w:p>
    <w:p w14:paraId="2CDC9858">
      <w:pPr>
        <w:snapToGrid w:val="0"/>
        <w:spacing w:line="440" w:lineRule="exact"/>
        <w:ind w:firstLine="463" w:firstLineChars="192"/>
        <w:jc w:val="left"/>
        <w:rPr>
          <w:rFonts w:ascii="仿宋" w:hAnsi="仿宋" w:eastAsia="仿宋" w:cs="Arial"/>
          <w:b/>
          <w:kern w:val="0"/>
          <w:sz w:val="24"/>
          <w:highlight w:val="none"/>
          <w:u w:val="single"/>
        </w:rPr>
      </w:pPr>
      <w:r>
        <w:rPr>
          <w:rFonts w:hint="eastAsia" w:ascii="仿宋" w:hAnsi="仿宋" w:eastAsia="仿宋" w:cs="Arial"/>
          <w:b/>
          <w:kern w:val="0"/>
          <w:sz w:val="24"/>
          <w:highlight w:val="none"/>
        </w:rPr>
        <w:t>3.2服务要求：</w:t>
      </w:r>
      <w:r>
        <w:rPr>
          <w:rFonts w:hint="eastAsia" w:ascii="仿宋" w:hAnsi="仿宋" w:eastAsia="仿宋" w:cs="Arial"/>
          <w:b/>
          <w:kern w:val="0"/>
          <w:sz w:val="24"/>
          <w:highlight w:val="none"/>
          <w:u w:val="single"/>
        </w:rPr>
        <w:t xml:space="preserve">以采购需求为基本要求。                                  </w:t>
      </w:r>
    </w:p>
    <w:p w14:paraId="69653F26">
      <w:pPr>
        <w:keepNext/>
        <w:keepLines/>
        <w:snapToGrid w:val="0"/>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四</w:t>
      </w:r>
      <w:r>
        <w:rPr>
          <w:rFonts w:ascii="仿宋" w:hAnsi="仿宋" w:eastAsia="仿宋"/>
          <w:b/>
          <w:bCs/>
          <w:kern w:val="0"/>
          <w:sz w:val="24"/>
          <w:highlight w:val="none"/>
        </w:rPr>
        <w:t>、技术资料</w:t>
      </w:r>
    </w:p>
    <w:p w14:paraId="0BB46EE3">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4</w:t>
      </w:r>
      <w:r>
        <w:rPr>
          <w:rFonts w:ascii="仿宋" w:hAnsi="仿宋" w:eastAsia="仿宋" w:cs="Arial"/>
          <w:kern w:val="0"/>
          <w:sz w:val="24"/>
          <w:highlight w:val="none"/>
        </w:rPr>
        <w:t>.1乙方应按《采购文件》规定的时间向甲方提供有关技术资料。</w:t>
      </w:r>
    </w:p>
    <w:p w14:paraId="5C33F6C8">
      <w:pPr>
        <w:snapToGrid w:val="0"/>
        <w:spacing w:line="440" w:lineRule="exact"/>
        <w:ind w:left="1"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4</w:t>
      </w:r>
      <w:r>
        <w:rPr>
          <w:rFonts w:ascii="仿宋" w:hAnsi="仿宋" w:eastAsia="仿宋" w:cs="Arial"/>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71480A6">
      <w:pPr>
        <w:keepNext/>
        <w:keepLines/>
        <w:snapToGrid w:val="0"/>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五</w:t>
      </w:r>
      <w:r>
        <w:rPr>
          <w:rFonts w:ascii="仿宋" w:hAnsi="仿宋" w:eastAsia="仿宋"/>
          <w:b/>
          <w:bCs/>
          <w:kern w:val="0"/>
          <w:sz w:val="24"/>
          <w:highlight w:val="none"/>
        </w:rPr>
        <w:t>、知识产权</w:t>
      </w:r>
      <w:r>
        <w:rPr>
          <w:rFonts w:hint="eastAsia" w:ascii="仿宋" w:hAnsi="仿宋" w:eastAsia="仿宋"/>
          <w:b/>
          <w:bCs/>
          <w:kern w:val="0"/>
          <w:sz w:val="24"/>
          <w:highlight w:val="none"/>
        </w:rPr>
        <w:t>与产权担保</w:t>
      </w:r>
    </w:p>
    <w:p w14:paraId="5B7CDAB3">
      <w:pPr>
        <w:snapToGrid w:val="0"/>
        <w:spacing w:line="440" w:lineRule="exact"/>
        <w:ind w:firstLine="424" w:firstLineChars="177"/>
        <w:rPr>
          <w:rFonts w:ascii="仿宋" w:hAnsi="仿宋" w:eastAsia="仿宋" w:cs="Arial"/>
          <w:b/>
          <w:kern w:val="0"/>
          <w:sz w:val="24"/>
          <w:highlight w:val="none"/>
        </w:rPr>
      </w:pPr>
      <w:r>
        <w:rPr>
          <w:rFonts w:hint="eastAsia" w:ascii="仿宋" w:hAnsi="仿宋" w:eastAsia="仿宋" w:cs="Arial"/>
          <w:kern w:val="0"/>
          <w:sz w:val="24"/>
          <w:highlight w:val="none"/>
        </w:rPr>
        <w:t>5.1</w:t>
      </w:r>
      <w:r>
        <w:rPr>
          <w:rFonts w:ascii="仿宋" w:hAnsi="仿宋" w:eastAsia="仿宋" w:cs="Arial"/>
          <w:kern w:val="0"/>
          <w:sz w:val="24"/>
          <w:highlight w:val="none"/>
        </w:rPr>
        <w:t>乙方应保证所提供的</w:t>
      </w:r>
      <w:r>
        <w:rPr>
          <w:rFonts w:hint="eastAsia" w:ascii="仿宋" w:hAnsi="仿宋" w:eastAsia="仿宋" w:cs="Arial"/>
          <w:kern w:val="0"/>
          <w:sz w:val="24"/>
          <w:highlight w:val="none"/>
        </w:rPr>
        <w:t>产品（服务）</w:t>
      </w:r>
      <w:r>
        <w:rPr>
          <w:rFonts w:ascii="仿宋" w:hAnsi="仿宋" w:eastAsia="仿宋" w:cs="Arial"/>
          <w:kern w:val="0"/>
          <w:sz w:val="24"/>
          <w:highlight w:val="none"/>
        </w:rPr>
        <w:t>其任何一部分均不会侵犯任何第三方的知识产权。</w:t>
      </w:r>
    </w:p>
    <w:p w14:paraId="163BAE8F">
      <w:pPr>
        <w:snapToGrid w:val="0"/>
        <w:spacing w:line="440" w:lineRule="exact"/>
        <w:ind w:firstLine="424" w:firstLineChars="177"/>
        <w:rPr>
          <w:rFonts w:ascii="仿宋" w:hAnsi="仿宋" w:eastAsia="仿宋" w:cs="Arial"/>
          <w:b/>
          <w:kern w:val="0"/>
          <w:sz w:val="24"/>
          <w:highlight w:val="none"/>
        </w:rPr>
      </w:pPr>
      <w:r>
        <w:rPr>
          <w:rFonts w:hint="eastAsia" w:ascii="仿宋" w:hAnsi="仿宋" w:eastAsia="仿宋" w:cs="Arial"/>
          <w:kern w:val="0"/>
          <w:sz w:val="24"/>
          <w:highlight w:val="none"/>
        </w:rPr>
        <w:t>5.2</w:t>
      </w:r>
      <w:r>
        <w:rPr>
          <w:rFonts w:ascii="仿宋" w:hAnsi="仿宋" w:eastAsia="仿宋" w:cs="Arial"/>
          <w:kern w:val="0"/>
          <w:sz w:val="24"/>
          <w:highlight w:val="none"/>
        </w:rPr>
        <w:t>乙方保证所交付的</w:t>
      </w:r>
      <w:r>
        <w:rPr>
          <w:rFonts w:hint="eastAsia" w:ascii="仿宋" w:hAnsi="仿宋" w:eastAsia="仿宋" w:cs="Arial"/>
          <w:kern w:val="0"/>
          <w:sz w:val="24"/>
          <w:highlight w:val="none"/>
        </w:rPr>
        <w:t>产品（服务）</w:t>
      </w:r>
      <w:r>
        <w:rPr>
          <w:rFonts w:ascii="仿宋" w:hAnsi="仿宋" w:eastAsia="仿宋" w:cs="Arial"/>
          <w:kern w:val="0"/>
          <w:sz w:val="24"/>
          <w:highlight w:val="none"/>
        </w:rPr>
        <w:t>的所有权完全属于乙方且无任何抵押、查封等产权瑕疵。</w:t>
      </w:r>
    </w:p>
    <w:p w14:paraId="4CF47B0A">
      <w:pPr>
        <w:keepNext/>
        <w:keepLines/>
        <w:snapToGrid w:val="0"/>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六</w:t>
      </w:r>
      <w:r>
        <w:rPr>
          <w:rFonts w:ascii="仿宋" w:hAnsi="仿宋" w:eastAsia="仿宋"/>
          <w:b/>
          <w:bCs/>
          <w:kern w:val="0"/>
          <w:sz w:val="24"/>
          <w:highlight w:val="none"/>
        </w:rPr>
        <w:t>、转包或分包</w:t>
      </w:r>
    </w:p>
    <w:p w14:paraId="41EA232E">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6</w:t>
      </w:r>
      <w:r>
        <w:rPr>
          <w:rFonts w:ascii="仿宋" w:hAnsi="仿宋" w:eastAsia="仿宋" w:cs="Arial"/>
          <w:kern w:val="0"/>
          <w:sz w:val="24"/>
          <w:highlight w:val="none"/>
        </w:rPr>
        <w:t>.1</w:t>
      </w:r>
      <w:r>
        <w:rPr>
          <w:rFonts w:hint="eastAsia" w:ascii="仿宋" w:hAnsi="仿宋" w:eastAsia="仿宋" w:cs="Arial"/>
          <w:kern w:val="0"/>
          <w:sz w:val="24"/>
          <w:highlight w:val="none"/>
        </w:rPr>
        <w:t>本项目不允许转包、分包。</w:t>
      </w:r>
    </w:p>
    <w:p w14:paraId="53807ED1">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6</w:t>
      </w:r>
      <w:r>
        <w:rPr>
          <w:rFonts w:ascii="仿宋" w:hAnsi="仿宋" w:eastAsia="仿宋" w:cs="Arial"/>
          <w:kern w:val="0"/>
          <w:sz w:val="24"/>
          <w:highlight w:val="none"/>
        </w:rPr>
        <w:t>.</w:t>
      </w:r>
      <w:r>
        <w:rPr>
          <w:rFonts w:hint="eastAsia" w:ascii="仿宋" w:hAnsi="仿宋" w:eastAsia="仿宋" w:cs="Arial"/>
          <w:kern w:val="0"/>
          <w:sz w:val="24"/>
          <w:highlight w:val="none"/>
        </w:rPr>
        <w:t>2乙方如将项目转包或有</w:t>
      </w:r>
      <w:r>
        <w:rPr>
          <w:rFonts w:ascii="仿宋" w:hAnsi="仿宋" w:eastAsia="仿宋" w:cs="Arial"/>
          <w:kern w:val="0"/>
          <w:sz w:val="24"/>
          <w:highlight w:val="none"/>
        </w:rPr>
        <w:t>未经</w:t>
      </w:r>
      <w:r>
        <w:rPr>
          <w:rFonts w:hint="eastAsia" w:ascii="仿宋" w:hAnsi="仿宋" w:eastAsia="仿宋" w:cs="Arial"/>
          <w:kern w:val="0"/>
          <w:sz w:val="24"/>
          <w:highlight w:val="none"/>
        </w:rPr>
        <w:t>甲方</w:t>
      </w:r>
      <w:r>
        <w:rPr>
          <w:rFonts w:ascii="仿宋" w:hAnsi="仿宋" w:eastAsia="仿宋" w:cs="Arial"/>
          <w:kern w:val="0"/>
          <w:sz w:val="24"/>
          <w:highlight w:val="none"/>
        </w:rPr>
        <w:t>同意的分包行为，</w:t>
      </w:r>
      <w:r>
        <w:rPr>
          <w:rFonts w:hint="eastAsia" w:ascii="仿宋" w:hAnsi="仿宋" w:eastAsia="仿宋" w:cs="Arial"/>
          <w:kern w:val="0"/>
          <w:sz w:val="24"/>
          <w:highlight w:val="none"/>
        </w:rPr>
        <w:t>甲方</w:t>
      </w:r>
      <w:r>
        <w:rPr>
          <w:rFonts w:ascii="仿宋" w:hAnsi="仿宋" w:eastAsia="仿宋" w:cs="Arial"/>
          <w:kern w:val="0"/>
          <w:sz w:val="24"/>
          <w:highlight w:val="none"/>
        </w:rPr>
        <w:t>有权</w:t>
      </w:r>
      <w:r>
        <w:rPr>
          <w:rFonts w:hint="eastAsia" w:ascii="仿宋" w:hAnsi="仿宋" w:eastAsia="仿宋" w:cs="Arial"/>
          <w:kern w:val="0"/>
          <w:sz w:val="24"/>
          <w:highlight w:val="none"/>
        </w:rPr>
        <w:t>解除合同，没收履约保证金并追究乙方的违约责任。</w:t>
      </w:r>
    </w:p>
    <w:p w14:paraId="46FB861E">
      <w:pPr>
        <w:keepNext/>
        <w:keepLines/>
        <w:snapToGrid w:val="0"/>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七</w:t>
      </w:r>
      <w:r>
        <w:rPr>
          <w:rFonts w:ascii="仿宋" w:hAnsi="仿宋" w:eastAsia="仿宋"/>
          <w:b/>
          <w:bCs/>
          <w:kern w:val="0"/>
          <w:sz w:val="24"/>
          <w:highlight w:val="none"/>
        </w:rPr>
        <w:t>、</w:t>
      </w:r>
      <w:r>
        <w:rPr>
          <w:rFonts w:hint="eastAsia" w:ascii="仿宋" w:hAnsi="仿宋" w:eastAsia="仿宋"/>
          <w:b/>
          <w:bCs/>
          <w:kern w:val="0"/>
          <w:sz w:val="24"/>
          <w:highlight w:val="none"/>
        </w:rPr>
        <w:t>合同服务期和实施地点</w:t>
      </w:r>
    </w:p>
    <w:p w14:paraId="2439C16C">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7</w:t>
      </w:r>
      <w:r>
        <w:rPr>
          <w:rFonts w:ascii="仿宋" w:hAnsi="仿宋" w:eastAsia="仿宋" w:cs="Arial"/>
          <w:kern w:val="0"/>
          <w:sz w:val="24"/>
          <w:highlight w:val="none"/>
        </w:rPr>
        <w:t>.1</w:t>
      </w:r>
      <w:r>
        <w:rPr>
          <w:rFonts w:hint="eastAsia" w:ascii="仿宋" w:hAnsi="仿宋" w:eastAsia="仿宋" w:cs="Arial"/>
          <w:kern w:val="0"/>
          <w:sz w:val="24"/>
          <w:highlight w:val="none"/>
        </w:rPr>
        <w:t>合同服务期：</w:t>
      </w:r>
      <w:r>
        <w:rPr>
          <w:rFonts w:ascii="仿宋" w:hAnsi="仿宋" w:eastAsia="仿宋" w:cs="Arial"/>
          <w:kern w:val="0"/>
          <w:sz w:val="24"/>
          <w:highlight w:val="none"/>
        </w:rPr>
        <w:t>________________________________________</w:t>
      </w:r>
    </w:p>
    <w:p w14:paraId="5A6C4C53">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7.2实施地点：</w:t>
      </w:r>
      <w:r>
        <w:rPr>
          <w:rFonts w:ascii="仿宋" w:hAnsi="仿宋" w:eastAsia="仿宋" w:cs="Arial"/>
          <w:kern w:val="0"/>
          <w:sz w:val="24"/>
          <w:highlight w:val="none"/>
        </w:rPr>
        <w:t>__________________________________________</w:t>
      </w:r>
    </w:p>
    <w:p w14:paraId="6E472D25">
      <w:pPr>
        <w:keepNext/>
        <w:keepLines/>
        <w:snapToGrid w:val="0"/>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八、履约保证金</w:t>
      </w:r>
    </w:p>
    <w:p w14:paraId="1D51A868">
      <w:pPr>
        <w:keepNext/>
        <w:keepLines/>
        <w:snapToGrid w:val="0"/>
        <w:spacing w:line="440" w:lineRule="exact"/>
        <w:ind w:firstLine="480" w:firstLineChars="200"/>
        <w:jc w:val="left"/>
        <w:rPr>
          <w:rFonts w:ascii="仿宋" w:hAnsi="仿宋" w:eastAsia="仿宋" w:cs="Arial"/>
          <w:kern w:val="0"/>
          <w:sz w:val="24"/>
          <w:highlight w:val="none"/>
        </w:rPr>
      </w:pPr>
      <w:r>
        <w:rPr>
          <w:rFonts w:hint="eastAsia" w:ascii="仿宋" w:hAnsi="仿宋" w:eastAsia="仿宋" w:cs="Arial"/>
          <w:kern w:val="0"/>
          <w:sz w:val="24"/>
          <w:highlight w:val="none"/>
        </w:rPr>
        <w:t>无。</w:t>
      </w:r>
    </w:p>
    <w:p w14:paraId="415B1463">
      <w:pPr>
        <w:keepNext/>
        <w:keepLines/>
        <w:snapToGrid w:val="0"/>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九</w:t>
      </w:r>
      <w:r>
        <w:rPr>
          <w:rFonts w:ascii="仿宋" w:hAnsi="仿宋" w:eastAsia="仿宋"/>
          <w:b/>
          <w:bCs/>
          <w:kern w:val="0"/>
          <w:sz w:val="24"/>
          <w:highlight w:val="none"/>
        </w:rPr>
        <w:t>、</w:t>
      </w:r>
      <w:r>
        <w:rPr>
          <w:rFonts w:hint="eastAsia" w:ascii="仿宋" w:hAnsi="仿宋" w:eastAsia="仿宋"/>
          <w:b/>
          <w:bCs/>
          <w:kern w:val="0"/>
          <w:sz w:val="24"/>
          <w:highlight w:val="none"/>
        </w:rPr>
        <w:t>合同验收</w:t>
      </w:r>
    </w:p>
    <w:p w14:paraId="1EE763D6">
      <w:pPr>
        <w:keepNext/>
        <w:keepLines/>
        <w:snapToGrid w:val="0"/>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十</w:t>
      </w:r>
      <w:r>
        <w:rPr>
          <w:rFonts w:ascii="仿宋" w:hAnsi="仿宋" w:eastAsia="仿宋"/>
          <w:b/>
          <w:bCs/>
          <w:kern w:val="0"/>
          <w:sz w:val="24"/>
          <w:highlight w:val="none"/>
        </w:rPr>
        <w:t>、</w:t>
      </w:r>
      <w:r>
        <w:rPr>
          <w:rFonts w:hint="eastAsia" w:ascii="仿宋" w:hAnsi="仿宋" w:eastAsia="仿宋"/>
          <w:b/>
          <w:bCs/>
          <w:kern w:val="0"/>
          <w:sz w:val="24"/>
          <w:highlight w:val="none"/>
        </w:rPr>
        <w:t>合同款</w:t>
      </w:r>
      <w:r>
        <w:rPr>
          <w:rFonts w:ascii="仿宋" w:hAnsi="仿宋" w:eastAsia="仿宋"/>
          <w:b/>
          <w:bCs/>
          <w:kern w:val="0"/>
          <w:sz w:val="24"/>
          <w:highlight w:val="none"/>
        </w:rPr>
        <w:t>支付</w:t>
      </w:r>
    </w:p>
    <w:p w14:paraId="4D463F67">
      <w:pPr>
        <w:keepNext/>
        <w:keepLines/>
        <w:snapToGrid w:val="0"/>
        <w:spacing w:line="440" w:lineRule="exact"/>
        <w:jc w:val="left"/>
        <w:rPr>
          <w:rFonts w:ascii="仿宋" w:hAnsi="仿宋" w:eastAsia="仿宋"/>
          <w:b/>
          <w:bCs/>
          <w:kern w:val="0"/>
          <w:sz w:val="24"/>
          <w:highlight w:val="none"/>
        </w:rPr>
      </w:pPr>
      <w:r>
        <w:rPr>
          <w:rFonts w:ascii="仿宋" w:hAnsi="仿宋" w:eastAsia="仿宋"/>
          <w:b/>
          <w:bCs/>
          <w:kern w:val="0"/>
          <w:sz w:val="24"/>
          <w:highlight w:val="none"/>
        </w:rPr>
        <w:t>十</w:t>
      </w:r>
      <w:r>
        <w:rPr>
          <w:rFonts w:hint="eastAsia" w:ascii="仿宋" w:hAnsi="仿宋" w:eastAsia="仿宋"/>
          <w:b/>
          <w:bCs/>
          <w:kern w:val="0"/>
          <w:sz w:val="24"/>
          <w:highlight w:val="none"/>
        </w:rPr>
        <w:t>一</w:t>
      </w:r>
      <w:r>
        <w:rPr>
          <w:rFonts w:ascii="仿宋" w:hAnsi="仿宋" w:eastAsia="仿宋"/>
          <w:b/>
          <w:bCs/>
          <w:kern w:val="0"/>
          <w:sz w:val="24"/>
          <w:highlight w:val="none"/>
        </w:rPr>
        <w:t>、违约责任</w:t>
      </w:r>
    </w:p>
    <w:p w14:paraId="467CEEF7">
      <w:pPr>
        <w:snapToGrid w:val="0"/>
        <w:spacing w:line="440" w:lineRule="exact"/>
        <w:ind w:firstLine="422" w:firstLineChars="175"/>
        <w:rPr>
          <w:rFonts w:ascii="仿宋" w:hAnsi="仿宋" w:eastAsia="仿宋" w:cs="Arial"/>
          <w:b/>
          <w:kern w:val="0"/>
          <w:sz w:val="24"/>
          <w:highlight w:val="none"/>
        </w:rPr>
      </w:pPr>
      <w:r>
        <w:rPr>
          <w:rFonts w:hint="eastAsia" w:ascii="仿宋" w:hAnsi="仿宋" w:eastAsia="仿宋" w:cs="Arial"/>
          <w:b/>
          <w:kern w:val="0"/>
          <w:sz w:val="24"/>
          <w:highlight w:val="none"/>
        </w:rPr>
        <w:t>11.1甲方违约责任</w:t>
      </w:r>
    </w:p>
    <w:p w14:paraId="42F8F2AA">
      <w:pPr>
        <w:snapToGrid w:val="0"/>
        <w:spacing w:line="440" w:lineRule="exact"/>
        <w:ind w:firstLine="420" w:firstLineChars="175"/>
        <w:rPr>
          <w:rFonts w:ascii="仿宋" w:hAnsi="仿宋" w:eastAsia="仿宋" w:cs="Arial"/>
          <w:kern w:val="0"/>
          <w:sz w:val="24"/>
          <w:highlight w:val="none"/>
        </w:rPr>
      </w:pPr>
      <w:r>
        <w:rPr>
          <w:rFonts w:hint="eastAsia" w:ascii="仿宋" w:hAnsi="仿宋" w:eastAsia="仿宋" w:cs="Arial"/>
          <w:kern w:val="0"/>
          <w:sz w:val="24"/>
          <w:highlight w:val="none"/>
        </w:rPr>
        <w:t>（1）</w:t>
      </w:r>
      <w:r>
        <w:rPr>
          <w:rFonts w:ascii="仿宋" w:hAnsi="仿宋" w:eastAsia="仿宋" w:cs="Arial"/>
          <w:kern w:val="0"/>
          <w:sz w:val="24"/>
          <w:highlight w:val="none"/>
        </w:rPr>
        <w:t>甲方无正当理由拒收</w:t>
      </w:r>
      <w:r>
        <w:rPr>
          <w:rFonts w:hint="eastAsia" w:ascii="仿宋" w:hAnsi="仿宋" w:eastAsia="仿宋" w:cs="Arial"/>
          <w:kern w:val="0"/>
          <w:sz w:val="24"/>
          <w:highlight w:val="none"/>
        </w:rPr>
        <w:t>乙方交付的合格产品（服务）的</w:t>
      </w:r>
      <w:r>
        <w:rPr>
          <w:rFonts w:ascii="仿宋" w:hAnsi="仿宋" w:eastAsia="仿宋" w:cs="Arial"/>
          <w:kern w:val="0"/>
          <w:sz w:val="24"/>
          <w:highlight w:val="none"/>
        </w:rPr>
        <w:t>，甲方向乙方偿付拒收货款总值的百分之五违约金</w:t>
      </w:r>
      <w:r>
        <w:rPr>
          <w:rFonts w:hint="eastAsia" w:ascii="仿宋" w:hAnsi="仿宋" w:eastAsia="仿宋" w:cs="Arial"/>
          <w:kern w:val="0"/>
          <w:sz w:val="24"/>
          <w:highlight w:val="none"/>
        </w:rPr>
        <w:t>；</w:t>
      </w:r>
    </w:p>
    <w:p w14:paraId="648EF650">
      <w:pPr>
        <w:snapToGrid w:val="0"/>
        <w:spacing w:line="440" w:lineRule="exact"/>
        <w:ind w:firstLine="420" w:firstLineChars="175"/>
        <w:rPr>
          <w:rFonts w:ascii="仿宋" w:hAnsi="仿宋" w:eastAsia="仿宋" w:cs="Arial"/>
          <w:kern w:val="0"/>
          <w:sz w:val="24"/>
          <w:highlight w:val="none"/>
        </w:rPr>
      </w:pPr>
      <w:r>
        <w:rPr>
          <w:rFonts w:hint="eastAsia" w:ascii="仿宋" w:hAnsi="仿宋" w:eastAsia="仿宋" w:cs="Arial"/>
          <w:kern w:val="0"/>
          <w:sz w:val="24"/>
          <w:highlight w:val="none"/>
        </w:rPr>
        <w:t>（2）甲方无故逾期验收和办理合同款项支付手续的,甲方应按逾期付款总额每日万分之五向乙方支付违约金。</w:t>
      </w:r>
    </w:p>
    <w:p w14:paraId="09CF9840">
      <w:pPr>
        <w:snapToGrid w:val="0"/>
        <w:spacing w:line="440" w:lineRule="exact"/>
        <w:ind w:firstLine="422" w:firstLineChars="175"/>
        <w:rPr>
          <w:rFonts w:ascii="仿宋" w:hAnsi="仿宋" w:eastAsia="仿宋" w:cs="Arial"/>
          <w:b/>
          <w:kern w:val="0"/>
          <w:sz w:val="24"/>
          <w:highlight w:val="none"/>
        </w:rPr>
      </w:pPr>
      <w:r>
        <w:rPr>
          <w:rFonts w:hint="eastAsia" w:ascii="仿宋" w:hAnsi="仿宋" w:eastAsia="仿宋" w:cs="Arial"/>
          <w:b/>
          <w:kern w:val="0"/>
          <w:sz w:val="24"/>
          <w:highlight w:val="none"/>
        </w:rPr>
        <w:t>11.2乙方违约责任</w:t>
      </w:r>
    </w:p>
    <w:p w14:paraId="572F4912">
      <w:pPr>
        <w:snapToGrid w:val="0"/>
        <w:spacing w:line="440" w:lineRule="exact"/>
        <w:ind w:firstLine="420" w:firstLineChars="175"/>
        <w:rPr>
          <w:rFonts w:ascii="仿宋" w:hAnsi="仿宋" w:eastAsia="仿宋" w:cs="Arial"/>
          <w:kern w:val="0"/>
          <w:sz w:val="24"/>
          <w:highlight w:val="none"/>
        </w:rPr>
      </w:pPr>
      <w:r>
        <w:rPr>
          <w:rFonts w:hint="eastAsia" w:ascii="仿宋" w:hAnsi="仿宋" w:eastAsia="仿宋" w:cs="Arial"/>
          <w:kern w:val="0"/>
          <w:sz w:val="24"/>
          <w:highlight w:val="none"/>
        </w:rPr>
        <w:t>（1）</w:t>
      </w:r>
      <w:r>
        <w:rPr>
          <w:rFonts w:ascii="仿宋" w:hAnsi="仿宋" w:eastAsia="仿宋" w:cs="Arial"/>
          <w:kern w:val="0"/>
          <w:sz w:val="24"/>
          <w:highlight w:val="none"/>
        </w:rPr>
        <w:t>乙方逾期交付</w:t>
      </w:r>
      <w:r>
        <w:rPr>
          <w:rFonts w:hint="eastAsia" w:ascii="仿宋" w:hAnsi="仿宋" w:eastAsia="仿宋" w:cs="Arial"/>
          <w:kern w:val="0"/>
          <w:sz w:val="24"/>
          <w:highlight w:val="none"/>
        </w:rPr>
        <w:t>合格产品（服务）</w:t>
      </w:r>
      <w:r>
        <w:rPr>
          <w:rFonts w:ascii="仿宋" w:hAnsi="仿宋" w:eastAsia="仿宋" w:cs="Arial"/>
          <w:kern w:val="0"/>
          <w:sz w:val="24"/>
          <w:highlight w:val="none"/>
        </w:rPr>
        <w:t>的，乙方应按逾期交</w:t>
      </w:r>
      <w:r>
        <w:rPr>
          <w:rFonts w:hint="eastAsia" w:ascii="仿宋" w:hAnsi="仿宋" w:eastAsia="仿宋" w:cs="Arial"/>
          <w:kern w:val="0"/>
          <w:sz w:val="24"/>
          <w:highlight w:val="none"/>
        </w:rPr>
        <w:t>付</w:t>
      </w:r>
      <w:r>
        <w:rPr>
          <w:rFonts w:ascii="仿宋" w:hAnsi="仿宋" w:eastAsia="仿宋" w:cs="Arial"/>
          <w:kern w:val="0"/>
          <w:sz w:val="24"/>
          <w:highlight w:val="none"/>
        </w:rPr>
        <w:t>总额每日千分之六向甲方支付违约金，由甲方从待付货款中扣除。</w:t>
      </w:r>
      <w:r>
        <w:rPr>
          <w:rFonts w:hint="eastAsia" w:ascii="仿宋" w:hAnsi="仿宋" w:eastAsia="仿宋" w:cs="Arial"/>
          <w:kern w:val="0"/>
          <w:sz w:val="24"/>
          <w:highlight w:val="none"/>
        </w:rPr>
        <w:t>乙方无正当理由</w:t>
      </w:r>
      <w:r>
        <w:rPr>
          <w:rFonts w:ascii="仿宋" w:hAnsi="仿宋" w:eastAsia="仿宋" w:cs="Arial"/>
          <w:kern w:val="0"/>
          <w:sz w:val="24"/>
          <w:highlight w:val="none"/>
        </w:rPr>
        <w:t>逾期超过约定日期10日不能交付的，</w:t>
      </w:r>
      <w:r>
        <w:rPr>
          <w:rFonts w:hint="eastAsia" w:ascii="仿宋" w:hAnsi="仿宋" w:eastAsia="仿宋" w:cs="Arial"/>
          <w:kern w:val="0"/>
          <w:sz w:val="24"/>
          <w:highlight w:val="none"/>
        </w:rPr>
        <w:t>视为“乙方不按合同约定履约”；</w:t>
      </w:r>
    </w:p>
    <w:p w14:paraId="510105F5">
      <w:pPr>
        <w:snapToGrid w:val="0"/>
        <w:spacing w:line="440" w:lineRule="exact"/>
        <w:ind w:firstLine="420" w:firstLineChars="175"/>
        <w:rPr>
          <w:rFonts w:ascii="仿宋" w:hAnsi="仿宋" w:eastAsia="仿宋" w:cs="Arial"/>
          <w:kern w:val="0"/>
          <w:sz w:val="24"/>
          <w:highlight w:val="none"/>
        </w:rPr>
      </w:pPr>
      <w:r>
        <w:rPr>
          <w:rFonts w:hint="eastAsia" w:ascii="仿宋" w:hAnsi="仿宋" w:eastAsia="仿宋" w:cs="Arial"/>
          <w:kern w:val="0"/>
          <w:sz w:val="24"/>
          <w:highlight w:val="none"/>
        </w:rPr>
        <w:t>（2）</w:t>
      </w:r>
      <w:r>
        <w:rPr>
          <w:rFonts w:ascii="仿宋" w:hAnsi="仿宋" w:eastAsia="仿宋" w:cs="Arial"/>
          <w:kern w:val="0"/>
          <w:sz w:val="24"/>
          <w:highlight w:val="none"/>
        </w:rPr>
        <w:t>乙方所</w:t>
      </w:r>
      <w:r>
        <w:rPr>
          <w:rFonts w:hint="eastAsia" w:ascii="仿宋" w:hAnsi="仿宋" w:eastAsia="仿宋" w:cs="Arial"/>
          <w:kern w:val="0"/>
          <w:sz w:val="24"/>
          <w:highlight w:val="none"/>
        </w:rPr>
        <w:t>交付</w:t>
      </w:r>
      <w:r>
        <w:rPr>
          <w:rFonts w:ascii="仿宋" w:hAnsi="仿宋" w:eastAsia="仿宋" w:cs="Arial"/>
          <w:kern w:val="0"/>
          <w:sz w:val="24"/>
          <w:highlight w:val="none"/>
        </w:rPr>
        <w:t>的</w:t>
      </w:r>
      <w:r>
        <w:rPr>
          <w:rFonts w:hint="eastAsia" w:ascii="仿宋" w:hAnsi="仿宋" w:eastAsia="仿宋" w:cs="Arial"/>
          <w:kern w:val="0"/>
          <w:sz w:val="24"/>
          <w:highlight w:val="none"/>
        </w:rPr>
        <w:t>产品（服务）</w:t>
      </w:r>
      <w:r>
        <w:rPr>
          <w:rFonts w:ascii="仿宋" w:hAnsi="仿宋" w:eastAsia="仿宋" w:cs="Arial"/>
          <w:kern w:val="0"/>
          <w:sz w:val="24"/>
          <w:highlight w:val="none"/>
        </w:rPr>
        <w:t>不符合合同规定及《采购文件》规定标准的，甲方有权拒收，乙方愿意更换</w:t>
      </w:r>
      <w:r>
        <w:rPr>
          <w:rFonts w:hint="eastAsia" w:ascii="仿宋" w:hAnsi="仿宋" w:eastAsia="仿宋" w:cs="Arial"/>
          <w:kern w:val="0"/>
          <w:sz w:val="24"/>
          <w:highlight w:val="none"/>
        </w:rPr>
        <w:t>产品</w:t>
      </w:r>
      <w:r>
        <w:rPr>
          <w:rFonts w:ascii="仿宋" w:hAnsi="仿宋" w:eastAsia="仿宋" w:cs="Arial"/>
          <w:kern w:val="0"/>
          <w:sz w:val="24"/>
          <w:highlight w:val="none"/>
        </w:rPr>
        <w:t>但逾期交货的，按乙方逾期交货处理。乙方拒绝更换</w:t>
      </w:r>
      <w:r>
        <w:rPr>
          <w:rFonts w:hint="eastAsia" w:ascii="仿宋" w:hAnsi="仿宋" w:eastAsia="仿宋" w:cs="Arial"/>
          <w:kern w:val="0"/>
          <w:sz w:val="24"/>
          <w:highlight w:val="none"/>
        </w:rPr>
        <w:t>产品</w:t>
      </w:r>
      <w:r>
        <w:rPr>
          <w:rFonts w:ascii="仿宋" w:hAnsi="仿宋" w:eastAsia="仿宋" w:cs="Arial"/>
          <w:kern w:val="0"/>
          <w:sz w:val="24"/>
          <w:highlight w:val="none"/>
        </w:rPr>
        <w:t>的，</w:t>
      </w:r>
      <w:r>
        <w:rPr>
          <w:rFonts w:hint="eastAsia" w:ascii="仿宋" w:hAnsi="仿宋" w:eastAsia="仿宋" w:cs="Arial"/>
          <w:kern w:val="0"/>
          <w:sz w:val="24"/>
          <w:highlight w:val="none"/>
        </w:rPr>
        <w:t>视为“乙方不按合同约定履约”；</w:t>
      </w:r>
    </w:p>
    <w:p w14:paraId="5B5A7C46">
      <w:pPr>
        <w:snapToGrid w:val="0"/>
        <w:spacing w:line="440" w:lineRule="exact"/>
        <w:ind w:firstLine="420" w:firstLineChars="175"/>
        <w:rPr>
          <w:rFonts w:ascii="仿宋" w:hAnsi="仿宋" w:eastAsia="仿宋" w:cs="Arial"/>
          <w:kern w:val="0"/>
          <w:sz w:val="24"/>
          <w:highlight w:val="none"/>
        </w:rPr>
      </w:pPr>
      <w:r>
        <w:rPr>
          <w:rFonts w:hint="eastAsia" w:ascii="仿宋" w:hAnsi="仿宋" w:eastAsia="仿宋" w:cs="Arial"/>
          <w:kern w:val="0"/>
          <w:sz w:val="24"/>
          <w:highlight w:val="none"/>
        </w:rPr>
        <w:t>（3）乙方不按合同约定履约的，甲方可以解除采购合同，并对乙方已缴纳的履约保证金作“不予退还”处理。同时，乙方须按以下约定向甲方支付违约金：</w:t>
      </w:r>
    </w:p>
    <w:p w14:paraId="7600CD03">
      <w:pPr>
        <w:snapToGrid w:val="0"/>
        <w:spacing w:line="440" w:lineRule="exact"/>
        <w:ind w:firstLine="420" w:firstLineChars="175"/>
        <w:rPr>
          <w:rFonts w:ascii="仿宋" w:hAnsi="仿宋" w:eastAsia="仿宋" w:cs="Arial"/>
          <w:kern w:val="0"/>
          <w:sz w:val="24"/>
          <w:highlight w:val="none"/>
        </w:rPr>
      </w:pPr>
      <w:r>
        <w:rPr>
          <w:rFonts w:hint="eastAsia" w:ascii="仿宋" w:hAnsi="仿宋" w:eastAsia="仿宋" w:cs="Arial"/>
          <w:kern w:val="0"/>
          <w:sz w:val="24"/>
          <w:highlight w:val="none"/>
        </w:rPr>
        <w:t>a.甲方已向乙方支付了合同款的，乙方须一次性退还甲方已支付的合同款，并向甲方支付等额违约金；</w:t>
      </w:r>
    </w:p>
    <w:p w14:paraId="31CB790A">
      <w:pPr>
        <w:snapToGrid w:val="0"/>
        <w:spacing w:line="440" w:lineRule="exact"/>
        <w:ind w:firstLine="420" w:firstLineChars="175"/>
        <w:rPr>
          <w:rFonts w:ascii="仿宋" w:hAnsi="仿宋" w:eastAsia="仿宋" w:cs="Arial"/>
          <w:kern w:val="0"/>
          <w:sz w:val="24"/>
          <w:highlight w:val="none"/>
        </w:rPr>
      </w:pPr>
      <w:r>
        <w:rPr>
          <w:rFonts w:hint="eastAsia" w:ascii="仿宋" w:hAnsi="仿宋" w:eastAsia="仿宋" w:cs="Arial"/>
          <w:kern w:val="0"/>
          <w:sz w:val="24"/>
          <w:highlight w:val="none"/>
        </w:rPr>
        <w:t>b.甲方还未向乙方支付合同款的，乙方须一次性向甲方支付合同总额30%的违约金。</w:t>
      </w:r>
    </w:p>
    <w:p w14:paraId="5C3079C5">
      <w:pPr>
        <w:keepNext/>
        <w:keepLines/>
        <w:snapToGrid w:val="0"/>
        <w:spacing w:line="440" w:lineRule="exact"/>
        <w:jc w:val="left"/>
        <w:rPr>
          <w:rFonts w:ascii="仿宋" w:hAnsi="仿宋" w:eastAsia="仿宋"/>
          <w:b/>
          <w:bCs/>
          <w:kern w:val="0"/>
          <w:sz w:val="24"/>
          <w:highlight w:val="none"/>
        </w:rPr>
      </w:pPr>
      <w:r>
        <w:rPr>
          <w:rFonts w:ascii="仿宋" w:hAnsi="仿宋" w:eastAsia="仿宋"/>
          <w:b/>
          <w:bCs/>
          <w:kern w:val="0"/>
          <w:sz w:val="24"/>
          <w:highlight w:val="none"/>
        </w:rPr>
        <w:t>十</w:t>
      </w:r>
      <w:r>
        <w:rPr>
          <w:rFonts w:hint="eastAsia" w:ascii="仿宋" w:hAnsi="仿宋" w:eastAsia="仿宋"/>
          <w:b/>
          <w:bCs/>
          <w:kern w:val="0"/>
          <w:sz w:val="24"/>
          <w:highlight w:val="none"/>
        </w:rPr>
        <w:t>二</w:t>
      </w:r>
      <w:r>
        <w:rPr>
          <w:rFonts w:ascii="仿宋" w:hAnsi="仿宋" w:eastAsia="仿宋"/>
          <w:b/>
          <w:bCs/>
          <w:kern w:val="0"/>
          <w:sz w:val="24"/>
          <w:highlight w:val="none"/>
        </w:rPr>
        <w:t>、不可抗力事件处理</w:t>
      </w:r>
    </w:p>
    <w:p w14:paraId="11224E0E">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12.1</w:t>
      </w:r>
      <w:r>
        <w:rPr>
          <w:rFonts w:ascii="仿宋" w:hAnsi="仿宋" w:eastAsia="仿宋" w:cs="Arial"/>
          <w:kern w:val="0"/>
          <w:sz w:val="24"/>
          <w:highlight w:val="none"/>
        </w:rPr>
        <w:t>在合同有效期内，任何一方因不可抗力事件导致不能履行合同，则合同履行期可延长，其延长期与不可抗力影响期相同。</w:t>
      </w:r>
    </w:p>
    <w:p w14:paraId="0644FB68">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12.2</w:t>
      </w:r>
      <w:r>
        <w:rPr>
          <w:rFonts w:ascii="仿宋" w:hAnsi="仿宋" w:eastAsia="仿宋" w:cs="Arial"/>
          <w:kern w:val="0"/>
          <w:sz w:val="24"/>
          <w:highlight w:val="none"/>
        </w:rPr>
        <w:t>不可抗力事件发生后，应立即通知对方，并寄送有关权威机构出具的证明。</w:t>
      </w:r>
    </w:p>
    <w:p w14:paraId="20B10128">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12.3</w:t>
      </w:r>
      <w:r>
        <w:rPr>
          <w:rFonts w:ascii="仿宋" w:hAnsi="仿宋" w:eastAsia="仿宋" w:cs="Arial"/>
          <w:kern w:val="0"/>
          <w:sz w:val="24"/>
          <w:highlight w:val="none"/>
        </w:rPr>
        <w:t>不可抗力事件延续120天以上，双方应通过友好协商，确定是否继续履行合同。</w:t>
      </w:r>
    </w:p>
    <w:p w14:paraId="57D0CD22">
      <w:pPr>
        <w:keepNext/>
        <w:keepLines/>
        <w:snapToGrid w:val="0"/>
        <w:spacing w:line="440" w:lineRule="exact"/>
        <w:jc w:val="left"/>
        <w:rPr>
          <w:rFonts w:ascii="仿宋" w:hAnsi="仿宋" w:eastAsia="仿宋"/>
          <w:b/>
          <w:bCs/>
          <w:kern w:val="0"/>
          <w:sz w:val="24"/>
          <w:highlight w:val="none"/>
        </w:rPr>
      </w:pPr>
      <w:r>
        <w:rPr>
          <w:rFonts w:ascii="仿宋" w:hAnsi="仿宋" w:eastAsia="仿宋"/>
          <w:b/>
          <w:bCs/>
          <w:kern w:val="0"/>
          <w:sz w:val="24"/>
          <w:highlight w:val="none"/>
        </w:rPr>
        <w:t>十</w:t>
      </w:r>
      <w:r>
        <w:rPr>
          <w:rFonts w:hint="eastAsia" w:ascii="仿宋" w:hAnsi="仿宋" w:eastAsia="仿宋"/>
          <w:b/>
          <w:bCs/>
          <w:kern w:val="0"/>
          <w:sz w:val="24"/>
          <w:highlight w:val="none"/>
        </w:rPr>
        <w:t>三</w:t>
      </w:r>
      <w:r>
        <w:rPr>
          <w:rFonts w:ascii="仿宋" w:hAnsi="仿宋" w:eastAsia="仿宋"/>
          <w:b/>
          <w:bCs/>
          <w:kern w:val="0"/>
          <w:sz w:val="24"/>
          <w:highlight w:val="none"/>
        </w:rPr>
        <w:t>、</w:t>
      </w:r>
      <w:r>
        <w:rPr>
          <w:rFonts w:hint="eastAsia" w:ascii="仿宋" w:hAnsi="仿宋" w:eastAsia="仿宋"/>
          <w:b/>
          <w:bCs/>
          <w:kern w:val="0"/>
          <w:sz w:val="24"/>
          <w:highlight w:val="none"/>
        </w:rPr>
        <w:t>争议解决与</w:t>
      </w:r>
      <w:r>
        <w:rPr>
          <w:rFonts w:ascii="仿宋" w:hAnsi="仿宋" w:eastAsia="仿宋"/>
          <w:b/>
          <w:bCs/>
          <w:kern w:val="0"/>
          <w:sz w:val="24"/>
          <w:highlight w:val="none"/>
        </w:rPr>
        <w:t>诉讼</w:t>
      </w:r>
    </w:p>
    <w:p w14:paraId="150D3A1E">
      <w:pPr>
        <w:snapToGrid w:val="0"/>
        <w:spacing w:line="440" w:lineRule="exact"/>
        <w:ind w:left="23" w:firstLine="439" w:firstLineChars="183"/>
        <w:rPr>
          <w:rFonts w:ascii="仿宋" w:hAnsi="仿宋" w:eastAsia="仿宋" w:cs="Arial"/>
          <w:kern w:val="0"/>
          <w:sz w:val="24"/>
          <w:highlight w:val="none"/>
        </w:rPr>
      </w:pPr>
      <w:r>
        <w:rPr>
          <w:rFonts w:hint="eastAsia" w:ascii="仿宋" w:hAnsi="仿宋" w:eastAsia="仿宋" w:cs="Arial"/>
          <w:kern w:val="0"/>
          <w:sz w:val="24"/>
          <w:highlight w:val="none"/>
        </w:rPr>
        <w:t>13.1</w:t>
      </w:r>
      <w:r>
        <w:rPr>
          <w:rFonts w:ascii="仿宋" w:hAnsi="仿宋" w:eastAsia="仿宋" w:cs="Arial"/>
          <w:kern w:val="0"/>
          <w:sz w:val="24"/>
          <w:highlight w:val="none"/>
        </w:rPr>
        <w:t>双方在执行合同中所发生的一切争议，应通过协商解决。如协商不成，可向合同签订地法院起诉，合同签订地在此约定为______</w:t>
      </w:r>
      <w:r>
        <w:rPr>
          <w:rFonts w:ascii="仿宋" w:hAnsi="仿宋" w:eastAsia="仿宋" w:cs="Arial"/>
          <w:kern w:val="0"/>
          <w:sz w:val="24"/>
          <w:highlight w:val="none"/>
          <w:u w:val="single"/>
        </w:rPr>
        <w:t>市</w:t>
      </w:r>
      <w:r>
        <w:rPr>
          <w:rFonts w:ascii="仿宋" w:hAnsi="仿宋" w:eastAsia="仿宋" w:cs="Arial"/>
          <w:kern w:val="0"/>
          <w:sz w:val="24"/>
          <w:highlight w:val="none"/>
        </w:rPr>
        <w:t>______</w:t>
      </w:r>
      <w:r>
        <w:rPr>
          <w:rFonts w:hint="eastAsia" w:ascii="仿宋" w:hAnsi="仿宋" w:eastAsia="仿宋" w:cs="Arial"/>
          <w:kern w:val="0"/>
          <w:sz w:val="24"/>
          <w:highlight w:val="none"/>
          <w:u w:val="single"/>
        </w:rPr>
        <w:t>（县/区）</w:t>
      </w:r>
      <w:r>
        <w:rPr>
          <w:rFonts w:ascii="仿宋" w:hAnsi="仿宋" w:eastAsia="仿宋" w:cs="Arial"/>
          <w:kern w:val="0"/>
          <w:sz w:val="24"/>
          <w:highlight w:val="none"/>
        </w:rPr>
        <w:t>。</w:t>
      </w:r>
    </w:p>
    <w:p w14:paraId="4DAC81D4">
      <w:pPr>
        <w:keepNext/>
        <w:keepLines/>
        <w:snapToGrid w:val="0"/>
        <w:spacing w:line="440" w:lineRule="exact"/>
        <w:jc w:val="left"/>
        <w:rPr>
          <w:rFonts w:ascii="仿宋" w:hAnsi="仿宋" w:eastAsia="仿宋"/>
          <w:b/>
          <w:bCs/>
          <w:kern w:val="0"/>
          <w:sz w:val="24"/>
          <w:highlight w:val="none"/>
        </w:rPr>
      </w:pPr>
      <w:r>
        <w:rPr>
          <w:rFonts w:ascii="仿宋" w:hAnsi="仿宋" w:eastAsia="仿宋"/>
          <w:b/>
          <w:bCs/>
          <w:kern w:val="0"/>
          <w:sz w:val="24"/>
          <w:highlight w:val="none"/>
        </w:rPr>
        <w:t>十</w:t>
      </w:r>
      <w:r>
        <w:rPr>
          <w:rFonts w:hint="eastAsia" w:ascii="仿宋" w:hAnsi="仿宋" w:eastAsia="仿宋"/>
          <w:b/>
          <w:bCs/>
          <w:kern w:val="0"/>
          <w:sz w:val="24"/>
          <w:highlight w:val="none"/>
        </w:rPr>
        <w:t>四</w:t>
      </w:r>
      <w:r>
        <w:rPr>
          <w:rFonts w:ascii="仿宋" w:hAnsi="仿宋" w:eastAsia="仿宋"/>
          <w:b/>
          <w:bCs/>
          <w:kern w:val="0"/>
          <w:sz w:val="24"/>
          <w:highlight w:val="none"/>
        </w:rPr>
        <w:t>、合同生效及其它</w:t>
      </w:r>
    </w:p>
    <w:p w14:paraId="60B51DE4">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14.1</w:t>
      </w:r>
      <w:r>
        <w:rPr>
          <w:rFonts w:ascii="仿宋" w:hAnsi="仿宋" w:eastAsia="仿宋" w:cs="Arial"/>
          <w:kern w:val="0"/>
          <w:sz w:val="24"/>
          <w:highlight w:val="none"/>
        </w:rPr>
        <w:t>合同经双方法定代表人或授权委托代理人签字并加盖单位公章后生效。</w:t>
      </w:r>
    </w:p>
    <w:p w14:paraId="2812D201">
      <w:pPr>
        <w:snapToGrid w:val="0"/>
        <w:spacing w:line="440" w:lineRule="exact"/>
        <w:ind w:firstLine="463" w:firstLineChars="193"/>
        <w:rPr>
          <w:rFonts w:ascii="仿宋" w:hAnsi="仿宋" w:eastAsia="仿宋" w:cs="Arial"/>
          <w:b/>
          <w:kern w:val="0"/>
          <w:sz w:val="24"/>
          <w:highlight w:val="none"/>
        </w:rPr>
      </w:pPr>
      <w:r>
        <w:rPr>
          <w:rFonts w:hint="eastAsia" w:ascii="仿宋" w:hAnsi="仿宋" w:eastAsia="仿宋" w:cs="Arial"/>
          <w:kern w:val="0"/>
          <w:sz w:val="24"/>
          <w:highlight w:val="none"/>
        </w:rPr>
        <w:t>14.2合同组成部分：</w:t>
      </w:r>
      <w:r>
        <w:rPr>
          <w:rFonts w:hint="eastAsia" w:ascii="仿宋" w:hAnsi="仿宋" w:eastAsia="仿宋" w:cs="Arial"/>
          <w:kern w:val="0"/>
          <w:sz w:val="24"/>
          <w:highlight w:val="none"/>
          <w:u w:val="single"/>
        </w:rPr>
        <w:t>本合同（含附件）、甲方采购文件、乙方投标响应文件、成交通知书、其他材料（如有）</w:t>
      </w:r>
      <w:r>
        <w:rPr>
          <w:rFonts w:hint="eastAsia" w:ascii="仿宋" w:hAnsi="仿宋" w:eastAsia="仿宋" w:cs="Arial"/>
          <w:kern w:val="0"/>
          <w:sz w:val="24"/>
          <w:highlight w:val="none"/>
        </w:rPr>
        <w:t>。</w:t>
      </w:r>
    </w:p>
    <w:p w14:paraId="251637B3">
      <w:pPr>
        <w:snapToGrid w:val="0"/>
        <w:spacing w:line="440" w:lineRule="exact"/>
        <w:ind w:firstLine="463" w:firstLineChars="193"/>
        <w:rPr>
          <w:rFonts w:ascii="仿宋" w:hAnsi="仿宋" w:eastAsia="仿宋" w:cs="Arial"/>
          <w:kern w:val="0"/>
          <w:sz w:val="24"/>
          <w:highlight w:val="none"/>
        </w:rPr>
      </w:pPr>
      <w:r>
        <w:rPr>
          <w:rFonts w:ascii="仿宋" w:hAnsi="仿宋" w:eastAsia="仿宋" w:cs="Arial"/>
          <w:kern w:val="0"/>
          <w:sz w:val="24"/>
          <w:highlight w:val="none"/>
        </w:rPr>
        <w:t>1</w:t>
      </w:r>
      <w:r>
        <w:rPr>
          <w:rFonts w:hint="eastAsia" w:ascii="仿宋" w:hAnsi="仿宋" w:eastAsia="仿宋" w:cs="Arial"/>
          <w:kern w:val="0"/>
          <w:sz w:val="24"/>
          <w:highlight w:val="none"/>
        </w:rPr>
        <w:t>4</w:t>
      </w:r>
      <w:r>
        <w:rPr>
          <w:rFonts w:ascii="仿宋" w:hAnsi="仿宋" w:eastAsia="仿宋" w:cs="Arial"/>
          <w:kern w:val="0"/>
          <w:sz w:val="24"/>
          <w:highlight w:val="none"/>
        </w:rPr>
        <w:t>.</w:t>
      </w:r>
      <w:r>
        <w:rPr>
          <w:rFonts w:hint="eastAsia" w:ascii="仿宋" w:hAnsi="仿宋" w:eastAsia="仿宋" w:cs="Arial"/>
          <w:kern w:val="0"/>
          <w:sz w:val="24"/>
          <w:highlight w:val="none"/>
        </w:rPr>
        <w:t>3</w:t>
      </w:r>
      <w:r>
        <w:rPr>
          <w:rFonts w:ascii="仿宋" w:hAnsi="仿宋" w:eastAsia="仿宋" w:cs="Arial"/>
          <w:kern w:val="0"/>
          <w:sz w:val="24"/>
          <w:highlight w:val="none"/>
        </w:rPr>
        <w:t>合同执行中涉及采购资金和采购内容修改或补充的，须经</w:t>
      </w:r>
      <w:r>
        <w:rPr>
          <w:rFonts w:hint="eastAsia" w:ascii="仿宋" w:hAnsi="仿宋" w:eastAsia="仿宋" w:cs="Arial"/>
          <w:kern w:val="0"/>
          <w:sz w:val="24"/>
          <w:highlight w:val="none"/>
        </w:rPr>
        <w:t>同级</w:t>
      </w:r>
      <w:r>
        <w:rPr>
          <w:rFonts w:ascii="仿宋" w:hAnsi="仿宋" w:eastAsia="仿宋" w:cs="Arial"/>
          <w:kern w:val="0"/>
          <w:sz w:val="24"/>
          <w:highlight w:val="none"/>
        </w:rPr>
        <w:t>财政部门审批，并签书面补充协议报</w:t>
      </w:r>
      <w:r>
        <w:rPr>
          <w:rFonts w:hint="eastAsia" w:ascii="仿宋" w:hAnsi="仿宋" w:eastAsia="仿宋" w:cs="Arial"/>
          <w:kern w:val="0"/>
          <w:sz w:val="24"/>
          <w:highlight w:val="none"/>
        </w:rPr>
        <w:t>同级</w:t>
      </w:r>
      <w:r>
        <w:rPr>
          <w:rFonts w:ascii="仿宋" w:hAnsi="仿宋" w:eastAsia="仿宋" w:cs="Arial"/>
          <w:kern w:val="0"/>
          <w:sz w:val="24"/>
          <w:highlight w:val="none"/>
        </w:rPr>
        <w:t>政府采购监督管理部门备案，方可作为主合同不可分割的一部分。</w:t>
      </w:r>
    </w:p>
    <w:p w14:paraId="562856F4">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14.4</w:t>
      </w:r>
      <w:r>
        <w:rPr>
          <w:rFonts w:ascii="仿宋" w:hAnsi="仿宋" w:eastAsia="仿宋" w:cs="Arial"/>
          <w:kern w:val="0"/>
          <w:sz w:val="24"/>
          <w:highlight w:val="none"/>
        </w:rPr>
        <w:t>本合同未尽事宜，遵照《</w:t>
      </w:r>
      <w:r>
        <w:rPr>
          <w:rFonts w:hint="eastAsia" w:ascii="仿宋" w:hAnsi="仿宋" w:eastAsia="仿宋" w:cs="Arial"/>
          <w:kern w:val="0"/>
          <w:sz w:val="24"/>
          <w:highlight w:val="none"/>
        </w:rPr>
        <w:t>民法典</w:t>
      </w:r>
      <w:r>
        <w:rPr>
          <w:rFonts w:ascii="仿宋" w:hAnsi="仿宋" w:eastAsia="仿宋" w:cs="Arial"/>
          <w:kern w:val="0"/>
          <w:sz w:val="24"/>
          <w:highlight w:val="none"/>
        </w:rPr>
        <w:t>》有关条文执行。</w:t>
      </w:r>
    </w:p>
    <w:p w14:paraId="6F772EC7">
      <w:pPr>
        <w:snapToGrid w:val="0"/>
        <w:spacing w:line="440" w:lineRule="exact"/>
        <w:ind w:firstLine="463" w:firstLineChars="193"/>
        <w:rPr>
          <w:rFonts w:ascii="仿宋" w:hAnsi="仿宋" w:eastAsia="仿宋" w:cs="Arial"/>
          <w:kern w:val="0"/>
          <w:sz w:val="24"/>
          <w:highlight w:val="none"/>
        </w:rPr>
      </w:pPr>
      <w:r>
        <w:rPr>
          <w:rFonts w:hint="eastAsia" w:ascii="仿宋" w:hAnsi="仿宋" w:eastAsia="仿宋" w:cs="Arial"/>
          <w:kern w:val="0"/>
          <w:sz w:val="24"/>
          <w:highlight w:val="none"/>
        </w:rPr>
        <w:t>14.5</w:t>
      </w:r>
      <w:r>
        <w:rPr>
          <w:rFonts w:ascii="仿宋" w:hAnsi="仿宋" w:eastAsia="仿宋" w:cs="Arial"/>
          <w:kern w:val="0"/>
          <w:sz w:val="24"/>
          <w:highlight w:val="none"/>
        </w:rPr>
        <w:t>本合同正本一式</w:t>
      </w:r>
      <w:r>
        <w:rPr>
          <w:rFonts w:hint="eastAsia" w:ascii="仿宋" w:hAnsi="仿宋" w:eastAsia="仿宋" w:cs="Arial"/>
          <w:kern w:val="0"/>
          <w:sz w:val="24"/>
          <w:highlight w:val="none"/>
          <w:u w:val="single"/>
        </w:rPr>
        <w:t xml:space="preserve">   </w:t>
      </w:r>
      <w:r>
        <w:rPr>
          <w:rFonts w:ascii="仿宋" w:hAnsi="仿宋" w:eastAsia="仿宋" w:cs="Arial"/>
          <w:kern w:val="0"/>
          <w:sz w:val="24"/>
          <w:highlight w:val="none"/>
        </w:rPr>
        <w:t>份，具有同等法律效力，</w:t>
      </w:r>
      <w:r>
        <w:rPr>
          <w:rFonts w:hint="eastAsia" w:ascii="仿宋" w:hAnsi="仿宋" w:eastAsia="仿宋" w:cs="Arial"/>
          <w:kern w:val="0"/>
          <w:sz w:val="24"/>
          <w:highlight w:val="none"/>
        </w:rPr>
        <w:t>甲方、乙方</w:t>
      </w:r>
      <w:r>
        <w:rPr>
          <w:rFonts w:ascii="仿宋" w:hAnsi="仿宋" w:eastAsia="仿宋" w:cs="Arial"/>
          <w:kern w:val="0"/>
          <w:sz w:val="24"/>
          <w:highlight w:val="none"/>
        </w:rPr>
        <w:t>各执</w:t>
      </w:r>
      <w:r>
        <w:rPr>
          <w:rFonts w:hint="eastAsia" w:ascii="仿宋" w:hAnsi="仿宋" w:eastAsia="仿宋" w:cs="Arial"/>
          <w:kern w:val="0"/>
          <w:sz w:val="24"/>
          <w:highlight w:val="none"/>
          <w:u w:val="single"/>
        </w:rPr>
        <w:t xml:space="preserve">   </w:t>
      </w:r>
      <w:r>
        <w:rPr>
          <w:rFonts w:ascii="仿宋" w:hAnsi="仿宋" w:eastAsia="仿宋" w:cs="Arial"/>
          <w:kern w:val="0"/>
          <w:sz w:val="24"/>
          <w:highlight w:val="none"/>
        </w:rPr>
        <w:t>份；副本</w:t>
      </w:r>
      <w:r>
        <w:rPr>
          <w:rFonts w:hint="eastAsia" w:ascii="仿宋" w:hAnsi="仿宋" w:eastAsia="仿宋" w:cs="Arial"/>
          <w:kern w:val="0"/>
          <w:sz w:val="24"/>
          <w:highlight w:val="none"/>
          <w:u w:val="single"/>
        </w:rPr>
        <w:t xml:space="preserve">   </w:t>
      </w:r>
      <w:r>
        <w:rPr>
          <w:rFonts w:ascii="仿宋" w:hAnsi="仿宋" w:eastAsia="仿宋" w:cs="Arial"/>
          <w:kern w:val="0"/>
          <w:sz w:val="24"/>
          <w:highlight w:val="none"/>
        </w:rPr>
        <w:t>份。</w:t>
      </w:r>
    </w:p>
    <w:p w14:paraId="039328A3">
      <w:pPr>
        <w:snapToGrid w:val="0"/>
        <w:spacing w:line="440" w:lineRule="exact"/>
        <w:rPr>
          <w:rFonts w:ascii="仿宋" w:hAnsi="仿宋" w:eastAsia="仿宋" w:cs="Arial"/>
          <w:sz w:val="24"/>
          <w:highlight w:val="none"/>
        </w:rPr>
      </w:pPr>
    </w:p>
    <w:p w14:paraId="5A2F3DFB">
      <w:pPr>
        <w:snapToGrid w:val="0"/>
        <w:spacing w:line="440" w:lineRule="exact"/>
        <w:ind w:firstLine="480" w:firstLineChars="200"/>
        <w:rPr>
          <w:rFonts w:ascii="仿宋" w:hAnsi="仿宋" w:eastAsia="仿宋"/>
          <w:sz w:val="24"/>
          <w:highlight w:val="none"/>
        </w:rPr>
      </w:pPr>
      <w:r>
        <w:rPr>
          <w:rFonts w:hint="eastAsia" w:ascii="仿宋" w:hAnsi="仿宋" w:eastAsia="仿宋" w:cs="Arial"/>
          <w:sz w:val="24"/>
          <w:highlight w:val="none"/>
        </w:rPr>
        <w:t>甲方（盖章）：</w:t>
      </w:r>
      <w:r>
        <w:rPr>
          <w:rFonts w:hint="eastAsia" w:ascii="仿宋" w:hAnsi="仿宋" w:eastAsia="仿宋"/>
          <w:sz w:val="24"/>
          <w:highlight w:val="none"/>
        </w:rPr>
        <w:t xml:space="preserve"> </w:t>
      </w:r>
    </w:p>
    <w:p w14:paraId="3325184A">
      <w:pPr>
        <w:autoSpaceDE w:val="0"/>
        <w:autoSpaceDN w:val="0"/>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法定代表人或受委托人（签字）：</w:t>
      </w:r>
    </w:p>
    <w:p w14:paraId="2B9BBC6C">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 xml:space="preserve">联系人： </w:t>
      </w:r>
    </w:p>
    <w:p w14:paraId="41DF13E9">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 xml:space="preserve">地址： </w:t>
      </w:r>
    </w:p>
    <w:p w14:paraId="3D45235E">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电话：</w:t>
      </w:r>
    </w:p>
    <w:p w14:paraId="6B204C5E">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传真：</w:t>
      </w:r>
    </w:p>
    <w:p w14:paraId="1A7F680B">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开户名称：</w:t>
      </w:r>
    </w:p>
    <w:p w14:paraId="4E6F9E9E">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 xml:space="preserve">开户银行： </w:t>
      </w:r>
    </w:p>
    <w:p w14:paraId="140C94F0">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账号：</w:t>
      </w:r>
    </w:p>
    <w:p w14:paraId="3AFE8619">
      <w:pPr>
        <w:snapToGrid w:val="0"/>
        <w:spacing w:line="440" w:lineRule="exact"/>
        <w:jc w:val="right"/>
        <w:rPr>
          <w:rFonts w:ascii="仿宋" w:hAnsi="仿宋" w:eastAsia="仿宋"/>
          <w:sz w:val="24"/>
          <w:highlight w:val="none"/>
        </w:rPr>
      </w:pPr>
      <w:r>
        <w:rPr>
          <w:rFonts w:hint="eastAsia" w:ascii="仿宋" w:hAnsi="仿宋" w:eastAsia="仿宋"/>
          <w:sz w:val="24"/>
          <w:highlight w:val="none"/>
        </w:rPr>
        <w:t>日期：      年    月    日</w:t>
      </w:r>
    </w:p>
    <w:p w14:paraId="46F04023">
      <w:pPr>
        <w:snapToGrid w:val="0"/>
        <w:spacing w:line="440" w:lineRule="exact"/>
        <w:ind w:firstLine="480" w:firstLineChars="200"/>
        <w:rPr>
          <w:rFonts w:ascii="仿宋" w:hAnsi="仿宋" w:eastAsia="仿宋"/>
          <w:sz w:val="24"/>
          <w:highlight w:val="none"/>
        </w:rPr>
      </w:pPr>
      <w:r>
        <w:rPr>
          <w:rFonts w:hint="eastAsia" w:ascii="仿宋" w:hAnsi="仿宋" w:eastAsia="仿宋" w:cs="Arial"/>
          <w:sz w:val="24"/>
          <w:highlight w:val="none"/>
        </w:rPr>
        <w:t>乙方（盖章）：</w:t>
      </w:r>
    </w:p>
    <w:p w14:paraId="4DF15669">
      <w:pPr>
        <w:autoSpaceDE w:val="0"/>
        <w:autoSpaceDN w:val="0"/>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法定代表人或受委托人（签字）：</w:t>
      </w:r>
    </w:p>
    <w:p w14:paraId="53A04953">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 xml:space="preserve">联系人： </w:t>
      </w:r>
    </w:p>
    <w:p w14:paraId="7467B9FE">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 xml:space="preserve">地址： </w:t>
      </w:r>
    </w:p>
    <w:p w14:paraId="7481FE12">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电话：</w:t>
      </w:r>
    </w:p>
    <w:p w14:paraId="2E30D9C7">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传真：</w:t>
      </w:r>
    </w:p>
    <w:p w14:paraId="487446C7">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开户名称：</w:t>
      </w:r>
    </w:p>
    <w:p w14:paraId="5C0D3EBB">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 xml:space="preserve">开户银行： </w:t>
      </w:r>
    </w:p>
    <w:p w14:paraId="473E2C9A">
      <w:pPr>
        <w:snapToGrid w:val="0"/>
        <w:spacing w:line="440" w:lineRule="exact"/>
        <w:ind w:firstLine="480" w:firstLineChars="200"/>
        <w:rPr>
          <w:rFonts w:ascii="仿宋" w:hAnsi="仿宋" w:eastAsia="仿宋" w:cs="Arial"/>
          <w:sz w:val="24"/>
          <w:highlight w:val="none"/>
        </w:rPr>
      </w:pPr>
      <w:r>
        <w:rPr>
          <w:rFonts w:hint="eastAsia" w:ascii="仿宋" w:hAnsi="仿宋" w:eastAsia="仿宋" w:cs="Arial"/>
          <w:sz w:val="24"/>
          <w:highlight w:val="none"/>
        </w:rPr>
        <w:t>银行账号：</w:t>
      </w:r>
    </w:p>
    <w:p w14:paraId="248B029B">
      <w:pPr>
        <w:snapToGrid w:val="0"/>
        <w:spacing w:line="440" w:lineRule="exact"/>
        <w:jc w:val="right"/>
        <w:rPr>
          <w:rFonts w:ascii="仿宋" w:hAnsi="仿宋" w:eastAsia="仿宋"/>
          <w:sz w:val="24"/>
          <w:highlight w:val="none"/>
        </w:rPr>
      </w:pPr>
      <w:r>
        <w:rPr>
          <w:rFonts w:hint="eastAsia" w:ascii="仿宋" w:hAnsi="仿宋" w:eastAsia="仿宋"/>
          <w:sz w:val="24"/>
          <w:highlight w:val="none"/>
        </w:rPr>
        <w:t>日期：      年    月    日</w:t>
      </w:r>
    </w:p>
    <w:p w14:paraId="6E81B297">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w:t>
      </w:r>
    </w:p>
    <w:p w14:paraId="66210D13">
      <w:pPr>
        <w:pStyle w:val="16"/>
        <w:rPr>
          <w:rFonts w:ascii="仿宋" w:hAnsi="仿宋" w:eastAsia="仿宋" w:cs="仿宋"/>
          <w:highlight w:val="none"/>
        </w:rPr>
      </w:pPr>
    </w:p>
    <w:p w14:paraId="2C0AEB42">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sz w:val="24"/>
          <w:highlight w:val="none"/>
        </w:rPr>
        <w:t>★ 此仅为合同书样本，中标单位需根据实际情况和采购人签订相应的合同！</w:t>
      </w:r>
      <w:bookmarkEnd w:id="401"/>
      <w:bookmarkEnd w:id="402"/>
      <w:bookmarkEnd w:id="403"/>
      <w:bookmarkEnd w:id="404"/>
      <w:bookmarkEnd w:id="405"/>
      <w:bookmarkEnd w:id="406"/>
    </w:p>
    <w:p w14:paraId="627DAA29">
      <w:pPr>
        <w:pStyle w:val="79"/>
        <w:spacing w:line="560" w:lineRule="exact"/>
        <w:ind w:firstLine="482"/>
        <w:jc w:val="center"/>
        <w:rPr>
          <w:rFonts w:hAnsi="仿宋_GB2312" w:cs="仿宋_GB2312"/>
          <w:b/>
          <w:szCs w:val="24"/>
          <w:highlight w:val="none"/>
        </w:rPr>
      </w:pPr>
      <w:r>
        <w:rPr>
          <w:rFonts w:hint="eastAsia" w:hAnsi="仿宋_GB2312" w:cs="仿宋_GB2312"/>
          <w:b/>
          <w:szCs w:val="24"/>
          <w:highlight w:val="none"/>
        </w:rPr>
        <w:t xml:space="preserve"> </w:t>
      </w:r>
    </w:p>
    <w:p w14:paraId="0D89E017">
      <w:pPr>
        <w:rPr>
          <w:rFonts w:ascii="仿宋_GB2312" w:hAnsi="仿宋_GB2312" w:eastAsia="仿宋_GB2312" w:cs="仿宋_GB2312"/>
          <w:b/>
          <w:highlight w:val="none"/>
        </w:rPr>
      </w:pPr>
      <w:r>
        <w:rPr>
          <w:rFonts w:hint="eastAsia" w:ascii="仿宋_GB2312" w:hAnsi="仿宋_GB2312" w:eastAsia="仿宋_GB2312" w:cs="仿宋_GB2312"/>
          <w:b/>
          <w:highlight w:val="none"/>
        </w:rPr>
        <w:br w:type="page"/>
      </w:r>
    </w:p>
    <w:bookmarkEnd w:id="400"/>
    <w:p w14:paraId="5CBD6B11">
      <w:pPr>
        <w:spacing w:line="360" w:lineRule="auto"/>
        <w:ind w:left="-420" w:leftChars="-200" w:right="-420" w:rightChars="-200" w:firstLine="480" w:firstLineChars="200"/>
        <w:jc w:val="center"/>
        <w:outlineLvl w:val="0"/>
        <w:rPr>
          <w:rFonts w:ascii="仿宋" w:hAnsi="仿宋" w:eastAsia="仿宋"/>
          <w:sz w:val="24"/>
          <w:highlight w:val="none"/>
        </w:rPr>
      </w:pPr>
    </w:p>
    <w:p w14:paraId="1B10EAAB">
      <w:pPr>
        <w:spacing w:line="360" w:lineRule="auto"/>
        <w:ind w:left="720" w:firstLine="723" w:firstLineChars="200"/>
        <w:outlineLvl w:val="0"/>
        <w:rPr>
          <w:rFonts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98"/>
      <w:r>
        <w:rPr>
          <w:rFonts w:hint="eastAsia" w:ascii="仿宋" w:hAnsi="仿宋" w:eastAsia="仿宋" w:cs="仿宋"/>
          <w:b/>
          <w:sz w:val="36"/>
          <w:szCs w:val="20"/>
          <w:highlight w:val="none"/>
        </w:rPr>
        <w:t xml:space="preserve"> </w:t>
      </w:r>
      <w:bookmarkEnd w:id="399"/>
      <w:r>
        <w:rPr>
          <w:rFonts w:hint="eastAsia" w:ascii="仿宋" w:hAnsi="仿宋" w:eastAsia="仿宋" w:cs="仿宋"/>
          <w:b/>
          <w:sz w:val="36"/>
          <w:szCs w:val="20"/>
          <w:highlight w:val="none"/>
        </w:rPr>
        <w:t>应提交的有关格式范例</w:t>
      </w:r>
    </w:p>
    <w:p w14:paraId="10867C72">
      <w:pPr>
        <w:spacing w:line="360" w:lineRule="auto"/>
        <w:jc w:val="center"/>
        <w:outlineLvl w:val="0"/>
        <w:rPr>
          <w:rFonts w:ascii="仿宋" w:hAnsi="仿宋" w:eastAsia="仿宋" w:cs="仿宋"/>
          <w:b/>
          <w:kern w:val="0"/>
          <w:sz w:val="36"/>
          <w:szCs w:val="36"/>
          <w:highlight w:val="none"/>
        </w:rPr>
      </w:pPr>
    </w:p>
    <w:p w14:paraId="525FF824">
      <w:pPr>
        <w:snapToGrid w:val="0"/>
        <w:spacing w:line="360" w:lineRule="auto"/>
        <w:rPr>
          <w:rFonts w:ascii="仿宋" w:hAnsi="仿宋" w:eastAsia="仿宋" w:cs="仿宋"/>
          <w:b/>
          <w:color w:val="000000"/>
          <w:sz w:val="24"/>
          <w:highlight w:val="none"/>
        </w:rPr>
      </w:pPr>
      <w:r>
        <w:rPr>
          <w:rFonts w:hint="eastAsia" w:ascii="仿宋" w:hAnsi="仿宋" w:eastAsia="仿宋" w:cs="仿宋"/>
          <w:b/>
          <w:color w:val="000000"/>
          <w:sz w:val="24"/>
          <w:highlight w:val="none"/>
        </w:rPr>
        <w:t>一、投标人提交投标文件须知：</w:t>
      </w:r>
    </w:p>
    <w:p w14:paraId="12E50D0F">
      <w:pPr>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1、投标人应严格按照以下顺序填写和提交下述规定的全部格式文件以及其他有关资料，混乱的编排导致投标文件被误读或评标委员会查找不到有效文件是投标人的风险。</w:t>
      </w:r>
    </w:p>
    <w:p w14:paraId="769FE0EC">
      <w:pPr>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2、所附表格中要求回答的全部问题和/或信息都必须正面回答。</w:t>
      </w:r>
    </w:p>
    <w:p w14:paraId="11DAFEAF">
      <w:pPr>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3、本声明书的签字人应保证全部声明和问题的回答是真实的和准确的。</w:t>
      </w:r>
    </w:p>
    <w:p w14:paraId="52187CAC">
      <w:pPr>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4、评标委员会将应用投标人提交的资料作出自己的判断。</w:t>
      </w:r>
    </w:p>
    <w:p w14:paraId="2EDE08D7">
      <w:pPr>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5、投标人提交的材料将在一定期限内被保密保存，但不退还。</w:t>
      </w:r>
    </w:p>
    <w:p w14:paraId="1E613256">
      <w:pPr>
        <w:snapToGrid w:val="0"/>
        <w:spacing w:line="360" w:lineRule="auto"/>
        <w:ind w:firstLine="480" w:firstLineChars="200"/>
        <w:rPr>
          <w:rFonts w:ascii="仿宋" w:hAnsi="仿宋" w:eastAsia="仿宋" w:cs="仿宋"/>
          <w:color w:val="000000"/>
          <w:sz w:val="24"/>
          <w:highlight w:val="none"/>
          <w:lang w:val="zh-CN"/>
        </w:rPr>
      </w:pPr>
      <w:r>
        <w:rPr>
          <w:rFonts w:hint="eastAsia" w:ascii="仿宋" w:hAnsi="仿宋" w:eastAsia="仿宋" w:cs="仿宋"/>
          <w:color w:val="000000"/>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000000"/>
          <w:sz w:val="24"/>
          <w:highlight w:val="none"/>
        </w:rPr>
        <w:t>将有可能被评标委员会认定为投标无效。</w:t>
      </w:r>
    </w:p>
    <w:p w14:paraId="63947AAE">
      <w:pPr>
        <w:rPr>
          <w:rFonts w:ascii="仿宋" w:hAnsi="仿宋" w:eastAsia="仿宋" w:cs="仿宋"/>
          <w:b/>
          <w:kern w:val="0"/>
          <w:sz w:val="36"/>
          <w:szCs w:val="36"/>
          <w:highlight w:val="none"/>
        </w:rPr>
      </w:pPr>
    </w:p>
    <w:p w14:paraId="6D75CF6E">
      <w:pPr>
        <w:pStyle w:val="61"/>
        <w:ind w:firstLine="723"/>
        <w:rPr>
          <w:rFonts w:ascii="仿宋_GB2312" w:hAnsi="仿宋" w:eastAsia="仿宋_GB2312" w:cs="仿宋_GB2312"/>
          <w:b/>
          <w:kern w:val="0"/>
          <w:sz w:val="36"/>
          <w:szCs w:val="36"/>
          <w:highlight w:val="none"/>
        </w:rPr>
      </w:pPr>
    </w:p>
    <w:p w14:paraId="0832E573">
      <w:pPr>
        <w:pStyle w:val="25"/>
        <w:rPr>
          <w:rFonts w:ascii="仿宋_GB2312" w:hAnsi="仿宋" w:eastAsia="仿宋_GB2312" w:cs="仿宋_GB2312"/>
          <w:b/>
          <w:kern w:val="0"/>
          <w:sz w:val="36"/>
          <w:szCs w:val="36"/>
          <w:highlight w:val="none"/>
        </w:rPr>
      </w:pPr>
    </w:p>
    <w:p w14:paraId="427F95C4">
      <w:pPr>
        <w:rPr>
          <w:rFonts w:ascii="仿宋_GB2312" w:hAnsi="仿宋" w:eastAsia="仿宋_GB2312" w:cs="仿宋_GB2312"/>
          <w:b/>
          <w:kern w:val="0"/>
          <w:sz w:val="36"/>
          <w:szCs w:val="36"/>
          <w:highlight w:val="none"/>
        </w:rPr>
      </w:pPr>
    </w:p>
    <w:p w14:paraId="67A029F3">
      <w:pPr>
        <w:pStyle w:val="84"/>
        <w:rPr>
          <w:rFonts w:ascii="仿宋_GB2312" w:hAnsi="仿宋" w:eastAsia="仿宋_GB2312" w:cs="仿宋_GB2312"/>
          <w:b/>
          <w:sz w:val="36"/>
          <w:szCs w:val="36"/>
          <w:highlight w:val="none"/>
        </w:rPr>
      </w:pPr>
    </w:p>
    <w:p w14:paraId="0CB34068">
      <w:pPr>
        <w:pStyle w:val="84"/>
        <w:rPr>
          <w:rFonts w:ascii="仿宋_GB2312" w:hAnsi="仿宋" w:eastAsia="仿宋_GB2312" w:cs="仿宋_GB2312"/>
          <w:b/>
          <w:sz w:val="36"/>
          <w:szCs w:val="36"/>
          <w:highlight w:val="none"/>
        </w:rPr>
      </w:pPr>
    </w:p>
    <w:p w14:paraId="2C082CA0">
      <w:pPr>
        <w:pStyle w:val="84"/>
        <w:rPr>
          <w:rFonts w:ascii="仿宋_GB2312" w:hAnsi="仿宋" w:eastAsia="仿宋_GB2312" w:cs="仿宋_GB2312"/>
          <w:b/>
          <w:sz w:val="36"/>
          <w:szCs w:val="36"/>
          <w:highlight w:val="none"/>
        </w:rPr>
      </w:pPr>
    </w:p>
    <w:p w14:paraId="5E048A02">
      <w:pPr>
        <w:pStyle w:val="84"/>
        <w:rPr>
          <w:rFonts w:ascii="仿宋_GB2312" w:hAnsi="仿宋" w:eastAsia="仿宋_GB2312" w:cs="仿宋_GB2312"/>
          <w:b/>
          <w:sz w:val="36"/>
          <w:szCs w:val="36"/>
          <w:highlight w:val="none"/>
        </w:rPr>
      </w:pPr>
    </w:p>
    <w:p w14:paraId="62474D46">
      <w:pPr>
        <w:pStyle w:val="84"/>
        <w:rPr>
          <w:rFonts w:ascii="仿宋_GB2312" w:hAnsi="仿宋" w:eastAsia="仿宋_GB2312" w:cs="仿宋_GB2312"/>
          <w:b/>
          <w:sz w:val="36"/>
          <w:szCs w:val="36"/>
          <w:highlight w:val="none"/>
        </w:rPr>
      </w:pPr>
    </w:p>
    <w:p w14:paraId="48D431CA">
      <w:pPr>
        <w:pStyle w:val="84"/>
        <w:rPr>
          <w:rFonts w:ascii="仿宋_GB2312" w:hAnsi="仿宋" w:eastAsia="仿宋_GB2312" w:cs="仿宋_GB2312"/>
          <w:b/>
          <w:sz w:val="36"/>
          <w:szCs w:val="36"/>
          <w:highlight w:val="none"/>
        </w:rPr>
      </w:pPr>
    </w:p>
    <w:p w14:paraId="04565ADE">
      <w:pPr>
        <w:pStyle w:val="84"/>
        <w:rPr>
          <w:rFonts w:ascii="仿宋_GB2312" w:hAnsi="仿宋" w:eastAsia="仿宋_GB2312" w:cs="仿宋_GB2312"/>
          <w:b/>
          <w:sz w:val="36"/>
          <w:szCs w:val="36"/>
          <w:highlight w:val="none"/>
        </w:rPr>
      </w:pPr>
    </w:p>
    <w:p w14:paraId="3835684C">
      <w:pPr>
        <w:pStyle w:val="84"/>
        <w:rPr>
          <w:rFonts w:ascii="仿宋_GB2312" w:hAnsi="仿宋" w:eastAsia="仿宋_GB2312" w:cs="仿宋_GB2312"/>
          <w:b/>
          <w:sz w:val="36"/>
          <w:szCs w:val="36"/>
          <w:highlight w:val="none"/>
        </w:rPr>
      </w:pPr>
    </w:p>
    <w:p w14:paraId="132CB025">
      <w:pPr>
        <w:rPr>
          <w:highlight w:val="none"/>
        </w:rPr>
      </w:pPr>
    </w:p>
    <w:p w14:paraId="50465B53">
      <w:pPr>
        <w:spacing w:line="360" w:lineRule="auto"/>
        <w:jc w:val="center"/>
        <w:outlineLvl w:val="0"/>
        <w:rPr>
          <w:rFonts w:ascii="仿宋_GB2312" w:hAnsi="仿宋_GB2312" w:eastAsia="仿宋_GB2312" w:cs="仿宋_GB2312"/>
          <w:b/>
          <w:kern w:val="0"/>
          <w:sz w:val="36"/>
          <w:szCs w:val="36"/>
          <w:highlight w:val="none"/>
        </w:rPr>
      </w:pPr>
      <w:r>
        <w:rPr>
          <w:rFonts w:hint="eastAsia" w:ascii="仿宋_GB2312" w:hAnsi="仿宋_GB2312" w:eastAsia="仿宋_GB2312" w:cs="仿宋_GB2312"/>
          <w:b/>
          <w:kern w:val="0"/>
          <w:sz w:val="36"/>
          <w:szCs w:val="36"/>
          <w:highlight w:val="none"/>
        </w:rPr>
        <w:t>资格文件部分(封面）</w:t>
      </w:r>
    </w:p>
    <w:p w14:paraId="1774249C">
      <w:pPr>
        <w:spacing w:line="360" w:lineRule="auto"/>
        <w:jc w:val="center"/>
        <w:outlineLvl w:val="0"/>
        <w:rPr>
          <w:rFonts w:ascii="仿宋_GB2312" w:hAnsi="仿宋_GB2312" w:eastAsia="仿宋_GB2312" w:cs="仿宋_GB2312"/>
          <w:b/>
          <w:kern w:val="0"/>
          <w:sz w:val="36"/>
          <w:szCs w:val="36"/>
          <w:highlight w:val="none"/>
        </w:rPr>
      </w:pPr>
    </w:p>
    <w:p w14:paraId="6E6F488B">
      <w:pPr>
        <w:shd w:val="clear" w:color="auto" w:fill="FFFFFF"/>
        <w:snapToGrid w:val="0"/>
        <w:spacing w:line="360" w:lineRule="auto"/>
        <w:jc w:val="center"/>
        <w:outlineLvl w:val="0"/>
        <w:rPr>
          <w:rFonts w:ascii="仿宋_GB2312" w:hAnsi="仿宋_GB2312" w:eastAsia="仿宋_GB2312" w:cs="仿宋_GB2312"/>
          <w:b/>
          <w:bCs/>
          <w:color w:val="000000"/>
          <w:sz w:val="44"/>
          <w:szCs w:val="44"/>
          <w:highlight w:val="none"/>
        </w:rPr>
      </w:pPr>
      <w:r>
        <w:rPr>
          <w:rFonts w:hint="eastAsia" w:ascii="仿宋_GB2312" w:hAnsi="仿宋_GB2312" w:eastAsia="仿宋_GB2312" w:cs="仿宋_GB2312"/>
          <w:b/>
          <w:bCs/>
          <w:color w:val="000000"/>
          <w:sz w:val="44"/>
          <w:szCs w:val="44"/>
          <w:highlight w:val="none"/>
        </w:rPr>
        <w:t>（项目名称）</w:t>
      </w:r>
    </w:p>
    <w:p w14:paraId="64F27852">
      <w:pPr>
        <w:shd w:val="clear" w:color="auto" w:fill="FFFFFF"/>
        <w:snapToGrid w:val="0"/>
        <w:spacing w:line="360" w:lineRule="auto"/>
        <w:jc w:val="center"/>
        <w:outlineLvl w:val="0"/>
        <w:rPr>
          <w:rFonts w:ascii="仿宋_GB2312" w:hAnsi="仿宋_GB2312" w:eastAsia="仿宋_GB2312" w:cs="仿宋_GB2312"/>
          <w:b/>
          <w:bCs/>
          <w:color w:val="000000"/>
          <w:sz w:val="52"/>
          <w:szCs w:val="52"/>
          <w:highlight w:val="none"/>
        </w:rPr>
      </w:pPr>
      <w:r>
        <w:rPr>
          <w:rFonts w:hint="eastAsia" w:ascii="仿宋_GB2312" w:hAnsi="仿宋_GB2312" w:eastAsia="仿宋_GB2312" w:cs="仿宋_GB2312"/>
          <w:b/>
          <w:bCs/>
          <w:color w:val="000000"/>
          <w:sz w:val="52"/>
          <w:szCs w:val="52"/>
          <w:highlight w:val="none"/>
        </w:rPr>
        <w:t>资  格  文  件</w:t>
      </w:r>
    </w:p>
    <w:p w14:paraId="27E5A468">
      <w:pPr>
        <w:widowControl/>
        <w:spacing w:line="360" w:lineRule="auto"/>
        <w:ind w:right="-2"/>
        <w:jc w:val="center"/>
        <w:outlineLvl w:val="1"/>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（线上电子招投标）</w:t>
      </w:r>
    </w:p>
    <w:p w14:paraId="7CB85C49">
      <w:pPr>
        <w:pStyle w:val="84"/>
        <w:spacing w:line="360" w:lineRule="auto"/>
        <w:rPr>
          <w:rFonts w:ascii="仿宋_GB2312" w:hAnsi="仿宋_GB2312" w:eastAsia="仿宋_GB2312" w:cs="仿宋_GB2312"/>
          <w:sz w:val="32"/>
          <w:szCs w:val="32"/>
          <w:highlight w:val="none"/>
        </w:rPr>
      </w:pPr>
    </w:p>
    <w:p w14:paraId="6E438107">
      <w:pPr>
        <w:shd w:val="clear" w:color="auto" w:fill="FFFFFF"/>
        <w:snapToGrid w:val="0"/>
        <w:spacing w:line="360" w:lineRule="auto"/>
        <w:jc w:val="center"/>
        <w:outlineLvl w:val="1"/>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招标编号：</w:t>
      </w:r>
    </w:p>
    <w:p w14:paraId="18A8EA02">
      <w:pPr>
        <w:snapToGrid w:val="0"/>
        <w:spacing w:line="360" w:lineRule="auto"/>
        <w:jc w:val="center"/>
        <w:rPr>
          <w:rFonts w:ascii="仿宋_GB2312" w:hAnsi="仿宋_GB2312" w:eastAsia="仿宋_GB2312" w:cs="仿宋_GB2312"/>
          <w:color w:val="000000"/>
          <w:sz w:val="72"/>
          <w:szCs w:val="72"/>
          <w:highlight w:val="none"/>
        </w:rPr>
      </w:pPr>
      <w:r>
        <w:rPr>
          <w:rFonts w:hint="eastAsia" w:ascii="仿宋_GB2312" w:hAnsi="仿宋_GB2312" w:eastAsia="仿宋_GB2312" w:cs="仿宋_GB2312"/>
          <w:color w:val="000000"/>
          <w:sz w:val="72"/>
          <w:szCs w:val="72"/>
          <w:highlight w:val="none"/>
        </w:rPr>
        <w:t>投</w:t>
      </w:r>
    </w:p>
    <w:p w14:paraId="229BE6F6">
      <w:pPr>
        <w:snapToGrid w:val="0"/>
        <w:spacing w:line="360" w:lineRule="auto"/>
        <w:jc w:val="center"/>
        <w:rPr>
          <w:rFonts w:ascii="仿宋_GB2312" w:hAnsi="仿宋_GB2312" w:eastAsia="仿宋_GB2312" w:cs="仿宋_GB2312"/>
          <w:color w:val="000000"/>
          <w:sz w:val="72"/>
          <w:szCs w:val="72"/>
          <w:highlight w:val="none"/>
        </w:rPr>
      </w:pPr>
      <w:r>
        <w:rPr>
          <w:rFonts w:hint="eastAsia" w:ascii="仿宋_GB2312" w:hAnsi="仿宋_GB2312" w:eastAsia="仿宋_GB2312" w:cs="仿宋_GB2312"/>
          <w:color w:val="000000"/>
          <w:sz w:val="72"/>
          <w:szCs w:val="72"/>
          <w:highlight w:val="none"/>
        </w:rPr>
        <w:t>标</w:t>
      </w:r>
    </w:p>
    <w:p w14:paraId="38163C43">
      <w:pPr>
        <w:snapToGrid w:val="0"/>
        <w:spacing w:line="360" w:lineRule="auto"/>
        <w:jc w:val="center"/>
        <w:rPr>
          <w:rFonts w:ascii="仿宋_GB2312" w:hAnsi="仿宋_GB2312" w:eastAsia="仿宋_GB2312" w:cs="仿宋_GB2312"/>
          <w:color w:val="000000"/>
          <w:sz w:val="72"/>
          <w:szCs w:val="72"/>
          <w:highlight w:val="none"/>
        </w:rPr>
      </w:pPr>
      <w:r>
        <w:rPr>
          <w:rFonts w:hint="eastAsia" w:ascii="仿宋_GB2312" w:hAnsi="仿宋_GB2312" w:eastAsia="仿宋_GB2312" w:cs="仿宋_GB2312"/>
          <w:color w:val="000000"/>
          <w:sz w:val="72"/>
          <w:szCs w:val="72"/>
          <w:highlight w:val="none"/>
        </w:rPr>
        <w:t>文</w:t>
      </w:r>
    </w:p>
    <w:p w14:paraId="5BF1E418">
      <w:pPr>
        <w:snapToGrid w:val="0"/>
        <w:spacing w:line="360" w:lineRule="auto"/>
        <w:jc w:val="center"/>
        <w:rPr>
          <w:rFonts w:ascii="仿宋_GB2312" w:hAnsi="仿宋_GB2312" w:eastAsia="仿宋_GB2312" w:cs="仿宋_GB2312"/>
          <w:color w:val="000000"/>
          <w:sz w:val="72"/>
          <w:szCs w:val="72"/>
          <w:highlight w:val="none"/>
        </w:rPr>
      </w:pPr>
      <w:r>
        <w:rPr>
          <w:rFonts w:hint="eastAsia" w:ascii="仿宋_GB2312" w:hAnsi="仿宋_GB2312" w:eastAsia="仿宋_GB2312" w:cs="仿宋_GB2312"/>
          <w:color w:val="000000"/>
          <w:sz w:val="72"/>
          <w:szCs w:val="72"/>
          <w:highlight w:val="none"/>
        </w:rPr>
        <w:t>件</w:t>
      </w:r>
    </w:p>
    <w:p w14:paraId="081223A3">
      <w:pPr>
        <w:snapToGrid w:val="0"/>
        <w:spacing w:line="360" w:lineRule="auto"/>
        <w:ind w:firstLine="1680" w:firstLineChars="600"/>
        <w:rPr>
          <w:rFonts w:ascii="仿宋_GB2312" w:hAnsi="仿宋_GB2312" w:eastAsia="仿宋_GB2312" w:cs="仿宋_GB2312"/>
          <w:color w:val="000000"/>
          <w:sz w:val="28"/>
          <w:szCs w:val="28"/>
          <w:highlight w:val="none"/>
        </w:rPr>
      </w:pPr>
    </w:p>
    <w:p w14:paraId="75608AE6">
      <w:pPr>
        <w:snapToGrid w:val="0"/>
        <w:spacing w:line="360" w:lineRule="auto"/>
        <w:ind w:firstLine="1920" w:firstLineChars="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投标人全称：（单位公章或电子公章）</w:t>
      </w:r>
    </w:p>
    <w:p w14:paraId="3FF44596">
      <w:pPr>
        <w:snapToGrid w:val="0"/>
        <w:spacing w:line="360" w:lineRule="auto"/>
        <w:ind w:firstLine="1920" w:firstLineChars="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投标人地址：</w:t>
      </w:r>
    </w:p>
    <w:p w14:paraId="774F7F69">
      <w:pPr>
        <w:snapToGrid w:val="0"/>
        <w:spacing w:line="360" w:lineRule="auto"/>
        <w:jc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   月   日</w:t>
      </w:r>
    </w:p>
    <w:p w14:paraId="5262430A">
      <w:pPr>
        <w:pStyle w:val="2"/>
        <w:snapToGrid w:val="0"/>
        <w:rPr>
          <w:rFonts w:ascii="仿宋_GB2312" w:hAnsi="仿宋_GB2312" w:eastAsia="仿宋_GB2312" w:cs="仿宋_GB2312"/>
          <w:color w:val="000000"/>
          <w:sz w:val="32"/>
          <w:szCs w:val="32"/>
          <w:highlight w:val="none"/>
        </w:rPr>
        <w:sectPr>
          <w:headerReference r:id="rId10" w:type="default"/>
          <w:footerReference r:id="rId11" w:type="default"/>
          <w:pgSz w:w="11906" w:h="16838"/>
          <w:pgMar w:top="993" w:right="1474" w:bottom="1134" w:left="1474" w:header="851" w:footer="641" w:gutter="0"/>
          <w:cols w:space="720" w:num="1"/>
          <w:docGrid w:type="lines" w:linePitch="315" w:charSpace="0"/>
        </w:sectPr>
      </w:pPr>
    </w:p>
    <w:p w14:paraId="53710FFC">
      <w:pPr>
        <w:pStyle w:val="61"/>
        <w:ind w:firstLine="420"/>
        <w:rPr>
          <w:highlight w:val="none"/>
        </w:rPr>
      </w:pPr>
    </w:p>
    <w:p w14:paraId="2CD37D87">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 应提交的有关格式范例</w:t>
      </w:r>
    </w:p>
    <w:p w14:paraId="3FBAECFB">
      <w:pPr>
        <w:spacing w:line="360" w:lineRule="auto"/>
        <w:jc w:val="center"/>
        <w:outlineLvl w:val="0"/>
        <w:rPr>
          <w:rFonts w:ascii="宋体" w:hAnsi="宋体" w:cs="宋体"/>
          <w:b/>
          <w:kern w:val="0"/>
          <w:sz w:val="36"/>
          <w:szCs w:val="36"/>
          <w:highlight w:val="none"/>
        </w:rPr>
      </w:pPr>
    </w:p>
    <w:p w14:paraId="2666D83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03685E07">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786F85B7">
      <w:pPr>
        <w:spacing w:line="360" w:lineRule="auto"/>
        <w:jc w:val="center"/>
        <w:outlineLvl w:val="0"/>
        <w:rPr>
          <w:rFonts w:ascii="宋体" w:hAnsi="宋体" w:cs="宋体"/>
          <w:b/>
          <w:kern w:val="0"/>
          <w:sz w:val="36"/>
          <w:szCs w:val="36"/>
          <w:highlight w:val="none"/>
        </w:rPr>
      </w:pPr>
    </w:p>
    <w:p w14:paraId="75640573">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194A90AE">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2D95E27A">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2F822898">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1BFC2D70">
      <w:pPr>
        <w:snapToGrid w:val="0"/>
        <w:spacing w:line="360" w:lineRule="auto"/>
        <w:ind w:firstLine="480" w:firstLineChars="200"/>
        <w:rPr>
          <w:rFonts w:ascii="宋体" w:hAnsi="宋体" w:cs="宋体"/>
          <w:sz w:val="24"/>
          <w:highlight w:val="none"/>
        </w:rPr>
      </w:pPr>
    </w:p>
    <w:p w14:paraId="511A9EF1">
      <w:pPr>
        <w:spacing w:line="360" w:lineRule="auto"/>
        <w:ind w:firstLine="480" w:firstLineChars="200"/>
        <w:rPr>
          <w:rFonts w:ascii="宋体" w:hAnsi="宋体" w:cs="宋体"/>
          <w:sz w:val="24"/>
          <w:highlight w:val="none"/>
        </w:rPr>
      </w:pPr>
    </w:p>
    <w:p w14:paraId="41158C37">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4D9F46FE">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781D6C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14:paraId="4C201108">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7186ED3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58EF81E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074CAD6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600ECF2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4428537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4BF6544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3EDA6E7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1C1201F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529517A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45861EB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B51ED7C">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1F348D59">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F52E061">
      <w:pPr>
        <w:snapToGrid w:val="0"/>
        <w:spacing w:line="360" w:lineRule="auto"/>
        <w:ind w:right="480"/>
        <w:jc w:val="center"/>
        <w:rPr>
          <w:rFonts w:ascii="宋体" w:hAnsi="宋体" w:cs="宋体"/>
          <w:b/>
          <w:kern w:val="0"/>
          <w:sz w:val="32"/>
          <w:szCs w:val="32"/>
          <w:highlight w:val="none"/>
        </w:rPr>
      </w:pPr>
    </w:p>
    <w:p w14:paraId="6820456B">
      <w:pPr>
        <w:snapToGrid w:val="0"/>
        <w:spacing w:line="360" w:lineRule="auto"/>
        <w:ind w:right="480"/>
        <w:jc w:val="center"/>
        <w:rPr>
          <w:rFonts w:ascii="宋体" w:hAnsi="宋体" w:cs="宋体"/>
          <w:b/>
          <w:kern w:val="0"/>
          <w:sz w:val="32"/>
          <w:szCs w:val="32"/>
          <w:highlight w:val="none"/>
        </w:rPr>
      </w:pPr>
    </w:p>
    <w:p w14:paraId="03FFE56D">
      <w:pPr>
        <w:snapToGrid w:val="0"/>
        <w:spacing w:line="360" w:lineRule="auto"/>
        <w:ind w:right="480"/>
        <w:jc w:val="center"/>
        <w:rPr>
          <w:rFonts w:ascii="宋体" w:hAnsi="宋体" w:cs="宋体"/>
          <w:b/>
          <w:kern w:val="0"/>
          <w:sz w:val="32"/>
          <w:szCs w:val="32"/>
          <w:highlight w:val="none"/>
        </w:rPr>
      </w:pPr>
    </w:p>
    <w:p w14:paraId="64EAD18D">
      <w:pPr>
        <w:rPr>
          <w:rFonts w:ascii="宋体" w:hAnsi="宋体" w:cs="宋体"/>
          <w:highlight w:val="none"/>
        </w:rPr>
      </w:pPr>
    </w:p>
    <w:p w14:paraId="44E81417">
      <w:pPr>
        <w:snapToGrid w:val="0"/>
        <w:spacing w:line="360" w:lineRule="auto"/>
        <w:ind w:right="480"/>
        <w:jc w:val="center"/>
        <w:rPr>
          <w:rFonts w:ascii="宋体" w:hAnsi="宋体" w:cs="宋体"/>
          <w:b/>
          <w:kern w:val="0"/>
          <w:sz w:val="32"/>
          <w:szCs w:val="32"/>
          <w:highlight w:val="none"/>
        </w:rPr>
      </w:pPr>
    </w:p>
    <w:p w14:paraId="4E30609A">
      <w:pPr>
        <w:snapToGrid w:val="0"/>
        <w:spacing w:line="360" w:lineRule="auto"/>
        <w:ind w:right="480"/>
        <w:jc w:val="center"/>
        <w:rPr>
          <w:rFonts w:ascii="宋体" w:hAnsi="宋体" w:cs="宋体"/>
          <w:b/>
          <w:kern w:val="0"/>
          <w:sz w:val="32"/>
          <w:szCs w:val="32"/>
          <w:highlight w:val="none"/>
        </w:rPr>
      </w:pPr>
    </w:p>
    <w:p w14:paraId="0E909446">
      <w:pPr>
        <w:snapToGrid w:val="0"/>
        <w:spacing w:line="360" w:lineRule="auto"/>
        <w:ind w:right="480"/>
        <w:jc w:val="center"/>
        <w:rPr>
          <w:rFonts w:ascii="宋体" w:hAnsi="宋体" w:cs="宋体"/>
          <w:b/>
          <w:kern w:val="0"/>
          <w:sz w:val="32"/>
          <w:szCs w:val="32"/>
          <w:highlight w:val="none"/>
        </w:rPr>
      </w:pPr>
    </w:p>
    <w:p w14:paraId="18767F5F">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4C805A54">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1FBB69B3">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7F63BEF8">
      <w:pPr>
        <w:snapToGrid w:val="0"/>
        <w:spacing w:line="360" w:lineRule="auto"/>
        <w:ind w:right="480"/>
        <w:rPr>
          <w:rFonts w:ascii="宋体" w:hAnsi="宋体" w:cs="宋体"/>
          <w:b/>
          <w:kern w:val="0"/>
          <w:sz w:val="32"/>
          <w:szCs w:val="32"/>
          <w:highlight w:val="none"/>
        </w:rPr>
      </w:pPr>
    </w:p>
    <w:p w14:paraId="18853CFB">
      <w:pPr>
        <w:pStyle w:val="3"/>
        <w:rPr>
          <w:rFonts w:ascii="宋体" w:hAnsi="宋体" w:cs="宋体"/>
          <w:b/>
          <w:kern w:val="0"/>
          <w:highlight w:val="none"/>
        </w:rPr>
      </w:pPr>
    </w:p>
    <w:p w14:paraId="6B2C8A85">
      <w:pPr>
        <w:rPr>
          <w:rFonts w:ascii="宋体" w:hAnsi="宋体" w:cs="宋体"/>
          <w:b/>
          <w:kern w:val="0"/>
          <w:sz w:val="32"/>
          <w:szCs w:val="32"/>
          <w:highlight w:val="none"/>
        </w:rPr>
      </w:pPr>
    </w:p>
    <w:p w14:paraId="43CAE8EF">
      <w:pPr>
        <w:pStyle w:val="3"/>
        <w:rPr>
          <w:rFonts w:ascii="宋体" w:hAnsi="宋体" w:cs="宋体"/>
          <w:b/>
          <w:kern w:val="0"/>
          <w:highlight w:val="none"/>
        </w:rPr>
      </w:pPr>
    </w:p>
    <w:p w14:paraId="64D85FE6">
      <w:pPr>
        <w:rPr>
          <w:rFonts w:ascii="宋体" w:hAnsi="宋体" w:cs="宋体"/>
          <w:b/>
          <w:kern w:val="0"/>
          <w:sz w:val="32"/>
          <w:szCs w:val="32"/>
          <w:highlight w:val="none"/>
        </w:rPr>
      </w:pPr>
    </w:p>
    <w:p w14:paraId="77BDF05D">
      <w:pPr>
        <w:pStyle w:val="3"/>
        <w:rPr>
          <w:rFonts w:ascii="宋体" w:hAnsi="宋体" w:cs="宋体"/>
          <w:b/>
          <w:kern w:val="0"/>
          <w:highlight w:val="none"/>
        </w:rPr>
      </w:pPr>
    </w:p>
    <w:p w14:paraId="2544151D">
      <w:pPr>
        <w:rPr>
          <w:rFonts w:ascii="宋体" w:hAnsi="宋体" w:cs="宋体"/>
          <w:b/>
          <w:kern w:val="0"/>
          <w:sz w:val="32"/>
          <w:szCs w:val="32"/>
          <w:highlight w:val="none"/>
        </w:rPr>
      </w:pPr>
    </w:p>
    <w:p w14:paraId="78ED3C70">
      <w:pPr>
        <w:pStyle w:val="3"/>
        <w:rPr>
          <w:rFonts w:ascii="宋体" w:hAnsi="宋体" w:cs="宋体"/>
          <w:b/>
          <w:kern w:val="0"/>
          <w:highlight w:val="none"/>
        </w:rPr>
      </w:pPr>
    </w:p>
    <w:p w14:paraId="4A974A94">
      <w:pPr>
        <w:rPr>
          <w:rFonts w:ascii="宋体" w:hAnsi="宋体" w:cs="宋体"/>
          <w:b/>
          <w:kern w:val="0"/>
          <w:sz w:val="32"/>
          <w:szCs w:val="32"/>
          <w:highlight w:val="none"/>
        </w:rPr>
      </w:pPr>
    </w:p>
    <w:p w14:paraId="66EC99CD">
      <w:pPr>
        <w:pStyle w:val="3"/>
        <w:rPr>
          <w:rFonts w:ascii="宋体" w:hAnsi="宋体" w:cs="宋体"/>
          <w:b/>
          <w:kern w:val="0"/>
          <w:highlight w:val="none"/>
        </w:rPr>
      </w:pPr>
    </w:p>
    <w:p w14:paraId="56E3B3D6">
      <w:pPr>
        <w:rPr>
          <w:rFonts w:ascii="宋体" w:hAnsi="宋体" w:cs="宋体"/>
          <w:b/>
          <w:kern w:val="0"/>
          <w:sz w:val="32"/>
          <w:szCs w:val="32"/>
          <w:highlight w:val="none"/>
        </w:rPr>
      </w:pPr>
    </w:p>
    <w:p w14:paraId="621DC7AB">
      <w:pPr>
        <w:pStyle w:val="3"/>
        <w:rPr>
          <w:rFonts w:ascii="宋体" w:hAnsi="宋体" w:cs="宋体"/>
          <w:b/>
          <w:kern w:val="0"/>
          <w:highlight w:val="none"/>
        </w:rPr>
      </w:pPr>
    </w:p>
    <w:p w14:paraId="4027E83B">
      <w:pPr>
        <w:rPr>
          <w:rFonts w:ascii="宋体" w:hAnsi="宋体" w:cs="宋体"/>
          <w:b/>
          <w:kern w:val="0"/>
          <w:sz w:val="32"/>
          <w:szCs w:val="32"/>
          <w:highlight w:val="none"/>
        </w:rPr>
      </w:pPr>
    </w:p>
    <w:p w14:paraId="4F0DC4C5">
      <w:pPr>
        <w:pStyle w:val="3"/>
        <w:rPr>
          <w:rFonts w:ascii="宋体" w:hAnsi="宋体" w:cs="宋体"/>
          <w:b/>
          <w:kern w:val="0"/>
          <w:highlight w:val="none"/>
        </w:rPr>
      </w:pPr>
    </w:p>
    <w:p w14:paraId="3C605C74">
      <w:pPr>
        <w:rPr>
          <w:rFonts w:ascii="宋体" w:hAnsi="宋体" w:cs="宋体"/>
          <w:b/>
          <w:kern w:val="0"/>
          <w:sz w:val="32"/>
          <w:szCs w:val="32"/>
          <w:highlight w:val="none"/>
        </w:rPr>
      </w:pPr>
    </w:p>
    <w:p w14:paraId="3B8AD5F4">
      <w:pPr>
        <w:pStyle w:val="3"/>
        <w:rPr>
          <w:rFonts w:ascii="宋体" w:hAnsi="宋体" w:cs="宋体"/>
          <w:b/>
          <w:kern w:val="0"/>
          <w:highlight w:val="none"/>
        </w:rPr>
      </w:pPr>
    </w:p>
    <w:p w14:paraId="113F9D55">
      <w:pPr>
        <w:rPr>
          <w:rFonts w:ascii="宋体" w:hAnsi="宋体" w:cs="宋体"/>
          <w:b/>
          <w:kern w:val="0"/>
          <w:highlight w:val="none"/>
        </w:rPr>
      </w:pPr>
    </w:p>
    <w:p w14:paraId="6D8DE5D2">
      <w:pPr>
        <w:rPr>
          <w:rFonts w:ascii="宋体" w:hAnsi="宋体" w:cs="宋体"/>
          <w:b/>
          <w:kern w:val="0"/>
          <w:highlight w:val="none"/>
        </w:rPr>
      </w:pPr>
    </w:p>
    <w:p w14:paraId="0ADE8AB4">
      <w:pPr>
        <w:rPr>
          <w:rFonts w:ascii="宋体" w:hAnsi="宋体" w:cs="宋体"/>
          <w:b/>
          <w:kern w:val="0"/>
          <w:highlight w:val="none"/>
        </w:rPr>
      </w:pPr>
    </w:p>
    <w:p w14:paraId="4C9FF919">
      <w:pPr>
        <w:rPr>
          <w:rFonts w:ascii="宋体" w:hAnsi="宋体" w:cs="宋体"/>
          <w:b/>
          <w:kern w:val="0"/>
          <w:highlight w:val="none"/>
        </w:rPr>
      </w:pPr>
    </w:p>
    <w:p w14:paraId="3E7F20A9">
      <w:pPr>
        <w:rPr>
          <w:rFonts w:ascii="宋体" w:hAnsi="宋体" w:cs="宋体"/>
          <w:b/>
          <w:kern w:val="0"/>
          <w:highlight w:val="none"/>
        </w:rPr>
      </w:pPr>
    </w:p>
    <w:p w14:paraId="35CC64E8">
      <w:pPr>
        <w:rPr>
          <w:rFonts w:ascii="宋体" w:hAnsi="宋体" w:cs="宋体"/>
          <w:b/>
          <w:kern w:val="0"/>
          <w:highlight w:val="none"/>
        </w:rPr>
      </w:pPr>
    </w:p>
    <w:p w14:paraId="5AE0D6BB">
      <w:pPr>
        <w:rPr>
          <w:rFonts w:ascii="宋体" w:hAnsi="宋体" w:cs="宋体"/>
          <w:b/>
          <w:kern w:val="0"/>
          <w:highlight w:val="none"/>
        </w:rPr>
      </w:pPr>
    </w:p>
    <w:p w14:paraId="65FAA6EA">
      <w:pPr>
        <w:rPr>
          <w:rFonts w:ascii="宋体" w:hAnsi="宋体" w:cs="宋体"/>
          <w:b/>
          <w:kern w:val="0"/>
          <w:highlight w:val="none"/>
        </w:rPr>
      </w:pPr>
    </w:p>
    <w:p w14:paraId="0B458B28">
      <w:pPr>
        <w:rPr>
          <w:rFonts w:ascii="宋体" w:hAnsi="宋体" w:cs="宋体"/>
          <w:b/>
          <w:kern w:val="0"/>
          <w:sz w:val="32"/>
          <w:szCs w:val="32"/>
          <w:highlight w:val="none"/>
        </w:rPr>
      </w:pPr>
    </w:p>
    <w:p w14:paraId="1A9395E9">
      <w:pPr>
        <w:pStyle w:val="3"/>
        <w:rPr>
          <w:rFonts w:ascii="宋体" w:hAnsi="宋体" w:cs="宋体"/>
          <w:b/>
          <w:kern w:val="0"/>
          <w:highlight w:val="none"/>
        </w:rPr>
      </w:pPr>
    </w:p>
    <w:p w14:paraId="64506A22">
      <w:pPr>
        <w:rPr>
          <w:rFonts w:ascii="宋体" w:hAnsi="宋体" w:cs="宋体"/>
          <w:b/>
          <w:kern w:val="0"/>
          <w:sz w:val="32"/>
          <w:szCs w:val="32"/>
          <w:highlight w:val="none"/>
        </w:rPr>
      </w:pPr>
    </w:p>
    <w:p w14:paraId="4060E8A6">
      <w:pPr>
        <w:pStyle w:val="3"/>
        <w:rPr>
          <w:rFonts w:ascii="宋体" w:hAnsi="宋体" w:cs="宋体"/>
          <w:b/>
          <w:kern w:val="0"/>
          <w:highlight w:val="none"/>
        </w:rPr>
      </w:pPr>
    </w:p>
    <w:p w14:paraId="51C66A42">
      <w:pPr>
        <w:rPr>
          <w:rFonts w:ascii="宋体" w:hAnsi="宋体" w:cs="宋体"/>
          <w:b/>
          <w:kern w:val="0"/>
          <w:sz w:val="32"/>
          <w:szCs w:val="32"/>
          <w:highlight w:val="none"/>
        </w:rPr>
      </w:pPr>
    </w:p>
    <w:p w14:paraId="57A1B2B0">
      <w:pPr>
        <w:pStyle w:val="3"/>
        <w:rPr>
          <w:rFonts w:ascii="宋体" w:hAnsi="宋体" w:cs="宋体"/>
          <w:b/>
          <w:kern w:val="0"/>
          <w:highlight w:val="none"/>
        </w:rPr>
      </w:pPr>
    </w:p>
    <w:p w14:paraId="5E711CCE">
      <w:pPr>
        <w:rPr>
          <w:highlight w:val="none"/>
        </w:rPr>
      </w:pPr>
    </w:p>
    <w:p w14:paraId="42B10CE7">
      <w:pPr>
        <w:rPr>
          <w:rFonts w:ascii="宋体" w:hAnsi="宋体" w:cs="宋体"/>
          <w:b/>
          <w:kern w:val="0"/>
          <w:sz w:val="32"/>
          <w:szCs w:val="32"/>
          <w:highlight w:val="none"/>
        </w:rPr>
      </w:pPr>
    </w:p>
    <w:p w14:paraId="302F4BC1">
      <w:pPr>
        <w:rPr>
          <w:highlight w:val="none"/>
        </w:rPr>
      </w:pPr>
    </w:p>
    <w:p w14:paraId="2D54D337">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17EAFEB7">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714A1E7B">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4CB2C78E">
      <w:pPr>
        <w:widowControl/>
        <w:spacing w:line="360" w:lineRule="auto"/>
        <w:ind w:firstLine="480"/>
        <w:jc w:val="left"/>
        <w:rPr>
          <w:rFonts w:ascii="宋体" w:hAnsi="宋体" w:cs="宋体"/>
          <w:sz w:val="24"/>
          <w:highlight w:val="none"/>
        </w:rPr>
      </w:pPr>
    </w:p>
    <w:p w14:paraId="57663905">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50C9D963">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160845D7">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1BD015CC">
      <w:pPr>
        <w:widowControl/>
        <w:spacing w:line="360" w:lineRule="auto"/>
        <w:ind w:left="150"/>
        <w:jc w:val="center"/>
        <w:rPr>
          <w:rFonts w:ascii="宋体" w:hAnsi="宋体" w:cs="宋体"/>
          <w:b/>
          <w:kern w:val="0"/>
          <w:sz w:val="32"/>
          <w:szCs w:val="32"/>
          <w:highlight w:val="none"/>
        </w:rPr>
      </w:pPr>
    </w:p>
    <w:p w14:paraId="78D96472">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737D000A">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6AFD65D2">
      <w:pPr>
        <w:rPr>
          <w:rFonts w:ascii="宋体" w:hAnsi="宋体" w:cs="宋体"/>
          <w:highlight w:val="none"/>
        </w:rPr>
      </w:pPr>
    </w:p>
    <w:p w14:paraId="17A7077E">
      <w:pPr>
        <w:snapToGrid w:val="0"/>
        <w:spacing w:line="360" w:lineRule="auto"/>
        <w:ind w:right="480"/>
        <w:jc w:val="center"/>
        <w:rPr>
          <w:rFonts w:ascii="宋体" w:hAnsi="宋体" w:cs="宋体"/>
          <w:b/>
          <w:kern w:val="0"/>
          <w:sz w:val="32"/>
          <w:szCs w:val="32"/>
          <w:highlight w:val="none"/>
        </w:rPr>
      </w:pPr>
    </w:p>
    <w:p w14:paraId="7AA51C74">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360A6C21">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08896CCD">
      <w:pPr>
        <w:spacing w:line="360" w:lineRule="auto"/>
        <w:jc w:val="center"/>
        <w:outlineLvl w:val="0"/>
        <w:rPr>
          <w:rFonts w:ascii="宋体" w:hAnsi="宋体" w:cs="宋体"/>
          <w:b/>
          <w:kern w:val="0"/>
          <w:sz w:val="24"/>
          <w:highlight w:val="none"/>
        </w:rPr>
      </w:pPr>
    </w:p>
    <w:p w14:paraId="456A6A01">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0301BFB9">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7095C027">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6223E4D2">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0047FA14">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0CE5B950">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382D0F6A">
      <w:pPr>
        <w:snapToGrid w:val="0"/>
        <w:spacing w:line="360" w:lineRule="auto"/>
        <w:jc w:val="center"/>
        <w:rPr>
          <w:rFonts w:ascii="宋体" w:hAnsi="宋体" w:cs="宋体"/>
          <w:b/>
          <w:kern w:val="0"/>
          <w:sz w:val="32"/>
          <w:szCs w:val="32"/>
          <w:highlight w:val="none"/>
          <w:lang w:val="zh-CN"/>
        </w:rPr>
      </w:pPr>
    </w:p>
    <w:p w14:paraId="7624C38B">
      <w:pPr>
        <w:snapToGrid w:val="0"/>
        <w:spacing w:line="360" w:lineRule="auto"/>
        <w:jc w:val="center"/>
        <w:rPr>
          <w:rFonts w:ascii="宋体" w:hAnsi="宋体" w:cs="宋体"/>
          <w:b/>
          <w:kern w:val="0"/>
          <w:sz w:val="32"/>
          <w:szCs w:val="32"/>
          <w:highlight w:val="none"/>
          <w:lang w:val="zh-CN"/>
        </w:rPr>
      </w:pPr>
    </w:p>
    <w:p w14:paraId="6ACF367D">
      <w:pPr>
        <w:snapToGrid w:val="0"/>
        <w:spacing w:line="360" w:lineRule="auto"/>
        <w:jc w:val="center"/>
        <w:rPr>
          <w:rFonts w:ascii="宋体" w:hAnsi="宋体" w:cs="宋体"/>
          <w:b/>
          <w:kern w:val="0"/>
          <w:sz w:val="32"/>
          <w:szCs w:val="32"/>
          <w:highlight w:val="none"/>
          <w:lang w:val="zh-CN"/>
        </w:rPr>
      </w:pPr>
    </w:p>
    <w:p w14:paraId="25163222">
      <w:pPr>
        <w:snapToGrid w:val="0"/>
        <w:spacing w:line="360" w:lineRule="auto"/>
        <w:jc w:val="center"/>
        <w:rPr>
          <w:rFonts w:ascii="宋体" w:hAnsi="宋体" w:cs="宋体"/>
          <w:b/>
          <w:kern w:val="0"/>
          <w:sz w:val="32"/>
          <w:szCs w:val="32"/>
          <w:highlight w:val="none"/>
          <w:lang w:val="zh-CN"/>
        </w:rPr>
      </w:pPr>
    </w:p>
    <w:p w14:paraId="297C2C49">
      <w:pPr>
        <w:snapToGrid w:val="0"/>
        <w:spacing w:line="360" w:lineRule="auto"/>
        <w:jc w:val="center"/>
        <w:rPr>
          <w:rFonts w:ascii="宋体" w:hAnsi="宋体" w:cs="宋体"/>
          <w:b/>
          <w:kern w:val="0"/>
          <w:sz w:val="32"/>
          <w:szCs w:val="32"/>
          <w:highlight w:val="none"/>
          <w:lang w:val="zh-CN"/>
        </w:rPr>
      </w:pPr>
    </w:p>
    <w:p w14:paraId="250B6D50">
      <w:pPr>
        <w:snapToGrid w:val="0"/>
        <w:spacing w:line="360" w:lineRule="auto"/>
        <w:jc w:val="center"/>
        <w:rPr>
          <w:rFonts w:ascii="宋体" w:hAnsi="宋体" w:cs="宋体"/>
          <w:b/>
          <w:kern w:val="0"/>
          <w:sz w:val="32"/>
          <w:szCs w:val="32"/>
          <w:highlight w:val="none"/>
          <w:lang w:val="zh-CN"/>
        </w:rPr>
      </w:pPr>
    </w:p>
    <w:p w14:paraId="1F3237DD">
      <w:pPr>
        <w:snapToGrid w:val="0"/>
        <w:spacing w:line="360" w:lineRule="auto"/>
        <w:jc w:val="center"/>
        <w:rPr>
          <w:rFonts w:ascii="宋体" w:hAnsi="宋体" w:cs="宋体"/>
          <w:b/>
          <w:kern w:val="0"/>
          <w:sz w:val="32"/>
          <w:szCs w:val="32"/>
          <w:highlight w:val="none"/>
          <w:lang w:val="zh-CN"/>
        </w:rPr>
      </w:pPr>
    </w:p>
    <w:p w14:paraId="14DDF4FA">
      <w:pPr>
        <w:snapToGrid w:val="0"/>
        <w:spacing w:line="360" w:lineRule="auto"/>
        <w:jc w:val="center"/>
        <w:rPr>
          <w:rFonts w:ascii="宋体" w:hAnsi="宋体" w:cs="宋体"/>
          <w:b/>
          <w:kern w:val="0"/>
          <w:sz w:val="32"/>
          <w:szCs w:val="32"/>
          <w:highlight w:val="none"/>
          <w:lang w:val="zh-CN"/>
        </w:rPr>
      </w:pPr>
    </w:p>
    <w:p w14:paraId="1F8ABF59">
      <w:pPr>
        <w:snapToGrid w:val="0"/>
        <w:spacing w:line="360" w:lineRule="auto"/>
        <w:jc w:val="center"/>
        <w:rPr>
          <w:rFonts w:ascii="宋体" w:hAnsi="宋体" w:cs="宋体"/>
          <w:b/>
          <w:kern w:val="0"/>
          <w:sz w:val="32"/>
          <w:szCs w:val="32"/>
          <w:highlight w:val="none"/>
          <w:lang w:val="zh-CN"/>
        </w:rPr>
      </w:pPr>
    </w:p>
    <w:p w14:paraId="2B3B614A">
      <w:pPr>
        <w:snapToGrid w:val="0"/>
        <w:spacing w:line="360" w:lineRule="auto"/>
        <w:jc w:val="center"/>
        <w:rPr>
          <w:rFonts w:ascii="宋体" w:hAnsi="宋体" w:cs="宋体"/>
          <w:b/>
          <w:kern w:val="0"/>
          <w:sz w:val="32"/>
          <w:szCs w:val="32"/>
          <w:highlight w:val="none"/>
          <w:lang w:val="zh-CN"/>
        </w:rPr>
      </w:pPr>
    </w:p>
    <w:p w14:paraId="5BC72B5D">
      <w:pPr>
        <w:snapToGrid w:val="0"/>
        <w:spacing w:line="360" w:lineRule="auto"/>
        <w:jc w:val="center"/>
        <w:rPr>
          <w:rFonts w:ascii="宋体" w:hAnsi="宋体" w:cs="宋体"/>
          <w:b/>
          <w:kern w:val="0"/>
          <w:sz w:val="32"/>
          <w:szCs w:val="32"/>
          <w:highlight w:val="none"/>
          <w:lang w:val="zh-CN"/>
        </w:rPr>
      </w:pPr>
    </w:p>
    <w:p w14:paraId="5FB4341A">
      <w:pPr>
        <w:snapToGrid w:val="0"/>
        <w:spacing w:line="360" w:lineRule="auto"/>
        <w:jc w:val="center"/>
        <w:rPr>
          <w:rFonts w:ascii="宋体" w:hAnsi="宋体" w:cs="宋体"/>
          <w:b/>
          <w:kern w:val="0"/>
          <w:sz w:val="32"/>
          <w:szCs w:val="32"/>
          <w:highlight w:val="none"/>
          <w:lang w:val="zh-CN"/>
        </w:rPr>
      </w:pPr>
    </w:p>
    <w:p w14:paraId="272A63A7">
      <w:pPr>
        <w:rPr>
          <w:rFonts w:ascii="宋体" w:hAnsi="宋体" w:cs="宋体"/>
          <w:b/>
          <w:kern w:val="0"/>
          <w:sz w:val="32"/>
          <w:szCs w:val="32"/>
          <w:highlight w:val="none"/>
          <w:lang w:val="zh-CN"/>
        </w:rPr>
      </w:pPr>
    </w:p>
    <w:p w14:paraId="0CE9C26E">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181D0FED">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06D1364F">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6BEEF92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5871D2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4F9EC10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69FB079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4BB0192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47FE3DC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07" w:name="_Hlk101257010"/>
      <w:r>
        <w:rPr>
          <w:rFonts w:hint="eastAsia" w:ascii="宋体" w:hAnsi="宋体" w:cs="宋体"/>
          <w:sz w:val="24"/>
          <w:highlight w:val="none"/>
        </w:rPr>
        <w:t>（如果有)</w:t>
      </w:r>
      <w:bookmarkEnd w:id="407"/>
      <w:r>
        <w:rPr>
          <w:rFonts w:hint="eastAsia" w:ascii="宋体" w:hAnsi="宋体" w:cs="宋体"/>
          <w:snapToGrid w:val="0"/>
          <w:kern w:val="28"/>
          <w:sz w:val="24"/>
          <w:szCs w:val="20"/>
          <w:highlight w:val="none"/>
        </w:rPr>
        <w:t>；</w:t>
      </w:r>
    </w:p>
    <w:p w14:paraId="6852610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3975EEC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1E8C7845">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310AEF4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000BB01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51FBAAD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2599AEA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673C83D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7958DC6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7A98BC5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5A1DA2BB">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0CD53CC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1A9CF0A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6FB0A3E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715AF0D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3BD58E2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649223C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464C454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0521C57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75A988B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798CA0A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14CDF739">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4C4C0DCA">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34A7DF73">
      <w:pPr>
        <w:snapToGrid w:val="0"/>
        <w:spacing w:line="360" w:lineRule="auto"/>
        <w:ind w:left="420" w:leftChars="200" w:firstLine="4200" w:firstLineChars="1750"/>
        <w:rPr>
          <w:rFonts w:ascii="宋体" w:hAnsi="宋体" w:cs="宋体"/>
          <w:kern w:val="0"/>
          <w:sz w:val="24"/>
          <w:highlight w:val="none"/>
          <w:u w:val="single"/>
        </w:rPr>
      </w:pPr>
    </w:p>
    <w:p w14:paraId="4D4B3E3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5E23B6B">
      <w:pPr>
        <w:snapToGrid w:val="0"/>
        <w:spacing w:line="360" w:lineRule="auto"/>
        <w:jc w:val="center"/>
        <w:rPr>
          <w:rFonts w:ascii="宋体" w:hAnsi="宋体" w:cs="宋体"/>
          <w:b/>
          <w:kern w:val="0"/>
          <w:sz w:val="32"/>
          <w:szCs w:val="32"/>
          <w:highlight w:val="none"/>
        </w:rPr>
      </w:pPr>
    </w:p>
    <w:p w14:paraId="68262B70">
      <w:pPr>
        <w:snapToGrid w:val="0"/>
        <w:spacing w:line="360" w:lineRule="auto"/>
        <w:rPr>
          <w:rFonts w:ascii="宋体" w:hAnsi="宋体" w:cs="宋体"/>
          <w:sz w:val="24"/>
          <w:highlight w:val="none"/>
        </w:rPr>
      </w:pPr>
    </w:p>
    <w:p w14:paraId="3F5D4913">
      <w:pPr>
        <w:jc w:val="center"/>
        <w:rPr>
          <w:rFonts w:ascii="宋体" w:hAnsi="宋体" w:cs="宋体"/>
          <w:b/>
          <w:kern w:val="0"/>
          <w:sz w:val="32"/>
          <w:szCs w:val="32"/>
          <w:highlight w:val="none"/>
        </w:rPr>
      </w:pPr>
    </w:p>
    <w:p w14:paraId="72B3FBED">
      <w:pPr>
        <w:jc w:val="center"/>
        <w:rPr>
          <w:rFonts w:ascii="宋体" w:hAnsi="宋体" w:cs="宋体"/>
          <w:b/>
          <w:kern w:val="0"/>
          <w:sz w:val="32"/>
          <w:szCs w:val="32"/>
          <w:highlight w:val="none"/>
        </w:rPr>
      </w:pPr>
    </w:p>
    <w:p w14:paraId="1BD08E71">
      <w:pPr>
        <w:jc w:val="center"/>
        <w:rPr>
          <w:rFonts w:ascii="宋体" w:hAnsi="宋体" w:cs="宋体"/>
          <w:b/>
          <w:kern w:val="0"/>
          <w:sz w:val="32"/>
          <w:szCs w:val="32"/>
          <w:highlight w:val="none"/>
        </w:rPr>
      </w:pPr>
    </w:p>
    <w:p w14:paraId="0E6EF988">
      <w:pPr>
        <w:jc w:val="center"/>
        <w:rPr>
          <w:rFonts w:ascii="宋体" w:hAnsi="宋体" w:cs="宋体"/>
          <w:b/>
          <w:kern w:val="0"/>
          <w:sz w:val="32"/>
          <w:szCs w:val="32"/>
          <w:highlight w:val="none"/>
        </w:rPr>
      </w:pPr>
    </w:p>
    <w:p w14:paraId="44E20916">
      <w:pPr>
        <w:jc w:val="center"/>
        <w:rPr>
          <w:rFonts w:ascii="宋体" w:hAnsi="宋体" w:cs="宋体"/>
          <w:b/>
          <w:kern w:val="0"/>
          <w:sz w:val="32"/>
          <w:szCs w:val="32"/>
          <w:highlight w:val="none"/>
        </w:rPr>
      </w:pPr>
    </w:p>
    <w:p w14:paraId="69C7F276">
      <w:pPr>
        <w:jc w:val="center"/>
        <w:rPr>
          <w:rFonts w:ascii="宋体" w:hAnsi="宋体" w:cs="宋体"/>
          <w:b/>
          <w:kern w:val="0"/>
          <w:sz w:val="32"/>
          <w:szCs w:val="32"/>
          <w:highlight w:val="none"/>
        </w:rPr>
      </w:pPr>
    </w:p>
    <w:p w14:paraId="64970E4E">
      <w:pPr>
        <w:jc w:val="center"/>
        <w:rPr>
          <w:rFonts w:ascii="宋体" w:hAnsi="宋体" w:cs="宋体"/>
          <w:b/>
          <w:kern w:val="0"/>
          <w:sz w:val="32"/>
          <w:szCs w:val="32"/>
          <w:highlight w:val="none"/>
        </w:rPr>
      </w:pPr>
    </w:p>
    <w:p w14:paraId="06694709">
      <w:pPr>
        <w:jc w:val="center"/>
        <w:rPr>
          <w:rFonts w:ascii="宋体" w:hAnsi="宋体" w:cs="宋体"/>
          <w:b/>
          <w:kern w:val="0"/>
          <w:sz w:val="32"/>
          <w:szCs w:val="32"/>
          <w:highlight w:val="none"/>
        </w:rPr>
      </w:pPr>
    </w:p>
    <w:p w14:paraId="4516C45C">
      <w:pPr>
        <w:jc w:val="center"/>
        <w:rPr>
          <w:rFonts w:ascii="宋体" w:hAnsi="宋体" w:cs="宋体"/>
          <w:b/>
          <w:kern w:val="0"/>
          <w:sz w:val="32"/>
          <w:szCs w:val="32"/>
          <w:highlight w:val="none"/>
        </w:rPr>
      </w:pPr>
    </w:p>
    <w:p w14:paraId="77E0FFEE">
      <w:pPr>
        <w:jc w:val="center"/>
        <w:rPr>
          <w:rFonts w:ascii="宋体" w:hAnsi="宋体" w:cs="宋体"/>
          <w:b/>
          <w:kern w:val="0"/>
          <w:sz w:val="32"/>
          <w:szCs w:val="32"/>
          <w:highlight w:val="none"/>
        </w:rPr>
      </w:pPr>
    </w:p>
    <w:p w14:paraId="42092D82">
      <w:pPr>
        <w:jc w:val="center"/>
        <w:rPr>
          <w:rFonts w:ascii="宋体" w:hAnsi="宋体" w:cs="宋体"/>
          <w:b/>
          <w:kern w:val="0"/>
          <w:sz w:val="32"/>
          <w:szCs w:val="32"/>
          <w:highlight w:val="none"/>
        </w:rPr>
      </w:pPr>
    </w:p>
    <w:p w14:paraId="4C0C2114">
      <w:pPr>
        <w:jc w:val="center"/>
        <w:rPr>
          <w:rFonts w:ascii="宋体" w:hAnsi="宋体" w:cs="宋体"/>
          <w:b/>
          <w:kern w:val="0"/>
          <w:sz w:val="32"/>
          <w:szCs w:val="32"/>
          <w:highlight w:val="none"/>
        </w:rPr>
      </w:pPr>
    </w:p>
    <w:p w14:paraId="34708585">
      <w:pPr>
        <w:jc w:val="center"/>
        <w:rPr>
          <w:rFonts w:ascii="宋体" w:hAnsi="宋体" w:cs="宋体"/>
          <w:b/>
          <w:kern w:val="0"/>
          <w:sz w:val="32"/>
          <w:szCs w:val="32"/>
          <w:highlight w:val="none"/>
        </w:rPr>
      </w:pPr>
    </w:p>
    <w:p w14:paraId="5016B741">
      <w:pPr>
        <w:jc w:val="center"/>
        <w:rPr>
          <w:rFonts w:ascii="宋体" w:hAnsi="宋体" w:cs="宋体"/>
          <w:b/>
          <w:kern w:val="0"/>
          <w:sz w:val="32"/>
          <w:szCs w:val="32"/>
          <w:highlight w:val="none"/>
        </w:rPr>
      </w:pPr>
    </w:p>
    <w:p w14:paraId="23083F93">
      <w:pPr>
        <w:jc w:val="center"/>
        <w:rPr>
          <w:rFonts w:ascii="宋体" w:hAnsi="宋体" w:cs="宋体"/>
          <w:b/>
          <w:kern w:val="0"/>
          <w:sz w:val="32"/>
          <w:szCs w:val="32"/>
          <w:highlight w:val="none"/>
        </w:rPr>
      </w:pPr>
    </w:p>
    <w:p w14:paraId="7CC68B01">
      <w:pPr>
        <w:jc w:val="center"/>
        <w:rPr>
          <w:rFonts w:ascii="宋体" w:hAnsi="宋体" w:cs="宋体"/>
          <w:b/>
          <w:kern w:val="0"/>
          <w:sz w:val="32"/>
          <w:szCs w:val="32"/>
          <w:highlight w:val="none"/>
        </w:rPr>
      </w:pPr>
    </w:p>
    <w:p w14:paraId="56774CE5">
      <w:pPr>
        <w:jc w:val="center"/>
        <w:rPr>
          <w:rFonts w:ascii="宋体" w:hAnsi="宋体" w:cs="宋体"/>
          <w:b/>
          <w:kern w:val="0"/>
          <w:sz w:val="32"/>
          <w:szCs w:val="32"/>
          <w:highlight w:val="none"/>
        </w:rPr>
      </w:pPr>
    </w:p>
    <w:p w14:paraId="61F527D4">
      <w:pPr>
        <w:jc w:val="center"/>
        <w:rPr>
          <w:rFonts w:ascii="宋体" w:hAnsi="宋体" w:cs="宋体"/>
          <w:b/>
          <w:kern w:val="0"/>
          <w:sz w:val="32"/>
          <w:szCs w:val="32"/>
          <w:highlight w:val="none"/>
        </w:rPr>
      </w:pPr>
    </w:p>
    <w:p w14:paraId="271570E5">
      <w:pPr>
        <w:jc w:val="center"/>
        <w:rPr>
          <w:rFonts w:ascii="宋体" w:hAnsi="宋体" w:cs="宋体"/>
          <w:b/>
          <w:kern w:val="0"/>
          <w:sz w:val="32"/>
          <w:szCs w:val="32"/>
          <w:highlight w:val="none"/>
        </w:rPr>
      </w:pPr>
    </w:p>
    <w:p w14:paraId="3A3AF271">
      <w:pPr>
        <w:jc w:val="center"/>
        <w:rPr>
          <w:rFonts w:ascii="宋体" w:hAnsi="宋体" w:cs="宋体"/>
          <w:b/>
          <w:kern w:val="0"/>
          <w:sz w:val="32"/>
          <w:szCs w:val="32"/>
          <w:highlight w:val="none"/>
        </w:rPr>
      </w:pPr>
    </w:p>
    <w:p w14:paraId="02F6A287">
      <w:pPr>
        <w:pStyle w:val="3"/>
        <w:rPr>
          <w:highlight w:val="none"/>
        </w:rPr>
      </w:pPr>
    </w:p>
    <w:p w14:paraId="205C2A6C">
      <w:pPr>
        <w:rPr>
          <w:highlight w:val="none"/>
        </w:rPr>
      </w:pPr>
    </w:p>
    <w:p w14:paraId="39E54B52">
      <w:pPr>
        <w:jc w:val="center"/>
        <w:rPr>
          <w:rFonts w:ascii="宋体" w:hAnsi="宋体" w:cs="宋体"/>
          <w:b/>
          <w:kern w:val="0"/>
          <w:sz w:val="32"/>
          <w:szCs w:val="32"/>
          <w:highlight w:val="none"/>
        </w:rPr>
      </w:pPr>
    </w:p>
    <w:p w14:paraId="41893CD1">
      <w:pPr>
        <w:pStyle w:val="61"/>
        <w:rPr>
          <w:rFonts w:ascii="宋体" w:hAnsi="宋体" w:cs="宋体"/>
          <w:b/>
          <w:kern w:val="0"/>
          <w:sz w:val="32"/>
          <w:szCs w:val="32"/>
          <w:highlight w:val="none"/>
        </w:rPr>
      </w:pPr>
    </w:p>
    <w:p w14:paraId="5985DFD2">
      <w:pPr>
        <w:pStyle w:val="61"/>
        <w:rPr>
          <w:rFonts w:ascii="宋体" w:hAnsi="宋体" w:cs="宋体"/>
          <w:b/>
          <w:kern w:val="0"/>
          <w:sz w:val="32"/>
          <w:szCs w:val="32"/>
          <w:highlight w:val="none"/>
        </w:rPr>
      </w:pPr>
    </w:p>
    <w:p w14:paraId="3AAB5B0F">
      <w:pPr>
        <w:jc w:val="center"/>
        <w:rPr>
          <w:rFonts w:ascii="宋体" w:hAnsi="宋体" w:cs="宋体"/>
          <w:b/>
          <w:kern w:val="0"/>
          <w:sz w:val="32"/>
          <w:szCs w:val="32"/>
          <w:highlight w:val="none"/>
        </w:rPr>
      </w:pPr>
    </w:p>
    <w:p w14:paraId="1DBC534B">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32FBE934">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542C333A">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57BF2832">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1E879719">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7241CFF4">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12FAE5B0">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9CA07D7">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5FC29ACE">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057430F5">
      <w:pPr>
        <w:snapToGrid w:val="0"/>
        <w:spacing w:line="360" w:lineRule="auto"/>
        <w:rPr>
          <w:rFonts w:ascii="宋体" w:hAnsi="宋体" w:cs="宋体"/>
          <w:sz w:val="24"/>
          <w:highlight w:val="none"/>
        </w:rPr>
      </w:pPr>
    </w:p>
    <w:p w14:paraId="1D1680BC">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2F371022">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3D1F4C1A">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0A752369">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400027B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3C28321">
      <w:pPr>
        <w:jc w:val="center"/>
        <w:rPr>
          <w:rFonts w:ascii="宋体" w:hAnsi="宋体" w:cs="宋体"/>
          <w:b/>
          <w:kern w:val="0"/>
          <w:sz w:val="32"/>
          <w:szCs w:val="32"/>
          <w:highlight w:val="none"/>
        </w:rPr>
      </w:pPr>
    </w:p>
    <w:p w14:paraId="193DC012">
      <w:pPr>
        <w:rPr>
          <w:rFonts w:ascii="宋体" w:hAnsi="宋体" w:cs="宋体"/>
          <w:highlight w:val="none"/>
        </w:rPr>
      </w:pPr>
    </w:p>
    <w:p w14:paraId="5693EBE9">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E128399">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E902951">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4AE017E9">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9EFDE0C">
      <w:pPr>
        <w:autoSpaceDE w:val="0"/>
        <w:autoSpaceDN w:val="0"/>
        <w:spacing w:line="360" w:lineRule="auto"/>
        <w:jc w:val="center"/>
        <w:rPr>
          <w:rFonts w:ascii="宋体" w:hAnsi="宋体" w:cs="宋体"/>
          <w:b/>
          <w:kern w:val="0"/>
          <w:sz w:val="32"/>
          <w:szCs w:val="32"/>
          <w:highlight w:val="none"/>
          <w:lang w:val="zh-CN"/>
        </w:rPr>
      </w:pPr>
    </w:p>
    <w:p w14:paraId="0757859A">
      <w:pPr>
        <w:autoSpaceDE w:val="0"/>
        <w:autoSpaceDN w:val="0"/>
        <w:spacing w:line="360" w:lineRule="auto"/>
        <w:jc w:val="center"/>
        <w:rPr>
          <w:rFonts w:ascii="宋体" w:hAnsi="宋体" w:cs="宋体"/>
          <w:b/>
          <w:kern w:val="0"/>
          <w:sz w:val="32"/>
          <w:szCs w:val="32"/>
          <w:highlight w:val="none"/>
          <w:lang w:val="zh-CN"/>
        </w:rPr>
      </w:pPr>
    </w:p>
    <w:p w14:paraId="664F1243">
      <w:pPr>
        <w:autoSpaceDE w:val="0"/>
        <w:autoSpaceDN w:val="0"/>
        <w:spacing w:line="360" w:lineRule="auto"/>
        <w:jc w:val="center"/>
        <w:rPr>
          <w:rFonts w:ascii="宋体" w:hAnsi="宋体" w:cs="宋体"/>
          <w:b/>
          <w:kern w:val="0"/>
          <w:sz w:val="32"/>
          <w:szCs w:val="32"/>
          <w:highlight w:val="none"/>
          <w:lang w:val="zh-CN"/>
        </w:rPr>
      </w:pPr>
    </w:p>
    <w:p w14:paraId="55FC84E4">
      <w:pPr>
        <w:autoSpaceDE w:val="0"/>
        <w:autoSpaceDN w:val="0"/>
        <w:spacing w:line="360" w:lineRule="auto"/>
        <w:jc w:val="center"/>
        <w:rPr>
          <w:rFonts w:ascii="宋体" w:hAnsi="宋体" w:cs="宋体"/>
          <w:b/>
          <w:kern w:val="0"/>
          <w:sz w:val="32"/>
          <w:szCs w:val="32"/>
          <w:highlight w:val="none"/>
          <w:lang w:val="zh-CN"/>
        </w:rPr>
      </w:pPr>
    </w:p>
    <w:p w14:paraId="4BC0B6A3">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16B7A1BB">
      <w:pPr>
        <w:pStyle w:val="95"/>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739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994B02A">
            <w:pPr>
              <w:pStyle w:val="95"/>
              <w:adjustRightInd w:val="0"/>
              <w:spacing w:line="360" w:lineRule="auto"/>
              <w:rPr>
                <w:rFonts w:hAnsi="宋体" w:cs="宋体"/>
                <w:bCs/>
                <w:sz w:val="24"/>
                <w:highlight w:val="none"/>
              </w:rPr>
            </w:pPr>
            <w:r>
              <w:rPr>
                <w:rFonts w:hint="eastAsia" w:hAnsi="宋体" w:cs="宋体"/>
                <w:bCs/>
                <w:sz w:val="24"/>
                <w:highlight w:val="none"/>
              </w:rPr>
              <w:t>正面：                                 反面：</w:t>
            </w:r>
          </w:p>
          <w:p w14:paraId="766E26FF">
            <w:pPr>
              <w:pStyle w:val="95"/>
              <w:adjustRightInd w:val="0"/>
              <w:spacing w:line="360" w:lineRule="auto"/>
              <w:rPr>
                <w:rFonts w:hAnsi="宋体" w:cs="宋体"/>
                <w:bCs/>
                <w:sz w:val="24"/>
                <w:highlight w:val="none"/>
              </w:rPr>
            </w:pPr>
          </w:p>
        </w:tc>
      </w:tr>
    </w:tbl>
    <w:p w14:paraId="13316A7C">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350594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629AA00C">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0B8DD7A">
      <w:pPr>
        <w:jc w:val="center"/>
        <w:rPr>
          <w:rFonts w:ascii="宋体" w:hAnsi="宋体" w:cs="宋体"/>
          <w:b/>
          <w:kern w:val="0"/>
          <w:sz w:val="32"/>
          <w:szCs w:val="32"/>
          <w:highlight w:val="none"/>
        </w:rPr>
      </w:pPr>
    </w:p>
    <w:p w14:paraId="230281FC">
      <w:pPr>
        <w:jc w:val="center"/>
        <w:rPr>
          <w:rFonts w:ascii="宋体" w:hAnsi="宋体" w:cs="宋体"/>
          <w:b/>
          <w:kern w:val="0"/>
          <w:sz w:val="32"/>
          <w:szCs w:val="32"/>
          <w:highlight w:val="none"/>
        </w:rPr>
      </w:pPr>
    </w:p>
    <w:p w14:paraId="3BFF7007">
      <w:pPr>
        <w:jc w:val="center"/>
        <w:rPr>
          <w:rFonts w:ascii="宋体" w:hAnsi="宋体" w:cs="宋体"/>
          <w:b/>
          <w:kern w:val="0"/>
          <w:sz w:val="32"/>
          <w:szCs w:val="32"/>
          <w:highlight w:val="none"/>
        </w:rPr>
      </w:pPr>
    </w:p>
    <w:p w14:paraId="4CB41F2F">
      <w:pPr>
        <w:jc w:val="center"/>
        <w:rPr>
          <w:rFonts w:ascii="宋体" w:hAnsi="宋体" w:cs="宋体"/>
          <w:b/>
          <w:kern w:val="0"/>
          <w:sz w:val="32"/>
          <w:szCs w:val="32"/>
          <w:highlight w:val="none"/>
        </w:rPr>
      </w:pPr>
    </w:p>
    <w:p w14:paraId="63365629">
      <w:pPr>
        <w:jc w:val="center"/>
        <w:rPr>
          <w:rFonts w:ascii="宋体" w:hAnsi="宋体" w:cs="宋体"/>
          <w:b/>
          <w:kern w:val="0"/>
          <w:sz w:val="32"/>
          <w:szCs w:val="32"/>
          <w:highlight w:val="none"/>
        </w:rPr>
      </w:pPr>
    </w:p>
    <w:p w14:paraId="71614F16">
      <w:pPr>
        <w:jc w:val="center"/>
        <w:rPr>
          <w:rFonts w:ascii="宋体" w:hAnsi="宋体" w:cs="宋体"/>
          <w:b/>
          <w:kern w:val="0"/>
          <w:sz w:val="32"/>
          <w:szCs w:val="32"/>
          <w:highlight w:val="none"/>
        </w:rPr>
      </w:pPr>
    </w:p>
    <w:p w14:paraId="41CEF8ED">
      <w:pPr>
        <w:jc w:val="center"/>
        <w:rPr>
          <w:rFonts w:ascii="宋体" w:hAnsi="宋体" w:cs="宋体"/>
          <w:b/>
          <w:kern w:val="0"/>
          <w:sz w:val="32"/>
          <w:szCs w:val="32"/>
          <w:highlight w:val="none"/>
        </w:rPr>
      </w:pPr>
    </w:p>
    <w:p w14:paraId="0B09879C">
      <w:pPr>
        <w:jc w:val="center"/>
        <w:rPr>
          <w:rFonts w:ascii="宋体" w:hAnsi="宋体" w:cs="宋体"/>
          <w:b/>
          <w:kern w:val="0"/>
          <w:sz w:val="32"/>
          <w:szCs w:val="32"/>
          <w:highlight w:val="none"/>
        </w:rPr>
      </w:pPr>
    </w:p>
    <w:p w14:paraId="5F49AF6D">
      <w:pPr>
        <w:jc w:val="center"/>
        <w:rPr>
          <w:rFonts w:ascii="宋体" w:hAnsi="宋体" w:cs="宋体"/>
          <w:b/>
          <w:kern w:val="0"/>
          <w:sz w:val="32"/>
          <w:szCs w:val="32"/>
          <w:highlight w:val="none"/>
        </w:rPr>
      </w:pPr>
    </w:p>
    <w:p w14:paraId="2136C2BE">
      <w:pPr>
        <w:jc w:val="center"/>
        <w:rPr>
          <w:rFonts w:ascii="宋体" w:hAnsi="宋体" w:cs="宋体"/>
          <w:b/>
          <w:kern w:val="0"/>
          <w:sz w:val="32"/>
          <w:szCs w:val="32"/>
          <w:highlight w:val="none"/>
        </w:rPr>
      </w:pPr>
    </w:p>
    <w:p w14:paraId="30EC836B">
      <w:pPr>
        <w:snapToGrid w:val="0"/>
        <w:spacing w:line="360" w:lineRule="auto"/>
        <w:ind w:right="480"/>
        <w:rPr>
          <w:rFonts w:ascii="宋体" w:hAnsi="宋体" w:cs="宋体"/>
          <w:b/>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6769FBD">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15009129">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61988183">
      <w:pPr>
        <w:snapToGrid w:val="0"/>
        <w:spacing w:line="360" w:lineRule="auto"/>
        <w:rPr>
          <w:rFonts w:ascii="宋体" w:hAnsi="宋体" w:cs="宋体"/>
          <w:kern w:val="0"/>
          <w:sz w:val="24"/>
          <w:highlight w:val="none"/>
        </w:rPr>
      </w:pPr>
    </w:p>
    <w:p w14:paraId="233AFA22">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21BBE3A3">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AA4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F9B1BB1">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00B9A6B2">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6C30114F">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4A7DE191">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00D4F794">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2171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3AE7EA">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14:paraId="30E56B9C">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2E19BCD0">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top"/>
          </w:tcPr>
          <w:p w14:paraId="43048A8B">
            <w:pPr>
              <w:rPr>
                <w:rFonts w:ascii="宋体" w:hAnsi="宋体" w:cs="宋体"/>
                <w:sz w:val="24"/>
                <w:highlight w:val="none"/>
              </w:rPr>
            </w:pPr>
            <w:r>
              <w:rPr>
                <w:rFonts w:hint="eastAsia" w:ascii="宋体" w:hAnsi="宋体" w:cs="宋体"/>
                <w:sz w:val="24"/>
                <w:highlight w:val="none"/>
              </w:rPr>
              <w:t>见投标文件</w:t>
            </w:r>
          </w:p>
          <w:p w14:paraId="32E985EB">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157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7D72D7">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14:paraId="7D266E61">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3D7EE806">
            <w:pPr>
              <w:rPr>
                <w:rFonts w:ascii="宋体" w:hAnsi="宋体" w:cs="宋体"/>
                <w:sz w:val="24"/>
                <w:highlight w:val="none"/>
              </w:rPr>
            </w:pPr>
            <w:r>
              <w:rPr>
                <w:rFonts w:hint="eastAsia" w:ascii="宋体" w:hAnsi="宋体" w:cs="宋体"/>
                <w:sz w:val="24"/>
                <w:highlight w:val="none"/>
              </w:rPr>
              <w:t>投标函</w:t>
            </w:r>
          </w:p>
        </w:tc>
        <w:tc>
          <w:tcPr>
            <w:tcW w:w="1418" w:type="dxa"/>
            <w:vAlign w:val="top"/>
          </w:tcPr>
          <w:p w14:paraId="22F842EC">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523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CC3091">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1094DF6E">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6025C6E8">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14:paraId="01DD3B80">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1D14FD0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8D3F203">
      <w:pPr>
        <w:jc w:val="center"/>
        <w:rPr>
          <w:rFonts w:ascii="宋体" w:hAnsi="宋体" w:cs="宋体"/>
          <w:b/>
          <w:kern w:val="0"/>
          <w:sz w:val="32"/>
          <w:szCs w:val="32"/>
          <w:highlight w:val="none"/>
        </w:rPr>
      </w:pPr>
    </w:p>
    <w:p w14:paraId="460B09C7">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5AE58468">
      <w:pPr>
        <w:jc w:val="center"/>
        <w:rPr>
          <w:rFonts w:ascii="宋体" w:hAnsi="宋体" w:cs="宋体"/>
          <w:b/>
          <w:kern w:val="0"/>
          <w:sz w:val="32"/>
          <w:szCs w:val="32"/>
          <w:highlight w:val="none"/>
        </w:rPr>
      </w:pPr>
    </w:p>
    <w:p w14:paraId="2D674612">
      <w:pPr>
        <w:jc w:val="center"/>
        <w:rPr>
          <w:rFonts w:ascii="宋体" w:hAnsi="宋体" w:cs="宋体"/>
          <w:b/>
          <w:kern w:val="0"/>
          <w:sz w:val="32"/>
          <w:szCs w:val="32"/>
          <w:highlight w:val="none"/>
        </w:rPr>
      </w:pPr>
    </w:p>
    <w:p w14:paraId="5C6BF42B">
      <w:pPr>
        <w:jc w:val="center"/>
        <w:rPr>
          <w:rFonts w:ascii="宋体" w:hAnsi="宋体" w:cs="宋体"/>
          <w:b/>
          <w:kern w:val="0"/>
          <w:sz w:val="32"/>
          <w:szCs w:val="32"/>
          <w:highlight w:val="none"/>
        </w:rPr>
      </w:pPr>
    </w:p>
    <w:p w14:paraId="771A8F5F">
      <w:pPr>
        <w:jc w:val="center"/>
        <w:rPr>
          <w:rFonts w:ascii="宋体" w:hAnsi="宋体" w:cs="宋体"/>
          <w:b/>
          <w:kern w:val="0"/>
          <w:sz w:val="32"/>
          <w:szCs w:val="32"/>
          <w:highlight w:val="none"/>
        </w:rPr>
      </w:pPr>
    </w:p>
    <w:p w14:paraId="43C8ECA2">
      <w:pPr>
        <w:jc w:val="center"/>
        <w:rPr>
          <w:rFonts w:ascii="宋体" w:hAnsi="宋体" w:cs="宋体"/>
          <w:b/>
          <w:kern w:val="0"/>
          <w:sz w:val="32"/>
          <w:szCs w:val="32"/>
          <w:highlight w:val="none"/>
        </w:rPr>
      </w:pPr>
    </w:p>
    <w:p w14:paraId="6AE2E319">
      <w:pPr>
        <w:jc w:val="center"/>
        <w:rPr>
          <w:rFonts w:ascii="宋体" w:hAnsi="宋体" w:cs="宋体"/>
          <w:b/>
          <w:kern w:val="0"/>
          <w:sz w:val="32"/>
          <w:szCs w:val="32"/>
          <w:highlight w:val="none"/>
        </w:rPr>
      </w:pPr>
    </w:p>
    <w:p w14:paraId="4E166B96">
      <w:pPr>
        <w:jc w:val="center"/>
        <w:rPr>
          <w:rFonts w:ascii="宋体" w:hAnsi="宋体" w:cs="宋体"/>
          <w:b/>
          <w:kern w:val="0"/>
          <w:sz w:val="32"/>
          <w:szCs w:val="32"/>
          <w:highlight w:val="none"/>
        </w:rPr>
      </w:pPr>
    </w:p>
    <w:p w14:paraId="298C09B1">
      <w:pPr>
        <w:jc w:val="center"/>
        <w:rPr>
          <w:rFonts w:ascii="宋体" w:hAnsi="宋体" w:cs="宋体"/>
          <w:b/>
          <w:kern w:val="0"/>
          <w:sz w:val="32"/>
          <w:szCs w:val="32"/>
          <w:highlight w:val="none"/>
        </w:rPr>
      </w:pPr>
    </w:p>
    <w:p w14:paraId="68DED556">
      <w:pPr>
        <w:jc w:val="center"/>
        <w:rPr>
          <w:rFonts w:ascii="宋体" w:hAnsi="宋体" w:cs="宋体"/>
          <w:b/>
          <w:kern w:val="0"/>
          <w:sz w:val="32"/>
          <w:szCs w:val="32"/>
          <w:highlight w:val="none"/>
        </w:rPr>
      </w:pPr>
    </w:p>
    <w:p w14:paraId="09952ED1">
      <w:pPr>
        <w:jc w:val="center"/>
        <w:rPr>
          <w:rFonts w:ascii="宋体" w:hAnsi="宋体" w:cs="宋体"/>
          <w:b/>
          <w:kern w:val="0"/>
          <w:sz w:val="32"/>
          <w:szCs w:val="32"/>
          <w:highlight w:val="none"/>
        </w:rPr>
      </w:pPr>
    </w:p>
    <w:p w14:paraId="7295C9B7">
      <w:pPr>
        <w:jc w:val="center"/>
        <w:rPr>
          <w:rFonts w:ascii="宋体" w:hAnsi="宋体" w:cs="宋体"/>
          <w:b/>
          <w:kern w:val="0"/>
          <w:sz w:val="32"/>
          <w:szCs w:val="32"/>
          <w:highlight w:val="none"/>
        </w:rPr>
      </w:pPr>
    </w:p>
    <w:p w14:paraId="4E2E2BE8">
      <w:pPr>
        <w:jc w:val="center"/>
        <w:rPr>
          <w:rFonts w:ascii="宋体" w:hAnsi="宋体" w:cs="宋体"/>
          <w:b/>
          <w:kern w:val="0"/>
          <w:sz w:val="32"/>
          <w:szCs w:val="32"/>
          <w:highlight w:val="none"/>
        </w:rPr>
      </w:pPr>
    </w:p>
    <w:p w14:paraId="596D191F">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0CA782D0">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70BB59D1">
      <w:pPr>
        <w:jc w:val="center"/>
        <w:rPr>
          <w:rFonts w:ascii="宋体" w:hAnsi="宋体" w:cs="宋体"/>
          <w:b/>
          <w:kern w:val="0"/>
          <w:sz w:val="32"/>
          <w:szCs w:val="32"/>
          <w:highlight w:val="none"/>
        </w:rPr>
      </w:pPr>
    </w:p>
    <w:p w14:paraId="4BC10BDB">
      <w:pPr>
        <w:jc w:val="center"/>
        <w:rPr>
          <w:rFonts w:ascii="宋体" w:hAnsi="宋体" w:cs="宋体"/>
          <w:b/>
          <w:kern w:val="0"/>
          <w:sz w:val="32"/>
          <w:szCs w:val="32"/>
          <w:highlight w:val="none"/>
        </w:rPr>
      </w:pPr>
    </w:p>
    <w:p w14:paraId="0F33D314">
      <w:pPr>
        <w:jc w:val="center"/>
        <w:rPr>
          <w:rFonts w:ascii="宋体" w:hAnsi="宋体" w:cs="宋体"/>
          <w:b/>
          <w:kern w:val="0"/>
          <w:sz w:val="32"/>
          <w:szCs w:val="32"/>
          <w:highlight w:val="none"/>
        </w:rPr>
      </w:pPr>
    </w:p>
    <w:p w14:paraId="43FA3A00">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C6B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031C0F">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A2FB810">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FDE2C79">
            <w:pPr>
              <w:spacing w:line="360" w:lineRule="auto"/>
              <w:jc w:val="center"/>
              <w:rPr>
                <w:rFonts w:ascii="宋体" w:hAnsi="宋体" w:cs="宋体"/>
                <w:b/>
                <w:sz w:val="24"/>
                <w:highlight w:val="none"/>
              </w:rPr>
            </w:pPr>
          </w:p>
          <w:p w14:paraId="65D616FD">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1F56272">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6BC2DDC">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3ACB1EF">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306B989">
            <w:pPr>
              <w:spacing w:line="360" w:lineRule="auto"/>
              <w:jc w:val="center"/>
              <w:rPr>
                <w:rFonts w:ascii="宋体" w:hAnsi="宋体" w:cs="宋体"/>
                <w:b/>
                <w:sz w:val="24"/>
                <w:highlight w:val="none"/>
              </w:rPr>
            </w:pPr>
          </w:p>
          <w:p w14:paraId="5009D23D">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24F5830B">
            <w:pPr>
              <w:spacing w:line="360" w:lineRule="auto"/>
              <w:jc w:val="center"/>
              <w:rPr>
                <w:rFonts w:ascii="宋体" w:hAnsi="宋体" w:cs="宋体"/>
                <w:b/>
                <w:sz w:val="24"/>
                <w:highlight w:val="none"/>
              </w:rPr>
            </w:pPr>
          </w:p>
        </w:tc>
      </w:tr>
      <w:tr w14:paraId="331E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6250F1">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85FF5AC">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B1E2BB">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6F653A">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73F4A58">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F733B23">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40BAD64">
            <w:pPr>
              <w:spacing w:line="360" w:lineRule="auto"/>
              <w:jc w:val="center"/>
              <w:rPr>
                <w:rFonts w:ascii="宋体" w:hAnsi="宋体" w:cs="宋体"/>
                <w:sz w:val="24"/>
                <w:highlight w:val="none"/>
              </w:rPr>
            </w:pPr>
          </w:p>
        </w:tc>
      </w:tr>
      <w:tr w14:paraId="7D48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C65B3F">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C40795B">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BAD871">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055C54">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E65952">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BC26AFC">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F81B2D4">
            <w:pPr>
              <w:spacing w:line="360" w:lineRule="auto"/>
              <w:jc w:val="center"/>
              <w:rPr>
                <w:rFonts w:ascii="宋体" w:hAnsi="宋体" w:cs="宋体"/>
                <w:sz w:val="24"/>
                <w:highlight w:val="none"/>
              </w:rPr>
            </w:pPr>
          </w:p>
        </w:tc>
      </w:tr>
      <w:tr w14:paraId="60D5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E4242E">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35325AA">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0565783">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752B2C">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A68CD2A">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4940218">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8E2FF30">
            <w:pPr>
              <w:spacing w:line="360" w:lineRule="auto"/>
              <w:jc w:val="center"/>
              <w:rPr>
                <w:rFonts w:ascii="宋体" w:hAnsi="宋体" w:cs="宋体"/>
                <w:sz w:val="24"/>
                <w:highlight w:val="none"/>
              </w:rPr>
            </w:pPr>
          </w:p>
        </w:tc>
      </w:tr>
    </w:tbl>
    <w:p w14:paraId="118BAEF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216198C">
      <w:pPr>
        <w:jc w:val="center"/>
        <w:rPr>
          <w:rFonts w:ascii="宋体" w:hAnsi="宋体" w:cs="宋体"/>
          <w:b/>
          <w:kern w:val="0"/>
          <w:sz w:val="32"/>
          <w:szCs w:val="32"/>
          <w:highlight w:val="none"/>
        </w:rPr>
      </w:pPr>
    </w:p>
    <w:p w14:paraId="03FF3145">
      <w:pPr>
        <w:jc w:val="center"/>
        <w:rPr>
          <w:rFonts w:ascii="宋体" w:hAnsi="宋体" w:cs="宋体"/>
          <w:b/>
          <w:kern w:val="0"/>
          <w:sz w:val="32"/>
          <w:szCs w:val="32"/>
          <w:highlight w:val="none"/>
        </w:rPr>
      </w:pPr>
    </w:p>
    <w:p w14:paraId="7CA9A8B0">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EEE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803A413">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top"/>
          </w:tcPr>
          <w:p w14:paraId="654426BB">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vAlign w:val="top"/>
          </w:tcPr>
          <w:p w14:paraId="3D070FAA">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top"/>
          </w:tcPr>
          <w:p w14:paraId="57EB1A1C">
            <w:pPr>
              <w:jc w:val="center"/>
              <w:rPr>
                <w:rFonts w:ascii="宋体" w:hAnsi="宋体" w:cs="宋体"/>
                <w:b/>
                <w:bCs/>
                <w:sz w:val="24"/>
                <w:highlight w:val="none"/>
              </w:rPr>
            </w:pPr>
            <w:r>
              <w:rPr>
                <w:rFonts w:hint="eastAsia" w:ascii="宋体" w:hAnsi="宋体" w:cs="宋体"/>
                <w:b/>
                <w:bCs/>
                <w:sz w:val="24"/>
                <w:highlight w:val="none"/>
              </w:rPr>
              <w:t>偏离说明</w:t>
            </w:r>
          </w:p>
        </w:tc>
      </w:tr>
      <w:tr w14:paraId="77D4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16C7997">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top"/>
          </w:tcPr>
          <w:p w14:paraId="517A4317">
            <w:pPr>
              <w:jc w:val="center"/>
              <w:rPr>
                <w:rFonts w:ascii="宋体" w:hAnsi="宋体" w:cs="宋体"/>
                <w:b/>
                <w:kern w:val="0"/>
                <w:sz w:val="32"/>
                <w:szCs w:val="32"/>
                <w:highlight w:val="none"/>
              </w:rPr>
            </w:pPr>
          </w:p>
        </w:tc>
        <w:tc>
          <w:tcPr>
            <w:tcW w:w="3546" w:type="dxa"/>
            <w:vAlign w:val="top"/>
          </w:tcPr>
          <w:p w14:paraId="069553DA">
            <w:pPr>
              <w:jc w:val="center"/>
              <w:rPr>
                <w:rFonts w:ascii="宋体" w:hAnsi="宋体" w:cs="宋体"/>
                <w:b/>
                <w:kern w:val="0"/>
                <w:sz w:val="32"/>
                <w:szCs w:val="32"/>
                <w:highlight w:val="none"/>
              </w:rPr>
            </w:pPr>
          </w:p>
        </w:tc>
        <w:tc>
          <w:tcPr>
            <w:tcW w:w="1276" w:type="dxa"/>
            <w:vAlign w:val="top"/>
          </w:tcPr>
          <w:p w14:paraId="150FC027">
            <w:pPr>
              <w:jc w:val="center"/>
              <w:rPr>
                <w:rFonts w:ascii="宋体" w:hAnsi="宋体" w:cs="宋体"/>
                <w:b/>
                <w:kern w:val="0"/>
                <w:sz w:val="32"/>
                <w:szCs w:val="32"/>
                <w:highlight w:val="none"/>
              </w:rPr>
            </w:pPr>
          </w:p>
        </w:tc>
      </w:tr>
      <w:tr w14:paraId="5963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16E5B3B">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top"/>
          </w:tcPr>
          <w:p w14:paraId="11942447">
            <w:pPr>
              <w:jc w:val="center"/>
              <w:rPr>
                <w:rFonts w:ascii="宋体" w:hAnsi="宋体" w:cs="宋体"/>
                <w:b/>
                <w:kern w:val="0"/>
                <w:sz w:val="32"/>
                <w:szCs w:val="32"/>
                <w:highlight w:val="none"/>
              </w:rPr>
            </w:pPr>
          </w:p>
        </w:tc>
        <w:tc>
          <w:tcPr>
            <w:tcW w:w="3546" w:type="dxa"/>
            <w:vAlign w:val="top"/>
          </w:tcPr>
          <w:p w14:paraId="6B5C8E34">
            <w:pPr>
              <w:jc w:val="center"/>
              <w:rPr>
                <w:rFonts w:ascii="宋体" w:hAnsi="宋体" w:cs="宋体"/>
                <w:b/>
                <w:kern w:val="0"/>
                <w:sz w:val="32"/>
                <w:szCs w:val="32"/>
                <w:highlight w:val="none"/>
              </w:rPr>
            </w:pPr>
          </w:p>
        </w:tc>
        <w:tc>
          <w:tcPr>
            <w:tcW w:w="1276" w:type="dxa"/>
            <w:vAlign w:val="top"/>
          </w:tcPr>
          <w:p w14:paraId="7D774AFC">
            <w:pPr>
              <w:jc w:val="center"/>
              <w:rPr>
                <w:rFonts w:ascii="宋体" w:hAnsi="宋体" w:cs="宋体"/>
                <w:b/>
                <w:kern w:val="0"/>
                <w:sz w:val="32"/>
                <w:szCs w:val="32"/>
                <w:highlight w:val="none"/>
              </w:rPr>
            </w:pPr>
          </w:p>
        </w:tc>
      </w:tr>
      <w:tr w14:paraId="28E7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67C8C53">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vAlign w:val="top"/>
          </w:tcPr>
          <w:p w14:paraId="273F0648">
            <w:pPr>
              <w:jc w:val="center"/>
              <w:rPr>
                <w:rFonts w:ascii="宋体" w:hAnsi="宋体" w:cs="宋体"/>
                <w:b/>
                <w:kern w:val="0"/>
                <w:sz w:val="32"/>
                <w:szCs w:val="32"/>
                <w:highlight w:val="none"/>
              </w:rPr>
            </w:pPr>
          </w:p>
        </w:tc>
        <w:tc>
          <w:tcPr>
            <w:tcW w:w="3546" w:type="dxa"/>
            <w:vAlign w:val="top"/>
          </w:tcPr>
          <w:p w14:paraId="4D9C8C00">
            <w:pPr>
              <w:jc w:val="center"/>
              <w:rPr>
                <w:rFonts w:ascii="宋体" w:hAnsi="宋体" w:cs="宋体"/>
                <w:b/>
                <w:kern w:val="0"/>
                <w:sz w:val="32"/>
                <w:szCs w:val="32"/>
                <w:highlight w:val="none"/>
              </w:rPr>
            </w:pPr>
          </w:p>
        </w:tc>
        <w:tc>
          <w:tcPr>
            <w:tcW w:w="1276" w:type="dxa"/>
            <w:vAlign w:val="top"/>
          </w:tcPr>
          <w:p w14:paraId="5D259CA6">
            <w:pPr>
              <w:jc w:val="center"/>
              <w:rPr>
                <w:rFonts w:ascii="宋体" w:hAnsi="宋体" w:cs="宋体"/>
                <w:b/>
                <w:kern w:val="0"/>
                <w:sz w:val="32"/>
                <w:szCs w:val="32"/>
                <w:highlight w:val="none"/>
              </w:rPr>
            </w:pPr>
          </w:p>
        </w:tc>
      </w:tr>
    </w:tbl>
    <w:p w14:paraId="692D2287">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A7AE8A1">
      <w:pPr>
        <w:jc w:val="center"/>
        <w:rPr>
          <w:rFonts w:ascii="宋体" w:hAnsi="宋体" w:cs="宋体"/>
          <w:b/>
          <w:kern w:val="0"/>
          <w:sz w:val="32"/>
          <w:szCs w:val="32"/>
          <w:highlight w:val="none"/>
        </w:rPr>
      </w:pPr>
    </w:p>
    <w:p w14:paraId="6778370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479ED60">
      <w:pPr>
        <w:ind w:firstLine="1911" w:firstLineChars="595"/>
        <w:rPr>
          <w:rFonts w:ascii="宋体" w:hAnsi="宋体" w:cs="宋体"/>
          <w:b/>
          <w:bCs/>
          <w:sz w:val="32"/>
          <w:szCs w:val="32"/>
          <w:highlight w:val="none"/>
        </w:rPr>
      </w:pPr>
    </w:p>
    <w:p w14:paraId="331FF2CC">
      <w:pPr>
        <w:ind w:firstLine="1911" w:firstLineChars="595"/>
        <w:rPr>
          <w:rFonts w:ascii="宋体" w:hAnsi="宋体" w:cs="宋体"/>
          <w:b/>
          <w:bCs/>
          <w:sz w:val="32"/>
          <w:szCs w:val="32"/>
          <w:highlight w:val="none"/>
        </w:rPr>
      </w:pPr>
    </w:p>
    <w:p w14:paraId="385004AB">
      <w:pPr>
        <w:ind w:firstLine="1911" w:firstLineChars="595"/>
        <w:rPr>
          <w:rFonts w:ascii="宋体" w:hAnsi="宋体" w:cs="宋体"/>
          <w:b/>
          <w:bCs/>
          <w:sz w:val="32"/>
          <w:szCs w:val="32"/>
          <w:highlight w:val="none"/>
        </w:rPr>
      </w:pPr>
    </w:p>
    <w:p w14:paraId="586D2534">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3D578B67">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286C1D63">
      <w:pPr>
        <w:snapToGrid w:val="0"/>
        <w:spacing w:line="360" w:lineRule="auto"/>
        <w:rPr>
          <w:rFonts w:ascii="宋体" w:hAnsi="宋体" w:cs="宋体"/>
          <w:sz w:val="24"/>
          <w:highlight w:val="none"/>
        </w:rPr>
      </w:pPr>
    </w:p>
    <w:p w14:paraId="66441BF0">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4075105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38E76E14">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73F86B9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5DD8FE3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0170E4F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D636A2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五、不为项目有关人员个人装修住房、婚丧嫁娶、配偶子女工作安排等提供好处；</w:t>
      </w:r>
    </w:p>
    <w:p w14:paraId="2738B74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0AC7739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4EC11E65">
      <w:pPr>
        <w:autoSpaceDE w:val="0"/>
        <w:autoSpaceDN w:val="0"/>
        <w:spacing w:line="360" w:lineRule="auto"/>
        <w:ind w:left="2"/>
        <w:jc w:val="left"/>
        <w:rPr>
          <w:rFonts w:ascii="宋体" w:hAnsi="宋体" w:cs="宋体"/>
          <w:kern w:val="0"/>
          <w:sz w:val="24"/>
          <w:highlight w:val="none"/>
          <w:lang w:val="zh-CN"/>
        </w:rPr>
      </w:pPr>
    </w:p>
    <w:p w14:paraId="3EE08A7D">
      <w:pPr>
        <w:autoSpaceDE w:val="0"/>
        <w:autoSpaceDN w:val="0"/>
        <w:spacing w:line="360" w:lineRule="auto"/>
        <w:ind w:left="2"/>
        <w:jc w:val="left"/>
        <w:rPr>
          <w:rFonts w:ascii="宋体" w:hAnsi="宋体" w:cs="宋体"/>
          <w:kern w:val="0"/>
          <w:sz w:val="24"/>
          <w:highlight w:val="none"/>
          <w:lang w:val="zh-CN"/>
        </w:rPr>
      </w:pPr>
    </w:p>
    <w:p w14:paraId="4DA6F40A">
      <w:pPr>
        <w:autoSpaceDE w:val="0"/>
        <w:autoSpaceDN w:val="0"/>
        <w:spacing w:line="360" w:lineRule="auto"/>
        <w:ind w:left="2"/>
        <w:jc w:val="left"/>
        <w:rPr>
          <w:rFonts w:ascii="宋体" w:hAnsi="宋体" w:cs="宋体"/>
          <w:kern w:val="0"/>
          <w:sz w:val="24"/>
          <w:highlight w:val="none"/>
          <w:lang w:val="zh-CN"/>
        </w:rPr>
      </w:pPr>
    </w:p>
    <w:p w14:paraId="3F67CBE0">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21544500">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3FDCEAF8">
      <w:pPr>
        <w:spacing w:line="360" w:lineRule="auto"/>
        <w:jc w:val="center"/>
        <w:rPr>
          <w:rFonts w:ascii="宋体" w:hAnsi="宋体" w:cs="宋体"/>
          <w:b/>
          <w:bCs/>
          <w:sz w:val="24"/>
          <w:highlight w:val="none"/>
        </w:rPr>
      </w:pPr>
    </w:p>
    <w:p w14:paraId="78427AB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70D8057">
      <w:pPr>
        <w:spacing w:line="360" w:lineRule="auto"/>
        <w:jc w:val="center"/>
        <w:rPr>
          <w:rFonts w:ascii="宋体" w:hAnsi="宋体" w:cs="宋体"/>
          <w:b/>
          <w:bCs/>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626A868">
      <w:pPr>
        <w:spacing w:line="360" w:lineRule="auto"/>
        <w:jc w:val="center"/>
        <w:outlineLvl w:val="0"/>
        <w:rPr>
          <w:rFonts w:ascii="仿宋_GB2312" w:hAnsi="仿宋" w:eastAsia="仿宋_GB2312" w:cs="仿宋_GB2312"/>
          <w:b/>
          <w:kern w:val="0"/>
          <w:sz w:val="44"/>
          <w:szCs w:val="44"/>
          <w:highlight w:val="none"/>
        </w:rPr>
      </w:pPr>
      <w:r>
        <w:rPr>
          <w:rFonts w:hint="eastAsia" w:ascii="仿宋_GB2312" w:hAnsi="仿宋" w:eastAsia="仿宋_GB2312" w:cs="仿宋_GB2312"/>
          <w:b/>
          <w:kern w:val="0"/>
          <w:sz w:val="44"/>
          <w:szCs w:val="44"/>
          <w:highlight w:val="none"/>
        </w:rPr>
        <w:t>报价文件部分</w:t>
      </w:r>
      <w:r>
        <w:rPr>
          <w:rFonts w:hint="eastAsia" w:ascii="仿宋_GB2312" w:hAnsi="仿宋_GB2312" w:eastAsia="仿宋_GB2312" w:cs="仿宋_GB2312"/>
          <w:b/>
          <w:bCs/>
          <w:color w:val="000000"/>
          <w:sz w:val="44"/>
          <w:szCs w:val="44"/>
          <w:highlight w:val="none"/>
        </w:rPr>
        <w:t>（封面）</w:t>
      </w:r>
    </w:p>
    <w:p w14:paraId="506D5009">
      <w:pPr>
        <w:spacing w:line="360" w:lineRule="auto"/>
        <w:jc w:val="center"/>
        <w:outlineLvl w:val="0"/>
        <w:rPr>
          <w:rFonts w:ascii="仿宋_GB2312" w:hAnsi="仿宋" w:eastAsia="仿宋_GB2312" w:cs="仿宋_GB2312"/>
          <w:b/>
          <w:kern w:val="0"/>
          <w:sz w:val="36"/>
          <w:szCs w:val="36"/>
          <w:highlight w:val="none"/>
        </w:rPr>
      </w:pPr>
    </w:p>
    <w:p w14:paraId="586C7F3E">
      <w:pPr>
        <w:shd w:val="clear" w:color="auto" w:fill="FFFFFF"/>
        <w:snapToGrid w:val="0"/>
        <w:spacing w:line="360" w:lineRule="auto"/>
        <w:jc w:val="center"/>
        <w:outlineLvl w:val="0"/>
        <w:rPr>
          <w:rFonts w:ascii="仿宋_GB2312" w:hAnsi="仿宋_GB2312" w:eastAsia="仿宋_GB2312" w:cs="仿宋_GB2312"/>
          <w:b/>
          <w:bCs/>
          <w:color w:val="000000"/>
          <w:sz w:val="44"/>
          <w:szCs w:val="44"/>
          <w:highlight w:val="none"/>
        </w:rPr>
      </w:pPr>
      <w:r>
        <w:rPr>
          <w:rFonts w:hint="eastAsia" w:ascii="仿宋_GB2312" w:hAnsi="仿宋_GB2312" w:eastAsia="仿宋_GB2312" w:cs="仿宋_GB2312"/>
          <w:b/>
          <w:bCs/>
          <w:color w:val="000000"/>
          <w:sz w:val="44"/>
          <w:szCs w:val="44"/>
          <w:highlight w:val="none"/>
        </w:rPr>
        <w:t xml:space="preserve"> （项目名称）</w:t>
      </w:r>
    </w:p>
    <w:p w14:paraId="1EEA3078">
      <w:pPr>
        <w:shd w:val="clear" w:color="auto" w:fill="FFFFFF"/>
        <w:snapToGrid w:val="0"/>
        <w:spacing w:line="360" w:lineRule="auto"/>
        <w:jc w:val="center"/>
        <w:outlineLvl w:val="0"/>
        <w:rPr>
          <w:rFonts w:ascii="仿宋_GB2312" w:hAnsi="仿宋_GB2312" w:eastAsia="仿宋_GB2312" w:cs="仿宋_GB2312"/>
          <w:b/>
          <w:bCs/>
          <w:color w:val="000000"/>
          <w:sz w:val="52"/>
          <w:szCs w:val="52"/>
          <w:highlight w:val="none"/>
        </w:rPr>
      </w:pPr>
      <w:bookmarkStart w:id="408" w:name="_Toc105"/>
      <w:r>
        <w:rPr>
          <w:rFonts w:hint="eastAsia" w:ascii="仿宋_GB2312" w:hAnsi="仿宋_GB2312" w:eastAsia="仿宋_GB2312" w:cs="仿宋_GB2312"/>
          <w:b/>
          <w:bCs/>
          <w:color w:val="000000"/>
          <w:sz w:val="52"/>
          <w:szCs w:val="52"/>
          <w:highlight w:val="none"/>
        </w:rPr>
        <w:t>报 价 文 件</w:t>
      </w:r>
      <w:bookmarkEnd w:id="408"/>
    </w:p>
    <w:p w14:paraId="14997312">
      <w:pPr>
        <w:widowControl/>
        <w:spacing w:line="360" w:lineRule="auto"/>
        <w:ind w:right="-2"/>
        <w:jc w:val="center"/>
        <w:outlineLvl w:val="1"/>
        <w:rPr>
          <w:rFonts w:ascii="仿宋_GB2312" w:hAnsi="仿宋_GB2312" w:eastAsia="仿宋_GB2312" w:cs="仿宋_GB2312"/>
          <w:b/>
          <w:color w:val="000000"/>
          <w:sz w:val="36"/>
          <w:szCs w:val="36"/>
          <w:highlight w:val="none"/>
        </w:rPr>
      </w:pPr>
      <w:bookmarkStart w:id="409" w:name="_Toc22501"/>
      <w:r>
        <w:rPr>
          <w:rFonts w:hint="eastAsia" w:ascii="仿宋_GB2312" w:hAnsi="仿宋_GB2312" w:eastAsia="仿宋_GB2312" w:cs="仿宋_GB2312"/>
          <w:b/>
          <w:color w:val="000000"/>
          <w:sz w:val="36"/>
          <w:szCs w:val="36"/>
          <w:highlight w:val="none"/>
        </w:rPr>
        <w:t>（线上电子招投标）</w:t>
      </w:r>
      <w:bookmarkEnd w:id="409"/>
    </w:p>
    <w:p w14:paraId="14F3BFC0">
      <w:pPr>
        <w:shd w:val="clear" w:color="auto" w:fill="FFFFFF"/>
        <w:snapToGrid w:val="0"/>
        <w:spacing w:line="360" w:lineRule="auto"/>
        <w:jc w:val="center"/>
        <w:outlineLvl w:val="1"/>
        <w:rPr>
          <w:rFonts w:ascii="仿宋_GB2312" w:hAnsi="仿宋_GB2312" w:eastAsia="仿宋_GB2312" w:cs="仿宋_GB2312"/>
          <w:b/>
          <w:bCs/>
          <w:color w:val="000000"/>
          <w:sz w:val="36"/>
          <w:szCs w:val="36"/>
          <w:highlight w:val="none"/>
        </w:rPr>
      </w:pPr>
      <w:bookmarkStart w:id="410" w:name="_Toc13670"/>
    </w:p>
    <w:p w14:paraId="37F72EBB">
      <w:pPr>
        <w:shd w:val="clear" w:color="auto" w:fill="FFFFFF"/>
        <w:snapToGrid w:val="0"/>
        <w:spacing w:line="360" w:lineRule="auto"/>
        <w:jc w:val="center"/>
        <w:outlineLvl w:val="1"/>
        <w:rPr>
          <w:rFonts w:ascii="仿宋_GB2312" w:hAnsi="仿宋_GB2312" w:eastAsia="仿宋_GB2312" w:cs="仿宋_GB2312"/>
          <w:b/>
          <w:bCs/>
          <w:color w:val="000000"/>
          <w:sz w:val="36"/>
          <w:szCs w:val="36"/>
          <w:highlight w:val="none"/>
        </w:rPr>
      </w:pPr>
      <w:r>
        <w:rPr>
          <w:rFonts w:hint="eastAsia" w:ascii="仿宋_GB2312" w:hAnsi="仿宋_GB2312" w:eastAsia="仿宋_GB2312" w:cs="仿宋_GB2312"/>
          <w:b/>
          <w:bCs/>
          <w:color w:val="000000"/>
          <w:sz w:val="36"/>
          <w:szCs w:val="36"/>
          <w:highlight w:val="none"/>
        </w:rPr>
        <w:t xml:space="preserve">  招标编号：</w:t>
      </w:r>
      <w:bookmarkEnd w:id="410"/>
      <w:r>
        <w:rPr>
          <w:rFonts w:hint="eastAsia" w:ascii="仿宋_GB2312" w:hAnsi="仿宋_GB2312" w:eastAsia="仿宋_GB2312" w:cs="仿宋_GB2312"/>
          <w:b/>
          <w:bCs/>
          <w:color w:val="000000"/>
          <w:sz w:val="36"/>
          <w:szCs w:val="36"/>
          <w:highlight w:val="none"/>
        </w:rPr>
        <w:t xml:space="preserve"> </w:t>
      </w:r>
    </w:p>
    <w:p w14:paraId="25D3A28F">
      <w:pPr>
        <w:pStyle w:val="84"/>
        <w:spacing w:line="360" w:lineRule="auto"/>
        <w:rPr>
          <w:rFonts w:ascii="仿宋_GB2312" w:hAnsi="仿宋_GB2312" w:eastAsia="仿宋_GB2312" w:cs="仿宋_GB2312"/>
          <w:sz w:val="72"/>
          <w:szCs w:val="72"/>
          <w:highlight w:val="none"/>
        </w:rPr>
      </w:pPr>
    </w:p>
    <w:p w14:paraId="414657AA">
      <w:pPr>
        <w:snapToGrid w:val="0"/>
        <w:spacing w:line="360" w:lineRule="auto"/>
        <w:jc w:val="center"/>
        <w:rPr>
          <w:rFonts w:ascii="仿宋_GB2312" w:hAnsi="仿宋_GB2312" w:eastAsia="仿宋_GB2312" w:cs="仿宋_GB2312"/>
          <w:color w:val="000000"/>
          <w:sz w:val="72"/>
          <w:szCs w:val="72"/>
          <w:highlight w:val="none"/>
        </w:rPr>
      </w:pPr>
      <w:r>
        <w:rPr>
          <w:rFonts w:hint="eastAsia" w:ascii="仿宋_GB2312" w:hAnsi="仿宋_GB2312" w:eastAsia="仿宋_GB2312" w:cs="仿宋_GB2312"/>
          <w:color w:val="000000"/>
          <w:sz w:val="72"/>
          <w:szCs w:val="72"/>
          <w:highlight w:val="none"/>
        </w:rPr>
        <w:t>投</w:t>
      </w:r>
    </w:p>
    <w:p w14:paraId="73871A98">
      <w:pPr>
        <w:snapToGrid w:val="0"/>
        <w:spacing w:line="360" w:lineRule="auto"/>
        <w:jc w:val="center"/>
        <w:rPr>
          <w:rFonts w:ascii="仿宋_GB2312" w:hAnsi="仿宋_GB2312" w:eastAsia="仿宋_GB2312" w:cs="仿宋_GB2312"/>
          <w:color w:val="000000"/>
          <w:sz w:val="72"/>
          <w:szCs w:val="72"/>
          <w:highlight w:val="none"/>
        </w:rPr>
      </w:pPr>
      <w:r>
        <w:rPr>
          <w:rFonts w:hint="eastAsia" w:ascii="仿宋_GB2312" w:hAnsi="仿宋_GB2312" w:eastAsia="仿宋_GB2312" w:cs="仿宋_GB2312"/>
          <w:color w:val="000000"/>
          <w:sz w:val="72"/>
          <w:szCs w:val="72"/>
          <w:highlight w:val="none"/>
        </w:rPr>
        <w:t>标</w:t>
      </w:r>
    </w:p>
    <w:p w14:paraId="27B576E8">
      <w:pPr>
        <w:snapToGrid w:val="0"/>
        <w:spacing w:line="360" w:lineRule="auto"/>
        <w:jc w:val="center"/>
        <w:rPr>
          <w:rFonts w:ascii="仿宋_GB2312" w:hAnsi="仿宋_GB2312" w:eastAsia="仿宋_GB2312" w:cs="仿宋_GB2312"/>
          <w:color w:val="000000"/>
          <w:sz w:val="72"/>
          <w:szCs w:val="72"/>
          <w:highlight w:val="none"/>
        </w:rPr>
      </w:pPr>
      <w:r>
        <w:rPr>
          <w:rFonts w:hint="eastAsia" w:ascii="仿宋_GB2312" w:hAnsi="仿宋_GB2312" w:eastAsia="仿宋_GB2312" w:cs="仿宋_GB2312"/>
          <w:color w:val="000000"/>
          <w:sz w:val="72"/>
          <w:szCs w:val="72"/>
          <w:highlight w:val="none"/>
        </w:rPr>
        <w:t>文</w:t>
      </w:r>
    </w:p>
    <w:p w14:paraId="6D176F9A">
      <w:pPr>
        <w:snapToGrid w:val="0"/>
        <w:spacing w:line="360" w:lineRule="auto"/>
        <w:jc w:val="center"/>
        <w:rPr>
          <w:rFonts w:ascii="仿宋_GB2312" w:hAnsi="仿宋_GB2312" w:eastAsia="仿宋_GB2312" w:cs="仿宋_GB2312"/>
          <w:color w:val="000000"/>
          <w:sz w:val="72"/>
          <w:szCs w:val="72"/>
          <w:highlight w:val="none"/>
        </w:rPr>
      </w:pPr>
      <w:r>
        <w:rPr>
          <w:rFonts w:hint="eastAsia" w:ascii="仿宋_GB2312" w:hAnsi="仿宋_GB2312" w:eastAsia="仿宋_GB2312" w:cs="仿宋_GB2312"/>
          <w:color w:val="000000"/>
          <w:sz w:val="72"/>
          <w:szCs w:val="72"/>
          <w:highlight w:val="none"/>
        </w:rPr>
        <w:t>件</w:t>
      </w:r>
    </w:p>
    <w:p w14:paraId="593AD19F">
      <w:pPr>
        <w:snapToGrid w:val="0"/>
        <w:spacing w:line="360" w:lineRule="auto"/>
        <w:ind w:firstLine="1920" w:firstLineChars="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投标人全称：</w:t>
      </w:r>
      <w:r>
        <w:rPr>
          <w:rFonts w:hint="eastAsia" w:ascii="宋体" w:hAnsi="宋体" w:cs="宋体"/>
          <w:color w:val="000000"/>
          <w:sz w:val="32"/>
          <w:szCs w:val="32"/>
          <w:highlight w:val="none"/>
        </w:rPr>
        <w:t>（单位公章或电子公章）</w:t>
      </w:r>
    </w:p>
    <w:p w14:paraId="367D88AA">
      <w:pPr>
        <w:snapToGrid w:val="0"/>
        <w:spacing w:line="360" w:lineRule="auto"/>
        <w:ind w:firstLine="1920" w:firstLineChars="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投标人地址：</w:t>
      </w:r>
    </w:p>
    <w:p w14:paraId="7A61ABDB">
      <w:pPr>
        <w:snapToGrid w:val="0"/>
        <w:spacing w:line="360" w:lineRule="auto"/>
        <w:jc w:val="center"/>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color w:val="000000"/>
          <w:sz w:val="32"/>
          <w:szCs w:val="32"/>
          <w:highlight w:val="none"/>
        </w:rPr>
        <w:t>年   月   日</w:t>
      </w:r>
    </w:p>
    <w:p w14:paraId="0D32FF0E">
      <w:pPr>
        <w:pageBreakBefore/>
        <w:shd w:val="clear" w:color="auto" w:fill="FFFFFF"/>
        <w:snapToGrid w:val="0"/>
        <w:spacing w:line="360" w:lineRule="auto"/>
        <w:jc w:val="center"/>
        <w:rPr>
          <w:rFonts w:ascii="仿宋_GB2312" w:hAnsi="仿宋_GB2312" w:eastAsia="仿宋_GB2312" w:cs="仿宋_GB2312"/>
          <w:b/>
          <w:bCs/>
          <w:color w:val="000000"/>
          <w:kern w:val="0"/>
          <w:sz w:val="32"/>
          <w:szCs w:val="32"/>
          <w:highlight w:val="none"/>
        </w:rPr>
        <w:sectPr>
          <w:headerReference r:id="rId20" w:type="default"/>
          <w:footerReference r:id="rId21" w:type="default"/>
          <w:pgSz w:w="11906" w:h="16838"/>
          <w:pgMar w:top="993" w:right="1474" w:bottom="1134" w:left="1474" w:header="851" w:footer="641" w:gutter="0"/>
          <w:cols w:space="720" w:num="1"/>
          <w:docGrid w:type="lines" w:linePitch="315" w:charSpace="0"/>
        </w:sectPr>
      </w:pPr>
    </w:p>
    <w:p w14:paraId="6D8F7F73">
      <w:pPr>
        <w:spacing w:line="360" w:lineRule="auto"/>
        <w:jc w:val="center"/>
        <w:outlineLvl w:val="0"/>
        <w:rPr>
          <w:rFonts w:ascii="仿宋_GB2312" w:hAnsi="仿宋" w:eastAsia="仿宋_GB2312" w:cs="仿宋_GB2312"/>
          <w:b/>
          <w:kern w:val="0"/>
          <w:sz w:val="36"/>
          <w:szCs w:val="36"/>
          <w:highlight w:val="none"/>
        </w:rPr>
      </w:pPr>
    </w:p>
    <w:p w14:paraId="6ED25A2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651BB20D">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0031A0D7">
      <w:pPr>
        <w:spacing w:line="360" w:lineRule="auto"/>
        <w:jc w:val="center"/>
        <w:outlineLvl w:val="0"/>
        <w:rPr>
          <w:rFonts w:ascii="宋体" w:hAnsi="宋体" w:cs="宋体"/>
          <w:b/>
          <w:kern w:val="0"/>
          <w:sz w:val="36"/>
          <w:szCs w:val="36"/>
          <w:highlight w:val="none"/>
        </w:rPr>
      </w:pPr>
    </w:p>
    <w:p w14:paraId="5C6DBD3D">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2C5BA3C8">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3BED9051">
      <w:pPr>
        <w:snapToGrid w:val="0"/>
        <w:spacing w:line="360" w:lineRule="auto"/>
        <w:ind w:right="480"/>
        <w:jc w:val="center"/>
        <w:rPr>
          <w:rFonts w:ascii="宋体" w:hAnsi="宋体" w:cs="宋体"/>
          <w:b/>
          <w:kern w:val="0"/>
          <w:sz w:val="32"/>
          <w:szCs w:val="32"/>
          <w:highlight w:val="none"/>
        </w:rPr>
      </w:pPr>
    </w:p>
    <w:p w14:paraId="60209875">
      <w:pPr>
        <w:snapToGrid w:val="0"/>
        <w:spacing w:line="360" w:lineRule="auto"/>
        <w:ind w:right="480"/>
        <w:jc w:val="center"/>
        <w:rPr>
          <w:rFonts w:ascii="宋体" w:hAnsi="宋体" w:cs="宋体"/>
          <w:b/>
          <w:kern w:val="0"/>
          <w:sz w:val="32"/>
          <w:szCs w:val="32"/>
          <w:highlight w:val="none"/>
        </w:rPr>
      </w:pPr>
    </w:p>
    <w:p w14:paraId="273125EE">
      <w:pPr>
        <w:snapToGrid w:val="0"/>
        <w:spacing w:line="360" w:lineRule="auto"/>
        <w:ind w:right="480"/>
        <w:jc w:val="center"/>
        <w:rPr>
          <w:rFonts w:ascii="宋体" w:hAnsi="宋体" w:cs="宋体"/>
          <w:b/>
          <w:kern w:val="0"/>
          <w:sz w:val="32"/>
          <w:szCs w:val="32"/>
          <w:highlight w:val="none"/>
        </w:rPr>
      </w:pPr>
    </w:p>
    <w:p w14:paraId="2D7A0BE9">
      <w:pPr>
        <w:snapToGrid w:val="0"/>
        <w:spacing w:line="360" w:lineRule="auto"/>
        <w:ind w:right="480"/>
        <w:jc w:val="center"/>
        <w:rPr>
          <w:rFonts w:ascii="宋体" w:hAnsi="宋体" w:cs="宋体"/>
          <w:b/>
          <w:kern w:val="0"/>
          <w:sz w:val="32"/>
          <w:szCs w:val="32"/>
          <w:highlight w:val="none"/>
        </w:rPr>
      </w:pPr>
    </w:p>
    <w:p w14:paraId="33AA6E16">
      <w:pPr>
        <w:snapToGrid w:val="0"/>
        <w:spacing w:line="360" w:lineRule="auto"/>
        <w:ind w:right="480"/>
        <w:jc w:val="center"/>
        <w:rPr>
          <w:rFonts w:ascii="宋体" w:hAnsi="宋体" w:cs="宋体"/>
          <w:b/>
          <w:kern w:val="0"/>
          <w:sz w:val="32"/>
          <w:szCs w:val="32"/>
          <w:highlight w:val="none"/>
        </w:rPr>
      </w:pPr>
    </w:p>
    <w:p w14:paraId="56EACD02">
      <w:pPr>
        <w:snapToGrid w:val="0"/>
        <w:spacing w:line="360" w:lineRule="auto"/>
        <w:ind w:right="480"/>
        <w:jc w:val="center"/>
        <w:rPr>
          <w:rFonts w:ascii="宋体" w:hAnsi="宋体" w:cs="宋体"/>
          <w:b/>
          <w:kern w:val="0"/>
          <w:sz w:val="32"/>
          <w:szCs w:val="32"/>
          <w:highlight w:val="none"/>
        </w:rPr>
      </w:pPr>
    </w:p>
    <w:p w14:paraId="5E47A766">
      <w:pPr>
        <w:snapToGrid w:val="0"/>
        <w:spacing w:line="360" w:lineRule="auto"/>
        <w:ind w:right="480"/>
        <w:jc w:val="center"/>
        <w:rPr>
          <w:rFonts w:ascii="宋体" w:hAnsi="宋体" w:cs="宋体"/>
          <w:b/>
          <w:kern w:val="0"/>
          <w:sz w:val="32"/>
          <w:szCs w:val="32"/>
          <w:highlight w:val="none"/>
        </w:rPr>
      </w:pPr>
    </w:p>
    <w:p w14:paraId="18BBFF14">
      <w:pPr>
        <w:snapToGrid w:val="0"/>
        <w:spacing w:line="360" w:lineRule="auto"/>
        <w:ind w:right="480"/>
        <w:jc w:val="center"/>
        <w:rPr>
          <w:rFonts w:ascii="宋体" w:hAnsi="宋体" w:cs="宋体"/>
          <w:b/>
          <w:kern w:val="0"/>
          <w:sz w:val="32"/>
          <w:szCs w:val="32"/>
          <w:highlight w:val="none"/>
        </w:rPr>
      </w:pPr>
    </w:p>
    <w:p w14:paraId="37D624C9">
      <w:pPr>
        <w:snapToGrid w:val="0"/>
        <w:spacing w:line="360" w:lineRule="auto"/>
        <w:ind w:right="480"/>
        <w:jc w:val="center"/>
        <w:rPr>
          <w:rFonts w:ascii="宋体" w:hAnsi="宋体" w:cs="宋体"/>
          <w:b/>
          <w:kern w:val="0"/>
          <w:sz w:val="32"/>
          <w:szCs w:val="32"/>
          <w:highlight w:val="none"/>
        </w:rPr>
      </w:pPr>
    </w:p>
    <w:p w14:paraId="37EB5605">
      <w:pPr>
        <w:snapToGrid w:val="0"/>
        <w:spacing w:line="360" w:lineRule="auto"/>
        <w:ind w:right="480"/>
        <w:jc w:val="center"/>
        <w:rPr>
          <w:rFonts w:ascii="宋体" w:hAnsi="宋体" w:cs="宋体"/>
          <w:b/>
          <w:kern w:val="0"/>
          <w:sz w:val="32"/>
          <w:szCs w:val="32"/>
          <w:highlight w:val="none"/>
        </w:rPr>
      </w:pPr>
    </w:p>
    <w:p w14:paraId="3053E6E3">
      <w:pPr>
        <w:snapToGrid w:val="0"/>
        <w:spacing w:line="360" w:lineRule="auto"/>
        <w:ind w:right="480"/>
        <w:jc w:val="center"/>
        <w:rPr>
          <w:rFonts w:ascii="宋体" w:hAnsi="宋体" w:cs="宋体"/>
          <w:b/>
          <w:kern w:val="0"/>
          <w:sz w:val="32"/>
          <w:szCs w:val="32"/>
          <w:highlight w:val="none"/>
        </w:rPr>
      </w:pPr>
    </w:p>
    <w:p w14:paraId="5E61C5A7">
      <w:pPr>
        <w:snapToGrid w:val="0"/>
        <w:spacing w:line="360" w:lineRule="auto"/>
        <w:ind w:right="480"/>
        <w:jc w:val="center"/>
        <w:rPr>
          <w:rFonts w:ascii="宋体" w:hAnsi="宋体" w:cs="宋体"/>
          <w:b/>
          <w:kern w:val="0"/>
          <w:sz w:val="32"/>
          <w:szCs w:val="32"/>
          <w:highlight w:val="none"/>
        </w:rPr>
      </w:pPr>
    </w:p>
    <w:p w14:paraId="05EB82DC">
      <w:pPr>
        <w:snapToGrid w:val="0"/>
        <w:spacing w:line="360" w:lineRule="auto"/>
        <w:ind w:right="480"/>
        <w:jc w:val="center"/>
        <w:rPr>
          <w:rFonts w:ascii="宋体" w:hAnsi="宋体" w:cs="宋体"/>
          <w:b/>
          <w:kern w:val="0"/>
          <w:sz w:val="32"/>
          <w:szCs w:val="32"/>
          <w:highlight w:val="none"/>
        </w:rPr>
      </w:pPr>
    </w:p>
    <w:p w14:paraId="078B94C0">
      <w:pPr>
        <w:snapToGrid w:val="0"/>
        <w:spacing w:line="360" w:lineRule="auto"/>
        <w:ind w:right="480"/>
        <w:jc w:val="center"/>
        <w:rPr>
          <w:rFonts w:ascii="宋体" w:hAnsi="宋体" w:cs="宋体"/>
          <w:b/>
          <w:kern w:val="0"/>
          <w:sz w:val="32"/>
          <w:szCs w:val="32"/>
          <w:highlight w:val="none"/>
        </w:rPr>
      </w:pPr>
    </w:p>
    <w:p w14:paraId="3DC55417">
      <w:pPr>
        <w:snapToGrid w:val="0"/>
        <w:spacing w:line="360" w:lineRule="auto"/>
        <w:ind w:right="480"/>
        <w:jc w:val="center"/>
        <w:rPr>
          <w:rFonts w:ascii="宋体" w:hAnsi="宋体" w:cs="宋体"/>
          <w:b/>
          <w:kern w:val="0"/>
          <w:sz w:val="32"/>
          <w:szCs w:val="32"/>
          <w:highlight w:val="none"/>
        </w:rPr>
      </w:pPr>
    </w:p>
    <w:p w14:paraId="1AA4A92F">
      <w:pPr>
        <w:pStyle w:val="384"/>
        <w:tabs>
          <w:tab w:val="clear" w:pos="720"/>
        </w:tabs>
        <w:snapToGrid w:val="0"/>
        <w:spacing w:before="120" w:after="120"/>
        <w:ind w:firstLine="643"/>
        <w:outlineLvl w:val="9"/>
        <w:rPr>
          <w:rFonts w:ascii="宋体" w:hAnsi="宋体" w:eastAsia="宋体" w:cs="宋体"/>
          <w:kern w:val="2"/>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14:paraId="198D4150">
      <w:pPr>
        <w:pStyle w:val="384"/>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464E4BF4">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55BD4D84">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5CB7622B">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790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0C06A26">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992" w:type="dxa"/>
            <w:vAlign w:val="center"/>
          </w:tcPr>
          <w:p w14:paraId="571377B7">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268" w:type="dxa"/>
            <w:vAlign w:val="top"/>
          </w:tcPr>
          <w:p w14:paraId="33702D15">
            <w:pPr>
              <w:spacing w:line="360" w:lineRule="auto"/>
              <w:jc w:val="center"/>
              <w:rPr>
                <w:rFonts w:ascii="宋体" w:hAnsi="宋体" w:cs="宋体"/>
                <w:b/>
                <w:sz w:val="24"/>
                <w:highlight w:val="none"/>
              </w:rPr>
            </w:pPr>
          </w:p>
          <w:p w14:paraId="38F405E0">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2410" w:type="dxa"/>
            <w:vAlign w:val="center"/>
          </w:tcPr>
          <w:p w14:paraId="1BEB58DD">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268" w:type="dxa"/>
            <w:vAlign w:val="center"/>
          </w:tcPr>
          <w:p w14:paraId="0258D8BC">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2126" w:type="dxa"/>
            <w:vAlign w:val="center"/>
          </w:tcPr>
          <w:p w14:paraId="4A21572B">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2127" w:type="dxa"/>
            <w:vAlign w:val="top"/>
          </w:tcPr>
          <w:p w14:paraId="4633FBA7">
            <w:pPr>
              <w:spacing w:line="360" w:lineRule="auto"/>
              <w:jc w:val="center"/>
              <w:rPr>
                <w:rFonts w:ascii="宋体" w:hAnsi="宋体" w:cs="宋体"/>
                <w:b/>
                <w:sz w:val="24"/>
                <w:highlight w:val="none"/>
              </w:rPr>
            </w:pPr>
          </w:p>
          <w:p w14:paraId="79BC2489">
            <w:pPr>
              <w:spacing w:line="360" w:lineRule="auto"/>
              <w:jc w:val="center"/>
              <w:rPr>
                <w:rFonts w:ascii="宋体" w:hAnsi="宋体" w:cs="宋体"/>
                <w:b/>
                <w:sz w:val="24"/>
                <w:highlight w:val="none"/>
              </w:rPr>
            </w:pPr>
            <w:r>
              <w:rPr>
                <w:rFonts w:hint="eastAsia" w:ascii="宋体" w:hAnsi="宋体" w:cs="宋体"/>
                <w:b/>
                <w:sz w:val="24"/>
                <w:highlight w:val="none"/>
              </w:rPr>
              <w:t>服务人数</w:t>
            </w:r>
          </w:p>
        </w:tc>
        <w:tc>
          <w:tcPr>
            <w:tcW w:w="2126" w:type="dxa"/>
            <w:vAlign w:val="center"/>
          </w:tcPr>
          <w:p w14:paraId="011DC993">
            <w:pPr>
              <w:spacing w:line="360" w:lineRule="auto"/>
              <w:jc w:val="center"/>
              <w:rPr>
                <w:rFonts w:ascii="宋体" w:hAnsi="宋体" w:cs="宋体"/>
                <w:b/>
                <w:sz w:val="24"/>
                <w:highlight w:val="none"/>
              </w:rPr>
            </w:pPr>
          </w:p>
          <w:p w14:paraId="1B881717">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4068522C">
            <w:pPr>
              <w:spacing w:line="360" w:lineRule="auto"/>
              <w:jc w:val="center"/>
              <w:rPr>
                <w:rFonts w:ascii="宋体" w:hAnsi="宋体" w:cs="宋体"/>
                <w:b/>
                <w:sz w:val="24"/>
                <w:highlight w:val="none"/>
              </w:rPr>
            </w:pPr>
          </w:p>
        </w:tc>
      </w:tr>
      <w:tr w14:paraId="28E7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34BCF7F">
            <w:pPr>
              <w:spacing w:line="360" w:lineRule="auto"/>
              <w:jc w:val="center"/>
              <w:rPr>
                <w:rFonts w:ascii="宋体" w:hAnsi="宋体" w:cs="宋体"/>
                <w:sz w:val="24"/>
                <w:highlight w:val="none"/>
              </w:rPr>
            </w:pPr>
            <w:r>
              <w:rPr>
                <w:rFonts w:hint="eastAsia" w:ascii="宋体" w:hAnsi="宋体" w:cs="宋体"/>
                <w:sz w:val="24"/>
                <w:highlight w:val="none"/>
              </w:rPr>
              <w:t>1</w:t>
            </w:r>
          </w:p>
        </w:tc>
        <w:tc>
          <w:tcPr>
            <w:tcW w:w="992" w:type="dxa"/>
            <w:vAlign w:val="center"/>
          </w:tcPr>
          <w:p w14:paraId="50785495">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14:paraId="2A41F54F">
            <w:pPr>
              <w:snapToGrid w:val="0"/>
              <w:spacing w:line="360" w:lineRule="auto"/>
              <w:jc w:val="center"/>
              <w:rPr>
                <w:rFonts w:ascii="宋体" w:hAnsi="宋体" w:cs="宋体"/>
                <w:sz w:val="24"/>
                <w:highlight w:val="none"/>
              </w:rPr>
            </w:pPr>
          </w:p>
        </w:tc>
        <w:tc>
          <w:tcPr>
            <w:tcW w:w="2410" w:type="dxa"/>
            <w:vAlign w:val="center"/>
          </w:tcPr>
          <w:p w14:paraId="203CA60B">
            <w:pPr>
              <w:snapToGrid w:val="0"/>
              <w:spacing w:line="360" w:lineRule="auto"/>
              <w:jc w:val="center"/>
              <w:rPr>
                <w:rFonts w:ascii="宋体" w:hAnsi="宋体" w:cs="宋体"/>
                <w:sz w:val="24"/>
                <w:highlight w:val="none"/>
              </w:rPr>
            </w:pPr>
          </w:p>
        </w:tc>
        <w:tc>
          <w:tcPr>
            <w:tcW w:w="2268" w:type="dxa"/>
            <w:vAlign w:val="center"/>
          </w:tcPr>
          <w:p w14:paraId="0E18322B">
            <w:pPr>
              <w:snapToGrid w:val="0"/>
              <w:spacing w:line="360" w:lineRule="auto"/>
              <w:jc w:val="center"/>
              <w:rPr>
                <w:rFonts w:ascii="宋体" w:hAnsi="宋体" w:cs="宋体"/>
                <w:sz w:val="24"/>
                <w:highlight w:val="none"/>
              </w:rPr>
            </w:pPr>
          </w:p>
        </w:tc>
        <w:tc>
          <w:tcPr>
            <w:tcW w:w="2126" w:type="dxa"/>
            <w:vAlign w:val="center"/>
          </w:tcPr>
          <w:p w14:paraId="1FBAB6FA">
            <w:pPr>
              <w:spacing w:line="360" w:lineRule="auto"/>
              <w:jc w:val="center"/>
              <w:rPr>
                <w:rFonts w:ascii="宋体" w:hAnsi="宋体" w:cs="宋体"/>
                <w:sz w:val="24"/>
                <w:highlight w:val="none"/>
              </w:rPr>
            </w:pPr>
          </w:p>
        </w:tc>
        <w:tc>
          <w:tcPr>
            <w:tcW w:w="2127" w:type="dxa"/>
            <w:vAlign w:val="top"/>
          </w:tcPr>
          <w:p w14:paraId="3BF5CF3A">
            <w:pPr>
              <w:spacing w:line="360" w:lineRule="auto"/>
              <w:jc w:val="center"/>
              <w:rPr>
                <w:rFonts w:ascii="宋体" w:hAnsi="宋体" w:cs="宋体"/>
                <w:sz w:val="24"/>
                <w:highlight w:val="none"/>
              </w:rPr>
            </w:pPr>
          </w:p>
        </w:tc>
        <w:tc>
          <w:tcPr>
            <w:tcW w:w="2126" w:type="dxa"/>
            <w:vAlign w:val="center"/>
          </w:tcPr>
          <w:p w14:paraId="4E2E3C2D">
            <w:pPr>
              <w:spacing w:line="360" w:lineRule="auto"/>
              <w:jc w:val="center"/>
              <w:rPr>
                <w:rFonts w:ascii="宋体" w:hAnsi="宋体" w:cs="宋体"/>
                <w:sz w:val="24"/>
                <w:highlight w:val="none"/>
              </w:rPr>
            </w:pPr>
          </w:p>
        </w:tc>
      </w:tr>
      <w:tr w14:paraId="4C86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013F3">
            <w:pPr>
              <w:spacing w:line="360" w:lineRule="auto"/>
              <w:jc w:val="center"/>
              <w:rPr>
                <w:rFonts w:ascii="宋体" w:hAnsi="宋体" w:cs="宋体"/>
                <w:sz w:val="24"/>
                <w:highlight w:val="none"/>
              </w:rPr>
            </w:pPr>
            <w:r>
              <w:rPr>
                <w:rFonts w:hint="eastAsia" w:ascii="宋体" w:hAnsi="宋体" w:cs="宋体"/>
                <w:sz w:val="24"/>
                <w:highlight w:val="none"/>
              </w:rPr>
              <w:t>2</w:t>
            </w:r>
          </w:p>
        </w:tc>
        <w:tc>
          <w:tcPr>
            <w:tcW w:w="992" w:type="dxa"/>
            <w:vAlign w:val="center"/>
          </w:tcPr>
          <w:p w14:paraId="1620125A">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14:paraId="77395451">
            <w:pPr>
              <w:snapToGrid w:val="0"/>
              <w:spacing w:line="360" w:lineRule="auto"/>
              <w:jc w:val="center"/>
              <w:rPr>
                <w:rFonts w:ascii="宋体" w:hAnsi="宋体" w:cs="宋体"/>
                <w:sz w:val="24"/>
                <w:highlight w:val="none"/>
              </w:rPr>
            </w:pPr>
          </w:p>
        </w:tc>
        <w:tc>
          <w:tcPr>
            <w:tcW w:w="2410" w:type="dxa"/>
            <w:vAlign w:val="center"/>
          </w:tcPr>
          <w:p w14:paraId="07441662">
            <w:pPr>
              <w:snapToGrid w:val="0"/>
              <w:spacing w:line="360" w:lineRule="auto"/>
              <w:jc w:val="center"/>
              <w:rPr>
                <w:rFonts w:ascii="宋体" w:hAnsi="宋体" w:cs="宋体"/>
                <w:sz w:val="24"/>
                <w:highlight w:val="none"/>
              </w:rPr>
            </w:pPr>
          </w:p>
        </w:tc>
        <w:tc>
          <w:tcPr>
            <w:tcW w:w="2268" w:type="dxa"/>
            <w:vAlign w:val="center"/>
          </w:tcPr>
          <w:p w14:paraId="4E0E6970">
            <w:pPr>
              <w:snapToGrid w:val="0"/>
              <w:spacing w:line="360" w:lineRule="auto"/>
              <w:jc w:val="center"/>
              <w:rPr>
                <w:rFonts w:ascii="宋体" w:hAnsi="宋体" w:cs="宋体"/>
                <w:sz w:val="24"/>
                <w:highlight w:val="none"/>
              </w:rPr>
            </w:pPr>
          </w:p>
        </w:tc>
        <w:tc>
          <w:tcPr>
            <w:tcW w:w="2126" w:type="dxa"/>
            <w:vAlign w:val="center"/>
          </w:tcPr>
          <w:p w14:paraId="00DD1A79">
            <w:pPr>
              <w:spacing w:line="360" w:lineRule="auto"/>
              <w:jc w:val="center"/>
              <w:rPr>
                <w:rFonts w:ascii="宋体" w:hAnsi="宋体" w:cs="宋体"/>
                <w:sz w:val="24"/>
                <w:highlight w:val="none"/>
              </w:rPr>
            </w:pPr>
          </w:p>
        </w:tc>
        <w:tc>
          <w:tcPr>
            <w:tcW w:w="2127" w:type="dxa"/>
            <w:vAlign w:val="top"/>
          </w:tcPr>
          <w:p w14:paraId="092F097D">
            <w:pPr>
              <w:spacing w:line="360" w:lineRule="auto"/>
              <w:jc w:val="center"/>
              <w:rPr>
                <w:rFonts w:ascii="宋体" w:hAnsi="宋体" w:cs="宋体"/>
                <w:sz w:val="24"/>
                <w:highlight w:val="none"/>
              </w:rPr>
            </w:pPr>
          </w:p>
        </w:tc>
        <w:tc>
          <w:tcPr>
            <w:tcW w:w="2126" w:type="dxa"/>
            <w:vAlign w:val="center"/>
          </w:tcPr>
          <w:p w14:paraId="45BFB01F">
            <w:pPr>
              <w:spacing w:line="360" w:lineRule="auto"/>
              <w:jc w:val="center"/>
              <w:rPr>
                <w:rFonts w:ascii="宋体" w:hAnsi="宋体" w:cs="宋体"/>
                <w:sz w:val="24"/>
                <w:highlight w:val="none"/>
              </w:rPr>
            </w:pPr>
          </w:p>
        </w:tc>
      </w:tr>
      <w:tr w14:paraId="071B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2EB45C">
            <w:pPr>
              <w:spacing w:line="360" w:lineRule="auto"/>
              <w:jc w:val="center"/>
              <w:rPr>
                <w:rFonts w:ascii="宋体" w:hAnsi="宋体" w:cs="宋体"/>
                <w:sz w:val="24"/>
                <w:highlight w:val="none"/>
              </w:rPr>
            </w:pPr>
            <w:r>
              <w:rPr>
                <w:rFonts w:hint="eastAsia" w:ascii="宋体" w:hAnsi="宋体" w:cs="宋体"/>
                <w:sz w:val="24"/>
                <w:highlight w:val="none"/>
              </w:rPr>
              <w:t>…</w:t>
            </w:r>
          </w:p>
        </w:tc>
        <w:tc>
          <w:tcPr>
            <w:tcW w:w="992" w:type="dxa"/>
            <w:vAlign w:val="center"/>
          </w:tcPr>
          <w:p w14:paraId="7CCF41E5">
            <w:pPr>
              <w:snapToGrid w:val="0"/>
              <w:spacing w:line="360" w:lineRule="auto"/>
              <w:jc w:val="center"/>
              <w:rPr>
                <w:rFonts w:ascii="宋体" w:hAnsi="宋体" w:cs="宋体"/>
                <w:sz w:val="24"/>
                <w:highlight w:val="none"/>
              </w:rPr>
            </w:pPr>
          </w:p>
        </w:tc>
        <w:tc>
          <w:tcPr>
            <w:tcW w:w="2268" w:type="dxa"/>
            <w:vAlign w:val="center"/>
          </w:tcPr>
          <w:p w14:paraId="35C7F5BC">
            <w:pPr>
              <w:snapToGrid w:val="0"/>
              <w:spacing w:line="360" w:lineRule="auto"/>
              <w:jc w:val="center"/>
              <w:rPr>
                <w:rFonts w:ascii="宋体" w:hAnsi="宋体" w:cs="宋体"/>
                <w:sz w:val="24"/>
                <w:highlight w:val="none"/>
              </w:rPr>
            </w:pPr>
          </w:p>
        </w:tc>
        <w:tc>
          <w:tcPr>
            <w:tcW w:w="2410" w:type="dxa"/>
            <w:vAlign w:val="center"/>
          </w:tcPr>
          <w:p w14:paraId="74A14384">
            <w:pPr>
              <w:snapToGrid w:val="0"/>
              <w:spacing w:line="360" w:lineRule="auto"/>
              <w:jc w:val="center"/>
              <w:rPr>
                <w:rFonts w:ascii="宋体" w:hAnsi="宋体" w:cs="宋体"/>
                <w:sz w:val="24"/>
                <w:highlight w:val="none"/>
              </w:rPr>
            </w:pPr>
          </w:p>
        </w:tc>
        <w:tc>
          <w:tcPr>
            <w:tcW w:w="2268" w:type="dxa"/>
            <w:vAlign w:val="center"/>
          </w:tcPr>
          <w:p w14:paraId="74A0C15E">
            <w:pPr>
              <w:snapToGrid w:val="0"/>
              <w:spacing w:line="360" w:lineRule="auto"/>
              <w:jc w:val="center"/>
              <w:rPr>
                <w:rFonts w:ascii="宋体" w:hAnsi="宋体" w:cs="宋体"/>
                <w:sz w:val="24"/>
                <w:highlight w:val="none"/>
              </w:rPr>
            </w:pPr>
          </w:p>
        </w:tc>
        <w:tc>
          <w:tcPr>
            <w:tcW w:w="2126" w:type="dxa"/>
            <w:vAlign w:val="center"/>
          </w:tcPr>
          <w:p w14:paraId="7C2E2A62">
            <w:pPr>
              <w:spacing w:line="360" w:lineRule="auto"/>
              <w:jc w:val="center"/>
              <w:rPr>
                <w:rFonts w:ascii="宋体" w:hAnsi="宋体" w:cs="宋体"/>
                <w:sz w:val="24"/>
                <w:highlight w:val="none"/>
              </w:rPr>
            </w:pPr>
          </w:p>
        </w:tc>
        <w:tc>
          <w:tcPr>
            <w:tcW w:w="2127" w:type="dxa"/>
            <w:vAlign w:val="top"/>
          </w:tcPr>
          <w:p w14:paraId="71BBB1F6">
            <w:pPr>
              <w:spacing w:line="360" w:lineRule="auto"/>
              <w:jc w:val="center"/>
              <w:rPr>
                <w:rFonts w:ascii="宋体" w:hAnsi="宋体" w:cs="宋体"/>
                <w:sz w:val="24"/>
                <w:highlight w:val="none"/>
              </w:rPr>
            </w:pPr>
          </w:p>
        </w:tc>
        <w:tc>
          <w:tcPr>
            <w:tcW w:w="2126" w:type="dxa"/>
            <w:vAlign w:val="center"/>
          </w:tcPr>
          <w:p w14:paraId="394A901F">
            <w:pPr>
              <w:spacing w:line="360" w:lineRule="auto"/>
              <w:jc w:val="center"/>
              <w:rPr>
                <w:rFonts w:ascii="宋体" w:hAnsi="宋体" w:cs="宋体"/>
                <w:sz w:val="24"/>
                <w:highlight w:val="none"/>
              </w:rPr>
            </w:pPr>
          </w:p>
        </w:tc>
      </w:tr>
      <w:tr w14:paraId="69C7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6D2F02">
            <w:pPr>
              <w:spacing w:line="360" w:lineRule="auto"/>
              <w:jc w:val="center"/>
              <w:rPr>
                <w:rFonts w:ascii="宋体" w:hAnsi="宋体" w:cs="宋体"/>
                <w:sz w:val="24"/>
                <w:highlight w:val="none"/>
              </w:rPr>
            </w:pPr>
          </w:p>
        </w:tc>
        <w:tc>
          <w:tcPr>
            <w:tcW w:w="992" w:type="dxa"/>
            <w:vAlign w:val="center"/>
          </w:tcPr>
          <w:p w14:paraId="521724A1">
            <w:pPr>
              <w:snapToGrid w:val="0"/>
              <w:spacing w:line="360" w:lineRule="auto"/>
              <w:jc w:val="center"/>
              <w:rPr>
                <w:rFonts w:ascii="宋体" w:hAnsi="宋体" w:cs="宋体"/>
                <w:sz w:val="24"/>
                <w:highlight w:val="none"/>
              </w:rPr>
            </w:pPr>
          </w:p>
        </w:tc>
        <w:tc>
          <w:tcPr>
            <w:tcW w:w="2268" w:type="dxa"/>
            <w:vAlign w:val="center"/>
          </w:tcPr>
          <w:p w14:paraId="6FDCDE03">
            <w:pPr>
              <w:snapToGrid w:val="0"/>
              <w:spacing w:line="360" w:lineRule="auto"/>
              <w:jc w:val="center"/>
              <w:rPr>
                <w:rFonts w:ascii="宋体" w:hAnsi="宋体" w:cs="宋体"/>
                <w:sz w:val="24"/>
                <w:highlight w:val="none"/>
              </w:rPr>
            </w:pPr>
          </w:p>
        </w:tc>
        <w:tc>
          <w:tcPr>
            <w:tcW w:w="2410" w:type="dxa"/>
            <w:vAlign w:val="center"/>
          </w:tcPr>
          <w:p w14:paraId="3D968A49">
            <w:pPr>
              <w:snapToGrid w:val="0"/>
              <w:spacing w:line="360" w:lineRule="auto"/>
              <w:jc w:val="center"/>
              <w:rPr>
                <w:rFonts w:ascii="宋体" w:hAnsi="宋体" w:cs="宋体"/>
                <w:sz w:val="24"/>
                <w:highlight w:val="none"/>
              </w:rPr>
            </w:pPr>
          </w:p>
        </w:tc>
        <w:tc>
          <w:tcPr>
            <w:tcW w:w="2268" w:type="dxa"/>
            <w:vAlign w:val="center"/>
          </w:tcPr>
          <w:p w14:paraId="02D3082B">
            <w:pPr>
              <w:snapToGrid w:val="0"/>
              <w:spacing w:line="360" w:lineRule="auto"/>
              <w:jc w:val="center"/>
              <w:rPr>
                <w:rFonts w:ascii="宋体" w:hAnsi="宋体" w:cs="宋体"/>
                <w:sz w:val="24"/>
                <w:highlight w:val="none"/>
              </w:rPr>
            </w:pPr>
          </w:p>
        </w:tc>
        <w:tc>
          <w:tcPr>
            <w:tcW w:w="2126" w:type="dxa"/>
            <w:vAlign w:val="center"/>
          </w:tcPr>
          <w:p w14:paraId="16E13C6E">
            <w:pPr>
              <w:spacing w:line="360" w:lineRule="auto"/>
              <w:jc w:val="center"/>
              <w:rPr>
                <w:rFonts w:ascii="宋体" w:hAnsi="宋体" w:cs="宋体"/>
                <w:sz w:val="24"/>
                <w:highlight w:val="none"/>
              </w:rPr>
            </w:pPr>
          </w:p>
        </w:tc>
        <w:tc>
          <w:tcPr>
            <w:tcW w:w="2127" w:type="dxa"/>
            <w:vAlign w:val="top"/>
          </w:tcPr>
          <w:p w14:paraId="7F3A0623">
            <w:pPr>
              <w:spacing w:line="360" w:lineRule="auto"/>
              <w:jc w:val="center"/>
              <w:rPr>
                <w:rFonts w:ascii="宋体" w:hAnsi="宋体" w:cs="宋体"/>
                <w:sz w:val="24"/>
                <w:highlight w:val="none"/>
              </w:rPr>
            </w:pPr>
          </w:p>
        </w:tc>
        <w:tc>
          <w:tcPr>
            <w:tcW w:w="2126" w:type="dxa"/>
            <w:vAlign w:val="center"/>
          </w:tcPr>
          <w:p w14:paraId="5BC545D5">
            <w:pPr>
              <w:spacing w:line="360" w:lineRule="auto"/>
              <w:jc w:val="center"/>
              <w:rPr>
                <w:rFonts w:ascii="宋体" w:hAnsi="宋体" w:cs="宋体"/>
                <w:sz w:val="24"/>
                <w:highlight w:val="none"/>
              </w:rPr>
            </w:pPr>
          </w:p>
        </w:tc>
      </w:tr>
      <w:tr w14:paraId="5608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338C51">
            <w:pPr>
              <w:spacing w:line="360" w:lineRule="auto"/>
              <w:jc w:val="center"/>
              <w:rPr>
                <w:rFonts w:ascii="宋体" w:hAnsi="宋体" w:cs="宋体"/>
                <w:sz w:val="24"/>
                <w:highlight w:val="none"/>
              </w:rPr>
            </w:pPr>
          </w:p>
        </w:tc>
        <w:tc>
          <w:tcPr>
            <w:tcW w:w="992" w:type="dxa"/>
            <w:vAlign w:val="center"/>
          </w:tcPr>
          <w:p w14:paraId="23DE3A26">
            <w:pPr>
              <w:snapToGrid w:val="0"/>
              <w:spacing w:line="360" w:lineRule="auto"/>
              <w:jc w:val="center"/>
              <w:rPr>
                <w:rFonts w:ascii="宋体" w:hAnsi="宋体" w:cs="宋体"/>
                <w:sz w:val="24"/>
                <w:highlight w:val="none"/>
              </w:rPr>
            </w:pPr>
          </w:p>
        </w:tc>
        <w:tc>
          <w:tcPr>
            <w:tcW w:w="2268" w:type="dxa"/>
            <w:vAlign w:val="center"/>
          </w:tcPr>
          <w:p w14:paraId="24A364BD">
            <w:pPr>
              <w:snapToGrid w:val="0"/>
              <w:spacing w:line="360" w:lineRule="auto"/>
              <w:jc w:val="center"/>
              <w:rPr>
                <w:rFonts w:ascii="宋体" w:hAnsi="宋体" w:cs="宋体"/>
                <w:sz w:val="24"/>
                <w:highlight w:val="none"/>
              </w:rPr>
            </w:pPr>
          </w:p>
        </w:tc>
        <w:tc>
          <w:tcPr>
            <w:tcW w:w="2410" w:type="dxa"/>
            <w:vAlign w:val="center"/>
          </w:tcPr>
          <w:p w14:paraId="7199A0AD">
            <w:pPr>
              <w:snapToGrid w:val="0"/>
              <w:spacing w:line="360" w:lineRule="auto"/>
              <w:jc w:val="center"/>
              <w:rPr>
                <w:rFonts w:ascii="宋体" w:hAnsi="宋体" w:cs="宋体"/>
                <w:sz w:val="24"/>
                <w:highlight w:val="none"/>
              </w:rPr>
            </w:pPr>
          </w:p>
        </w:tc>
        <w:tc>
          <w:tcPr>
            <w:tcW w:w="2268" w:type="dxa"/>
            <w:vAlign w:val="center"/>
          </w:tcPr>
          <w:p w14:paraId="2D933912">
            <w:pPr>
              <w:snapToGrid w:val="0"/>
              <w:spacing w:line="360" w:lineRule="auto"/>
              <w:jc w:val="center"/>
              <w:rPr>
                <w:rFonts w:ascii="宋体" w:hAnsi="宋体" w:cs="宋体"/>
                <w:sz w:val="24"/>
                <w:highlight w:val="none"/>
              </w:rPr>
            </w:pPr>
          </w:p>
        </w:tc>
        <w:tc>
          <w:tcPr>
            <w:tcW w:w="2126" w:type="dxa"/>
            <w:vAlign w:val="center"/>
          </w:tcPr>
          <w:p w14:paraId="5868132B">
            <w:pPr>
              <w:spacing w:line="360" w:lineRule="auto"/>
              <w:jc w:val="center"/>
              <w:rPr>
                <w:rFonts w:ascii="宋体" w:hAnsi="宋体" w:cs="宋体"/>
                <w:sz w:val="24"/>
                <w:highlight w:val="none"/>
              </w:rPr>
            </w:pPr>
          </w:p>
        </w:tc>
        <w:tc>
          <w:tcPr>
            <w:tcW w:w="2127" w:type="dxa"/>
            <w:vAlign w:val="top"/>
          </w:tcPr>
          <w:p w14:paraId="51F47AE4">
            <w:pPr>
              <w:spacing w:line="360" w:lineRule="auto"/>
              <w:jc w:val="center"/>
              <w:rPr>
                <w:rFonts w:ascii="宋体" w:hAnsi="宋体" w:cs="宋体"/>
                <w:sz w:val="24"/>
                <w:highlight w:val="none"/>
              </w:rPr>
            </w:pPr>
          </w:p>
        </w:tc>
        <w:tc>
          <w:tcPr>
            <w:tcW w:w="2126" w:type="dxa"/>
            <w:vAlign w:val="center"/>
          </w:tcPr>
          <w:p w14:paraId="514B9D9F">
            <w:pPr>
              <w:spacing w:line="360" w:lineRule="auto"/>
              <w:jc w:val="center"/>
              <w:rPr>
                <w:rFonts w:ascii="宋体" w:hAnsi="宋体" w:cs="宋体"/>
                <w:sz w:val="24"/>
                <w:highlight w:val="none"/>
              </w:rPr>
            </w:pPr>
          </w:p>
        </w:tc>
      </w:tr>
      <w:tr w14:paraId="198A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205A410">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8647" w:type="dxa"/>
            <w:gridSpan w:val="4"/>
            <w:vAlign w:val="top"/>
          </w:tcPr>
          <w:p w14:paraId="11A31011">
            <w:pPr>
              <w:spacing w:line="360" w:lineRule="auto"/>
              <w:jc w:val="center"/>
              <w:rPr>
                <w:rFonts w:ascii="宋体" w:hAnsi="宋体" w:cs="宋体"/>
                <w:sz w:val="24"/>
                <w:highlight w:val="none"/>
              </w:rPr>
            </w:pPr>
          </w:p>
        </w:tc>
      </w:tr>
      <w:tr w14:paraId="05D6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CC1CB57">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8647" w:type="dxa"/>
            <w:gridSpan w:val="4"/>
            <w:vAlign w:val="top"/>
          </w:tcPr>
          <w:p w14:paraId="3D8F43B4">
            <w:pPr>
              <w:spacing w:line="360" w:lineRule="auto"/>
              <w:jc w:val="center"/>
              <w:rPr>
                <w:rFonts w:ascii="宋体" w:hAnsi="宋体" w:cs="宋体"/>
                <w:sz w:val="24"/>
                <w:highlight w:val="none"/>
              </w:rPr>
            </w:pPr>
          </w:p>
        </w:tc>
      </w:tr>
    </w:tbl>
    <w:p w14:paraId="319ADCA2">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5B74940E">
      <w:pPr>
        <w:spacing w:line="360" w:lineRule="auto"/>
        <w:ind w:left="-2"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49A60BC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7C362496">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280F577">
      <w:pPr>
        <w:snapToGrid w:val="0"/>
        <w:spacing w:line="360" w:lineRule="auto"/>
        <w:ind w:firstLine="480" w:firstLineChars="200"/>
        <w:jc w:val="left"/>
        <w:rPr>
          <w:rFonts w:ascii="宋体" w:hAnsi="宋体" w:eastAsia="宋体" w:cs="宋体"/>
          <w:kern w:val="2"/>
          <w:sz w:val="32"/>
          <w:szCs w:val="32"/>
          <w:highlight w:val="none"/>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F63D3AC">
      <w:pPr>
        <w:pStyle w:val="384"/>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7E285A0">
      <w:pPr>
        <w:pStyle w:val="384"/>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14:paraId="0C8CB3A6">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05E37CB4">
      <w:pPr>
        <w:pStyle w:val="2"/>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2DDFF3EC">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40EED0AC">
      <w:pPr>
        <w:spacing w:line="360" w:lineRule="auto"/>
        <w:jc w:val="center"/>
        <w:rPr>
          <w:rFonts w:ascii="宋体" w:hAnsi="宋体" w:cs="宋体"/>
          <w:b/>
          <w:spacing w:val="6"/>
          <w:sz w:val="32"/>
          <w:szCs w:val="32"/>
          <w:highlight w:val="none"/>
        </w:rPr>
      </w:pPr>
      <w:bookmarkStart w:id="411" w:name="OLE_LINK13"/>
      <w:bookmarkStart w:id="412" w:name="OLE_LINK14"/>
      <w:r>
        <w:rPr>
          <w:rFonts w:hint="eastAsia" w:ascii="宋体" w:hAnsi="宋体" w:cs="宋体"/>
          <w:b/>
          <w:spacing w:val="6"/>
          <w:sz w:val="32"/>
          <w:szCs w:val="32"/>
          <w:highlight w:val="none"/>
        </w:rPr>
        <w:t>残疾人福利性单位声明函</w:t>
      </w:r>
    </w:p>
    <w:bookmarkEnd w:id="411"/>
    <w:bookmarkEnd w:id="412"/>
    <w:p w14:paraId="2BD98085">
      <w:pPr>
        <w:spacing w:line="360" w:lineRule="auto"/>
        <w:rPr>
          <w:rFonts w:ascii="宋体" w:hAnsi="宋体" w:cs="宋体"/>
          <w:b/>
          <w:spacing w:val="6"/>
          <w:sz w:val="30"/>
          <w:szCs w:val="30"/>
          <w:highlight w:val="none"/>
        </w:rPr>
      </w:pPr>
    </w:p>
    <w:p w14:paraId="48C7A62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512AAA40">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39EC95F">
      <w:pPr>
        <w:spacing w:line="360" w:lineRule="auto"/>
        <w:ind w:firstLine="480" w:firstLineChars="200"/>
        <w:rPr>
          <w:rFonts w:ascii="宋体" w:hAnsi="宋体" w:cs="宋体"/>
          <w:sz w:val="24"/>
          <w:highlight w:val="none"/>
        </w:rPr>
      </w:pPr>
    </w:p>
    <w:p w14:paraId="2997EC6D">
      <w:pPr>
        <w:spacing w:line="360" w:lineRule="auto"/>
        <w:ind w:firstLine="480" w:firstLineChars="200"/>
        <w:rPr>
          <w:rFonts w:ascii="宋体" w:hAnsi="宋体" w:cs="宋体"/>
          <w:sz w:val="24"/>
          <w:highlight w:val="none"/>
        </w:rPr>
      </w:pPr>
    </w:p>
    <w:p w14:paraId="0ED99B58">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5EC6298E">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53CCDD36">
      <w:pPr>
        <w:spacing w:line="360" w:lineRule="auto"/>
        <w:ind w:firstLine="480" w:firstLineChars="200"/>
        <w:rPr>
          <w:rFonts w:ascii="宋体" w:hAnsi="宋体" w:cs="宋体"/>
          <w:sz w:val="24"/>
          <w:highlight w:val="none"/>
        </w:rPr>
      </w:pPr>
    </w:p>
    <w:p w14:paraId="5583775F">
      <w:pPr>
        <w:spacing w:line="360" w:lineRule="auto"/>
        <w:ind w:firstLine="420" w:firstLineChars="200"/>
        <w:rPr>
          <w:rFonts w:ascii="宋体" w:hAnsi="宋体" w:cs="宋体"/>
          <w:highlight w:val="none"/>
        </w:rPr>
      </w:pPr>
    </w:p>
    <w:p w14:paraId="1565A6C2">
      <w:pPr>
        <w:spacing w:line="360" w:lineRule="auto"/>
        <w:ind w:firstLine="420" w:firstLineChars="200"/>
        <w:rPr>
          <w:rFonts w:ascii="宋体" w:hAnsi="宋体" w:cs="宋体"/>
          <w:highlight w:val="none"/>
        </w:rPr>
      </w:pPr>
    </w:p>
    <w:p w14:paraId="18981368">
      <w:pPr>
        <w:spacing w:line="360" w:lineRule="auto"/>
        <w:ind w:firstLine="420" w:firstLineChars="200"/>
        <w:rPr>
          <w:rFonts w:ascii="宋体" w:hAnsi="宋体" w:cs="宋体"/>
          <w:highlight w:val="none"/>
        </w:rPr>
      </w:pPr>
    </w:p>
    <w:p w14:paraId="11544F2C">
      <w:pPr>
        <w:spacing w:line="360" w:lineRule="auto"/>
        <w:ind w:firstLine="420" w:firstLineChars="200"/>
        <w:rPr>
          <w:rFonts w:ascii="宋体" w:hAnsi="宋体" w:cs="宋体"/>
          <w:highlight w:val="none"/>
        </w:rPr>
      </w:pPr>
    </w:p>
    <w:p w14:paraId="084D5618">
      <w:pPr>
        <w:spacing w:line="360" w:lineRule="auto"/>
        <w:rPr>
          <w:rFonts w:ascii="宋体" w:hAnsi="宋体" w:cs="宋体"/>
          <w:b/>
          <w:sz w:val="24"/>
          <w:highlight w:val="none"/>
        </w:rPr>
      </w:pPr>
    </w:p>
    <w:p w14:paraId="52B604DA">
      <w:pPr>
        <w:spacing w:line="360" w:lineRule="auto"/>
        <w:rPr>
          <w:rFonts w:ascii="宋体" w:hAnsi="宋体" w:cs="宋体"/>
          <w:b/>
          <w:sz w:val="24"/>
          <w:highlight w:val="none"/>
        </w:rPr>
      </w:pPr>
    </w:p>
    <w:p w14:paraId="1D464EFA">
      <w:pPr>
        <w:spacing w:line="360" w:lineRule="auto"/>
        <w:rPr>
          <w:rFonts w:ascii="宋体" w:hAnsi="宋体" w:cs="宋体"/>
          <w:b/>
          <w:sz w:val="24"/>
          <w:highlight w:val="none"/>
        </w:rPr>
      </w:pPr>
    </w:p>
    <w:p w14:paraId="1238045B">
      <w:pPr>
        <w:spacing w:line="360" w:lineRule="auto"/>
        <w:rPr>
          <w:rFonts w:ascii="宋体" w:hAnsi="宋体" w:cs="宋体"/>
          <w:b/>
          <w:sz w:val="24"/>
          <w:highlight w:val="none"/>
        </w:rPr>
      </w:pPr>
    </w:p>
    <w:p w14:paraId="7815514D">
      <w:pPr>
        <w:spacing w:line="360" w:lineRule="auto"/>
        <w:rPr>
          <w:rFonts w:ascii="宋体" w:hAnsi="宋体" w:cs="宋体"/>
          <w:b/>
          <w:sz w:val="24"/>
          <w:highlight w:val="none"/>
        </w:rPr>
      </w:pPr>
    </w:p>
    <w:p w14:paraId="2BB3A4DE">
      <w:pPr>
        <w:spacing w:line="360" w:lineRule="auto"/>
        <w:rPr>
          <w:rFonts w:ascii="宋体" w:hAnsi="宋体" w:cs="宋体"/>
          <w:b/>
          <w:sz w:val="24"/>
          <w:highlight w:val="none"/>
        </w:rPr>
      </w:pPr>
    </w:p>
    <w:p w14:paraId="42EDD754">
      <w:pPr>
        <w:spacing w:line="360" w:lineRule="auto"/>
        <w:rPr>
          <w:rFonts w:ascii="宋体" w:hAnsi="宋体" w:cs="宋体"/>
          <w:b/>
          <w:sz w:val="24"/>
          <w:highlight w:val="none"/>
        </w:rPr>
      </w:pPr>
    </w:p>
    <w:p w14:paraId="7B8C4847">
      <w:pPr>
        <w:spacing w:line="360" w:lineRule="auto"/>
        <w:rPr>
          <w:rFonts w:ascii="宋体" w:hAnsi="宋体" w:cs="宋体"/>
          <w:b/>
          <w:sz w:val="24"/>
          <w:highlight w:val="none"/>
        </w:rPr>
      </w:pPr>
    </w:p>
    <w:p w14:paraId="6D8406FD">
      <w:pPr>
        <w:spacing w:line="360" w:lineRule="auto"/>
        <w:rPr>
          <w:rFonts w:ascii="宋体" w:hAnsi="宋体" w:cs="宋体"/>
          <w:b/>
          <w:sz w:val="24"/>
          <w:highlight w:val="none"/>
        </w:rPr>
      </w:pPr>
    </w:p>
    <w:p w14:paraId="4B8C8B37">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068D2475">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6A773B18">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587C483F">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4C72F8F">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525FB09">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F46B7F6">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13D4375B">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1775351">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7163EE54">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4F0187FE">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3030DF12">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50E41F26">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57ADCCCF">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373BDB82">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165177F9">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5AE0E967">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4FFEECE8">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45B9F1DD">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33A2EB41">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80B52B0">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6DFAD6FE">
      <w:pPr>
        <w:snapToGrid w:val="0"/>
        <w:spacing w:line="360" w:lineRule="auto"/>
        <w:rPr>
          <w:rFonts w:ascii="宋体" w:hAnsi="宋体" w:cs="宋体"/>
          <w:sz w:val="24"/>
          <w:highlight w:val="none"/>
        </w:rPr>
      </w:pPr>
      <w:r>
        <w:rPr>
          <w:rFonts w:hint="eastAsia" w:ascii="宋体" w:hAnsi="宋体" w:cs="宋体"/>
          <w:sz w:val="24"/>
          <w:highlight w:val="none"/>
        </w:rPr>
        <w:t>……</w:t>
      </w:r>
    </w:p>
    <w:p w14:paraId="463BD290">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974E96A">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79579491">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FAF8A89">
      <w:pPr>
        <w:spacing w:line="360" w:lineRule="auto"/>
        <w:rPr>
          <w:rFonts w:ascii="宋体" w:hAnsi="宋体" w:cs="宋体"/>
          <w:sz w:val="24"/>
          <w:highlight w:val="none"/>
        </w:rPr>
      </w:pPr>
      <w:r>
        <w:rPr>
          <w:rFonts w:hint="eastAsia" w:ascii="宋体" w:hAnsi="宋体" w:cs="宋体"/>
          <w:sz w:val="24"/>
          <w:highlight w:val="none"/>
        </w:rPr>
        <w:t xml:space="preserve">日期：    </w:t>
      </w:r>
    </w:p>
    <w:p w14:paraId="40CC03D8">
      <w:pPr>
        <w:spacing w:line="360" w:lineRule="auto"/>
        <w:jc w:val="center"/>
        <w:rPr>
          <w:rFonts w:ascii="宋体" w:hAnsi="宋体" w:cs="宋体"/>
          <w:b/>
          <w:bCs/>
          <w:sz w:val="24"/>
          <w:highlight w:val="none"/>
        </w:rPr>
      </w:pPr>
    </w:p>
    <w:p w14:paraId="6CAD0835">
      <w:pPr>
        <w:spacing w:line="360" w:lineRule="auto"/>
        <w:rPr>
          <w:rFonts w:ascii="宋体" w:hAnsi="宋体" w:cs="宋体"/>
          <w:b/>
          <w:sz w:val="24"/>
          <w:highlight w:val="none"/>
        </w:rPr>
      </w:pPr>
    </w:p>
    <w:p w14:paraId="4A5A2622">
      <w:pPr>
        <w:spacing w:line="360" w:lineRule="auto"/>
        <w:rPr>
          <w:rFonts w:ascii="宋体" w:hAnsi="宋体" w:cs="宋体"/>
          <w:b/>
          <w:sz w:val="24"/>
          <w:highlight w:val="none"/>
        </w:rPr>
      </w:pPr>
    </w:p>
    <w:p w14:paraId="14581720">
      <w:pPr>
        <w:spacing w:line="360" w:lineRule="auto"/>
        <w:rPr>
          <w:rFonts w:ascii="宋体" w:hAnsi="宋体" w:cs="宋体"/>
          <w:b/>
          <w:sz w:val="24"/>
          <w:highlight w:val="none"/>
        </w:rPr>
      </w:pPr>
    </w:p>
    <w:p w14:paraId="64BFFF92">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1EE61B2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1AA4BB8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354FD55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6504156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0B574DB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B23F42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400A3152">
      <w:pPr>
        <w:widowControl/>
        <w:spacing w:line="360" w:lineRule="auto"/>
        <w:ind w:firstLine="600" w:firstLineChars="200"/>
        <w:jc w:val="left"/>
        <w:rPr>
          <w:rFonts w:ascii="宋体" w:hAnsi="宋体" w:cs="宋体"/>
          <w:sz w:val="30"/>
          <w:szCs w:val="30"/>
          <w:highlight w:val="none"/>
        </w:rPr>
      </w:pPr>
    </w:p>
    <w:p w14:paraId="0E537F2D">
      <w:pPr>
        <w:spacing w:line="360" w:lineRule="auto"/>
        <w:jc w:val="center"/>
        <w:rPr>
          <w:rFonts w:ascii="宋体" w:hAnsi="宋体" w:cs="宋体"/>
          <w:b/>
          <w:spacing w:val="6"/>
          <w:sz w:val="32"/>
          <w:szCs w:val="32"/>
          <w:highlight w:val="none"/>
        </w:rPr>
      </w:pPr>
    </w:p>
    <w:p w14:paraId="3B25F3A3">
      <w:pPr>
        <w:spacing w:line="360" w:lineRule="auto"/>
        <w:jc w:val="center"/>
        <w:rPr>
          <w:rFonts w:ascii="宋体" w:hAnsi="宋体" w:cs="宋体"/>
          <w:b/>
          <w:spacing w:val="6"/>
          <w:sz w:val="32"/>
          <w:szCs w:val="32"/>
          <w:highlight w:val="none"/>
        </w:rPr>
      </w:pPr>
    </w:p>
    <w:p w14:paraId="40F336C1">
      <w:pPr>
        <w:spacing w:line="360" w:lineRule="auto"/>
        <w:jc w:val="center"/>
        <w:rPr>
          <w:rFonts w:ascii="宋体" w:hAnsi="宋体" w:cs="宋体"/>
          <w:b/>
          <w:spacing w:val="6"/>
          <w:sz w:val="32"/>
          <w:szCs w:val="32"/>
          <w:highlight w:val="none"/>
        </w:rPr>
      </w:pPr>
    </w:p>
    <w:p w14:paraId="20487E62">
      <w:pPr>
        <w:spacing w:line="360" w:lineRule="auto"/>
        <w:jc w:val="center"/>
        <w:rPr>
          <w:rFonts w:ascii="宋体" w:hAnsi="宋体" w:cs="宋体"/>
          <w:b/>
          <w:spacing w:val="6"/>
          <w:sz w:val="32"/>
          <w:szCs w:val="32"/>
          <w:highlight w:val="none"/>
        </w:rPr>
      </w:pPr>
    </w:p>
    <w:p w14:paraId="27D93634">
      <w:pPr>
        <w:spacing w:line="360" w:lineRule="auto"/>
        <w:jc w:val="center"/>
        <w:rPr>
          <w:rFonts w:ascii="宋体" w:hAnsi="宋体" w:cs="宋体"/>
          <w:b/>
          <w:spacing w:val="6"/>
          <w:sz w:val="32"/>
          <w:szCs w:val="32"/>
          <w:highlight w:val="none"/>
        </w:rPr>
      </w:pPr>
    </w:p>
    <w:p w14:paraId="0932D2B3">
      <w:pPr>
        <w:spacing w:line="360" w:lineRule="auto"/>
        <w:jc w:val="center"/>
        <w:rPr>
          <w:rFonts w:ascii="宋体" w:hAnsi="宋体" w:cs="宋体"/>
          <w:b/>
          <w:spacing w:val="6"/>
          <w:sz w:val="32"/>
          <w:szCs w:val="32"/>
          <w:highlight w:val="none"/>
        </w:rPr>
      </w:pPr>
    </w:p>
    <w:p w14:paraId="247EE68B">
      <w:pPr>
        <w:spacing w:line="360" w:lineRule="auto"/>
        <w:jc w:val="center"/>
        <w:rPr>
          <w:rFonts w:ascii="宋体" w:hAnsi="宋体" w:cs="宋体"/>
          <w:b/>
          <w:spacing w:val="6"/>
          <w:sz w:val="32"/>
          <w:szCs w:val="32"/>
          <w:highlight w:val="none"/>
        </w:rPr>
      </w:pPr>
    </w:p>
    <w:p w14:paraId="04B08A1F">
      <w:pPr>
        <w:spacing w:line="360" w:lineRule="auto"/>
        <w:jc w:val="center"/>
        <w:rPr>
          <w:rFonts w:ascii="宋体" w:hAnsi="宋体" w:cs="宋体"/>
          <w:b/>
          <w:spacing w:val="6"/>
          <w:sz w:val="32"/>
          <w:szCs w:val="32"/>
          <w:highlight w:val="none"/>
        </w:rPr>
      </w:pPr>
    </w:p>
    <w:p w14:paraId="71ED698C">
      <w:pPr>
        <w:spacing w:line="360" w:lineRule="auto"/>
        <w:jc w:val="center"/>
        <w:rPr>
          <w:rFonts w:ascii="宋体" w:hAnsi="宋体" w:cs="宋体"/>
          <w:b/>
          <w:spacing w:val="6"/>
          <w:sz w:val="32"/>
          <w:szCs w:val="32"/>
          <w:highlight w:val="none"/>
        </w:rPr>
      </w:pPr>
    </w:p>
    <w:p w14:paraId="04361D4E">
      <w:pPr>
        <w:spacing w:line="360" w:lineRule="auto"/>
        <w:jc w:val="center"/>
        <w:rPr>
          <w:rFonts w:ascii="宋体" w:hAnsi="宋体" w:cs="宋体"/>
          <w:b/>
          <w:spacing w:val="6"/>
          <w:sz w:val="32"/>
          <w:szCs w:val="32"/>
          <w:highlight w:val="none"/>
        </w:rPr>
      </w:pPr>
    </w:p>
    <w:p w14:paraId="182EB798">
      <w:pPr>
        <w:spacing w:line="360" w:lineRule="auto"/>
        <w:jc w:val="center"/>
        <w:rPr>
          <w:rFonts w:ascii="宋体" w:hAnsi="宋体" w:cs="宋体"/>
          <w:b/>
          <w:spacing w:val="6"/>
          <w:sz w:val="32"/>
          <w:szCs w:val="32"/>
          <w:highlight w:val="none"/>
        </w:rPr>
      </w:pPr>
    </w:p>
    <w:p w14:paraId="08CB8E48">
      <w:pPr>
        <w:spacing w:line="360" w:lineRule="auto"/>
        <w:jc w:val="center"/>
        <w:rPr>
          <w:rFonts w:ascii="宋体" w:hAnsi="宋体" w:cs="宋体"/>
          <w:b/>
          <w:spacing w:val="6"/>
          <w:sz w:val="32"/>
          <w:szCs w:val="32"/>
          <w:highlight w:val="none"/>
        </w:rPr>
      </w:pPr>
    </w:p>
    <w:p w14:paraId="081FD3F6">
      <w:pPr>
        <w:spacing w:line="360" w:lineRule="auto"/>
        <w:jc w:val="center"/>
        <w:rPr>
          <w:rFonts w:ascii="宋体" w:hAnsi="宋体" w:cs="宋体"/>
          <w:b/>
          <w:spacing w:val="6"/>
          <w:sz w:val="32"/>
          <w:szCs w:val="32"/>
          <w:highlight w:val="none"/>
        </w:rPr>
      </w:pPr>
    </w:p>
    <w:p w14:paraId="0D9098EF">
      <w:pPr>
        <w:spacing w:line="360" w:lineRule="auto"/>
        <w:jc w:val="center"/>
        <w:rPr>
          <w:rFonts w:ascii="宋体" w:hAnsi="宋体" w:cs="宋体"/>
          <w:b/>
          <w:spacing w:val="6"/>
          <w:sz w:val="32"/>
          <w:szCs w:val="32"/>
          <w:highlight w:val="none"/>
        </w:rPr>
      </w:pPr>
    </w:p>
    <w:p w14:paraId="5AA50DE3">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11AF7529">
      <w:pPr>
        <w:spacing w:line="360" w:lineRule="auto"/>
        <w:jc w:val="center"/>
        <w:rPr>
          <w:rFonts w:ascii="宋体" w:hAnsi="宋体" w:cs="宋体"/>
          <w:b/>
          <w:sz w:val="24"/>
          <w:highlight w:val="none"/>
        </w:rPr>
      </w:pPr>
    </w:p>
    <w:p w14:paraId="35926B8A">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17945D2">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7D8EC628">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7666C591">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EB86F32">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6E991B1">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AE84799">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84EBDA1">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489F5F31">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BE6BC6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A31C79B">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5D3BCE7">
      <w:pPr>
        <w:spacing w:line="360" w:lineRule="auto"/>
        <w:rPr>
          <w:rFonts w:ascii="宋体" w:hAnsi="宋体" w:cs="宋体"/>
          <w:sz w:val="24"/>
          <w:highlight w:val="none"/>
        </w:rPr>
      </w:pPr>
      <w:r>
        <w:rPr>
          <w:rFonts w:hint="eastAsia" w:ascii="宋体" w:hAnsi="宋体" w:cs="宋体"/>
          <w:sz w:val="24"/>
          <w:highlight w:val="none"/>
        </w:rPr>
        <w:t>被投诉人2</w:t>
      </w:r>
    </w:p>
    <w:p w14:paraId="34DF7F29">
      <w:pPr>
        <w:spacing w:line="360" w:lineRule="auto"/>
        <w:rPr>
          <w:rFonts w:ascii="宋体" w:hAnsi="宋体" w:cs="宋体"/>
          <w:sz w:val="24"/>
          <w:highlight w:val="none"/>
          <w:u w:val="dotted"/>
        </w:rPr>
      </w:pPr>
      <w:r>
        <w:rPr>
          <w:rFonts w:hint="eastAsia" w:ascii="宋体" w:hAnsi="宋体" w:cs="宋体"/>
          <w:sz w:val="24"/>
          <w:highlight w:val="none"/>
        </w:rPr>
        <w:t>……</w:t>
      </w:r>
    </w:p>
    <w:p w14:paraId="358DE303">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D6553DC">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67217F5">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82D4DE7">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49A4D685">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14F0B019">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58D1C782">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0CC8031">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3BA8319C">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793D9DF">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12458D6">
      <w:pPr>
        <w:spacing w:line="360" w:lineRule="auto"/>
        <w:rPr>
          <w:rFonts w:ascii="宋体" w:hAnsi="宋体" w:cs="宋体"/>
          <w:sz w:val="24"/>
          <w:highlight w:val="none"/>
        </w:rPr>
      </w:pPr>
      <w:r>
        <w:rPr>
          <w:rFonts w:hint="eastAsia" w:ascii="宋体" w:hAnsi="宋体" w:cs="宋体"/>
          <w:sz w:val="24"/>
          <w:highlight w:val="none"/>
        </w:rPr>
        <w:t>三、质疑基本情况</w:t>
      </w:r>
    </w:p>
    <w:p w14:paraId="57F62ACE">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4B87180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BFCF5E1">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4E18F3B6">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1827CE93">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58D66BDB">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313FA94">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E3F9B14">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2CA85E63">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1FECE26">
      <w:pPr>
        <w:spacing w:line="360" w:lineRule="auto"/>
        <w:rPr>
          <w:rFonts w:ascii="宋体" w:hAnsi="宋体" w:cs="宋体"/>
          <w:sz w:val="24"/>
          <w:highlight w:val="none"/>
        </w:rPr>
      </w:pPr>
      <w:r>
        <w:rPr>
          <w:rFonts w:hint="eastAsia" w:ascii="宋体" w:hAnsi="宋体" w:cs="宋体"/>
          <w:sz w:val="24"/>
          <w:highlight w:val="none"/>
        </w:rPr>
        <w:t>投诉事项2</w:t>
      </w:r>
    </w:p>
    <w:p w14:paraId="47B43380">
      <w:pPr>
        <w:spacing w:line="360" w:lineRule="auto"/>
        <w:rPr>
          <w:rFonts w:ascii="宋体" w:hAnsi="宋体" w:cs="宋体"/>
          <w:sz w:val="24"/>
          <w:highlight w:val="none"/>
          <w:u w:val="dotted"/>
        </w:rPr>
      </w:pPr>
      <w:r>
        <w:rPr>
          <w:rFonts w:hint="eastAsia" w:ascii="宋体" w:hAnsi="宋体" w:cs="宋体"/>
          <w:sz w:val="24"/>
          <w:highlight w:val="none"/>
        </w:rPr>
        <w:t>……</w:t>
      </w:r>
    </w:p>
    <w:p w14:paraId="7E271552">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5BF2E7AC">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FE0257F">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6C8258C9">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A7F150E">
      <w:pPr>
        <w:spacing w:line="360" w:lineRule="auto"/>
        <w:rPr>
          <w:rFonts w:ascii="宋体" w:hAnsi="宋体" w:cs="宋体"/>
          <w:sz w:val="24"/>
          <w:highlight w:val="none"/>
        </w:rPr>
      </w:pPr>
      <w:r>
        <w:rPr>
          <w:rFonts w:hint="eastAsia" w:ascii="宋体" w:hAnsi="宋体" w:cs="宋体"/>
          <w:sz w:val="24"/>
          <w:highlight w:val="none"/>
        </w:rPr>
        <w:t xml:space="preserve">日期：    </w:t>
      </w:r>
    </w:p>
    <w:p w14:paraId="09036929">
      <w:pPr>
        <w:spacing w:line="360" w:lineRule="auto"/>
        <w:rPr>
          <w:rFonts w:ascii="宋体" w:hAnsi="宋体" w:cs="宋体"/>
          <w:b/>
          <w:sz w:val="24"/>
          <w:highlight w:val="none"/>
        </w:rPr>
      </w:pPr>
    </w:p>
    <w:p w14:paraId="5F47B885">
      <w:pPr>
        <w:spacing w:line="360" w:lineRule="auto"/>
        <w:rPr>
          <w:rFonts w:ascii="宋体" w:hAnsi="宋体" w:cs="宋体"/>
          <w:b/>
          <w:sz w:val="24"/>
          <w:highlight w:val="none"/>
        </w:rPr>
      </w:pPr>
    </w:p>
    <w:p w14:paraId="3E85121C">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28615F6E">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3AB38C0E">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7551F78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052270F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50123DA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002E062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1D47B6B3">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234E1BB0">
      <w:pPr>
        <w:spacing w:line="360" w:lineRule="auto"/>
        <w:rPr>
          <w:rFonts w:ascii="宋体" w:hAnsi="宋体" w:cs="宋体"/>
          <w:b/>
          <w:sz w:val="24"/>
          <w:highlight w:val="none"/>
        </w:rPr>
      </w:pPr>
    </w:p>
    <w:p w14:paraId="22366EB2">
      <w:pPr>
        <w:autoSpaceDE w:val="0"/>
        <w:autoSpaceDN w:val="0"/>
        <w:jc w:val="center"/>
        <w:rPr>
          <w:rFonts w:ascii="宋体" w:hAnsi="宋体" w:cs="宋体"/>
          <w:b/>
          <w:spacing w:val="6"/>
          <w:sz w:val="32"/>
          <w:szCs w:val="32"/>
          <w:highlight w:val="none"/>
        </w:rPr>
      </w:pPr>
    </w:p>
    <w:p w14:paraId="5CD26BDE">
      <w:pPr>
        <w:autoSpaceDE w:val="0"/>
        <w:autoSpaceDN w:val="0"/>
        <w:jc w:val="center"/>
        <w:rPr>
          <w:rFonts w:ascii="宋体" w:hAnsi="宋体" w:cs="宋体"/>
          <w:b/>
          <w:spacing w:val="6"/>
          <w:sz w:val="32"/>
          <w:szCs w:val="32"/>
          <w:highlight w:val="none"/>
        </w:rPr>
      </w:pPr>
    </w:p>
    <w:p w14:paraId="0ACC5C45">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1CB00162">
      <w:pPr>
        <w:spacing w:line="360" w:lineRule="auto"/>
        <w:rPr>
          <w:rFonts w:ascii="宋体" w:hAnsi="宋体" w:cs="宋体"/>
          <w:sz w:val="24"/>
          <w:highlight w:val="none"/>
          <w:u w:val="single"/>
        </w:rPr>
      </w:pPr>
    </w:p>
    <w:p w14:paraId="34BA2792">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37762135">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4739449C">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39E905B8">
      <w:pPr>
        <w:spacing w:line="360" w:lineRule="auto"/>
        <w:ind w:firstLine="494"/>
        <w:rPr>
          <w:rFonts w:ascii="宋体" w:hAnsi="宋体" w:cs="宋体"/>
          <w:sz w:val="24"/>
          <w:highlight w:val="none"/>
        </w:rPr>
      </w:pPr>
    </w:p>
    <w:p w14:paraId="5FEE9CFD">
      <w:pPr>
        <w:spacing w:line="360" w:lineRule="auto"/>
        <w:ind w:firstLine="494"/>
        <w:rPr>
          <w:rFonts w:ascii="宋体" w:hAnsi="宋体" w:cs="宋体"/>
          <w:sz w:val="24"/>
          <w:highlight w:val="none"/>
        </w:rPr>
      </w:pPr>
    </w:p>
    <w:p w14:paraId="4E045482">
      <w:pPr>
        <w:spacing w:line="360" w:lineRule="auto"/>
        <w:ind w:firstLine="494"/>
        <w:rPr>
          <w:rFonts w:ascii="宋体" w:hAnsi="宋体" w:cs="宋体"/>
          <w:sz w:val="24"/>
          <w:highlight w:val="none"/>
        </w:rPr>
      </w:pPr>
    </w:p>
    <w:p w14:paraId="5AE65E0D">
      <w:pPr>
        <w:spacing w:line="360" w:lineRule="auto"/>
        <w:ind w:firstLine="494"/>
        <w:rPr>
          <w:rFonts w:ascii="宋体" w:hAnsi="宋体" w:cs="宋体"/>
          <w:sz w:val="24"/>
          <w:highlight w:val="none"/>
        </w:rPr>
      </w:pPr>
    </w:p>
    <w:p w14:paraId="54D42DA5">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255C8158">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46304818">
      <w:pPr>
        <w:rPr>
          <w:rFonts w:ascii="宋体" w:hAnsi="宋体" w:cs="宋体"/>
          <w:sz w:val="24"/>
          <w:highlight w:val="none"/>
        </w:rPr>
      </w:pPr>
      <w:r>
        <w:rPr>
          <w:rFonts w:hint="eastAsia" w:ascii="宋体" w:hAnsi="宋体" w:cs="宋体"/>
          <w:b/>
          <w:bCs/>
          <w:sz w:val="24"/>
          <w:highlight w:val="none"/>
        </w:rPr>
        <w:t>附：</w:t>
      </w:r>
    </w:p>
    <w:p w14:paraId="586FA2C8">
      <w:pPr>
        <w:spacing w:line="360" w:lineRule="auto"/>
        <w:rPr>
          <w:rFonts w:ascii="宋体" w:hAnsi="宋体" w:cs="宋体"/>
          <w:bCs/>
          <w:sz w:val="24"/>
          <w:highlight w:val="none"/>
        </w:rPr>
      </w:pPr>
      <w:r>
        <w:rPr>
          <w:rFonts w:hint="eastAsia" w:ascii="宋体" w:hAnsi="宋体" w:eastAsia="宋体" w:cs="宋体"/>
          <w:b/>
          <w:bCs/>
          <w:kern w:val="2"/>
          <w:sz w:val="24"/>
          <w:szCs w:val="24"/>
          <w:highlight w:val="none"/>
          <w:lang w:val="en-US" w:eastAsia="zh-CN" w:bidi="ar-SA"/>
        </w:rPr>
        <w:pict>
          <v:rect id="Rectangle 17" o:spid="_x0000_s1039"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highlight w:val="none"/>
          <w:lang w:val="en-US" w:eastAsia="zh-CN" w:bidi="ar-SA"/>
        </w:rPr>
        <w:pict>
          <v:rect id="Rectangle 16" o:spid="_x0000_s1040"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highlight w:val="none"/>
        </w:rPr>
        <w:t>投标单位法定名称章（印模）                投标单位“XX专用章”（印模）</w:t>
      </w:r>
    </w:p>
    <w:p w14:paraId="24AAE386">
      <w:pPr>
        <w:autoSpaceDE w:val="0"/>
        <w:autoSpaceDN w:val="0"/>
        <w:jc w:val="center"/>
        <w:rPr>
          <w:rFonts w:ascii="宋体" w:hAnsi="宋体" w:cs="宋体"/>
          <w:b/>
          <w:spacing w:val="6"/>
          <w:sz w:val="32"/>
          <w:szCs w:val="32"/>
          <w:highlight w:val="none"/>
        </w:rPr>
      </w:pPr>
    </w:p>
    <w:p w14:paraId="4A03BA1A">
      <w:pPr>
        <w:autoSpaceDE w:val="0"/>
        <w:autoSpaceDN w:val="0"/>
        <w:jc w:val="center"/>
        <w:rPr>
          <w:rFonts w:ascii="宋体" w:hAnsi="宋体" w:cs="宋体"/>
          <w:b/>
          <w:spacing w:val="6"/>
          <w:sz w:val="32"/>
          <w:szCs w:val="32"/>
          <w:highlight w:val="none"/>
        </w:rPr>
      </w:pPr>
    </w:p>
    <w:p w14:paraId="11488535">
      <w:pPr>
        <w:autoSpaceDE w:val="0"/>
        <w:autoSpaceDN w:val="0"/>
        <w:jc w:val="center"/>
        <w:rPr>
          <w:rFonts w:ascii="宋体" w:hAnsi="宋体" w:cs="宋体"/>
          <w:b/>
          <w:spacing w:val="6"/>
          <w:sz w:val="32"/>
          <w:szCs w:val="32"/>
          <w:highlight w:val="none"/>
        </w:rPr>
      </w:pPr>
    </w:p>
    <w:p w14:paraId="1CDEBB31">
      <w:pPr>
        <w:autoSpaceDE w:val="0"/>
        <w:autoSpaceDN w:val="0"/>
        <w:jc w:val="center"/>
        <w:rPr>
          <w:rFonts w:ascii="宋体" w:hAnsi="宋体" w:cs="宋体"/>
          <w:b/>
          <w:spacing w:val="6"/>
          <w:sz w:val="32"/>
          <w:szCs w:val="32"/>
          <w:highlight w:val="none"/>
        </w:rPr>
      </w:pPr>
    </w:p>
    <w:p w14:paraId="1122E0C5">
      <w:pPr>
        <w:autoSpaceDE w:val="0"/>
        <w:autoSpaceDN w:val="0"/>
        <w:jc w:val="center"/>
        <w:rPr>
          <w:rFonts w:ascii="宋体" w:hAnsi="宋体" w:cs="宋体"/>
          <w:b/>
          <w:spacing w:val="6"/>
          <w:sz w:val="32"/>
          <w:szCs w:val="32"/>
          <w:highlight w:val="none"/>
        </w:rPr>
      </w:pPr>
    </w:p>
    <w:p w14:paraId="4352A8DC">
      <w:pPr>
        <w:autoSpaceDE w:val="0"/>
        <w:autoSpaceDN w:val="0"/>
        <w:jc w:val="center"/>
        <w:rPr>
          <w:rFonts w:ascii="宋体" w:hAnsi="宋体" w:cs="宋体"/>
          <w:b/>
          <w:spacing w:val="6"/>
          <w:sz w:val="32"/>
          <w:szCs w:val="32"/>
          <w:highlight w:val="none"/>
        </w:rPr>
      </w:pPr>
    </w:p>
    <w:p w14:paraId="56798651">
      <w:pPr>
        <w:autoSpaceDE w:val="0"/>
        <w:autoSpaceDN w:val="0"/>
        <w:jc w:val="center"/>
        <w:rPr>
          <w:rFonts w:ascii="宋体" w:hAnsi="宋体" w:cs="宋体"/>
          <w:b/>
          <w:spacing w:val="6"/>
          <w:sz w:val="32"/>
          <w:szCs w:val="32"/>
          <w:highlight w:val="none"/>
        </w:rPr>
      </w:pPr>
    </w:p>
    <w:p w14:paraId="4B5E95A4">
      <w:pPr>
        <w:autoSpaceDE w:val="0"/>
        <w:autoSpaceDN w:val="0"/>
        <w:jc w:val="center"/>
        <w:rPr>
          <w:rFonts w:ascii="宋体" w:hAnsi="宋体" w:cs="宋体"/>
          <w:b/>
          <w:spacing w:val="6"/>
          <w:sz w:val="32"/>
          <w:szCs w:val="32"/>
          <w:highlight w:val="none"/>
        </w:rPr>
      </w:pPr>
    </w:p>
    <w:p w14:paraId="671B73F6">
      <w:pPr>
        <w:autoSpaceDE w:val="0"/>
        <w:autoSpaceDN w:val="0"/>
        <w:jc w:val="center"/>
        <w:rPr>
          <w:rFonts w:ascii="宋体" w:hAnsi="宋体" w:cs="宋体"/>
          <w:b/>
          <w:spacing w:val="6"/>
          <w:sz w:val="32"/>
          <w:szCs w:val="32"/>
          <w:highlight w:val="none"/>
        </w:rPr>
      </w:pPr>
    </w:p>
    <w:p w14:paraId="260806DE">
      <w:pPr>
        <w:autoSpaceDE w:val="0"/>
        <w:autoSpaceDN w:val="0"/>
        <w:jc w:val="center"/>
        <w:rPr>
          <w:rFonts w:ascii="宋体" w:hAnsi="宋体" w:cs="宋体"/>
          <w:b/>
          <w:spacing w:val="6"/>
          <w:sz w:val="32"/>
          <w:szCs w:val="32"/>
          <w:highlight w:val="none"/>
        </w:rPr>
      </w:pPr>
    </w:p>
    <w:p w14:paraId="03A0073E">
      <w:pPr>
        <w:autoSpaceDE w:val="0"/>
        <w:autoSpaceDN w:val="0"/>
        <w:jc w:val="center"/>
        <w:rPr>
          <w:rFonts w:ascii="宋体" w:hAnsi="宋体" w:cs="宋体"/>
          <w:b/>
          <w:spacing w:val="6"/>
          <w:sz w:val="32"/>
          <w:szCs w:val="32"/>
          <w:highlight w:val="none"/>
        </w:rPr>
      </w:pPr>
    </w:p>
    <w:p w14:paraId="61F5BDCF">
      <w:pPr>
        <w:autoSpaceDE w:val="0"/>
        <w:autoSpaceDN w:val="0"/>
        <w:jc w:val="center"/>
        <w:rPr>
          <w:rFonts w:ascii="宋体" w:hAnsi="宋体" w:cs="宋体"/>
          <w:b/>
          <w:spacing w:val="6"/>
          <w:sz w:val="32"/>
          <w:szCs w:val="32"/>
          <w:highlight w:val="none"/>
        </w:rPr>
      </w:pPr>
    </w:p>
    <w:p w14:paraId="4333DFC3">
      <w:pPr>
        <w:autoSpaceDE w:val="0"/>
        <w:autoSpaceDN w:val="0"/>
        <w:jc w:val="center"/>
        <w:rPr>
          <w:rFonts w:ascii="宋体" w:hAnsi="宋体" w:cs="宋体"/>
          <w:b/>
          <w:spacing w:val="6"/>
          <w:sz w:val="32"/>
          <w:szCs w:val="32"/>
          <w:highlight w:val="none"/>
        </w:rPr>
      </w:pPr>
    </w:p>
    <w:p w14:paraId="2F95B652">
      <w:pPr>
        <w:autoSpaceDE w:val="0"/>
        <w:autoSpaceDN w:val="0"/>
        <w:jc w:val="center"/>
        <w:rPr>
          <w:rFonts w:ascii="宋体" w:hAnsi="宋体" w:cs="宋体"/>
          <w:b/>
          <w:spacing w:val="6"/>
          <w:sz w:val="32"/>
          <w:szCs w:val="32"/>
          <w:highlight w:val="none"/>
        </w:rPr>
      </w:pPr>
    </w:p>
    <w:p w14:paraId="69B07E3E">
      <w:pPr>
        <w:autoSpaceDE w:val="0"/>
        <w:autoSpaceDN w:val="0"/>
        <w:jc w:val="center"/>
        <w:rPr>
          <w:rFonts w:ascii="宋体" w:hAnsi="宋体" w:cs="宋体"/>
          <w:b/>
          <w:spacing w:val="6"/>
          <w:sz w:val="32"/>
          <w:szCs w:val="32"/>
          <w:highlight w:val="none"/>
        </w:rPr>
      </w:pPr>
    </w:p>
    <w:p w14:paraId="791203EF">
      <w:pPr>
        <w:autoSpaceDE w:val="0"/>
        <w:autoSpaceDN w:val="0"/>
        <w:jc w:val="center"/>
        <w:rPr>
          <w:rFonts w:ascii="宋体" w:hAnsi="宋体" w:cs="宋体"/>
          <w:b/>
          <w:spacing w:val="6"/>
          <w:sz w:val="32"/>
          <w:szCs w:val="32"/>
          <w:highlight w:val="none"/>
        </w:rPr>
      </w:pPr>
    </w:p>
    <w:p w14:paraId="559DBE73">
      <w:pPr>
        <w:autoSpaceDE w:val="0"/>
        <w:autoSpaceDN w:val="0"/>
        <w:jc w:val="center"/>
        <w:rPr>
          <w:rFonts w:ascii="宋体" w:hAnsi="宋体" w:cs="宋体"/>
          <w:b/>
          <w:spacing w:val="6"/>
          <w:sz w:val="32"/>
          <w:szCs w:val="32"/>
          <w:highlight w:val="none"/>
        </w:rPr>
      </w:pPr>
    </w:p>
    <w:p w14:paraId="215A3BD2">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31FFAB2D">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5225605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605E4BD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2927C1F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62DAAD8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2F88598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12117CA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50C2FF8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1FC3EF3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6AA1B1B1">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13"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13"/>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14"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14"/>
      <w:r>
        <w:rPr>
          <w:rFonts w:hint="eastAsia" w:ascii="宋体" w:hAnsi="宋体" w:cs="宋体"/>
          <w:b/>
          <w:kern w:val="0"/>
          <w:sz w:val="24"/>
          <w:highlight w:val="none"/>
          <w:lang w:val="zh-CN"/>
        </w:rPr>
        <w:t>）</w:t>
      </w:r>
    </w:p>
    <w:p w14:paraId="233EF389">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15"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15"/>
    </w:p>
    <w:p w14:paraId="6641601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5E6A23F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1335E66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6174195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1740DC2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103C46C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1B9F94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17BB14C">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5CEA7F3F">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33642E7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F018893">
      <w:pPr>
        <w:autoSpaceDE w:val="0"/>
        <w:autoSpaceDN w:val="0"/>
        <w:jc w:val="center"/>
        <w:rPr>
          <w:rFonts w:ascii="宋体" w:hAnsi="宋体" w:cs="宋体"/>
          <w:b/>
          <w:spacing w:val="6"/>
          <w:sz w:val="32"/>
          <w:szCs w:val="32"/>
          <w:highlight w:val="none"/>
        </w:rPr>
      </w:pPr>
    </w:p>
    <w:p w14:paraId="50D9213A">
      <w:pPr>
        <w:autoSpaceDE w:val="0"/>
        <w:autoSpaceDN w:val="0"/>
        <w:jc w:val="center"/>
        <w:rPr>
          <w:rFonts w:ascii="宋体" w:hAnsi="宋体" w:cs="宋体"/>
          <w:b/>
          <w:spacing w:val="6"/>
          <w:sz w:val="32"/>
          <w:szCs w:val="32"/>
          <w:highlight w:val="none"/>
        </w:rPr>
      </w:pPr>
    </w:p>
    <w:p w14:paraId="658AD1FA">
      <w:pPr>
        <w:autoSpaceDE w:val="0"/>
        <w:autoSpaceDN w:val="0"/>
        <w:jc w:val="center"/>
        <w:rPr>
          <w:rFonts w:ascii="宋体" w:hAnsi="宋体" w:cs="宋体"/>
          <w:b/>
          <w:spacing w:val="6"/>
          <w:sz w:val="32"/>
          <w:szCs w:val="32"/>
          <w:highlight w:val="none"/>
        </w:rPr>
      </w:pPr>
    </w:p>
    <w:p w14:paraId="7BC4DC84">
      <w:pPr>
        <w:autoSpaceDE w:val="0"/>
        <w:autoSpaceDN w:val="0"/>
        <w:jc w:val="center"/>
        <w:rPr>
          <w:rFonts w:ascii="宋体" w:hAnsi="宋体" w:cs="宋体"/>
          <w:b/>
          <w:spacing w:val="6"/>
          <w:sz w:val="32"/>
          <w:szCs w:val="32"/>
          <w:highlight w:val="none"/>
        </w:rPr>
      </w:pPr>
    </w:p>
    <w:p w14:paraId="64F140A2">
      <w:pPr>
        <w:autoSpaceDE w:val="0"/>
        <w:autoSpaceDN w:val="0"/>
        <w:jc w:val="center"/>
        <w:rPr>
          <w:rFonts w:ascii="宋体" w:hAnsi="宋体" w:cs="宋体"/>
          <w:b/>
          <w:spacing w:val="6"/>
          <w:sz w:val="32"/>
          <w:szCs w:val="32"/>
          <w:highlight w:val="none"/>
        </w:rPr>
      </w:pPr>
    </w:p>
    <w:p w14:paraId="4FAD692C">
      <w:pPr>
        <w:autoSpaceDE w:val="0"/>
        <w:autoSpaceDN w:val="0"/>
        <w:jc w:val="center"/>
        <w:rPr>
          <w:rFonts w:ascii="宋体" w:hAnsi="宋体" w:cs="宋体"/>
          <w:b/>
          <w:spacing w:val="6"/>
          <w:sz w:val="32"/>
          <w:szCs w:val="32"/>
          <w:highlight w:val="none"/>
        </w:rPr>
      </w:pPr>
    </w:p>
    <w:p w14:paraId="08A853D9">
      <w:pPr>
        <w:autoSpaceDE w:val="0"/>
        <w:autoSpaceDN w:val="0"/>
        <w:jc w:val="center"/>
        <w:rPr>
          <w:rFonts w:ascii="宋体" w:hAnsi="宋体" w:cs="宋体"/>
          <w:b/>
          <w:spacing w:val="6"/>
          <w:sz w:val="32"/>
          <w:szCs w:val="32"/>
          <w:highlight w:val="none"/>
        </w:rPr>
      </w:pPr>
    </w:p>
    <w:p w14:paraId="710D79D3">
      <w:pPr>
        <w:autoSpaceDE w:val="0"/>
        <w:autoSpaceDN w:val="0"/>
        <w:jc w:val="center"/>
        <w:rPr>
          <w:rFonts w:ascii="宋体" w:hAnsi="宋体" w:cs="宋体"/>
          <w:b/>
          <w:spacing w:val="6"/>
          <w:sz w:val="32"/>
          <w:szCs w:val="32"/>
          <w:highlight w:val="none"/>
        </w:rPr>
      </w:pPr>
    </w:p>
    <w:p w14:paraId="70BB8B0C">
      <w:pPr>
        <w:autoSpaceDE w:val="0"/>
        <w:autoSpaceDN w:val="0"/>
        <w:jc w:val="center"/>
        <w:rPr>
          <w:rFonts w:ascii="宋体" w:hAnsi="宋体" w:cs="宋体"/>
          <w:b/>
          <w:spacing w:val="6"/>
          <w:sz w:val="32"/>
          <w:szCs w:val="32"/>
          <w:highlight w:val="none"/>
        </w:rPr>
      </w:pPr>
    </w:p>
    <w:p w14:paraId="6A8396E0">
      <w:pPr>
        <w:autoSpaceDE w:val="0"/>
        <w:autoSpaceDN w:val="0"/>
        <w:jc w:val="center"/>
        <w:rPr>
          <w:rFonts w:ascii="宋体" w:hAnsi="宋体" w:cs="宋体"/>
          <w:b/>
          <w:spacing w:val="6"/>
          <w:sz w:val="32"/>
          <w:szCs w:val="32"/>
          <w:highlight w:val="none"/>
        </w:rPr>
      </w:pPr>
    </w:p>
    <w:p w14:paraId="6AFCAEAE">
      <w:pPr>
        <w:autoSpaceDE w:val="0"/>
        <w:autoSpaceDN w:val="0"/>
        <w:jc w:val="center"/>
        <w:rPr>
          <w:rFonts w:ascii="宋体" w:hAnsi="宋体" w:cs="宋体"/>
          <w:b/>
          <w:spacing w:val="6"/>
          <w:sz w:val="32"/>
          <w:szCs w:val="32"/>
          <w:highlight w:val="none"/>
        </w:rPr>
      </w:pPr>
    </w:p>
    <w:p w14:paraId="600CD645">
      <w:pPr>
        <w:autoSpaceDE w:val="0"/>
        <w:autoSpaceDN w:val="0"/>
        <w:jc w:val="center"/>
        <w:rPr>
          <w:rFonts w:ascii="宋体" w:hAnsi="宋体" w:cs="宋体"/>
          <w:b/>
          <w:spacing w:val="6"/>
          <w:sz w:val="32"/>
          <w:szCs w:val="32"/>
          <w:highlight w:val="none"/>
        </w:rPr>
      </w:pPr>
    </w:p>
    <w:p w14:paraId="4856D9BE">
      <w:pPr>
        <w:autoSpaceDE w:val="0"/>
        <w:autoSpaceDN w:val="0"/>
        <w:jc w:val="center"/>
        <w:rPr>
          <w:rFonts w:ascii="宋体" w:hAnsi="宋体" w:cs="宋体"/>
          <w:b/>
          <w:spacing w:val="6"/>
          <w:sz w:val="32"/>
          <w:szCs w:val="32"/>
          <w:highlight w:val="none"/>
        </w:rPr>
      </w:pPr>
    </w:p>
    <w:p w14:paraId="7A9192F2">
      <w:pPr>
        <w:autoSpaceDE w:val="0"/>
        <w:autoSpaceDN w:val="0"/>
        <w:jc w:val="center"/>
        <w:rPr>
          <w:rFonts w:ascii="宋体" w:hAnsi="宋体" w:cs="宋体"/>
          <w:b/>
          <w:spacing w:val="6"/>
          <w:sz w:val="32"/>
          <w:szCs w:val="32"/>
          <w:highlight w:val="none"/>
        </w:rPr>
      </w:pPr>
    </w:p>
    <w:p w14:paraId="65A1E89F">
      <w:pPr>
        <w:autoSpaceDE w:val="0"/>
        <w:autoSpaceDN w:val="0"/>
        <w:jc w:val="center"/>
        <w:rPr>
          <w:rFonts w:ascii="宋体" w:hAnsi="宋体" w:cs="宋体"/>
          <w:b/>
          <w:spacing w:val="6"/>
          <w:sz w:val="32"/>
          <w:szCs w:val="32"/>
          <w:highlight w:val="none"/>
        </w:rPr>
      </w:pPr>
    </w:p>
    <w:p w14:paraId="44D0A0C4">
      <w:pPr>
        <w:autoSpaceDE w:val="0"/>
        <w:autoSpaceDN w:val="0"/>
        <w:jc w:val="center"/>
        <w:rPr>
          <w:rFonts w:ascii="宋体" w:hAnsi="宋体" w:cs="宋体"/>
          <w:b/>
          <w:spacing w:val="6"/>
          <w:sz w:val="32"/>
          <w:szCs w:val="32"/>
          <w:highlight w:val="none"/>
        </w:rPr>
      </w:pPr>
    </w:p>
    <w:p w14:paraId="72BC4C70">
      <w:pPr>
        <w:autoSpaceDE w:val="0"/>
        <w:autoSpaceDN w:val="0"/>
        <w:jc w:val="center"/>
        <w:rPr>
          <w:rFonts w:ascii="宋体" w:hAnsi="宋体" w:cs="宋体"/>
          <w:b/>
          <w:spacing w:val="6"/>
          <w:sz w:val="32"/>
          <w:szCs w:val="32"/>
          <w:highlight w:val="none"/>
        </w:rPr>
      </w:pPr>
    </w:p>
    <w:p w14:paraId="220EA2A5">
      <w:pPr>
        <w:autoSpaceDE w:val="0"/>
        <w:autoSpaceDN w:val="0"/>
        <w:jc w:val="center"/>
        <w:rPr>
          <w:rFonts w:ascii="宋体" w:hAnsi="宋体" w:cs="宋体"/>
          <w:b/>
          <w:spacing w:val="6"/>
          <w:sz w:val="32"/>
          <w:szCs w:val="32"/>
          <w:highlight w:val="none"/>
        </w:rPr>
      </w:pPr>
    </w:p>
    <w:p w14:paraId="0A293B22">
      <w:pPr>
        <w:autoSpaceDE w:val="0"/>
        <w:autoSpaceDN w:val="0"/>
        <w:jc w:val="center"/>
        <w:rPr>
          <w:rFonts w:ascii="宋体" w:hAnsi="宋体" w:cs="宋体"/>
          <w:b/>
          <w:spacing w:val="6"/>
          <w:sz w:val="32"/>
          <w:szCs w:val="32"/>
          <w:highlight w:val="none"/>
        </w:rPr>
      </w:pPr>
    </w:p>
    <w:p w14:paraId="760FD354">
      <w:pPr>
        <w:autoSpaceDE w:val="0"/>
        <w:autoSpaceDN w:val="0"/>
        <w:jc w:val="center"/>
        <w:rPr>
          <w:rFonts w:ascii="宋体" w:hAnsi="宋体" w:cs="宋体"/>
          <w:b/>
          <w:spacing w:val="6"/>
          <w:sz w:val="32"/>
          <w:szCs w:val="32"/>
          <w:highlight w:val="none"/>
        </w:rPr>
      </w:pPr>
    </w:p>
    <w:p w14:paraId="70497BD1">
      <w:pPr>
        <w:autoSpaceDE w:val="0"/>
        <w:autoSpaceDN w:val="0"/>
        <w:jc w:val="center"/>
        <w:rPr>
          <w:rFonts w:ascii="宋体" w:hAnsi="宋体" w:cs="宋体"/>
          <w:b/>
          <w:spacing w:val="6"/>
          <w:sz w:val="32"/>
          <w:szCs w:val="32"/>
          <w:highlight w:val="none"/>
        </w:rPr>
      </w:pPr>
    </w:p>
    <w:p w14:paraId="05BFB878">
      <w:pPr>
        <w:autoSpaceDE w:val="0"/>
        <w:autoSpaceDN w:val="0"/>
        <w:jc w:val="center"/>
        <w:rPr>
          <w:rFonts w:ascii="宋体" w:hAnsi="宋体" w:cs="宋体"/>
          <w:b/>
          <w:spacing w:val="6"/>
          <w:sz w:val="32"/>
          <w:szCs w:val="32"/>
          <w:highlight w:val="none"/>
        </w:rPr>
      </w:pPr>
    </w:p>
    <w:p w14:paraId="09FAECFC">
      <w:pPr>
        <w:autoSpaceDE w:val="0"/>
        <w:autoSpaceDN w:val="0"/>
        <w:jc w:val="center"/>
        <w:rPr>
          <w:rFonts w:ascii="宋体" w:hAnsi="宋体" w:cs="宋体"/>
          <w:b/>
          <w:spacing w:val="6"/>
          <w:sz w:val="32"/>
          <w:szCs w:val="32"/>
          <w:highlight w:val="none"/>
        </w:rPr>
      </w:pPr>
    </w:p>
    <w:p w14:paraId="180FCD55">
      <w:pPr>
        <w:snapToGrid w:val="0"/>
        <w:spacing w:line="360" w:lineRule="auto"/>
        <w:ind w:firstLine="3666" w:firstLineChars="1100"/>
        <w:rPr>
          <w:rFonts w:ascii="宋体" w:hAnsi="宋体" w:cs="宋体"/>
          <w:b/>
          <w:spacing w:val="6"/>
          <w:sz w:val="32"/>
          <w:szCs w:val="32"/>
          <w:highlight w:val="none"/>
        </w:rPr>
      </w:pPr>
    </w:p>
    <w:p w14:paraId="55381675">
      <w:pPr>
        <w:widowControl/>
        <w:adjustRightInd/>
        <w:jc w:val="left"/>
        <w:rPr>
          <w:rFonts w:ascii="宋体" w:hAnsi="宋体" w:cs="宋体"/>
          <w:b/>
          <w:spacing w:val="6"/>
          <w:sz w:val="32"/>
          <w:szCs w:val="32"/>
          <w:highlight w:val="none"/>
        </w:rPr>
      </w:pPr>
      <w:r>
        <w:rPr>
          <w:rFonts w:ascii="宋体" w:hAnsi="宋体" w:cs="宋体"/>
          <w:b/>
          <w:spacing w:val="6"/>
          <w:sz w:val="32"/>
          <w:szCs w:val="32"/>
          <w:highlight w:val="none"/>
        </w:rPr>
        <w:br w:type="page"/>
      </w:r>
    </w:p>
    <w:p w14:paraId="35DB8865">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76B30EA2">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69899D9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43FD5E4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3D917C2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6B11F3D1">
      <w:pPr>
        <w:pStyle w:val="3"/>
        <w:ind w:left="664" w:leftChars="316" w:firstLine="228"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531FA81A">
      <w:pPr>
        <w:rPr>
          <w:highlight w:val="none"/>
        </w:rPr>
      </w:pPr>
      <w:r>
        <w:rPr>
          <w:rFonts w:hint="eastAsia"/>
          <w:highlight w:val="none"/>
          <w:lang w:val="zh-CN"/>
        </w:rPr>
        <w:t xml:space="preserve"> </w:t>
      </w:r>
    </w:p>
    <w:p w14:paraId="5F853EE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5945E4C5">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15478208">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0DC8641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59D50E1A">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261101F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4263714B">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331AC6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66308FD3">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5931173B">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2707C651">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DACC2A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2E47C994">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70C467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595942A7">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787F711F">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20056764">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06E7740C">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7380BB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C2976C1">
      <w:pPr>
        <w:autoSpaceDE w:val="0"/>
        <w:autoSpaceDN w:val="0"/>
        <w:jc w:val="center"/>
        <w:rPr>
          <w:rFonts w:ascii="宋体" w:hAnsi="宋体" w:cs="宋体"/>
          <w:b/>
          <w:spacing w:val="6"/>
          <w:sz w:val="32"/>
          <w:szCs w:val="32"/>
          <w:highlight w:val="none"/>
        </w:rPr>
      </w:pPr>
    </w:p>
    <w:p w14:paraId="5611F421">
      <w:pPr>
        <w:autoSpaceDE w:val="0"/>
        <w:autoSpaceDN w:val="0"/>
        <w:jc w:val="center"/>
        <w:rPr>
          <w:rFonts w:ascii="宋体" w:hAnsi="宋体" w:cs="宋体"/>
          <w:b/>
          <w:spacing w:val="6"/>
          <w:sz w:val="32"/>
          <w:szCs w:val="32"/>
          <w:highlight w:val="none"/>
        </w:rPr>
      </w:pPr>
    </w:p>
    <w:p w14:paraId="5995CF5D">
      <w:pPr>
        <w:autoSpaceDE w:val="0"/>
        <w:autoSpaceDN w:val="0"/>
        <w:jc w:val="center"/>
        <w:rPr>
          <w:rFonts w:ascii="宋体" w:hAnsi="宋体" w:cs="宋体"/>
          <w:b/>
          <w:spacing w:val="6"/>
          <w:sz w:val="32"/>
          <w:szCs w:val="32"/>
          <w:highlight w:val="none"/>
        </w:rPr>
      </w:pPr>
    </w:p>
    <w:p w14:paraId="582E2429">
      <w:pPr>
        <w:autoSpaceDE w:val="0"/>
        <w:autoSpaceDN w:val="0"/>
        <w:jc w:val="center"/>
        <w:rPr>
          <w:rFonts w:ascii="宋体" w:hAnsi="宋体" w:cs="宋体"/>
          <w:b/>
          <w:spacing w:val="6"/>
          <w:sz w:val="32"/>
          <w:szCs w:val="32"/>
          <w:highlight w:val="none"/>
        </w:rPr>
      </w:pPr>
    </w:p>
    <w:p w14:paraId="6FCD00E3">
      <w:pPr>
        <w:autoSpaceDE w:val="0"/>
        <w:autoSpaceDN w:val="0"/>
        <w:jc w:val="center"/>
        <w:rPr>
          <w:rFonts w:ascii="宋体" w:hAnsi="宋体" w:cs="宋体"/>
          <w:b/>
          <w:spacing w:val="6"/>
          <w:sz w:val="32"/>
          <w:szCs w:val="32"/>
          <w:highlight w:val="none"/>
        </w:rPr>
      </w:pPr>
    </w:p>
    <w:p w14:paraId="06A23654">
      <w:pPr>
        <w:autoSpaceDE w:val="0"/>
        <w:autoSpaceDN w:val="0"/>
        <w:jc w:val="center"/>
        <w:rPr>
          <w:rFonts w:ascii="宋体" w:hAnsi="宋体" w:cs="宋体"/>
          <w:b/>
          <w:spacing w:val="6"/>
          <w:sz w:val="32"/>
          <w:szCs w:val="32"/>
          <w:highlight w:val="none"/>
        </w:rPr>
      </w:pPr>
    </w:p>
    <w:p w14:paraId="7E1999F3">
      <w:pPr>
        <w:autoSpaceDE w:val="0"/>
        <w:autoSpaceDN w:val="0"/>
        <w:jc w:val="center"/>
        <w:rPr>
          <w:rFonts w:ascii="宋体" w:hAnsi="宋体" w:cs="宋体"/>
          <w:b/>
          <w:spacing w:val="6"/>
          <w:sz w:val="32"/>
          <w:szCs w:val="32"/>
          <w:highlight w:val="none"/>
        </w:rPr>
      </w:pPr>
    </w:p>
    <w:p w14:paraId="16432727">
      <w:pPr>
        <w:autoSpaceDE w:val="0"/>
        <w:autoSpaceDN w:val="0"/>
        <w:jc w:val="center"/>
        <w:rPr>
          <w:rFonts w:ascii="宋体" w:hAnsi="宋体" w:cs="宋体"/>
          <w:b/>
          <w:spacing w:val="6"/>
          <w:sz w:val="32"/>
          <w:szCs w:val="32"/>
          <w:highlight w:val="none"/>
        </w:rPr>
      </w:pPr>
    </w:p>
    <w:p w14:paraId="74A07C18">
      <w:pPr>
        <w:autoSpaceDE w:val="0"/>
        <w:autoSpaceDN w:val="0"/>
        <w:jc w:val="center"/>
        <w:rPr>
          <w:rFonts w:ascii="宋体" w:hAnsi="宋体" w:cs="宋体"/>
          <w:b/>
          <w:spacing w:val="6"/>
          <w:sz w:val="32"/>
          <w:szCs w:val="32"/>
          <w:highlight w:val="none"/>
        </w:rPr>
      </w:pPr>
    </w:p>
    <w:p w14:paraId="16FD0B36">
      <w:pPr>
        <w:autoSpaceDE w:val="0"/>
        <w:autoSpaceDN w:val="0"/>
        <w:jc w:val="center"/>
        <w:rPr>
          <w:rFonts w:ascii="宋体" w:hAnsi="宋体" w:cs="宋体"/>
          <w:b/>
          <w:spacing w:val="6"/>
          <w:sz w:val="32"/>
          <w:szCs w:val="32"/>
          <w:highlight w:val="none"/>
        </w:rPr>
      </w:pPr>
    </w:p>
    <w:p w14:paraId="2885E167">
      <w:pPr>
        <w:autoSpaceDE w:val="0"/>
        <w:autoSpaceDN w:val="0"/>
        <w:jc w:val="center"/>
        <w:rPr>
          <w:rFonts w:ascii="宋体" w:hAnsi="宋体" w:cs="宋体"/>
          <w:b/>
          <w:spacing w:val="6"/>
          <w:sz w:val="32"/>
          <w:szCs w:val="32"/>
          <w:highlight w:val="none"/>
        </w:rPr>
      </w:pPr>
    </w:p>
    <w:p w14:paraId="6CB164E3">
      <w:pPr>
        <w:autoSpaceDE w:val="0"/>
        <w:autoSpaceDN w:val="0"/>
        <w:jc w:val="center"/>
        <w:rPr>
          <w:rFonts w:ascii="宋体" w:hAnsi="宋体" w:cs="宋体"/>
          <w:b/>
          <w:spacing w:val="6"/>
          <w:sz w:val="32"/>
          <w:szCs w:val="32"/>
          <w:highlight w:val="none"/>
        </w:rPr>
      </w:pPr>
    </w:p>
    <w:p w14:paraId="4C777DA7">
      <w:pPr>
        <w:autoSpaceDE w:val="0"/>
        <w:autoSpaceDN w:val="0"/>
        <w:jc w:val="center"/>
        <w:rPr>
          <w:rFonts w:ascii="宋体" w:hAnsi="宋体" w:cs="宋体"/>
          <w:b/>
          <w:spacing w:val="6"/>
          <w:sz w:val="32"/>
          <w:szCs w:val="32"/>
          <w:highlight w:val="none"/>
        </w:rPr>
      </w:pPr>
    </w:p>
    <w:p w14:paraId="31C55209">
      <w:pPr>
        <w:autoSpaceDE w:val="0"/>
        <w:autoSpaceDN w:val="0"/>
        <w:jc w:val="center"/>
        <w:rPr>
          <w:rFonts w:ascii="宋体" w:hAnsi="宋体" w:cs="宋体"/>
          <w:b/>
          <w:spacing w:val="6"/>
          <w:sz w:val="32"/>
          <w:szCs w:val="32"/>
          <w:highlight w:val="none"/>
        </w:rPr>
      </w:pPr>
    </w:p>
    <w:p w14:paraId="32C2E629">
      <w:pPr>
        <w:autoSpaceDE w:val="0"/>
        <w:autoSpaceDN w:val="0"/>
        <w:jc w:val="center"/>
        <w:rPr>
          <w:rFonts w:ascii="宋体" w:hAnsi="宋体" w:cs="宋体"/>
          <w:b/>
          <w:spacing w:val="6"/>
          <w:sz w:val="32"/>
          <w:szCs w:val="32"/>
          <w:highlight w:val="none"/>
        </w:rPr>
      </w:pPr>
    </w:p>
    <w:p w14:paraId="4F82AC0A">
      <w:pPr>
        <w:autoSpaceDE w:val="0"/>
        <w:autoSpaceDN w:val="0"/>
        <w:jc w:val="center"/>
        <w:rPr>
          <w:rFonts w:ascii="宋体" w:hAnsi="宋体" w:cs="宋体"/>
          <w:b/>
          <w:spacing w:val="6"/>
          <w:sz w:val="32"/>
          <w:szCs w:val="32"/>
          <w:highlight w:val="none"/>
        </w:rPr>
      </w:pPr>
    </w:p>
    <w:p w14:paraId="689C17F7">
      <w:pPr>
        <w:autoSpaceDE w:val="0"/>
        <w:autoSpaceDN w:val="0"/>
        <w:jc w:val="center"/>
        <w:rPr>
          <w:rFonts w:ascii="宋体" w:hAnsi="宋体" w:cs="宋体"/>
          <w:b/>
          <w:spacing w:val="6"/>
          <w:sz w:val="32"/>
          <w:szCs w:val="32"/>
          <w:highlight w:val="none"/>
        </w:rPr>
      </w:pPr>
    </w:p>
    <w:p w14:paraId="1F7AB008">
      <w:pPr>
        <w:autoSpaceDE w:val="0"/>
        <w:autoSpaceDN w:val="0"/>
        <w:jc w:val="center"/>
        <w:rPr>
          <w:rFonts w:ascii="宋体" w:hAnsi="宋体" w:cs="宋体"/>
          <w:b/>
          <w:spacing w:val="6"/>
          <w:sz w:val="32"/>
          <w:szCs w:val="32"/>
          <w:highlight w:val="none"/>
        </w:rPr>
      </w:pPr>
    </w:p>
    <w:p w14:paraId="593D8A09">
      <w:pPr>
        <w:autoSpaceDE w:val="0"/>
        <w:autoSpaceDN w:val="0"/>
        <w:jc w:val="center"/>
        <w:rPr>
          <w:rFonts w:ascii="宋体" w:hAnsi="宋体" w:cs="宋体"/>
          <w:b/>
          <w:spacing w:val="6"/>
          <w:sz w:val="32"/>
          <w:szCs w:val="32"/>
          <w:highlight w:val="none"/>
        </w:rPr>
      </w:pPr>
    </w:p>
    <w:p w14:paraId="4ECA2B63">
      <w:pPr>
        <w:autoSpaceDE w:val="0"/>
        <w:autoSpaceDN w:val="0"/>
        <w:jc w:val="center"/>
        <w:rPr>
          <w:rFonts w:ascii="宋体" w:hAnsi="宋体" w:cs="宋体"/>
          <w:b/>
          <w:spacing w:val="6"/>
          <w:sz w:val="32"/>
          <w:szCs w:val="32"/>
          <w:highlight w:val="none"/>
        </w:rPr>
      </w:pPr>
    </w:p>
    <w:p w14:paraId="1DE29489">
      <w:pPr>
        <w:autoSpaceDE w:val="0"/>
        <w:autoSpaceDN w:val="0"/>
        <w:jc w:val="center"/>
        <w:rPr>
          <w:rFonts w:ascii="宋体" w:hAnsi="宋体" w:cs="宋体"/>
          <w:b/>
          <w:spacing w:val="6"/>
          <w:sz w:val="32"/>
          <w:szCs w:val="32"/>
          <w:highlight w:val="none"/>
        </w:rPr>
      </w:pPr>
    </w:p>
    <w:p w14:paraId="0523B731">
      <w:pPr>
        <w:autoSpaceDE w:val="0"/>
        <w:autoSpaceDN w:val="0"/>
        <w:jc w:val="center"/>
        <w:rPr>
          <w:rFonts w:ascii="宋体" w:hAnsi="宋体" w:cs="宋体"/>
          <w:b/>
          <w:spacing w:val="6"/>
          <w:sz w:val="32"/>
          <w:szCs w:val="32"/>
          <w:highlight w:val="none"/>
        </w:rPr>
      </w:pPr>
    </w:p>
    <w:p w14:paraId="77EB65FC">
      <w:pPr>
        <w:autoSpaceDE w:val="0"/>
        <w:autoSpaceDN w:val="0"/>
        <w:jc w:val="center"/>
        <w:rPr>
          <w:rFonts w:ascii="宋体" w:hAnsi="宋体" w:cs="宋体"/>
          <w:b/>
          <w:spacing w:val="6"/>
          <w:sz w:val="32"/>
          <w:szCs w:val="32"/>
          <w:highlight w:val="none"/>
        </w:rPr>
      </w:pPr>
    </w:p>
    <w:p w14:paraId="4AB87242">
      <w:pPr>
        <w:autoSpaceDE w:val="0"/>
        <w:autoSpaceDN w:val="0"/>
        <w:jc w:val="center"/>
        <w:rPr>
          <w:rFonts w:ascii="宋体" w:hAnsi="宋体" w:cs="宋体"/>
          <w:b/>
          <w:spacing w:val="6"/>
          <w:sz w:val="32"/>
          <w:szCs w:val="32"/>
          <w:highlight w:val="none"/>
        </w:rPr>
      </w:pPr>
    </w:p>
    <w:p w14:paraId="1F396DB4">
      <w:pPr>
        <w:autoSpaceDE w:val="0"/>
        <w:autoSpaceDN w:val="0"/>
        <w:jc w:val="center"/>
        <w:rPr>
          <w:rFonts w:ascii="宋体" w:hAnsi="宋体" w:cs="宋体"/>
          <w:b/>
          <w:spacing w:val="6"/>
          <w:sz w:val="32"/>
          <w:szCs w:val="32"/>
          <w:highlight w:val="none"/>
        </w:rPr>
      </w:pPr>
    </w:p>
    <w:p w14:paraId="154C2171">
      <w:pPr>
        <w:autoSpaceDE w:val="0"/>
        <w:autoSpaceDN w:val="0"/>
        <w:jc w:val="center"/>
        <w:rPr>
          <w:rFonts w:ascii="宋体" w:hAnsi="宋体" w:cs="宋体"/>
          <w:b/>
          <w:spacing w:val="6"/>
          <w:sz w:val="32"/>
          <w:szCs w:val="32"/>
          <w:highlight w:val="none"/>
        </w:rPr>
      </w:pPr>
    </w:p>
    <w:p w14:paraId="16C35F23">
      <w:pPr>
        <w:autoSpaceDE w:val="0"/>
        <w:autoSpaceDN w:val="0"/>
        <w:jc w:val="center"/>
        <w:rPr>
          <w:rFonts w:ascii="宋体" w:hAnsi="宋体" w:cs="宋体"/>
          <w:b/>
          <w:spacing w:val="6"/>
          <w:sz w:val="32"/>
          <w:szCs w:val="32"/>
          <w:highlight w:val="none"/>
        </w:rPr>
      </w:pPr>
    </w:p>
    <w:p w14:paraId="0BA77CB0">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3D7F5CCA">
      <w:pPr>
        <w:spacing w:line="360" w:lineRule="auto"/>
        <w:jc w:val="center"/>
        <w:rPr>
          <w:rFonts w:ascii="宋体" w:hAnsi="宋体" w:cs="宋体"/>
          <w:sz w:val="24"/>
          <w:highlight w:val="none"/>
          <w:u w:val="single"/>
        </w:rPr>
      </w:pPr>
    </w:p>
    <w:p w14:paraId="1916A488">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2BA57971">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066A2C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35E628C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41BF538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29D418B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3421022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0B99129A">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57DCD8F3">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4FE91B88">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243B282C">
      <w:pPr>
        <w:spacing w:line="360" w:lineRule="auto"/>
        <w:ind w:right="420"/>
        <w:rPr>
          <w:rFonts w:ascii="宋体" w:hAnsi="宋体" w:cs="宋体"/>
          <w:sz w:val="24"/>
          <w:highlight w:val="none"/>
        </w:rPr>
      </w:pPr>
    </w:p>
    <w:p w14:paraId="0611CE68">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28C29CD2">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5982E24">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88A6B3">
      <w:pPr>
        <w:autoSpaceDE w:val="0"/>
        <w:autoSpaceDN w:val="0"/>
        <w:jc w:val="center"/>
        <w:rPr>
          <w:rFonts w:ascii="仿宋" w:hAnsi="仿宋" w:eastAsia="仿宋"/>
          <w:b/>
          <w:strike/>
          <w:spacing w:val="6"/>
          <w:sz w:val="32"/>
          <w:szCs w:val="32"/>
          <w:highlight w:val="none"/>
        </w:rPr>
      </w:pPr>
    </w:p>
    <w:p w14:paraId="55F48E8F">
      <w:pPr>
        <w:pStyle w:val="3"/>
        <w:rPr>
          <w:rFonts w:ascii="仿宋" w:eastAsia="仿宋"/>
          <w:b/>
          <w:strike/>
          <w:spacing w:val="6"/>
          <w:highlight w:val="none"/>
        </w:rPr>
      </w:pPr>
    </w:p>
    <w:p w14:paraId="5E52F401">
      <w:pPr>
        <w:rPr>
          <w:rFonts w:ascii="仿宋" w:hAnsi="仿宋" w:eastAsia="仿宋"/>
          <w:b/>
          <w:strike/>
          <w:spacing w:val="6"/>
          <w:sz w:val="32"/>
          <w:szCs w:val="32"/>
          <w:highlight w:val="none"/>
        </w:rPr>
      </w:pPr>
    </w:p>
    <w:p w14:paraId="4648C9A2">
      <w:pPr>
        <w:pStyle w:val="3"/>
        <w:rPr>
          <w:rFonts w:ascii="仿宋" w:eastAsia="仿宋"/>
          <w:b/>
          <w:strike/>
          <w:spacing w:val="6"/>
          <w:highlight w:val="none"/>
        </w:rPr>
      </w:pPr>
    </w:p>
    <w:p w14:paraId="10ED428C">
      <w:pPr>
        <w:rPr>
          <w:rFonts w:ascii="仿宋" w:hAnsi="仿宋" w:eastAsia="仿宋"/>
          <w:b/>
          <w:strike/>
          <w:spacing w:val="6"/>
          <w:sz w:val="32"/>
          <w:szCs w:val="32"/>
          <w:highlight w:val="none"/>
        </w:rPr>
      </w:pPr>
    </w:p>
    <w:p w14:paraId="2F5DDDA0">
      <w:pPr>
        <w:pStyle w:val="3"/>
        <w:rPr>
          <w:rFonts w:ascii="仿宋" w:eastAsia="仿宋"/>
          <w:b/>
          <w:strike/>
          <w:spacing w:val="6"/>
          <w:highlight w:val="none"/>
        </w:rPr>
      </w:pPr>
    </w:p>
    <w:p w14:paraId="1A6CEDCE">
      <w:pPr>
        <w:rPr>
          <w:rFonts w:ascii="仿宋" w:hAnsi="仿宋" w:eastAsia="仿宋"/>
          <w:b/>
          <w:strike/>
          <w:spacing w:val="6"/>
          <w:sz w:val="32"/>
          <w:szCs w:val="32"/>
          <w:highlight w:val="none"/>
        </w:rPr>
      </w:pPr>
    </w:p>
    <w:p w14:paraId="61025E8B">
      <w:pPr>
        <w:pStyle w:val="3"/>
        <w:rPr>
          <w:rFonts w:ascii="仿宋" w:eastAsia="仿宋"/>
          <w:b/>
          <w:strike/>
          <w:spacing w:val="6"/>
          <w:highlight w:val="none"/>
        </w:rPr>
      </w:pPr>
    </w:p>
    <w:p w14:paraId="5369AADA">
      <w:pPr>
        <w:rPr>
          <w:rFonts w:ascii="仿宋" w:hAnsi="仿宋" w:eastAsia="仿宋"/>
          <w:b/>
          <w:strike/>
          <w:spacing w:val="6"/>
          <w:sz w:val="32"/>
          <w:szCs w:val="32"/>
          <w:highlight w:val="none"/>
        </w:rPr>
      </w:pPr>
    </w:p>
    <w:p w14:paraId="500EF399">
      <w:pPr>
        <w:pStyle w:val="3"/>
        <w:rPr>
          <w:rFonts w:ascii="仿宋" w:eastAsia="仿宋"/>
          <w:b/>
          <w:strike/>
          <w:spacing w:val="6"/>
          <w:highlight w:val="none"/>
        </w:rPr>
      </w:pPr>
    </w:p>
    <w:p w14:paraId="0E467350">
      <w:pPr>
        <w:rPr>
          <w:rFonts w:ascii="仿宋" w:hAnsi="仿宋" w:eastAsia="仿宋"/>
          <w:b/>
          <w:strike/>
          <w:spacing w:val="6"/>
          <w:sz w:val="32"/>
          <w:szCs w:val="32"/>
          <w:highlight w:val="none"/>
        </w:rPr>
      </w:pPr>
    </w:p>
    <w:p w14:paraId="7C781365">
      <w:pPr>
        <w:pStyle w:val="3"/>
        <w:rPr>
          <w:rFonts w:ascii="仿宋" w:eastAsia="仿宋"/>
          <w:b/>
          <w:strike/>
          <w:spacing w:val="6"/>
          <w:highlight w:val="none"/>
        </w:rPr>
      </w:pPr>
    </w:p>
    <w:p w14:paraId="6C13A150">
      <w:pPr>
        <w:rPr>
          <w:rFonts w:ascii="仿宋" w:hAnsi="仿宋" w:eastAsia="仿宋"/>
          <w:b/>
          <w:strike/>
          <w:spacing w:val="6"/>
          <w:sz w:val="32"/>
          <w:szCs w:val="32"/>
          <w:highlight w:val="none"/>
        </w:rPr>
      </w:pPr>
    </w:p>
    <w:p w14:paraId="6CECB0B4">
      <w:pPr>
        <w:pStyle w:val="3"/>
        <w:rPr>
          <w:rFonts w:ascii="仿宋" w:eastAsia="仿宋"/>
          <w:b/>
          <w:strike/>
          <w:spacing w:val="6"/>
          <w:highlight w:val="none"/>
        </w:rPr>
      </w:pPr>
    </w:p>
    <w:p w14:paraId="070DAED6">
      <w:pPr>
        <w:rPr>
          <w:rFonts w:ascii="仿宋" w:hAnsi="仿宋" w:eastAsia="仿宋"/>
          <w:b/>
          <w:strike/>
          <w:spacing w:val="6"/>
          <w:sz w:val="32"/>
          <w:szCs w:val="32"/>
          <w:highlight w:val="none"/>
        </w:rPr>
      </w:pPr>
    </w:p>
    <w:p w14:paraId="6DEF15B3">
      <w:pPr>
        <w:pStyle w:val="3"/>
        <w:rPr>
          <w:rFonts w:ascii="仿宋" w:eastAsia="仿宋"/>
          <w:b/>
          <w:strike/>
          <w:spacing w:val="6"/>
          <w:highlight w:val="none"/>
        </w:rPr>
      </w:pPr>
    </w:p>
    <w:p w14:paraId="5241921D">
      <w:pPr>
        <w:rPr>
          <w:rFonts w:ascii="仿宋" w:hAnsi="仿宋" w:eastAsia="仿宋"/>
          <w:b/>
          <w:strike/>
          <w:spacing w:val="6"/>
          <w:sz w:val="32"/>
          <w:szCs w:val="32"/>
          <w:highlight w:val="none"/>
        </w:rPr>
      </w:pPr>
    </w:p>
    <w:p w14:paraId="314DEF8D">
      <w:pPr>
        <w:pStyle w:val="3"/>
        <w:rPr>
          <w:rFonts w:ascii="仿宋" w:eastAsia="仿宋"/>
          <w:b/>
          <w:strike/>
          <w:spacing w:val="6"/>
          <w:highlight w:val="none"/>
        </w:rPr>
      </w:pPr>
    </w:p>
    <w:p w14:paraId="186E8CAF">
      <w:pPr>
        <w:rPr>
          <w:rFonts w:ascii="仿宋" w:hAnsi="仿宋" w:eastAsia="仿宋"/>
          <w:b/>
          <w:strike/>
          <w:spacing w:val="6"/>
          <w:sz w:val="32"/>
          <w:szCs w:val="32"/>
          <w:highlight w:val="none"/>
        </w:rPr>
      </w:pPr>
    </w:p>
    <w:p w14:paraId="61A72049">
      <w:pPr>
        <w:pStyle w:val="3"/>
        <w:rPr>
          <w:rFonts w:ascii="仿宋" w:eastAsia="仿宋"/>
          <w:b/>
          <w:strike/>
          <w:spacing w:val="6"/>
          <w:highlight w:val="none"/>
        </w:rPr>
      </w:pPr>
    </w:p>
    <w:p w14:paraId="7064D601">
      <w:pPr>
        <w:rPr>
          <w:rFonts w:ascii="仿宋" w:hAnsi="仿宋" w:eastAsia="仿宋"/>
          <w:b/>
          <w:strike/>
          <w:spacing w:val="6"/>
          <w:sz w:val="32"/>
          <w:szCs w:val="32"/>
          <w:highlight w:val="none"/>
        </w:rPr>
      </w:pPr>
    </w:p>
    <w:p w14:paraId="0A3A63C7">
      <w:pPr>
        <w:pStyle w:val="3"/>
        <w:rPr>
          <w:rFonts w:ascii="仿宋" w:eastAsia="仿宋"/>
          <w:b/>
          <w:strike/>
          <w:spacing w:val="6"/>
          <w:highlight w:val="none"/>
        </w:rPr>
      </w:pPr>
    </w:p>
    <w:p w14:paraId="25F2F3A7">
      <w:pPr>
        <w:rPr>
          <w:rFonts w:hint="eastAsia" w:ascii="仿宋" w:hAnsi="仿宋" w:eastAsia="仿宋" w:cs="仿宋"/>
          <w:sz w:val="30"/>
          <w:szCs w:val="30"/>
          <w:highlight w:val="none"/>
        </w:rPr>
      </w:pPr>
    </w:p>
    <w:p w14:paraId="44244967">
      <w:pPr>
        <w:rPr>
          <w:rFonts w:hint="eastAsia" w:ascii="仿宋" w:hAnsi="仿宋" w:eastAsia="仿宋" w:cs="仿宋"/>
          <w:sz w:val="30"/>
          <w:szCs w:val="30"/>
          <w:highlight w:val="none"/>
        </w:rPr>
      </w:pPr>
    </w:p>
    <w:p w14:paraId="2F0B1594">
      <w:pPr>
        <w:rPr>
          <w:rFonts w:hint="eastAsia" w:ascii="仿宋" w:hAnsi="仿宋" w:eastAsia="仿宋" w:cs="仿宋"/>
          <w:sz w:val="30"/>
          <w:szCs w:val="30"/>
          <w:highlight w:val="none"/>
        </w:rPr>
      </w:pPr>
    </w:p>
    <w:p w14:paraId="5D43DC64">
      <w:pPr>
        <w:rPr>
          <w:rFonts w:hint="eastAsia" w:ascii="仿宋" w:hAnsi="仿宋" w:eastAsia="仿宋" w:cs="仿宋"/>
          <w:sz w:val="30"/>
          <w:szCs w:val="30"/>
          <w:highlight w:val="none"/>
        </w:rPr>
      </w:pPr>
    </w:p>
    <w:p w14:paraId="166FE5A8">
      <w:pPr>
        <w:rPr>
          <w:rFonts w:hint="eastAsia" w:ascii="仿宋" w:hAnsi="仿宋" w:eastAsia="仿宋" w:cs="仿宋"/>
          <w:sz w:val="30"/>
          <w:szCs w:val="30"/>
          <w:highlight w:val="none"/>
        </w:rPr>
      </w:pPr>
    </w:p>
    <w:p w14:paraId="58324A19">
      <w:pPr>
        <w:rPr>
          <w:rFonts w:hint="eastAsia" w:ascii="仿宋" w:hAnsi="仿宋" w:eastAsia="仿宋" w:cs="仿宋"/>
          <w:sz w:val="30"/>
          <w:szCs w:val="30"/>
          <w:highlight w:val="none"/>
        </w:rPr>
      </w:pPr>
    </w:p>
    <w:p w14:paraId="6B60B49B">
      <w:pPr>
        <w:rPr>
          <w:rFonts w:ascii="仿宋" w:hAnsi="仿宋" w:eastAsia="仿宋" w:cs="仿宋"/>
          <w:b/>
          <w:sz w:val="48"/>
          <w:szCs w:val="48"/>
          <w:highlight w:val="none"/>
        </w:rPr>
      </w:pPr>
      <w:r>
        <w:rPr>
          <w:rFonts w:hint="eastAsia" w:ascii="仿宋" w:hAnsi="仿宋" w:eastAsia="仿宋" w:cs="仿宋"/>
          <w:sz w:val="30"/>
          <w:szCs w:val="30"/>
          <w:highlight w:val="none"/>
        </w:rPr>
        <w:t>附件（中标后提供）：</w:t>
      </w:r>
    </w:p>
    <w:p w14:paraId="5549FDD7">
      <w:pPr>
        <w:jc w:val="center"/>
        <w:rPr>
          <w:rFonts w:ascii="仿宋" w:hAnsi="仿宋" w:eastAsia="仿宋" w:cs="仿宋"/>
          <w:b/>
          <w:sz w:val="48"/>
          <w:szCs w:val="48"/>
          <w:highlight w:val="none"/>
        </w:rPr>
      </w:pPr>
    </w:p>
    <w:p w14:paraId="4FA103D8">
      <w:pPr>
        <w:jc w:val="center"/>
        <w:rPr>
          <w:rFonts w:ascii="仿宋" w:hAnsi="仿宋" w:eastAsia="仿宋" w:cs="仿宋"/>
          <w:b/>
          <w:sz w:val="48"/>
          <w:szCs w:val="48"/>
          <w:highlight w:val="none"/>
        </w:rPr>
      </w:pPr>
      <w:r>
        <w:rPr>
          <w:rFonts w:hint="eastAsia" w:ascii="仿宋" w:hAnsi="仿宋" w:eastAsia="仿宋" w:cs="仿宋"/>
          <w:b/>
          <w:sz w:val="48"/>
          <w:szCs w:val="48"/>
          <w:highlight w:val="none"/>
        </w:rPr>
        <w:t>承 诺 书</w:t>
      </w:r>
    </w:p>
    <w:p w14:paraId="14AB7995">
      <w:pPr>
        <w:rPr>
          <w:rFonts w:ascii="仿宋" w:hAnsi="仿宋" w:eastAsia="仿宋" w:cs="仿宋"/>
          <w:sz w:val="30"/>
          <w:szCs w:val="30"/>
          <w:highlight w:val="none"/>
        </w:rPr>
      </w:pPr>
    </w:p>
    <w:p w14:paraId="049ABE24">
      <w:pPr>
        <w:rPr>
          <w:rFonts w:ascii="仿宋" w:hAnsi="仿宋" w:eastAsia="仿宋" w:cs="仿宋"/>
          <w:sz w:val="30"/>
          <w:szCs w:val="30"/>
          <w:highlight w:val="none"/>
        </w:rPr>
      </w:pPr>
      <w:r>
        <w:rPr>
          <w:rFonts w:hint="eastAsia" w:ascii="仿宋" w:hAnsi="仿宋" w:eastAsia="仿宋" w:cs="仿宋"/>
          <w:sz w:val="30"/>
          <w:szCs w:val="30"/>
          <w:highlight w:val="none"/>
          <w:u w:val="single"/>
          <w:lang w:eastAsia="zh-CN"/>
        </w:rPr>
        <w:t>杭州中新工程咨询管理有限公司</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w:t>
      </w:r>
    </w:p>
    <w:p w14:paraId="14789D38">
      <w:pPr>
        <w:spacing w:line="78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我单位参与投标的</w:t>
      </w:r>
      <w:r>
        <w:rPr>
          <w:rFonts w:hint="eastAsia" w:ascii="仿宋" w:hAnsi="仿宋" w:eastAsia="仿宋" w:cs="仿宋"/>
          <w:sz w:val="30"/>
          <w:szCs w:val="30"/>
          <w:highlight w:val="none"/>
          <w:u w:val="single"/>
        </w:rPr>
        <w:t xml:space="preserve">   （项目名称）   </w:t>
      </w:r>
      <w:r>
        <w:rPr>
          <w:rFonts w:hint="eastAsia" w:ascii="仿宋" w:hAnsi="仿宋" w:eastAsia="仿宋" w:cs="仿宋"/>
          <w:sz w:val="30"/>
          <w:szCs w:val="30"/>
          <w:highlight w:val="none"/>
        </w:rPr>
        <w:t>有幸中标，考虑本项目备案事宜，故由我单位再提供纸质版电子投标文件一式三份（正本一份红章版，副本二份，可为正本复印件）递交给招标代理机构备案，本公司承诺：</w:t>
      </w:r>
    </w:p>
    <w:p w14:paraId="196ECDED">
      <w:pPr>
        <w:spacing w:line="78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本单位提交给招标代理机构备案的</w:t>
      </w:r>
      <w:r>
        <w:rPr>
          <w:rFonts w:hint="eastAsia" w:ascii="仿宋" w:hAnsi="仿宋" w:eastAsia="仿宋" w:cs="仿宋"/>
          <w:sz w:val="30"/>
          <w:szCs w:val="30"/>
          <w:highlight w:val="none"/>
          <w:u w:val="single"/>
        </w:rPr>
        <w:t>投标文件纸质版</w:t>
      </w:r>
      <w:r>
        <w:rPr>
          <w:rFonts w:hint="eastAsia" w:ascii="仿宋" w:hAnsi="仿宋" w:eastAsia="仿宋" w:cs="仿宋"/>
          <w:sz w:val="30"/>
          <w:szCs w:val="30"/>
          <w:highlight w:val="none"/>
        </w:rPr>
        <w:t>与</w:t>
      </w:r>
      <w:r>
        <w:rPr>
          <w:rFonts w:hint="eastAsia" w:ascii="仿宋" w:hAnsi="仿宋" w:eastAsia="仿宋" w:cs="仿宋"/>
          <w:sz w:val="30"/>
          <w:szCs w:val="30"/>
          <w:highlight w:val="none"/>
          <w:u w:val="single"/>
        </w:rPr>
        <w:t>电子投标文件</w:t>
      </w:r>
      <w:r>
        <w:rPr>
          <w:rFonts w:hint="eastAsia" w:ascii="仿宋" w:hAnsi="仿宋" w:eastAsia="仿宋" w:cs="仿宋"/>
          <w:sz w:val="30"/>
          <w:szCs w:val="30"/>
          <w:highlight w:val="none"/>
        </w:rPr>
        <w:t>内容均一致，如不一致导致的任何法律责任自负。特此承诺！</w:t>
      </w:r>
    </w:p>
    <w:p w14:paraId="42684225">
      <w:pPr>
        <w:spacing w:line="780" w:lineRule="exact"/>
        <w:ind w:firstLine="450" w:firstLineChars="150"/>
        <w:rPr>
          <w:rFonts w:ascii="仿宋" w:hAnsi="仿宋" w:eastAsia="仿宋" w:cs="仿宋"/>
          <w:sz w:val="30"/>
          <w:szCs w:val="30"/>
          <w:highlight w:val="none"/>
        </w:rPr>
      </w:pPr>
    </w:p>
    <w:p w14:paraId="540BF586">
      <w:pPr>
        <w:spacing w:line="780" w:lineRule="exact"/>
        <w:rPr>
          <w:rFonts w:ascii="仿宋" w:hAnsi="仿宋" w:eastAsia="仿宋" w:cs="仿宋"/>
          <w:sz w:val="30"/>
          <w:szCs w:val="30"/>
          <w:highlight w:val="none"/>
        </w:rPr>
      </w:pPr>
    </w:p>
    <w:p w14:paraId="0CD68BE6">
      <w:pPr>
        <w:spacing w:line="780" w:lineRule="exact"/>
        <w:rPr>
          <w:rFonts w:ascii="仿宋" w:hAnsi="仿宋" w:eastAsia="仿宋" w:cs="仿宋"/>
          <w:sz w:val="30"/>
          <w:szCs w:val="30"/>
          <w:highlight w:val="none"/>
        </w:rPr>
      </w:pPr>
    </w:p>
    <w:p w14:paraId="60ABBEC3">
      <w:pPr>
        <w:spacing w:line="780" w:lineRule="exact"/>
        <w:rPr>
          <w:rFonts w:ascii="仿宋" w:hAnsi="仿宋" w:eastAsia="仿宋" w:cs="仿宋"/>
          <w:sz w:val="30"/>
          <w:szCs w:val="30"/>
          <w:highlight w:val="none"/>
        </w:rPr>
      </w:pPr>
      <w:r>
        <w:rPr>
          <w:rFonts w:hint="eastAsia" w:ascii="仿宋" w:hAnsi="仿宋" w:eastAsia="仿宋" w:cs="仿宋"/>
          <w:sz w:val="30"/>
          <w:szCs w:val="30"/>
          <w:highlight w:val="none"/>
        </w:rPr>
        <w:t>投标人名称（盖公章）：</w:t>
      </w:r>
    </w:p>
    <w:p w14:paraId="178A39B0">
      <w:pPr>
        <w:spacing w:line="780" w:lineRule="exact"/>
        <w:ind w:firstLine="5850" w:firstLineChars="1950"/>
        <w:rPr>
          <w:rFonts w:ascii="仿宋" w:hAnsi="仿宋" w:eastAsia="仿宋" w:cs="仿宋"/>
          <w:sz w:val="30"/>
          <w:szCs w:val="30"/>
          <w:highlight w:val="none"/>
        </w:rPr>
      </w:pPr>
      <w:r>
        <w:rPr>
          <w:rFonts w:hint="eastAsia" w:ascii="仿宋" w:hAnsi="仿宋" w:eastAsia="仿宋" w:cs="仿宋"/>
          <w:sz w:val="30"/>
          <w:szCs w:val="30"/>
          <w:highlight w:val="none"/>
        </w:rPr>
        <w:t>202</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年   月   日</w:t>
      </w:r>
    </w:p>
    <w:p w14:paraId="3B599C86">
      <w:pPr>
        <w:spacing w:line="360" w:lineRule="auto"/>
        <w:ind w:firstLine="480" w:firstLineChars="200"/>
        <w:rPr>
          <w:rFonts w:ascii="仿宋" w:hAnsi="仿宋" w:eastAsia="仿宋" w:cs="仿宋"/>
          <w:color w:val="000000"/>
          <w:sz w:val="24"/>
          <w:highlight w:val="none"/>
        </w:rPr>
      </w:pPr>
    </w:p>
    <w:p w14:paraId="7F9A2891">
      <w:pPr>
        <w:rPr>
          <w:rFonts w:ascii="仿宋" w:hAnsi="仿宋" w:eastAsia="仿宋" w:cs="仿宋"/>
          <w:highlight w:val="none"/>
        </w:rPr>
      </w:pPr>
    </w:p>
    <w:p w14:paraId="0B7F8996">
      <w:pPr>
        <w:pStyle w:val="25"/>
        <w:ind w:firstLine="0"/>
        <w:rPr>
          <w:rFonts w:ascii="仿宋" w:hAnsi="仿宋" w:eastAsia="仿宋" w:cs="仿宋"/>
          <w:highlight w:val="none"/>
        </w:rPr>
      </w:pPr>
    </w:p>
    <w:p w14:paraId="2C595E38">
      <w:pPr>
        <w:pStyle w:val="3"/>
        <w:rPr>
          <w:rFonts w:ascii="仿宋" w:eastAsia="仿宋" w:cs="仿宋"/>
          <w:highlight w:val="none"/>
        </w:rPr>
      </w:pPr>
    </w:p>
    <w:p w14:paraId="135FDDBC">
      <w:pPr>
        <w:rPr>
          <w:rFonts w:ascii="仿宋" w:hAnsi="仿宋" w:eastAsia="仿宋" w:cs="仿宋"/>
          <w:highlight w:val="none"/>
        </w:rPr>
      </w:pPr>
    </w:p>
    <w:p w14:paraId="59E667DA">
      <w:pPr>
        <w:snapToGrid w:val="0"/>
        <w:spacing w:line="360" w:lineRule="auto"/>
        <w:jc w:val="left"/>
        <w:rPr>
          <w:sz w:val="24"/>
          <w:highlight w:val="none"/>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Arial"/>
    <w:panose1 w:val="020B0604020202020204"/>
    <w:charset w:val="80"/>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21D1D">
    <w:pPr>
      <w:pStyle w:val="41"/>
      <w:rPr>
        <w:rFonts w:ascii="仿宋_GB2312" w:eastAsia="仿宋_GB2312"/>
      </w:rPr>
    </w:pPr>
    <w:r>
      <w:rPr>
        <w:rFonts w:ascii="Times New Roman" w:hAnsi="Times New Roman" w:eastAsia="宋体" w:cs="Times New Roman"/>
        <w:kern w:val="2"/>
        <w:sz w:val="18"/>
        <w:szCs w:val="18"/>
        <w:lang w:val="en-US" w:eastAsia="zh-CN" w:bidi="ar-SA"/>
      </w:rPr>
      <w:pict>
        <v:rect id="文本框 4" o:spid="_x0000_s2050"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4D521FA">
                <w:pPr>
                  <w:pStyle w:val="41"/>
                </w:pPr>
              </w:p>
              <w:p w14:paraId="42CBFA36"/>
            </w:txbxContent>
          </v:textbox>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B3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8609A8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B5CEF">
    <w:pPr>
      <w:rPr>
        <w:rFonts w:ascii="仿宋_GB2312" w:eastAsia="仿宋_GB2312"/>
      </w:rPr>
    </w:pPr>
    <w:r>
      <w:rPr>
        <w:rFonts w:ascii="Times New Roman" w:hAnsi="Times New Roman" w:eastAsia="宋体" w:cs="Times New Roman"/>
        <w:kern w:val="2"/>
        <w:sz w:val="21"/>
        <w:szCs w:val="24"/>
        <w:lang w:val="en-US" w:eastAsia="zh-CN" w:bidi="ar-SA"/>
      </w:rPr>
      <w:pict>
        <v:rect id="文本框 35" o:spid="_x0000_s2057" o:spt="1" style="position:absolute;left:0pt;margin-top:0pt;height:144pt;width:144pt;mso-position-horizontal:center;mso-position-horizontal-relative:margin;mso-wrap-style:none;z-index:25166950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BF98D86">
                <w:pPr>
                  <w:pStyle w:val="41"/>
                </w:pPr>
                <w:r>
                  <w:fldChar w:fldCharType="begin"/>
                </w:r>
                <w:r>
                  <w:instrText xml:space="preserve"> PAGE  \* MERGEFORMAT </w:instrText>
                </w:r>
                <w:r>
                  <w:fldChar w:fldCharType="separate"/>
                </w:r>
                <w:r>
                  <w:t>40</w:t>
                </w:r>
                <w:r>
                  <w:fldChar w:fldCharType="end"/>
                </w:r>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07EF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C716691">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2D37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624DCCC">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D5AD7">
    <w:pPr>
      <w:pStyle w:val="41"/>
      <w:rPr>
        <w:rFonts w:ascii="仿宋_GB2312" w:eastAsia="仿宋_GB2312"/>
        <w:szCs w:val="24"/>
      </w:rPr>
    </w:pPr>
    <w:r>
      <w:rPr>
        <w:rFonts w:ascii="Times New Roman" w:hAnsi="Times New Roman" w:eastAsia="宋体" w:cs="Times New Roman"/>
        <w:kern w:val="2"/>
        <w:sz w:val="18"/>
        <w:szCs w:val="18"/>
        <w:lang w:val="en-US" w:eastAsia="zh-CN" w:bidi="ar-SA"/>
      </w:rPr>
      <w:pict>
        <v:rect id="文本框 41" o:spid="_x0000_s2060" o:spt="1" style="position:absolute;left:0pt;margin-top:0pt;height:144pt;width:144pt;mso-position-horizontal:center;mso-position-horizontal-relative:margin;mso-wrap-style:none;z-index:25167052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7933077">
                <w:pPr>
                  <w:pStyle w:val="41"/>
                </w:pPr>
                <w:r>
                  <w:fldChar w:fldCharType="begin"/>
                </w:r>
                <w:r>
                  <w:instrText xml:space="preserve"> PAGE  \* MERGEFORMAT </w:instrText>
                </w:r>
                <w:r>
                  <w:fldChar w:fldCharType="separate"/>
                </w:r>
                <w:r>
                  <w:t>1</w:t>
                </w:r>
                <w:r>
                  <w:fldChar w:fldCharType="end"/>
                </w:r>
              </w:p>
            </w:txbxContent>
          </v:textbox>
        </v:rect>
      </w:pict>
    </w:r>
    <w:r>
      <w:rPr>
        <w:rFonts w:ascii="Times New Roman" w:hAnsi="Times New Roman" w:eastAsia="宋体" w:cs="Times New Roman"/>
        <w:kern w:val="2"/>
        <w:sz w:val="18"/>
        <w:szCs w:val="18"/>
        <w:lang w:val="en-US" w:eastAsia="zh-CN" w:bidi="ar-SA"/>
      </w:rPr>
      <w:pict>
        <v:rect id="文本框 19" o:spid="_x0000_s2061"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5C23204">
                <w:pPr>
                  <w:pStyle w:val="41"/>
                </w:pPr>
              </w:p>
              <w:p w14:paraId="5C325D76"/>
            </w:txbxContent>
          </v:textbox>
        </v:rect>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E2CED">
    <w:pPr>
      <w:pStyle w:val="41"/>
      <w:framePr w:wrap="around" w:vAnchor="text" w:hAnchor="margin" w:xAlign="right" w:y="1"/>
      <w:rPr>
        <w:rStyle w:val="72"/>
      </w:rPr>
    </w:pPr>
    <w:r>
      <w:fldChar w:fldCharType="begin"/>
    </w:r>
    <w:r>
      <w:rPr>
        <w:rStyle w:val="72"/>
      </w:rPr>
      <w:instrText xml:space="preserve">PAGE  </w:instrText>
    </w:r>
    <w:r>
      <w:fldChar w:fldCharType="end"/>
    </w:r>
  </w:p>
  <w:p w14:paraId="2D8BFBA9">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AF86E">
    <w:pPr>
      <w:pStyle w:val="41"/>
      <w:rPr>
        <w:rFonts w:ascii="仿宋_GB2312" w:eastAsia="仿宋_GB2312"/>
      </w:rPr>
    </w:pPr>
    <w:r>
      <w:rPr>
        <w:rFonts w:ascii="Times New Roman" w:hAnsi="Times New Roman" w:eastAsia="宋体" w:cs="Times New Roman"/>
        <w:kern w:val="2"/>
        <w:sz w:val="18"/>
        <w:szCs w:val="18"/>
        <w:lang w:val="en-US" w:eastAsia="zh-CN" w:bidi="ar-SA"/>
      </w:rPr>
      <w:pict>
        <v:rect id="文本框 42" o:spid="_x0000_s2058" o:spt="1" style="position:absolute;left:0pt;margin-top:0pt;height:144pt;width:144pt;mso-position-horizontal:center;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C87844E">
                <w:pPr>
                  <w:pStyle w:val="41"/>
                </w:pPr>
                <w:r>
                  <w:fldChar w:fldCharType="begin"/>
                </w:r>
                <w:r>
                  <w:instrText xml:space="preserve"> PAGE  \* MERGEFORMAT </w:instrText>
                </w:r>
                <w:r>
                  <w:fldChar w:fldCharType="separate"/>
                </w:r>
                <w:r>
                  <w:t>62</w:t>
                </w:r>
                <w:r>
                  <w:fldChar w:fldCharType="end"/>
                </w:r>
              </w:p>
            </w:txbxContent>
          </v:textbox>
        </v:rect>
      </w:pict>
    </w:r>
    <w:r>
      <w:rPr>
        <w:rFonts w:ascii="Times New Roman" w:hAnsi="Times New Roman" w:eastAsia="宋体" w:cs="Times New Roman"/>
        <w:kern w:val="2"/>
        <w:sz w:val="18"/>
        <w:szCs w:val="18"/>
        <w:lang w:val="en-US" w:eastAsia="zh-CN" w:bidi="ar-SA"/>
      </w:rPr>
      <w:pict>
        <v:rect id="文本框 20" o:spid="_x0000_s2059"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CF2A048">
                <w:pPr>
                  <w:pStyle w:val="41"/>
                </w:pPr>
              </w:p>
              <w:p w14:paraId="0AB6BAB4"/>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59C0A">
    <w:pPr>
      <w:pStyle w:val="41"/>
      <w:framePr w:wrap="around" w:vAnchor="text" w:hAnchor="margin" w:xAlign="right" w:y="1"/>
      <w:rPr>
        <w:rStyle w:val="72"/>
      </w:rPr>
    </w:pPr>
    <w:r>
      <w:fldChar w:fldCharType="begin"/>
    </w:r>
    <w:r>
      <w:rPr>
        <w:rStyle w:val="72"/>
      </w:rPr>
      <w:instrText xml:space="preserve">PAGE  </w:instrText>
    </w:r>
    <w:r>
      <w:fldChar w:fldCharType="end"/>
    </w:r>
  </w:p>
  <w:p w14:paraId="5EA4615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B6664">
    <w:pPr>
      <w:pStyle w:val="41"/>
      <w:rPr>
        <w:rFonts w:ascii="仿宋_GB2312" w:eastAsia="仿宋_GB2312"/>
      </w:rPr>
    </w:pPr>
    <w:r>
      <w:rPr>
        <w:rFonts w:ascii="Times New Roman" w:hAnsi="Times New Roman" w:eastAsia="宋体" w:cs="Times New Roman"/>
        <w:kern w:val="2"/>
        <w:sz w:val="18"/>
        <w:szCs w:val="18"/>
        <w:lang w:val="en-US" w:eastAsia="zh-CN" w:bidi="ar-SA"/>
      </w:rPr>
      <w:pict>
        <v:rect id="文本框 7" o:spid="_x0000_s204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43E6879">
                <w:pPr>
                  <w:pStyle w:val="41"/>
                </w:pPr>
              </w:p>
              <w:p w14:paraId="24B3FD9F"/>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A6097">
    <w:pPr>
      <w:pStyle w:val="41"/>
      <w:rPr>
        <w:rFonts w:ascii="仿宋_GB2312" w:eastAsia="仿宋_GB2312"/>
      </w:rPr>
    </w:pPr>
    <w:r>
      <w:rPr>
        <w:rFonts w:ascii="Times New Roman" w:hAnsi="Times New Roman" w:eastAsia="宋体" w:cs="Times New Roman"/>
        <w:kern w:val="2"/>
        <w:sz w:val="18"/>
        <w:szCs w:val="18"/>
        <w:lang w:val="en-US" w:eastAsia="zh-CN" w:bidi="ar-SA"/>
      </w:rPr>
      <w:pict>
        <v:rect id="文本框 28" o:spid="_x0000_s2053" o:spt="1"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B81ECC7">
                <w:pPr>
                  <w:pStyle w:val="41"/>
                </w:pPr>
                <w:r>
                  <w:fldChar w:fldCharType="begin"/>
                </w:r>
                <w:r>
                  <w:instrText xml:space="preserve"> PAGE  \* MERGEFORMAT </w:instrText>
                </w:r>
                <w:r>
                  <w:fldChar w:fldCharType="separate"/>
                </w:r>
                <w:r>
                  <w:t>3</w:t>
                </w:r>
                <w:r>
                  <w:fldChar w:fldCharType="end"/>
                </w:r>
              </w:p>
            </w:txbxContent>
          </v:textbox>
        </v:rect>
      </w:pict>
    </w:r>
    <w:r>
      <w:rPr>
        <w:rFonts w:ascii="Times New Roman" w:hAnsi="Times New Roman" w:eastAsia="宋体" w:cs="Times New Roman"/>
        <w:kern w:val="2"/>
        <w:sz w:val="18"/>
        <w:szCs w:val="18"/>
        <w:lang w:val="en-US" w:eastAsia="zh-CN" w:bidi="ar-SA"/>
      </w:rPr>
      <w:pict>
        <v:rect id="文本框 32" o:spid="_x0000_s2054"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64A516A">
                <w:pPr>
                  <w:pStyle w:val="41"/>
                </w:pPr>
              </w:p>
              <w:p w14:paraId="034EB78B"/>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71128">
    <w:pPr>
      <w:pStyle w:val="41"/>
      <w:rPr>
        <w:rFonts w:ascii="仿宋_GB2312" w:eastAsia="仿宋_GB2312"/>
      </w:rPr>
    </w:pPr>
    <w:r>
      <w:rPr>
        <w:rFonts w:ascii="Times New Roman" w:hAnsi="Times New Roman" w:eastAsia="宋体" w:cs="Times New Roman"/>
        <w:kern w:val="2"/>
        <w:sz w:val="18"/>
        <w:szCs w:val="18"/>
        <w:lang w:val="en-US" w:eastAsia="zh-CN" w:bidi="ar-SA"/>
      </w:rPr>
      <w:pict>
        <v:rect id="文本框 29" o:spid="_x0000_s2051" o:spt="1"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2094D2D">
                <w:pPr>
                  <w:pStyle w:val="41"/>
                </w:pPr>
                <w:r>
                  <w:fldChar w:fldCharType="begin"/>
                </w:r>
                <w:r>
                  <w:instrText xml:space="preserve"> PAGE  \* MERGEFORMAT </w:instrText>
                </w:r>
                <w:r>
                  <w:fldChar w:fldCharType="separate"/>
                </w:r>
                <w:r>
                  <w:t>1</w:t>
                </w:r>
                <w:r>
                  <w:fldChar w:fldCharType="end"/>
                </w:r>
              </w:p>
            </w:txbxContent>
          </v:textbox>
        </v:rect>
      </w:pict>
    </w:r>
    <w:r>
      <w:rPr>
        <w:rFonts w:ascii="Times New Roman" w:hAnsi="Times New Roman" w:eastAsia="宋体" w:cs="Times New Roman"/>
        <w:kern w:val="2"/>
        <w:sz w:val="18"/>
        <w:szCs w:val="18"/>
        <w:lang w:val="en-US" w:eastAsia="zh-CN" w:bidi="ar-SA"/>
      </w:rPr>
      <w:pict>
        <v:rect id="文本框 34" o:spid="_x0000_s2052" o:spt="1"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A80705F">
                <w:pPr>
                  <w:pStyle w:val="41"/>
                </w:pPr>
              </w:p>
              <w:p w14:paraId="2781E1CC"/>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F71AE">
    <w:pPr>
      <w:pStyle w:val="41"/>
      <w:rPr>
        <w:color w:val="0000FF"/>
        <w:u w:val="thick"/>
      </w:rPr>
    </w:pPr>
    <w:r>
      <w:rPr>
        <w:rFonts w:ascii="Times New Roman" w:hAnsi="Times New Roman" w:eastAsia="宋体" w:cs="Times New Roman"/>
        <w:kern w:val="2"/>
        <w:sz w:val="18"/>
        <w:szCs w:val="18"/>
        <w:lang w:val="en-US" w:eastAsia="zh-CN" w:bidi="ar-SA"/>
      </w:rPr>
      <w:pict>
        <v:rect id="文本框 30" o:spid="_x0000_s2055" o:spt="1" style="position:absolute;left:0pt;margin-top:0pt;height:144pt;width:144pt;mso-position-horizontal:center;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CF5F9AD">
                <w:pPr>
                  <w:pStyle w:val="41"/>
                </w:pPr>
                <w:r>
                  <w:fldChar w:fldCharType="begin"/>
                </w:r>
                <w:r>
                  <w:instrText xml:space="preserve"> PAGE  \* MERGEFORMAT </w:instrText>
                </w:r>
                <w:r>
                  <w:fldChar w:fldCharType="separate"/>
                </w:r>
                <w:r>
                  <w:t>21</w:t>
                </w:r>
                <w:r>
                  <w:fldChar w:fldCharType="end"/>
                </w:r>
              </w:p>
            </w:txbxContent>
          </v:textbox>
        </v:rect>
      </w:pict>
    </w:r>
    <w:r>
      <w:rPr>
        <w:rFonts w:ascii="Times New Roman" w:hAnsi="Times New Roman" w:eastAsia="??" w:cs="Times New Roman"/>
        <w:color w:val="0000FF"/>
        <w:kern w:val="2"/>
        <w:sz w:val="18"/>
        <w:szCs w:val="28"/>
        <w:u w:val="thick"/>
        <w:lang w:val="en-US" w:eastAsia="zh-CN" w:bidi="ar-SA"/>
      </w:rPr>
      <w:pict>
        <v:rect id="矩形 12" o:spid="_x0000_s2056" o:spt="1"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D850DA6"/>
            </w:txbxContent>
          </v:textbox>
        </v:rect>
      </w:pict>
    </w:r>
    <w:r>
      <w:rPr>
        <w:rFonts w:hint="eastAsia"/>
        <w:color w:val="0000FF"/>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69E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72C11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5A65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33CB29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87C2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E4AF65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C087D">
    <w:pPr>
      <w:pStyle w:val="42"/>
      <w:pBdr>
        <w:bottom w:val="single" w:color="auto" w:sz="6" w:space="4"/>
      </w:pBdr>
      <w:jc w:val="right"/>
    </w:pPr>
    <w:r>
      <w:t></w:t>
    </w:r>
    <w:r>
      <w:rPr>
        <w:rFonts w:hint="eastAsia"/>
      </w:rPr>
      <w:t xml:space="preserve">             </w:t>
    </w:r>
    <w:r>
      <w:t>杭州市政府采购公开招标文件</w:t>
    </w:r>
  </w:p>
  <w:p w14:paraId="590C177B">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0B56F">
    <w:pPr>
      <w:pStyle w:val="42"/>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5DC75">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9D7BC">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CFE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AF3ED">
    <w:pPr>
      <w:pStyle w:val="4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61C7F">
    <w:pPr>
      <w:pStyle w:val="42"/>
      <w:rPr>
        <w:rFonts w:ascii="仿宋_GB2312" w:eastAsia="仿宋_GB2312"/>
        <w:b/>
        <w:i/>
        <w:u w:val="single"/>
      </w:rPr>
    </w:pPr>
    <w:r>
      <w:t></w:t>
    </w:r>
    <w:r>
      <w:rPr>
        <w:rFonts w:hint="eastAsia"/>
      </w:rPr>
      <w:t xml:space="preserve">                                                  </w:t>
    </w:r>
    <w:r>
      <w:t xml:space="preserve">             杭州市政府采购公开招标文件</w:t>
    </w:r>
  </w:p>
  <w:p w14:paraId="027870C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00F40">
    <w:pPr>
      <w:pStyle w:val="42"/>
    </w:pPr>
    <w:r>
      <w:t></w:t>
    </w:r>
    <w:r>
      <w:rPr>
        <w:rFonts w:hint="eastAsia"/>
      </w:rPr>
      <w:t xml:space="preserve">         </w:t>
    </w:r>
  </w:p>
  <w:p w14:paraId="3537238C">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3B77E">
    <w:pPr>
      <w:pStyle w:val="42"/>
      <w:rPr>
        <w:rFonts w:ascii="仿宋_GB2312" w:eastAsia="仿宋_GB2312"/>
        <w:b/>
        <w:i/>
        <w:u w:val="single"/>
      </w:rPr>
    </w:pPr>
    <w:r>
      <w:t></w:t>
    </w:r>
    <w:r>
      <w:rPr>
        <w:rFonts w:hint="eastAsia"/>
      </w:rPr>
      <w:t xml:space="preserve">                                                  </w:t>
    </w:r>
    <w:r>
      <w:t>杭州市政府采购公开招标文件</w:t>
    </w:r>
  </w:p>
  <w:p w14:paraId="71DE5F4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1F61E">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C9EC8">
    <w:pPr>
      <w:pStyle w:val="42"/>
      <w:rPr>
        <w:rFonts w:ascii="仿宋_GB2312" w:eastAsia="仿宋_GB2312"/>
        <w:b/>
        <w:i/>
        <w:u w:val="single"/>
      </w:rPr>
    </w:pPr>
    <w:r>
      <w:t></w:t>
    </w:r>
    <w:r>
      <w:rPr>
        <w:rFonts w:hint="eastAsia"/>
      </w:rPr>
      <w:t xml:space="preserve">                                                  </w:t>
    </w:r>
    <w:r>
      <w:t>杭州市政府采购公开招标文件</w:t>
    </w:r>
  </w:p>
  <w:p w14:paraId="44B3BB2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1F92D">
    <w:pPr>
      <w:pStyle w:val="42"/>
      <w:jc w:val="right"/>
      <w:rPr>
        <w:rFonts w:ascii="仿宋_GB2312" w:eastAsia="仿宋_GB2312"/>
        <w:b/>
        <w:i/>
        <w:u w:val="single"/>
      </w:rPr>
    </w:pPr>
    <w:r>
      <w:rPr>
        <w:rFonts w:hint="eastAsia"/>
      </w:rPr>
      <w:t xml:space="preserve">                                  </w:t>
    </w:r>
    <w:r>
      <w:t>杭州市政府采购公开招标文件</w:t>
    </w:r>
  </w:p>
  <w:p w14:paraId="53332A55">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9A51A"/>
    <w:multiLevelType w:val="singleLevel"/>
    <w:tmpl w:val="98E9A51A"/>
    <w:lvl w:ilvl="0" w:tentative="0">
      <w:start w:val="16"/>
      <w:numFmt w:val="decimal"/>
      <w:suff w:val="space"/>
      <w:lvlText w:val="%1."/>
      <w:lvlJc w:val="left"/>
    </w:lvl>
  </w:abstractNum>
  <w:abstractNum w:abstractNumId="1">
    <w:nsid w:val="2A107D1F"/>
    <w:multiLevelType w:val="singleLevel"/>
    <w:tmpl w:val="2A107D1F"/>
    <w:lvl w:ilvl="0" w:tentative="0">
      <w:start w:val="13"/>
      <w:numFmt w:val="decimal"/>
      <w:suff w:val="space"/>
      <w:lvlText w:val="%1."/>
      <w:lvlJc w:val="left"/>
    </w:lvl>
  </w:abstractNum>
  <w:abstractNum w:abstractNumId="2">
    <w:nsid w:val="517C102A"/>
    <w:multiLevelType w:val="singleLevel"/>
    <w:tmpl w:val="517C102A"/>
    <w:lvl w:ilvl="0" w:tentative="0">
      <w:start w:val="28"/>
      <w:numFmt w:val="decimal"/>
      <w:suff w:val="space"/>
      <w:lvlText w:val="%1."/>
      <w:lvlJc w:val="left"/>
      <w:pPr>
        <w:ind w:left="120" w:firstLine="0"/>
      </w:pPr>
    </w:lvl>
  </w:abstractNum>
  <w:abstractNum w:abstractNumId="3">
    <w:nsid w:val="6A9600F9"/>
    <w:multiLevelType w:val="singleLevel"/>
    <w:tmpl w:val="6A9600F9"/>
    <w:lvl w:ilvl="0" w:tentative="0">
      <w:start w:val="1"/>
      <w:numFmt w:val="decimal"/>
      <w:suff w:val="nothing"/>
      <w:lvlText w:val="（%1）"/>
      <w:lvlJc w:val="left"/>
    </w:lvl>
  </w:abstractNum>
  <w:abstractNum w:abstractNumId="4">
    <w:nsid w:val="73414110"/>
    <w:multiLevelType w:val="singleLevel"/>
    <w:tmpl w:val="73414110"/>
    <w:lvl w:ilvl="0" w:tentative="0">
      <w:start w:val="8"/>
      <w:numFmt w:val="decimal"/>
      <w:suff w:val="space"/>
      <w:lvlText w:val="%1."/>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jk5ODM0YmMxOWJiYWQyNDU4MGIzYWRmYTA0ZmI5ND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69E5"/>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9F8"/>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E80"/>
    <w:rsid w:val="00040447"/>
    <w:rsid w:val="00040494"/>
    <w:rsid w:val="00040B70"/>
    <w:rsid w:val="00041392"/>
    <w:rsid w:val="00042441"/>
    <w:rsid w:val="00042533"/>
    <w:rsid w:val="000428BA"/>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C66"/>
    <w:rsid w:val="00081671"/>
    <w:rsid w:val="00082AD4"/>
    <w:rsid w:val="0008378C"/>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C9B"/>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9EC"/>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735"/>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9C9"/>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9A4"/>
    <w:rsid w:val="00167478"/>
    <w:rsid w:val="00167594"/>
    <w:rsid w:val="001702BE"/>
    <w:rsid w:val="001704B3"/>
    <w:rsid w:val="0017059C"/>
    <w:rsid w:val="0017105C"/>
    <w:rsid w:val="00171622"/>
    <w:rsid w:val="00171785"/>
    <w:rsid w:val="00171AB5"/>
    <w:rsid w:val="0017204F"/>
    <w:rsid w:val="001721CF"/>
    <w:rsid w:val="00172836"/>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157"/>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2FBE"/>
    <w:rsid w:val="001F386B"/>
    <w:rsid w:val="001F5DA1"/>
    <w:rsid w:val="001F612E"/>
    <w:rsid w:val="001F6A92"/>
    <w:rsid w:val="001F77E8"/>
    <w:rsid w:val="00201A0C"/>
    <w:rsid w:val="00201B0F"/>
    <w:rsid w:val="0020255A"/>
    <w:rsid w:val="002025D7"/>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99"/>
    <w:rsid w:val="00221AF7"/>
    <w:rsid w:val="00222494"/>
    <w:rsid w:val="00222775"/>
    <w:rsid w:val="00222A31"/>
    <w:rsid w:val="00222CF6"/>
    <w:rsid w:val="00224037"/>
    <w:rsid w:val="002244E4"/>
    <w:rsid w:val="00224D2A"/>
    <w:rsid w:val="00224D8D"/>
    <w:rsid w:val="0022555A"/>
    <w:rsid w:val="00225A55"/>
    <w:rsid w:val="002260B6"/>
    <w:rsid w:val="00227214"/>
    <w:rsid w:val="00227DDC"/>
    <w:rsid w:val="0023079F"/>
    <w:rsid w:val="00231135"/>
    <w:rsid w:val="00231B0B"/>
    <w:rsid w:val="00232555"/>
    <w:rsid w:val="00233538"/>
    <w:rsid w:val="00233F6A"/>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07A"/>
    <w:rsid w:val="0027232B"/>
    <w:rsid w:val="0027244F"/>
    <w:rsid w:val="00273052"/>
    <w:rsid w:val="00273984"/>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87FC0"/>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08C"/>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CA0"/>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B5"/>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52A"/>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5A3"/>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856"/>
    <w:rsid w:val="003A7E2B"/>
    <w:rsid w:val="003A7E40"/>
    <w:rsid w:val="003B0336"/>
    <w:rsid w:val="003B0A3A"/>
    <w:rsid w:val="003B0D79"/>
    <w:rsid w:val="003B2930"/>
    <w:rsid w:val="003B31A7"/>
    <w:rsid w:val="003B4587"/>
    <w:rsid w:val="003B4B51"/>
    <w:rsid w:val="003B4FE1"/>
    <w:rsid w:val="003B514E"/>
    <w:rsid w:val="003B53EA"/>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145"/>
    <w:rsid w:val="003C62EC"/>
    <w:rsid w:val="003C685A"/>
    <w:rsid w:val="003C699D"/>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B2E"/>
    <w:rsid w:val="003E20F7"/>
    <w:rsid w:val="003E336A"/>
    <w:rsid w:val="003E3E2F"/>
    <w:rsid w:val="003E4048"/>
    <w:rsid w:val="003E4CE5"/>
    <w:rsid w:val="003E5244"/>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157"/>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A65"/>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2DD"/>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DF5"/>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F7"/>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29B"/>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51C"/>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990"/>
    <w:rsid w:val="004E6746"/>
    <w:rsid w:val="004E6CAC"/>
    <w:rsid w:val="004E6DBE"/>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A7"/>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881"/>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08"/>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159"/>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858"/>
    <w:rsid w:val="00583D43"/>
    <w:rsid w:val="005846C3"/>
    <w:rsid w:val="00584F04"/>
    <w:rsid w:val="0058544C"/>
    <w:rsid w:val="00585623"/>
    <w:rsid w:val="005857F7"/>
    <w:rsid w:val="005865E9"/>
    <w:rsid w:val="005868FD"/>
    <w:rsid w:val="00587D4B"/>
    <w:rsid w:val="00587D7B"/>
    <w:rsid w:val="00587F3A"/>
    <w:rsid w:val="005904DB"/>
    <w:rsid w:val="005905ED"/>
    <w:rsid w:val="00590D11"/>
    <w:rsid w:val="00591BA6"/>
    <w:rsid w:val="00592825"/>
    <w:rsid w:val="00594437"/>
    <w:rsid w:val="00594B70"/>
    <w:rsid w:val="00596CFA"/>
    <w:rsid w:val="00596EC6"/>
    <w:rsid w:val="005975CE"/>
    <w:rsid w:val="005976C7"/>
    <w:rsid w:val="005A0088"/>
    <w:rsid w:val="005A04F6"/>
    <w:rsid w:val="005A14F0"/>
    <w:rsid w:val="005A1861"/>
    <w:rsid w:val="005A1A31"/>
    <w:rsid w:val="005A361D"/>
    <w:rsid w:val="005A36C2"/>
    <w:rsid w:val="005A3719"/>
    <w:rsid w:val="005A3DD7"/>
    <w:rsid w:val="005A40FA"/>
    <w:rsid w:val="005A49D1"/>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A93"/>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EF8"/>
    <w:rsid w:val="005D65BF"/>
    <w:rsid w:val="005D6D84"/>
    <w:rsid w:val="005D70A1"/>
    <w:rsid w:val="005D79F2"/>
    <w:rsid w:val="005D7CB1"/>
    <w:rsid w:val="005D7F57"/>
    <w:rsid w:val="005E0067"/>
    <w:rsid w:val="005E0141"/>
    <w:rsid w:val="005E09CA"/>
    <w:rsid w:val="005E1AB4"/>
    <w:rsid w:val="005E255B"/>
    <w:rsid w:val="005E2CF7"/>
    <w:rsid w:val="005E4543"/>
    <w:rsid w:val="005E48E6"/>
    <w:rsid w:val="005E4A1C"/>
    <w:rsid w:val="005E5409"/>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630"/>
    <w:rsid w:val="005F77F8"/>
    <w:rsid w:val="005F7CA8"/>
    <w:rsid w:val="00600DE1"/>
    <w:rsid w:val="00601506"/>
    <w:rsid w:val="00601596"/>
    <w:rsid w:val="00601C92"/>
    <w:rsid w:val="00601F66"/>
    <w:rsid w:val="006025EB"/>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4C"/>
    <w:rsid w:val="00611B59"/>
    <w:rsid w:val="00611FBA"/>
    <w:rsid w:val="00612098"/>
    <w:rsid w:val="006126CC"/>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3C2"/>
    <w:rsid w:val="00623571"/>
    <w:rsid w:val="00623A5E"/>
    <w:rsid w:val="00625008"/>
    <w:rsid w:val="0062548B"/>
    <w:rsid w:val="00626710"/>
    <w:rsid w:val="00626930"/>
    <w:rsid w:val="00626AD3"/>
    <w:rsid w:val="00626BAC"/>
    <w:rsid w:val="006271C3"/>
    <w:rsid w:val="00627B14"/>
    <w:rsid w:val="0063001E"/>
    <w:rsid w:val="00630023"/>
    <w:rsid w:val="00630488"/>
    <w:rsid w:val="006308EE"/>
    <w:rsid w:val="00630C70"/>
    <w:rsid w:val="00630D67"/>
    <w:rsid w:val="00631005"/>
    <w:rsid w:val="00631C79"/>
    <w:rsid w:val="00631E52"/>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8B5"/>
    <w:rsid w:val="00665030"/>
    <w:rsid w:val="00665670"/>
    <w:rsid w:val="006659EA"/>
    <w:rsid w:val="006661E8"/>
    <w:rsid w:val="00666424"/>
    <w:rsid w:val="0066676C"/>
    <w:rsid w:val="006673B9"/>
    <w:rsid w:val="0066790C"/>
    <w:rsid w:val="00667CA2"/>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F2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1EB"/>
    <w:rsid w:val="0068790B"/>
    <w:rsid w:val="00687AF2"/>
    <w:rsid w:val="006901AC"/>
    <w:rsid w:val="00690C8D"/>
    <w:rsid w:val="00691890"/>
    <w:rsid w:val="00691AAD"/>
    <w:rsid w:val="00692416"/>
    <w:rsid w:val="00692AFF"/>
    <w:rsid w:val="00692D2D"/>
    <w:rsid w:val="00692D67"/>
    <w:rsid w:val="00693B73"/>
    <w:rsid w:val="006945A1"/>
    <w:rsid w:val="00694A53"/>
    <w:rsid w:val="006952DE"/>
    <w:rsid w:val="006956D3"/>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71A"/>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759"/>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1C1"/>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B90"/>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4FF"/>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C15"/>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06"/>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C15"/>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80E"/>
    <w:rsid w:val="007C60A8"/>
    <w:rsid w:val="007C660F"/>
    <w:rsid w:val="007C6664"/>
    <w:rsid w:val="007C66FF"/>
    <w:rsid w:val="007C699E"/>
    <w:rsid w:val="007C69AE"/>
    <w:rsid w:val="007C6FE9"/>
    <w:rsid w:val="007C7688"/>
    <w:rsid w:val="007C76E3"/>
    <w:rsid w:val="007C76F3"/>
    <w:rsid w:val="007C7DD9"/>
    <w:rsid w:val="007D03BC"/>
    <w:rsid w:val="007D0DC9"/>
    <w:rsid w:val="007D0ECD"/>
    <w:rsid w:val="007D0F19"/>
    <w:rsid w:val="007D2882"/>
    <w:rsid w:val="007D296C"/>
    <w:rsid w:val="007D2C31"/>
    <w:rsid w:val="007D2E50"/>
    <w:rsid w:val="007D2F4A"/>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E52"/>
    <w:rsid w:val="007E347E"/>
    <w:rsid w:val="007E41A4"/>
    <w:rsid w:val="007E43E3"/>
    <w:rsid w:val="007E4B92"/>
    <w:rsid w:val="007E54B8"/>
    <w:rsid w:val="007E5D12"/>
    <w:rsid w:val="007E6420"/>
    <w:rsid w:val="007E677F"/>
    <w:rsid w:val="007E6B25"/>
    <w:rsid w:val="007E6E06"/>
    <w:rsid w:val="007E6F4A"/>
    <w:rsid w:val="007E79CC"/>
    <w:rsid w:val="007F1124"/>
    <w:rsid w:val="007F152D"/>
    <w:rsid w:val="007F20C4"/>
    <w:rsid w:val="007F20EE"/>
    <w:rsid w:val="007F23D8"/>
    <w:rsid w:val="007F263A"/>
    <w:rsid w:val="007F307A"/>
    <w:rsid w:val="007F30C6"/>
    <w:rsid w:val="007F38FD"/>
    <w:rsid w:val="007F3C18"/>
    <w:rsid w:val="007F4318"/>
    <w:rsid w:val="007F4709"/>
    <w:rsid w:val="007F47DA"/>
    <w:rsid w:val="007F4E52"/>
    <w:rsid w:val="007F4F84"/>
    <w:rsid w:val="007F5382"/>
    <w:rsid w:val="007F55A4"/>
    <w:rsid w:val="007F5B5E"/>
    <w:rsid w:val="007F5D28"/>
    <w:rsid w:val="007F6260"/>
    <w:rsid w:val="007F682B"/>
    <w:rsid w:val="007F78E8"/>
    <w:rsid w:val="007F7F8F"/>
    <w:rsid w:val="00800509"/>
    <w:rsid w:val="0080078E"/>
    <w:rsid w:val="00800B7F"/>
    <w:rsid w:val="008012B1"/>
    <w:rsid w:val="00801D63"/>
    <w:rsid w:val="00802669"/>
    <w:rsid w:val="0080348B"/>
    <w:rsid w:val="00803D82"/>
    <w:rsid w:val="00803D98"/>
    <w:rsid w:val="008052CE"/>
    <w:rsid w:val="008058D0"/>
    <w:rsid w:val="00806A4C"/>
    <w:rsid w:val="0080705B"/>
    <w:rsid w:val="0080723C"/>
    <w:rsid w:val="00807F71"/>
    <w:rsid w:val="0081000F"/>
    <w:rsid w:val="00812657"/>
    <w:rsid w:val="008129C5"/>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217"/>
    <w:rsid w:val="008425CC"/>
    <w:rsid w:val="00842A46"/>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7B9"/>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6C2"/>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4F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CEB"/>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236"/>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728"/>
    <w:rsid w:val="00931AB8"/>
    <w:rsid w:val="00931C19"/>
    <w:rsid w:val="00931C63"/>
    <w:rsid w:val="00931D10"/>
    <w:rsid w:val="0093218A"/>
    <w:rsid w:val="0093386D"/>
    <w:rsid w:val="0093403B"/>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86"/>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48E"/>
    <w:rsid w:val="009716D8"/>
    <w:rsid w:val="00971F41"/>
    <w:rsid w:val="00971F54"/>
    <w:rsid w:val="00972057"/>
    <w:rsid w:val="0097227B"/>
    <w:rsid w:val="0097262E"/>
    <w:rsid w:val="0097293F"/>
    <w:rsid w:val="00973103"/>
    <w:rsid w:val="00973845"/>
    <w:rsid w:val="00974022"/>
    <w:rsid w:val="009743E8"/>
    <w:rsid w:val="009745D8"/>
    <w:rsid w:val="00974CF4"/>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F2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C58"/>
    <w:rsid w:val="009A113D"/>
    <w:rsid w:val="009A1ECA"/>
    <w:rsid w:val="009A2BE9"/>
    <w:rsid w:val="009A2BF3"/>
    <w:rsid w:val="009A3688"/>
    <w:rsid w:val="009A3713"/>
    <w:rsid w:val="009A3AD9"/>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2DB"/>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81E"/>
    <w:rsid w:val="009D1AAC"/>
    <w:rsid w:val="009D1BDB"/>
    <w:rsid w:val="009D298F"/>
    <w:rsid w:val="009D2F9C"/>
    <w:rsid w:val="009D3824"/>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F35"/>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ABE"/>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5A9"/>
    <w:rsid w:val="00A3023E"/>
    <w:rsid w:val="00A305C5"/>
    <w:rsid w:val="00A30919"/>
    <w:rsid w:val="00A31F05"/>
    <w:rsid w:val="00A31FD2"/>
    <w:rsid w:val="00A3404D"/>
    <w:rsid w:val="00A341AB"/>
    <w:rsid w:val="00A341BA"/>
    <w:rsid w:val="00A34290"/>
    <w:rsid w:val="00A355F9"/>
    <w:rsid w:val="00A357D3"/>
    <w:rsid w:val="00A35AA9"/>
    <w:rsid w:val="00A35F3C"/>
    <w:rsid w:val="00A36CF6"/>
    <w:rsid w:val="00A371E5"/>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C1A"/>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867"/>
    <w:rsid w:val="00A9196B"/>
    <w:rsid w:val="00A91BB5"/>
    <w:rsid w:val="00A91BEE"/>
    <w:rsid w:val="00A91D4B"/>
    <w:rsid w:val="00A920B2"/>
    <w:rsid w:val="00A92A96"/>
    <w:rsid w:val="00A92AF0"/>
    <w:rsid w:val="00A92EA4"/>
    <w:rsid w:val="00A933FE"/>
    <w:rsid w:val="00A937D5"/>
    <w:rsid w:val="00A93C70"/>
    <w:rsid w:val="00A94A32"/>
    <w:rsid w:val="00A94AFC"/>
    <w:rsid w:val="00A94BF5"/>
    <w:rsid w:val="00A9686A"/>
    <w:rsid w:val="00A96923"/>
    <w:rsid w:val="00A96B4A"/>
    <w:rsid w:val="00A97404"/>
    <w:rsid w:val="00A97BDA"/>
    <w:rsid w:val="00AA043A"/>
    <w:rsid w:val="00AA0779"/>
    <w:rsid w:val="00AA08F3"/>
    <w:rsid w:val="00AA0A7E"/>
    <w:rsid w:val="00AA0F23"/>
    <w:rsid w:val="00AA1067"/>
    <w:rsid w:val="00AA1163"/>
    <w:rsid w:val="00AA1DA8"/>
    <w:rsid w:val="00AA222C"/>
    <w:rsid w:val="00AA2264"/>
    <w:rsid w:val="00AA22A9"/>
    <w:rsid w:val="00AA238E"/>
    <w:rsid w:val="00AA2483"/>
    <w:rsid w:val="00AA249D"/>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881"/>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D62"/>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D89"/>
    <w:rsid w:val="00B066FE"/>
    <w:rsid w:val="00B06912"/>
    <w:rsid w:val="00B07316"/>
    <w:rsid w:val="00B07F74"/>
    <w:rsid w:val="00B10618"/>
    <w:rsid w:val="00B10B04"/>
    <w:rsid w:val="00B10CC6"/>
    <w:rsid w:val="00B11932"/>
    <w:rsid w:val="00B11A61"/>
    <w:rsid w:val="00B11D7C"/>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2CE"/>
    <w:rsid w:val="00B53623"/>
    <w:rsid w:val="00B53D1D"/>
    <w:rsid w:val="00B53E98"/>
    <w:rsid w:val="00B53F9B"/>
    <w:rsid w:val="00B54853"/>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D37"/>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BC4"/>
    <w:rsid w:val="00B93CF3"/>
    <w:rsid w:val="00B9407F"/>
    <w:rsid w:val="00B944E9"/>
    <w:rsid w:val="00B945D7"/>
    <w:rsid w:val="00B94896"/>
    <w:rsid w:val="00B94CDD"/>
    <w:rsid w:val="00B94DA7"/>
    <w:rsid w:val="00B95163"/>
    <w:rsid w:val="00B954D0"/>
    <w:rsid w:val="00B961F1"/>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586"/>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AF7"/>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7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0EE"/>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389D"/>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0D"/>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DCE"/>
    <w:rsid w:val="00C304E9"/>
    <w:rsid w:val="00C30B0B"/>
    <w:rsid w:val="00C31320"/>
    <w:rsid w:val="00C316B4"/>
    <w:rsid w:val="00C32F6B"/>
    <w:rsid w:val="00C332D4"/>
    <w:rsid w:val="00C33A66"/>
    <w:rsid w:val="00C33E51"/>
    <w:rsid w:val="00C34C45"/>
    <w:rsid w:val="00C34C47"/>
    <w:rsid w:val="00C34FCE"/>
    <w:rsid w:val="00C35411"/>
    <w:rsid w:val="00C35E64"/>
    <w:rsid w:val="00C35EED"/>
    <w:rsid w:val="00C36B2C"/>
    <w:rsid w:val="00C3701A"/>
    <w:rsid w:val="00C379EF"/>
    <w:rsid w:val="00C37E98"/>
    <w:rsid w:val="00C405C8"/>
    <w:rsid w:val="00C40C2F"/>
    <w:rsid w:val="00C415AC"/>
    <w:rsid w:val="00C4297A"/>
    <w:rsid w:val="00C4360C"/>
    <w:rsid w:val="00C4393A"/>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4A7"/>
    <w:rsid w:val="00C53CE9"/>
    <w:rsid w:val="00C5531B"/>
    <w:rsid w:val="00C55375"/>
    <w:rsid w:val="00C5551C"/>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D93"/>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7BD"/>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A24"/>
    <w:rsid w:val="00CA2528"/>
    <w:rsid w:val="00CA3888"/>
    <w:rsid w:val="00CA3CAB"/>
    <w:rsid w:val="00CA3FC0"/>
    <w:rsid w:val="00CA5256"/>
    <w:rsid w:val="00CA5685"/>
    <w:rsid w:val="00CA6A2E"/>
    <w:rsid w:val="00CA6B56"/>
    <w:rsid w:val="00CA7D3E"/>
    <w:rsid w:val="00CB0317"/>
    <w:rsid w:val="00CB0501"/>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1BB"/>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983"/>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160"/>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58B"/>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6E0"/>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9A8"/>
    <w:rsid w:val="00D3497A"/>
    <w:rsid w:val="00D35F2F"/>
    <w:rsid w:val="00D35FC6"/>
    <w:rsid w:val="00D36BB8"/>
    <w:rsid w:val="00D377D4"/>
    <w:rsid w:val="00D401A1"/>
    <w:rsid w:val="00D40217"/>
    <w:rsid w:val="00D40385"/>
    <w:rsid w:val="00D404CE"/>
    <w:rsid w:val="00D40E8F"/>
    <w:rsid w:val="00D412BF"/>
    <w:rsid w:val="00D417C6"/>
    <w:rsid w:val="00D417D0"/>
    <w:rsid w:val="00D41E97"/>
    <w:rsid w:val="00D42B0C"/>
    <w:rsid w:val="00D42D6E"/>
    <w:rsid w:val="00D42FF2"/>
    <w:rsid w:val="00D43DEF"/>
    <w:rsid w:val="00D44259"/>
    <w:rsid w:val="00D45C61"/>
    <w:rsid w:val="00D45DDC"/>
    <w:rsid w:val="00D5064C"/>
    <w:rsid w:val="00D50BBD"/>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31"/>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10C"/>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34B"/>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4F49"/>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69A"/>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9C3"/>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6D9"/>
    <w:rsid w:val="00E31687"/>
    <w:rsid w:val="00E31699"/>
    <w:rsid w:val="00E31761"/>
    <w:rsid w:val="00E31812"/>
    <w:rsid w:val="00E31889"/>
    <w:rsid w:val="00E31CE7"/>
    <w:rsid w:val="00E323B3"/>
    <w:rsid w:val="00E333D5"/>
    <w:rsid w:val="00E3394F"/>
    <w:rsid w:val="00E33A0B"/>
    <w:rsid w:val="00E34A2F"/>
    <w:rsid w:val="00E35A45"/>
    <w:rsid w:val="00E35F7F"/>
    <w:rsid w:val="00E36392"/>
    <w:rsid w:val="00E36B32"/>
    <w:rsid w:val="00E377CC"/>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A9F"/>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4D2E"/>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2F8"/>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6A2"/>
    <w:rsid w:val="00E87A37"/>
    <w:rsid w:val="00E87CF7"/>
    <w:rsid w:val="00E9036E"/>
    <w:rsid w:val="00E9078A"/>
    <w:rsid w:val="00E912FD"/>
    <w:rsid w:val="00E91958"/>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4B8C"/>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1E8B"/>
    <w:rsid w:val="00EE2087"/>
    <w:rsid w:val="00EE20C2"/>
    <w:rsid w:val="00EE2A9D"/>
    <w:rsid w:val="00EE3384"/>
    <w:rsid w:val="00EE470D"/>
    <w:rsid w:val="00EE499F"/>
    <w:rsid w:val="00EE56E2"/>
    <w:rsid w:val="00EE5FCD"/>
    <w:rsid w:val="00EE6091"/>
    <w:rsid w:val="00EE63BF"/>
    <w:rsid w:val="00EE6D45"/>
    <w:rsid w:val="00EE6DCE"/>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7AC"/>
    <w:rsid w:val="00F0058A"/>
    <w:rsid w:val="00F00630"/>
    <w:rsid w:val="00F00922"/>
    <w:rsid w:val="00F00924"/>
    <w:rsid w:val="00F0187E"/>
    <w:rsid w:val="00F01BE6"/>
    <w:rsid w:val="00F01F75"/>
    <w:rsid w:val="00F0217A"/>
    <w:rsid w:val="00F023EF"/>
    <w:rsid w:val="00F026D3"/>
    <w:rsid w:val="00F027E8"/>
    <w:rsid w:val="00F02A83"/>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197"/>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A55"/>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3EEE"/>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2FA"/>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2EE"/>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77C"/>
    <w:rsid w:val="00FF5C6A"/>
    <w:rsid w:val="00FF651D"/>
    <w:rsid w:val="00FF6843"/>
    <w:rsid w:val="00FF6C25"/>
    <w:rsid w:val="010651D9"/>
    <w:rsid w:val="011F6449"/>
    <w:rsid w:val="01236AFB"/>
    <w:rsid w:val="01563159"/>
    <w:rsid w:val="016E6084"/>
    <w:rsid w:val="017C7CCD"/>
    <w:rsid w:val="019F7441"/>
    <w:rsid w:val="01A17F94"/>
    <w:rsid w:val="01A53138"/>
    <w:rsid w:val="01B37585"/>
    <w:rsid w:val="01BA1319"/>
    <w:rsid w:val="01D55165"/>
    <w:rsid w:val="01DF6BF8"/>
    <w:rsid w:val="01EC2C57"/>
    <w:rsid w:val="01ED6FD3"/>
    <w:rsid w:val="01FF31C9"/>
    <w:rsid w:val="024D7D13"/>
    <w:rsid w:val="02642858"/>
    <w:rsid w:val="026B2E25"/>
    <w:rsid w:val="02824D4D"/>
    <w:rsid w:val="02CB1CF7"/>
    <w:rsid w:val="02DC4B10"/>
    <w:rsid w:val="02DD76CE"/>
    <w:rsid w:val="02F36323"/>
    <w:rsid w:val="02F5619C"/>
    <w:rsid w:val="0326446A"/>
    <w:rsid w:val="032D5555"/>
    <w:rsid w:val="0341645D"/>
    <w:rsid w:val="036634D2"/>
    <w:rsid w:val="037A624F"/>
    <w:rsid w:val="037B768C"/>
    <w:rsid w:val="038C7DA2"/>
    <w:rsid w:val="03A2514E"/>
    <w:rsid w:val="03B41ADC"/>
    <w:rsid w:val="03DD35E4"/>
    <w:rsid w:val="03DF7856"/>
    <w:rsid w:val="03FE1DD3"/>
    <w:rsid w:val="04074FB1"/>
    <w:rsid w:val="04076900"/>
    <w:rsid w:val="040A5050"/>
    <w:rsid w:val="041A5A3B"/>
    <w:rsid w:val="042311BA"/>
    <w:rsid w:val="042355D7"/>
    <w:rsid w:val="042B157A"/>
    <w:rsid w:val="04640655"/>
    <w:rsid w:val="048F763B"/>
    <w:rsid w:val="049F330E"/>
    <w:rsid w:val="04AA775C"/>
    <w:rsid w:val="04AF1889"/>
    <w:rsid w:val="04C42EA2"/>
    <w:rsid w:val="04F66F48"/>
    <w:rsid w:val="05251E14"/>
    <w:rsid w:val="054B313A"/>
    <w:rsid w:val="05740424"/>
    <w:rsid w:val="05831998"/>
    <w:rsid w:val="05850F7F"/>
    <w:rsid w:val="05A16594"/>
    <w:rsid w:val="05A7762D"/>
    <w:rsid w:val="05BE3D95"/>
    <w:rsid w:val="05C32B5B"/>
    <w:rsid w:val="060E5941"/>
    <w:rsid w:val="06110FAF"/>
    <w:rsid w:val="06316DF5"/>
    <w:rsid w:val="06345D05"/>
    <w:rsid w:val="063475BD"/>
    <w:rsid w:val="06493CA7"/>
    <w:rsid w:val="065A6178"/>
    <w:rsid w:val="066F1CF3"/>
    <w:rsid w:val="06930BB8"/>
    <w:rsid w:val="06A002FD"/>
    <w:rsid w:val="06DC58DB"/>
    <w:rsid w:val="0706025D"/>
    <w:rsid w:val="07245D42"/>
    <w:rsid w:val="07264C62"/>
    <w:rsid w:val="0779354C"/>
    <w:rsid w:val="07D06867"/>
    <w:rsid w:val="08061376"/>
    <w:rsid w:val="08452D77"/>
    <w:rsid w:val="086401F8"/>
    <w:rsid w:val="08751CAA"/>
    <w:rsid w:val="087E4C40"/>
    <w:rsid w:val="08AC4379"/>
    <w:rsid w:val="08D66AD6"/>
    <w:rsid w:val="08D77648"/>
    <w:rsid w:val="08DA33A3"/>
    <w:rsid w:val="08E80F13"/>
    <w:rsid w:val="08FA74E5"/>
    <w:rsid w:val="08FD1DEA"/>
    <w:rsid w:val="090B38A8"/>
    <w:rsid w:val="091C330D"/>
    <w:rsid w:val="09335624"/>
    <w:rsid w:val="09336957"/>
    <w:rsid w:val="0944690F"/>
    <w:rsid w:val="09535675"/>
    <w:rsid w:val="095F057D"/>
    <w:rsid w:val="09642282"/>
    <w:rsid w:val="09733572"/>
    <w:rsid w:val="09772C16"/>
    <w:rsid w:val="098353B5"/>
    <w:rsid w:val="098E09A3"/>
    <w:rsid w:val="09A92330"/>
    <w:rsid w:val="09B06B87"/>
    <w:rsid w:val="09C13146"/>
    <w:rsid w:val="09E04166"/>
    <w:rsid w:val="0A1C0718"/>
    <w:rsid w:val="0A1E3055"/>
    <w:rsid w:val="0A3E7710"/>
    <w:rsid w:val="0A5B7E63"/>
    <w:rsid w:val="0A9E263B"/>
    <w:rsid w:val="0AA374A5"/>
    <w:rsid w:val="0AAB7649"/>
    <w:rsid w:val="0ABC5606"/>
    <w:rsid w:val="0AD656DD"/>
    <w:rsid w:val="0AF4451F"/>
    <w:rsid w:val="0B30404E"/>
    <w:rsid w:val="0B4C6C14"/>
    <w:rsid w:val="0B631A88"/>
    <w:rsid w:val="0B683D45"/>
    <w:rsid w:val="0B7F3F11"/>
    <w:rsid w:val="0B884417"/>
    <w:rsid w:val="0B8F4947"/>
    <w:rsid w:val="0B953FC7"/>
    <w:rsid w:val="0BA27CA4"/>
    <w:rsid w:val="0BC042E6"/>
    <w:rsid w:val="0BC12A34"/>
    <w:rsid w:val="0BCF6505"/>
    <w:rsid w:val="0BD41D11"/>
    <w:rsid w:val="0BF6188C"/>
    <w:rsid w:val="0BF73C91"/>
    <w:rsid w:val="0C0360CB"/>
    <w:rsid w:val="0C170175"/>
    <w:rsid w:val="0C370E2F"/>
    <w:rsid w:val="0C571A41"/>
    <w:rsid w:val="0C5C1171"/>
    <w:rsid w:val="0C5E1CBC"/>
    <w:rsid w:val="0C615B50"/>
    <w:rsid w:val="0C83507D"/>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826F4"/>
    <w:rsid w:val="0E297747"/>
    <w:rsid w:val="0E40144B"/>
    <w:rsid w:val="0E420B56"/>
    <w:rsid w:val="0E5604B2"/>
    <w:rsid w:val="0E6179B4"/>
    <w:rsid w:val="0E6D5D79"/>
    <w:rsid w:val="0E8D69FB"/>
    <w:rsid w:val="0E9D0089"/>
    <w:rsid w:val="0EB803EE"/>
    <w:rsid w:val="0EDE2DB2"/>
    <w:rsid w:val="0EE62C1A"/>
    <w:rsid w:val="0EF94D4B"/>
    <w:rsid w:val="0F0942D3"/>
    <w:rsid w:val="0F467CDF"/>
    <w:rsid w:val="0F4958DC"/>
    <w:rsid w:val="0F515DF7"/>
    <w:rsid w:val="0F596BA8"/>
    <w:rsid w:val="0F6248D2"/>
    <w:rsid w:val="0F693536"/>
    <w:rsid w:val="0F7B0511"/>
    <w:rsid w:val="0F7B76D9"/>
    <w:rsid w:val="0F816ACD"/>
    <w:rsid w:val="0F9832DB"/>
    <w:rsid w:val="0FA8600F"/>
    <w:rsid w:val="0FBF3FD2"/>
    <w:rsid w:val="0FBF7FF3"/>
    <w:rsid w:val="0FCD437E"/>
    <w:rsid w:val="103319CE"/>
    <w:rsid w:val="104E5D16"/>
    <w:rsid w:val="10646583"/>
    <w:rsid w:val="10743176"/>
    <w:rsid w:val="107D4B15"/>
    <w:rsid w:val="108A3C80"/>
    <w:rsid w:val="10A02A07"/>
    <w:rsid w:val="10A22BBA"/>
    <w:rsid w:val="10AC3EE9"/>
    <w:rsid w:val="10B71B0D"/>
    <w:rsid w:val="10C26171"/>
    <w:rsid w:val="10F33360"/>
    <w:rsid w:val="10FC16EA"/>
    <w:rsid w:val="110A1045"/>
    <w:rsid w:val="110F1D40"/>
    <w:rsid w:val="111B5819"/>
    <w:rsid w:val="11266F33"/>
    <w:rsid w:val="116023BF"/>
    <w:rsid w:val="11645C1A"/>
    <w:rsid w:val="118963A1"/>
    <w:rsid w:val="11B77A5C"/>
    <w:rsid w:val="11BA77EF"/>
    <w:rsid w:val="11C6522A"/>
    <w:rsid w:val="11E104CC"/>
    <w:rsid w:val="11E20309"/>
    <w:rsid w:val="11FE246E"/>
    <w:rsid w:val="12255233"/>
    <w:rsid w:val="122F7199"/>
    <w:rsid w:val="12530213"/>
    <w:rsid w:val="12761D1D"/>
    <w:rsid w:val="127723A9"/>
    <w:rsid w:val="12784451"/>
    <w:rsid w:val="12862074"/>
    <w:rsid w:val="12883966"/>
    <w:rsid w:val="129427A7"/>
    <w:rsid w:val="129E45B4"/>
    <w:rsid w:val="12AA36D7"/>
    <w:rsid w:val="12D81596"/>
    <w:rsid w:val="13072A44"/>
    <w:rsid w:val="13172C53"/>
    <w:rsid w:val="13484B32"/>
    <w:rsid w:val="135D7869"/>
    <w:rsid w:val="135F4BE2"/>
    <w:rsid w:val="139B1A0A"/>
    <w:rsid w:val="139D25C7"/>
    <w:rsid w:val="13BF3CE4"/>
    <w:rsid w:val="13C90F7E"/>
    <w:rsid w:val="13EA12E4"/>
    <w:rsid w:val="13FF8D36"/>
    <w:rsid w:val="14045069"/>
    <w:rsid w:val="140674DA"/>
    <w:rsid w:val="141008D8"/>
    <w:rsid w:val="14125FE6"/>
    <w:rsid w:val="146D271E"/>
    <w:rsid w:val="14731F34"/>
    <w:rsid w:val="14982588"/>
    <w:rsid w:val="149A5AD9"/>
    <w:rsid w:val="14A7619D"/>
    <w:rsid w:val="150536C3"/>
    <w:rsid w:val="150C1963"/>
    <w:rsid w:val="151447A0"/>
    <w:rsid w:val="154A6454"/>
    <w:rsid w:val="154F2FA5"/>
    <w:rsid w:val="15762120"/>
    <w:rsid w:val="15AE2D7F"/>
    <w:rsid w:val="15CC1BB7"/>
    <w:rsid w:val="15DE6F34"/>
    <w:rsid w:val="16301C52"/>
    <w:rsid w:val="16351E52"/>
    <w:rsid w:val="1686445B"/>
    <w:rsid w:val="16A8729C"/>
    <w:rsid w:val="16B33777"/>
    <w:rsid w:val="16BC70A7"/>
    <w:rsid w:val="16C6339E"/>
    <w:rsid w:val="16E11DEE"/>
    <w:rsid w:val="16E41182"/>
    <w:rsid w:val="172F2D79"/>
    <w:rsid w:val="17557BEF"/>
    <w:rsid w:val="177E0790"/>
    <w:rsid w:val="17BF5F86"/>
    <w:rsid w:val="17D349C1"/>
    <w:rsid w:val="17E31439"/>
    <w:rsid w:val="17E7150C"/>
    <w:rsid w:val="1830729E"/>
    <w:rsid w:val="1870062C"/>
    <w:rsid w:val="18817102"/>
    <w:rsid w:val="18830A15"/>
    <w:rsid w:val="18852B28"/>
    <w:rsid w:val="188B5321"/>
    <w:rsid w:val="19401D80"/>
    <w:rsid w:val="19932372"/>
    <w:rsid w:val="19A20DD5"/>
    <w:rsid w:val="19AE03F1"/>
    <w:rsid w:val="1A071A03"/>
    <w:rsid w:val="1A1F16AE"/>
    <w:rsid w:val="1A3B5C77"/>
    <w:rsid w:val="1A984BAD"/>
    <w:rsid w:val="1AB8220E"/>
    <w:rsid w:val="1ABF0FF7"/>
    <w:rsid w:val="1ADA1B38"/>
    <w:rsid w:val="1AE4166C"/>
    <w:rsid w:val="1AF06CFB"/>
    <w:rsid w:val="1AF11B8D"/>
    <w:rsid w:val="1B11359C"/>
    <w:rsid w:val="1B2A271F"/>
    <w:rsid w:val="1B530544"/>
    <w:rsid w:val="1B713184"/>
    <w:rsid w:val="1BA209CF"/>
    <w:rsid w:val="1BA301E7"/>
    <w:rsid w:val="1BB4777D"/>
    <w:rsid w:val="1BD75AB8"/>
    <w:rsid w:val="1BDABCB4"/>
    <w:rsid w:val="1BDC68CC"/>
    <w:rsid w:val="1C0459C2"/>
    <w:rsid w:val="1C1B3B4A"/>
    <w:rsid w:val="1C8431EB"/>
    <w:rsid w:val="1C88086E"/>
    <w:rsid w:val="1D266CE1"/>
    <w:rsid w:val="1D3963AF"/>
    <w:rsid w:val="1D5F262B"/>
    <w:rsid w:val="1D6A673C"/>
    <w:rsid w:val="1D9247AE"/>
    <w:rsid w:val="1D926BE2"/>
    <w:rsid w:val="1DB2180F"/>
    <w:rsid w:val="1DB567EC"/>
    <w:rsid w:val="1DF51A98"/>
    <w:rsid w:val="1E1E14D7"/>
    <w:rsid w:val="1E3D060F"/>
    <w:rsid w:val="1E3F7D2E"/>
    <w:rsid w:val="1E4134E4"/>
    <w:rsid w:val="1E5062B3"/>
    <w:rsid w:val="1E523514"/>
    <w:rsid w:val="1E714A66"/>
    <w:rsid w:val="1E802593"/>
    <w:rsid w:val="1E870D71"/>
    <w:rsid w:val="1EA703CC"/>
    <w:rsid w:val="1EB7330C"/>
    <w:rsid w:val="1F0A0FF3"/>
    <w:rsid w:val="1F5771FF"/>
    <w:rsid w:val="1F5E1D3F"/>
    <w:rsid w:val="1F6B09CC"/>
    <w:rsid w:val="1F796E16"/>
    <w:rsid w:val="1F890B18"/>
    <w:rsid w:val="1F911058"/>
    <w:rsid w:val="1FE868A9"/>
    <w:rsid w:val="1FED554B"/>
    <w:rsid w:val="20034907"/>
    <w:rsid w:val="20173E4B"/>
    <w:rsid w:val="204E48BC"/>
    <w:rsid w:val="20567085"/>
    <w:rsid w:val="207D067D"/>
    <w:rsid w:val="208921B3"/>
    <w:rsid w:val="20973DEB"/>
    <w:rsid w:val="20A93C8E"/>
    <w:rsid w:val="20B26522"/>
    <w:rsid w:val="20B44310"/>
    <w:rsid w:val="20FE5F27"/>
    <w:rsid w:val="211116EB"/>
    <w:rsid w:val="215B4CA0"/>
    <w:rsid w:val="216133FC"/>
    <w:rsid w:val="21C42E7D"/>
    <w:rsid w:val="21D45AC3"/>
    <w:rsid w:val="21D56769"/>
    <w:rsid w:val="21E52EF3"/>
    <w:rsid w:val="21FB5D7B"/>
    <w:rsid w:val="220B1C3D"/>
    <w:rsid w:val="221D1D20"/>
    <w:rsid w:val="22334A87"/>
    <w:rsid w:val="22477E35"/>
    <w:rsid w:val="2297354C"/>
    <w:rsid w:val="22BE6801"/>
    <w:rsid w:val="233500BF"/>
    <w:rsid w:val="23377FF7"/>
    <w:rsid w:val="236B425F"/>
    <w:rsid w:val="2383244E"/>
    <w:rsid w:val="23836192"/>
    <w:rsid w:val="23901F29"/>
    <w:rsid w:val="23971A56"/>
    <w:rsid w:val="239816A9"/>
    <w:rsid w:val="239C0061"/>
    <w:rsid w:val="23B908A4"/>
    <w:rsid w:val="23CE11F0"/>
    <w:rsid w:val="23D47425"/>
    <w:rsid w:val="23DB5C07"/>
    <w:rsid w:val="23E95BEF"/>
    <w:rsid w:val="23FC5D5D"/>
    <w:rsid w:val="23FD0064"/>
    <w:rsid w:val="240A0748"/>
    <w:rsid w:val="245375B0"/>
    <w:rsid w:val="24642C0A"/>
    <w:rsid w:val="24B22173"/>
    <w:rsid w:val="24B95AD9"/>
    <w:rsid w:val="24BE24DA"/>
    <w:rsid w:val="24CF5825"/>
    <w:rsid w:val="24D663E6"/>
    <w:rsid w:val="24D77F2B"/>
    <w:rsid w:val="24E175C6"/>
    <w:rsid w:val="253E6F3E"/>
    <w:rsid w:val="25585215"/>
    <w:rsid w:val="258B00E2"/>
    <w:rsid w:val="259B7720"/>
    <w:rsid w:val="259E6EE0"/>
    <w:rsid w:val="25A917A6"/>
    <w:rsid w:val="25BE27CC"/>
    <w:rsid w:val="25F74A5C"/>
    <w:rsid w:val="26134C37"/>
    <w:rsid w:val="2628662C"/>
    <w:rsid w:val="262D45DE"/>
    <w:rsid w:val="26A53EF9"/>
    <w:rsid w:val="26A94201"/>
    <w:rsid w:val="26AC025C"/>
    <w:rsid w:val="26AC274F"/>
    <w:rsid w:val="27044A29"/>
    <w:rsid w:val="27135B8A"/>
    <w:rsid w:val="271D34C8"/>
    <w:rsid w:val="276142BF"/>
    <w:rsid w:val="27783712"/>
    <w:rsid w:val="27907362"/>
    <w:rsid w:val="280923BD"/>
    <w:rsid w:val="28133675"/>
    <w:rsid w:val="28333E1D"/>
    <w:rsid w:val="28454BD6"/>
    <w:rsid w:val="28455253"/>
    <w:rsid w:val="28551971"/>
    <w:rsid w:val="285B1C53"/>
    <w:rsid w:val="289F7086"/>
    <w:rsid w:val="28BD3A65"/>
    <w:rsid w:val="28C32028"/>
    <w:rsid w:val="28CC490F"/>
    <w:rsid w:val="28CE678A"/>
    <w:rsid w:val="28DE40AA"/>
    <w:rsid w:val="29345E77"/>
    <w:rsid w:val="294C65AD"/>
    <w:rsid w:val="296E1FE3"/>
    <w:rsid w:val="297B273C"/>
    <w:rsid w:val="29806583"/>
    <w:rsid w:val="298B3C4C"/>
    <w:rsid w:val="299D769A"/>
    <w:rsid w:val="29AA44E3"/>
    <w:rsid w:val="29C966E1"/>
    <w:rsid w:val="29F01EC0"/>
    <w:rsid w:val="29F26D24"/>
    <w:rsid w:val="2A15033F"/>
    <w:rsid w:val="2A1662C1"/>
    <w:rsid w:val="2A1C7367"/>
    <w:rsid w:val="2A2815FA"/>
    <w:rsid w:val="2A5C57A7"/>
    <w:rsid w:val="2A6D6092"/>
    <w:rsid w:val="2A7D76B4"/>
    <w:rsid w:val="2ABD0FAC"/>
    <w:rsid w:val="2AEB4417"/>
    <w:rsid w:val="2B202B57"/>
    <w:rsid w:val="2B437463"/>
    <w:rsid w:val="2B520026"/>
    <w:rsid w:val="2B623AE5"/>
    <w:rsid w:val="2B717030"/>
    <w:rsid w:val="2B7807EE"/>
    <w:rsid w:val="2B8F395A"/>
    <w:rsid w:val="2BBF00EC"/>
    <w:rsid w:val="2BC37CFD"/>
    <w:rsid w:val="2BD5237F"/>
    <w:rsid w:val="2BE536CE"/>
    <w:rsid w:val="2BE758D9"/>
    <w:rsid w:val="2C07444B"/>
    <w:rsid w:val="2C09049E"/>
    <w:rsid w:val="2C0A653C"/>
    <w:rsid w:val="2C191F85"/>
    <w:rsid w:val="2C857573"/>
    <w:rsid w:val="2C8A7339"/>
    <w:rsid w:val="2CA0159A"/>
    <w:rsid w:val="2CC66E62"/>
    <w:rsid w:val="2CE82D6F"/>
    <w:rsid w:val="2CE96454"/>
    <w:rsid w:val="2D343236"/>
    <w:rsid w:val="2DD15014"/>
    <w:rsid w:val="2DF72DE4"/>
    <w:rsid w:val="2E0220AF"/>
    <w:rsid w:val="2E2E026D"/>
    <w:rsid w:val="2E4B082A"/>
    <w:rsid w:val="2E5D4E86"/>
    <w:rsid w:val="2E5D790B"/>
    <w:rsid w:val="2E9A3C18"/>
    <w:rsid w:val="2EA5266D"/>
    <w:rsid w:val="2EBB0FEE"/>
    <w:rsid w:val="2EC63002"/>
    <w:rsid w:val="2F0A6B38"/>
    <w:rsid w:val="2F5B70A6"/>
    <w:rsid w:val="2F9341F7"/>
    <w:rsid w:val="2F946CCB"/>
    <w:rsid w:val="2FD25781"/>
    <w:rsid w:val="2FFD7934"/>
    <w:rsid w:val="303C03E0"/>
    <w:rsid w:val="30733ACD"/>
    <w:rsid w:val="308C3862"/>
    <w:rsid w:val="309379D8"/>
    <w:rsid w:val="30A270F7"/>
    <w:rsid w:val="30DF1478"/>
    <w:rsid w:val="30EC586F"/>
    <w:rsid w:val="310E1743"/>
    <w:rsid w:val="3116622E"/>
    <w:rsid w:val="319C6071"/>
    <w:rsid w:val="31AC537E"/>
    <w:rsid w:val="31AE67F8"/>
    <w:rsid w:val="31E3679B"/>
    <w:rsid w:val="31E732FD"/>
    <w:rsid w:val="324E00CB"/>
    <w:rsid w:val="32517576"/>
    <w:rsid w:val="32BA70F6"/>
    <w:rsid w:val="32BE5C2C"/>
    <w:rsid w:val="32FB6478"/>
    <w:rsid w:val="33263B3F"/>
    <w:rsid w:val="334C47E1"/>
    <w:rsid w:val="336963EB"/>
    <w:rsid w:val="33711CEE"/>
    <w:rsid w:val="33816EEB"/>
    <w:rsid w:val="339E0DDD"/>
    <w:rsid w:val="33EB55CD"/>
    <w:rsid w:val="33EC4C02"/>
    <w:rsid w:val="340D2360"/>
    <w:rsid w:val="3410665D"/>
    <w:rsid w:val="34211214"/>
    <w:rsid w:val="342E63AB"/>
    <w:rsid w:val="34572B3B"/>
    <w:rsid w:val="3489220E"/>
    <w:rsid w:val="34923951"/>
    <w:rsid w:val="34950E68"/>
    <w:rsid w:val="34986E94"/>
    <w:rsid w:val="34AF62C9"/>
    <w:rsid w:val="34CB4388"/>
    <w:rsid w:val="34FA6E12"/>
    <w:rsid w:val="352C05B5"/>
    <w:rsid w:val="354D11F5"/>
    <w:rsid w:val="35527ED3"/>
    <w:rsid w:val="358931C8"/>
    <w:rsid w:val="358D5588"/>
    <w:rsid w:val="359171A7"/>
    <w:rsid w:val="35981D80"/>
    <w:rsid w:val="35BF4C95"/>
    <w:rsid w:val="35CD1665"/>
    <w:rsid w:val="35CF507F"/>
    <w:rsid w:val="363A3B40"/>
    <w:rsid w:val="365302AE"/>
    <w:rsid w:val="36607A0A"/>
    <w:rsid w:val="366E227C"/>
    <w:rsid w:val="366F2E0D"/>
    <w:rsid w:val="367B6A5C"/>
    <w:rsid w:val="36A74ADA"/>
    <w:rsid w:val="36AD60D5"/>
    <w:rsid w:val="36B224F9"/>
    <w:rsid w:val="36EC0CC9"/>
    <w:rsid w:val="36FC5E87"/>
    <w:rsid w:val="37206361"/>
    <w:rsid w:val="373F410B"/>
    <w:rsid w:val="378660C8"/>
    <w:rsid w:val="37C347CB"/>
    <w:rsid w:val="37D7045D"/>
    <w:rsid w:val="37EE7094"/>
    <w:rsid w:val="38114D8C"/>
    <w:rsid w:val="38296C89"/>
    <w:rsid w:val="383002EB"/>
    <w:rsid w:val="38586797"/>
    <w:rsid w:val="38BC0149"/>
    <w:rsid w:val="38C20BE6"/>
    <w:rsid w:val="38D87D1C"/>
    <w:rsid w:val="391B3084"/>
    <w:rsid w:val="392C0A3B"/>
    <w:rsid w:val="39636459"/>
    <w:rsid w:val="396B7F6C"/>
    <w:rsid w:val="39A66F77"/>
    <w:rsid w:val="39B417A9"/>
    <w:rsid w:val="39C24D4F"/>
    <w:rsid w:val="39E36117"/>
    <w:rsid w:val="39FC5695"/>
    <w:rsid w:val="3A006D8E"/>
    <w:rsid w:val="3A1E0383"/>
    <w:rsid w:val="3A3651E5"/>
    <w:rsid w:val="3A616A18"/>
    <w:rsid w:val="3A744481"/>
    <w:rsid w:val="3A8C7BEF"/>
    <w:rsid w:val="3A906246"/>
    <w:rsid w:val="3AA54601"/>
    <w:rsid w:val="3AB265D9"/>
    <w:rsid w:val="3ADE3FB6"/>
    <w:rsid w:val="3B0741BF"/>
    <w:rsid w:val="3B2349B7"/>
    <w:rsid w:val="3B4C2D64"/>
    <w:rsid w:val="3B616CFF"/>
    <w:rsid w:val="3B6259F6"/>
    <w:rsid w:val="3B916CB3"/>
    <w:rsid w:val="3B976654"/>
    <w:rsid w:val="3BC01EFC"/>
    <w:rsid w:val="3BCA786A"/>
    <w:rsid w:val="3BD00A1F"/>
    <w:rsid w:val="3BD31E2F"/>
    <w:rsid w:val="3BF15831"/>
    <w:rsid w:val="3C063CB7"/>
    <w:rsid w:val="3C105946"/>
    <w:rsid w:val="3C471448"/>
    <w:rsid w:val="3C553E04"/>
    <w:rsid w:val="3C5F759A"/>
    <w:rsid w:val="3C6C525A"/>
    <w:rsid w:val="3CCE23CB"/>
    <w:rsid w:val="3CD17D17"/>
    <w:rsid w:val="3CD53D12"/>
    <w:rsid w:val="3D3C7F39"/>
    <w:rsid w:val="3D440F09"/>
    <w:rsid w:val="3D4504A0"/>
    <w:rsid w:val="3D74475E"/>
    <w:rsid w:val="3D8734BB"/>
    <w:rsid w:val="3D952C0B"/>
    <w:rsid w:val="3D9A11D4"/>
    <w:rsid w:val="3D9B6F7F"/>
    <w:rsid w:val="3DA16D89"/>
    <w:rsid w:val="3DA364BE"/>
    <w:rsid w:val="3DCE0312"/>
    <w:rsid w:val="3DE041CB"/>
    <w:rsid w:val="3E0D48F6"/>
    <w:rsid w:val="3E1868B4"/>
    <w:rsid w:val="3E377251"/>
    <w:rsid w:val="3E42664B"/>
    <w:rsid w:val="3E4740D5"/>
    <w:rsid w:val="3E5A7334"/>
    <w:rsid w:val="3E7B5D6B"/>
    <w:rsid w:val="3E843E66"/>
    <w:rsid w:val="3E8F51FE"/>
    <w:rsid w:val="3E926F87"/>
    <w:rsid w:val="3E9A59DE"/>
    <w:rsid w:val="3EAF4836"/>
    <w:rsid w:val="3EBC016B"/>
    <w:rsid w:val="3EC33DFA"/>
    <w:rsid w:val="3EC6723B"/>
    <w:rsid w:val="3F060E16"/>
    <w:rsid w:val="3F1D1096"/>
    <w:rsid w:val="3F291E74"/>
    <w:rsid w:val="3F2F0234"/>
    <w:rsid w:val="3F6363FE"/>
    <w:rsid w:val="3F756B8F"/>
    <w:rsid w:val="3F95482B"/>
    <w:rsid w:val="3FF46A69"/>
    <w:rsid w:val="400420D2"/>
    <w:rsid w:val="4019356B"/>
    <w:rsid w:val="40381A73"/>
    <w:rsid w:val="40592157"/>
    <w:rsid w:val="406E1CAE"/>
    <w:rsid w:val="407C22A8"/>
    <w:rsid w:val="40A0133A"/>
    <w:rsid w:val="40A74181"/>
    <w:rsid w:val="40C31A53"/>
    <w:rsid w:val="40FF545D"/>
    <w:rsid w:val="410067C8"/>
    <w:rsid w:val="413E3059"/>
    <w:rsid w:val="418F0D2A"/>
    <w:rsid w:val="419B38C1"/>
    <w:rsid w:val="41AC44C7"/>
    <w:rsid w:val="41D01505"/>
    <w:rsid w:val="41D349BD"/>
    <w:rsid w:val="41E2613A"/>
    <w:rsid w:val="41F76AC7"/>
    <w:rsid w:val="42383FAC"/>
    <w:rsid w:val="42474939"/>
    <w:rsid w:val="424C3C57"/>
    <w:rsid w:val="425B181D"/>
    <w:rsid w:val="42613FF3"/>
    <w:rsid w:val="42660D96"/>
    <w:rsid w:val="428667D2"/>
    <w:rsid w:val="42BA0E65"/>
    <w:rsid w:val="42CD1CE0"/>
    <w:rsid w:val="42E1381E"/>
    <w:rsid w:val="42E5654F"/>
    <w:rsid w:val="42ED6459"/>
    <w:rsid w:val="42FE58DD"/>
    <w:rsid w:val="43174B3D"/>
    <w:rsid w:val="434B790E"/>
    <w:rsid w:val="4360274F"/>
    <w:rsid w:val="43977AB6"/>
    <w:rsid w:val="43A3342B"/>
    <w:rsid w:val="43C168D5"/>
    <w:rsid w:val="43C77C27"/>
    <w:rsid w:val="43DE09EE"/>
    <w:rsid w:val="43F85D4D"/>
    <w:rsid w:val="44002FAD"/>
    <w:rsid w:val="4404182E"/>
    <w:rsid w:val="44467546"/>
    <w:rsid w:val="44716B9A"/>
    <w:rsid w:val="449101DD"/>
    <w:rsid w:val="44DE1391"/>
    <w:rsid w:val="450C780B"/>
    <w:rsid w:val="451B225C"/>
    <w:rsid w:val="452410C9"/>
    <w:rsid w:val="45246A6A"/>
    <w:rsid w:val="4530540F"/>
    <w:rsid w:val="45317DFB"/>
    <w:rsid w:val="45415D40"/>
    <w:rsid w:val="456D3CE4"/>
    <w:rsid w:val="4579042C"/>
    <w:rsid w:val="457F0571"/>
    <w:rsid w:val="457F1EFB"/>
    <w:rsid w:val="45851176"/>
    <w:rsid w:val="45C63B94"/>
    <w:rsid w:val="460E7DA5"/>
    <w:rsid w:val="46162856"/>
    <w:rsid w:val="46226200"/>
    <w:rsid w:val="463074C6"/>
    <w:rsid w:val="46422483"/>
    <w:rsid w:val="4659254A"/>
    <w:rsid w:val="465B0637"/>
    <w:rsid w:val="465E3F0D"/>
    <w:rsid w:val="466A16E6"/>
    <w:rsid w:val="467C3BC0"/>
    <w:rsid w:val="46893F2B"/>
    <w:rsid w:val="46BF6057"/>
    <w:rsid w:val="46C4686E"/>
    <w:rsid w:val="46ED66AF"/>
    <w:rsid w:val="477B778F"/>
    <w:rsid w:val="477F33DA"/>
    <w:rsid w:val="478203EC"/>
    <w:rsid w:val="47B025FA"/>
    <w:rsid w:val="47B332AF"/>
    <w:rsid w:val="47B61ED4"/>
    <w:rsid w:val="47CA7D9C"/>
    <w:rsid w:val="47D51F4A"/>
    <w:rsid w:val="47DF40A4"/>
    <w:rsid w:val="4809698F"/>
    <w:rsid w:val="4811697D"/>
    <w:rsid w:val="48135E3E"/>
    <w:rsid w:val="48542939"/>
    <w:rsid w:val="48713C67"/>
    <w:rsid w:val="487A3E25"/>
    <w:rsid w:val="488B5503"/>
    <w:rsid w:val="48937E21"/>
    <w:rsid w:val="489A0361"/>
    <w:rsid w:val="48B94FF3"/>
    <w:rsid w:val="48C447EC"/>
    <w:rsid w:val="48E37AAB"/>
    <w:rsid w:val="48F863BB"/>
    <w:rsid w:val="48FD4B4C"/>
    <w:rsid w:val="490A68E0"/>
    <w:rsid w:val="491055FE"/>
    <w:rsid w:val="495F5B3E"/>
    <w:rsid w:val="496F77D7"/>
    <w:rsid w:val="497654FD"/>
    <w:rsid w:val="49862D98"/>
    <w:rsid w:val="49B64211"/>
    <w:rsid w:val="49D822B4"/>
    <w:rsid w:val="49F6167F"/>
    <w:rsid w:val="49FA46A4"/>
    <w:rsid w:val="4A064FA0"/>
    <w:rsid w:val="4A16615C"/>
    <w:rsid w:val="4A4424D7"/>
    <w:rsid w:val="4A547DF1"/>
    <w:rsid w:val="4AB82D0F"/>
    <w:rsid w:val="4AEB7664"/>
    <w:rsid w:val="4AFD7C19"/>
    <w:rsid w:val="4B0567D1"/>
    <w:rsid w:val="4B071261"/>
    <w:rsid w:val="4B236AAE"/>
    <w:rsid w:val="4B3527A5"/>
    <w:rsid w:val="4B707271"/>
    <w:rsid w:val="4B9739F7"/>
    <w:rsid w:val="4BD45567"/>
    <w:rsid w:val="4BEE2503"/>
    <w:rsid w:val="4C245A30"/>
    <w:rsid w:val="4CB22BAD"/>
    <w:rsid w:val="4CB6685F"/>
    <w:rsid w:val="4CC367FE"/>
    <w:rsid w:val="4D077F3C"/>
    <w:rsid w:val="4D0D2958"/>
    <w:rsid w:val="4D123355"/>
    <w:rsid w:val="4D270FBF"/>
    <w:rsid w:val="4D2A3B31"/>
    <w:rsid w:val="4D312C52"/>
    <w:rsid w:val="4D905305"/>
    <w:rsid w:val="4D964A72"/>
    <w:rsid w:val="4D9C1254"/>
    <w:rsid w:val="4DC05E89"/>
    <w:rsid w:val="4E144BA8"/>
    <w:rsid w:val="4E3718A3"/>
    <w:rsid w:val="4E610EB0"/>
    <w:rsid w:val="4E793892"/>
    <w:rsid w:val="4E800872"/>
    <w:rsid w:val="4EC569ED"/>
    <w:rsid w:val="4ED50EA1"/>
    <w:rsid w:val="4EEC050C"/>
    <w:rsid w:val="4F104EC3"/>
    <w:rsid w:val="4F471CD3"/>
    <w:rsid w:val="4F47354A"/>
    <w:rsid w:val="4F6F7E52"/>
    <w:rsid w:val="4F7B7070"/>
    <w:rsid w:val="4F911C54"/>
    <w:rsid w:val="4FE625E0"/>
    <w:rsid w:val="4FF736F9"/>
    <w:rsid w:val="501320EF"/>
    <w:rsid w:val="501D1400"/>
    <w:rsid w:val="5021480F"/>
    <w:rsid w:val="50373AF5"/>
    <w:rsid w:val="504B7753"/>
    <w:rsid w:val="50750E8F"/>
    <w:rsid w:val="508056A4"/>
    <w:rsid w:val="50962ECB"/>
    <w:rsid w:val="50A42E38"/>
    <w:rsid w:val="50A4577F"/>
    <w:rsid w:val="50B73D1F"/>
    <w:rsid w:val="50BD5BC9"/>
    <w:rsid w:val="50C11EEE"/>
    <w:rsid w:val="50C52695"/>
    <w:rsid w:val="50E97CFC"/>
    <w:rsid w:val="50FA4028"/>
    <w:rsid w:val="51093F81"/>
    <w:rsid w:val="510D65B7"/>
    <w:rsid w:val="511157AB"/>
    <w:rsid w:val="5142540C"/>
    <w:rsid w:val="517805D6"/>
    <w:rsid w:val="518832C8"/>
    <w:rsid w:val="51A0432A"/>
    <w:rsid w:val="51A86090"/>
    <w:rsid w:val="51B7396D"/>
    <w:rsid w:val="51D0165A"/>
    <w:rsid w:val="522E4CC3"/>
    <w:rsid w:val="5244713B"/>
    <w:rsid w:val="52615633"/>
    <w:rsid w:val="52873552"/>
    <w:rsid w:val="52977FD4"/>
    <w:rsid w:val="529D3D17"/>
    <w:rsid w:val="52A25790"/>
    <w:rsid w:val="52A96B6F"/>
    <w:rsid w:val="52B45975"/>
    <w:rsid w:val="52C917FE"/>
    <w:rsid w:val="52D94AA4"/>
    <w:rsid w:val="52EA3A62"/>
    <w:rsid w:val="52F50BB8"/>
    <w:rsid w:val="53097272"/>
    <w:rsid w:val="532D19BD"/>
    <w:rsid w:val="533B37EB"/>
    <w:rsid w:val="53414394"/>
    <w:rsid w:val="53544462"/>
    <w:rsid w:val="53753A5A"/>
    <w:rsid w:val="5397158E"/>
    <w:rsid w:val="53AF75D0"/>
    <w:rsid w:val="53B4545D"/>
    <w:rsid w:val="53E75832"/>
    <w:rsid w:val="54013861"/>
    <w:rsid w:val="540868D8"/>
    <w:rsid w:val="5415414D"/>
    <w:rsid w:val="542A104D"/>
    <w:rsid w:val="54487265"/>
    <w:rsid w:val="544D6070"/>
    <w:rsid w:val="545E28FC"/>
    <w:rsid w:val="54601646"/>
    <w:rsid w:val="54605E1E"/>
    <w:rsid w:val="54B3506A"/>
    <w:rsid w:val="54C61495"/>
    <w:rsid w:val="54CA0D16"/>
    <w:rsid w:val="54DD4057"/>
    <w:rsid w:val="54E7490F"/>
    <w:rsid w:val="550764A4"/>
    <w:rsid w:val="550B2BF6"/>
    <w:rsid w:val="55214EB5"/>
    <w:rsid w:val="55364EFD"/>
    <w:rsid w:val="55376345"/>
    <w:rsid w:val="555D4828"/>
    <w:rsid w:val="557A4C8B"/>
    <w:rsid w:val="557B0F98"/>
    <w:rsid w:val="558931E1"/>
    <w:rsid w:val="55923347"/>
    <w:rsid w:val="55925180"/>
    <w:rsid w:val="55983B1B"/>
    <w:rsid w:val="55A8376B"/>
    <w:rsid w:val="55C02308"/>
    <w:rsid w:val="55DC29B6"/>
    <w:rsid w:val="55DD4241"/>
    <w:rsid w:val="561617E7"/>
    <w:rsid w:val="562E14F6"/>
    <w:rsid w:val="563D3E2F"/>
    <w:rsid w:val="566B6D1E"/>
    <w:rsid w:val="569357FD"/>
    <w:rsid w:val="56DE4BC1"/>
    <w:rsid w:val="56EE0C86"/>
    <w:rsid w:val="57032A2C"/>
    <w:rsid w:val="570F5219"/>
    <w:rsid w:val="57184197"/>
    <w:rsid w:val="5735569F"/>
    <w:rsid w:val="57527466"/>
    <w:rsid w:val="575D12B5"/>
    <w:rsid w:val="57610A87"/>
    <w:rsid w:val="5768746A"/>
    <w:rsid w:val="577B1140"/>
    <w:rsid w:val="577B7F21"/>
    <w:rsid w:val="577F181B"/>
    <w:rsid w:val="57827D4C"/>
    <w:rsid w:val="57921984"/>
    <w:rsid w:val="579737F0"/>
    <w:rsid w:val="57AB7B30"/>
    <w:rsid w:val="57AF5251"/>
    <w:rsid w:val="57B26373"/>
    <w:rsid w:val="57B63F04"/>
    <w:rsid w:val="57CD20C2"/>
    <w:rsid w:val="57CE2F91"/>
    <w:rsid w:val="57D675AB"/>
    <w:rsid w:val="57D95FDD"/>
    <w:rsid w:val="588A7068"/>
    <w:rsid w:val="58917D2F"/>
    <w:rsid w:val="5894085C"/>
    <w:rsid w:val="58AE4F0C"/>
    <w:rsid w:val="58B4291C"/>
    <w:rsid w:val="58B85899"/>
    <w:rsid w:val="58D565A1"/>
    <w:rsid w:val="58E363A9"/>
    <w:rsid w:val="5900361E"/>
    <w:rsid w:val="594F3EA6"/>
    <w:rsid w:val="595E1678"/>
    <w:rsid w:val="596D5BD4"/>
    <w:rsid w:val="597E3DD8"/>
    <w:rsid w:val="59A1552F"/>
    <w:rsid w:val="59A65B29"/>
    <w:rsid w:val="59DB3E62"/>
    <w:rsid w:val="59F80043"/>
    <w:rsid w:val="5A09252F"/>
    <w:rsid w:val="5A0B2778"/>
    <w:rsid w:val="5A1E7905"/>
    <w:rsid w:val="5A2A7C7B"/>
    <w:rsid w:val="5A3E2560"/>
    <w:rsid w:val="5A5D3B6E"/>
    <w:rsid w:val="5A637A76"/>
    <w:rsid w:val="5A6D33BA"/>
    <w:rsid w:val="5A792B1F"/>
    <w:rsid w:val="5A824FB6"/>
    <w:rsid w:val="5A874767"/>
    <w:rsid w:val="5A9B71F2"/>
    <w:rsid w:val="5AAD6F28"/>
    <w:rsid w:val="5AC152B3"/>
    <w:rsid w:val="5AC635BB"/>
    <w:rsid w:val="5AC73CC7"/>
    <w:rsid w:val="5AD50114"/>
    <w:rsid w:val="5AD63A24"/>
    <w:rsid w:val="5B2E1A1D"/>
    <w:rsid w:val="5B6F05E7"/>
    <w:rsid w:val="5B843A1C"/>
    <w:rsid w:val="5B873E3F"/>
    <w:rsid w:val="5B94004E"/>
    <w:rsid w:val="5B9F6406"/>
    <w:rsid w:val="5C02690E"/>
    <w:rsid w:val="5C196DA7"/>
    <w:rsid w:val="5C2A048C"/>
    <w:rsid w:val="5C38556A"/>
    <w:rsid w:val="5C55730B"/>
    <w:rsid w:val="5C80234E"/>
    <w:rsid w:val="5C872197"/>
    <w:rsid w:val="5C8A680C"/>
    <w:rsid w:val="5CFA37F2"/>
    <w:rsid w:val="5D0336DD"/>
    <w:rsid w:val="5D0C4701"/>
    <w:rsid w:val="5D0F0395"/>
    <w:rsid w:val="5D221076"/>
    <w:rsid w:val="5D397964"/>
    <w:rsid w:val="5D3A0883"/>
    <w:rsid w:val="5D437F7D"/>
    <w:rsid w:val="5D5A391C"/>
    <w:rsid w:val="5D5F10C0"/>
    <w:rsid w:val="5D891B7B"/>
    <w:rsid w:val="5D981E59"/>
    <w:rsid w:val="5DAD38EE"/>
    <w:rsid w:val="5DEB56F0"/>
    <w:rsid w:val="5E006862"/>
    <w:rsid w:val="5E0207B9"/>
    <w:rsid w:val="5E1834A1"/>
    <w:rsid w:val="5E261785"/>
    <w:rsid w:val="5E40270F"/>
    <w:rsid w:val="5E421FE3"/>
    <w:rsid w:val="5E4A7017"/>
    <w:rsid w:val="5E552BBA"/>
    <w:rsid w:val="5E611C10"/>
    <w:rsid w:val="5E792877"/>
    <w:rsid w:val="5EFC7377"/>
    <w:rsid w:val="5F06174D"/>
    <w:rsid w:val="5F06522E"/>
    <w:rsid w:val="5F30217A"/>
    <w:rsid w:val="5F3A3602"/>
    <w:rsid w:val="5F6277C6"/>
    <w:rsid w:val="5F6D0B1D"/>
    <w:rsid w:val="5F8D0B82"/>
    <w:rsid w:val="5FCC5339"/>
    <w:rsid w:val="5FE34A5B"/>
    <w:rsid w:val="5FFE1E36"/>
    <w:rsid w:val="6008771C"/>
    <w:rsid w:val="601D1D3E"/>
    <w:rsid w:val="60232584"/>
    <w:rsid w:val="605E54D0"/>
    <w:rsid w:val="607330CE"/>
    <w:rsid w:val="60825176"/>
    <w:rsid w:val="608368E3"/>
    <w:rsid w:val="609F2AC4"/>
    <w:rsid w:val="60E5134B"/>
    <w:rsid w:val="60FA2EE8"/>
    <w:rsid w:val="61054A27"/>
    <w:rsid w:val="610A52BC"/>
    <w:rsid w:val="611D2366"/>
    <w:rsid w:val="61322180"/>
    <w:rsid w:val="61421856"/>
    <w:rsid w:val="615227C4"/>
    <w:rsid w:val="61654E3F"/>
    <w:rsid w:val="6182292A"/>
    <w:rsid w:val="619F7F92"/>
    <w:rsid w:val="61A70432"/>
    <w:rsid w:val="61F94C26"/>
    <w:rsid w:val="62000E56"/>
    <w:rsid w:val="620152D8"/>
    <w:rsid w:val="62232D89"/>
    <w:rsid w:val="624F3E49"/>
    <w:rsid w:val="62632286"/>
    <w:rsid w:val="62744735"/>
    <w:rsid w:val="62885958"/>
    <w:rsid w:val="62EB66B3"/>
    <w:rsid w:val="62F40B65"/>
    <w:rsid w:val="62FB6C04"/>
    <w:rsid w:val="62FC2CFE"/>
    <w:rsid w:val="63024505"/>
    <w:rsid w:val="63091321"/>
    <w:rsid w:val="63266364"/>
    <w:rsid w:val="635B1DB5"/>
    <w:rsid w:val="63711FED"/>
    <w:rsid w:val="63880DDC"/>
    <w:rsid w:val="638D750D"/>
    <w:rsid w:val="63AC6CC0"/>
    <w:rsid w:val="63DF054D"/>
    <w:rsid w:val="63EF7892"/>
    <w:rsid w:val="64055776"/>
    <w:rsid w:val="64184872"/>
    <w:rsid w:val="64240056"/>
    <w:rsid w:val="643E143A"/>
    <w:rsid w:val="64435456"/>
    <w:rsid w:val="646F78AA"/>
    <w:rsid w:val="648B6EEF"/>
    <w:rsid w:val="64A64465"/>
    <w:rsid w:val="64C158BF"/>
    <w:rsid w:val="64CE2EAA"/>
    <w:rsid w:val="651A79AA"/>
    <w:rsid w:val="653C3090"/>
    <w:rsid w:val="65854376"/>
    <w:rsid w:val="658767BE"/>
    <w:rsid w:val="65892531"/>
    <w:rsid w:val="65C926FF"/>
    <w:rsid w:val="65EA4748"/>
    <w:rsid w:val="660D5738"/>
    <w:rsid w:val="66195831"/>
    <w:rsid w:val="662E75B1"/>
    <w:rsid w:val="662F4228"/>
    <w:rsid w:val="66342C2E"/>
    <w:rsid w:val="663E784C"/>
    <w:rsid w:val="668B6A45"/>
    <w:rsid w:val="669C4947"/>
    <w:rsid w:val="66B17FEB"/>
    <w:rsid w:val="66E23FF5"/>
    <w:rsid w:val="67227D57"/>
    <w:rsid w:val="672A5D0A"/>
    <w:rsid w:val="672F3F24"/>
    <w:rsid w:val="673E055F"/>
    <w:rsid w:val="67551CE3"/>
    <w:rsid w:val="675E5CB8"/>
    <w:rsid w:val="67625388"/>
    <w:rsid w:val="67A22552"/>
    <w:rsid w:val="67B22DCC"/>
    <w:rsid w:val="67BE71AA"/>
    <w:rsid w:val="67D90273"/>
    <w:rsid w:val="67DC7FE5"/>
    <w:rsid w:val="67DE5875"/>
    <w:rsid w:val="67E55852"/>
    <w:rsid w:val="67EB1AB4"/>
    <w:rsid w:val="67F0048D"/>
    <w:rsid w:val="67FA1285"/>
    <w:rsid w:val="68551F4F"/>
    <w:rsid w:val="687C10C9"/>
    <w:rsid w:val="68840C16"/>
    <w:rsid w:val="68876EFB"/>
    <w:rsid w:val="68884654"/>
    <w:rsid w:val="689B3ABC"/>
    <w:rsid w:val="689F3C9C"/>
    <w:rsid w:val="689F444F"/>
    <w:rsid w:val="68B96DBB"/>
    <w:rsid w:val="68CA2805"/>
    <w:rsid w:val="68E937A3"/>
    <w:rsid w:val="68F335BD"/>
    <w:rsid w:val="693E15D3"/>
    <w:rsid w:val="69627681"/>
    <w:rsid w:val="6977531D"/>
    <w:rsid w:val="6985191D"/>
    <w:rsid w:val="69CC2BFF"/>
    <w:rsid w:val="69FD55B8"/>
    <w:rsid w:val="6A0B1C62"/>
    <w:rsid w:val="6A2406C8"/>
    <w:rsid w:val="6A330664"/>
    <w:rsid w:val="6A927E4E"/>
    <w:rsid w:val="6AB9362D"/>
    <w:rsid w:val="6ADE0BD1"/>
    <w:rsid w:val="6AE96859"/>
    <w:rsid w:val="6AFF68CB"/>
    <w:rsid w:val="6B147746"/>
    <w:rsid w:val="6B24787C"/>
    <w:rsid w:val="6B573233"/>
    <w:rsid w:val="6B5B6274"/>
    <w:rsid w:val="6B935D53"/>
    <w:rsid w:val="6BD61E9B"/>
    <w:rsid w:val="6C196F71"/>
    <w:rsid w:val="6C1D0DCA"/>
    <w:rsid w:val="6C226FCB"/>
    <w:rsid w:val="6C31226F"/>
    <w:rsid w:val="6C506213"/>
    <w:rsid w:val="6C552F0B"/>
    <w:rsid w:val="6C6116EB"/>
    <w:rsid w:val="6C6E3AF0"/>
    <w:rsid w:val="6C8C67B7"/>
    <w:rsid w:val="6C9D744C"/>
    <w:rsid w:val="6CDE381E"/>
    <w:rsid w:val="6D167928"/>
    <w:rsid w:val="6D26299B"/>
    <w:rsid w:val="6D310192"/>
    <w:rsid w:val="6D4772EC"/>
    <w:rsid w:val="6D8D7B94"/>
    <w:rsid w:val="6D9078AF"/>
    <w:rsid w:val="6DA71E62"/>
    <w:rsid w:val="6DAA3FEF"/>
    <w:rsid w:val="6DC0172B"/>
    <w:rsid w:val="6DCB690C"/>
    <w:rsid w:val="6DD41A5B"/>
    <w:rsid w:val="6DF43C2E"/>
    <w:rsid w:val="6DF51CA3"/>
    <w:rsid w:val="6E655927"/>
    <w:rsid w:val="6E7C509D"/>
    <w:rsid w:val="6E8335BD"/>
    <w:rsid w:val="6E8E12EF"/>
    <w:rsid w:val="6E972936"/>
    <w:rsid w:val="6ED446C5"/>
    <w:rsid w:val="6F2A7D94"/>
    <w:rsid w:val="6F2E33F7"/>
    <w:rsid w:val="6F312E00"/>
    <w:rsid w:val="6F743CD3"/>
    <w:rsid w:val="6F8331F1"/>
    <w:rsid w:val="6FAE1A09"/>
    <w:rsid w:val="6FD75BF8"/>
    <w:rsid w:val="70613802"/>
    <w:rsid w:val="707723D0"/>
    <w:rsid w:val="70D93627"/>
    <w:rsid w:val="70F5661B"/>
    <w:rsid w:val="71317516"/>
    <w:rsid w:val="71360107"/>
    <w:rsid w:val="713A123F"/>
    <w:rsid w:val="713B688E"/>
    <w:rsid w:val="7143471F"/>
    <w:rsid w:val="71535E5D"/>
    <w:rsid w:val="71613D0A"/>
    <w:rsid w:val="71D43752"/>
    <w:rsid w:val="71F1796A"/>
    <w:rsid w:val="72154626"/>
    <w:rsid w:val="72262B5D"/>
    <w:rsid w:val="72283FF7"/>
    <w:rsid w:val="722E7212"/>
    <w:rsid w:val="723A0474"/>
    <w:rsid w:val="724B7EB3"/>
    <w:rsid w:val="725923E4"/>
    <w:rsid w:val="72692FC4"/>
    <w:rsid w:val="72864BF7"/>
    <w:rsid w:val="729023FC"/>
    <w:rsid w:val="72A70177"/>
    <w:rsid w:val="731955B0"/>
    <w:rsid w:val="737B5F85"/>
    <w:rsid w:val="73C0646E"/>
    <w:rsid w:val="742222F5"/>
    <w:rsid w:val="74476126"/>
    <w:rsid w:val="744960A7"/>
    <w:rsid w:val="74706664"/>
    <w:rsid w:val="747F3682"/>
    <w:rsid w:val="749C4185"/>
    <w:rsid w:val="75067759"/>
    <w:rsid w:val="752E6DCD"/>
    <w:rsid w:val="75495E1C"/>
    <w:rsid w:val="7551380D"/>
    <w:rsid w:val="75600BE5"/>
    <w:rsid w:val="7564475C"/>
    <w:rsid w:val="75736BB0"/>
    <w:rsid w:val="7583797F"/>
    <w:rsid w:val="75D20F1D"/>
    <w:rsid w:val="75DA2C18"/>
    <w:rsid w:val="75F54412"/>
    <w:rsid w:val="761D08E0"/>
    <w:rsid w:val="765069A7"/>
    <w:rsid w:val="765D347C"/>
    <w:rsid w:val="76826699"/>
    <w:rsid w:val="76873D7E"/>
    <w:rsid w:val="76C2663F"/>
    <w:rsid w:val="76C87133"/>
    <w:rsid w:val="76CD08D5"/>
    <w:rsid w:val="76DB4B92"/>
    <w:rsid w:val="77010D02"/>
    <w:rsid w:val="77052AA4"/>
    <w:rsid w:val="77136511"/>
    <w:rsid w:val="77340A39"/>
    <w:rsid w:val="773437F6"/>
    <w:rsid w:val="77351FD0"/>
    <w:rsid w:val="77472422"/>
    <w:rsid w:val="77533873"/>
    <w:rsid w:val="777F31F2"/>
    <w:rsid w:val="77D1700D"/>
    <w:rsid w:val="77EC04CC"/>
    <w:rsid w:val="78192AA1"/>
    <w:rsid w:val="78197298"/>
    <w:rsid w:val="78775729"/>
    <w:rsid w:val="788B1499"/>
    <w:rsid w:val="78982777"/>
    <w:rsid w:val="78A42DB0"/>
    <w:rsid w:val="78A656AB"/>
    <w:rsid w:val="78B2245C"/>
    <w:rsid w:val="78C24964"/>
    <w:rsid w:val="78C45332"/>
    <w:rsid w:val="78DB50B6"/>
    <w:rsid w:val="78E172CC"/>
    <w:rsid w:val="78EA1D1F"/>
    <w:rsid w:val="7904172F"/>
    <w:rsid w:val="790F7E27"/>
    <w:rsid w:val="792A231A"/>
    <w:rsid w:val="79316829"/>
    <w:rsid w:val="797E66A9"/>
    <w:rsid w:val="79A97383"/>
    <w:rsid w:val="79DB277C"/>
    <w:rsid w:val="79E27E8B"/>
    <w:rsid w:val="79F850CE"/>
    <w:rsid w:val="79FD443C"/>
    <w:rsid w:val="7A0A1346"/>
    <w:rsid w:val="7A1D1975"/>
    <w:rsid w:val="7A3E5150"/>
    <w:rsid w:val="7A3E76AA"/>
    <w:rsid w:val="7A4670D6"/>
    <w:rsid w:val="7A534B63"/>
    <w:rsid w:val="7A615382"/>
    <w:rsid w:val="7A67303B"/>
    <w:rsid w:val="7AAB1D04"/>
    <w:rsid w:val="7ABA4368"/>
    <w:rsid w:val="7ABC4865"/>
    <w:rsid w:val="7AD05746"/>
    <w:rsid w:val="7B1228E5"/>
    <w:rsid w:val="7B257FFD"/>
    <w:rsid w:val="7B343476"/>
    <w:rsid w:val="7B5A2978"/>
    <w:rsid w:val="7B5A4286"/>
    <w:rsid w:val="7B5A7E4C"/>
    <w:rsid w:val="7B667AF9"/>
    <w:rsid w:val="7B670E83"/>
    <w:rsid w:val="7B7468F8"/>
    <w:rsid w:val="7BEE0103"/>
    <w:rsid w:val="7C0A0FE4"/>
    <w:rsid w:val="7C162241"/>
    <w:rsid w:val="7C1939AF"/>
    <w:rsid w:val="7C224DAA"/>
    <w:rsid w:val="7C254906"/>
    <w:rsid w:val="7C590818"/>
    <w:rsid w:val="7C6819CF"/>
    <w:rsid w:val="7C7C10F6"/>
    <w:rsid w:val="7C7C3FC9"/>
    <w:rsid w:val="7C853BEA"/>
    <w:rsid w:val="7C881368"/>
    <w:rsid w:val="7CD51E1C"/>
    <w:rsid w:val="7CE27788"/>
    <w:rsid w:val="7CF7112C"/>
    <w:rsid w:val="7D0C32F1"/>
    <w:rsid w:val="7D0F408D"/>
    <w:rsid w:val="7D133070"/>
    <w:rsid w:val="7D2F777E"/>
    <w:rsid w:val="7D491C6C"/>
    <w:rsid w:val="7D5429C0"/>
    <w:rsid w:val="7D54367E"/>
    <w:rsid w:val="7D553C43"/>
    <w:rsid w:val="7D6E6D43"/>
    <w:rsid w:val="7DB57A34"/>
    <w:rsid w:val="7DDC005F"/>
    <w:rsid w:val="7DE60973"/>
    <w:rsid w:val="7DEF0916"/>
    <w:rsid w:val="7E167186"/>
    <w:rsid w:val="7E1E5218"/>
    <w:rsid w:val="7E1E5516"/>
    <w:rsid w:val="7E3830D9"/>
    <w:rsid w:val="7E576F8D"/>
    <w:rsid w:val="7E6474C5"/>
    <w:rsid w:val="7E9A4E1F"/>
    <w:rsid w:val="7EA7723A"/>
    <w:rsid w:val="7EB42631"/>
    <w:rsid w:val="7ED152B8"/>
    <w:rsid w:val="7EDA196C"/>
    <w:rsid w:val="7EF56FBB"/>
    <w:rsid w:val="7F0768EB"/>
    <w:rsid w:val="7F1430D0"/>
    <w:rsid w:val="7F143BEC"/>
    <w:rsid w:val="7F594514"/>
    <w:rsid w:val="7F715AF2"/>
    <w:rsid w:val="7F886E69"/>
    <w:rsid w:val="7FA6330E"/>
    <w:rsid w:val="7FB42512"/>
    <w:rsid w:val="7FC05959"/>
    <w:rsid w:val="7FC7D40D"/>
    <w:rsid w:val="BB7FA927"/>
    <w:rsid w:val="EB3FE41E"/>
    <w:rsid w:val="F5FFD31F"/>
    <w:rsid w:val="FF3F5B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tabs>
        <w:tab w:val="left" w:pos="432"/>
      </w:tabs>
      <w:adjustRightInd/>
      <w:jc w:val="left"/>
      <w:outlineLvl w:val="1"/>
    </w:pPr>
    <w:rPr>
      <w:rFonts w:ascii="仿宋_GB2312" w:hAnsi="仿宋" w:eastAsia="仿宋_GB2312"/>
      <w:sz w:val="32"/>
      <w:szCs w:val="32"/>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8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736"/>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link w:val="799"/>
    <w:qFormat/>
    <w:uiPriority w:val="0"/>
    <w:pPr>
      <w:spacing w:line="480" w:lineRule="exact"/>
      <w:ind w:firstLine="480" w:firstLineChars="200"/>
    </w:pPr>
    <w:rPr>
      <w:rFonts w:ascii="宋体" w:hAnsi="宋体"/>
      <w:sz w:val="24"/>
    </w:rPr>
  </w:style>
  <w:style w:type="paragraph" w:styleId="17">
    <w:name w:val="caption"/>
    <w:basedOn w:val="1"/>
    <w:next w:val="1"/>
    <w:link w:val="76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43"/>
    <w:qFormat/>
    <w:uiPriority w:val="0"/>
    <w:pPr>
      <w:shd w:val="clear" w:color="auto" w:fill="000080"/>
    </w:pPr>
  </w:style>
  <w:style w:type="paragraph" w:styleId="20">
    <w:name w:val="annotation text"/>
    <w:basedOn w:val="1"/>
    <w:link w:val="871"/>
    <w:qFormat/>
    <w:uiPriority w:val="99"/>
    <w:pPr>
      <w:jc w:val="left"/>
    </w:pPr>
  </w:style>
  <w:style w:type="paragraph" w:styleId="21">
    <w:name w:val="Salutation"/>
    <w:basedOn w:val="1"/>
    <w:next w:val="1"/>
    <w:link w:val="831"/>
    <w:qFormat/>
    <w:uiPriority w:val="0"/>
    <w:rPr>
      <w:rFonts w:ascii="仿宋_GB2312" w:eastAsia="仿宋_GB2312"/>
      <w:sz w:val="28"/>
      <w:szCs w:val="20"/>
    </w:rPr>
  </w:style>
  <w:style w:type="paragraph" w:styleId="22">
    <w:name w:val="Body Text 3"/>
    <w:basedOn w:val="1"/>
    <w:link w:val="85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4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50"/>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6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7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25"/>
    <w:qFormat/>
    <w:uiPriority w:val="0"/>
    <w:pPr>
      <w:ind w:left="100" w:leftChars="2500"/>
    </w:pPr>
    <w:rPr>
      <w:rFonts w:ascii="宋体"/>
      <w:sz w:val="24"/>
      <w:szCs w:val="21"/>
      <w:lang w:val="zh-CN"/>
    </w:rPr>
  </w:style>
  <w:style w:type="paragraph" w:styleId="38">
    <w:name w:val="Body Text Indent 2"/>
    <w:basedOn w:val="1"/>
    <w:link w:val="839"/>
    <w:qFormat/>
    <w:uiPriority w:val="0"/>
    <w:pPr>
      <w:spacing w:line="360" w:lineRule="auto"/>
      <w:ind w:firstLine="601"/>
      <w:textAlignment w:val="baseline"/>
    </w:pPr>
    <w:rPr>
      <w:rFonts w:ascii="宋体"/>
      <w:kern w:val="0"/>
      <w:sz w:val="28"/>
      <w:szCs w:val="20"/>
    </w:rPr>
  </w:style>
  <w:style w:type="paragraph" w:styleId="39">
    <w:name w:val="endnote text"/>
    <w:basedOn w:val="1"/>
    <w:link w:val="956"/>
    <w:qFormat/>
    <w:uiPriority w:val="0"/>
    <w:rPr>
      <w:lang w:val="zh-CN"/>
    </w:rPr>
  </w:style>
  <w:style w:type="paragraph" w:styleId="40">
    <w:name w:val="Balloon Text"/>
    <w:basedOn w:val="1"/>
    <w:link w:val="732"/>
    <w:qFormat/>
    <w:uiPriority w:val="0"/>
    <w:rPr>
      <w:sz w:val="18"/>
      <w:szCs w:val="18"/>
    </w:rPr>
  </w:style>
  <w:style w:type="paragraph" w:styleId="41">
    <w:name w:val="footer"/>
    <w:basedOn w:val="1"/>
    <w:link w:val="907"/>
    <w:qFormat/>
    <w:uiPriority w:val="99"/>
    <w:pPr>
      <w:tabs>
        <w:tab w:val="center" w:pos="4153"/>
        <w:tab w:val="right" w:pos="8306"/>
      </w:tabs>
      <w:snapToGrid w:val="0"/>
      <w:jc w:val="left"/>
    </w:pPr>
    <w:rPr>
      <w:sz w:val="18"/>
      <w:szCs w:val="18"/>
    </w:rPr>
  </w:style>
  <w:style w:type="paragraph" w:styleId="42">
    <w:name w:val="header"/>
    <w:basedOn w:val="1"/>
    <w:link w:val="91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7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8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41"/>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900"/>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35"/>
    <w:qFormat/>
    <w:uiPriority w:val="0"/>
    <w:pPr>
      <w:spacing w:after="120" w:line="480" w:lineRule="auto"/>
    </w:pPr>
  </w:style>
  <w:style w:type="paragraph" w:styleId="57">
    <w:name w:val="HTML Preformatted"/>
    <w:basedOn w:val="1"/>
    <w:link w:val="8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19"/>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48"/>
    <w:qFormat/>
    <w:uiPriority w:val="0"/>
    <w:rPr>
      <w:b/>
      <w:bCs/>
    </w:rPr>
  </w:style>
  <w:style w:type="paragraph" w:styleId="61">
    <w:name w:val="Body Text First Indent 2"/>
    <w:basedOn w:val="16"/>
    <w:link w:val="67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缩进1"/>
    <w:basedOn w:val="80"/>
    <w:next w:val="16"/>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0">
    <w:name w:val="正文1"/>
    <w:basedOn w:val="33"/>
    <w:next w:val="81"/>
    <w:qFormat/>
    <w:uiPriority w:val="0"/>
    <w:pPr>
      <w:ind w:left="0" w:leftChars="0" w:firstLine="480" w:firstLineChars="200"/>
    </w:pPr>
    <w:rPr>
      <w:rFonts w:ascii="仿宋_GB2312" w:hAnsi="Courier New" w:eastAsia="仿宋_GB2312"/>
      <w:kern w:val="28"/>
      <w:sz w:val="24"/>
    </w:rPr>
  </w:style>
  <w:style w:type="paragraph" w:customStyle="1" w:styleId="81">
    <w:name w:val="标题 21"/>
    <w:basedOn w:val="80"/>
    <w:next w:val="80"/>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2">
    <w:name w:val="xl53"/>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83">
    <w:name w:val="正文文本首行缩进 21"/>
    <w:basedOn w:val="79"/>
    <w:qFormat/>
    <w:uiPriority w:val="99"/>
    <w:pPr>
      <w:spacing w:line="200" w:lineRule="atLeast"/>
      <w:ind w:firstLine="420"/>
    </w:pPr>
    <w:rPr>
      <w:spacing w:val="-4"/>
      <w:sz w:val="18"/>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正文文本首行缩进 211"/>
    <w:basedOn w:val="16"/>
    <w:qFormat/>
    <w:uiPriority w:val="99"/>
    <w:pPr>
      <w:spacing w:line="200" w:lineRule="atLeast"/>
      <w:ind w:firstLine="420"/>
    </w:pPr>
    <w:rPr>
      <w:rFonts w:hAnsi="Courier New"/>
      <w:spacing w:val="-4"/>
      <w:sz w:val="18"/>
    </w:rPr>
  </w:style>
  <w:style w:type="paragraph" w:customStyle="1" w:styleId="86">
    <w:name w:val="正文首行缩进 21"/>
    <w:basedOn w:val="87"/>
    <w:next w:val="1"/>
    <w:qFormat/>
    <w:uiPriority w:val="0"/>
    <w:pPr>
      <w:ind w:firstLine="210"/>
    </w:pPr>
  </w:style>
  <w:style w:type="paragraph" w:customStyle="1" w:styleId="87">
    <w:name w:val="正文文本缩进1"/>
    <w:basedOn w:val="1"/>
    <w:next w:val="1"/>
    <w:qFormat/>
    <w:uiPriority w:val="0"/>
    <w:pPr>
      <w:widowControl/>
      <w:spacing w:after="120"/>
      <w:ind w:left="420"/>
    </w:pPr>
    <w:rPr>
      <w:color w:val="000000"/>
    </w:rPr>
  </w:style>
  <w:style w:type="paragraph" w:customStyle="1" w:styleId="88">
    <w:name w:val="表格非标题文字"/>
    <w:link w:val="63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38"/>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46"/>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53"/>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6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80"/>
    <w:qFormat/>
    <w:uiPriority w:val="0"/>
    <w:pPr>
      <w:spacing w:before="156" w:line="360" w:lineRule="auto"/>
      <w:ind w:firstLine="510" w:firstLineChars="200"/>
    </w:pPr>
    <w:rPr>
      <w:sz w:val="24"/>
      <w:szCs w:val="20"/>
    </w:rPr>
  </w:style>
  <w:style w:type="paragraph" w:customStyle="1" w:styleId="94">
    <w:name w:val="无间隔1"/>
    <w:link w:val="688"/>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96"/>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706"/>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3"/>
    <w:link w:val="715"/>
    <w:qFormat/>
    <w:uiPriority w:val="0"/>
    <w:pPr>
      <w:snapToGrid w:val="0"/>
      <w:spacing w:before="240" w:after="240"/>
      <w:jc w:val="center"/>
    </w:pPr>
    <w:rPr>
      <w:rFonts w:ascii="Calibri" w:hAnsi="Calibri" w:eastAsia="宋体"/>
      <w:kern w:val="0"/>
      <w:szCs w:val="20"/>
    </w:rPr>
  </w:style>
  <w:style w:type="paragraph" w:customStyle="1" w:styleId="99">
    <w:name w:val="my正文"/>
    <w:basedOn w:val="1"/>
    <w:link w:val="735"/>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41"/>
    <w:qFormat/>
    <w:uiPriority w:val="0"/>
    <w:pPr>
      <w:ind w:left="0" w:right="466" w:firstLine="288"/>
    </w:pPr>
    <w:rPr>
      <w:rFonts w:hAnsi="宋体"/>
    </w:rPr>
  </w:style>
  <w:style w:type="paragraph" w:customStyle="1" w:styleId="101">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5"/>
    <w:link w:val="76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65"/>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7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83"/>
    <w:qFormat/>
    <w:uiPriority w:val="0"/>
    <w:pPr>
      <w:adjustRightInd/>
      <w:spacing w:line="360" w:lineRule="auto"/>
      <w:ind w:firstLine="480" w:firstLineChars="200"/>
    </w:pPr>
    <w:rPr>
      <w:kern w:val="0"/>
      <w:sz w:val="24"/>
    </w:rPr>
  </w:style>
  <w:style w:type="paragraph" w:customStyle="1" w:styleId="106">
    <w:name w:val="gf正文1"/>
    <w:basedOn w:val="1"/>
    <w:link w:val="78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9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列表段落1"/>
    <w:basedOn w:val="1"/>
    <w:qFormat/>
    <w:uiPriority w:val="34"/>
    <w:pPr>
      <w:spacing w:line="360" w:lineRule="auto"/>
      <w:ind w:firstLine="200" w:firstLineChars="200"/>
    </w:pPr>
    <w:rPr>
      <w:rFonts w:eastAsia="楷体_GB2312" w:cs="Lucida Sans"/>
      <w:sz w:val="24"/>
    </w:rPr>
  </w:style>
  <w:style w:type="paragraph" w:customStyle="1" w:styleId="109">
    <w:name w:val="此正文"/>
    <w:basedOn w:val="1"/>
    <w:link w:val="814"/>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36"/>
    <w:qFormat/>
    <w:uiPriority w:val="0"/>
    <w:pPr>
      <w:tabs>
        <w:tab w:val="left" w:pos="2356"/>
      </w:tabs>
    </w:pPr>
  </w:style>
  <w:style w:type="paragraph" w:customStyle="1" w:styleId="111">
    <w:name w:val="样式 标题 4h4H4Fab-4T5Ref Heading 1rh1Heading sqlsect 1.2.3...."/>
    <w:basedOn w:val="5"/>
    <w:link w:val="93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4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49"/>
    <w:qFormat/>
    <w:uiPriority w:val="0"/>
    <w:pPr>
      <w:adjustRightInd/>
    </w:pPr>
    <w:rPr>
      <w:rFonts w:ascii="宋体" w:hAnsi="Courier New"/>
      <w:kern w:val="0"/>
      <w:sz w:val="20"/>
      <w:szCs w:val="20"/>
    </w:rPr>
  </w:style>
  <w:style w:type="paragraph" w:customStyle="1" w:styleId="114">
    <w:name w:val="正文说明"/>
    <w:basedOn w:val="1"/>
    <w:link w:val="861"/>
    <w:qFormat/>
    <w:uiPriority w:val="0"/>
    <w:pPr>
      <w:adjustRightInd/>
      <w:spacing w:line="360" w:lineRule="auto"/>
    </w:pPr>
    <w:rPr>
      <w:kern w:val="0"/>
      <w:sz w:val="24"/>
    </w:rPr>
  </w:style>
  <w:style w:type="paragraph" w:customStyle="1" w:styleId="115">
    <w:name w:val="Table Text"/>
    <w:basedOn w:val="1"/>
    <w:link w:val="867"/>
    <w:qFormat/>
    <w:uiPriority w:val="0"/>
    <w:pPr>
      <w:widowControl/>
      <w:spacing w:before="60" w:after="60"/>
      <w:jc w:val="left"/>
    </w:pPr>
    <w:rPr>
      <w:kern w:val="0"/>
      <w:sz w:val="24"/>
    </w:rPr>
  </w:style>
  <w:style w:type="paragraph" w:customStyle="1" w:styleId="116">
    <w:name w:val="公文正文"/>
    <w:basedOn w:val="1"/>
    <w:link w:val="879"/>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8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90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912"/>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19"/>
    <w:qFormat/>
    <w:uiPriority w:val="0"/>
    <w:pPr>
      <w:widowControl/>
      <w:snapToGrid w:val="0"/>
      <w:spacing w:after="156" w:afterLines="50"/>
      <w:ind w:firstLine="200" w:firstLineChars="200"/>
    </w:pPr>
    <w:rPr>
      <w:kern w:val="0"/>
      <w:sz w:val="24"/>
      <w:szCs w:val="20"/>
    </w:rPr>
  </w:style>
  <w:style w:type="paragraph" w:customStyle="1" w:styleId="121">
    <w:name w:val="冯广丽"/>
    <w:basedOn w:val="1"/>
    <w:link w:val="922"/>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28"/>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35"/>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15"/>
    <w:link w:val="94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2">
    <w:name w:val="标题4_自定义"/>
    <w:basedOn w:val="5"/>
    <w:qFormat/>
    <w:uiPriority w:val="0"/>
    <w:pPr>
      <w:adjustRightInd/>
      <w:spacing w:before="0" w:after="0" w:line="360" w:lineRule="auto"/>
    </w:pPr>
    <w:rPr>
      <w:rFonts w:ascii="Verdana" w:eastAsia="Verdana"/>
      <w:sz w:val="21"/>
      <w:lang w:val="en-US"/>
    </w:rPr>
  </w:style>
  <w:style w:type="paragraph" w:customStyle="1" w:styleId="133">
    <w:name w:val="正文 内标 序号标"/>
    <w:basedOn w:val="134"/>
    <w:qFormat/>
    <w:uiPriority w:val="0"/>
    <w:pPr>
      <w:tabs>
        <w:tab w:val="left" w:pos="0"/>
      </w:tabs>
      <w:adjustRightInd/>
      <w:spacing w:before="0"/>
      <w:ind w:firstLine="482"/>
    </w:pPr>
    <w:rPr>
      <w:rFonts w:ascii="微软雅黑" w:hAnsi="微软雅黑"/>
      <w:sz w:val="24"/>
      <w:szCs w:val="24"/>
    </w:rPr>
  </w:style>
  <w:style w:type="paragraph" w:customStyle="1" w:styleId="134">
    <w:name w:val="My正文"/>
    <w:basedOn w:val="1"/>
    <w:qFormat/>
    <w:uiPriority w:val="0"/>
    <w:pPr>
      <w:spacing w:before="120" w:line="360" w:lineRule="auto"/>
      <w:ind w:firstLine="567"/>
    </w:pPr>
    <w:rPr>
      <w:rFonts w:ascii="Arial" w:hAnsi="Arial"/>
      <w:sz w:val="20"/>
      <w:szCs w:val="20"/>
    </w:rPr>
  </w:style>
  <w:style w:type="paragraph" w:customStyle="1" w:styleId="1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8">
    <w:name w:val="修订2"/>
    <w:qFormat/>
    <w:uiPriority w:val="0"/>
    <w:rPr>
      <w:rFonts w:ascii="Times New Roman" w:hAnsi="Times New Roman" w:eastAsia="宋体" w:cs="Times New Roman"/>
      <w:kern w:val="2"/>
      <w:sz w:val="21"/>
      <w:lang w:val="en-US" w:eastAsia="zh-CN" w:bidi="ar-SA"/>
    </w:rPr>
  </w:style>
  <w:style w:type="paragraph" w:customStyle="1" w:styleId="13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1">
    <w:name w:val="文章标题"/>
    <w:next w:val="14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2">
    <w:name w:val="封面公司名"/>
    <w:qFormat/>
    <w:uiPriority w:val="0"/>
    <w:pPr>
      <w:jc w:val="center"/>
    </w:pPr>
    <w:rPr>
      <w:rFonts w:ascii="Arial" w:hAnsi="Arial" w:eastAsia="楷体_GB2312" w:cs="宋体"/>
      <w:bCs/>
      <w:kern w:val="2"/>
      <w:sz w:val="28"/>
      <w:lang w:val="en-US" w:eastAsia="zh-CN" w:bidi="ar-SA"/>
    </w:rPr>
  </w:style>
  <w:style w:type="paragraph" w:customStyle="1" w:styleId="143">
    <w:name w:val="Char1 Char Char Char5"/>
    <w:basedOn w:val="1"/>
    <w:qFormat/>
    <w:uiPriority w:val="0"/>
    <w:pPr>
      <w:adjustRightInd/>
      <w:ind w:firstLine="200" w:firstLineChars="200"/>
    </w:pPr>
    <w:rPr>
      <w:rFonts w:ascii="Tahoma" w:hAnsi="Tahoma"/>
      <w:sz w:val="24"/>
      <w:szCs w:val="20"/>
    </w:rPr>
  </w:style>
  <w:style w:type="paragraph" w:customStyle="1" w:styleId="14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6">
    <w:name w:val="Char Char Char Char Char Char Char Char"/>
    <w:basedOn w:val="1"/>
    <w:qFormat/>
    <w:uiPriority w:val="0"/>
    <w:pPr>
      <w:tabs>
        <w:tab w:val="left" w:pos="360"/>
      </w:tabs>
    </w:pPr>
    <w:rPr>
      <w:sz w:val="24"/>
      <w:szCs w:val="20"/>
    </w:rPr>
  </w:style>
  <w:style w:type="paragraph" w:customStyle="1" w:styleId="147">
    <w:name w:val="Char Char11 Char Char Char"/>
    <w:basedOn w:val="1"/>
    <w:qFormat/>
    <w:uiPriority w:val="0"/>
    <w:pPr>
      <w:spacing w:line="360" w:lineRule="auto"/>
    </w:pPr>
    <w:rPr>
      <w:szCs w:val="20"/>
    </w:rPr>
  </w:style>
  <w:style w:type="paragraph" w:customStyle="1" w:styleId="14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0">
    <w:name w:val="样式3"/>
    <w:basedOn w:val="151"/>
    <w:qFormat/>
    <w:uiPriority w:val="0"/>
    <w:pPr>
      <w:tabs>
        <w:tab w:val="left" w:pos="2790"/>
        <w:tab w:val="left" w:pos="4230"/>
      </w:tabs>
      <w:spacing w:before="312" w:beforeLines="100"/>
      <w:jc w:val="left"/>
    </w:pPr>
  </w:style>
  <w:style w:type="paragraph" w:customStyle="1" w:styleId="15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2">
    <w:name w:val="Char Char1 Char Char1 Char Char1"/>
    <w:basedOn w:val="1"/>
    <w:qFormat/>
    <w:uiPriority w:val="0"/>
    <w:pPr>
      <w:tabs>
        <w:tab w:val="left" w:pos="840"/>
      </w:tabs>
      <w:ind w:left="840" w:hanging="420"/>
    </w:pPr>
    <w:rPr>
      <w:rFonts w:ascii="Tahoma" w:hAnsi="Tahoma"/>
      <w:sz w:val="24"/>
    </w:rPr>
  </w:style>
  <w:style w:type="paragraph" w:customStyle="1" w:styleId="15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4">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kern w:val="0"/>
      <w:szCs w:val="20"/>
    </w:rPr>
  </w:style>
  <w:style w:type="paragraph" w:customStyle="1" w:styleId="15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6">
    <w:name w:val="正文21"/>
    <w:basedOn w:val="1"/>
    <w:qFormat/>
    <w:uiPriority w:val="0"/>
    <w:pPr>
      <w:adjustRightInd/>
      <w:spacing w:before="156" w:line="360" w:lineRule="auto"/>
      <w:ind w:firstLine="510" w:firstLineChars="200"/>
    </w:pPr>
    <w:rPr>
      <w:sz w:val="24"/>
      <w:szCs w:val="20"/>
    </w:rPr>
  </w:style>
  <w:style w:type="paragraph" w:customStyle="1" w:styleId="157">
    <w:name w:val="Test2"/>
    <w:basedOn w:val="3"/>
    <w:qFormat/>
    <w:uiPriority w:val="0"/>
    <w:pPr>
      <w:widowControl/>
      <w:adjustRightInd w:val="0"/>
      <w:snapToGrid w:val="0"/>
      <w:spacing w:before="360" w:after="360" w:line="240" w:lineRule="atLeast"/>
    </w:pPr>
    <w:rPr>
      <w:rFonts w:ascii="宋体" w:hAnsi="Arial" w:eastAsia="宋体"/>
      <w:kern w:val="0"/>
      <w:sz w:val="28"/>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qFormat/>
    <w:uiPriority w:val="0"/>
    <w:rPr>
      <w:rFonts w:ascii="仿宋_GB2312" w:eastAsia="仿宋_GB2312"/>
      <w:b/>
      <w:sz w:val="32"/>
      <w:szCs w:val="32"/>
    </w:rPr>
  </w:style>
  <w:style w:type="paragraph" w:customStyle="1" w:styleId="1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4">
    <w:name w:val="6级标题"/>
    <w:basedOn w:val="165"/>
    <w:qFormat/>
    <w:uiPriority w:val="0"/>
    <w:pPr>
      <w:keepNext/>
      <w:tabs>
        <w:tab w:val="left" w:pos="360"/>
      </w:tabs>
      <w:spacing w:before="0" w:after="0"/>
      <w:outlineLvl w:val="5"/>
    </w:pPr>
  </w:style>
  <w:style w:type="paragraph" w:customStyle="1" w:styleId="165">
    <w:name w:val="5级标题"/>
    <w:basedOn w:val="166"/>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6">
    <w:name w:val="4级标题"/>
    <w:basedOn w:val="10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7">
    <w:name w:val="样式 正文文本缩进 + 段前: 2 字符"/>
    <w:basedOn w:val="1"/>
    <w:qFormat/>
    <w:uiPriority w:val="0"/>
    <w:pPr>
      <w:adjustRightInd/>
      <w:ind w:left="420" w:leftChars="200"/>
      <w:jc w:val="left"/>
    </w:pPr>
    <w:rPr>
      <w:sz w:val="28"/>
      <w:szCs w:val="20"/>
      <w:lang w:eastAsia="zh-TW"/>
    </w:rPr>
  </w:style>
  <w:style w:type="paragraph" w:customStyle="1" w:styleId="168">
    <w:name w:val="Char2 Char Char"/>
    <w:basedOn w:val="1"/>
    <w:qFormat/>
    <w:uiPriority w:val="0"/>
    <w:pPr>
      <w:adjustRightInd/>
    </w:pPr>
    <w:rPr>
      <w:rFonts w:ascii="Tahoma" w:hAnsi="Tahoma"/>
      <w:sz w:val="24"/>
      <w:szCs w:val="20"/>
    </w:rPr>
  </w:style>
  <w:style w:type="paragraph" w:customStyle="1" w:styleId="169">
    <w:name w:val="_Style 11"/>
    <w:basedOn w:val="1"/>
    <w:qFormat/>
    <w:uiPriority w:val="34"/>
    <w:pPr>
      <w:adjustRightInd/>
      <w:ind w:firstLine="420" w:firstLineChars="200"/>
    </w:pPr>
    <w:rPr>
      <w:rFonts w:eastAsia="仿宋_GB2312"/>
      <w:sz w:val="28"/>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4">
    <w:name w:val="无间隔2"/>
    <w:basedOn w:val="1"/>
    <w:link w:val="957"/>
    <w:qFormat/>
    <w:uiPriority w:val="99"/>
    <w:rPr>
      <w:szCs w:val="22"/>
    </w:rPr>
  </w:style>
  <w:style w:type="paragraph" w:customStyle="1" w:styleId="1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6">
    <w:name w:val="Char Char Char Char Char Char Char Char Char Char Char Char1 Char1"/>
    <w:basedOn w:val="1"/>
    <w:qFormat/>
    <w:uiPriority w:val="6"/>
    <w:rPr>
      <w:rFonts w:ascii="Tahoma" w:hAnsi="Tahoma" w:cs="仿宋_GB2312"/>
      <w:sz w:val="24"/>
      <w:szCs w:val="20"/>
    </w:rPr>
  </w:style>
  <w:style w:type="paragraph" w:customStyle="1" w:styleId="17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0">
    <w:name w:val="MM Topic 2"/>
    <w:basedOn w:val="3"/>
    <w:qFormat/>
    <w:uiPriority w:val="0"/>
    <w:pPr>
      <w:tabs>
        <w:tab w:val="left" w:pos="1260"/>
        <w:tab w:val="clear" w:pos="432"/>
      </w:tabs>
      <w:ind w:left="1260" w:hanging="420"/>
    </w:pPr>
    <w:rPr>
      <w:rFonts w:ascii="Arial" w:hAnsi="Arial" w:eastAsia="黑体"/>
    </w:rPr>
  </w:style>
  <w:style w:type="paragraph" w:customStyle="1" w:styleId="181">
    <w:name w:val="五级无标题条"/>
    <w:basedOn w:val="1"/>
    <w:qFormat/>
    <w:uiPriority w:val="0"/>
    <w:pPr>
      <w:adjustRightInd/>
    </w:pPr>
  </w:style>
  <w:style w:type="paragraph" w:customStyle="1" w:styleId="182">
    <w:name w:val="Char5"/>
    <w:basedOn w:val="1"/>
    <w:qFormat/>
    <w:uiPriority w:val="0"/>
    <w:rPr>
      <w:rFonts w:ascii="仿宋_GB2312" w:eastAsia="仿宋_GB2312"/>
      <w:b/>
      <w:sz w:val="32"/>
      <w:szCs w:val="32"/>
    </w:rPr>
  </w:style>
  <w:style w:type="paragraph" w:customStyle="1" w:styleId="18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4">
    <w:name w:val="彩色列表 - 强调文字颜色 12"/>
    <w:basedOn w:val="1"/>
    <w:qFormat/>
    <w:uiPriority w:val="0"/>
    <w:pPr>
      <w:adjustRightInd/>
      <w:ind w:firstLine="420" w:firstLineChars="200"/>
    </w:pPr>
    <w:rPr>
      <w:rFonts w:ascii="Calibri" w:hAnsi="Calibri"/>
      <w:szCs w:val="22"/>
    </w:rPr>
  </w:style>
  <w:style w:type="paragraph" w:customStyle="1" w:styleId="18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6">
    <w:name w:val="Char2"/>
    <w:basedOn w:val="1"/>
    <w:qFormat/>
    <w:uiPriority w:val="0"/>
    <w:rPr>
      <w:rFonts w:ascii="仿宋_GB2312" w:eastAsia="仿宋_GB2312"/>
      <w:b/>
      <w:sz w:val="32"/>
      <w:szCs w:val="32"/>
    </w:rPr>
  </w:style>
  <w:style w:type="paragraph" w:customStyle="1" w:styleId="187">
    <w:name w:val="数字标题3"/>
    <w:basedOn w:val="4"/>
    <w:next w:val="1"/>
    <w:qFormat/>
    <w:uiPriority w:val="0"/>
    <w:pPr>
      <w:spacing w:line="240" w:lineRule="auto"/>
    </w:pPr>
    <w:rPr>
      <w:sz w:val="28"/>
      <w:szCs w:val="28"/>
    </w:rPr>
  </w:style>
  <w:style w:type="paragraph" w:customStyle="1" w:styleId="188">
    <w:name w:val="FA正文"/>
    <w:basedOn w:val="1"/>
    <w:qFormat/>
    <w:uiPriority w:val="0"/>
    <w:pPr>
      <w:spacing w:line="360" w:lineRule="auto"/>
      <w:ind w:firstLine="480" w:firstLineChars="200"/>
    </w:pPr>
    <w:rPr>
      <w:rFonts w:hAnsi="宋体"/>
      <w:sz w:val="24"/>
      <w:szCs w:val="20"/>
    </w:rPr>
  </w:style>
  <w:style w:type="paragraph" w:customStyle="1" w:styleId="189">
    <w:name w:val="MM Topic 5"/>
    <w:basedOn w:val="6"/>
    <w:qFormat/>
    <w:uiPriority w:val="0"/>
    <w:pPr>
      <w:tabs>
        <w:tab w:val="left" w:pos="2520"/>
        <w:tab w:val="clear" w:pos="1008"/>
      </w:tabs>
      <w:adjustRightInd/>
      <w:ind w:left="2520" w:hanging="420"/>
    </w:pPr>
  </w:style>
  <w:style w:type="paragraph" w:customStyle="1" w:styleId="190">
    <w:name w:val="Char Char Char Char Char Char Char Char Char Char1"/>
    <w:basedOn w:val="1"/>
    <w:qFormat/>
    <w:uiPriority w:val="0"/>
    <w:rPr>
      <w:rFonts w:ascii="仿宋_GB2312" w:eastAsia="仿宋_GB2312"/>
      <w:b/>
      <w:sz w:val="32"/>
      <w:szCs w:val="32"/>
    </w:rPr>
  </w:style>
  <w:style w:type="paragraph" w:customStyle="1" w:styleId="19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2">
    <w:name w:val="修订1"/>
    <w:qFormat/>
    <w:uiPriority w:val="3"/>
    <w:rPr>
      <w:rFonts w:ascii="Times New Roman" w:hAnsi="Times New Roman" w:eastAsia="宋体" w:cs="Times New Roman"/>
      <w:color w:val="000000"/>
      <w:kern w:val="1"/>
      <w:sz w:val="21"/>
      <w:lang w:val="en-US" w:eastAsia="zh-CN" w:bidi="ar-SA"/>
    </w:rPr>
  </w:style>
  <w:style w:type="paragraph" w:customStyle="1" w:styleId="193">
    <w:name w:val="Char2 Char Char Char"/>
    <w:basedOn w:val="1"/>
    <w:qFormat/>
    <w:uiPriority w:val="0"/>
    <w:rPr>
      <w:rFonts w:ascii="仿宋_GB2312" w:eastAsia="仿宋_GB2312"/>
      <w:b/>
      <w:sz w:val="32"/>
      <w:szCs w:val="32"/>
    </w:rPr>
  </w:style>
  <w:style w:type="paragraph" w:customStyle="1" w:styleId="194">
    <w:name w:val="Char2 Char Char Char1"/>
    <w:basedOn w:val="1"/>
    <w:qFormat/>
    <w:uiPriority w:val="6"/>
    <w:rPr>
      <w:rFonts w:ascii="仿宋_GB2312" w:eastAsia="仿宋_GB2312"/>
      <w:b/>
      <w:sz w:val="32"/>
      <w:szCs w:val="32"/>
    </w:rPr>
  </w:style>
  <w:style w:type="paragraph" w:customStyle="1" w:styleId="195">
    <w:name w:val="默认段落样式"/>
    <w:basedOn w:val="93"/>
    <w:qFormat/>
    <w:uiPriority w:val="0"/>
    <w:pPr>
      <w:spacing w:before="0"/>
      <w:ind w:firstLine="480"/>
      <w:outlineLvl w:val="2"/>
    </w:pPr>
    <w:rPr>
      <w:rFonts w:ascii="仿宋_GB2312" w:hAnsi="宋体" w:eastAsia="仿宋_GB2312"/>
      <w:color w:val="000000"/>
      <w:szCs w:val="24"/>
    </w:rPr>
  </w:style>
  <w:style w:type="paragraph" w:customStyle="1" w:styleId="196">
    <w:name w:val="图中文字"/>
    <w:basedOn w:val="1"/>
    <w:qFormat/>
    <w:uiPriority w:val="0"/>
    <w:pPr>
      <w:snapToGrid w:val="0"/>
      <w:spacing w:line="0" w:lineRule="atLeast"/>
      <w:ind w:firstLine="200" w:firstLineChars="200"/>
      <w:jc w:val="center"/>
    </w:pPr>
    <w:rPr>
      <w:sz w:val="24"/>
      <w:szCs w:val="20"/>
    </w:rPr>
  </w:style>
  <w:style w:type="paragraph" w:customStyle="1" w:styleId="19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8">
    <w:name w:val="MM Topic 3"/>
    <w:basedOn w:val="4"/>
    <w:qFormat/>
    <w:uiPriority w:val="0"/>
    <w:pPr>
      <w:tabs>
        <w:tab w:val="left" w:pos="1680"/>
        <w:tab w:val="clear" w:pos="900"/>
      </w:tabs>
      <w:adjustRightInd/>
      <w:ind w:left="1680" w:hanging="420"/>
    </w:pPr>
  </w:style>
  <w:style w:type="paragraph" w:customStyle="1" w:styleId="199">
    <w:name w:val="标准小四"/>
    <w:basedOn w:val="1"/>
    <w:qFormat/>
    <w:uiPriority w:val="0"/>
    <w:pPr>
      <w:spacing w:line="360" w:lineRule="auto"/>
      <w:ind w:firstLine="480" w:firstLineChars="200"/>
    </w:pPr>
    <w:rPr>
      <w:rFonts w:ascii="Arial" w:hAnsi="Arial"/>
      <w:sz w:val="24"/>
      <w:szCs w:val="21"/>
    </w:rPr>
  </w:style>
  <w:style w:type="paragraph" w:customStyle="1" w:styleId="20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rPr>
  </w:style>
  <w:style w:type="paragraph" w:customStyle="1" w:styleId="201">
    <w:name w:val="表格（小）"/>
    <w:basedOn w:val="1"/>
    <w:qFormat/>
    <w:uiPriority w:val="0"/>
    <w:pPr>
      <w:adjustRightInd/>
      <w:snapToGrid w:val="0"/>
      <w:spacing w:line="300" w:lineRule="auto"/>
    </w:pPr>
    <w:rPr>
      <w:rFonts w:eastAsia="仿宋"/>
      <w:szCs w:val="21"/>
    </w:rPr>
  </w:style>
  <w:style w:type="paragraph" w:customStyle="1" w:styleId="20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3">
    <w:name w:val="Char2 Char Char1"/>
    <w:basedOn w:val="1"/>
    <w:qFormat/>
    <w:uiPriority w:val="6"/>
    <w:pPr>
      <w:adjustRightInd/>
    </w:pPr>
    <w:rPr>
      <w:rFonts w:ascii="Tahoma" w:hAnsi="Tahoma"/>
      <w:sz w:val="24"/>
      <w:szCs w:val="20"/>
    </w:rPr>
  </w:style>
  <w:style w:type="paragraph" w:customStyle="1" w:styleId="204">
    <w:name w:val="列出段落5"/>
    <w:basedOn w:val="1"/>
    <w:qFormat/>
    <w:uiPriority w:val="0"/>
    <w:pPr>
      <w:spacing w:line="360" w:lineRule="auto"/>
      <w:ind w:firstLine="200" w:firstLineChars="200"/>
    </w:pPr>
    <w:rPr>
      <w:rFonts w:eastAsia="楷体_GB2312" w:cs="Lucida Sans"/>
      <w:sz w:val="24"/>
    </w:rPr>
  </w:style>
  <w:style w:type="paragraph" w:customStyle="1" w:styleId="20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20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2">
    <w:name w:val="_Style 3"/>
    <w:basedOn w:val="1"/>
    <w:next w:val="1"/>
    <w:qFormat/>
    <w:uiPriority w:val="0"/>
    <w:pPr>
      <w:adjustRightInd/>
      <w:ind w:firstLine="420" w:firstLineChars="200"/>
    </w:pPr>
    <w:rPr>
      <w:rFonts w:eastAsia="仿宋_GB2312"/>
      <w:sz w:val="28"/>
    </w:rPr>
  </w:style>
  <w:style w:type="paragraph" w:customStyle="1" w:styleId="21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4">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5">
    <w:name w:val="左对齐表格文字"/>
    <w:basedOn w:val="1"/>
    <w:qFormat/>
    <w:uiPriority w:val="0"/>
    <w:pPr>
      <w:adjustRightInd/>
      <w:ind w:firstLine="200" w:firstLineChars="200"/>
      <w:jc w:val="right"/>
    </w:pPr>
  </w:style>
  <w:style w:type="paragraph" w:customStyle="1" w:styleId="216">
    <w:name w:val="Char Char11 Char Char Char Char Char Char Char Char Char"/>
    <w:basedOn w:val="1"/>
    <w:qFormat/>
    <w:uiPriority w:val="0"/>
    <w:pPr>
      <w:spacing w:line="360" w:lineRule="auto"/>
    </w:pPr>
    <w:rPr>
      <w:szCs w:val="20"/>
    </w:rPr>
  </w:style>
  <w:style w:type="paragraph" w:customStyle="1" w:styleId="217">
    <w:name w:val="正文1.25"/>
    <w:basedOn w:val="1"/>
    <w:qFormat/>
    <w:uiPriority w:val="0"/>
    <w:pPr>
      <w:adjustRightInd/>
      <w:spacing w:line="300" w:lineRule="auto"/>
      <w:ind w:firstLine="480" w:firstLineChars="200"/>
    </w:pPr>
    <w:rPr>
      <w:sz w:val="24"/>
      <w:szCs w:val="20"/>
    </w:rPr>
  </w:style>
  <w:style w:type="paragraph" w:customStyle="1" w:styleId="21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1">
    <w:name w:val="Char Char1 Char Char Char1"/>
    <w:basedOn w:val="1"/>
    <w:qFormat/>
    <w:uiPriority w:val="6"/>
    <w:rPr>
      <w:rFonts w:ascii="仿宋_GB2312" w:eastAsia="仿宋_GB2312"/>
      <w:b/>
      <w:sz w:val="32"/>
      <w:szCs w:val="20"/>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默认段落字体 Para Char Char Char Char Char Char Char"/>
    <w:basedOn w:val="1"/>
    <w:qFormat/>
    <w:uiPriority w:val="0"/>
    <w:rPr>
      <w:rFonts w:eastAsia="仿宋_GB2312"/>
      <w:sz w:val="28"/>
      <w:szCs w:val="20"/>
    </w:rPr>
  </w:style>
  <w:style w:type="paragraph" w:customStyle="1" w:styleId="22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5">
    <w:name w:val="样式 标题 4PIM 4H4h4bulletblbbH41H42H43H44H45H46H47H48...1"/>
    <w:basedOn w:val="5"/>
    <w:qFormat/>
    <w:uiPriority w:val="0"/>
    <w:pPr>
      <w:widowControl/>
      <w:jc w:val="left"/>
    </w:pPr>
    <w:rPr>
      <w:rFonts w:cs="宋体"/>
      <w:sz w:val="24"/>
      <w:szCs w:val="20"/>
    </w:rPr>
  </w:style>
  <w:style w:type="paragraph" w:customStyle="1" w:styleId="226">
    <w:name w:val="彩色列表 - 强调文字颜色 11"/>
    <w:basedOn w:val="1"/>
    <w:qFormat/>
    <w:uiPriority w:val="0"/>
    <w:pPr>
      <w:adjustRightInd/>
      <w:ind w:firstLine="420" w:firstLineChars="200"/>
    </w:pPr>
    <w:rPr>
      <w:rFonts w:ascii="Calibri" w:hAnsi="Calibri"/>
      <w:szCs w:val="22"/>
    </w:rPr>
  </w:style>
  <w:style w:type="paragraph" w:customStyle="1" w:styleId="22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0">
    <w:name w:val="Char Char Char1 Char1"/>
    <w:basedOn w:val="1"/>
    <w:qFormat/>
    <w:uiPriority w:val="6"/>
    <w:rPr>
      <w:szCs w:val="20"/>
    </w:rPr>
  </w:style>
  <w:style w:type="paragraph" w:customStyle="1" w:styleId="23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2">
    <w:name w:val="样式 标题 2 + 宋体 左侧:  1.76 厘米 首行缩进:  0 厘米"/>
    <w:basedOn w:val="3"/>
    <w:qFormat/>
    <w:uiPriority w:val="0"/>
    <w:pPr>
      <w:tabs>
        <w:tab w:val="left" w:pos="0"/>
        <w:tab w:val="clear" w:pos="432"/>
      </w:tabs>
      <w:spacing w:before="260" w:after="260" w:line="415" w:lineRule="auto"/>
      <w:ind w:firstLine="200" w:firstLineChars="200"/>
      <w:jc w:val="both"/>
    </w:pPr>
    <w:rPr>
      <w:rFonts w:ascii="宋体" w:hAnsi="Cambria" w:eastAsia="宋体" w:cs="宋体"/>
      <w:szCs w:val="20"/>
    </w:rPr>
  </w:style>
  <w:style w:type="paragraph" w:customStyle="1" w:styleId="23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6">
    <w:name w:val="CM14"/>
    <w:basedOn w:val="104"/>
    <w:next w:val="104"/>
    <w:qFormat/>
    <w:uiPriority w:val="0"/>
    <w:pPr>
      <w:spacing w:after="68"/>
    </w:pPr>
    <w:rPr>
      <w:rFonts w:ascii="FHLHE E+ Futura Bk" w:eastAsia="FHLHE E+ Futura Bk" w:cs="Times New Roman"/>
      <w:color w:val="auto"/>
    </w:rPr>
  </w:style>
  <w:style w:type="paragraph" w:customStyle="1" w:styleId="23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0">
    <w:name w:val="正文文字 2"/>
    <w:basedOn w:val="104"/>
    <w:next w:val="104"/>
    <w:qFormat/>
    <w:uiPriority w:val="0"/>
    <w:rPr>
      <w:rFonts w:ascii="宋体" w:eastAsia="宋体" w:cs="Times New Roman"/>
      <w:color w:val="auto"/>
    </w:rPr>
  </w:style>
  <w:style w:type="paragraph" w:customStyle="1" w:styleId="24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2">
    <w:name w:val="Char Char1 Char"/>
    <w:basedOn w:val="1"/>
    <w:qFormat/>
    <w:uiPriority w:val="0"/>
    <w:rPr>
      <w:rFonts w:ascii="仿宋_GB2312" w:eastAsia="仿宋_GB2312"/>
      <w:b/>
      <w:sz w:val="32"/>
      <w:szCs w:val="32"/>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5">
    <w:name w:val="Char Char111"/>
    <w:basedOn w:val="1"/>
    <w:qFormat/>
    <w:uiPriority w:val="0"/>
    <w:pPr>
      <w:spacing w:line="360" w:lineRule="auto"/>
    </w:pPr>
    <w:rPr>
      <w:szCs w:val="20"/>
    </w:rPr>
  </w:style>
  <w:style w:type="paragraph" w:customStyle="1" w:styleId="246">
    <w:name w:val="Char"/>
    <w:basedOn w:val="1"/>
    <w:qFormat/>
    <w:uiPriority w:val="0"/>
    <w:rPr>
      <w:rFonts w:ascii="仿宋_GB2312" w:eastAsia="仿宋_GB2312"/>
      <w:b/>
      <w:sz w:val="32"/>
      <w:szCs w:val="32"/>
    </w:rPr>
  </w:style>
  <w:style w:type="paragraph" w:customStyle="1" w:styleId="24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qFormat/>
    <w:uiPriority w:val="0"/>
    <w:rPr>
      <w:szCs w:val="20"/>
    </w:rPr>
  </w:style>
  <w:style w:type="paragraph" w:customStyle="1" w:styleId="250">
    <w:name w:val="正文标准"/>
    <w:basedOn w:val="1"/>
    <w:qFormat/>
    <w:uiPriority w:val="0"/>
    <w:pPr>
      <w:adjustRightInd/>
      <w:spacing w:line="360" w:lineRule="auto"/>
      <w:ind w:firstLine="200" w:firstLineChars="200"/>
    </w:pPr>
    <w:rPr>
      <w:rFonts w:ascii="宋体" w:hAnsi="Calibri"/>
      <w:sz w:val="24"/>
    </w:rPr>
  </w:style>
  <w:style w:type="paragraph" w:customStyle="1" w:styleId="2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5">
    <w:name w:val="_正文段落"/>
    <w:basedOn w:val="1"/>
    <w:qFormat/>
    <w:uiPriority w:val="0"/>
    <w:pPr>
      <w:adjustRightInd/>
      <w:ind w:firstLine="560"/>
    </w:pPr>
    <w:rPr>
      <w:rFonts w:ascii="仿宋_GB2312" w:hAnsi="仿宋" w:eastAsia="仿宋_GB2312"/>
      <w:kern w:val="0"/>
      <w:sz w:val="28"/>
      <w:szCs w:val="28"/>
    </w:rPr>
  </w:style>
  <w:style w:type="paragraph" w:customStyle="1" w:styleId="26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qFormat/>
    <w:uiPriority w:val="0"/>
    <w:rPr>
      <w:szCs w:val="20"/>
    </w:rPr>
  </w:style>
  <w:style w:type="paragraph" w:customStyle="1" w:styleId="27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qFormat/>
    <w:uiPriority w:val="0"/>
    <w:rPr>
      <w:rFonts w:ascii="Tahoma" w:hAnsi="Tahoma"/>
      <w:sz w:val="24"/>
      <w:szCs w:val="20"/>
    </w:rPr>
  </w:style>
  <w:style w:type="paragraph" w:customStyle="1" w:styleId="275">
    <w:name w:val="标题五"/>
    <w:basedOn w:val="1"/>
    <w:qFormat/>
    <w:uiPriority w:val="0"/>
    <w:pPr>
      <w:adjustRightInd/>
      <w:spacing w:before="156" w:beforeLines="50" w:line="360" w:lineRule="auto"/>
    </w:pPr>
    <w:rPr>
      <w:b/>
      <w:sz w:val="24"/>
    </w:rPr>
  </w:style>
  <w:style w:type="paragraph" w:customStyle="1" w:styleId="276">
    <w:name w:val="Char Char1101"/>
    <w:basedOn w:val="1"/>
    <w:qFormat/>
    <w:uiPriority w:val="0"/>
    <w:pPr>
      <w:spacing w:line="360" w:lineRule="auto"/>
    </w:pPr>
    <w:rPr>
      <w:rFonts w:ascii="Tahoma" w:hAnsi="Tahoma"/>
      <w:sz w:val="24"/>
      <w:szCs w:val="20"/>
    </w:rPr>
  </w:style>
  <w:style w:type="paragraph" w:customStyle="1" w:styleId="277">
    <w:name w:val="Char Char Char Char Char Char Char Char1"/>
    <w:basedOn w:val="1"/>
    <w:qFormat/>
    <w:uiPriority w:val="0"/>
    <w:pPr>
      <w:tabs>
        <w:tab w:val="left" w:pos="360"/>
      </w:tabs>
    </w:pPr>
    <w:rPr>
      <w:sz w:val="24"/>
      <w:szCs w:val="20"/>
    </w:rPr>
  </w:style>
  <w:style w:type="paragraph" w:customStyle="1" w:styleId="278">
    <w:name w:val="Char Char Char 字元 字元"/>
    <w:basedOn w:val="1"/>
    <w:qFormat/>
    <w:uiPriority w:val="0"/>
    <w:pPr>
      <w:adjustRightInd/>
      <w:spacing w:line="360" w:lineRule="auto"/>
      <w:ind w:firstLine="200" w:firstLineChars="200"/>
    </w:pPr>
    <w:rPr>
      <w:szCs w:val="20"/>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qFormat/>
    <w:uiPriority w:val="0"/>
    <w:pPr>
      <w:adjustRightInd/>
    </w:pPr>
    <w:rPr>
      <w:sz w:val="18"/>
      <w:szCs w:val="20"/>
    </w:rPr>
  </w:style>
  <w:style w:type="paragraph" w:customStyle="1" w:styleId="28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qFormat/>
    <w:uiPriority w:val="99"/>
    <w:pPr>
      <w:adjustRightInd/>
      <w:spacing w:line="360" w:lineRule="auto"/>
    </w:pPr>
    <w:rPr>
      <w:rFonts w:ascii="仿宋_GB2312" w:eastAsia="仿宋_GB2312"/>
      <w:sz w:val="24"/>
      <w:szCs w:val="20"/>
    </w:rPr>
  </w:style>
  <w:style w:type="paragraph" w:customStyle="1" w:styleId="29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56"/>
    <w:qFormat/>
    <w:uiPriority w:val="0"/>
    <w:pPr>
      <w:snapToGrid w:val="0"/>
      <w:spacing w:line="360" w:lineRule="auto"/>
    </w:pPr>
    <w:rPr>
      <w:rFonts w:ascii="宋体"/>
      <w:b/>
      <w:sz w:val="24"/>
      <w:szCs w:val="20"/>
    </w:rPr>
  </w:style>
  <w:style w:type="paragraph" w:customStyle="1" w:styleId="2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qFormat/>
    <w:uiPriority w:val="7"/>
    <w:pPr>
      <w:adjustRightInd/>
    </w:pPr>
    <w:rPr>
      <w:rFonts w:ascii="宋体" w:hAnsi="Courier New"/>
    </w:rPr>
  </w:style>
  <w:style w:type="paragraph" w:customStyle="1" w:styleId="299">
    <w:name w:val="Char3"/>
    <w:basedOn w:val="1"/>
    <w:qFormat/>
    <w:uiPriority w:val="0"/>
    <w:pPr>
      <w:adjustRightInd/>
    </w:pPr>
    <w:rPr>
      <w:rFonts w:ascii="仿宋_GB2312" w:eastAsia="仿宋_GB2312"/>
      <w:b/>
      <w:sz w:val="32"/>
      <w:szCs w:val="32"/>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标题2"/>
    <w:basedOn w:val="3"/>
    <w:next w:val="1"/>
    <w:qFormat/>
    <w:uiPriority w:val="0"/>
    <w:pPr>
      <w:tabs>
        <w:tab w:val="left" w:pos="578"/>
        <w:tab w:val="left" w:pos="900"/>
        <w:tab w:val="left" w:pos="1440"/>
        <w:tab w:val="clear" w:pos="432"/>
      </w:tabs>
      <w:ind w:left="1440" w:hanging="360"/>
    </w:pPr>
    <w:rPr>
      <w:rFonts w:ascii="仿宋" w:eastAsia="仿宋" w:cs="宋体"/>
      <w:szCs w:val="28"/>
    </w:rPr>
  </w:style>
  <w:style w:type="paragraph" w:customStyle="1" w:styleId="303">
    <w:name w:val="List Paragraph1"/>
    <w:basedOn w:val="1"/>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qFormat/>
    <w:uiPriority w:val="0"/>
    <w:pPr>
      <w:widowControl/>
      <w:adjustRightInd/>
      <w:spacing w:after="160" w:line="240" w:lineRule="exact"/>
      <w:jc w:val="left"/>
    </w:pPr>
    <w:rPr>
      <w:szCs w:val="20"/>
    </w:rPr>
  </w:style>
  <w:style w:type="paragraph" w:customStyle="1" w:styleId="308">
    <w:name w:val="表格标题2"/>
    <w:basedOn w:val="309"/>
    <w:qFormat/>
    <w:uiPriority w:val="0"/>
    <w:rPr>
      <w:b/>
    </w:rPr>
  </w:style>
  <w:style w:type="paragraph" w:customStyle="1" w:styleId="309">
    <w:name w:val="表格内文"/>
    <w:basedOn w:val="1"/>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qFormat/>
    <w:uiPriority w:val="0"/>
    <w:rPr>
      <w:rFonts w:ascii="仿宋_GB2312" w:eastAsia="仿宋_GB2312"/>
      <w:b/>
      <w:sz w:val="32"/>
      <w:szCs w:val="32"/>
    </w:rPr>
  </w:style>
  <w:style w:type="paragraph" w:customStyle="1" w:styleId="31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qFormat/>
    <w:uiPriority w:val="0"/>
    <w:pPr>
      <w:spacing w:line="360" w:lineRule="auto"/>
    </w:pPr>
    <w:rPr>
      <w:szCs w:val="20"/>
    </w:rPr>
  </w:style>
  <w:style w:type="paragraph" w:customStyle="1" w:styleId="31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6">
    <w:name w:val="MM Topic 1"/>
    <w:basedOn w:val="2"/>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3"/>
    <w:qFormat/>
    <w:uiPriority w:val="0"/>
    <w:pPr>
      <w:widowControl/>
      <w:spacing w:before="260" w:after="260" w:line="416" w:lineRule="auto"/>
    </w:pPr>
    <w:rPr>
      <w:rFonts w:ascii="Arial" w:hAnsi="Arial" w:eastAsia="黑体"/>
      <w:sz w:val="30"/>
      <w:szCs w:val="21"/>
    </w:rPr>
  </w:style>
  <w:style w:type="paragraph" w:customStyle="1" w:styleId="318">
    <w:name w:val="文本正文 Char"/>
    <w:basedOn w:val="1"/>
    <w:qFormat/>
    <w:uiPriority w:val="0"/>
    <w:pPr>
      <w:spacing w:line="360" w:lineRule="auto"/>
      <w:ind w:firstLine="200" w:firstLineChars="200"/>
    </w:pPr>
    <w:rPr>
      <w:kern w:val="0"/>
      <w:sz w:val="24"/>
      <w:szCs w:val="20"/>
    </w:rPr>
  </w:style>
  <w:style w:type="paragraph" w:customStyle="1" w:styleId="319">
    <w:name w:val="表格"/>
    <w:basedOn w:val="1"/>
    <w:qFormat/>
    <w:uiPriority w:val="0"/>
    <w:pPr>
      <w:snapToGrid w:val="0"/>
      <w:ind w:firstLine="42" w:firstLineChars="21"/>
    </w:pPr>
    <w:rPr>
      <w:rFonts w:ascii="宋体" w:hAnsi="宋体"/>
      <w:kern w:val="0"/>
      <w:sz w:val="20"/>
      <w:szCs w:val="20"/>
    </w:rPr>
  </w:style>
  <w:style w:type="paragraph" w:customStyle="1" w:styleId="320">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qFormat/>
    <w:uiPriority w:val="0"/>
    <w:pPr>
      <w:adjustRightInd/>
      <w:spacing w:line="300" w:lineRule="auto"/>
      <w:jc w:val="center"/>
    </w:pPr>
  </w:style>
  <w:style w:type="paragraph" w:customStyle="1" w:styleId="325">
    <w:name w:val="_Style 6"/>
    <w:basedOn w:val="1"/>
    <w:qFormat/>
    <w:uiPriority w:val="34"/>
    <w:pPr>
      <w:adjustRightInd/>
      <w:ind w:firstLine="420" w:firstLineChars="200"/>
    </w:pPr>
    <w:rPr>
      <w:rFonts w:eastAsia="仿宋_GB2312"/>
      <w:sz w:val="28"/>
    </w:rPr>
  </w:style>
  <w:style w:type="paragraph" w:customStyle="1" w:styleId="32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3"/>
    <w:qFormat/>
    <w:uiPriority w:val="0"/>
    <w:pPr>
      <w:spacing w:before="260" w:after="260" w:line="415" w:lineRule="auto"/>
      <w:ind w:left="420" w:hanging="420"/>
    </w:pPr>
    <w:rPr>
      <w:rFonts w:ascii="Arial" w:hAnsi="Arial" w:eastAsia="微软雅黑"/>
    </w:rPr>
  </w:style>
  <w:style w:type="paragraph" w:customStyle="1" w:styleId="32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3">
    <w:name w:val="trademark"/>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qFormat/>
    <w:uiPriority w:val="0"/>
    <w:rPr>
      <w:rFonts w:ascii="仿宋_GB2312" w:eastAsia="仿宋_GB2312"/>
      <w:b/>
      <w:sz w:val="32"/>
      <w:szCs w:val="20"/>
    </w:rPr>
  </w:style>
  <w:style w:type="paragraph" w:customStyle="1" w:styleId="33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qFormat/>
    <w:uiPriority w:val="0"/>
    <w:pPr>
      <w:adjustRightInd/>
      <w:ind w:firstLine="200" w:firstLineChars="200"/>
    </w:pPr>
    <w:rPr>
      <w:rFonts w:ascii="Tahoma" w:hAnsi="Tahoma"/>
      <w:sz w:val="24"/>
      <w:szCs w:val="20"/>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qFormat/>
    <w:uiPriority w:val="0"/>
    <w:pPr>
      <w:spacing w:after="156" w:afterLines="50"/>
      <w:jc w:val="left"/>
      <w:outlineLvl w:val="3"/>
    </w:pPr>
    <w:rPr>
      <w:sz w:val="24"/>
      <w:szCs w:val="24"/>
    </w:rPr>
  </w:style>
  <w:style w:type="paragraph" w:customStyle="1" w:styleId="34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qFormat/>
    <w:uiPriority w:val="0"/>
    <w:pPr>
      <w:adjustRightInd/>
    </w:pPr>
    <w:rPr>
      <w:rFonts w:ascii="Tahoma" w:hAnsi="Tahoma"/>
      <w:sz w:val="24"/>
      <w:szCs w:val="20"/>
    </w:rPr>
  </w:style>
  <w:style w:type="paragraph" w:customStyle="1" w:styleId="34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qFormat/>
    <w:uiPriority w:val="0"/>
    <w:pPr>
      <w:tabs>
        <w:tab w:val="left" w:pos="1260"/>
        <w:tab w:val="left" w:pos="1680"/>
        <w:tab w:val="left" w:pos="2100"/>
      </w:tabs>
      <w:ind w:left="0"/>
      <w:outlineLvl w:val="3"/>
    </w:pPr>
  </w:style>
  <w:style w:type="paragraph" w:customStyle="1" w:styleId="348">
    <w:name w:val="一级条标题"/>
    <w:basedOn w:val="349"/>
    <w:next w:val="331"/>
    <w:qFormat/>
    <w:uiPriority w:val="0"/>
    <w:pPr>
      <w:tabs>
        <w:tab w:val="left" w:pos="1260"/>
        <w:tab w:val="left" w:pos="1680"/>
      </w:tabs>
      <w:spacing w:before="0" w:beforeLines="0" w:after="0" w:afterLines="0"/>
      <w:ind w:left="1680"/>
      <w:outlineLvl w:val="2"/>
    </w:pPr>
  </w:style>
  <w:style w:type="paragraph" w:customStyle="1" w:styleId="349">
    <w:name w:val="章标题"/>
    <w:next w:val="33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3"/>
    <w:next w:val="1"/>
    <w:qFormat/>
    <w:uiPriority w:val="0"/>
    <w:pPr>
      <w:tabs>
        <w:tab w:val="left" w:pos="480"/>
        <w:tab w:val="clear" w:pos="432"/>
      </w:tabs>
      <w:ind w:left="480" w:hanging="480"/>
    </w:pPr>
    <w:rPr>
      <w:rFonts w:ascii="Times New Roman" w:eastAsia="宋体"/>
      <w:i/>
      <w:sz w:val="36"/>
      <w:szCs w:val="36"/>
    </w:rPr>
  </w:style>
  <w:style w:type="paragraph" w:customStyle="1" w:styleId="35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qFormat/>
    <w:uiPriority w:val="0"/>
    <w:pPr>
      <w:tabs>
        <w:tab w:val="left" w:pos="840"/>
      </w:tabs>
      <w:spacing w:after="0"/>
      <w:ind w:left="900"/>
    </w:pPr>
  </w:style>
  <w:style w:type="paragraph" w:customStyle="1" w:styleId="35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qFormat/>
    <w:uiPriority w:val="6"/>
    <w:pPr>
      <w:widowControl/>
      <w:adjustRightInd/>
      <w:ind w:left="720" w:hanging="720"/>
    </w:pPr>
    <w:rPr>
      <w:color w:val="000000"/>
      <w:kern w:val="0"/>
      <w:sz w:val="24"/>
      <w:szCs w:val="20"/>
    </w:rPr>
  </w:style>
  <w:style w:type="paragraph" w:customStyle="1" w:styleId="359">
    <w:name w:val="表1"/>
    <w:basedOn w:val="1"/>
    <w:qFormat/>
    <w:uiPriority w:val="0"/>
    <w:pPr>
      <w:tabs>
        <w:tab w:val="left" w:pos="703"/>
      </w:tabs>
      <w:adjustRightInd/>
      <w:spacing w:line="360" w:lineRule="auto"/>
      <w:ind w:left="703"/>
      <w:jc w:val="center"/>
    </w:pPr>
  </w:style>
  <w:style w:type="paragraph" w:customStyle="1" w:styleId="36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3">
    <w:name w:val="2级标题"/>
    <w:basedOn w:val="364"/>
    <w:qFormat/>
    <w:uiPriority w:val="0"/>
    <w:pPr>
      <w:jc w:val="left"/>
      <w:outlineLvl w:val="1"/>
    </w:pPr>
    <w:rPr>
      <w:rFonts w:ascii="Times New Roman" w:hAnsi="Times New Roman" w:eastAsia="仿宋"/>
      <w:sz w:val="30"/>
    </w:rPr>
  </w:style>
  <w:style w:type="paragraph" w:customStyle="1" w:styleId="36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qFormat/>
    <w:uiPriority w:val="0"/>
    <w:pPr>
      <w:tabs>
        <w:tab w:val="left" w:pos="840"/>
      </w:tabs>
      <w:adjustRightInd/>
      <w:ind w:left="840" w:hanging="420"/>
    </w:pPr>
  </w:style>
  <w:style w:type="paragraph" w:customStyle="1" w:styleId="37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5"/>
    <w:qFormat/>
    <w:uiPriority w:val="0"/>
    <w:pPr>
      <w:tabs>
        <w:tab w:val="left" w:pos="2100"/>
        <w:tab w:val="clear" w:pos="864"/>
      </w:tabs>
      <w:adjustRightInd/>
      <w:ind w:left="2100" w:hanging="420"/>
    </w:pPr>
    <w:rPr>
      <w:lang w:val="en-US"/>
    </w:rPr>
  </w:style>
  <w:style w:type="paragraph" w:customStyle="1" w:styleId="37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0">
    <w:name w:val="Char Char11 Char Char Char Char Char Char Char Char Char1"/>
    <w:basedOn w:val="1"/>
    <w:qFormat/>
    <w:uiPriority w:val="6"/>
    <w:pPr>
      <w:spacing w:line="360" w:lineRule="auto"/>
    </w:pPr>
    <w:rPr>
      <w:szCs w:val="20"/>
    </w:rPr>
  </w:style>
  <w:style w:type="paragraph" w:customStyle="1" w:styleId="38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qFormat/>
    <w:uiPriority w:val="6"/>
    <w:rPr>
      <w:rFonts w:ascii="仿宋_GB2312" w:eastAsia="仿宋_GB2312"/>
      <w:b/>
      <w:sz w:val="32"/>
      <w:szCs w:val="32"/>
    </w:rPr>
  </w:style>
  <w:style w:type="paragraph" w:customStyle="1" w:styleId="3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qFormat/>
    <w:uiPriority w:val="0"/>
    <w:pPr>
      <w:widowControl/>
      <w:adjustRightInd/>
      <w:spacing w:after="160" w:line="240" w:lineRule="exact"/>
      <w:jc w:val="left"/>
    </w:pPr>
    <w:rPr>
      <w:szCs w:val="20"/>
    </w:rPr>
  </w:style>
  <w:style w:type="paragraph" w:customStyle="1" w:styleId="395">
    <w:name w:val="Char Char1121"/>
    <w:basedOn w:val="1"/>
    <w:qFormat/>
    <w:uiPriority w:val="0"/>
    <w:pPr>
      <w:spacing w:line="360" w:lineRule="auto"/>
    </w:pPr>
    <w:rPr>
      <w:szCs w:val="20"/>
    </w:rPr>
  </w:style>
  <w:style w:type="paragraph" w:customStyle="1" w:styleId="3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带编号样式"/>
    <w:basedOn w:val="318"/>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qFormat/>
    <w:uiPriority w:val="0"/>
    <w:pPr>
      <w:spacing w:line="360" w:lineRule="atLeast"/>
      <w:jc w:val="right"/>
      <w:textAlignment w:val="baseline"/>
    </w:pPr>
    <w:rPr>
      <w:rFonts w:ascii="Symbol" w:hAnsi="Symbol"/>
      <w:kern w:val="0"/>
      <w:szCs w:val="20"/>
    </w:rPr>
  </w:style>
  <w:style w:type="paragraph" w:customStyle="1" w:styleId="40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qFormat/>
    <w:uiPriority w:val="0"/>
    <w:pPr>
      <w:spacing w:line="240" w:lineRule="atLeast"/>
      <w:ind w:left="420" w:firstLine="420"/>
    </w:pPr>
    <w:rPr>
      <w:sz w:val="24"/>
    </w:rPr>
  </w:style>
  <w:style w:type="paragraph" w:customStyle="1" w:styleId="406">
    <w:name w:val="WW-正文文字缩进 2"/>
    <w:basedOn w:val="1"/>
    <w:qFormat/>
    <w:uiPriority w:val="0"/>
    <w:pPr>
      <w:suppressAutoHyphens/>
      <w:adjustRightInd/>
      <w:ind w:firstLine="420"/>
    </w:pPr>
    <w:rPr>
      <w:kern w:val="1"/>
      <w:szCs w:val="20"/>
    </w:rPr>
  </w:style>
  <w:style w:type="paragraph" w:customStyle="1" w:styleId="4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3"/>
    <w:qFormat/>
    <w:uiPriority w:val="0"/>
    <w:pPr>
      <w:spacing w:before="120" w:after="120"/>
      <w:jc w:val="both"/>
    </w:pPr>
    <w:rPr>
      <w:rFonts w:ascii="宋体" w:hAnsi="Arial" w:eastAsia="宋体"/>
      <w:sz w:val="28"/>
    </w:rPr>
  </w:style>
  <w:style w:type="paragraph" w:customStyle="1" w:styleId="409">
    <w:name w:val="有符号正文"/>
    <w:basedOn w:val="1"/>
    <w:qFormat/>
    <w:uiPriority w:val="0"/>
    <w:pPr>
      <w:adjustRightInd/>
      <w:spacing w:line="400" w:lineRule="exact"/>
      <w:ind w:firstLine="200" w:firstLineChars="200"/>
    </w:pPr>
    <w:rPr>
      <w:rFonts w:ascii="Arial" w:hAnsi="Arial"/>
    </w:rPr>
  </w:style>
  <w:style w:type="paragraph" w:customStyle="1" w:styleId="4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38"/>
    <w:qFormat/>
    <w:uiPriority w:val="0"/>
    <w:pPr>
      <w:spacing w:after="120" w:line="480" w:lineRule="auto"/>
      <w:ind w:left="420" w:leftChars="200"/>
    </w:pPr>
    <w:rPr>
      <w:sz w:val="24"/>
      <w:szCs w:val="20"/>
    </w:rPr>
  </w:style>
  <w:style w:type="paragraph" w:customStyle="1" w:styleId="41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4"/>
    <w:qFormat/>
    <w:uiPriority w:val="0"/>
    <w:pPr>
      <w:spacing w:before="0" w:after="0" w:line="240" w:lineRule="auto"/>
      <w:jc w:val="left"/>
    </w:pPr>
    <w:rPr>
      <w:rFonts w:cs="宋体"/>
      <w:sz w:val="21"/>
      <w:szCs w:val="20"/>
    </w:rPr>
  </w:style>
  <w:style w:type="paragraph" w:customStyle="1" w:styleId="4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qFormat/>
    <w:uiPriority w:val="0"/>
    <w:rPr>
      <w:rFonts w:ascii="仿宋_GB2312" w:eastAsia="仿宋_GB2312"/>
      <w:b/>
      <w:sz w:val="32"/>
      <w:szCs w:val="20"/>
    </w:rPr>
  </w:style>
  <w:style w:type="paragraph" w:customStyle="1" w:styleId="42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qFormat/>
    <w:uiPriority w:val="0"/>
    <w:rPr>
      <w:rFonts w:ascii="仿宋_GB2312" w:eastAsia="仿宋_GB2312"/>
      <w:b/>
      <w:sz w:val="32"/>
      <w:szCs w:val="32"/>
    </w:rPr>
  </w:style>
  <w:style w:type="paragraph" w:customStyle="1" w:styleId="426">
    <w:name w:val="Char3 Char Char Char1"/>
    <w:basedOn w:val="1"/>
    <w:qFormat/>
    <w:uiPriority w:val="6"/>
    <w:pPr>
      <w:widowControl/>
      <w:adjustRightInd/>
      <w:spacing w:after="160" w:line="240" w:lineRule="exact"/>
      <w:jc w:val="left"/>
    </w:pPr>
    <w:rPr>
      <w:szCs w:val="20"/>
    </w:rPr>
  </w:style>
  <w:style w:type="paragraph" w:customStyle="1" w:styleId="427">
    <w:name w:val="Char1 Char Char Char21"/>
    <w:basedOn w:val="1"/>
    <w:qFormat/>
    <w:uiPriority w:val="0"/>
    <w:rPr>
      <w:rFonts w:ascii="Tahoma" w:hAnsi="Tahoma"/>
      <w:sz w:val="24"/>
      <w:szCs w:val="20"/>
    </w:rPr>
  </w:style>
  <w:style w:type="paragraph" w:customStyle="1" w:styleId="42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qFormat/>
    <w:uiPriority w:val="0"/>
    <w:pPr>
      <w:spacing w:line="360" w:lineRule="auto"/>
      <w:ind w:firstLine="200" w:firstLineChars="200"/>
    </w:pPr>
    <w:rPr>
      <w:sz w:val="24"/>
    </w:rPr>
  </w:style>
  <w:style w:type="paragraph" w:customStyle="1" w:styleId="43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qFormat/>
    <w:uiPriority w:val="0"/>
    <w:pPr>
      <w:adjustRightInd/>
      <w:ind w:firstLine="200" w:firstLineChars="200"/>
    </w:pPr>
    <w:rPr>
      <w:rFonts w:ascii="Tahoma" w:hAnsi="Tahoma"/>
      <w:sz w:val="24"/>
      <w:szCs w:val="20"/>
    </w:rPr>
  </w:style>
  <w:style w:type="paragraph" w:customStyle="1" w:styleId="436">
    <w:name w:val="_标题2"/>
    <w:basedOn w:val="403"/>
    <w:next w:val="40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qFormat/>
    <w:uiPriority w:val="0"/>
    <w:pPr>
      <w:adjustRightInd/>
      <w:spacing w:line="360" w:lineRule="auto"/>
    </w:pPr>
    <w:rPr>
      <w:rFonts w:ascii="宋体" w:hAnsi="宋体"/>
      <w:szCs w:val="20"/>
    </w:rPr>
  </w:style>
  <w:style w:type="paragraph" w:customStyle="1" w:styleId="44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qFormat/>
    <w:uiPriority w:val="0"/>
    <w:pPr>
      <w:adjustRightInd/>
    </w:pPr>
    <w:rPr>
      <w:rFonts w:ascii="Tahoma" w:hAnsi="Tahoma"/>
      <w:sz w:val="24"/>
    </w:rPr>
  </w:style>
  <w:style w:type="paragraph" w:customStyle="1" w:styleId="444">
    <w:name w:val="Char Char Char Char11"/>
    <w:basedOn w:val="1"/>
    <w:qFormat/>
    <w:uiPriority w:val="0"/>
    <w:rPr>
      <w:rFonts w:ascii="Tahoma" w:hAnsi="Tahoma"/>
      <w:sz w:val="24"/>
      <w:szCs w:val="20"/>
    </w:rPr>
  </w:style>
  <w:style w:type="paragraph" w:customStyle="1" w:styleId="4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qFormat/>
    <w:uiPriority w:val="0"/>
    <w:rPr>
      <w:rFonts w:ascii="Tahoma" w:hAnsi="Tahoma"/>
      <w:sz w:val="24"/>
      <w:szCs w:val="20"/>
    </w:rPr>
  </w:style>
  <w:style w:type="paragraph" w:customStyle="1" w:styleId="44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qFormat/>
    <w:uiPriority w:val="0"/>
    <w:pPr>
      <w:adjustRightInd/>
    </w:pPr>
    <w:rPr>
      <w:szCs w:val="20"/>
    </w:rPr>
  </w:style>
  <w:style w:type="paragraph" w:customStyle="1" w:styleId="4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qFormat/>
    <w:uiPriority w:val="34"/>
    <w:pPr>
      <w:adjustRightInd/>
      <w:ind w:firstLine="420" w:firstLineChars="200"/>
    </w:pPr>
    <w:rPr>
      <w:rFonts w:eastAsia="仿宋_GB2312"/>
      <w:sz w:val="28"/>
    </w:rPr>
  </w:style>
  <w:style w:type="paragraph" w:customStyle="1" w:styleId="45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24"/>
    <w:qFormat/>
    <w:uiPriority w:val="0"/>
    <w:pPr>
      <w:snapToGrid w:val="0"/>
      <w:ind w:firstLine="480" w:firstLineChars="200"/>
    </w:pPr>
    <w:rPr>
      <w:rFonts w:ascii="Times New Roman"/>
      <w:szCs w:val="24"/>
      <w:lang w:val="en-US"/>
    </w:rPr>
  </w:style>
  <w:style w:type="paragraph" w:customStyle="1" w:styleId="46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qFormat/>
    <w:uiPriority w:val="0"/>
    <w:rPr>
      <w:rFonts w:ascii="宋体" w:hAnsi="Times New Roman" w:eastAsia="宋体" w:cs="Times New Roman"/>
      <w:kern w:val="2"/>
      <w:lang w:val="en-US" w:eastAsia="zh-CN" w:bidi="ar-SA"/>
    </w:rPr>
  </w:style>
  <w:style w:type="paragraph" w:customStyle="1" w:styleId="462">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qFormat/>
    <w:uiPriority w:val="0"/>
    <w:pPr>
      <w:tabs>
        <w:tab w:val="left" w:pos="360"/>
      </w:tabs>
    </w:pPr>
    <w:rPr>
      <w:sz w:val="24"/>
      <w:szCs w:val="20"/>
    </w:rPr>
  </w:style>
  <w:style w:type="paragraph" w:customStyle="1" w:styleId="46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qFormat/>
    <w:uiPriority w:val="0"/>
    <w:pPr>
      <w:widowControl/>
      <w:adjustRightInd/>
    </w:pPr>
    <w:rPr>
      <w:kern w:val="0"/>
      <w:szCs w:val="21"/>
    </w:rPr>
  </w:style>
  <w:style w:type="paragraph" w:customStyle="1" w:styleId="475">
    <w:name w:val="Char6"/>
    <w:basedOn w:val="1"/>
    <w:qFormat/>
    <w:uiPriority w:val="0"/>
    <w:rPr>
      <w:rFonts w:ascii="仿宋_GB2312" w:eastAsia="仿宋_GB2312"/>
      <w:b/>
      <w:sz w:val="32"/>
      <w:szCs w:val="32"/>
    </w:rPr>
  </w:style>
  <w:style w:type="paragraph" w:customStyle="1" w:styleId="476">
    <w:name w:val="Char111"/>
    <w:basedOn w:val="1"/>
    <w:qFormat/>
    <w:uiPriority w:val="0"/>
    <w:rPr>
      <w:rFonts w:ascii="仿宋_GB2312" w:eastAsia="仿宋_GB2312"/>
      <w:b/>
      <w:sz w:val="32"/>
      <w:szCs w:val="32"/>
    </w:rPr>
  </w:style>
  <w:style w:type="paragraph" w:customStyle="1" w:styleId="47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qFormat/>
    <w:uiPriority w:val="0"/>
    <w:pPr>
      <w:adjustRightInd/>
      <w:ind w:firstLine="200" w:firstLineChars="200"/>
    </w:pPr>
    <w:rPr>
      <w:rFonts w:ascii="Tahoma" w:hAnsi="Tahoma"/>
      <w:sz w:val="24"/>
      <w:szCs w:val="20"/>
    </w:rPr>
  </w:style>
  <w:style w:type="paragraph" w:customStyle="1" w:styleId="48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3">
    <w:name w:val="Char Char Char Char Char Char Char2"/>
    <w:basedOn w:val="1"/>
    <w:qFormat/>
    <w:uiPriority w:val="0"/>
    <w:rPr>
      <w:rFonts w:ascii="仿宋_GB2312" w:eastAsia="仿宋_GB2312"/>
      <w:b/>
      <w:sz w:val="32"/>
      <w:szCs w:val="32"/>
    </w:rPr>
  </w:style>
  <w:style w:type="paragraph" w:customStyle="1" w:styleId="484">
    <w:name w:val="五级条标题"/>
    <w:basedOn w:val="485"/>
    <w:next w:val="331"/>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6"/>
    <w:next w:val="331"/>
    <w:qFormat/>
    <w:uiPriority w:val="0"/>
    <w:pPr>
      <w:tabs>
        <w:tab w:val="left" w:pos="2940"/>
        <w:tab w:val="clear" w:pos="1260"/>
        <w:tab w:val="clear" w:pos="1680"/>
        <w:tab w:val="clear" w:pos="2100"/>
        <w:tab w:val="clear" w:pos="2520"/>
      </w:tabs>
      <w:ind w:left="2940"/>
      <w:outlineLvl w:val="5"/>
    </w:pPr>
  </w:style>
  <w:style w:type="paragraph" w:customStyle="1" w:styleId="48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qFormat/>
    <w:uiPriority w:val="0"/>
    <w:rPr>
      <w:rFonts w:ascii="仿宋_GB2312" w:eastAsia="仿宋_GB2312"/>
      <w:b/>
      <w:sz w:val="32"/>
      <w:szCs w:val="32"/>
    </w:rPr>
  </w:style>
  <w:style w:type="paragraph" w:customStyle="1" w:styleId="48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0">
    <w:name w:val="首行缩进"/>
    <w:basedOn w:val="1"/>
    <w:qFormat/>
    <w:uiPriority w:val="0"/>
    <w:pPr>
      <w:spacing w:line="360" w:lineRule="auto"/>
      <w:ind w:firstLine="480" w:firstLineChars="200"/>
    </w:pPr>
    <w:rPr>
      <w:rFonts w:ascii="宋体"/>
      <w:sz w:val="24"/>
      <w:szCs w:val="20"/>
    </w:rPr>
  </w:style>
  <w:style w:type="paragraph" w:customStyle="1" w:styleId="49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2">
    <w:name w:val="单元格左对齐"/>
    <w:basedOn w:val="1"/>
    <w:qFormat/>
    <w:uiPriority w:val="0"/>
    <w:pPr>
      <w:adjustRightInd/>
      <w:spacing w:line="360" w:lineRule="auto"/>
    </w:pPr>
    <w:rPr>
      <w:sz w:val="24"/>
    </w:rPr>
  </w:style>
  <w:style w:type="paragraph" w:customStyle="1" w:styleId="493">
    <w:name w:val="正文主体"/>
    <w:basedOn w:val="315"/>
    <w:qFormat/>
    <w:uiPriority w:val="0"/>
  </w:style>
  <w:style w:type="paragraph" w:customStyle="1" w:styleId="4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正文（首行缩进2字符）"/>
    <w:basedOn w:val="1"/>
    <w:qFormat/>
    <w:uiPriority w:val="0"/>
    <w:pPr>
      <w:adjustRightInd/>
      <w:spacing w:line="360" w:lineRule="auto"/>
      <w:ind w:firstLine="480" w:firstLineChars="200"/>
    </w:pPr>
    <w:rPr>
      <w:sz w:val="24"/>
      <w:szCs w:val="20"/>
    </w:rPr>
  </w:style>
  <w:style w:type="paragraph" w:customStyle="1" w:styleId="498">
    <w:name w:val="P1"/>
    <w:basedOn w:val="1"/>
    <w:qFormat/>
    <w:uiPriority w:val="0"/>
    <w:pPr>
      <w:adjustRightInd/>
      <w:spacing w:line="288" w:lineRule="auto"/>
      <w:ind w:firstLine="425" w:firstLineChars="200"/>
    </w:pPr>
  </w:style>
  <w:style w:type="paragraph" w:customStyle="1" w:styleId="499">
    <w:name w:val="列表内容"/>
    <w:basedOn w:val="1"/>
    <w:next w:val="1"/>
    <w:qFormat/>
    <w:uiPriority w:val="0"/>
    <w:pPr>
      <w:widowControl/>
      <w:tabs>
        <w:tab w:val="left" w:pos="840"/>
      </w:tabs>
      <w:ind w:left="840" w:hanging="420"/>
      <w:jc w:val="left"/>
    </w:pPr>
    <w:rPr>
      <w:kern w:val="0"/>
      <w:sz w:val="18"/>
    </w:rPr>
  </w:style>
  <w:style w:type="paragraph" w:customStyle="1" w:styleId="500">
    <w:name w:val="Char Char11 Char Char Char1"/>
    <w:basedOn w:val="1"/>
    <w:qFormat/>
    <w:uiPriority w:val="6"/>
    <w:pPr>
      <w:spacing w:line="360" w:lineRule="auto"/>
    </w:pPr>
    <w:rPr>
      <w:szCs w:val="20"/>
    </w:rPr>
  </w:style>
  <w:style w:type="paragraph" w:customStyle="1" w:styleId="50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5">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6">
    <w:name w:val="默认段落字体 Para Char Char Char Char"/>
    <w:basedOn w:val="1"/>
    <w:qFormat/>
    <w:uiPriority w:val="0"/>
    <w:pPr>
      <w:spacing w:line="360" w:lineRule="auto"/>
    </w:pPr>
    <w:rPr>
      <w:szCs w:val="20"/>
    </w:rPr>
  </w:style>
  <w:style w:type="paragraph" w:customStyle="1" w:styleId="5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9">
    <w:name w:val="Char2 Char Char Char2"/>
    <w:basedOn w:val="1"/>
    <w:qFormat/>
    <w:uiPriority w:val="0"/>
    <w:rPr>
      <w:rFonts w:ascii="仿宋_GB2312" w:eastAsia="仿宋_GB2312"/>
      <w:b/>
      <w:sz w:val="32"/>
      <w:szCs w:val="32"/>
    </w:rPr>
  </w:style>
  <w:style w:type="paragraph" w:customStyle="1" w:styleId="51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2">
    <w:name w:val="正文 首行缩进:  2 字符 Char"/>
    <w:basedOn w:val="1"/>
    <w:qFormat/>
    <w:uiPriority w:val="0"/>
    <w:pPr>
      <w:adjustRightInd/>
      <w:spacing w:line="360" w:lineRule="auto"/>
      <w:ind w:firstLine="480"/>
    </w:pPr>
    <w:rPr>
      <w:rFonts w:cs="宋体"/>
      <w:sz w:val="24"/>
      <w:szCs w:val="20"/>
    </w:rPr>
  </w:style>
  <w:style w:type="paragraph" w:customStyle="1" w:styleId="513">
    <w:name w:val="Char Char4 Char Char"/>
    <w:basedOn w:val="1"/>
    <w:qFormat/>
    <w:uiPriority w:val="0"/>
    <w:pPr>
      <w:widowControl/>
      <w:adjustRightInd/>
      <w:spacing w:after="160" w:line="240" w:lineRule="exact"/>
      <w:jc w:val="left"/>
    </w:pPr>
  </w:style>
  <w:style w:type="paragraph" w:customStyle="1" w:styleId="51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5">
    <w:name w:val="Char Char11 Char Char Char2"/>
    <w:basedOn w:val="1"/>
    <w:qFormat/>
    <w:uiPriority w:val="0"/>
    <w:pPr>
      <w:spacing w:line="360" w:lineRule="auto"/>
    </w:pPr>
    <w:rPr>
      <w:szCs w:val="20"/>
    </w:rPr>
  </w:style>
  <w:style w:type="paragraph" w:customStyle="1" w:styleId="51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qFormat/>
    <w:uiPriority w:val="0"/>
    <w:pPr>
      <w:adjustRightInd/>
      <w:ind w:firstLine="200" w:firstLineChars="200"/>
    </w:pPr>
    <w:rPr>
      <w:rFonts w:ascii="Tahoma" w:hAnsi="Tahoma"/>
      <w:sz w:val="24"/>
      <w:szCs w:val="20"/>
    </w:rPr>
  </w:style>
  <w:style w:type="paragraph" w:customStyle="1" w:styleId="523">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5">
    <w:name w:val="正文 内标"/>
    <w:basedOn w:val="440"/>
    <w:qFormat/>
    <w:uiPriority w:val="0"/>
    <w:pPr>
      <w:tabs>
        <w:tab w:val="left" w:pos="0"/>
      </w:tabs>
      <w:ind w:left="900" w:firstLine="0" w:firstLineChars="0"/>
    </w:pPr>
  </w:style>
  <w:style w:type="paragraph" w:customStyle="1" w:styleId="526">
    <w:name w:val="Bulleted List"/>
    <w:basedOn w:val="1"/>
    <w:qFormat/>
    <w:uiPriority w:val="0"/>
    <w:pPr>
      <w:tabs>
        <w:tab w:val="left" w:pos="1260"/>
      </w:tabs>
      <w:adjustRightInd/>
      <w:ind w:left="1260" w:hanging="420"/>
    </w:pPr>
  </w:style>
  <w:style w:type="paragraph" w:customStyle="1" w:styleId="52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8">
    <w:name w:val="样式 左侧:  0.85 厘米"/>
    <w:basedOn w:val="1"/>
    <w:qFormat/>
    <w:uiPriority w:val="2"/>
    <w:pPr>
      <w:adjustRightInd/>
      <w:spacing w:line="360" w:lineRule="auto"/>
    </w:pPr>
    <w:rPr>
      <w:rFonts w:cs="宋体"/>
      <w:sz w:val="24"/>
      <w:szCs w:val="20"/>
    </w:rPr>
  </w:style>
  <w:style w:type="paragraph" w:customStyle="1" w:styleId="529">
    <w:name w:val="Char Char Char Char Char Char Char Char Char Char Char Char1 Char"/>
    <w:basedOn w:val="1"/>
    <w:qFormat/>
    <w:uiPriority w:val="0"/>
    <w:rPr>
      <w:rFonts w:ascii="Tahoma" w:hAnsi="Tahoma" w:cs="仿宋_GB2312"/>
      <w:sz w:val="24"/>
      <w:szCs w:val="20"/>
    </w:rPr>
  </w:style>
  <w:style w:type="paragraph" w:customStyle="1" w:styleId="53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qFormat/>
    <w:uiPriority w:val="0"/>
    <w:rPr>
      <w:rFonts w:ascii="仿宋_GB2312" w:eastAsia="仿宋_GB2312"/>
      <w:b/>
      <w:sz w:val="32"/>
      <w:szCs w:val="20"/>
    </w:rPr>
  </w:style>
  <w:style w:type="paragraph" w:customStyle="1" w:styleId="5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0"/>
    <w:rPr>
      <w:rFonts w:ascii="仿宋_GB2312" w:eastAsia="仿宋_GB2312"/>
      <w:b/>
      <w:sz w:val="32"/>
      <w:szCs w:val="20"/>
    </w:rPr>
  </w:style>
  <w:style w:type="paragraph" w:customStyle="1" w:styleId="53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qFormat/>
    <w:uiPriority w:val="0"/>
    <w:pPr>
      <w:widowControl/>
      <w:spacing w:after="160" w:line="240" w:lineRule="exact"/>
      <w:jc w:val="left"/>
    </w:pPr>
    <w:rPr>
      <w:rFonts w:eastAsia="仿宋_GB2312"/>
      <w:sz w:val="28"/>
    </w:rPr>
  </w:style>
  <w:style w:type="paragraph" w:customStyle="1" w:styleId="550">
    <w:name w:val="Char21"/>
    <w:basedOn w:val="1"/>
    <w:qFormat/>
    <w:uiPriority w:val="0"/>
    <w:pPr>
      <w:adjustRightInd/>
      <w:ind w:firstLine="200" w:firstLineChars="200"/>
    </w:pPr>
    <w:rPr>
      <w:rFonts w:ascii="仿宋_GB2312" w:eastAsia="仿宋_GB2312"/>
      <w:b/>
      <w:sz w:val="32"/>
      <w:szCs w:val="32"/>
    </w:rPr>
  </w:style>
  <w:style w:type="paragraph" w:customStyle="1" w:styleId="551">
    <w:name w:val="列表段落11"/>
    <w:basedOn w:val="1"/>
    <w:qFormat/>
    <w:uiPriority w:val="34"/>
    <w:pPr>
      <w:adjustRightInd/>
      <w:ind w:right="238" w:firstLine="420"/>
    </w:pPr>
    <w:rPr>
      <w:rFonts w:ascii="Calibri" w:hAnsi="Calibri"/>
      <w:sz w:val="24"/>
    </w:rPr>
  </w:style>
  <w:style w:type="paragraph" w:customStyle="1" w:styleId="552">
    <w:name w:val="Char Char110"/>
    <w:basedOn w:val="1"/>
    <w:qFormat/>
    <w:uiPriority w:val="6"/>
    <w:pPr>
      <w:spacing w:line="360" w:lineRule="auto"/>
    </w:pPr>
    <w:rPr>
      <w:rFonts w:ascii="Tahoma" w:hAnsi="Tahoma"/>
      <w:sz w:val="24"/>
      <w:szCs w:val="20"/>
    </w:rPr>
  </w:style>
  <w:style w:type="paragraph" w:customStyle="1" w:styleId="55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qFormat/>
    <w:uiPriority w:val="0"/>
    <w:rPr>
      <w:rFonts w:ascii="Tahoma" w:hAnsi="Tahoma" w:cs="仿宋_GB2312"/>
      <w:sz w:val="24"/>
      <w:szCs w:val="20"/>
    </w:rPr>
  </w:style>
  <w:style w:type="paragraph" w:customStyle="1" w:styleId="55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2">
    <w:name w:val="_Style 12"/>
    <w:basedOn w:val="19"/>
    <w:qFormat/>
    <w:uiPriority w:val="0"/>
    <w:pPr>
      <w:snapToGrid w:val="0"/>
      <w:spacing w:line="360" w:lineRule="auto"/>
    </w:pPr>
  </w:style>
  <w:style w:type="paragraph" w:customStyle="1" w:styleId="56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8"/>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3"/>
    <w:qFormat/>
    <w:uiPriority w:val="0"/>
    <w:pPr>
      <w:outlineLvl w:val="2"/>
    </w:pPr>
  </w:style>
  <w:style w:type="paragraph" w:customStyle="1" w:styleId="5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qFormat/>
    <w:uiPriority w:val="0"/>
    <w:pPr>
      <w:adjustRightInd/>
      <w:ind w:firstLine="200" w:firstLineChars="200"/>
    </w:pPr>
    <w:rPr>
      <w:rFonts w:ascii="Tahoma" w:hAnsi="Tahoma"/>
      <w:sz w:val="24"/>
      <w:szCs w:val="20"/>
    </w:rPr>
  </w:style>
  <w:style w:type="paragraph" w:customStyle="1" w:styleId="5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3">
    <w:name w:val="MM Empty"/>
    <w:basedOn w:val="1"/>
    <w:qFormat/>
    <w:uiPriority w:val="0"/>
    <w:pPr>
      <w:adjustRightInd/>
    </w:pPr>
  </w:style>
  <w:style w:type="paragraph" w:customStyle="1" w:styleId="574">
    <w:name w:val="Char24"/>
    <w:basedOn w:val="1"/>
    <w:qFormat/>
    <w:uiPriority w:val="0"/>
    <w:rPr>
      <w:rFonts w:ascii="仿宋_GB2312" w:eastAsia="仿宋_GB2312"/>
      <w:b/>
      <w:sz w:val="32"/>
      <w:szCs w:val="32"/>
    </w:rPr>
  </w:style>
  <w:style w:type="paragraph" w:customStyle="1" w:styleId="575">
    <w:name w:val="正文箭头"/>
    <w:basedOn w:val="229"/>
    <w:qFormat/>
    <w:uiPriority w:val="0"/>
  </w:style>
  <w:style w:type="paragraph" w:customStyle="1" w:styleId="576">
    <w:name w:val="U_编号2"/>
    <w:basedOn w:val="1"/>
    <w:qFormat/>
    <w:uiPriority w:val="0"/>
    <w:pPr>
      <w:tabs>
        <w:tab w:val="left" w:pos="785"/>
      </w:tabs>
      <w:adjustRightInd/>
      <w:spacing w:beforeLines="10" w:afterLines="10" w:line="300" w:lineRule="auto"/>
    </w:pPr>
    <w:rPr>
      <w:sz w:val="24"/>
    </w:rPr>
  </w:style>
  <w:style w:type="paragraph" w:customStyle="1" w:styleId="57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1">
    <w:name w:val="_Style 1"/>
    <w:basedOn w:val="1"/>
    <w:qFormat/>
    <w:uiPriority w:val="34"/>
    <w:pPr>
      <w:adjustRightInd/>
      <w:ind w:firstLine="420" w:firstLineChars="200"/>
    </w:pPr>
    <w:rPr>
      <w:rFonts w:eastAsia="仿宋_GB2312"/>
      <w:sz w:val="28"/>
    </w:rPr>
  </w:style>
  <w:style w:type="paragraph" w:customStyle="1" w:styleId="582">
    <w:name w:val="表格 内容"/>
    <w:basedOn w:val="419"/>
    <w:qFormat/>
    <w:uiPriority w:val="0"/>
    <w:rPr>
      <w:b w:val="0"/>
      <w:sz w:val="20"/>
    </w:rPr>
  </w:style>
  <w:style w:type="paragraph" w:customStyle="1" w:styleId="583">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6"/>
    <w:next w:val="1"/>
    <w:qFormat/>
    <w:uiPriority w:val="0"/>
    <w:pPr>
      <w:tabs>
        <w:tab w:val="left" w:pos="1080"/>
        <w:tab w:val="clear" w:pos="1008"/>
      </w:tabs>
      <w:ind w:left="1080" w:hanging="1080"/>
    </w:pPr>
  </w:style>
  <w:style w:type="paragraph" w:customStyle="1" w:styleId="586">
    <w:name w:val="数字标题1"/>
    <w:basedOn w:val="2"/>
    <w:next w:val="1"/>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4"/>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3"/>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58"/>
    <w:qFormat/>
    <w:uiPriority w:val="0"/>
    <w:pPr>
      <w:adjustRightInd/>
      <w:spacing w:line="360" w:lineRule="auto"/>
      <w:ind w:firstLine="480" w:firstLineChars="200"/>
    </w:pPr>
    <w:rPr>
      <w:rFonts w:cs="宋体"/>
      <w:sz w:val="24"/>
      <w:szCs w:val="20"/>
    </w:rPr>
  </w:style>
  <w:style w:type="paragraph" w:customStyle="1" w:styleId="612">
    <w:name w:val="_Style 947"/>
    <w:basedOn w:val="1"/>
    <w:next w:val="108"/>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3"/>
    <w:qFormat/>
    <w:uiPriority w:val="0"/>
    <w:pPr>
      <w:tabs>
        <w:tab w:val="clear" w:pos="432"/>
      </w:tabs>
      <w:spacing w:before="160" w:after="160" w:line="720" w:lineRule="exact"/>
      <w:jc w:val="center"/>
    </w:pPr>
    <w:rPr>
      <w:rFonts w:ascii="Arial" w:hAnsi="Arial" w:eastAsia="楷体"/>
      <w:color w:val="000000"/>
      <w:spacing w:val="14"/>
      <w:kern w:val="24"/>
      <w:sz w:val="28"/>
      <w:szCs w:val="20"/>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No Spacing1"/>
    <w:qFormat/>
    <w:uiPriority w:val="0"/>
    <w:rPr>
      <w:rFonts w:ascii="Times New Roman" w:hAnsi="Times New Roman" w:eastAsia="??" w:cs="宋体"/>
      <w:sz w:val="22"/>
      <w:szCs w:val="22"/>
      <w:lang w:val="en-US" w:eastAsia="en-US" w:bidi="ar-SA"/>
    </w:rPr>
  </w:style>
  <w:style w:type="paragraph" w:customStyle="1" w:styleId="62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6">
    <w:name w:val="Normal Indent1"/>
    <w:basedOn w:val="1"/>
    <w:qFormat/>
    <w:uiPriority w:val="0"/>
    <w:pPr>
      <w:ind w:firstLine="420"/>
    </w:pPr>
    <w:rPr>
      <w:szCs w:val="20"/>
    </w:rPr>
  </w:style>
  <w:style w:type="paragraph" w:customStyle="1" w:styleId="627">
    <w:name w:val="列表段落2"/>
    <w:basedOn w:val="1"/>
    <w:qFormat/>
    <w:uiPriority w:val="34"/>
    <w:pPr>
      <w:ind w:firstLine="420" w:firstLineChars="200"/>
    </w:pPr>
  </w:style>
  <w:style w:type="paragraph" w:customStyle="1" w:styleId="628">
    <w:name w:val="纯文本3"/>
    <w:basedOn w:val="1"/>
    <w:qFormat/>
    <w:uiPriority w:val="0"/>
    <w:pPr>
      <w:spacing w:before="156" w:beforeLines="50" w:after="156" w:afterLines="50" w:line="400" w:lineRule="exact"/>
    </w:pPr>
    <w:rPr>
      <w:rFonts w:ascii="宋体" w:hAnsi="Courier New"/>
      <w:sz w:val="24"/>
    </w:rPr>
  </w:style>
  <w:style w:type="paragraph" w:customStyle="1" w:styleId="62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31">
    <w:name w:val="正文文本首行缩进 22"/>
    <w:basedOn w:val="16"/>
    <w:qFormat/>
    <w:uiPriority w:val="99"/>
    <w:pPr>
      <w:spacing w:line="200" w:lineRule="atLeast"/>
      <w:ind w:firstLine="420"/>
    </w:pPr>
    <w:rPr>
      <w:rFonts w:hAnsi="Courier New"/>
      <w:spacing w:val="-4"/>
      <w:sz w:val="18"/>
    </w:rPr>
  </w:style>
  <w:style w:type="paragraph" w:customStyle="1" w:styleId="632">
    <w:name w:val="列表段落3"/>
    <w:basedOn w:val="1"/>
    <w:qFormat/>
    <w:uiPriority w:val="34"/>
    <w:pPr>
      <w:spacing w:line="360" w:lineRule="auto"/>
      <w:ind w:firstLine="200" w:firstLineChars="200"/>
    </w:pPr>
    <w:rPr>
      <w:rFonts w:eastAsia="楷体_GB2312" w:cs="Lucida Sans"/>
      <w:sz w:val="24"/>
    </w:rPr>
  </w:style>
  <w:style w:type="paragraph" w:customStyle="1" w:styleId="633">
    <w:name w:val="List Paragraph"/>
    <w:basedOn w:val="1"/>
    <w:qFormat/>
    <w:uiPriority w:val="99"/>
    <w:pPr>
      <w:ind w:firstLine="420" w:firstLineChars="200"/>
    </w:pPr>
  </w:style>
  <w:style w:type="paragraph" w:customStyle="1" w:styleId="634">
    <w:name w:val="款下正文"/>
    <w:basedOn w:val="1"/>
    <w:link w:val="975"/>
    <w:qFormat/>
    <w:uiPriority w:val="99"/>
    <w:pPr>
      <w:adjustRightInd/>
      <w:spacing w:before="240" w:beforeLines="50" w:after="240" w:afterLines="50" w:line="480" w:lineRule="exact"/>
      <w:ind w:firstLine="480" w:firstLineChars="200"/>
    </w:pPr>
    <w:rPr>
      <w:sz w:val="24"/>
      <w:szCs w:val="28"/>
    </w:rPr>
  </w:style>
  <w:style w:type="paragraph" w:customStyle="1" w:styleId="635">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36">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637">
    <w:name w:val="表格非标题文字 Char"/>
    <w:link w:val="88"/>
    <w:qFormat/>
    <w:uiPriority w:val="0"/>
    <w:rPr>
      <w:rFonts w:ascii="Futura Bk" w:hAnsi="Futura Bk"/>
      <w:kern w:val="2"/>
      <w:sz w:val="18"/>
      <w:szCs w:val="21"/>
      <w:lang w:val="en-US" w:eastAsia="zh-CN" w:bidi="ar-SA"/>
    </w:rPr>
  </w:style>
  <w:style w:type="character" w:customStyle="1" w:styleId="638">
    <w:name w:val="*正文 Char"/>
    <w:link w:val="89"/>
    <w:qFormat/>
    <w:locked/>
    <w:uiPriority w:val="0"/>
    <w:rPr>
      <w:rFonts w:ascii="宋体" w:hAnsi="宋体"/>
      <w:sz w:val="24"/>
    </w:rPr>
  </w:style>
  <w:style w:type="character" w:customStyle="1" w:styleId="639">
    <w:name w:val="Char Char71"/>
    <w:semiHidden/>
    <w:qFormat/>
    <w:uiPriority w:val="0"/>
    <w:rPr>
      <w:rFonts w:eastAsia="宋体"/>
      <w:kern w:val="2"/>
      <w:sz w:val="21"/>
      <w:szCs w:val="24"/>
      <w:lang w:val="en-US" w:eastAsia="zh-CN" w:bidi="ar-SA"/>
    </w:rPr>
  </w:style>
  <w:style w:type="character" w:customStyle="1" w:styleId="640">
    <w:name w:val="Char Char6"/>
    <w:qFormat/>
    <w:uiPriority w:val="0"/>
    <w:rPr>
      <w:rFonts w:eastAsia="宋体"/>
      <w:kern w:val="2"/>
      <w:sz w:val="21"/>
      <w:szCs w:val="24"/>
      <w:lang w:val="en-US" w:eastAsia="zh-CN" w:bidi="ar-SA"/>
    </w:rPr>
  </w:style>
  <w:style w:type="character" w:customStyle="1" w:styleId="641">
    <w:name w:val="正文缩进 Char"/>
    <w:qFormat/>
    <w:uiPriority w:val="0"/>
    <w:rPr>
      <w:rFonts w:eastAsia="宋体"/>
      <w:kern w:val="2"/>
      <w:sz w:val="21"/>
      <w:lang w:val="en-US" w:eastAsia="zh-CN"/>
    </w:rPr>
  </w:style>
  <w:style w:type="character" w:customStyle="1" w:styleId="642">
    <w:name w:val="正文首行缩进 Char1"/>
    <w:qFormat/>
    <w:uiPriority w:val="0"/>
    <w:rPr>
      <w:rFonts w:ascii="宋体" w:hAnsi="Times New Roman" w:eastAsia="宋体" w:cs="Times New Roman"/>
      <w:snapToGrid w:val="0"/>
      <w:kern w:val="2"/>
      <w:sz w:val="24"/>
      <w:szCs w:val="21"/>
      <w:lang w:val="zh-CN"/>
    </w:rPr>
  </w:style>
  <w:style w:type="character" w:customStyle="1" w:styleId="643">
    <w:name w:val="Char Char28"/>
    <w:qFormat/>
    <w:uiPriority w:val="6"/>
    <w:rPr>
      <w:rFonts w:ascii="仿宋_GB2312" w:hAnsi="仿宋_GB2312" w:eastAsia="仿宋_GB2312"/>
      <w:kern w:val="1"/>
      <w:sz w:val="28"/>
    </w:rPr>
  </w:style>
  <w:style w:type="character" w:customStyle="1" w:styleId="64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5">
    <w:name w:val="Heading 1 Char"/>
    <w:qFormat/>
    <w:uiPriority w:val="6"/>
    <w:rPr>
      <w:rFonts w:ascii="Times New Roman" w:hAnsi="Times New Roman" w:eastAsia="黑体" w:cs="Times New Roman"/>
      <w:b/>
      <w:kern w:val="0"/>
      <w:sz w:val="24"/>
      <w:szCs w:val="24"/>
    </w:rPr>
  </w:style>
  <w:style w:type="character" w:customStyle="1" w:styleId="646">
    <w:name w:val="U_正文 Char"/>
    <w:link w:val="90"/>
    <w:qFormat/>
    <w:uiPriority w:val="0"/>
    <w:rPr>
      <w:sz w:val="24"/>
      <w:szCs w:val="24"/>
    </w:rPr>
  </w:style>
  <w:style w:type="character" w:customStyle="1" w:styleId="647">
    <w:name w:val="HTML 地址 Char1"/>
    <w:qFormat/>
    <w:uiPriority w:val="0"/>
    <w:rPr>
      <w:rFonts w:ascii="Times New Roman" w:hAnsi="Times New Roman" w:eastAsia="宋体" w:cs="Times New Roman"/>
      <w:i/>
      <w:iCs/>
      <w:szCs w:val="24"/>
    </w:rPr>
  </w:style>
  <w:style w:type="character" w:customStyle="1" w:styleId="648">
    <w:name w:val="批注主题 字符"/>
    <w:link w:val="60"/>
    <w:qFormat/>
    <w:uiPriority w:val="0"/>
    <w:rPr>
      <w:b/>
      <w:bCs/>
      <w:kern w:val="2"/>
      <w:sz w:val="21"/>
      <w:szCs w:val="24"/>
    </w:rPr>
  </w:style>
  <w:style w:type="character" w:customStyle="1" w:styleId="649">
    <w:name w:val="Char Char51"/>
    <w:qFormat/>
    <w:uiPriority w:val="0"/>
    <w:rPr>
      <w:rFonts w:ascii="宋体" w:hAnsi="Courier New" w:eastAsia="宋体"/>
      <w:kern w:val="2"/>
      <w:sz w:val="21"/>
      <w:lang w:val="en-US" w:eastAsia="zh-CN"/>
    </w:rPr>
  </w:style>
  <w:style w:type="character" w:customStyle="1" w:styleId="650">
    <w:name w:val="表正文 Char"/>
    <w:qFormat/>
    <w:uiPriority w:val="0"/>
    <w:rPr>
      <w:rFonts w:ascii="宋体" w:eastAsia="宋体"/>
      <w:snapToGrid w:val="0"/>
      <w:color w:val="000000"/>
      <w:kern w:val="28"/>
      <w:sz w:val="28"/>
      <w:lang w:val="en-US" w:eastAsia="zh-CN" w:bidi="ar-SA"/>
    </w:rPr>
  </w:style>
  <w:style w:type="character" w:customStyle="1" w:styleId="651">
    <w:name w:val="Char Char34"/>
    <w:qFormat/>
    <w:uiPriority w:val="6"/>
    <w:rPr>
      <w:b/>
      <w:kern w:val="1"/>
      <w:sz w:val="28"/>
      <w:szCs w:val="28"/>
    </w:rPr>
  </w:style>
  <w:style w:type="character" w:customStyle="1" w:styleId="65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3">
    <w:name w:val="哈哈正文 Char"/>
    <w:link w:val="91"/>
    <w:qFormat/>
    <w:uiPriority w:val="0"/>
    <w:rPr>
      <w:rFonts w:ascii="宋体" w:hAnsi="宋体" w:eastAsia="宋体"/>
      <w:kern w:val="2"/>
      <w:sz w:val="24"/>
      <w:lang w:bidi="ar-SA"/>
    </w:rPr>
  </w:style>
  <w:style w:type="character" w:customStyle="1" w:styleId="654">
    <w:name w:val="未处理的提及1"/>
    <w:qFormat/>
    <w:uiPriority w:val="0"/>
    <w:rPr>
      <w:color w:val="808080"/>
      <w:shd w:val="clear" w:color="auto" w:fill="E6E6E6"/>
    </w:rPr>
  </w:style>
  <w:style w:type="character" w:customStyle="1" w:styleId="655">
    <w:name w:val="txt"/>
    <w:qFormat/>
    <w:uiPriority w:val="0"/>
    <w:rPr>
      <w:rFonts w:ascii="仿宋_GB2312" w:eastAsia="微软雅黑"/>
      <w:b/>
      <w:kern w:val="2"/>
      <w:sz w:val="32"/>
      <w:szCs w:val="32"/>
      <w:lang w:val="en-US" w:eastAsia="zh-CN" w:bidi="ar-SA"/>
    </w:rPr>
  </w:style>
  <w:style w:type="character" w:customStyle="1" w:styleId="656">
    <w:name w:val="二级标题 Char Char"/>
    <w:qFormat/>
    <w:uiPriority w:val="0"/>
    <w:rPr>
      <w:rFonts w:ascii="宋体" w:hAnsi="宋体" w:eastAsia="宋体"/>
      <w:b/>
      <w:snapToGrid w:val="0"/>
      <w:kern w:val="2"/>
      <w:sz w:val="24"/>
      <w:szCs w:val="24"/>
      <w:lang w:val="en-US" w:eastAsia="zh-CN" w:bidi="ar-SA"/>
    </w:rPr>
  </w:style>
  <w:style w:type="character" w:customStyle="1" w:styleId="657">
    <w:name w:val="Char Char32"/>
    <w:qFormat/>
    <w:uiPriority w:val="6"/>
    <w:rPr>
      <w:b/>
      <w:kern w:val="1"/>
      <w:sz w:val="24"/>
      <w:szCs w:val="24"/>
    </w:rPr>
  </w:style>
  <w:style w:type="character" w:customStyle="1" w:styleId="658">
    <w:name w:val="PI Char1"/>
    <w:qFormat/>
    <w:uiPriority w:val="0"/>
    <w:rPr>
      <w:rFonts w:ascii="宋体" w:hAnsi="宋体"/>
      <w:kern w:val="2"/>
      <w:sz w:val="24"/>
      <w:szCs w:val="24"/>
    </w:rPr>
  </w:style>
  <w:style w:type="character" w:customStyle="1" w:styleId="659">
    <w:name w:val="tw4winTerm"/>
    <w:qFormat/>
    <w:uiPriority w:val="0"/>
    <w:rPr>
      <w:color w:val="0000FF"/>
    </w:rPr>
  </w:style>
  <w:style w:type="character" w:customStyle="1" w:styleId="660">
    <w:name w:val="Footer Char"/>
    <w:qFormat/>
    <w:locked/>
    <w:uiPriority w:val="0"/>
    <w:rPr>
      <w:rFonts w:eastAsia="宋体"/>
      <w:kern w:val="2"/>
      <w:sz w:val="18"/>
      <w:lang w:val="en-US" w:eastAsia="zh-CN" w:bidi="ar-SA"/>
    </w:rPr>
  </w:style>
  <w:style w:type="character" w:customStyle="1" w:styleId="661">
    <w:name w:val="普通文字 Char Char1"/>
    <w:qFormat/>
    <w:uiPriority w:val="0"/>
    <w:rPr>
      <w:rFonts w:ascii="宋体" w:hAnsi="Courier New"/>
      <w:kern w:val="2"/>
      <w:sz w:val="21"/>
    </w:rPr>
  </w:style>
  <w:style w:type="character" w:customStyle="1" w:styleId="662">
    <w:name w:val="Char Char101"/>
    <w:qFormat/>
    <w:uiPriority w:val="6"/>
    <w:rPr>
      <w:rFonts w:ascii="宋体" w:hAnsi="宋体"/>
      <w:kern w:val="2"/>
      <w:sz w:val="21"/>
      <w:szCs w:val="24"/>
      <w:lang w:val="en-US" w:eastAsia="zh-CN"/>
    </w:rPr>
  </w:style>
  <w:style w:type="character" w:customStyle="1" w:styleId="663">
    <w:name w:val="标题 4 Char"/>
    <w:qFormat/>
    <w:uiPriority w:val="0"/>
    <w:rPr>
      <w:rFonts w:ascii="Arial" w:hAnsi="Arial" w:eastAsia="黑体"/>
      <w:b/>
      <w:kern w:val="2"/>
      <w:sz w:val="28"/>
    </w:rPr>
  </w:style>
  <w:style w:type="character" w:customStyle="1" w:styleId="664">
    <w:name w:val="链接"/>
    <w:qFormat/>
    <w:uiPriority w:val="0"/>
    <w:rPr>
      <w:color w:val="0000FF"/>
      <w:sz w:val="21"/>
      <w:szCs w:val="21"/>
      <w:u w:val="single"/>
    </w:rPr>
  </w:style>
  <w:style w:type="character" w:customStyle="1" w:styleId="665">
    <w:name w:val="h4 Char"/>
    <w:qFormat/>
    <w:uiPriority w:val="0"/>
    <w:rPr>
      <w:rFonts w:ascii="Arial" w:hAnsi="Arial" w:eastAsia="黑体"/>
      <w:b/>
      <w:bCs/>
      <w:kern w:val="2"/>
      <w:sz w:val="28"/>
      <w:szCs w:val="28"/>
      <w:lang w:val="zh-CN" w:eastAsia="zh-CN" w:bidi="ar-SA"/>
    </w:rPr>
  </w:style>
  <w:style w:type="character" w:customStyle="1" w:styleId="666">
    <w:name w:val="5正文 Char"/>
    <w:link w:val="92"/>
    <w:qFormat/>
    <w:uiPriority w:val="0"/>
    <w:rPr>
      <w:rFonts w:ascii="仿宋_GB2312" w:hAnsi="微软雅黑" w:eastAsia="仿宋_GB2312"/>
      <w:sz w:val="28"/>
      <w:szCs w:val="21"/>
    </w:rPr>
  </w:style>
  <w:style w:type="character" w:customStyle="1" w:styleId="667">
    <w:name w:val="标题 3 字符"/>
    <w:qFormat/>
    <w:uiPriority w:val="9"/>
    <w:rPr>
      <w:b/>
      <w:bCs/>
      <w:kern w:val="2"/>
      <w:sz w:val="32"/>
      <w:szCs w:val="32"/>
    </w:rPr>
  </w:style>
  <w:style w:type="character" w:customStyle="1" w:styleId="668">
    <w:name w:val="样式6 Char"/>
    <w:qFormat/>
    <w:uiPriority w:val="0"/>
    <w:rPr>
      <w:rFonts w:ascii="仿宋_GB2312" w:hAnsi="宋体" w:eastAsia="仿宋_GB2312"/>
      <w:b/>
      <w:bCs/>
      <w:kern w:val="2"/>
      <w:sz w:val="24"/>
      <w:szCs w:val="24"/>
      <w:lang w:val="en-US" w:eastAsia="zh-CN" w:bidi="ar-SA"/>
    </w:rPr>
  </w:style>
  <w:style w:type="character" w:customStyle="1" w:styleId="669">
    <w:name w:val="Char Char14"/>
    <w:qFormat/>
    <w:uiPriority w:val="6"/>
    <w:rPr>
      <w:rFonts w:ascii="黑体" w:hAnsi="黑体" w:eastAsia="黑体"/>
    </w:rPr>
  </w:style>
  <w:style w:type="character" w:customStyle="1" w:styleId="670">
    <w:name w:val="Heading 2 Hidden Char"/>
    <w:qFormat/>
    <w:uiPriority w:val="0"/>
    <w:rPr>
      <w:rFonts w:ascii="仿宋_GB2312" w:eastAsia="仿宋_GB2312"/>
      <w:b/>
      <w:bCs/>
      <w:kern w:val="2"/>
      <w:sz w:val="24"/>
      <w:szCs w:val="24"/>
      <w:lang w:val="zh-CN" w:eastAsia="zh-CN" w:bidi="ar-SA"/>
    </w:rPr>
  </w:style>
  <w:style w:type="character" w:customStyle="1" w:styleId="671">
    <w:name w:val="正文文本首行缩进 2 字符"/>
    <w:link w:val="61"/>
    <w:qFormat/>
    <w:uiPriority w:val="0"/>
    <w:rPr>
      <w:rFonts w:ascii="宋体" w:hAnsi="宋体"/>
      <w:kern w:val="2"/>
      <w:sz w:val="21"/>
      <w:szCs w:val="24"/>
    </w:rPr>
  </w:style>
  <w:style w:type="character" w:customStyle="1" w:styleId="672">
    <w:name w:val="font11"/>
    <w:qFormat/>
    <w:uiPriority w:val="0"/>
    <w:rPr>
      <w:rFonts w:hint="default" w:ascii="Times New Roman" w:hAnsi="Times New Roman" w:cs="Times New Roman"/>
      <w:color w:val="000000"/>
      <w:sz w:val="22"/>
      <w:szCs w:val="22"/>
      <w:u w:val="none"/>
    </w:rPr>
  </w:style>
  <w:style w:type="character" w:customStyle="1" w:styleId="673">
    <w:name w:val="表正文 Char1"/>
    <w:qFormat/>
    <w:uiPriority w:val="0"/>
    <w:rPr>
      <w:rFonts w:ascii="宋体" w:eastAsia="宋体"/>
      <w:snapToGrid w:val="0"/>
      <w:color w:val="000000"/>
      <w:kern w:val="28"/>
      <w:sz w:val="28"/>
    </w:rPr>
  </w:style>
  <w:style w:type="character" w:customStyle="1" w:styleId="674">
    <w:name w:val="blue1"/>
    <w:basedOn w:val="69"/>
    <w:qFormat/>
    <w:uiPriority w:val="0"/>
    <w:rPr>
      <w:rFonts w:ascii="Arial" w:hAnsi="Arial" w:eastAsia="黑体" w:cs="Arial"/>
      <w:snapToGrid w:val="0"/>
      <w:kern w:val="0"/>
      <w:szCs w:val="21"/>
    </w:rPr>
  </w:style>
  <w:style w:type="character" w:customStyle="1" w:styleId="67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76">
    <w:name w:val="标书1 Char"/>
    <w:qFormat/>
    <w:uiPriority w:val="0"/>
    <w:rPr>
      <w:rFonts w:eastAsia="宋体"/>
      <w:b/>
      <w:bCs/>
      <w:kern w:val="44"/>
      <w:sz w:val="44"/>
      <w:szCs w:val="44"/>
      <w:lang w:val="en-US" w:eastAsia="zh-CN" w:bidi="ar-SA"/>
    </w:rPr>
  </w:style>
  <w:style w:type="character" w:customStyle="1" w:styleId="677">
    <w:name w:val="样式5 Char"/>
    <w:qFormat/>
    <w:uiPriority w:val="0"/>
    <w:rPr>
      <w:rFonts w:ascii="仿宋_GB2312" w:hAnsi="仿宋" w:eastAsia="仿宋_GB2312"/>
      <w:kern w:val="2"/>
      <w:sz w:val="24"/>
      <w:szCs w:val="24"/>
    </w:rPr>
  </w:style>
  <w:style w:type="character" w:customStyle="1" w:styleId="678">
    <w:name w:val="样式4 Char"/>
    <w:qFormat/>
    <w:uiPriority w:val="0"/>
    <w:rPr>
      <w:rFonts w:ascii="仿宋_GB2312" w:hAnsi="仿宋" w:eastAsia="仿宋_GB2312"/>
      <w:b/>
      <w:kern w:val="2"/>
      <w:sz w:val="32"/>
      <w:szCs w:val="32"/>
      <w:lang w:bidi="ar-SA"/>
    </w:rPr>
  </w:style>
  <w:style w:type="character" w:customStyle="1" w:styleId="679">
    <w:name w:val="插图说明 Char"/>
    <w:qFormat/>
    <w:uiPriority w:val="0"/>
    <w:rPr>
      <w:rFonts w:eastAsia="黑体"/>
      <w:sz w:val="24"/>
      <w:lang w:val="en-US" w:eastAsia="zh-CN"/>
    </w:rPr>
  </w:style>
  <w:style w:type="character" w:customStyle="1" w:styleId="680">
    <w:name w:val="正文2 Char Char"/>
    <w:link w:val="93"/>
    <w:qFormat/>
    <w:uiPriority w:val="0"/>
    <w:rPr>
      <w:rFonts w:eastAsia="宋体"/>
      <w:kern w:val="2"/>
      <w:sz w:val="24"/>
      <w:lang w:val="en-US" w:eastAsia="zh-CN" w:bidi="ar-SA"/>
    </w:rPr>
  </w:style>
  <w:style w:type="character" w:customStyle="1" w:styleId="681">
    <w:name w:val="Char Char24"/>
    <w:qFormat/>
    <w:uiPriority w:val="6"/>
    <w:rPr>
      <w:kern w:val="1"/>
      <w:sz w:val="21"/>
    </w:rPr>
  </w:style>
  <w:style w:type="character" w:customStyle="1" w:styleId="682">
    <w:name w:val="副标题 字符"/>
    <w:link w:val="48"/>
    <w:qFormat/>
    <w:uiPriority w:val="0"/>
    <w:rPr>
      <w:rFonts w:ascii="Arial" w:hAnsi="Arial" w:eastAsia="隶书"/>
      <w:b/>
      <w:bCs/>
      <w:kern w:val="28"/>
      <w:sz w:val="44"/>
      <w:szCs w:val="32"/>
      <w:lang w:val="en-US" w:eastAsia="zh-CN" w:bidi="ar-SA"/>
    </w:rPr>
  </w:style>
  <w:style w:type="character" w:customStyle="1" w:styleId="683">
    <w:name w:val="普通文字 Char1 Char"/>
    <w:qFormat/>
    <w:uiPriority w:val="0"/>
    <w:rPr>
      <w:rFonts w:ascii="宋体" w:hAnsi="Courier New" w:eastAsia="宋体"/>
      <w:kern w:val="2"/>
      <w:sz w:val="21"/>
      <w:szCs w:val="24"/>
      <w:lang w:val="en-US" w:eastAsia="zh-CN" w:bidi="ar-SA"/>
    </w:rPr>
  </w:style>
  <w:style w:type="character" w:customStyle="1" w:styleId="684">
    <w:name w:val="h3 Char1"/>
    <w:qFormat/>
    <w:uiPriority w:val="0"/>
    <w:rPr>
      <w:rFonts w:eastAsia="宋体"/>
      <w:b/>
      <w:bCs/>
      <w:kern w:val="2"/>
      <w:sz w:val="32"/>
      <w:szCs w:val="32"/>
      <w:lang w:bidi="ar-SA"/>
    </w:rPr>
  </w:style>
  <w:style w:type="character" w:customStyle="1" w:styleId="685">
    <w:name w:val="标题 Char1"/>
    <w:qFormat/>
    <w:uiPriority w:val="0"/>
    <w:rPr>
      <w:rFonts w:ascii="Cambria" w:hAnsi="Cambria" w:eastAsia="宋体" w:cs="Times New Roman"/>
      <w:b/>
      <w:bCs/>
      <w:sz w:val="32"/>
      <w:szCs w:val="32"/>
      <w:lang w:bidi="ar-SA"/>
    </w:rPr>
  </w:style>
  <w:style w:type="character" w:customStyle="1" w:styleId="686">
    <w:name w:val="gf正文1 Char"/>
    <w:qFormat/>
    <w:uiPriority w:val="0"/>
    <w:rPr>
      <w:rFonts w:ascii="宋体" w:hAnsi="宋体" w:eastAsia="宋体" w:cs="宋体"/>
      <w:kern w:val="2"/>
      <w:sz w:val="24"/>
      <w:szCs w:val="24"/>
      <w:lang w:val="en-US" w:eastAsia="zh-CN" w:bidi="ar-SA"/>
    </w:rPr>
  </w:style>
  <w:style w:type="character" w:customStyle="1" w:styleId="687">
    <w:name w:val="正文文本缩进 Char1"/>
    <w:qFormat/>
    <w:uiPriority w:val="0"/>
    <w:rPr>
      <w:rFonts w:ascii="Calibri" w:hAnsi="Calibri"/>
      <w:sz w:val="28"/>
    </w:rPr>
  </w:style>
  <w:style w:type="character" w:customStyle="1" w:styleId="688">
    <w:name w:val="No Spacing Char"/>
    <w:link w:val="94"/>
    <w:qFormat/>
    <w:uiPriority w:val="1"/>
    <w:rPr>
      <w:sz w:val="22"/>
      <w:szCs w:val="22"/>
      <w:lang w:val="en-US" w:eastAsia="zh-CN" w:bidi="ar-SA"/>
    </w:rPr>
  </w:style>
  <w:style w:type="character" w:customStyle="1" w:styleId="689">
    <w:name w:val="样式7 Char"/>
    <w:qFormat/>
    <w:uiPriority w:val="0"/>
    <w:rPr>
      <w:rFonts w:ascii="仿宋_GB2312" w:hAnsi="仿宋" w:eastAsia="仿宋_GB2312"/>
      <w:b/>
      <w:kern w:val="2"/>
      <w:sz w:val="24"/>
      <w:szCs w:val="24"/>
    </w:rPr>
  </w:style>
  <w:style w:type="character" w:customStyle="1" w:styleId="690">
    <w:name w:val="font12gray1"/>
    <w:qFormat/>
    <w:uiPriority w:val="0"/>
    <w:rPr>
      <w:rFonts w:ascii="仿宋_GB2312" w:eastAsia="微软雅黑"/>
      <w:b/>
      <w:spacing w:val="300"/>
      <w:kern w:val="2"/>
      <w:sz w:val="18"/>
      <w:szCs w:val="18"/>
      <w:lang w:val="en-US" w:eastAsia="zh-CN" w:bidi="ar-SA"/>
    </w:rPr>
  </w:style>
  <w:style w:type="character" w:customStyle="1" w:styleId="691">
    <w:name w:val="Char Char7"/>
    <w:semiHidden/>
    <w:qFormat/>
    <w:uiPriority w:val="0"/>
    <w:rPr>
      <w:rFonts w:eastAsia="宋体"/>
      <w:kern w:val="2"/>
      <w:sz w:val="21"/>
      <w:szCs w:val="24"/>
      <w:lang w:val="en-US" w:eastAsia="zh-CN" w:bidi="ar-SA"/>
    </w:rPr>
  </w:style>
  <w:style w:type="character" w:customStyle="1" w:styleId="692">
    <w:name w:val="表名 Char"/>
    <w:qFormat/>
    <w:uiPriority w:val="0"/>
    <w:rPr>
      <w:rFonts w:eastAsia="宋体"/>
      <w:b/>
      <w:bCs/>
      <w:kern w:val="2"/>
      <w:sz w:val="24"/>
      <w:szCs w:val="24"/>
      <w:lang w:val="en-US" w:eastAsia="zh-CN" w:bidi="ar-SA"/>
    </w:rPr>
  </w:style>
  <w:style w:type="character" w:customStyle="1" w:styleId="693">
    <w:name w:val="Document Map Char"/>
    <w:qFormat/>
    <w:locked/>
    <w:uiPriority w:val="0"/>
    <w:rPr>
      <w:rFonts w:eastAsia="宋体"/>
      <w:kern w:val="2"/>
      <w:sz w:val="21"/>
      <w:szCs w:val="24"/>
      <w:lang w:val="en-US" w:eastAsia="zh-CN" w:bidi="ar-SA"/>
    </w:rPr>
  </w:style>
  <w:style w:type="character" w:customStyle="1" w:styleId="694">
    <w:name w:val="font41"/>
    <w:basedOn w:val="69"/>
    <w:qFormat/>
    <w:uiPriority w:val="0"/>
    <w:rPr>
      <w:rFonts w:hint="eastAsia" w:ascii="仿宋_GB2312" w:eastAsia="仿宋_GB2312" w:cs="仿宋_GB2312"/>
      <w:color w:val="000000"/>
      <w:sz w:val="22"/>
      <w:szCs w:val="22"/>
      <w:u w:val="none"/>
    </w:rPr>
  </w:style>
  <w:style w:type="character" w:customStyle="1" w:styleId="695">
    <w:name w:val="标题 6 字符"/>
    <w:link w:val="7"/>
    <w:qFormat/>
    <w:uiPriority w:val="0"/>
    <w:rPr>
      <w:rFonts w:ascii="Arial" w:hAnsi="Arial" w:eastAsia="黑体"/>
      <w:b/>
      <w:bCs/>
      <w:kern w:val="2"/>
      <w:sz w:val="24"/>
      <w:szCs w:val="24"/>
    </w:rPr>
  </w:style>
  <w:style w:type="character" w:customStyle="1" w:styleId="696">
    <w:name w:val="纯文本 Char_0"/>
    <w:link w:val="95"/>
    <w:qFormat/>
    <w:uiPriority w:val="0"/>
    <w:rPr>
      <w:rFonts w:ascii="宋体" w:hAnsi="Courier New"/>
      <w:kern w:val="2"/>
      <w:sz w:val="21"/>
      <w:szCs w:val="21"/>
      <w:lang w:val="en-US" w:eastAsia="zh-CN"/>
    </w:rPr>
  </w:style>
  <w:style w:type="character" w:customStyle="1" w:styleId="697">
    <w:name w:val="Balloon Text Char"/>
    <w:qFormat/>
    <w:locked/>
    <w:uiPriority w:val="0"/>
    <w:rPr>
      <w:rFonts w:eastAsia="宋体"/>
      <w:kern w:val="2"/>
      <w:sz w:val="18"/>
      <w:szCs w:val="18"/>
      <w:lang w:val="en-US" w:eastAsia="zh-CN" w:bidi="ar-SA"/>
    </w:rPr>
  </w:style>
  <w:style w:type="character" w:customStyle="1" w:styleId="698">
    <w:name w:val="正文 项目2 Char"/>
    <w:basedOn w:val="699"/>
    <w:qFormat/>
    <w:uiPriority w:val="0"/>
    <w:rPr>
      <w:rFonts w:ascii="仿宋_GB2312" w:hAnsi="仿宋_GB2312" w:eastAsia="仿宋_GB2312"/>
      <w:kern w:val="2"/>
      <w:sz w:val="24"/>
      <w:lang w:bidi="ar-SA"/>
    </w:rPr>
  </w:style>
  <w:style w:type="character" w:customStyle="1" w:styleId="699">
    <w:name w:val="正文 项目 Char"/>
    <w:qFormat/>
    <w:uiPriority w:val="0"/>
    <w:rPr>
      <w:rFonts w:ascii="仿宋_GB2312" w:hAnsi="仿宋_GB2312" w:eastAsia="仿宋_GB2312"/>
      <w:kern w:val="2"/>
      <w:sz w:val="24"/>
      <w:lang w:bidi="ar-SA"/>
    </w:rPr>
  </w:style>
  <w:style w:type="character" w:customStyle="1" w:styleId="700">
    <w:name w:val="h Char Char1"/>
    <w:qFormat/>
    <w:uiPriority w:val="0"/>
    <w:rPr>
      <w:rFonts w:eastAsia="宋体"/>
      <w:kern w:val="2"/>
      <w:sz w:val="18"/>
      <w:szCs w:val="18"/>
      <w:lang w:val="en-US" w:eastAsia="zh-CN" w:bidi="ar-SA"/>
    </w:rPr>
  </w:style>
  <w:style w:type="character" w:customStyle="1" w:styleId="701">
    <w:name w:val="Char Char27"/>
    <w:qFormat/>
    <w:uiPriority w:val="6"/>
    <w:rPr>
      <w:rFonts w:ascii="宋体" w:hAnsi="宋体" w:eastAsia="宋体"/>
      <w:color w:val="000000"/>
      <w:kern w:val="1"/>
      <w:sz w:val="28"/>
      <w:lang w:val="en-US" w:eastAsia="zh-CN" w:bidi="ar-SA"/>
    </w:rPr>
  </w:style>
  <w:style w:type="character" w:customStyle="1" w:styleId="702">
    <w:name w:val="px14"/>
    <w:qFormat/>
    <w:uiPriority w:val="0"/>
    <w:rPr>
      <w:rFonts w:ascii="仿宋_GB2312" w:eastAsia="微软雅黑" w:cs="Times New Roman"/>
      <w:b/>
      <w:kern w:val="2"/>
      <w:sz w:val="32"/>
      <w:szCs w:val="32"/>
      <w:lang w:val="en-US" w:eastAsia="zh-CN" w:bidi="ar-SA"/>
    </w:rPr>
  </w:style>
  <w:style w:type="character" w:customStyle="1" w:styleId="703">
    <w:name w:val="HTML 预设格式 Char1"/>
    <w:qFormat/>
    <w:uiPriority w:val="0"/>
    <w:rPr>
      <w:rFonts w:ascii="Courier New" w:hAnsi="Courier New" w:eastAsia="宋体" w:cs="Courier New"/>
      <w:sz w:val="20"/>
      <w:szCs w:val="20"/>
    </w:rPr>
  </w:style>
  <w:style w:type="character" w:customStyle="1" w:styleId="704">
    <w:name w:val="普通文字 Char1"/>
    <w:qFormat/>
    <w:uiPriority w:val="0"/>
    <w:rPr>
      <w:rFonts w:ascii="宋体" w:hAnsi="Courier New" w:eastAsia="宋体"/>
      <w:kern w:val="2"/>
      <w:sz w:val="21"/>
      <w:lang w:val="en-US" w:eastAsia="zh-CN"/>
    </w:rPr>
  </w:style>
  <w:style w:type="character" w:customStyle="1" w:styleId="705">
    <w:name w:val="hei16b1"/>
    <w:qFormat/>
    <w:uiPriority w:val="0"/>
    <w:rPr>
      <w:rFonts w:hint="default" w:ascii="Arial" w:hAnsi="Arial" w:cs="Arial"/>
      <w:b/>
      <w:bCs/>
      <w:color w:val="000000"/>
      <w:sz w:val="24"/>
      <w:szCs w:val="24"/>
    </w:rPr>
  </w:style>
  <w:style w:type="character" w:customStyle="1" w:styleId="706">
    <w:name w:val="正文（绿盟科技） Char"/>
    <w:link w:val="97"/>
    <w:qFormat/>
    <w:uiPriority w:val="0"/>
    <w:rPr>
      <w:rFonts w:ascii="Arial" w:hAnsi="Arial"/>
      <w:sz w:val="21"/>
      <w:szCs w:val="21"/>
    </w:rPr>
  </w:style>
  <w:style w:type="character" w:customStyle="1" w:styleId="707">
    <w:name w:val="Char Char19"/>
    <w:qFormat/>
    <w:uiPriority w:val="6"/>
    <w:rPr>
      <w:rFonts w:ascii="宋体" w:hAnsi="宋体"/>
      <w:i/>
      <w:sz w:val="24"/>
      <w:szCs w:val="24"/>
    </w:rPr>
  </w:style>
  <w:style w:type="character" w:customStyle="1" w:styleId="708">
    <w:name w:val="页脚 Char"/>
    <w:qFormat/>
    <w:uiPriority w:val="0"/>
    <w:rPr>
      <w:rFonts w:eastAsia="仿宋_GB2312"/>
      <w:kern w:val="2"/>
      <w:sz w:val="18"/>
      <w:lang w:val="en-US" w:eastAsia="zh-CN"/>
    </w:rPr>
  </w:style>
  <w:style w:type="character" w:customStyle="1" w:styleId="709">
    <w:name w:val="批注主题 Char"/>
    <w:qFormat/>
    <w:uiPriority w:val="0"/>
    <w:rPr>
      <w:rFonts w:eastAsia="宋体"/>
      <w:b/>
      <w:bCs/>
      <w:kern w:val="2"/>
      <w:sz w:val="21"/>
      <w:szCs w:val="24"/>
      <w:lang w:val="en-US" w:eastAsia="zh-CN" w:bidi="ar-SA"/>
    </w:rPr>
  </w:style>
  <w:style w:type="character" w:customStyle="1" w:styleId="710">
    <w:name w:val="Comment Text Char"/>
    <w:qFormat/>
    <w:locked/>
    <w:uiPriority w:val="0"/>
    <w:rPr>
      <w:rFonts w:ascii="宋体" w:hAnsi="宋体" w:eastAsia="宋体"/>
      <w:kern w:val="2"/>
      <w:sz w:val="24"/>
      <w:lang w:val="en-US" w:eastAsia="zh-CN" w:bidi="ar-SA"/>
    </w:rPr>
  </w:style>
  <w:style w:type="character" w:customStyle="1" w:styleId="711">
    <w:name w:val="标题 2 字符"/>
    <w:qFormat/>
    <w:uiPriority w:val="1"/>
    <w:rPr>
      <w:rFonts w:ascii="仿宋_GB2312" w:hAnsi="Times New Roman" w:eastAsia="仿宋_GB2312" w:cs="Times New Roman"/>
      <w:b/>
      <w:kern w:val="2"/>
      <w:sz w:val="24"/>
      <w:lang w:val="zh-CN"/>
    </w:rPr>
  </w:style>
  <w:style w:type="character" w:customStyle="1" w:styleId="712">
    <w:name w:val="Char Char72"/>
    <w:qFormat/>
    <w:uiPriority w:val="0"/>
    <w:rPr>
      <w:rFonts w:eastAsia="宋体"/>
      <w:kern w:val="2"/>
      <w:sz w:val="21"/>
      <w:szCs w:val="24"/>
      <w:lang w:val="en-US" w:eastAsia="zh-CN" w:bidi="ar-SA"/>
    </w:rPr>
  </w:style>
  <w:style w:type="character" w:customStyle="1" w:styleId="713">
    <w:name w:val="正文文本缩进 Char2"/>
    <w:qFormat/>
    <w:uiPriority w:val="0"/>
    <w:rPr>
      <w:rFonts w:ascii="Times New Roman" w:hAnsi="Times New Roman" w:eastAsia="宋体" w:cs="Times New Roman"/>
      <w:snapToGrid w:val="0"/>
      <w:kern w:val="0"/>
      <w:szCs w:val="24"/>
    </w:rPr>
  </w:style>
  <w:style w:type="character" w:customStyle="1" w:styleId="714">
    <w:name w:val="样式2 Char"/>
    <w:qFormat/>
    <w:uiPriority w:val="0"/>
    <w:rPr>
      <w:rFonts w:ascii="仿宋_GB2312" w:hAnsi="仿宋" w:eastAsia="仿宋_GB2312" w:cs="仿宋_GB2312"/>
      <w:b/>
      <w:bCs/>
      <w:sz w:val="32"/>
      <w:szCs w:val="30"/>
      <w:lang w:val="zh-CN"/>
    </w:rPr>
  </w:style>
  <w:style w:type="character" w:customStyle="1" w:styleId="715">
    <w:name w:val="表格名称[858D7CFB-ED40-4347-BF05-701D383B685F]"/>
    <w:link w:val="98"/>
    <w:qFormat/>
    <w:uiPriority w:val="0"/>
    <w:rPr>
      <w:sz w:val="32"/>
    </w:rPr>
  </w:style>
  <w:style w:type="character" w:customStyle="1" w:styleId="716">
    <w:name w:val="Char Char4"/>
    <w:qFormat/>
    <w:uiPriority w:val="0"/>
    <w:rPr>
      <w:rFonts w:eastAsia="宋体"/>
      <w:b/>
      <w:sz w:val="24"/>
      <w:lang w:eastAsia="zh-CN" w:bidi="ar-SA"/>
    </w:rPr>
  </w:style>
  <w:style w:type="character" w:customStyle="1" w:styleId="717">
    <w:name w:val="c7 style3"/>
    <w:qFormat/>
    <w:uiPriority w:val="0"/>
  </w:style>
  <w:style w:type="character" w:customStyle="1" w:styleId="718">
    <w:name w:val="正文文本 3 Char1"/>
    <w:semiHidden/>
    <w:qFormat/>
    <w:uiPriority w:val="99"/>
    <w:rPr>
      <w:rFonts w:ascii="Times New Roman" w:hAnsi="Times New Roman" w:eastAsia="宋体" w:cs="Times New Roman"/>
      <w:sz w:val="16"/>
      <w:szCs w:val="16"/>
    </w:rPr>
  </w:style>
  <w:style w:type="character" w:customStyle="1" w:styleId="719">
    <w:name w:val="tw4winInternal"/>
    <w:qFormat/>
    <w:uiPriority w:val="0"/>
    <w:rPr>
      <w:rFonts w:ascii="Courier New" w:hAnsi="Courier New" w:cs="Courier New"/>
      <w:color w:val="FF0000"/>
      <w:lang w:val="en-US" w:eastAsia="zh-CN"/>
    </w:rPr>
  </w:style>
  <w:style w:type="character" w:customStyle="1" w:styleId="720">
    <w:name w:val="Char Char10"/>
    <w:semiHidden/>
    <w:qFormat/>
    <w:uiPriority w:val="0"/>
    <w:rPr>
      <w:rFonts w:ascii="宋体" w:hAnsi="宋体"/>
      <w:kern w:val="2"/>
      <w:sz w:val="21"/>
      <w:szCs w:val="24"/>
      <w:lang w:val="en-US" w:eastAsia="zh-CN"/>
    </w:rPr>
  </w:style>
  <w:style w:type="character" w:customStyle="1" w:styleId="721">
    <w:name w:val="shadow11"/>
    <w:qFormat/>
    <w:uiPriority w:val="0"/>
    <w:rPr>
      <w:color w:val="000000"/>
      <w:sz w:val="21"/>
    </w:rPr>
  </w:style>
  <w:style w:type="character" w:customStyle="1" w:styleId="722">
    <w:name w:val="正文非缩进 Char3"/>
    <w:qFormat/>
    <w:uiPriority w:val="0"/>
    <w:rPr>
      <w:rFonts w:ascii="宋体" w:eastAsia="宋体"/>
      <w:snapToGrid w:val="0"/>
      <w:color w:val="000000"/>
      <w:kern w:val="28"/>
      <w:sz w:val="28"/>
      <w:lang w:val="en-US" w:eastAsia="zh-CN" w:bidi="ar-SA"/>
    </w:rPr>
  </w:style>
  <w:style w:type="character" w:customStyle="1" w:styleId="723">
    <w:name w:val="Char Char"/>
    <w:qFormat/>
    <w:uiPriority w:val="0"/>
    <w:rPr>
      <w:rFonts w:ascii="宋体" w:hAnsi="Courier New" w:eastAsia="宋体"/>
      <w:kern w:val="2"/>
      <w:sz w:val="21"/>
      <w:lang w:val="en-US" w:eastAsia="zh-CN" w:bidi="ar-SA"/>
    </w:rPr>
  </w:style>
  <w:style w:type="character" w:customStyle="1" w:styleId="724">
    <w:name w:val="签名 Char1"/>
    <w:qFormat/>
    <w:uiPriority w:val="0"/>
    <w:rPr>
      <w:rFonts w:ascii="Times New Roman" w:hAnsi="Times New Roman" w:eastAsia="宋体" w:cs="Times New Roman"/>
      <w:szCs w:val="24"/>
    </w:rPr>
  </w:style>
  <w:style w:type="character" w:customStyle="1" w:styleId="725">
    <w:name w:val="日期 字符"/>
    <w:link w:val="37"/>
    <w:qFormat/>
    <w:uiPriority w:val="0"/>
    <w:rPr>
      <w:rFonts w:ascii="宋体"/>
      <w:kern w:val="2"/>
      <w:sz w:val="24"/>
      <w:szCs w:val="21"/>
      <w:lang w:val="zh-CN"/>
    </w:rPr>
  </w:style>
  <w:style w:type="character" w:customStyle="1" w:styleId="726">
    <w:name w:val="标题 9 字符"/>
    <w:link w:val="10"/>
    <w:qFormat/>
    <w:uiPriority w:val="0"/>
    <w:rPr>
      <w:rFonts w:ascii="Arial" w:hAnsi="Arial" w:eastAsia="黑体"/>
      <w:kern w:val="2"/>
      <w:sz w:val="21"/>
      <w:szCs w:val="21"/>
    </w:rPr>
  </w:style>
  <w:style w:type="character" w:customStyle="1" w:styleId="727">
    <w:name w:val="Char Char18"/>
    <w:qFormat/>
    <w:uiPriority w:val="6"/>
    <w:rPr>
      <w:rFonts w:ascii="宋体" w:hAnsi="宋体"/>
      <w:sz w:val="28"/>
    </w:rPr>
  </w:style>
  <w:style w:type="character" w:customStyle="1" w:styleId="728">
    <w:name w:val="批注文字 Char"/>
    <w:qFormat/>
    <w:uiPriority w:val="99"/>
    <w:rPr>
      <w:kern w:val="2"/>
      <w:sz w:val="21"/>
      <w:szCs w:val="24"/>
    </w:rPr>
  </w:style>
  <w:style w:type="character" w:customStyle="1" w:styleId="729">
    <w:name w:val="Char Char22"/>
    <w:qFormat/>
    <w:uiPriority w:val="6"/>
    <w:rPr>
      <w:rFonts w:ascii="宋体" w:hAnsi="宋体"/>
      <w:kern w:val="1"/>
      <w:sz w:val="24"/>
      <w:szCs w:val="24"/>
    </w:rPr>
  </w:style>
  <w:style w:type="character" w:customStyle="1" w:styleId="730">
    <w:name w:val="pt141"/>
    <w:qFormat/>
    <w:uiPriority w:val="0"/>
    <w:rPr>
      <w:color w:val="330066"/>
      <w:sz w:val="22"/>
      <w:szCs w:val="22"/>
    </w:rPr>
  </w:style>
  <w:style w:type="character" w:customStyle="1" w:styleId="731">
    <w:name w:val="正文文本缩进 2 Char1"/>
    <w:semiHidden/>
    <w:qFormat/>
    <w:uiPriority w:val="99"/>
    <w:rPr>
      <w:rFonts w:ascii="Times New Roman" w:hAnsi="Times New Roman" w:eastAsia="宋体" w:cs="Times New Roman"/>
      <w:szCs w:val="24"/>
    </w:rPr>
  </w:style>
  <w:style w:type="character" w:customStyle="1" w:styleId="732">
    <w:name w:val="批注框文本 字符1"/>
    <w:link w:val="40"/>
    <w:qFormat/>
    <w:uiPriority w:val="0"/>
    <w:rPr>
      <w:kern w:val="2"/>
      <w:sz w:val="18"/>
      <w:szCs w:val="18"/>
    </w:rPr>
  </w:style>
  <w:style w:type="character" w:customStyle="1" w:styleId="733">
    <w:name w:val="Char Char611"/>
    <w:qFormat/>
    <w:uiPriority w:val="0"/>
    <w:rPr>
      <w:rFonts w:eastAsia="宋体"/>
      <w:kern w:val="2"/>
      <w:sz w:val="21"/>
      <w:szCs w:val="24"/>
      <w:lang w:val="en-US" w:eastAsia="zh-CN" w:bidi="ar-SA"/>
    </w:rPr>
  </w:style>
  <w:style w:type="character" w:customStyle="1" w:styleId="734">
    <w:name w:val="highlight1"/>
    <w:qFormat/>
    <w:uiPriority w:val="0"/>
    <w:rPr>
      <w:rFonts w:ascii="仿宋_GB2312" w:eastAsia="微软雅黑"/>
      <w:b/>
      <w:kern w:val="2"/>
      <w:sz w:val="23"/>
      <w:szCs w:val="23"/>
      <w:lang w:val="en-US" w:eastAsia="zh-CN" w:bidi="ar-SA"/>
    </w:rPr>
  </w:style>
  <w:style w:type="character" w:customStyle="1" w:styleId="735">
    <w:name w:val="my正文 Char"/>
    <w:link w:val="99"/>
    <w:qFormat/>
    <w:locked/>
    <w:uiPriority w:val="0"/>
    <w:rPr>
      <w:rFonts w:ascii="Tahoma" w:hAnsi="Tahoma"/>
      <w:sz w:val="24"/>
      <w:szCs w:val="24"/>
    </w:rPr>
  </w:style>
  <w:style w:type="character" w:customStyle="1" w:styleId="736">
    <w:name w:val="正文缩进 字符2"/>
    <w:link w:val="15"/>
    <w:qFormat/>
    <w:uiPriority w:val="0"/>
    <w:rPr>
      <w:rFonts w:ascii="宋体" w:eastAsia="宋体"/>
      <w:snapToGrid w:val="0"/>
      <w:color w:val="000000"/>
      <w:kern w:val="28"/>
      <w:sz w:val="28"/>
      <w:lang w:val="en-US" w:eastAsia="zh-CN" w:bidi="ar-SA"/>
    </w:rPr>
  </w:style>
  <w:style w:type="character" w:customStyle="1" w:styleId="737">
    <w:name w:val="Used by Word for text of Help footnotes Char Char1"/>
    <w:qFormat/>
    <w:uiPriority w:val="0"/>
    <w:rPr>
      <w:color w:val="0000FF"/>
      <w:sz w:val="21"/>
    </w:rPr>
  </w:style>
  <w:style w:type="character" w:customStyle="1" w:styleId="738">
    <w:name w:val="页眉 Char"/>
    <w:qFormat/>
    <w:uiPriority w:val="0"/>
    <w:rPr>
      <w:rFonts w:eastAsia="仿宋_GB2312"/>
      <w:kern w:val="2"/>
      <w:sz w:val="18"/>
      <w:lang w:val="en-US" w:eastAsia="zh-CN"/>
    </w:rPr>
  </w:style>
  <w:style w:type="character" w:customStyle="1" w:styleId="739">
    <w:name w:val="FA正文 Char Char"/>
    <w:qFormat/>
    <w:uiPriority w:val="0"/>
    <w:rPr>
      <w:rFonts w:hAnsi="宋体"/>
      <w:kern w:val="2"/>
      <w:sz w:val="24"/>
      <w:lang w:bidi="ar-SA"/>
    </w:rPr>
  </w:style>
  <w:style w:type="character" w:customStyle="1" w:styleId="740">
    <w:name w:val="纯文本 字符"/>
    <w:qFormat/>
    <w:uiPriority w:val="0"/>
    <w:rPr>
      <w:rFonts w:ascii="宋体" w:hAnsi="Courier New" w:eastAsia="宋体" w:cs="Arial"/>
      <w:snapToGrid w:val="0"/>
      <w:kern w:val="2"/>
      <w:sz w:val="21"/>
      <w:szCs w:val="21"/>
      <w:lang w:val="en-US" w:eastAsia="zh-CN" w:bidi="ar-SA"/>
    </w:rPr>
  </w:style>
  <w:style w:type="character" w:customStyle="1" w:styleId="741">
    <w:name w:val="3级 Char"/>
    <w:link w:val="100"/>
    <w:qFormat/>
    <w:uiPriority w:val="0"/>
    <w:rPr>
      <w:rFonts w:ascii="宋体" w:hAnsi="宋体"/>
      <w:b/>
      <w:bCs/>
      <w:sz w:val="28"/>
    </w:rPr>
  </w:style>
  <w:style w:type="character" w:customStyle="1" w:styleId="742">
    <w:name w:val="myp11"/>
    <w:qFormat/>
    <w:uiPriority w:val="0"/>
    <w:rPr>
      <w:rFonts w:ascii="仿宋_GB2312" w:eastAsia="微软雅黑"/>
      <w:b/>
      <w:kern w:val="2"/>
      <w:sz w:val="32"/>
      <w:szCs w:val="32"/>
      <w:lang w:val="en-US" w:eastAsia="zh-CN" w:bidi="ar-SA"/>
    </w:rPr>
  </w:style>
  <w:style w:type="character" w:customStyle="1" w:styleId="743">
    <w:name w:val="文档结构图 字符"/>
    <w:link w:val="19"/>
    <w:qFormat/>
    <w:uiPriority w:val="0"/>
    <w:rPr>
      <w:kern w:val="2"/>
      <w:sz w:val="21"/>
      <w:szCs w:val="24"/>
      <w:shd w:val="clear" w:color="auto" w:fill="000080"/>
    </w:rPr>
  </w:style>
  <w:style w:type="character" w:customStyle="1" w:styleId="744">
    <w:name w:val="H6 Char"/>
    <w:qFormat/>
    <w:uiPriority w:val="0"/>
    <w:rPr>
      <w:rFonts w:ascii="Arial" w:hAnsi="Arial" w:eastAsia="黑体"/>
      <w:b/>
      <w:bCs/>
      <w:kern w:val="2"/>
      <w:sz w:val="24"/>
      <w:szCs w:val="24"/>
    </w:rPr>
  </w:style>
  <w:style w:type="character" w:customStyle="1" w:styleId="745">
    <w:name w:val="Char Char91"/>
    <w:qFormat/>
    <w:uiPriority w:val="0"/>
    <w:rPr>
      <w:rFonts w:eastAsia="宋体"/>
      <w:kern w:val="2"/>
      <w:sz w:val="18"/>
      <w:szCs w:val="18"/>
      <w:lang w:val="en-US" w:eastAsia="zh-CN" w:bidi="ar-SA"/>
    </w:rPr>
  </w:style>
  <w:style w:type="character" w:customStyle="1" w:styleId="746">
    <w:name w:val="副标题 Char1"/>
    <w:qFormat/>
    <w:uiPriority w:val="0"/>
    <w:rPr>
      <w:rFonts w:ascii="Cambria" w:hAnsi="Cambria" w:eastAsia="宋体" w:cs="Times New Roman"/>
      <w:b/>
      <w:bCs/>
      <w:snapToGrid w:val="0"/>
      <w:kern w:val="28"/>
      <w:sz w:val="32"/>
      <w:szCs w:val="32"/>
    </w:rPr>
  </w:style>
  <w:style w:type="character" w:customStyle="1" w:styleId="747">
    <w:name w:val="font61"/>
    <w:qFormat/>
    <w:uiPriority w:val="0"/>
    <w:rPr>
      <w:rFonts w:hint="eastAsia" w:ascii="仿宋" w:hAnsi="仿宋" w:eastAsia="仿宋" w:cs="仿宋"/>
      <w:color w:val="000000"/>
      <w:sz w:val="20"/>
      <w:szCs w:val="20"/>
      <w:u w:val="none"/>
    </w:rPr>
  </w:style>
  <w:style w:type="character" w:customStyle="1" w:styleId="74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9">
    <w:name w:val="Char Char211"/>
    <w:qFormat/>
    <w:uiPriority w:val="0"/>
    <w:rPr>
      <w:rFonts w:eastAsia="宋体"/>
      <w:b/>
      <w:bCs/>
      <w:kern w:val="2"/>
      <w:sz w:val="21"/>
      <w:szCs w:val="24"/>
      <w:lang w:val="en-US" w:eastAsia="zh-CN" w:bidi="ar-SA"/>
    </w:rPr>
  </w:style>
  <w:style w:type="character" w:customStyle="1" w:styleId="750">
    <w:name w:val="标题 2 Char"/>
    <w:qFormat/>
    <w:uiPriority w:val="0"/>
    <w:rPr>
      <w:rFonts w:ascii="Arial" w:hAnsi="Arial" w:eastAsia="黑体"/>
      <w:b/>
      <w:kern w:val="2"/>
      <w:sz w:val="32"/>
      <w:lang w:val="en-US" w:eastAsia="zh-CN"/>
    </w:rPr>
  </w:style>
  <w:style w:type="character" w:customStyle="1" w:styleId="751">
    <w:name w:val="maywed421"/>
    <w:qFormat/>
    <w:uiPriority w:val="0"/>
    <w:rPr>
      <w:color w:val="366FB6"/>
      <w:u w:val="none"/>
    </w:rPr>
  </w:style>
  <w:style w:type="character" w:customStyle="1" w:styleId="752">
    <w:name w:val="正文文本缩进 Char"/>
    <w:qFormat/>
    <w:uiPriority w:val="0"/>
    <w:rPr>
      <w:rFonts w:ascii="宋体" w:hAnsi="宋体"/>
      <w:kern w:val="2"/>
      <w:sz w:val="24"/>
      <w:szCs w:val="24"/>
    </w:rPr>
  </w:style>
  <w:style w:type="character" w:customStyle="1" w:styleId="753">
    <w:name w:val="Char Char102"/>
    <w:semiHidden/>
    <w:qFormat/>
    <w:uiPriority w:val="0"/>
    <w:rPr>
      <w:rFonts w:ascii="宋体" w:hAnsi="宋体"/>
      <w:kern w:val="2"/>
      <w:sz w:val="21"/>
      <w:szCs w:val="24"/>
      <w:lang w:val="en-US" w:eastAsia="zh-CN"/>
    </w:rPr>
  </w:style>
  <w:style w:type="character" w:customStyle="1" w:styleId="754">
    <w:name w:val="页眉 Char1"/>
    <w:qFormat/>
    <w:uiPriority w:val="0"/>
    <w:rPr>
      <w:rFonts w:eastAsia="宋体"/>
      <w:kern w:val="2"/>
      <w:sz w:val="18"/>
      <w:szCs w:val="18"/>
      <w:lang w:val="en-US" w:eastAsia="zh-CN" w:bidi="ar-SA"/>
    </w:rPr>
  </w:style>
  <w:style w:type="character" w:customStyle="1" w:styleId="755">
    <w:name w:val="md"/>
    <w:basedOn w:val="69"/>
    <w:qFormat/>
    <w:uiPriority w:val="0"/>
    <w:rPr>
      <w:rFonts w:ascii="Arial" w:hAnsi="Arial" w:eastAsia="黑体" w:cs="Arial"/>
      <w:snapToGrid w:val="0"/>
      <w:kern w:val="0"/>
      <w:szCs w:val="21"/>
    </w:rPr>
  </w:style>
  <w:style w:type="character" w:customStyle="1" w:styleId="756">
    <w:name w:val="big1"/>
    <w:qFormat/>
    <w:uiPriority w:val="0"/>
    <w:rPr>
      <w:rFonts w:hint="eastAsia" w:ascii="宋体" w:hAnsi="宋体" w:eastAsia="宋体"/>
      <w:color w:val="333333"/>
      <w:sz w:val="22"/>
      <w:szCs w:val="22"/>
    </w:rPr>
  </w:style>
  <w:style w:type="character" w:customStyle="1" w:styleId="757">
    <w:name w:val="Char Char311"/>
    <w:qFormat/>
    <w:uiPriority w:val="0"/>
    <w:rPr>
      <w:rFonts w:eastAsia="宋体"/>
      <w:kern w:val="2"/>
      <w:sz w:val="21"/>
      <w:szCs w:val="24"/>
      <w:lang w:val="en-US" w:eastAsia="zh-CN" w:bidi="ar-SA"/>
    </w:rPr>
  </w:style>
  <w:style w:type="character" w:customStyle="1" w:styleId="758">
    <w:name w:val="Char Char81"/>
    <w:qFormat/>
    <w:uiPriority w:val="6"/>
    <w:rPr>
      <w:rFonts w:eastAsia="宋体"/>
      <w:b/>
      <w:sz w:val="24"/>
      <w:lang w:eastAsia="zh-CN"/>
    </w:rPr>
  </w:style>
  <w:style w:type="character" w:customStyle="1" w:styleId="759">
    <w:name w:val="样式3 Char"/>
    <w:basedOn w:val="714"/>
    <w:qFormat/>
    <w:uiPriority w:val="0"/>
    <w:rPr>
      <w:rFonts w:ascii="仿宋_GB2312" w:hAnsi="仿宋" w:eastAsia="仿宋_GB2312" w:cs="仿宋_GB2312"/>
      <w:sz w:val="32"/>
      <w:szCs w:val="30"/>
      <w:lang w:val="zh-CN"/>
    </w:rPr>
  </w:style>
  <w:style w:type="character" w:customStyle="1" w:styleId="760">
    <w:name w:val="HTML 地址 字符"/>
    <w:link w:val="31"/>
    <w:qFormat/>
    <w:uiPriority w:val="0"/>
    <w:rPr>
      <w:rFonts w:ascii="宋体" w:hAnsi="宋体"/>
      <w:i/>
      <w:iCs/>
      <w:sz w:val="24"/>
      <w:szCs w:val="24"/>
    </w:rPr>
  </w:style>
  <w:style w:type="character" w:customStyle="1" w:styleId="761">
    <w:name w:val="正文首行缩进 2 Char1"/>
    <w:qFormat/>
    <w:uiPriority w:val="0"/>
    <w:rPr>
      <w:rFonts w:ascii="Times New Roman" w:hAnsi="Times New Roman" w:eastAsia="宋体" w:cs="Times New Roman"/>
      <w:kern w:val="2"/>
      <w:sz w:val="24"/>
      <w:szCs w:val="24"/>
    </w:rPr>
  </w:style>
  <w:style w:type="character" w:customStyle="1" w:styleId="762">
    <w:name w:val="副标题 Char2"/>
    <w:qFormat/>
    <w:uiPriority w:val="0"/>
    <w:rPr>
      <w:rFonts w:ascii="Cambria" w:hAnsi="Cambria" w:eastAsia="宋体" w:cs="Times New Roman"/>
      <w:b/>
      <w:bCs/>
      <w:snapToGrid w:val="0"/>
      <w:kern w:val="28"/>
      <w:sz w:val="32"/>
      <w:szCs w:val="32"/>
    </w:rPr>
  </w:style>
  <w:style w:type="character" w:customStyle="1" w:styleId="763">
    <w:name w:val="标题4-dyf Char"/>
    <w:link w:val="102"/>
    <w:qFormat/>
    <w:uiPriority w:val="0"/>
    <w:rPr>
      <w:rFonts w:ascii="Cambria" w:hAnsi="Cambria"/>
      <w:b/>
      <w:bCs/>
      <w:color w:val="000000"/>
      <w:kern w:val="2"/>
      <w:sz w:val="21"/>
      <w:szCs w:val="21"/>
    </w:rPr>
  </w:style>
  <w:style w:type="character" w:customStyle="1" w:styleId="764">
    <w:name w:val="dectext1"/>
    <w:qFormat/>
    <w:uiPriority w:val="0"/>
    <w:rPr>
      <w:rFonts w:ascii="宋体" w:hAnsi="宋体" w:eastAsia="宋体"/>
      <w:color w:val="333333"/>
      <w:sz w:val="21"/>
      <w:szCs w:val="21"/>
      <w:u w:val="none"/>
    </w:rPr>
  </w:style>
  <w:style w:type="character" w:customStyle="1" w:styleId="765">
    <w:name w:val="冯 Char"/>
    <w:link w:val="103"/>
    <w:qFormat/>
    <w:uiPriority w:val="0"/>
    <w:rPr>
      <w:rFonts w:ascii="宋体" w:hAnsi="宋体"/>
      <w:color w:val="000000"/>
      <w:sz w:val="24"/>
      <w:szCs w:val="24"/>
    </w:rPr>
  </w:style>
  <w:style w:type="character" w:customStyle="1" w:styleId="766">
    <w:name w:val="Header Char"/>
    <w:qFormat/>
    <w:locked/>
    <w:uiPriority w:val="0"/>
    <w:rPr>
      <w:rFonts w:eastAsia="宋体"/>
      <w:kern w:val="2"/>
      <w:sz w:val="18"/>
      <w:szCs w:val="18"/>
      <w:lang w:val="en-US" w:eastAsia="zh-CN" w:bidi="ar-SA"/>
    </w:rPr>
  </w:style>
  <w:style w:type="character" w:customStyle="1" w:styleId="767">
    <w:name w:val="Char Char12"/>
    <w:qFormat/>
    <w:uiPriority w:val="0"/>
    <w:rPr>
      <w:rFonts w:ascii="仿宋_GB2312" w:eastAsia="仿宋_GB2312"/>
      <w:b/>
      <w:bCs/>
      <w:kern w:val="2"/>
      <w:sz w:val="24"/>
      <w:szCs w:val="24"/>
      <w:lang w:val="zh-CN" w:eastAsia="zh-CN" w:bidi="ar-SA"/>
    </w:rPr>
  </w:style>
  <w:style w:type="character" w:customStyle="1" w:styleId="768">
    <w:name w:val="题注 字符"/>
    <w:link w:val="17"/>
    <w:qFormat/>
    <w:uiPriority w:val="0"/>
    <w:rPr>
      <w:b/>
      <w:kern w:val="2"/>
      <w:sz w:val="28"/>
    </w:rPr>
  </w:style>
  <w:style w:type="character" w:customStyle="1" w:styleId="769">
    <w:name w:val="普通文字 Char3"/>
    <w:qFormat/>
    <w:uiPriority w:val="0"/>
    <w:rPr>
      <w:rFonts w:ascii="宋体" w:hAnsi="Courier New" w:eastAsia="宋体"/>
      <w:kern w:val="2"/>
      <w:sz w:val="21"/>
      <w:lang w:val="en-US" w:eastAsia="zh-CN" w:bidi="ar-SA"/>
    </w:rPr>
  </w:style>
  <w:style w:type="character" w:customStyle="1" w:styleId="770">
    <w:name w:val="公文正文 Char"/>
    <w:qFormat/>
    <w:uiPriority w:val="0"/>
    <w:rPr>
      <w:rFonts w:ascii="仿宋_GB2312" w:eastAsia="仿宋_GB2312"/>
      <w:kern w:val="2"/>
      <w:sz w:val="24"/>
      <w:szCs w:val="24"/>
      <w:lang w:val="en-US" w:eastAsia="zh-CN" w:bidi="ar-SA"/>
    </w:rPr>
  </w:style>
  <w:style w:type="character" w:customStyle="1" w:styleId="771">
    <w:name w:val="正文首行缩进 Char Char Char Char Char"/>
    <w:qFormat/>
    <w:uiPriority w:val="0"/>
    <w:rPr>
      <w:rFonts w:ascii="宋体"/>
      <w:kern w:val="2"/>
      <w:sz w:val="24"/>
      <w:lang w:val="zh-CN"/>
    </w:rPr>
  </w:style>
  <w:style w:type="character" w:customStyle="1" w:styleId="772">
    <w:name w:val="PI Char"/>
    <w:qFormat/>
    <w:uiPriority w:val="0"/>
    <w:rPr>
      <w:rFonts w:ascii="宋体" w:hAnsi="宋体" w:eastAsia="宋体"/>
      <w:kern w:val="2"/>
      <w:sz w:val="24"/>
      <w:szCs w:val="24"/>
      <w:lang w:val="en-US" w:eastAsia="zh-CN" w:bidi="ar-SA"/>
    </w:rPr>
  </w:style>
  <w:style w:type="character" w:customStyle="1" w:styleId="773">
    <w:name w:val="Default Char"/>
    <w:link w:val="104"/>
    <w:qFormat/>
    <w:uiPriority w:val="0"/>
    <w:rPr>
      <w:rFonts w:ascii="仿宋_GB2312" w:eastAsia="仿宋_GB2312" w:cs="仿宋_GB2312"/>
      <w:color w:val="000000"/>
      <w:sz w:val="24"/>
      <w:szCs w:val="24"/>
      <w:lang w:val="en-US" w:eastAsia="zh-CN" w:bidi="ar-SA"/>
    </w:rPr>
  </w:style>
  <w:style w:type="character" w:customStyle="1" w:styleId="774">
    <w:name w:val="style91"/>
    <w:qFormat/>
    <w:uiPriority w:val="0"/>
    <w:rPr>
      <w:color w:val="333333"/>
    </w:rPr>
  </w:style>
  <w:style w:type="character" w:customStyle="1" w:styleId="775">
    <w:name w:val="列出段落 Char2"/>
    <w:qFormat/>
    <w:uiPriority w:val="34"/>
    <w:rPr>
      <w:rFonts w:ascii="Calibri" w:hAnsi="Calibri"/>
      <w:kern w:val="2"/>
      <w:sz w:val="28"/>
    </w:rPr>
  </w:style>
  <w:style w:type="character" w:customStyle="1" w:styleId="776">
    <w:name w:val="mdeck"/>
    <w:qFormat/>
    <w:uiPriority w:val="0"/>
    <w:rPr>
      <w:rFonts w:ascii="仿宋_GB2312" w:eastAsia="微软雅黑"/>
      <w:b/>
      <w:kern w:val="2"/>
      <w:sz w:val="32"/>
      <w:szCs w:val="32"/>
      <w:lang w:val="en-US" w:eastAsia="zh-CN" w:bidi="ar-SA"/>
    </w:rPr>
  </w:style>
  <w:style w:type="character" w:customStyle="1" w:styleId="777">
    <w:name w:val="unnamed11"/>
    <w:qFormat/>
    <w:uiPriority w:val="0"/>
    <w:rPr>
      <w:sz w:val="20"/>
      <w:szCs w:val="20"/>
    </w:rPr>
  </w:style>
  <w:style w:type="character" w:customStyle="1" w:styleId="778">
    <w:name w:val="正文文本 Char2"/>
    <w:semiHidden/>
    <w:qFormat/>
    <w:uiPriority w:val="99"/>
    <w:rPr>
      <w:rFonts w:ascii="Times New Roman" w:hAnsi="Times New Roman" w:eastAsia="宋体" w:cs="Times New Roman"/>
      <w:snapToGrid w:val="0"/>
      <w:kern w:val="0"/>
      <w:szCs w:val="24"/>
    </w:rPr>
  </w:style>
  <w:style w:type="character" w:customStyle="1" w:styleId="779">
    <w:name w:val="标书正文格式 Char"/>
    <w:qFormat/>
    <w:uiPriority w:val="0"/>
    <w:rPr>
      <w:rFonts w:eastAsia="楷体_GB2312"/>
      <w:kern w:val="2"/>
      <w:sz w:val="24"/>
      <w:szCs w:val="24"/>
      <w:lang w:bidi="ar-SA"/>
    </w:rPr>
  </w:style>
  <w:style w:type="character" w:customStyle="1" w:styleId="780">
    <w:name w:val="Char Char11"/>
    <w:qFormat/>
    <w:locked/>
    <w:uiPriority w:val="0"/>
    <w:rPr>
      <w:rFonts w:ascii="宋体" w:hAnsi="宋体" w:eastAsia="宋体"/>
      <w:b/>
      <w:kern w:val="2"/>
      <w:sz w:val="24"/>
      <w:szCs w:val="24"/>
      <w:lang w:val="en-US" w:eastAsia="zh-CN" w:bidi="ar-SA"/>
    </w:rPr>
  </w:style>
  <w:style w:type="character" w:customStyle="1" w:styleId="781">
    <w:name w:val="ca-131"/>
    <w:qFormat/>
    <w:uiPriority w:val="0"/>
    <w:rPr>
      <w:rFonts w:hint="eastAsia" w:ascii="仿宋_GB2312" w:eastAsia="仿宋_GB2312"/>
      <w:b/>
      <w:bCs/>
      <w:color w:val="000000"/>
      <w:spacing w:val="-20"/>
      <w:sz w:val="24"/>
      <w:szCs w:val="24"/>
    </w:rPr>
  </w:style>
  <w:style w:type="character" w:customStyle="1" w:styleId="782">
    <w:name w:val="tw4winMark"/>
    <w:qFormat/>
    <w:uiPriority w:val="0"/>
    <w:rPr>
      <w:rFonts w:ascii="Courier New" w:hAnsi="Courier New" w:cs="Courier New"/>
      <w:vanish/>
      <w:color w:val="800080"/>
      <w:sz w:val="24"/>
      <w:szCs w:val="24"/>
      <w:vertAlign w:val="subscript"/>
    </w:rPr>
  </w:style>
  <w:style w:type="character" w:customStyle="1" w:styleId="783">
    <w:name w:val="正文样式 Char"/>
    <w:link w:val="105"/>
    <w:qFormat/>
    <w:uiPriority w:val="0"/>
    <w:rPr>
      <w:rFonts w:ascii="Calibri" w:hAnsi="Calibri"/>
      <w:sz w:val="24"/>
      <w:szCs w:val="24"/>
    </w:rPr>
  </w:style>
  <w:style w:type="character" w:customStyle="1" w:styleId="784">
    <w:name w:val="表正文 Char3"/>
    <w:qFormat/>
    <w:uiPriority w:val="0"/>
    <w:rPr>
      <w:rFonts w:eastAsia="宋体"/>
    </w:rPr>
  </w:style>
  <w:style w:type="character" w:customStyle="1" w:styleId="785">
    <w:name w:val="H5 Char"/>
    <w:qFormat/>
    <w:uiPriority w:val="0"/>
    <w:rPr>
      <w:b/>
      <w:bCs/>
      <w:kern w:val="2"/>
      <w:sz w:val="28"/>
      <w:szCs w:val="28"/>
    </w:rPr>
  </w:style>
  <w:style w:type="character" w:customStyle="1" w:styleId="786">
    <w:name w:val="Char Char3"/>
    <w:qFormat/>
    <w:uiPriority w:val="0"/>
    <w:rPr>
      <w:rFonts w:eastAsia="宋体"/>
      <w:kern w:val="2"/>
      <w:sz w:val="21"/>
      <w:szCs w:val="24"/>
      <w:lang w:val="en-US" w:eastAsia="zh-CN" w:bidi="ar-SA"/>
    </w:rPr>
  </w:style>
  <w:style w:type="character" w:customStyle="1" w:styleId="787">
    <w:name w:val="正文 编号 Char"/>
    <w:qFormat/>
    <w:uiPriority w:val="0"/>
    <w:rPr>
      <w:rFonts w:ascii="仿宋_GB2312" w:hAnsi="仿宋_GB2312" w:eastAsia="仿宋_GB2312"/>
      <w:kern w:val="2"/>
      <w:sz w:val="24"/>
      <w:lang w:bidi="ar-SA"/>
    </w:rPr>
  </w:style>
  <w:style w:type="character" w:customStyle="1" w:styleId="788">
    <w:name w:val="question-title2"/>
    <w:qFormat/>
    <w:uiPriority w:val="6"/>
    <w:rPr>
      <w:rFonts w:ascii="Arial" w:hAnsi="Arial" w:eastAsia="黑体" w:cs="Arial"/>
      <w:snapToGrid w:val="0"/>
      <w:kern w:val="0"/>
      <w:szCs w:val="21"/>
    </w:rPr>
  </w:style>
  <w:style w:type="character" w:customStyle="1" w:styleId="789">
    <w:name w:val="gf正文1 Char Char"/>
    <w:link w:val="106"/>
    <w:qFormat/>
    <w:uiPriority w:val="0"/>
    <w:rPr>
      <w:rFonts w:ascii="宋体" w:hAnsi="宋体" w:cs="宋体"/>
      <w:kern w:val="2"/>
      <w:sz w:val="24"/>
      <w:szCs w:val="24"/>
    </w:rPr>
  </w:style>
  <w:style w:type="character" w:customStyle="1" w:styleId="790">
    <w:name w:val="Char Char15"/>
    <w:qFormat/>
    <w:uiPriority w:val="6"/>
    <w:rPr>
      <w:rFonts w:ascii="宋体" w:hAnsi="宋体"/>
      <w:kern w:val="1"/>
      <w:sz w:val="21"/>
    </w:rPr>
  </w:style>
  <w:style w:type="character" w:customStyle="1" w:styleId="791">
    <w:name w:val="正文缩进 Char3"/>
    <w:qFormat/>
    <w:uiPriority w:val="0"/>
    <w:rPr>
      <w:rFonts w:ascii="宋体" w:eastAsia="宋体"/>
      <w:snapToGrid w:val="0"/>
      <w:color w:val="000000"/>
      <w:kern w:val="28"/>
      <w:sz w:val="28"/>
      <w:lang w:val="en-US" w:eastAsia="zh-CN" w:bidi="ar-SA"/>
    </w:rPr>
  </w:style>
  <w:style w:type="character" w:customStyle="1" w:styleId="792">
    <w:name w:val="列出段落 Char1"/>
    <w:link w:val="107"/>
    <w:qFormat/>
    <w:uiPriority w:val="0"/>
    <w:rPr>
      <w:rFonts w:ascii="Calibri" w:hAnsi="Calibri"/>
      <w:sz w:val="24"/>
      <w:lang w:eastAsia="en-US"/>
    </w:rPr>
  </w:style>
  <w:style w:type="character" w:customStyle="1" w:styleId="793">
    <w:name w:val="Char Char8"/>
    <w:qFormat/>
    <w:uiPriority w:val="0"/>
    <w:rPr>
      <w:rFonts w:eastAsia="宋体"/>
      <w:b/>
      <w:sz w:val="24"/>
      <w:lang w:eastAsia="zh-CN"/>
    </w:rPr>
  </w:style>
  <w:style w:type="character" w:customStyle="1" w:styleId="794">
    <w:name w:val="Normal Indent Char Char"/>
    <w:qFormat/>
    <w:uiPriority w:val="0"/>
    <w:rPr>
      <w:rFonts w:eastAsia="宋体"/>
      <w:kern w:val="2"/>
      <w:sz w:val="21"/>
      <w:lang w:val="en-US" w:eastAsia="zh-CN" w:bidi="ar-SA"/>
    </w:rPr>
  </w:style>
  <w:style w:type="character" w:customStyle="1" w:styleId="795">
    <w:name w:val="列表段落 字符"/>
    <w:qFormat/>
    <w:uiPriority w:val="99"/>
  </w:style>
  <w:style w:type="character" w:customStyle="1" w:styleId="796">
    <w:name w:val="Ò³Ã¼ Char Char1"/>
    <w:qFormat/>
    <w:uiPriority w:val="0"/>
    <w:rPr>
      <w:rFonts w:eastAsia="宋体"/>
      <w:kern w:val="2"/>
      <w:sz w:val="18"/>
      <w:szCs w:val="18"/>
      <w:lang w:val="en-US" w:eastAsia="zh-CN" w:bidi="ar-SA"/>
    </w:rPr>
  </w:style>
  <w:style w:type="character" w:customStyle="1" w:styleId="797">
    <w:name w:val="方案正文 Char"/>
    <w:qFormat/>
    <w:uiPriority w:val="0"/>
    <w:rPr>
      <w:rFonts w:ascii="仿宋_GB2312" w:eastAsia="仿宋_GB2312"/>
      <w:b/>
      <w:color w:val="000000"/>
      <w:kern w:val="2"/>
      <w:sz w:val="24"/>
      <w:lang w:val="en-US" w:eastAsia="zh-CN" w:bidi="ar-SA"/>
    </w:rPr>
  </w:style>
  <w:style w:type="character" w:customStyle="1" w:styleId="798">
    <w:name w:val="Char Char30"/>
    <w:qFormat/>
    <w:uiPriority w:val="6"/>
    <w:rPr>
      <w:rFonts w:ascii="Arial" w:hAnsi="Arial" w:eastAsia="黑体"/>
      <w:kern w:val="1"/>
      <w:sz w:val="21"/>
      <w:szCs w:val="21"/>
    </w:rPr>
  </w:style>
  <w:style w:type="character" w:customStyle="1" w:styleId="799">
    <w:name w:val="正文文本缩进 字符1"/>
    <w:link w:val="16"/>
    <w:qFormat/>
    <w:uiPriority w:val="0"/>
    <w:rPr>
      <w:rFonts w:ascii="宋体" w:hAnsi="宋体"/>
      <w:kern w:val="2"/>
      <w:sz w:val="24"/>
      <w:szCs w:val="24"/>
    </w:rPr>
  </w:style>
  <w:style w:type="character" w:customStyle="1" w:styleId="800">
    <w:name w:val="font01"/>
    <w:qFormat/>
    <w:uiPriority w:val="0"/>
    <w:rPr>
      <w:rFonts w:hint="eastAsia" w:ascii="微软雅黑" w:hAnsi="微软雅黑" w:eastAsia="微软雅黑" w:cs="微软雅黑"/>
      <w:color w:val="000000"/>
      <w:sz w:val="20"/>
      <w:szCs w:val="20"/>
      <w:u w:val="none"/>
    </w:rPr>
  </w:style>
  <w:style w:type="character" w:customStyle="1" w:styleId="801">
    <w:name w:val="Char Char20"/>
    <w:qFormat/>
    <w:uiPriority w:val="6"/>
    <w:rPr>
      <w:kern w:val="1"/>
      <w:sz w:val="24"/>
    </w:rPr>
  </w:style>
  <w:style w:type="character" w:customStyle="1" w:styleId="802">
    <w:name w:val="tw4winExternal"/>
    <w:qFormat/>
    <w:uiPriority w:val="0"/>
    <w:rPr>
      <w:rFonts w:ascii="Courier New" w:hAnsi="Courier New" w:cs="Courier New"/>
      <w:color w:val="808080"/>
      <w:lang w:val="en-US" w:eastAsia="zh-CN"/>
    </w:rPr>
  </w:style>
  <w:style w:type="character" w:customStyle="1" w:styleId="803">
    <w:name w:val="标题 4 Char1"/>
    <w:qFormat/>
    <w:uiPriority w:val="9"/>
    <w:rPr>
      <w:rFonts w:ascii="Cambria" w:hAnsi="Cambria" w:eastAsia="宋体" w:cs="Times New Roman"/>
      <w:b/>
      <w:bCs/>
      <w:kern w:val="2"/>
      <w:sz w:val="28"/>
      <w:szCs w:val="28"/>
    </w:rPr>
  </w:style>
  <w:style w:type="character" w:customStyle="1" w:styleId="804">
    <w:name w:val="批注文字 Char2"/>
    <w:qFormat/>
    <w:uiPriority w:val="99"/>
    <w:rPr>
      <w:rFonts w:ascii="Times New Roman" w:hAnsi="Times New Roman" w:eastAsia="宋体" w:cs="Times New Roman"/>
      <w:snapToGrid w:val="0"/>
      <w:kern w:val="0"/>
      <w:szCs w:val="24"/>
    </w:rPr>
  </w:style>
  <w:style w:type="character" w:customStyle="1" w:styleId="805">
    <w:name w:val="正文文本 2 Char"/>
    <w:qFormat/>
    <w:uiPriority w:val="0"/>
    <w:rPr>
      <w:rFonts w:eastAsia="宋体"/>
      <w:kern w:val="2"/>
      <w:sz w:val="21"/>
      <w:szCs w:val="24"/>
      <w:lang w:val="en-US" w:eastAsia="zh-CN" w:bidi="ar-SA"/>
    </w:rPr>
  </w:style>
  <w:style w:type="character" w:customStyle="1" w:styleId="806">
    <w:name w:val="Ò³Ã¼ Char Char"/>
    <w:qFormat/>
    <w:uiPriority w:val="0"/>
    <w:rPr>
      <w:rFonts w:eastAsia="宋体"/>
      <w:kern w:val="2"/>
      <w:sz w:val="18"/>
      <w:lang w:val="en-US" w:eastAsia="zh-CN" w:bidi="ar-SA"/>
    </w:rPr>
  </w:style>
  <w:style w:type="character" w:customStyle="1" w:styleId="807">
    <w:name w:val="message1"/>
    <w:qFormat/>
    <w:uiPriority w:val="0"/>
    <w:rPr>
      <w:rFonts w:hint="default" w:ascii="Tahoma" w:hAnsi="Tahoma" w:cs="Tahoma"/>
      <w:sz w:val="18"/>
      <w:szCs w:val="18"/>
    </w:rPr>
  </w:style>
  <w:style w:type="character" w:customStyle="1" w:styleId="808">
    <w:name w:val="Char Char23"/>
    <w:qFormat/>
    <w:uiPriority w:val="6"/>
    <w:rPr>
      <w:color w:val="0000FF"/>
      <w:sz w:val="21"/>
    </w:rPr>
  </w:style>
  <w:style w:type="character" w:customStyle="1" w:styleId="809">
    <w:name w:val="批注框文本 字符"/>
    <w:qFormat/>
    <w:uiPriority w:val="0"/>
    <w:rPr>
      <w:rFonts w:ascii="Arial" w:hAnsi="Arial" w:eastAsia="黑体" w:cs="Arial"/>
      <w:snapToGrid w:val="0"/>
      <w:kern w:val="0"/>
      <w:sz w:val="18"/>
      <w:szCs w:val="18"/>
    </w:rPr>
  </w:style>
  <w:style w:type="character" w:customStyle="1" w:styleId="810">
    <w:name w:val="纯文本 Char2"/>
    <w:semiHidden/>
    <w:qFormat/>
    <w:uiPriority w:val="99"/>
    <w:rPr>
      <w:rFonts w:ascii="宋体" w:hAnsi="Courier New" w:eastAsia="宋体" w:cs="Courier New"/>
    </w:rPr>
  </w:style>
  <w:style w:type="character" w:customStyle="1" w:styleId="811">
    <w:name w:val="Char Char25"/>
    <w:qFormat/>
    <w:uiPriority w:val="6"/>
    <w:rPr>
      <w:rFonts w:ascii="宋体" w:hAnsi="宋体"/>
      <w:kern w:val="1"/>
      <w:sz w:val="24"/>
      <w:lang w:val="zh-CN"/>
    </w:rPr>
  </w:style>
  <w:style w:type="character" w:customStyle="1" w:styleId="812">
    <w:name w:val="Char Char411"/>
    <w:qFormat/>
    <w:uiPriority w:val="0"/>
    <w:rPr>
      <w:rFonts w:eastAsia="宋体"/>
      <w:b/>
      <w:sz w:val="24"/>
      <w:lang w:eastAsia="zh-CN" w:bidi="ar-SA"/>
    </w:rPr>
  </w:style>
  <w:style w:type="character" w:customStyle="1" w:styleId="813">
    <w:name w:val="Heading 7 Char"/>
    <w:qFormat/>
    <w:locked/>
    <w:uiPriority w:val="0"/>
    <w:rPr>
      <w:rFonts w:ascii="宋体" w:hAnsi="宋体" w:eastAsia="宋体"/>
      <w:b/>
      <w:bCs/>
      <w:kern w:val="2"/>
      <w:sz w:val="24"/>
      <w:szCs w:val="24"/>
      <w:lang w:val="en-US" w:eastAsia="zh-CN" w:bidi="ar-SA"/>
    </w:rPr>
  </w:style>
  <w:style w:type="character" w:customStyle="1" w:styleId="814">
    <w:name w:val="此正文 Char"/>
    <w:link w:val="109"/>
    <w:qFormat/>
    <w:uiPriority w:val="0"/>
    <w:rPr>
      <w:kern w:val="2"/>
      <w:sz w:val="24"/>
      <w:szCs w:val="24"/>
    </w:rPr>
  </w:style>
  <w:style w:type="character" w:customStyle="1" w:styleId="815">
    <w:name w:val="Char Char2"/>
    <w:qFormat/>
    <w:uiPriority w:val="0"/>
    <w:rPr>
      <w:rFonts w:eastAsia="宋体"/>
      <w:b/>
      <w:bCs/>
      <w:kern w:val="2"/>
      <w:sz w:val="21"/>
      <w:szCs w:val="24"/>
      <w:lang w:val="en-US" w:eastAsia="zh-CN" w:bidi="ar-SA"/>
    </w:rPr>
  </w:style>
  <w:style w:type="character" w:customStyle="1" w:styleId="816">
    <w:name w:val="标题 1 字符1"/>
    <w:link w:val="2"/>
    <w:qFormat/>
    <w:uiPriority w:val="9"/>
    <w:rPr>
      <w:b/>
      <w:bCs/>
      <w:kern w:val="44"/>
      <w:sz w:val="44"/>
      <w:szCs w:val="44"/>
    </w:rPr>
  </w:style>
  <w:style w:type="character" w:customStyle="1" w:styleId="817">
    <w:name w:val="Footer-Even Char1"/>
    <w:qFormat/>
    <w:uiPriority w:val="0"/>
    <w:rPr>
      <w:rFonts w:eastAsia="宋体"/>
      <w:kern w:val="2"/>
      <w:sz w:val="18"/>
      <w:szCs w:val="18"/>
      <w:lang w:val="en-US" w:eastAsia="zh-CN" w:bidi="ar-SA"/>
    </w:rPr>
  </w:style>
  <w:style w:type="character" w:customStyle="1" w:styleId="818">
    <w:name w:val="Char Char29"/>
    <w:qFormat/>
    <w:uiPriority w:val="6"/>
    <w:rPr>
      <w:rFonts w:ascii="Arial" w:hAnsi="Arial" w:eastAsia="微软雅黑"/>
      <w:b/>
      <w:kern w:val="1"/>
      <w:sz w:val="44"/>
      <w:szCs w:val="32"/>
      <w:lang w:val="en-US" w:eastAsia="zh-CN" w:bidi="ar-SA"/>
    </w:rPr>
  </w:style>
  <w:style w:type="character" w:customStyle="1" w:styleId="819">
    <w:name w:val="标题 字符"/>
    <w:link w:val="59"/>
    <w:qFormat/>
    <w:uiPriority w:val="10"/>
    <w:rPr>
      <w:b/>
      <w:sz w:val="24"/>
    </w:rPr>
  </w:style>
  <w:style w:type="character" w:customStyle="1" w:styleId="820">
    <w:name w:val="font81"/>
    <w:qFormat/>
    <w:uiPriority w:val="0"/>
    <w:rPr>
      <w:rFonts w:ascii="微软雅黑" w:hAnsi="微软雅黑" w:eastAsia="微软雅黑" w:cs="微软雅黑"/>
      <w:color w:val="000000"/>
      <w:sz w:val="20"/>
      <w:szCs w:val="20"/>
      <w:u w:val="none"/>
    </w:rPr>
  </w:style>
  <w:style w:type="character" w:customStyle="1" w:styleId="821">
    <w:name w:val="Char Char312"/>
    <w:qFormat/>
    <w:uiPriority w:val="0"/>
    <w:rPr>
      <w:rFonts w:ascii="Times New Roman" w:hAnsi="Times New Roman" w:eastAsia="宋体" w:cs="Times New Roman"/>
      <w:b/>
      <w:kern w:val="2"/>
      <w:sz w:val="32"/>
      <w:szCs w:val="24"/>
      <w:lang w:val="en-US" w:eastAsia="zh-CN" w:bidi="ar-SA"/>
    </w:rPr>
  </w:style>
  <w:style w:type="character" w:customStyle="1" w:styleId="822">
    <w:name w:val="t21"/>
    <w:qFormat/>
    <w:uiPriority w:val="0"/>
    <w:rPr>
      <w:rFonts w:ascii="仿宋_GB2312" w:eastAsia="微软雅黑"/>
      <w:b/>
      <w:kern w:val="2"/>
      <w:sz w:val="23"/>
      <w:szCs w:val="23"/>
      <w:lang w:val="en-US" w:eastAsia="zh-CN" w:bidi="ar-SA"/>
    </w:rPr>
  </w:style>
  <w:style w:type="character" w:customStyle="1" w:styleId="823">
    <w:name w:val="样式8 Char"/>
    <w:qFormat/>
    <w:uiPriority w:val="0"/>
    <w:rPr>
      <w:rFonts w:ascii="仿宋_GB2312" w:hAnsi="宋体" w:eastAsia="仿宋_GB2312"/>
      <w:b/>
      <w:bCs/>
      <w:kern w:val="2"/>
      <w:sz w:val="24"/>
      <w:szCs w:val="24"/>
    </w:rPr>
  </w:style>
  <w:style w:type="character" w:customStyle="1" w:styleId="824">
    <w:name w:val="表格 Char Char"/>
    <w:qFormat/>
    <w:uiPriority w:val="0"/>
    <w:rPr>
      <w:rFonts w:ascii="宋体" w:hAnsi="宋体" w:eastAsia="宋体"/>
      <w:lang w:bidi="ar-SA"/>
    </w:rPr>
  </w:style>
  <w:style w:type="character" w:customStyle="1" w:styleId="825">
    <w:name w:val="正文文本 字符1"/>
    <w:qFormat/>
    <w:uiPriority w:val="0"/>
    <w:rPr>
      <w:rFonts w:ascii="Calibri" w:hAnsi="Calibri" w:eastAsia="黑体" w:cs="Arial"/>
      <w:snapToGrid w:val="0"/>
      <w:kern w:val="2"/>
      <w:sz w:val="28"/>
      <w:szCs w:val="21"/>
    </w:rPr>
  </w:style>
  <w:style w:type="character" w:customStyle="1" w:styleId="826">
    <w:name w:val="标题 5 字符"/>
    <w:link w:val="6"/>
    <w:qFormat/>
    <w:uiPriority w:val="9"/>
    <w:rPr>
      <w:b/>
      <w:bCs/>
      <w:kern w:val="2"/>
      <w:sz w:val="28"/>
      <w:szCs w:val="28"/>
    </w:rPr>
  </w:style>
  <w:style w:type="character" w:customStyle="1" w:styleId="827">
    <w:name w:val="标题 6 Char1"/>
    <w:qFormat/>
    <w:uiPriority w:val="0"/>
    <w:rPr>
      <w:rFonts w:ascii="Arial" w:hAnsi="Arial" w:eastAsia="黑体" w:cs="Times New Roman"/>
      <w:b/>
      <w:sz w:val="24"/>
      <w:szCs w:val="20"/>
      <w:lang w:bidi="ar-SA"/>
    </w:rPr>
  </w:style>
  <w:style w:type="character" w:customStyle="1" w:styleId="828">
    <w:name w:val="带编号样式 Char"/>
    <w:qFormat/>
    <w:uiPriority w:val="0"/>
    <w:rPr>
      <w:rFonts w:ascii="仿宋_GB2312" w:eastAsia="仿宋_GB2312"/>
      <w:color w:val="000000"/>
      <w:sz w:val="24"/>
      <w:lang w:bidi="ar-SA"/>
    </w:rPr>
  </w:style>
  <w:style w:type="character" w:customStyle="1" w:styleId="829">
    <w:name w:val="unnamed31"/>
    <w:qFormat/>
    <w:uiPriority w:val="0"/>
    <w:rPr>
      <w:rFonts w:ascii="Tahoma" w:hAnsi="Tahoma" w:eastAsia="宋体"/>
      <w:b/>
      <w:kern w:val="2"/>
      <w:sz w:val="24"/>
      <w:szCs w:val="32"/>
      <w:u w:val="none"/>
      <w:lang w:val="en-US" w:eastAsia="zh-CN" w:bidi="ar-SA"/>
    </w:rPr>
  </w:style>
  <w:style w:type="character" w:customStyle="1" w:styleId="830">
    <w:name w:val="正文首行缩进 Char Char Char Char Char Char1"/>
    <w:qFormat/>
    <w:uiPriority w:val="0"/>
    <w:rPr>
      <w:rFonts w:ascii="宋体" w:eastAsia="宋体"/>
      <w:kern w:val="2"/>
      <w:sz w:val="24"/>
      <w:szCs w:val="24"/>
      <w:lang w:val="zh-CN" w:bidi="ar-SA"/>
    </w:rPr>
  </w:style>
  <w:style w:type="character" w:customStyle="1" w:styleId="831">
    <w:name w:val="称呼 字符"/>
    <w:link w:val="21"/>
    <w:qFormat/>
    <w:uiPriority w:val="0"/>
    <w:rPr>
      <w:rFonts w:ascii="仿宋_GB2312" w:eastAsia="仿宋_GB2312"/>
      <w:kern w:val="2"/>
      <w:sz w:val="28"/>
    </w:rPr>
  </w:style>
  <w:style w:type="character" w:customStyle="1" w:styleId="832">
    <w:name w:val="文本正文 Char Char"/>
    <w:qFormat/>
    <w:locked/>
    <w:uiPriority w:val="0"/>
    <w:rPr>
      <w:sz w:val="24"/>
      <w:lang w:bidi="ar-SA"/>
    </w:rPr>
  </w:style>
  <w:style w:type="character" w:customStyle="1" w:styleId="833">
    <w:name w:val="正文缩进 字符"/>
    <w:qFormat/>
    <w:uiPriority w:val="0"/>
    <w:rPr>
      <w:rFonts w:ascii="宋体" w:eastAsia="宋体"/>
      <w:snapToGrid w:val="0"/>
      <w:color w:val="000000"/>
      <w:kern w:val="28"/>
      <w:sz w:val="28"/>
      <w:lang w:val="en-US" w:eastAsia="zh-CN" w:bidi="ar-SA"/>
    </w:rPr>
  </w:style>
  <w:style w:type="character" w:customStyle="1" w:styleId="834">
    <w:name w:val="HTML 预设格式 字符"/>
    <w:link w:val="57"/>
    <w:qFormat/>
    <w:uiPriority w:val="0"/>
    <w:rPr>
      <w:rFonts w:ascii="黑体" w:hAnsi="Courier New" w:eastAsia="黑体"/>
    </w:rPr>
  </w:style>
  <w:style w:type="character" w:customStyle="1" w:styleId="835">
    <w:name w:val="正文文本 2 字符1"/>
    <w:link w:val="56"/>
    <w:qFormat/>
    <w:uiPriority w:val="0"/>
    <w:rPr>
      <w:kern w:val="2"/>
      <w:sz w:val="21"/>
      <w:szCs w:val="24"/>
    </w:rPr>
  </w:style>
  <w:style w:type="character" w:customStyle="1" w:styleId="836">
    <w:name w:val="样式 样式 标题 4h4H4Fab-4T5Ref Heading 1rh1Heading sqlsect 1.2.3.... +... Char"/>
    <w:link w:val="110"/>
    <w:qFormat/>
    <w:uiPriority w:val="0"/>
    <w:rPr>
      <w:rFonts w:ascii="微软雅黑" w:hAnsi="微软雅黑" w:eastAsia="微软雅黑"/>
      <w:b/>
      <w:bCs/>
      <w:kern w:val="2"/>
      <w:sz w:val="24"/>
      <w:szCs w:val="28"/>
    </w:rPr>
  </w:style>
  <w:style w:type="character" w:customStyle="1" w:styleId="837">
    <w:name w:val="正文非缩进 Char"/>
    <w:qFormat/>
    <w:uiPriority w:val="0"/>
    <w:rPr>
      <w:rFonts w:ascii="宋体" w:eastAsia="宋体"/>
      <w:snapToGrid w:val="0"/>
      <w:color w:val="000000"/>
      <w:kern w:val="28"/>
      <w:sz w:val="28"/>
      <w:lang w:val="en-US" w:eastAsia="zh-CN" w:bidi="ar-SA"/>
    </w:rPr>
  </w:style>
  <w:style w:type="character" w:customStyle="1" w:styleId="838">
    <w:name w:val="标题 7 字符"/>
    <w:link w:val="8"/>
    <w:qFormat/>
    <w:uiPriority w:val="0"/>
    <w:rPr>
      <w:b/>
      <w:bCs/>
      <w:kern w:val="2"/>
      <w:sz w:val="24"/>
      <w:szCs w:val="24"/>
    </w:rPr>
  </w:style>
  <w:style w:type="character" w:customStyle="1" w:styleId="839">
    <w:name w:val="正文文本缩进 2 字符"/>
    <w:link w:val="38"/>
    <w:qFormat/>
    <w:uiPriority w:val="0"/>
    <w:rPr>
      <w:rFonts w:ascii="宋体"/>
      <w:sz w:val="28"/>
    </w:rPr>
  </w:style>
  <w:style w:type="character" w:customStyle="1" w:styleId="840">
    <w:name w:val="Char Char5"/>
    <w:qFormat/>
    <w:uiPriority w:val="0"/>
    <w:rPr>
      <w:rFonts w:ascii="宋体" w:hAnsi="Courier New" w:eastAsia="宋体"/>
      <w:kern w:val="2"/>
      <w:sz w:val="21"/>
      <w:lang w:val="en-US" w:eastAsia="zh-CN"/>
    </w:rPr>
  </w:style>
  <w:style w:type="character" w:customStyle="1" w:styleId="841">
    <w:name w:val="脚注文本 字符"/>
    <w:link w:val="51"/>
    <w:qFormat/>
    <w:uiPriority w:val="0"/>
    <w:rPr>
      <w:color w:val="0000FF"/>
      <w:sz w:val="21"/>
    </w:rPr>
  </w:style>
  <w:style w:type="character" w:customStyle="1" w:styleId="842">
    <w:name w:val="称呼 Char1"/>
    <w:qFormat/>
    <w:uiPriority w:val="0"/>
    <w:rPr>
      <w:rFonts w:ascii="Times New Roman" w:hAnsi="Times New Roman" w:eastAsia="宋体" w:cs="Times New Roman"/>
      <w:szCs w:val="24"/>
    </w:rPr>
  </w:style>
  <w:style w:type="character" w:customStyle="1" w:styleId="843">
    <w:name w:val="正文1 Char"/>
    <w:qFormat/>
    <w:uiPriority w:val="0"/>
    <w:rPr>
      <w:rFonts w:ascii="宋体" w:eastAsia="宋体"/>
      <w:snapToGrid w:val="0"/>
      <w:color w:val="000000"/>
      <w:kern w:val="28"/>
      <w:sz w:val="28"/>
      <w:lang w:val="en-US" w:eastAsia="zh-CN" w:bidi="ar-SA"/>
    </w:rPr>
  </w:style>
  <w:style w:type="character" w:customStyle="1" w:styleId="844">
    <w:name w:val="正文缩进 Char1"/>
    <w:qFormat/>
    <w:uiPriority w:val="0"/>
    <w:rPr>
      <w:rFonts w:ascii="宋体" w:eastAsia="宋体"/>
      <w:snapToGrid w:val="0"/>
      <w:color w:val="000000"/>
      <w:kern w:val="28"/>
      <w:sz w:val="28"/>
      <w:lang w:val="en-US" w:eastAsia="zh-CN" w:bidi="ar-SA"/>
    </w:rPr>
  </w:style>
  <w:style w:type="character" w:customStyle="1" w:styleId="845">
    <w:name w:val="font21"/>
    <w:qFormat/>
    <w:uiPriority w:val="0"/>
    <w:rPr>
      <w:rFonts w:hint="eastAsia" w:ascii="宋体" w:hAnsi="宋体" w:eastAsia="宋体"/>
      <w:kern w:val="2"/>
      <w:sz w:val="28"/>
      <w:szCs w:val="28"/>
      <w:lang w:val="en-US" w:eastAsia="zh-CN" w:bidi="ar-SA"/>
    </w:rPr>
  </w:style>
  <w:style w:type="character" w:customStyle="1" w:styleId="846">
    <w:name w:val="Char Char26"/>
    <w:qFormat/>
    <w:uiPriority w:val="6"/>
    <w:rPr>
      <w:kern w:val="1"/>
      <w:sz w:val="21"/>
      <w:szCs w:val="24"/>
    </w:rPr>
  </w:style>
  <w:style w:type="character" w:customStyle="1" w:styleId="847">
    <w:name w:val="Item List Char"/>
    <w:link w:val="112"/>
    <w:qFormat/>
    <w:uiPriority w:val="0"/>
    <w:rPr>
      <w:rFonts w:ascii="Arial"/>
      <w:bCs/>
      <w:sz w:val="21"/>
      <w:szCs w:val="21"/>
      <w:lang w:val="en-US" w:eastAsia="zh-CN" w:bidi="ar-SA"/>
    </w:rPr>
  </w:style>
  <w:style w:type="character" w:customStyle="1" w:styleId="848">
    <w:name w:val="批注框文本 Char1"/>
    <w:qFormat/>
    <w:uiPriority w:val="0"/>
    <w:rPr>
      <w:rFonts w:ascii="Times New Roman" w:hAnsi="Times New Roman" w:eastAsia="宋体" w:cs="Times New Roman"/>
      <w:sz w:val="18"/>
      <w:szCs w:val="18"/>
    </w:rPr>
  </w:style>
  <w:style w:type="character" w:customStyle="1" w:styleId="849">
    <w:name w:val="纯文本 Char1"/>
    <w:link w:val="113"/>
    <w:qFormat/>
    <w:uiPriority w:val="0"/>
    <w:rPr>
      <w:rFonts w:ascii="宋体" w:hAnsi="Courier New"/>
    </w:rPr>
  </w:style>
  <w:style w:type="character" w:customStyle="1" w:styleId="850">
    <w:name w:val="正文文本首行缩进 字符"/>
    <w:link w:val="25"/>
    <w:qFormat/>
    <w:uiPriority w:val="0"/>
    <w:rPr>
      <w:rFonts w:ascii="宋体"/>
      <w:kern w:val="2"/>
      <w:sz w:val="24"/>
      <w:lang w:val="zh-CN"/>
    </w:rPr>
  </w:style>
  <w:style w:type="character" w:customStyle="1" w:styleId="851">
    <w:name w:val="h3 Char"/>
    <w:qFormat/>
    <w:uiPriority w:val="0"/>
    <w:rPr>
      <w:rFonts w:eastAsia="宋体"/>
      <w:b/>
      <w:kern w:val="2"/>
      <w:sz w:val="32"/>
      <w:lang w:val="en-US" w:eastAsia="zh-CN" w:bidi="ar-SA"/>
    </w:rPr>
  </w:style>
  <w:style w:type="character" w:customStyle="1" w:styleId="852">
    <w:name w:val="dandyren_title1"/>
    <w:qFormat/>
    <w:uiPriority w:val="0"/>
    <w:rPr>
      <w:b/>
      <w:bCs/>
      <w:color w:val="FF6633"/>
      <w:sz w:val="18"/>
      <w:szCs w:val="18"/>
    </w:rPr>
  </w:style>
  <w:style w:type="character" w:customStyle="1" w:styleId="853">
    <w:name w:val="Char Char31"/>
    <w:qFormat/>
    <w:uiPriority w:val="6"/>
    <w:rPr>
      <w:rFonts w:ascii="Arial" w:hAnsi="Arial" w:eastAsia="黑体"/>
      <w:kern w:val="1"/>
      <w:sz w:val="24"/>
      <w:szCs w:val="24"/>
    </w:rPr>
  </w:style>
  <w:style w:type="character" w:customStyle="1" w:styleId="854">
    <w:name w:val="h Char1"/>
    <w:qFormat/>
    <w:uiPriority w:val="0"/>
    <w:rPr>
      <w:sz w:val="18"/>
      <w:szCs w:val="18"/>
    </w:rPr>
  </w:style>
  <w:style w:type="character" w:customStyle="1" w:styleId="855">
    <w:name w:val="solutionfonts"/>
    <w:qFormat/>
    <w:uiPriority w:val="0"/>
  </w:style>
  <w:style w:type="character" w:customStyle="1" w:styleId="856">
    <w:name w:val="标题 4 字符1"/>
    <w:link w:val="5"/>
    <w:qFormat/>
    <w:uiPriority w:val="9"/>
    <w:rPr>
      <w:rFonts w:ascii="Arial" w:hAnsi="Arial" w:eastAsia="黑体"/>
      <w:b/>
      <w:bCs/>
      <w:kern w:val="2"/>
      <w:sz w:val="28"/>
      <w:szCs w:val="28"/>
      <w:lang w:val="zh-CN"/>
    </w:rPr>
  </w:style>
  <w:style w:type="character" w:customStyle="1" w:styleId="857">
    <w:name w:val="首行缩进 Char"/>
    <w:qFormat/>
    <w:uiPriority w:val="0"/>
    <w:rPr>
      <w:rFonts w:ascii="宋体" w:eastAsia="宋体"/>
      <w:kern w:val="2"/>
      <w:sz w:val="24"/>
      <w:lang w:val="en-US" w:eastAsia="zh-CN" w:bidi="ar-SA"/>
    </w:rPr>
  </w:style>
  <w:style w:type="character" w:customStyle="1" w:styleId="858">
    <w:name w:val="Char Char52"/>
    <w:qFormat/>
    <w:uiPriority w:val="0"/>
    <w:rPr>
      <w:rFonts w:ascii="宋体" w:hAnsi="Courier New" w:eastAsia="宋体"/>
      <w:kern w:val="2"/>
      <w:sz w:val="21"/>
      <w:lang w:val="en-US" w:eastAsia="zh-CN"/>
    </w:rPr>
  </w:style>
  <w:style w:type="character" w:customStyle="1" w:styleId="859">
    <w:name w:val="正文文本 3 字符"/>
    <w:link w:val="22"/>
    <w:qFormat/>
    <w:uiPriority w:val="0"/>
    <w:rPr>
      <w:kern w:val="2"/>
      <w:sz w:val="21"/>
    </w:rPr>
  </w:style>
  <w:style w:type="character" w:customStyle="1" w:styleId="860">
    <w:name w:val="font31"/>
    <w:qFormat/>
    <w:uiPriority w:val="0"/>
    <w:rPr>
      <w:rFonts w:hint="eastAsia" w:ascii="仿宋" w:hAnsi="仿宋" w:eastAsia="仿宋" w:cs="仿宋"/>
      <w:color w:val="000000"/>
      <w:sz w:val="20"/>
      <w:szCs w:val="20"/>
      <w:u w:val="none"/>
    </w:rPr>
  </w:style>
  <w:style w:type="character" w:customStyle="1" w:styleId="861">
    <w:name w:val="正文说明 Char"/>
    <w:link w:val="114"/>
    <w:qFormat/>
    <w:uiPriority w:val="0"/>
    <w:rPr>
      <w:sz w:val="24"/>
      <w:szCs w:val="24"/>
    </w:rPr>
  </w:style>
  <w:style w:type="character" w:customStyle="1" w:styleId="862">
    <w:name w:val="脚注文本 Char1"/>
    <w:qFormat/>
    <w:uiPriority w:val="0"/>
    <w:rPr>
      <w:rFonts w:ascii="Times New Roman" w:hAnsi="Times New Roman" w:eastAsia="宋体" w:cs="Times New Roman"/>
      <w:sz w:val="18"/>
      <w:szCs w:val="18"/>
    </w:rPr>
  </w:style>
  <w:style w:type="character" w:customStyle="1" w:styleId="863">
    <w:name w:val="Char Char1211"/>
    <w:qFormat/>
    <w:uiPriority w:val="0"/>
    <w:rPr>
      <w:rFonts w:ascii="仿宋_GB2312" w:eastAsia="仿宋_GB2312"/>
      <w:b/>
      <w:bCs/>
      <w:kern w:val="2"/>
      <w:sz w:val="24"/>
      <w:szCs w:val="24"/>
      <w:lang w:val="zh-CN" w:eastAsia="zh-CN" w:bidi="ar-SA"/>
    </w:rPr>
  </w:style>
  <w:style w:type="character" w:customStyle="1" w:styleId="864">
    <w:name w:val="标题 Char"/>
    <w:qFormat/>
    <w:uiPriority w:val="0"/>
    <w:rPr>
      <w:rFonts w:eastAsia="宋体"/>
      <w:b/>
      <w:sz w:val="24"/>
      <w:lang w:eastAsia="zh-CN" w:bidi="ar-SA"/>
    </w:rPr>
  </w:style>
  <w:style w:type="character" w:customStyle="1" w:styleId="865">
    <w:name w:val="Char Char35"/>
    <w:qFormat/>
    <w:uiPriority w:val="6"/>
    <w:rPr>
      <w:rFonts w:ascii="Arial" w:hAnsi="Arial" w:eastAsia="黑体"/>
      <w:b/>
      <w:kern w:val="1"/>
      <w:sz w:val="28"/>
      <w:szCs w:val="28"/>
      <w:lang w:val="zh-CN"/>
    </w:rPr>
  </w:style>
  <w:style w:type="character" w:customStyle="1" w:styleId="866">
    <w:name w:val="纯文本 Char Char Char"/>
    <w:qFormat/>
    <w:uiPriority w:val="0"/>
    <w:rPr>
      <w:rFonts w:ascii="宋体" w:hAnsi="Courier New" w:eastAsia="宋体"/>
      <w:kern w:val="2"/>
      <w:sz w:val="21"/>
      <w:lang w:val="en-US" w:eastAsia="zh-CN" w:bidi="ar-SA"/>
    </w:rPr>
  </w:style>
  <w:style w:type="character" w:customStyle="1" w:styleId="867">
    <w:name w:val="Table Text Char"/>
    <w:link w:val="115"/>
    <w:qFormat/>
    <w:uiPriority w:val="0"/>
    <w:rPr>
      <w:sz w:val="24"/>
      <w:szCs w:val="24"/>
    </w:rPr>
  </w:style>
  <w:style w:type="character" w:customStyle="1" w:styleId="868">
    <w:name w:val="正文1 Char1"/>
    <w:qFormat/>
    <w:uiPriority w:val="0"/>
    <w:rPr>
      <w:rFonts w:ascii="仿宋_GB2312" w:hAnsi="Courier New" w:eastAsia="仿宋_GB2312"/>
      <w:kern w:val="28"/>
      <w:sz w:val="24"/>
      <w:szCs w:val="24"/>
      <w:lang w:val="en-US" w:eastAsia="zh-CN"/>
    </w:rPr>
  </w:style>
  <w:style w:type="character" w:customStyle="1" w:styleId="869">
    <w:name w:val="页脚 Char1"/>
    <w:qFormat/>
    <w:uiPriority w:val="0"/>
    <w:rPr>
      <w:rFonts w:eastAsia="宋体"/>
      <w:kern w:val="2"/>
      <w:sz w:val="18"/>
      <w:szCs w:val="18"/>
      <w:lang w:val="en-US" w:eastAsia="zh-CN" w:bidi="ar-SA"/>
    </w:rPr>
  </w:style>
  <w:style w:type="character" w:customStyle="1" w:styleId="870">
    <w:name w:val="Bold"/>
    <w:qFormat/>
    <w:uiPriority w:val="0"/>
    <w:rPr>
      <w:rFonts w:ascii="Arial" w:hAnsi="Arial" w:eastAsia="黑体" w:cs="Times New Roman"/>
      <w:b/>
      <w:kern w:val="2"/>
      <w:sz w:val="32"/>
      <w:szCs w:val="32"/>
      <w:lang w:val="en-US" w:eastAsia="zh-CN" w:bidi="ar-SA"/>
    </w:rPr>
  </w:style>
  <w:style w:type="character" w:customStyle="1" w:styleId="871">
    <w:name w:val="批注文字 字符1"/>
    <w:link w:val="20"/>
    <w:qFormat/>
    <w:uiPriority w:val="0"/>
    <w:rPr>
      <w:kern w:val="2"/>
      <w:sz w:val="21"/>
      <w:szCs w:val="24"/>
    </w:rPr>
  </w:style>
  <w:style w:type="character" w:customStyle="1" w:styleId="872">
    <w:name w:val="签名 字符"/>
    <w:link w:val="43"/>
    <w:qFormat/>
    <w:uiPriority w:val="0"/>
    <w:rPr>
      <w:rFonts w:eastAsia="仿宋_GB2312"/>
      <w:sz w:val="24"/>
    </w:rPr>
  </w:style>
  <w:style w:type="character" w:customStyle="1" w:styleId="873">
    <w:name w:val="hui3"/>
    <w:qFormat/>
    <w:uiPriority w:val="0"/>
    <w:rPr>
      <w:color w:val="333333"/>
    </w:rPr>
  </w:style>
  <w:style w:type="character" w:customStyle="1" w:styleId="874">
    <w:name w:val="Char Char17"/>
    <w:qFormat/>
    <w:uiPriority w:val="6"/>
    <w:rPr>
      <w:rFonts w:eastAsia="仿宋_GB2312"/>
      <w:sz w:val="24"/>
    </w:rPr>
  </w:style>
  <w:style w:type="character" w:customStyle="1" w:styleId="875">
    <w:name w:val="标题 4 字符"/>
    <w:qFormat/>
    <w:uiPriority w:val="9"/>
    <w:rPr>
      <w:rFonts w:ascii="等线 Light" w:hAnsi="等线 Light" w:eastAsia="等线 Light" w:cs="Times New Roman"/>
      <w:b/>
      <w:bCs/>
      <w:snapToGrid w:val="0"/>
      <w:kern w:val="0"/>
      <w:sz w:val="28"/>
      <w:szCs w:val="28"/>
    </w:rPr>
  </w:style>
  <w:style w:type="character" w:customStyle="1" w:styleId="876">
    <w:name w:val="Char Char37"/>
    <w:qFormat/>
    <w:uiPriority w:val="6"/>
    <w:rPr>
      <w:b/>
      <w:kern w:val="1"/>
      <w:sz w:val="44"/>
      <w:szCs w:val="44"/>
    </w:rPr>
  </w:style>
  <w:style w:type="character" w:customStyle="1" w:styleId="877">
    <w:name w:val="列出段落 Char"/>
    <w:qFormat/>
    <w:uiPriority w:val="0"/>
    <w:rPr>
      <w:rFonts w:eastAsia="楷体_GB2312" w:cs="Lucida Sans"/>
      <w:kern w:val="2"/>
      <w:sz w:val="24"/>
      <w:szCs w:val="24"/>
      <w:lang w:val="en-US" w:eastAsia="zh-CN" w:bidi="ar-SA"/>
    </w:rPr>
  </w:style>
  <w:style w:type="character" w:customStyle="1" w:styleId="878">
    <w:name w:val="正文文本缩进 3 Char1"/>
    <w:semiHidden/>
    <w:qFormat/>
    <w:uiPriority w:val="99"/>
    <w:rPr>
      <w:rFonts w:ascii="Times New Roman" w:hAnsi="Times New Roman" w:eastAsia="宋体" w:cs="Times New Roman"/>
      <w:sz w:val="16"/>
      <w:szCs w:val="16"/>
    </w:rPr>
  </w:style>
  <w:style w:type="character" w:customStyle="1" w:styleId="879">
    <w:name w:val="公文正文 Char Char"/>
    <w:link w:val="116"/>
    <w:qFormat/>
    <w:uiPriority w:val="0"/>
    <w:rPr>
      <w:rFonts w:ascii="仿宋_GB2312" w:eastAsia="仿宋_GB2312"/>
      <w:kern w:val="2"/>
      <w:sz w:val="24"/>
      <w:szCs w:val="24"/>
    </w:rPr>
  </w:style>
  <w:style w:type="character" w:customStyle="1" w:styleId="880">
    <w:name w:val="Table Text Char1"/>
    <w:qFormat/>
    <w:uiPriority w:val="0"/>
    <w:rPr>
      <w:rFonts w:eastAsia="宋体"/>
      <w:sz w:val="24"/>
      <w:szCs w:val="24"/>
      <w:lang w:val="en-US" w:eastAsia="zh-CN" w:bidi="ar-SA"/>
    </w:rPr>
  </w:style>
  <w:style w:type="character" w:customStyle="1" w:styleId="881">
    <w:name w:val="标题 1 Char Char"/>
    <w:qFormat/>
    <w:uiPriority w:val="0"/>
    <w:rPr>
      <w:rFonts w:hint="eastAsia" w:ascii="宋体" w:hAnsi="宋体" w:eastAsia="宋体"/>
      <w:b/>
      <w:spacing w:val="-2"/>
      <w:sz w:val="24"/>
      <w:lang w:val="en-US" w:eastAsia="zh-CN" w:bidi="ar-SA"/>
    </w:rPr>
  </w:style>
  <w:style w:type="character" w:customStyle="1" w:styleId="882">
    <w:name w:val="正文（缩进2汉字） Char"/>
    <w:link w:val="117"/>
    <w:qFormat/>
    <w:uiPriority w:val="0"/>
    <w:rPr>
      <w:rFonts w:ascii="宋体"/>
    </w:rPr>
  </w:style>
  <w:style w:type="character" w:customStyle="1" w:styleId="883">
    <w:name w:val="标题 8 字符"/>
    <w:link w:val="9"/>
    <w:qFormat/>
    <w:uiPriority w:val="0"/>
    <w:rPr>
      <w:rFonts w:ascii="Arial" w:hAnsi="Arial" w:eastAsia="黑体"/>
      <w:kern w:val="2"/>
      <w:sz w:val="24"/>
      <w:szCs w:val="24"/>
    </w:rPr>
  </w:style>
  <w:style w:type="character" w:customStyle="1" w:styleId="884">
    <w:name w:val="标书表格字体格式 Char"/>
    <w:qFormat/>
    <w:uiPriority w:val="0"/>
    <w:rPr>
      <w:kern w:val="2"/>
      <w:sz w:val="21"/>
      <w:szCs w:val="24"/>
      <w:lang w:bidi="ar-SA"/>
    </w:rPr>
  </w:style>
  <w:style w:type="character" w:customStyle="1" w:styleId="885">
    <w:name w:val="tw4winError"/>
    <w:qFormat/>
    <w:uiPriority w:val="0"/>
    <w:rPr>
      <w:rFonts w:ascii="Courier New" w:hAnsi="Courier New" w:cs="Courier New"/>
      <w:color w:val="00FF00"/>
      <w:sz w:val="40"/>
      <w:szCs w:val="40"/>
    </w:rPr>
  </w:style>
  <w:style w:type="character" w:customStyle="1" w:styleId="886">
    <w:name w:val="Body Text(ch) Char Char"/>
    <w:qFormat/>
    <w:uiPriority w:val="0"/>
    <w:rPr>
      <w:rFonts w:ascii="宋体"/>
      <w:kern w:val="2"/>
      <w:sz w:val="24"/>
      <w:szCs w:val="21"/>
      <w:lang w:val="zh-CN"/>
    </w:rPr>
  </w:style>
  <w:style w:type="character" w:customStyle="1" w:styleId="887">
    <w:name w:val="正文首行缩进两字 Char"/>
    <w:qFormat/>
    <w:uiPriority w:val="0"/>
    <w:rPr>
      <w:sz w:val="24"/>
      <w:szCs w:val="24"/>
      <w:lang w:val="en-US" w:eastAsia="zh-CN" w:bidi="ar-SA"/>
    </w:rPr>
  </w:style>
  <w:style w:type="character" w:customStyle="1" w:styleId="888">
    <w:name w:val="正文文本 Char"/>
    <w:qFormat/>
    <w:uiPriority w:val="0"/>
    <w:rPr>
      <w:rFonts w:eastAsia="宋体"/>
      <w:kern w:val="2"/>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qFormat/>
    <w:uiPriority w:val="0"/>
    <w:rPr>
      <w:rFonts w:ascii="Courier New" w:hAnsi="Courier New" w:cs="Courier New"/>
      <w:color w:val="008000"/>
      <w:lang w:val="en-US" w:eastAsia="zh-CN"/>
    </w:rPr>
  </w:style>
  <w:style w:type="character" w:customStyle="1" w:styleId="892">
    <w:name w:val="param-name"/>
    <w:qFormat/>
    <w:uiPriority w:val="99"/>
    <w:rPr>
      <w:rFonts w:ascii="Arial" w:hAnsi="Arial" w:eastAsia="黑体" w:cs="Arial"/>
      <w:snapToGrid w:val="0"/>
      <w:kern w:val="0"/>
      <w:szCs w:val="21"/>
    </w:rPr>
  </w:style>
  <w:style w:type="character" w:customStyle="1" w:styleId="893">
    <w:name w:val="标准正文格式 Char"/>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文档结构图 Char"/>
    <w:qFormat/>
    <w:uiPriority w:val="0"/>
    <w:rPr>
      <w:rFonts w:eastAsia="宋体"/>
      <w:kern w:val="2"/>
      <w:sz w:val="21"/>
      <w:szCs w:val="24"/>
      <w:lang w:val="en-US" w:eastAsia="zh-CN" w:bidi="ar-SA"/>
    </w:rPr>
  </w:style>
  <w:style w:type="character" w:customStyle="1" w:styleId="896">
    <w:name w:val="zbggmain style9"/>
    <w:qFormat/>
    <w:uiPriority w:val="0"/>
  </w:style>
  <w:style w:type="character" w:customStyle="1" w:styleId="897">
    <w:name w:val="Char Char16"/>
    <w:qFormat/>
    <w:uiPriority w:val="6"/>
    <w:rPr>
      <w:kern w:val="1"/>
      <w:sz w:val="18"/>
      <w:szCs w:val="18"/>
    </w:rPr>
  </w:style>
  <w:style w:type="character" w:customStyle="1" w:styleId="898">
    <w:name w:val="font51"/>
    <w:qFormat/>
    <w:uiPriority w:val="0"/>
    <w:rPr>
      <w:rFonts w:hint="eastAsia" w:ascii="仿宋" w:hAnsi="仿宋" w:eastAsia="仿宋" w:cs="仿宋"/>
      <w:color w:val="000000"/>
      <w:sz w:val="20"/>
      <w:szCs w:val="20"/>
      <w:u w:val="none"/>
    </w:rPr>
  </w:style>
  <w:style w:type="character" w:customStyle="1" w:styleId="899">
    <w:name w:val="Char Char82"/>
    <w:qFormat/>
    <w:uiPriority w:val="0"/>
    <w:rPr>
      <w:rFonts w:eastAsia="宋体"/>
      <w:b/>
      <w:sz w:val="24"/>
      <w:lang w:eastAsia="zh-CN"/>
    </w:rPr>
  </w:style>
  <w:style w:type="character" w:customStyle="1" w:styleId="900">
    <w:name w:val="正文文本缩进 3 字符"/>
    <w:link w:val="53"/>
    <w:qFormat/>
    <w:uiPriority w:val="0"/>
    <w:rPr>
      <w:kern w:val="2"/>
      <w:sz w:val="24"/>
    </w:rPr>
  </w:style>
  <w:style w:type="character" w:customStyle="1" w:styleId="901">
    <w:name w:val="日期 Char1"/>
    <w:semiHidden/>
    <w:qFormat/>
    <w:uiPriority w:val="99"/>
    <w:rPr>
      <w:rFonts w:ascii="Times New Roman" w:hAnsi="Times New Roman" w:eastAsia="宋体" w:cs="Times New Roman"/>
      <w:szCs w:val="24"/>
    </w:rPr>
  </w:style>
  <w:style w:type="character" w:customStyle="1" w:styleId="902">
    <w:name w:val="页眉 字符"/>
    <w:qFormat/>
    <w:uiPriority w:val="99"/>
    <w:rPr>
      <w:kern w:val="2"/>
      <w:sz w:val="18"/>
      <w:szCs w:val="18"/>
    </w:rPr>
  </w:style>
  <w:style w:type="character" w:customStyle="1" w:styleId="903">
    <w:name w:val="Char Char33"/>
    <w:qFormat/>
    <w:uiPriority w:val="6"/>
    <w:rPr>
      <w:rFonts w:ascii="Arial" w:hAnsi="Arial" w:eastAsia="黑体"/>
      <w:b/>
      <w:kern w:val="1"/>
      <w:sz w:val="24"/>
      <w:szCs w:val="24"/>
    </w:rPr>
  </w:style>
  <w:style w:type="character" w:customStyle="1" w:styleId="904">
    <w:name w:val="b11_01b Char"/>
    <w:link w:val="118"/>
    <w:qFormat/>
    <w:uiPriority w:val="0"/>
    <w:rPr>
      <w:rFonts w:ascii="Verdana" w:hAnsi="Verdana"/>
      <w:b/>
      <w:bCs/>
      <w:color w:val="4A82CA"/>
      <w:sz w:val="17"/>
      <w:szCs w:val="17"/>
    </w:rPr>
  </w:style>
  <w:style w:type="character" w:customStyle="1" w:styleId="905">
    <w:name w:val="Char Char121"/>
    <w:qFormat/>
    <w:uiPriority w:val="6"/>
    <w:rPr>
      <w:rFonts w:ascii="仿宋_GB2312" w:eastAsia="仿宋_GB2312"/>
      <w:b/>
      <w:bCs/>
      <w:kern w:val="2"/>
      <w:sz w:val="24"/>
      <w:szCs w:val="24"/>
      <w:lang w:val="zh-CN" w:eastAsia="zh-CN" w:bidi="ar-SA"/>
    </w:rPr>
  </w:style>
  <w:style w:type="character" w:customStyle="1" w:styleId="906">
    <w:name w:val="Footer-Even Char"/>
    <w:qFormat/>
    <w:uiPriority w:val="0"/>
    <w:rPr>
      <w:rFonts w:eastAsia="宋体"/>
      <w:kern w:val="2"/>
      <w:sz w:val="18"/>
      <w:lang w:val="en-US" w:eastAsia="zh-CN" w:bidi="ar-SA"/>
    </w:rPr>
  </w:style>
  <w:style w:type="character" w:customStyle="1" w:styleId="907">
    <w:name w:val="页脚 字符2"/>
    <w:link w:val="41"/>
    <w:qFormat/>
    <w:locked/>
    <w:uiPriority w:val="99"/>
    <w:rPr>
      <w:kern w:val="2"/>
      <w:sz w:val="18"/>
      <w:szCs w:val="18"/>
    </w:rPr>
  </w:style>
  <w:style w:type="character" w:customStyle="1" w:styleId="908">
    <w:name w:val="Char Char36"/>
    <w:qFormat/>
    <w:uiPriority w:val="6"/>
    <w:rPr>
      <w:rFonts w:ascii="仿宋_GB2312" w:hAnsi="仿宋_GB2312" w:eastAsia="仿宋_GB2312" w:cs="Arial"/>
      <w:b/>
      <w:kern w:val="1"/>
      <w:sz w:val="32"/>
      <w:szCs w:val="32"/>
      <w:lang w:val="zh-CN" w:eastAsia="zh-CN" w:bidi="ar-SA"/>
    </w:rPr>
  </w:style>
  <w:style w:type="character" w:customStyle="1" w:styleId="909">
    <w:name w:val="Char Char61"/>
    <w:qFormat/>
    <w:uiPriority w:val="6"/>
    <w:rPr>
      <w:rFonts w:eastAsia="宋体"/>
      <w:kern w:val="2"/>
      <w:sz w:val="21"/>
      <w:szCs w:val="24"/>
      <w:lang w:val="en-US" w:eastAsia="zh-CN" w:bidi="ar-SA"/>
    </w:rPr>
  </w:style>
  <w:style w:type="character" w:customStyle="1" w:styleId="910">
    <w:name w:val="正文文字缩进 2 Char Char"/>
    <w:qFormat/>
    <w:uiPriority w:val="0"/>
    <w:rPr>
      <w:rFonts w:ascii="宋体"/>
      <w:sz w:val="28"/>
    </w:rPr>
  </w:style>
  <w:style w:type="character" w:customStyle="1" w:styleId="911">
    <w:name w:val="f141"/>
    <w:qFormat/>
    <w:uiPriority w:val="0"/>
    <w:rPr>
      <w:rFonts w:ascii="Tahoma" w:hAnsi="Tahoma" w:eastAsia="宋体"/>
      <w:b/>
      <w:kern w:val="2"/>
      <w:sz w:val="21"/>
      <w:szCs w:val="21"/>
      <w:lang w:val="en-US" w:eastAsia="zh-CN" w:bidi="ar-SA"/>
    </w:rPr>
  </w:style>
  <w:style w:type="character" w:customStyle="1" w:styleId="912">
    <w:name w:val="段落 Char Char"/>
    <w:link w:val="119"/>
    <w:qFormat/>
    <w:uiPriority w:val="0"/>
    <w:rPr>
      <w:rFonts w:ascii="宋体" w:hAnsi="宋体"/>
      <w:sz w:val="24"/>
    </w:rPr>
  </w:style>
  <w:style w:type="character" w:customStyle="1" w:styleId="913">
    <w:name w:val="标题 3 Char2"/>
    <w:qFormat/>
    <w:uiPriority w:val="0"/>
    <w:rPr>
      <w:rFonts w:eastAsia="宋体"/>
      <w:b/>
      <w:bCs/>
      <w:kern w:val="2"/>
      <w:sz w:val="32"/>
      <w:szCs w:val="32"/>
      <w:lang w:val="en-US" w:eastAsia="zh-CN" w:bidi="ar-SA"/>
    </w:rPr>
  </w:style>
  <w:style w:type="character" w:customStyle="1" w:styleId="914">
    <w:name w:val="apple-converted-space"/>
    <w:qFormat/>
    <w:uiPriority w:val="0"/>
  </w:style>
  <w:style w:type="character" w:customStyle="1" w:styleId="915">
    <w:name w:val="页眉 字符2"/>
    <w:link w:val="42"/>
    <w:qFormat/>
    <w:uiPriority w:val="99"/>
    <w:rPr>
      <w:kern w:val="2"/>
      <w:sz w:val="18"/>
      <w:szCs w:val="18"/>
    </w:rPr>
  </w:style>
  <w:style w:type="character" w:customStyle="1" w:styleId="916">
    <w:name w:val="Char Char9"/>
    <w:qFormat/>
    <w:uiPriority w:val="0"/>
    <w:rPr>
      <w:rFonts w:eastAsia="宋体"/>
      <w:kern w:val="2"/>
      <w:sz w:val="18"/>
      <w:szCs w:val="18"/>
      <w:lang w:val="en-US" w:eastAsia="zh-CN" w:bidi="ar-SA"/>
    </w:rPr>
  </w:style>
  <w:style w:type="character" w:customStyle="1" w:styleId="917">
    <w:name w:val="Char Char41"/>
    <w:qFormat/>
    <w:uiPriority w:val="0"/>
    <w:rPr>
      <w:rFonts w:eastAsia="宋体"/>
      <w:b/>
      <w:sz w:val="24"/>
      <w:lang w:eastAsia="zh-CN" w:bidi="ar-SA"/>
    </w:rPr>
  </w:style>
  <w:style w:type="character" w:customStyle="1" w:styleId="918">
    <w:name w:val="large1"/>
    <w:qFormat/>
    <w:uiPriority w:val="0"/>
    <w:rPr>
      <w:rFonts w:hint="eastAsia" w:ascii="宋体" w:hAnsi="宋体" w:eastAsia="宋体"/>
      <w:sz w:val="21"/>
      <w:szCs w:val="21"/>
    </w:rPr>
  </w:style>
  <w:style w:type="character" w:customStyle="1" w:styleId="919">
    <w:name w:val="正文段 Char"/>
    <w:link w:val="120"/>
    <w:qFormat/>
    <w:uiPriority w:val="0"/>
    <w:rPr>
      <w:sz w:val="24"/>
    </w:rPr>
  </w:style>
  <w:style w:type="character" w:customStyle="1" w:styleId="920">
    <w:name w:val="Char Char13"/>
    <w:qFormat/>
    <w:uiPriority w:val="6"/>
    <w:rPr>
      <w:rFonts w:ascii="宋体" w:hAnsi="宋体"/>
      <w:kern w:val="1"/>
      <w:sz w:val="21"/>
      <w:szCs w:val="24"/>
    </w:rPr>
  </w:style>
  <w:style w:type="character" w:customStyle="1" w:styleId="92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2">
    <w:name w:val="冯广丽 Char"/>
    <w:link w:val="121"/>
    <w:qFormat/>
    <w:uiPriority w:val="0"/>
    <w:rPr>
      <w:rFonts w:ascii="宋体" w:hAnsi="宋体"/>
      <w:kern w:val="2"/>
      <w:sz w:val="24"/>
      <w:szCs w:val="22"/>
    </w:rPr>
  </w:style>
  <w:style w:type="character" w:customStyle="1" w:styleId="923">
    <w:name w:val="批注文字 字符"/>
    <w:qFormat/>
    <w:uiPriority w:val="0"/>
    <w:rPr>
      <w:rFonts w:ascii="Arial" w:hAnsi="Arial" w:eastAsia="黑体" w:cs="Arial"/>
      <w:snapToGrid w:val="0"/>
      <w:kern w:val="0"/>
      <w:szCs w:val="21"/>
    </w:rPr>
  </w:style>
  <w:style w:type="character" w:customStyle="1" w:styleId="924">
    <w:name w:val="Char Char161"/>
    <w:qFormat/>
    <w:uiPriority w:val="0"/>
    <w:rPr>
      <w:rFonts w:eastAsia="宋体"/>
      <w:b/>
      <w:kern w:val="2"/>
      <w:sz w:val="32"/>
      <w:lang w:val="en-US" w:eastAsia="zh-CN"/>
    </w:rPr>
  </w:style>
  <w:style w:type="character" w:customStyle="1" w:styleId="925">
    <w:name w:val="javascript"/>
    <w:qFormat/>
    <w:uiPriority w:val="0"/>
  </w:style>
  <w:style w:type="character" w:customStyle="1" w:styleId="926">
    <w:name w:val="图名 Char"/>
    <w:qFormat/>
    <w:uiPriority w:val="0"/>
    <w:rPr>
      <w:rFonts w:ascii="Arial" w:hAnsi="Arial" w:eastAsia="黑体"/>
      <w:kern w:val="2"/>
      <w:sz w:val="24"/>
      <w:szCs w:val="24"/>
      <w:lang w:val="en-US" w:eastAsia="zh-CN" w:bidi="ar-SA"/>
    </w:rPr>
  </w:style>
  <w:style w:type="character" w:customStyle="1" w:styleId="927">
    <w:name w:val="Used by Word for text of Help footnotes Char Char"/>
    <w:qFormat/>
    <w:uiPriority w:val="0"/>
    <w:rPr>
      <w:rFonts w:ascii="Times New Roman" w:hAnsi="Times New Roman" w:eastAsia="宋体" w:cs="Times New Roman"/>
      <w:sz w:val="20"/>
      <w:szCs w:val="20"/>
    </w:rPr>
  </w:style>
  <w:style w:type="character" w:customStyle="1" w:styleId="928">
    <w:name w:val="编号，小四 Char"/>
    <w:link w:val="122"/>
    <w:qFormat/>
    <w:uiPriority w:val="0"/>
    <w:rPr>
      <w:rFonts w:ascii="Arial" w:hAnsi="Arial"/>
      <w:sz w:val="24"/>
    </w:rPr>
  </w:style>
  <w:style w:type="character" w:customStyle="1" w:styleId="929">
    <w:name w:val="Font Style82"/>
    <w:qFormat/>
    <w:uiPriority w:val="99"/>
    <w:rPr>
      <w:rFonts w:ascii="宋体" w:eastAsia="宋体" w:cs="宋体"/>
      <w:color w:val="000000"/>
      <w:sz w:val="14"/>
      <w:szCs w:val="14"/>
    </w:rPr>
  </w:style>
  <w:style w:type="character" w:customStyle="1" w:styleId="930">
    <w:name w:val="标题 2 Char Char"/>
    <w:qFormat/>
    <w:uiPriority w:val="0"/>
    <w:rPr>
      <w:rFonts w:ascii="楷体_GB2312" w:hAnsi="Arial" w:eastAsia="楷体_GB2312"/>
      <w:b/>
      <w:bCs/>
      <w:kern w:val="2"/>
      <w:sz w:val="24"/>
      <w:szCs w:val="32"/>
      <w:lang w:val="en-US" w:eastAsia="zh-CN" w:bidi="ar-SA"/>
    </w:rPr>
  </w:style>
  <w:style w:type="character" w:customStyle="1" w:styleId="931">
    <w:name w:val="未用 Char"/>
    <w:qFormat/>
    <w:uiPriority w:val="0"/>
    <w:rPr>
      <w:rFonts w:ascii="Arial" w:hAnsi="Arial" w:eastAsia="黑体"/>
      <w:kern w:val="2"/>
      <w:sz w:val="21"/>
      <w:szCs w:val="21"/>
      <w:lang w:val="en-US" w:eastAsia="zh-CN" w:bidi="ar-SA"/>
    </w:rPr>
  </w:style>
  <w:style w:type="character" w:customStyle="1" w:styleId="932">
    <w:name w:val="myp1111"/>
    <w:qFormat/>
    <w:uiPriority w:val="0"/>
    <w:rPr>
      <w:rFonts w:hint="default" w:ascii="ˎ̥" w:hAnsi="ˎ̥"/>
      <w:color w:val="000000"/>
      <w:sz w:val="20"/>
      <w:szCs w:val="20"/>
      <w:u w:val="none"/>
    </w:rPr>
  </w:style>
  <w:style w:type="character" w:customStyle="1" w:styleId="933">
    <w:name w:val="样式 标题 4h4H4Fab-4T5Ref Heading 1rh1Heading sqlsect 1.2.3.... Char"/>
    <w:link w:val="111"/>
    <w:qFormat/>
    <w:uiPriority w:val="0"/>
    <w:rPr>
      <w:rFonts w:ascii="微软雅黑" w:hAnsi="微软雅黑" w:eastAsia="微软雅黑"/>
      <w:b/>
      <w:bCs/>
      <w:kern w:val="2"/>
      <w:sz w:val="24"/>
      <w:szCs w:val="28"/>
    </w:rPr>
  </w:style>
  <w:style w:type="character" w:customStyle="1" w:styleId="934">
    <w:name w:val="h Char Char"/>
    <w:qFormat/>
    <w:uiPriority w:val="0"/>
    <w:rPr>
      <w:rFonts w:eastAsia="宋体"/>
      <w:kern w:val="2"/>
      <w:sz w:val="18"/>
      <w:lang w:val="en-US" w:eastAsia="zh-CN" w:bidi="ar-SA"/>
    </w:rPr>
  </w:style>
  <w:style w:type="character" w:customStyle="1" w:styleId="935">
    <w:name w:val="仿宋正文 Char"/>
    <w:link w:val="123"/>
    <w:qFormat/>
    <w:uiPriority w:val="0"/>
    <w:rPr>
      <w:rFonts w:ascii="仿宋_GB2312" w:eastAsia="仿宋_GB2312"/>
      <w:kern w:val="2"/>
      <w:sz w:val="24"/>
      <w:lang w:val="en-US" w:eastAsia="zh-CN" w:bidi="ar-SA"/>
    </w:rPr>
  </w:style>
  <w:style w:type="character" w:customStyle="1" w:styleId="936">
    <w:name w:val="正文首行缩进 Char Char Char Char Char Char"/>
    <w:qFormat/>
    <w:uiPriority w:val="0"/>
    <w:rPr>
      <w:rFonts w:ascii="宋体" w:eastAsia="宋体"/>
      <w:kern w:val="2"/>
      <w:sz w:val="24"/>
      <w:lang w:val="zh-CN" w:bidi="ar-SA"/>
    </w:rPr>
  </w:style>
  <w:style w:type="character" w:customStyle="1" w:styleId="937">
    <w:name w:val="样式 宋体"/>
    <w:qFormat/>
    <w:uiPriority w:val="0"/>
    <w:rPr>
      <w:rFonts w:ascii="宋体" w:hAnsi="宋体"/>
      <w:sz w:val="24"/>
    </w:rPr>
  </w:style>
  <w:style w:type="character" w:customStyle="1" w:styleId="938">
    <w:name w:val="tw4winJump"/>
    <w:qFormat/>
    <w:uiPriority w:val="0"/>
    <w:rPr>
      <w:rFonts w:ascii="Courier New" w:hAnsi="Courier New" w:cs="Courier New"/>
      <w:color w:val="008080"/>
      <w:lang w:val="en-US" w:eastAsia="zh-CN"/>
    </w:rPr>
  </w:style>
  <w:style w:type="character" w:customStyle="1" w:styleId="939">
    <w:name w:val="标题 1 字符"/>
    <w:qFormat/>
    <w:uiPriority w:val="9"/>
    <w:rPr>
      <w:rFonts w:ascii="Arial" w:hAnsi="Arial" w:eastAsia="黑体" w:cs="Arial"/>
      <w:b/>
      <w:bCs/>
      <w:snapToGrid w:val="0"/>
      <w:kern w:val="44"/>
      <w:sz w:val="44"/>
      <w:szCs w:val="44"/>
    </w:rPr>
  </w:style>
  <w:style w:type="character" w:customStyle="1" w:styleId="940">
    <w:name w:val="style36"/>
    <w:basedOn w:val="69"/>
    <w:qFormat/>
    <w:uiPriority w:val="0"/>
    <w:rPr>
      <w:rFonts w:ascii="Arial" w:hAnsi="Arial" w:eastAsia="黑体" w:cs="Arial"/>
      <w:snapToGrid w:val="0"/>
      <w:kern w:val="0"/>
      <w:szCs w:val="21"/>
    </w:rPr>
  </w:style>
  <w:style w:type="character" w:customStyle="1" w:styleId="941">
    <w:name w:val="pt9"/>
    <w:qFormat/>
    <w:uiPriority w:val="0"/>
    <w:rPr>
      <w:rFonts w:ascii="仿宋_GB2312" w:eastAsia="微软雅黑"/>
      <w:b/>
      <w:kern w:val="2"/>
      <w:sz w:val="32"/>
      <w:szCs w:val="32"/>
      <w:lang w:val="en-US" w:eastAsia="zh-CN" w:bidi="ar-SA"/>
    </w:rPr>
  </w:style>
  <w:style w:type="character" w:customStyle="1" w:styleId="942">
    <w:name w:val="DO_NOT_TRANSLATE"/>
    <w:qFormat/>
    <w:uiPriority w:val="0"/>
    <w:rPr>
      <w:rFonts w:ascii="Courier New" w:hAnsi="Courier New" w:cs="Courier New"/>
      <w:color w:val="800000"/>
      <w:lang w:val="en-US" w:eastAsia="zh-CN"/>
    </w:rPr>
  </w:style>
  <w:style w:type="character" w:customStyle="1" w:styleId="943">
    <w:name w:val="标书1 Char1"/>
    <w:qFormat/>
    <w:uiPriority w:val="0"/>
    <w:rPr>
      <w:rFonts w:eastAsia="宋体"/>
      <w:b/>
      <w:bCs/>
      <w:kern w:val="44"/>
      <w:sz w:val="44"/>
      <w:szCs w:val="44"/>
      <w:lang w:val="en-US" w:eastAsia="zh-CN" w:bidi="ar-SA"/>
    </w:rPr>
  </w:style>
  <w:style w:type="character" w:customStyle="1" w:styleId="944">
    <w:name w:val="页脚 字符"/>
    <w:qFormat/>
    <w:uiPriority w:val="99"/>
    <w:rPr>
      <w:kern w:val="2"/>
      <w:sz w:val="18"/>
      <w:szCs w:val="18"/>
    </w:rPr>
  </w:style>
  <w:style w:type="character" w:customStyle="1" w:styleId="945">
    <w:name w:val="正文2 Char"/>
    <w:qFormat/>
    <w:uiPriority w:val="0"/>
    <w:rPr>
      <w:rFonts w:eastAsia="宋体"/>
      <w:kern w:val="2"/>
      <w:sz w:val="24"/>
      <w:lang w:val="en-US" w:eastAsia="zh-CN" w:bidi="ar-SA"/>
    </w:rPr>
  </w:style>
  <w:style w:type="character" w:customStyle="1" w:styleId="946">
    <w:name w:val="Char Char21"/>
    <w:qFormat/>
    <w:uiPriority w:val="6"/>
    <w:rPr>
      <w:rFonts w:ascii="宋体" w:hAnsi="宋体"/>
      <w:kern w:val="1"/>
      <w:sz w:val="24"/>
      <w:szCs w:val="21"/>
      <w:lang w:val="zh-CN"/>
    </w:rPr>
  </w:style>
  <w:style w:type="character" w:customStyle="1" w:styleId="947">
    <w:name w:val="样式 正文缩进 + 首行缩进:  2 字符 Char Char"/>
    <w:link w:val="124"/>
    <w:qFormat/>
    <w:uiPriority w:val="0"/>
    <w:rPr>
      <w:rFonts w:cs="宋体"/>
      <w:kern w:val="2"/>
      <w:sz w:val="24"/>
    </w:rPr>
  </w:style>
  <w:style w:type="character" w:customStyle="1" w:styleId="94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49">
    <w:name w:val="gray6"/>
    <w:basedOn w:val="69"/>
    <w:qFormat/>
    <w:uiPriority w:val="0"/>
    <w:rPr>
      <w:rFonts w:ascii="Arial" w:hAnsi="Arial" w:eastAsia="黑体" w:cs="Arial"/>
      <w:snapToGrid w:val="0"/>
      <w:kern w:val="0"/>
      <w:szCs w:val="21"/>
    </w:rPr>
  </w:style>
  <w:style w:type="character" w:customStyle="1" w:styleId="950">
    <w:name w:val="hui"/>
    <w:basedOn w:val="69"/>
    <w:qFormat/>
    <w:uiPriority w:val="0"/>
    <w:rPr>
      <w:rFonts w:ascii="Arial" w:hAnsi="Arial" w:eastAsia="黑体" w:cs="Arial"/>
      <w:snapToGrid w:val="0"/>
      <w:kern w:val="0"/>
      <w:szCs w:val="21"/>
    </w:rPr>
  </w:style>
  <w:style w:type="character" w:customStyle="1" w:styleId="951">
    <w:name w:val="哈哈正文 Char Char"/>
    <w:qFormat/>
    <w:uiPriority w:val="0"/>
    <w:rPr>
      <w:rFonts w:ascii="宋体" w:hAnsi="宋体" w:eastAsia="宋体" w:cs="宋体"/>
      <w:kern w:val="2"/>
      <w:sz w:val="24"/>
      <w:lang w:val="en-US" w:eastAsia="zh-CN" w:bidi="ar-SA"/>
    </w:rPr>
  </w:style>
  <w:style w:type="character" w:customStyle="1" w:styleId="952">
    <w:name w:val="交叉引用"/>
    <w:qFormat/>
    <w:uiPriority w:val="1"/>
    <w:rPr>
      <w:rFonts w:ascii="Arial" w:hAnsi="Arial" w:eastAsia="黑体"/>
      <w:snapToGrid w:val="0"/>
      <w:color w:val="0000FF"/>
      <w:kern w:val="0"/>
      <w:sz w:val="20"/>
      <w:szCs w:val="21"/>
      <w:u w:val="single"/>
      <w:lang w:val="en-US" w:eastAsia="zh-CN"/>
    </w:rPr>
  </w:style>
  <w:style w:type="character" w:customStyle="1" w:styleId="953">
    <w:name w:val="正文缩进 字符1"/>
    <w:qFormat/>
    <w:uiPriority w:val="0"/>
    <w:rPr>
      <w:rFonts w:ascii="宋体" w:eastAsia="宋体"/>
      <w:snapToGrid w:val="0"/>
      <w:color w:val="000000"/>
      <w:kern w:val="28"/>
      <w:sz w:val="28"/>
      <w:lang w:val="en-US" w:eastAsia="zh-CN" w:bidi="ar-SA"/>
    </w:rPr>
  </w:style>
  <w:style w:type="character" w:customStyle="1" w:styleId="954">
    <w:name w:val="页脚 字符1"/>
    <w:qFormat/>
    <w:locked/>
    <w:uiPriority w:val="99"/>
    <w:rPr>
      <w:kern w:val="2"/>
      <w:sz w:val="18"/>
      <w:szCs w:val="18"/>
    </w:rPr>
  </w:style>
  <w:style w:type="character" w:customStyle="1" w:styleId="955">
    <w:name w:val="页眉 字符1"/>
    <w:qFormat/>
    <w:uiPriority w:val="99"/>
    <w:rPr>
      <w:kern w:val="2"/>
      <w:sz w:val="18"/>
      <w:szCs w:val="18"/>
    </w:rPr>
  </w:style>
  <w:style w:type="character" w:customStyle="1" w:styleId="956">
    <w:name w:val="尾注文本 字符"/>
    <w:link w:val="39"/>
    <w:qFormat/>
    <w:uiPriority w:val="0"/>
    <w:rPr>
      <w:kern w:val="2"/>
      <w:sz w:val="21"/>
      <w:szCs w:val="24"/>
      <w:lang w:val="zh-CN"/>
    </w:rPr>
  </w:style>
  <w:style w:type="character" w:customStyle="1" w:styleId="957">
    <w:name w:val="无间隔 Char"/>
    <w:link w:val="174"/>
    <w:qFormat/>
    <w:uiPriority w:val="99"/>
    <w:rPr>
      <w:kern w:val="2"/>
      <w:sz w:val="21"/>
      <w:szCs w:val="22"/>
    </w:rPr>
  </w:style>
  <w:style w:type="character" w:customStyle="1" w:styleId="958">
    <w:name w:val="标准文本 Char Char"/>
    <w:link w:val="611"/>
    <w:qFormat/>
    <w:uiPriority w:val="0"/>
    <w:rPr>
      <w:rFonts w:cs="宋体"/>
      <w:kern w:val="2"/>
      <w:sz w:val="24"/>
    </w:rPr>
  </w:style>
  <w:style w:type="character" w:customStyle="1" w:styleId="959">
    <w:name w:val="Char Char213"/>
    <w:qFormat/>
    <w:uiPriority w:val="0"/>
    <w:rPr>
      <w:rFonts w:eastAsia="Century Gothic"/>
      <w:b/>
      <w:bCs/>
      <w:kern w:val="44"/>
      <w:sz w:val="32"/>
      <w:szCs w:val="44"/>
      <w:lang w:val="en-US" w:eastAsia="zh-CN" w:bidi="ar-SA"/>
    </w:rPr>
  </w:style>
  <w:style w:type="character" w:customStyle="1" w:styleId="960">
    <w:name w:val="apple-style-span"/>
    <w:qFormat/>
    <w:uiPriority w:val="0"/>
    <w:rPr>
      <w:rFonts w:ascii="Arial" w:hAnsi="Arial" w:eastAsia="黑体" w:cs="Arial"/>
      <w:snapToGrid w:val="0"/>
      <w:kern w:val="0"/>
      <w:szCs w:val="21"/>
    </w:rPr>
  </w:style>
  <w:style w:type="character" w:customStyle="1" w:styleId="961">
    <w:name w:val="15"/>
    <w:qFormat/>
    <w:uiPriority w:val="0"/>
    <w:rPr>
      <w:rFonts w:hint="default" w:ascii="Calibri" w:hAnsi="Calibri"/>
      <w:color w:val="0000FF"/>
      <w:u w:val="single"/>
    </w:rPr>
  </w:style>
  <w:style w:type="character" w:customStyle="1" w:styleId="962">
    <w:name w:val="16"/>
    <w:qFormat/>
    <w:uiPriority w:val="0"/>
    <w:rPr>
      <w:rFonts w:hint="eastAsia" w:ascii="宋体" w:hAnsi="宋体" w:eastAsia="宋体"/>
      <w:color w:val="000000"/>
      <w:sz w:val="20"/>
      <w:szCs w:val="20"/>
    </w:rPr>
  </w:style>
  <w:style w:type="character" w:customStyle="1" w:styleId="963">
    <w:name w:val="edui-unclickable"/>
    <w:qFormat/>
    <w:uiPriority w:val="0"/>
    <w:rPr>
      <w:color w:val="808080"/>
    </w:rPr>
  </w:style>
  <w:style w:type="character" w:customStyle="1" w:styleId="964">
    <w:name w:val="tpc_content1"/>
    <w:qFormat/>
    <w:uiPriority w:val="0"/>
    <w:rPr>
      <w:sz w:val="20"/>
      <w:szCs w:val="20"/>
    </w:rPr>
  </w:style>
  <w:style w:type="character" w:customStyle="1" w:styleId="965">
    <w:name w:val="正文文本缩进 字符"/>
    <w:qFormat/>
    <w:uiPriority w:val="0"/>
    <w:rPr>
      <w:rFonts w:ascii="Century Gothic" w:hAnsi="Century Gothic" w:eastAsia="Century Gothic"/>
      <w:kern w:val="2"/>
      <w:sz w:val="24"/>
      <w:lang w:val="en-US" w:eastAsia="zh-CN" w:bidi="ar-SA"/>
    </w:rPr>
  </w:style>
  <w:style w:type="character" w:customStyle="1" w:styleId="966">
    <w:name w:val="正文文本 2 字符"/>
    <w:qFormat/>
    <w:uiPriority w:val="0"/>
    <w:rPr>
      <w:rFonts w:ascii="Arial" w:hAnsi="Arial" w:eastAsia="宋体"/>
      <w:kern w:val="2"/>
      <w:sz w:val="24"/>
      <w:szCs w:val="24"/>
      <w:lang w:val="en-US" w:eastAsia="zh-CN" w:bidi="ar-SA"/>
    </w:rPr>
  </w:style>
  <w:style w:type="character" w:customStyle="1" w:styleId="967">
    <w:name w:val="edui-clickable2"/>
    <w:qFormat/>
    <w:uiPriority w:val="0"/>
    <w:rPr>
      <w:color w:val="0000FF"/>
      <w:u w:val="single"/>
    </w:rPr>
  </w:style>
  <w:style w:type="character" w:customStyle="1" w:styleId="968">
    <w:name w:val="style1"/>
    <w:qFormat/>
    <w:uiPriority w:val="0"/>
    <w:rPr>
      <w:rFonts w:ascii="Arial" w:hAnsi="Arial" w:eastAsia="黑体" w:cs="Arial"/>
      <w:snapToGrid w:val="0"/>
      <w:kern w:val="0"/>
      <w:szCs w:val="21"/>
    </w:rPr>
  </w:style>
  <w:style w:type="character" w:customStyle="1" w:styleId="969">
    <w:name w:val="zbggtop11 style5"/>
    <w:qFormat/>
    <w:uiPriority w:val="0"/>
    <w:rPr>
      <w:rFonts w:ascii="Arial" w:hAnsi="Arial" w:eastAsia="黑体" w:cs="Arial"/>
      <w:snapToGrid w:val="0"/>
      <w:kern w:val="0"/>
      <w:szCs w:val="21"/>
    </w:rPr>
  </w:style>
  <w:style w:type="character" w:customStyle="1" w:styleId="97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1">
    <w:name w:val="bulletintext1"/>
    <w:qFormat/>
    <w:uiPriority w:val="0"/>
    <w:rPr>
      <w:color w:val="000000"/>
      <w:sz w:val="18"/>
    </w:rPr>
  </w:style>
  <w:style w:type="character" w:customStyle="1" w:styleId="972">
    <w:name w:val="ksfind_class_select1"/>
    <w:basedOn w:val="69"/>
    <w:qFormat/>
    <w:uiPriority w:val="0"/>
    <w:rPr>
      <w:color w:val="000000"/>
      <w:shd w:val="clear" w:color="auto" w:fill="EFD200"/>
    </w:rPr>
  </w:style>
  <w:style w:type="character" w:customStyle="1" w:styleId="973">
    <w:name w:val="font71"/>
    <w:qFormat/>
    <w:uiPriority w:val="0"/>
    <w:rPr>
      <w:rFonts w:hint="eastAsia" w:ascii="宋体" w:hAnsi="宋体" w:eastAsia="宋体" w:cs="宋体"/>
      <w:color w:val="000000"/>
      <w:sz w:val="22"/>
      <w:szCs w:val="22"/>
      <w:u w:val="none"/>
    </w:rPr>
  </w:style>
  <w:style w:type="character" w:customStyle="1" w:styleId="974">
    <w:name w:val="font91"/>
    <w:qFormat/>
    <w:uiPriority w:val="0"/>
    <w:rPr>
      <w:rFonts w:hint="eastAsia" w:ascii="仿宋" w:hAnsi="仿宋" w:eastAsia="仿宋" w:cs="仿宋"/>
      <w:color w:val="000000"/>
      <w:sz w:val="22"/>
      <w:szCs w:val="22"/>
      <w:u w:val="none"/>
    </w:rPr>
  </w:style>
  <w:style w:type="character" w:customStyle="1" w:styleId="975">
    <w:name w:val="款下正文 Char"/>
    <w:link w:val="634"/>
    <w:qFormat/>
    <w:uiPriority w:val="99"/>
    <w:rPr>
      <w:kern w:val="2"/>
      <w:sz w:val="24"/>
      <w:szCs w:val="28"/>
    </w:rPr>
  </w:style>
  <w:style w:type="table" w:customStyle="1" w:styleId="97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2053"/>
    <customShpInfo spid="_x0000_s2054"/>
    <customShpInfo spid="_x0000_s2051"/>
    <customShpInfo spid="_x0000_s2052"/>
    <customShpInfo spid="_x0000_s2055"/>
    <customShpInfo spid="_x0000_s2056"/>
    <customShpInfo spid="_x0000_s2057"/>
    <customShpInfo spid="_x0000_s2060"/>
    <customShpInfo spid="_x0000_s2061"/>
    <customShpInfo spid="_x0000_s2058"/>
    <customShpInfo spid="_x0000_s2059"/>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30514</Words>
  <Characters>32561</Characters>
  <Lines>291</Lines>
  <Paragraphs>82</Paragraphs>
  <TotalTime>24</TotalTime>
  <ScaleCrop>false</ScaleCrop>
  <LinksUpToDate>false</LinksUpToDate>
  <CharactersWithSpaces>36790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2023-04-25T15:30:00Z</dcterms:created>
  <dc:creator>玥</dc:creator>
  <cp:lastModifiedBy>倪锋</cp:lastModifiedBy>
  <cp:lastPrinted>2023-04-14T16:36:00Z</cp:lastPrinted>
  <dcterms:modified xsi:type="dcterms:W3CDTF">2024-09-10T08:06:09Z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E9526F9564D54EC3A746A5E77213B5BE_13</vt:lpwstr>
  </property>
</Properties>
</file>