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E523">
      <w:pPr>
        <w:spacing w:line="360" w:lineRule="auto"/>
        <w:jc w:val="center"/>
        <w:rPr>
          <w:rFonts w:ascii="宋体" w:hAnsi="宋体" w:cs="宋体"/>
          <w:b/>
          <w:sz w:val="24"/>
        </w:rPr>
      </w:pPr>
    </w:p>
    <w:p w14:paraId="2246DEC2">
      <w:pPr>
        <w:spacing w:line="360" w:lineRule="auto"/>
        <w:jc w:val="center"/>
        <w:rPr>
          <w:rFonts w:ascii="宋体" w:hAnsi="宋体" w:cs="宋体"/>
          <w:b/>
          <w:sz w:val="24"/>
        </w:rPr>
      </w:pPr>
    </w:p>
    <w:p w14:paraId="073B5425">
      <w:pPr>
        <w:adjustRightInd/>
        <w:spacing w:line="360" w:lineRule="auto"/>
        <w:jc w:val="center"/>
        <w:rPr>
          <w:rFonts w:ascii="宋体" w:hAnsi="宋体" w:cs="宋体"/>
          <w:b/>
          <w:sz w:val="44"/>
          <w:szCs w:val="44"/>
        </w:rPr>
      </w:pPr>
    </w:p>
    <w:p w14:paraId="7773E56D">
      <w:pPr>
        <w:spacing w:line="360" w:lineRule="auto"/>
        <w:jc w:val="center"/>
        <w:rPr>
          <w:rFonts w:ascii="宋体" w:hAnsi="宋体" w:cs="宋体"/>
          <w:b/>
          <w:sz w:val="44"/>
          <w:szCs w:val="44"/>
        </w:rPr>
      </w:pPr>
    </w:p>
    <w:p w14:paraId="361F6A5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桐庐县第二人民医院迁建项目—嵌入等设备采购（血透机）</w:t>
      </w:r>
    </w:p>
    <w:p w14:paraId="1F3A6D9D">
      <w:pPr>
        <w:adjustRightInd/>
        <w:spacing w:line="360" w:lineRule="auto"/>
        <w:jc w:val="center"/>
        <w:rPr>
          <w:rFonts w:hint="eastAsia" w:ascii="宋体" w:hAnsi="宋体" w:cs="宋体"/>
          <w:sz w:val="48"/>
          <w:szCs w:val="48"/>
        </w:rPr>
      </w:pPr>
    </w:p>
    <w:p w14:paraId="71CCF64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1519A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C85672">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ZJTP-2025TLZFCG-03</w:t>
      </w:r>
    </w:p>
    <w:p w14:paraId="144B4F7A">
      <w:pPr>
        <w:adjustRightInd/>
        <w:spacing w:line="360" w:lineRule="auto"/>
        <w:rPr>
          <w:rFonts w:ascii="宋体" w:hAnsi="宋体" w:cs="宋体"/>
          <w:sz w:val="28"/>
          <w:szCs w:val="20"/>
        </w:rPr>
      </w:pPr>
    </w:p>
    <w:p w14:paraId="63ACD804">
      <w:pPr>
        <w:spacing w:line="360" w:lineRule="auto"/>
        <w:jc w:val="center"/>
        <w:rPr>
          <w:rFonts w:ascii="宋体" w:hAnsi="宋体" w:cs="宋体"/>
          <w:b/>
          <w:sz w:val="44"/>
          <w:szCs w:val="44"/>
        </w:rPr>
      </w:pPr>
      <w:r>
        <w:rPr>
          <w:rFonts w:hint="eastAsia" w:ascii="宋体" w:hAnsi="宋体" w:cs="宋体"/>
          <w:b/>
          <w:sz w:val="44"/>
          <w:szCs w:val="44"/>
        </w:rPr>
        <w:t xml:space="preserve"> </w:t>
      </w:r>
    </w:p>
    <w:p w14:paraId="132E42D0">
      <w:pPr>
        <w:spacing w:line="360" w:lineRule="auto"/>
        <w:jc w:val="center"/>
        <w:rPr>
          <w:rFonts w:ascii="宋体" w:hAnsi="宋体" w:cs="宋体"/>
          <w:b/>
          <w:sz w:val="44"/>
          <w:szCs w:val="44"/>
        </w:rPr>
      </w:pPr>
    </w:p>
    <w:p w14:paraId="65E75016">
      <w:pPr>
        <w:spacing w:line="360" w:lineRule="auto"/>
        <w:jc w:val="center"/>
        <w:rPr>
          <w:rFonts w:ascii="宋体" w:hAnsi="宋体" w:cs="宋体"/>
          <w:sz w:val="24"/>
        </w:rPr>
      </w:pPr>
    </w:p>
    <w:p w14:paraId="30B4548A">
      <w:pPr>
        <w:spacing w:line="360" w:lineRule="auto"/>
        <w:jc w:val="center"/>
        <w:rPr>
          <w:rFonts w:ascii="宋体" w:hAnsi="宋体" w:cs="宋体"/>
          <w:sz w:val="24"/>
        </w:rPr>
      </w:pPr>
    </w:p>
    <w:p w14:paraId="6C5A178D">
      <w:pPr>
        <w:spacing w:line="360" w:lineRule="auto"/>
        <w:rPr>
          <w:rFonts w:ascii="宋体" w:hAnsi="宋体" w:cs="宋体"/>
          <w:sz w:val="32"/>
          <w:szCs w:val="32"/>
        </w:rPr>
      </w:pPr>
    </w:p>
    <w:p w14:paraId="28CA6621">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4546E757">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5788A905">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eastAsia="zh-CN"/>
        </w:rPr>
        <w:t>一</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3AA49064">
      <w:pPr>
        <w:spacing w:line="360" w:lineRule="auto"/>
        <w:jc w:val="center"/>
        <w:rPr>
          <w:rFonts w:ascii="宋体" w:hAnsi="宋体" w:cs="宋体"/>
          <w:sz w:val="24"/>
        </w:rPr>
      </w:pPr>
    </w:p>
    <w:p w14:paraId="131E546A">
      <w:pPr>
        <w:spacing w:line="360" w:lineRule="auto"/>
        <w:jc w:val="center"/>
        <w:rPr>
          <w:rFonts w:ascii="宋体" w:hAnsi="宋体" w:cs="宋体"/>
          <w:b/>
          <w:sz w:val="48"/>
          <w:szCs w:val="48"/>
        </w:rPr>
      </w:pPr>
      <w:r>
        <w:rPr>
          <w:rFonts w:hint="eastAsia" w:ascii="宋体" w:hAnsi="宋体" w:cs="宋体"/>
          <w:b/>
          <w:sz w:val="48"/>
          <w:szCs w:val="48"/>
        </w:rPr>
        <w:t>目  录</w:t>
      </w:r>
    </w:p>
    <w:p w14:paraId="351BB33A">
      <w:pPr>
        <w:spacing w:line="360" w:lineRule="auto"/>
        <w:rPr>
          <w:rFonts w:ascii="宋体" w:hAnsi="宋体" w:cs="宋体"/>
          <w:sz w:val="32"/>
          <w:szCs w:val="32"/>
        </w:rPr>
      </w:pPr>
    </w:p>
    <w:p w14:paraId="78FDF2AC">
      <w:pPr>
        <w:spacing w:line="360" w:lineRule="auto"/>
        <w:rPr>
          <w:rFonts w:ascii="宋体" w:hAnsi="宋体" w:cs="宋体"/>
          <w:sz w:val="32"/>
          <w:szCs w:val="32"/>
        </w:rPr>
      </w:pPr>
    </w:p>
    <w:p w14:paraId="372F69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DBA6A2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2769E4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37BF81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B04E5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EADF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8DDD539">
      <w:pPr>
        <w:spacing w:line="360" w:lineRule="auto"/>
        <w:ind w:firstLine="549" w:firstLineChars="229"/>
        <w:rPr>
          <w:rFonts w:ascii="宋体" w:hAnsi="宋体" w:cs="宋体"/>
          <w:sz w:val="24"/>
        </w:rPr>
      </w:pPr>
      <w:bookmarkStart w:id="1" w:name="_Hlt91233176"/>
      <w:bookmarkEnd w:id="1"/>
      <w:bookmarkStart w:id="2" w:name="_Toc91899869"/>
    </w:p>
    <w:p w14:paraId="7E5BDF58">
      <w:pPr>
        <w:spacing w:line="360" w:lineRule="auto"/>
        <w:ind w:firstLine="549" w:firstLineChars="229"/>
        <w:rPr>
          <w:rFonts w:ascii="宋体" w:hAnsi="宋体" w:cs="宋体"/>
          <w:sz w:val="24"/>
        </w:rPr>
      </w:pPr>
    </w:p>
    <w:p w14:paraId="59E49CFC">
      <w:pPr>
        <w:spacing w:line="360" w:lineRule="auto"/>
        <w:ind w:firstLine="549" w:firstLineChars="229"/>
        <w:rPr>
          <w:rFonts w:ascii="宋体" w:hAnsi="宋体" w:cs="宋体"/>
          <w:sz w:val="24"/>
        </w:rPr>
      </w:pPr>
    </w:p>
    <w:p w14:paraId="313701AD">
      <w:pPr>
        <w:spacing w:line="360" w:lineRule="auto"/>
        <w:ind w:firstLine="549" w:firstLineChars="229"/>
        <w:rPr>
          <w:rFonts w:ascii="宋体" w:hAnsi="宋体" w:cs="宋体"/>
          <w:sz w:val="24"/>
        </w:rPr>
      </w:pPr>
    </w:p>
    <w:p w14:paraId="338F143F">
      <w:pPr>
        <w:spacing w:line="360" w:lineRule="auto"/>
        <w:ind w:firstLine="549" w:firstLineChars="229"/>
        <w:rPr>
          <w:rFonts w:ascii="宋体" w:hAnsi="宋体" w:cs="宋体"/>
          <w:sz w:val="24"/>
        </w:rPr>
      </w:pPr>
    </w:p>
    <w:p w14:paraId="1C16B9C3">
      <w:pPr>
        <w:spacing w:line="360" w:lineRule="auto"/>
        <w:ind w:firstLine="549" w:firstLineChars="229"/>
        <w:rPr>
          <w:rFonts w:ascii="宋体" w:hAnsi="宋体" w:cs="宋体"/>
          <w:sz w:val="24"/>
        </w:rPr>
      </w:pPr>
    </w:p>
    <w:p w14:paraId="01F2C726">
      <w:pPr>
        <w:spacing w:line="360" w:lineRule="auto"/>
        <w:ind w:firstLine="549" w:firstLineChars="229"/>
        <w:rPr>
          <w:rFonts w:ascii="宋体" w:hAnsi="宋体" w:cs="宋体"/>
          <w:sz w:val="24"/>
        </w:rPr>
      </w:pPr>
    </w:p>
    <w:p w14:paraId="6C520528">
      <w:pPr>
        <w:spacing w:line="360" w:lineRule="auto"/>
        <w:ind w:firstLine="549" w:firstLineChars="229"/>
        <w:rPr>
          <w:rFonts w:ascii="宋体" w:hAnsi="宋体" w:cs="宋体"/>
          <w:sz w:val="24"/>
        </w:rPr>
      </w:pPr>
    </w:p>
    <w:p w14:paraId="6DE40C8D">
      <w:pPr>
        <w:spacing w:line="360" w:lineRule="auto"/>
        <w:ind w:firstLine="549" w:firstLineChars="229"/>
        <w:rPr>
          <w:rFonts w:ascii="宋体" w:hAnsi="宋体" w:cs="宋体"/>
          <w:sz w:val="24"/>
        </w:rPr>
      </w:pPr>
    </w:p>
    <w:p w14:paraId="62BD1DC3">
      <w:pPr>
        <w:spacing w:line="360" w:lineRule="auto"/>
        <w:ind w:firstLine="549" w:firstLineChars="229"/>
        <w:rPr>
          <w:rFonts w:ascii="宋体" w:hAnsi="宋体" w:cs="宋体"/>
          <w:sz w:val="24"/>
        </w:rPr>
      </w:pPr>
    </w:p>
    <w:p w14:paraId="3DCD147F">
      <w:pPr>
        <w:spacing w:line="360" w:lineRule="auto"/>
        <w:ind w:firstLine="549" w:firstLineChars="229"/>
        <w:rPr>
          <w:rFonts w:ascii="宋体" w:hAnsi="宋体" w:cs="宋体"/>
          <w:sz w:val="24"/>
        </w:rPr>
      </w:pPr>
    </w:p>
    <w:p w14:paraId="3EB92BFC">
      <w:pPr>
        <w:spacing w:line="360" w:lineRule="auto"/>
        <w:ind w:firstLine="549" w:firstLineChars="229"/>
        <w:rPr>
          <w:rFonts w:ascii="宋体" w:hAnsi="宋体" w:cs="宋体"/>
          <w:sz w:val="24"/>
        </w:rPr>
      </w:pPr>
    </w:p>
    <w:p w14:paraId="5C2B30D5">
      <w:pPr>
        <w:spacing w:line="360" w:lineRule="auto"/>
        <w:ind w:firstLine="549" w:firstLineChars="229"/>
        <w:rPr>
          <w:rFonts w:ascii="宋体" w:hAnsi="宋体" w:cs="宋体"/>
          <w:sz w:val="24"/>
        </w:rPr>
      </w:pPr>
    </w:p>
    <w:p w14:paraId="1E062F4F">
      <w:pPr>
        <w:spacing w:line="360" w:lineRule="auto"/>
        <w:rPr>
          <w:rFonts w:ascii="宋体" w:hAnsi="宋体" w:cs="宋体"/>
          <w:sz w:val="24"/>
        </w:rPr>
      </w:pPr>
    </w:p>
    <w:p w14:paraId="28605A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8A53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05F4C24">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桐庐县第二人民医院迁建项目—嵌入等设备采购（血透机）</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2025</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02</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18</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00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EFC9DD4">
      <w:pPr>
        <w:spacing w:line="360" w:lineRule="auto"/>
        <w:rPr>
          <w:rFonts w:ascii="宋体" w:hAnsi="宋体" w:cs="宋体"/>
          <w:b/>
          <w:sz w:val="24"/>
        </w:rPr>
      </w:pPr>
      <w:r>
        <w:rPr>
          <w:rFonts w:hint="eastAsia" w:ascii="宋体" w:hAnsi="宋体" w:cs="宋体"/>
          <w:b/>
          <w:sz w:val="24"/>
        </w:rPr>
        <w:t xml:space="preserve">一、项目基本情况                                            </w:t>
      </w:r>
    </w:p>
    <w:p w14:paraId="0B0A63F8">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ZJTP-2025TLZFCG-03</w:t>
      </w:r>
    </w:p>
    <w:p w14:paraId="7B6204EF">
      <w:pPr>
        <w:spacing w:line="360" w:lineRule="auto"/>
        <w:ind w:firstLine="480"/>
        <w:rPr>
          <w:rFonts w:hint="eastAsia" w:ascii="宋体" w:hAnsi="宋体" w:cs="宋体"/>
          <w:b w:val="0"/>
          <w:bCs/>
          <w:color w:val="auto"/>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桐庐县第二人民医院迁建项目—嵌入等设备采购（血透机）</w:t>
      </w:r>
    </w:p>
    <w:p w14:paraId="6A5DDE40">
      <w:pPr>
        <w:spacing w:line="360" w:lineRule="auto"/>
        <w:ind w:firstLine="480"/>
        <w:rPr>
          <w:rFonts w:hint="eastAsia" w:ascii="宋体" w:hAnsi="宋体" w:eastAsia="宋体" w:cs="宋体"/>
          <w:b w:val="0"/>
          <w:bCs/>
          <w:color w:val="auto"/>
          <w:sz w:val="24"/>
          <w:lang w:val="en-US" w:eastAsia="zh-CN"/>
        </w:rPr>
      </w:pPr>
      <w:r>
        <w:rPr>
          <w:rFonts w:hint="eastAsia" w:ascii="宋体" w:hAnsi="宋体" w:cs="宋体"/>
          <w:b/>
          <w:color w:val="auto"/>
          <w:sz w:val="24"/>
        </w:rPr>
        <w:t>预算金额（元）：</w:t>
      </w:r>
      <w:r>
        <w:rPr>
          <w:rFonts w:hint="eastAsia" w:ascii="宋体" w:hAnsi="宋体" w:cs="宋体"/>
          <w:color w:val="auto"/>
          <w:sz w:val="24"/>
          <w:lang w:val="en-US" w:eastAsia="zh-CN"/>
        </w:rPr>
        <w:t>42</w:t>
      </w:r>
      <w:r>
        <w:rPr>
          <w:rFonts w:hint="eastAsia" w:ascii="宋体" w:hAnsi="宋体" w:cs="宋体"/>
          <w:color w:val="auto"/>
          <w:sz w:val="24"/>
          <w:lang w:eastAsia="zh-CN"/>
        </w:rPr>
        <w:t>00000</w:t>
      </w:r>
    </w:p>
    <w:p w14:paraId="1DE6D411">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2100000</w:t>
      </w:r>
      <w:r>
        <w:rPr>
          <w:rFonts w:hint="eastAsia" w:ascii="宋体" w:hAnsi="宋体" w:cs="宋体"/>
          <w:color w:val="auto"/>
          <w:sz w:val="24"/>
          <w:highlight w:val="none"/>
          <w:lang w:val="en-US" w:eastAsia="zh-CN"/>
        </w:rPr>
        <w:t>，840000,1260000</w:t>
      </w:r>
    </w:p>
    <w:p w14:paraId="6222C643">
      <w:pPr>
        <w:pStyle w:val="17"/>
        <w:spacing w:line="360" w:lineRule="auto"/>
        <w:ind w:firstLine="480"/>
        <w:rPr>
          <w:rFonts w:hint="eastAsia" w:hAnsi="宋体" w:cs="宋体"/>
          <w:b/>
          <w:color w:val="auto"/>
          <w:sz w:val="24"/>
        </w:rPr>
      </w:pPr>
      <w:r>
        <w:rPr>
          <w:rFonts w:hint="eastAsia" w:hAnsi="宋体" w:cs="宋体"/>
          <w:b/>
          <w:color w:val="auto"/>
          <w:sz w:val="24"/>
        </w:rPr>
        <w:t>采购需求：</w:t>
      </w:r>
    </w:p>
    <w:p w14:paraId="0D5BE50C">
      <w:pPr>
        <w:pStyle w:val="17"/>
        <w:spacing w:line="360" w:lineRule="auto"/>
        <w:ind w:firstLine="480"/>
        <w:rPr>
          <w:rFonts w:hint="eastAsia" w:hAnsi="宋体" w:cs="宋体"/>
          <w:b/>
          <w:color w:val="auto"/>
          <w:sz w:val="24"/>
        </w:rPr>
      </w:pPr>
      <w:r>
        <w:rPr>
          <w:rFonts w:hint="eastAsia" w:hAnsi="宋体" w:cs="宋体"/>
          <w:b/>
          <w:color w:val="auto"/>
          <w:sz w:val="24"/>
        </w:rPr>
        <w:t>标项一</w:t>
      </w:r>
    </w:p>
    <w:p w14:paraId="2891A54E">
      <w:pPr>
        <w:pStyle w:val="17"/>
        <w:spacing w:line="360" w:lineRule="auto"/>
        <w:ind w:firstLine="480"/>
        <w:rPr>
          <w:rFonts w:hint="eastAsia" w:hAnsi="宋体" w:cs="宋体"/>
          <w:b/>
          <w:color w:val="auto"/>
          <w:sz w:val="24"/>
        </w:rPr>
      </w:pPr>
      <w:r>
        <w:rPr>
          <w:rFonts w:hint="eastAsia" w:hAnsi="宋体" w:cs="宋体"/>
          <w:b/>
          <w:color w:val="auto"/>
          <w:sz w:val="24"/>
        </w:rPr>
        <w:t xml:space="preserve">标项名称: </w:t>
      </w:r>
      <w:r>
        <w:rPr>
          <w:rFonts w:hint="eastAsia" w:ascii="宋体" w:hAnsi="宋体" w:eastAsia="宋体" w:cs="宋体"/>
          <w:b/>
          <w:bCs w:val="0"/>
          <w:sz w:val="24"/>
          <w:szCs w:val="24"/>
        </w:rPr>
        <w:t>单泵血透机</w:t>
      </w:r>
      <w:r>
        <w:rPr>
          <w:rFonts w:hint="eastAsia" w:ascii="宋体" w:hAnsi="宋体" w:eastAsia="宋体" w:cs="宋体"/>
          <w:b/>
          <w:bCs w:val="0"/>
          <w:sz w:val="24"/>
          <w:szCs w:val="24"/>
          <w:lang w:val="en-US" w:eastAsia="zh-CN"/>
        </w:rPr>
        <w:t>A</w:t>
      </w:r>
    </w:p>
    <w:p w14:paraId="09DD74A9">
      <w:pPr>
        <w:pStyle w:val="17"/>
        <w:spacing w:line="360" w:lineRule="auto"/>
        <w:ind w:firstLine="480"/>
        <w:rPr>
          <w:rFonts w:hint="default" w:hAnsi="宋体" w:eastAsia="宋体" w:cs="宋体"/>
          <w:b/>
          <w:color w:val="auto"/>
          <w:sz w:val="24"/>
          <w:lang w:val="en-US" w:eastAsia="zh-CN"/>
        </w:rPr>
      </w:pPr>
      <w:r>
        <w:rPr>
          <w:rFonts w:hint="eastAsia" w:hAnsi="宋体" w:cs="宋体"/>
          <w:b/>
          <w:color w:val="auto"/>
          <w:sz w:val="24"/>
        </w:rPr>
        <w:t>数量:</w:t>
      </w:r>
      <w:r>
        <w:rPr>
          <w:rFonts w:hint="eastAsia" w:hAnsi="宋体" w:cs="宋体"/>
          <w:b/>
          <w:color w:val="auto"/>
          <w:sz w:val="24"/>
          <w:lang w:val="en-US" w:eastAsia="zh-CN"/>
        </w:rPr>
        <w:t>15台</w:t>
      </w:r>
    </w:p>
    <w:p w14:paraId="102F2B18">
      <w:pPr>
        <w:pStyle w:val="17"/>
        <w:spacing w:line="360" w:lineRule="auto"/>
        <w:ind w:firstLine="480"/>
        <w:rPr>
          <w:rFonts w:hint="eastAsia" w:hAnsi="宋体" w:cs="宋体"/>
          <w:b/>
          <w:color w:val="auto"/>
          <w:sz w:val="24"/>
        </w:rPr>
      </w:pPr>
      <w:r>
        <w:rPr>
          <w:rFonts w:hint="eastAsia" w:hAnsi="宋体" w:cs="宋体"/>
          <w:b/>
          <w:color w:val="auto"/>
          <w:sz w:val="24"/>
        </w:rPr>
        <w:t xml:space="preserve">预算金额（元）:2100000    </w:t>
      </w:r>
    </w:p>
    <w:p w14:paraId="42F869B5">
      <w:pPr>
        <w:pStyle w:val="17"/>
        <w:spacing w:line="360" w:lineRule="auto"/>
        <w:ind w:firstLine="480"/>
        <w:rPr>
          <w:rFonts w:hint="eastAsia" w:hAnsi="宋体" w:cs="宋体"/>
          <w:b/>
          <w:color w:val="auto"/>
          <w:sz w:val="24"/>
        </w:rPr>
      </w:pPr>
      <w:r>
        <w:rPr>
          <w:rFonts w:hint="eastAsia" w:hAnsi="宋体" w:cs="宋体"/>
          <w:b/>
          <w:color w:val="auto"/>
          <w:sz w:val="24"/>
        </w:rPr>
        <w:t>简要规格描述或项目基本概况介绍、用途：</w:t>
      </w:r>
      <w:r>
        <w:rPr>
          <w:rFonts w:hint="eastAsia" w:hAnsi="宋体" w:cs="宋体"/>
          <w:b/>
          <w:color w:val="auto"/>
          <w:sz w:val="24"/>
          <w:lang w:eastAsia="zh-CN"/>
        </w:rPr>
        <w:t>详见采购需求</w:t>
      </w:r>
      <w:r>
        <w:rPr>
          <w:rFonts w:hint="eastAsia" w:hAnsi="宋体" w:cs="宋体"/>
          <w:b/>
          <w:color w:val="auto"/>
          <w:sz w:val="24"/>
        </w:rPr>
        <w:t>。</w:t>
      </w:r>
    </w:p>
    <w:p w14:paraId="6696F9F3">
      <w:pPr>
        <w:pStyle w:val="17"/>
        <w:spacing w:line="360" w:lineRule="auto"/>
        <w:ind w:firstLine="480"/>
        <w:rPr>
          <w:rFonts w:hint="eastAsia" w:hAnsi="宋体" w:eastAsia="宋体" w:cs="宋体"/>
          <w:b/>
          <w:color w:val="auto"/>
          <w:sz w:val="24"/>
          <w:lang w:eastAsia="zh-CN"/>
        </w:rPr>
      </w:pPr>
      <w:r>
        <w:rPr>
          <w:rFonts w:hint="eastAsia" w:hAnsi="宋体" w:cs="宋体"/>
          <w:b/>
          <w:color w:val="auto"/>
          <w:sz w:val="24"/>
        </w:rPr>
        <w:t>备注：</w:t>
      </w:r>
      <w:r>
        <w:rPr>
          <w:rFonts w:hint="eastAsia" w:hAnsi="宋体" w:cs="宋体"/>
          <w:b/>
          <w:color w:val="auto"/>
          <w:sz w:val="24"/>
          <w:lang w:eastAsia="zh-CN"/>
        </w:rPr>
        <w:t>无</w:t>
      </w:r>
    </w:p>
    <w:p w14:paraId="22838EEC">
      <w:pPr>
        <w:pStyle w:val="17"/>
        <w:spacing w:line="360" w:lineRule="auto"/>
        <w:ind w:firstLine="480"/>
        <w:rPr>
          <w:rFonts w:hint="eastAsia" w:hAnsi="宋体" w:cs="宋体"/>
          <w:b/>
          <w:color w:val="auto"/>
          <w:sz w:val="24"/>
        </w:rPr>
      </w:pPr>
    </w:p>
    <w:p w14:paraId="0694F1BF">
      <w:pPr>
        <w:pStyle w:val="17"/>
        <w:spacing w:line="360" w:lineRule="auto"/>
        <w:ind w:firstLine="480"/>
        <w:rPr>
          <w:rFonts w:hint="eastAsia" w:hAnsi="宋体" w:cs="宋体"/>
          <w:b/>
          <w:color w:val="auto"/>
          <w:sz w:val="24"/>
        </w:rPr>
      </w:pPr>
      <w:r>
        <w:rPr>
          <w:rFonts w:hint="eastAsia" w:hAnsi="宋体" w:cs="宋体"/>
          <w:b/>
          <w:color w:val="auto"/>
          <w:sz w:val="24"/>
        </w:rPr>
        <w:t>标项二</w:t>
      </w:r>
    </w:p>
    <w:p w14:paraId="30BC7A1E">
      <w:pPr>
        <w:pStyle w:val="17"/>
        <w:spacing w:line="360" w:lineRule="auto"/>
        <w:ind w:firstLine="480"/>
        <w:rPr>
          <w:rFonts w:hint="eastAsia" w:hAnsi="宋体" w:cs="宋体"/>
          <w:b/>
          <w:color w:val="auto"/>
          <w:sz w:val="24"/>
        </w:rPr>
      </w:pPr>
      <w:r>
        <w:rPr>
          <w:rFonts w:hint="eastAsia" w:hAnsi="宋体" w:cs="宋体"/>
          <w:b/>
          <w:color w:val="auto"/>
          <w:sz w:val="24"/>
        </w:rPr>
        <w:t xml:space="preserve">标项名称: </w:t>
      </w:r>
      <w:r>
        <w:rPr>
          <w:rFonts w:hint="eastAsia" w:ascii="宋体" w:hAnsi="宋体" w:eastAsia="宋体" w:cs="宋体"/>
          <w:b/>
          <w:bCs/>
          <w:sz w:val="24"/>
          <w:szCs w:val="24"/>
        </w:rPr>
        <w:t>单泵血透机</w:t>
      </w:r>
      <w:r>
        <w:rPr>
          <w:rFonts w:hint="eastAsia" w:ascii="宋体" w:hAnsi="宋体" w:eastAsia="宋体" w:cs="宋体"/>
          <w:b/>
          <w:bCs/>
          <w:sz w:val="24"/>
          <w:szCs w:val="24"/>
          <w:lang w:val="en-US" w:eastAsia="zh-CN"/>
        </w:rPr>
        <w:t>B</w:t>
      </w:r>
    </w:p>
    <w:p w14:paraId="47A29062">
      <w:pPr>
        <w:pStyle w:val="17"/>
        <w:spacing w:line="360" w:lineRule="auto"/>
        <w:ind w:firstLine="480"/>
        <w:rPr>
          <w:rFonts w:hint="eastAsia" w:hAnsi="宋体" w:eastAsia="宋体" w:cs="宋体"/>
          <w:b/>
          <w:color w:val="auto"/>
          <w:sz w:val="24"/>
          <w:lang w:eastAsia="zh-CN"/>
        </w:rPr>
      </w:pPr>
      <w:r>
        <w:rPr>
          <w:rFonts w:hint="eastAsia" w:hAnsi="宋体" w:cs="宋体"/>
          <w:b/>
          <w:color w:val="auto"/>
          <w:sz w:val="24"/>
        </w:rPr>
        <w:t>数量:</w:t>
      </w:r>
      <w:r>
        <w:rPr>
          <w:rFonts w:hint="eastAsia" w:hAnsi="宋体" w:cs="宋体"/>
          <w:b/>
          <w:color w:val="auto"/>
          <w:sz w:val="24"/>
          <w:lang w:val="en-US" w:eastAsia="zh-CN"/>
        </w:rPr>
        <w:t>6台</w:t>
      </w:r>
    </w:p>
    <w:p w14:paraId="222C00E2">
      <w:pPr>
        <w:pStyle w:val="17"/>
        <w:spacing w:line="360" w:lineRule="auto"/>
        <w:ind w:firstLine="480"/>
        <w:rPr>
          <w:rFonts w:hint="eastAsia" w:hAnsi="宋体" w:cs="宋体"/>
          <w:b/>
          <w:color w:val="auto"/>
          <w:sz w:val="24"/>
        </w:rPr>
      </w:pPr>
      <w:r>
        <w:rPr>
          <w:rFonts w:hint="eastAsia" w:hAnsi="宋体" w:cs="宋体"/>
          <w:b/>
          <w:color w:val="auto"/>
          <w:sz w:val="24"/>
        </w:rPr>
        <w:t xml:space="preserve">预算金额（元）:840000              </w:t>
      </w:r>
    </w:p>
    <w:p w14:paraId="34823E45">
      <w:pPr>
        <w:pStyle w:val="17"/>
        <w:spacing w:line="360" w:lineRule="auto"/>
        <w:ind w:firstLine="480"/>
        <w:rPr>
          <w:rFonts w:hint="eastAsia" w:hAnsi="宋体" w:cs="宋体"/>
          <w:b/>
          <w:color w:val="auto"/>
          <w:sz w:val="24"/>
        </w:rPr>
      </w:pPr>
      <w:r>
        <w:rPr>
          <w:rFonts w:hint="eastAsia" w:hAnsi="宋体" w:cs="宋体"/>
          <w:b/>
          <w:color w:val="auto"/>
          <w:sz w:val="24"/>
        </w:rPr>
        <w:t>简要规格描述或项目基本概况介绍、用途：</w:t>
      </w:r>
      <w:r>
        <w:rPr>
          <w:rFonts w:hint="eastAsia" w:hAnsi="宋体" w:cs="宋体"/>
          <w:b/>
          <w:color w:val="auto"/>
          <w:sz w:val="24"/>
          <w:lang w:eastAsia="zh-CN"/>
        </w:rPr>
        <w:t>详见采购需求</w:t>
      </w:r>
      <w:r>
        <w:rPr>
          <w:rFonts w:hint="eastAsia" w:hAnsi="宋体" w:cs="宋体"/>
          <w:b/>
          <w:color w:val="auto"/>
          <w:sz w:val="24"/>
        </w:rPr>
        <w:t>。</w:t>
      </w:r>
    </w:p>
    <w:p w14:paraId="687BF5EF">
      <w:pPr>
        <w:pStyle w:val="17"/>
        <w:spacing w:line="360" w:lineRule="auto"/>
        <w:ind w:firstLine="480"/>
        <w:rPr>
          <w:rFonts w:hint="eastAsia" w:hAnsi="宋体" w:cs="宋体"/>
          <w:b/>
          <w:color w:val="auto"/>
          <w:sz w:val="24"/>
        </w:rPr>
      </w:pPr>
      <w:r>
        <w:rPr>
          <w:rFonts w:hint="eastAsia" w:hAnsi="宋体" w:cs="宋体"/>
          <w:b/>
          <w:color w:val="auto"/>
          <w:sz w:val="24"/>
        </w:rPr>
        <w:t>备注：</w:t>
      </w:r>
      <w:r>
        <w:rPr>
          <w:rFonts w:hint="eastAsia" w:hAnsi="宋体" w:cs="宋体"/>
          <w:b/>
          <w:color w:val="auto"/>
          <w:sz w:val="24"/>
          <w:lang w:eastAsia="zh-CN"/>
        </w:rPr>
        <w:t>无</w:t>
      </w:r>
    </w:p>
    <w:p w14:paraId="09837622">
      <w:pPr>
        <w:pStyle w:val="17"/>
        <w:spacing w:line="360" w:lineRule="auto"/>
        <w:ind w:firstLine="480"/>
        <w:rPr>
          <w:rFonts w:hint="eastAsia" w:hAnsi="宋体" w:cs="宋体"/>
          <w:b/>
          <w:color w:val="auto"/>
          <w:sz w:val="24"/>
        </w:rPr>
      </w:pPr>
    </w:p>
    <w:p w14:paraId="0A0AFD80">
      <w:pPr>
        <w:pStyle w:val="17"/>
        <w:spacing w:line="360" w:lineRule="auto"/>
        <w:ind w:firstLine="480"/>
        <w:rPr>
          <w:rFonts w:hint="eastAsia" w:hAnsi="宋体" w:cs="宋体"/>
          <w:b/>
          <w:color w:val="auto"/>
          <w:sz w:val="24"/>
        </w:rPr>
      </w:pPr>
    </w:p>
    <w:p w14:paraId="686748ED">
      <w:pPr>
        <w:pStyle w:val="17"/>
        <w:spacing w:line="360" w:lineRule="auto"/>
        <w:ind w:firstLine="480"/>
        <w:rPr>
          <w:rFonts w:hint="eastAsia" w:hAnsi="宋体" w:cs="宋体"/>
          <w:b/>
          <w:color w:val="auto"/>
          <w:sz w:val="24"/>
        </w:rPr>
      </w:pPr>
      <w:r>
        <w:rPr>
          <w:rFonts w:hint="eastAsia" w:hAnsi="宋体" w:cs="宋体"/>
          <w:b/>
          <w:color w:val="auto"/>
          <w:sz w:val="24"/>
        </w:rPr>
        <w:t>标项三</w:t>
      </w:r>
    </w:p>
    <w:p w14:paraId="2E8650DE">
      <w:pPr>
        <w:pStyle w:val="17"/>
        <w:spacing w:line="360" w:lineRule="auto"/>
        <w:ind w:firstLine="480"/>
        <w:rPr>
          <w:rFonts w:hint="eastAsia" w:hAnsi="宋体" w:cs="宋体"/>
          <w:b/>
          <w:color w:val="auto"/>
          <w:sz w:val="24"/>
        </w:rPr>
      </w:pPr>
      <w:r>
        <w:rPr>
          <w:rFonts w:hint="eastAsia" w:hAnsi="宋体" w:cs="宋体"/>
          <w:b/>
          <w:color w:val="auto"/>
          <w:sz w:val="24"/>
        </w:rPr>
        <w:t xml:space="preserve">标项名称: </w:t>
      </w:r>
      <w:r>
        <w:rPr>
          <w:rFonts w:hint="eastAsia" w:ascii="宋体" w:hAnsi="宋体" w:eastAsia="宋体" w:cs="宋体"/>
          <w:b/>
          <w:bCs/>
          <w:sz w:val="24"/>
          <w:szCs w:val="24"/>
        </w:rPr>
        <w:t>双泵血透机</w:t>
      </w:r>
    </w:p>
    <w:p w14:paraId="5C81E08B">
      <w:pPr>
        <w:pStyle w:val="17"/>
        <w:spacing w:line="360" w:lineRule="auto"/>
        <w:ind w:firstLine="480"/>
        <w:rPr>
          <w:rFonts w:hint="eastAsia" w:hAnsi="宋体" w:cs="宋体"/>
          <w:b/>
          <w:color w:val="auto"/>
          <w:sz w:val="24"/>
        </w:rPr>
      </w:pPr>
      <w:r>
        <w:rPr>
          <w:rFonts w:hint="eastAsia" w:hAnsi="宋体" w:cs="宋体"/>
          <w:b/>
          <w:color w:val="auto"/>
          <w:sz w:val="24"/>
        </w:rPr>
        <w:t>数量:</w:t>
      </w:r>
      <w:r>
        <w:rPr>
          <w:rFonts w:hint="eastAsia" w:hAnsi="宋体" w:cs="宋体"/>
          <w:b/>
          <w:color w:val="auto"/>
          <w:sz w:val="24"/>
          <w:lang w:val="en-US" w:eastAsia="zh-CN"/>
        </w:rPr>
        <w:t>6台</w:t>
      </w:r>
    </w:p>
    <w:p w14:paraId="0BB81207">
      <w:pPr>
        <w:pStyle w:val="17"/>
        <w:spacing w:line="360" w:lineRule="auto"/>
        <w:ind w:firstLine="480"/>
        <w:rPr>
          <w:rFonts w:hint="eastAsia" w:hAnsi="宋体" w:cs="宋体"/>
          <w:b/>
          <w:color w:val="auto"/>
          <w:sz w:val="24"/>
        </w:rPr>
      </w:pPr>
      <w:r>
        <w:rPr>
          <w:rFonts w:hint="eastAsia" w:hAnsi="宋体" w:cs="宋体"/>
          <w:b/>
          <w:color w:val="auto"/>
          <w:sz w:val="24"/>
        </w:rPr>
        <w:t>预算金额（元）:</w:t>
      </w:r>
      <w:r>
        <w:rPr>
          <w:rFonts w:hint="eastAsia" w:hAnsi="宋体" w:cs="宋体"/>
          <w:b/>
          <w:color w:val="auto"/>
          <w:sz w:val="24"/>
          <w:lang w:val="en-US" w:eastAsia="zh-CN"/>
        </w:rPr>
        <w:t>1260000</w:t>
      </w:r>
      <w:r>
        <w:rPr>
          <w:rFonts w:hint="eastAsia" w:hAnsi="宋体" w:cs="宋体"/>
          <w:b/>
          <w:color w:val="auto"/>
          <w:sz w:val="24"/>
        </w:rPr>
        <w:t xml:space="preserve">     </w:t>
      </w:r>
    </w:p>
    <w:p w14:paraId="0CEB0DC0">
      <w:pPr>
        <w:pStyle w:val="17"/>
        <w:spacing w:line="360" w:lineRule="auto"/>
        <w:ind w:firstLine="480"/>
        <w:rPr>
          <w:rFonts w:hint="eastAsia" w:hAnsi="宋体" w:cs="宋体"/>
          <w:b/>
          <w:color w:val="auto"/>
          <w:sz w:val="24"/>
        </w:rPr>
      </w:pPr>
      <w:r>
        <w:rPr>
          <w:rFonts w:hint="eastAsia" w:hAnsi="宋体" w:cs="宋体"/>
          <w:b/>
          <w:color w:val="auto"/>
          <w:sz w:val="24"/>
        </w:rPr>
        <w:t>简要规格描述或项目基本概况介绍、用途：</w:t>
      </w:r>
      <w:r>
        <w:rPr>
          <w:rFonts w:hint="eastAsia" w:hAnsi="宋体" w:cs="宋体"/>
          <w:b/>
          <w:color w:val="auto"/>
          <w:sz w:val="24"/>
          <w:lang w:eastAsia="zh-CN"/>
        </w:rPr>
        <w:t>详见采购需求</w:t>
      </w:r>
      <w:r>
        <w:rPr>
          <w:rFonts w:hint="eastAsia" w:hAnsi="宋体" w:cs="宋体"/>
          <w:b/>
          <w:color w:val="auto"/>
          <w:sz w:val="24"/>
        </w:rPr>
        <w:t>。</w:t>
      </w:r>
    </w:p>
    <w:p w14:paraId="4966EB1F">
      <w:pPr>
        <w:pStyle w:val="17"/>
        <w:spacing w:line="360" w:lineRule="auto"/>
        <w:ind w:firstLine="480"/>
        <w:rPr>
          <w:rFonts w:hint="eastAsia" w:hAnsi="宋体" w:cs="宋体"/>
          <w:b/>
          <w:color w:val="auto"/>
          <w:sz w:val="24"/>
        </w:rPr>
      </w:pPr>
      <w:r>
        <w:rPr>
          <w:rFonts w:hint="eastAsia" w:hAnsi="宋体" w:cs="宋体"/>
          <w:b/>
          <w:color w:val="auto"/>
          <w:sz w:val="24"/>
        </w:rPr>
        <w:t>备注：</w:t>
      </w:r>
      <w:r>
        <w:rPr>
          <w:rFonts w:hint="eastAsia" w:hAnsi="宋体" w:cs="宋体"/>
          <w:b/>
          <w:color w:val="auto"/>
          <w:sz w:val="24"/>
          <w:lang w:eastAsia="zh-CN"/>
        </w:rPr>
        <w:t>无</w:t>
      </w:r>
    </w:p>
    <w:p w14:paraId="4E926C0B">
      <w:pPr>
        <w:pStyle w:val="17"/>
        <w:spacing w:line="360" w:lineRule="auto"/>
        <w:ind w:firstLine="480"/>
        <w:rPr>
          <w:rFonts w:hint="eastAsia" w:hAnsi="宋体" w:cs="宋体"/>
          <w:b/>
          <w:color w:val="auto"/>
          <w:sz w:val="24"/>
        </w:rPr>
      </w:pPr>
    </w:p>
    <w:p w14:paraId="42E15341">
      <w:pPr>
        <w:pStyle w:val="17"/>
        <w:spacing w:line="360" w:lineRule="auto"/>
        <w:ind w:firstLine="480"/>
        <w:rPr>
          <w:rFonts w:hint="eastAsia" w:hAnsi="宋体" w:cs="宋体"/>
          <w:b/>
          <w:color w:val="auto"/>
          <w:sz w:val="24"/>
        </w:rPr>
      </w:pPr>
      <w:r>
        <w:rPr>
          <w:rFonts w:hint="eastAsia" w:hAnsi="宋体" w:cs="宋体"/>
          <w:b/>
          <w:color w:val="auto"/>
          <w:sz w:val="24"/>
        </w:rPr>
        <w:t>合同履约期限：</w:t>
      </w:r>
      <w:r>
        <w:rPr>
          <w:rFonts w:hint="eastAsia" w:hAnsi="宋体" w:cs="宋体"/>
          <w:b/>
          <w:bCs/>
          <w:snapToGrid w:val="0"/>
          <w:kern w:val="28"/>
          <w:sz w:val="24"/>
          <w:szCs w:val="20"/>
        </w:rPr>
        <w:t>标项</w:t>
      </w:r>
      <w:r>
        <w:rPr>
          <w:rFonts w:hint="eastAsia" w:hAnsi="宋体" w:cs="宋体"/>
          <w:b/>
          <w:bCs/>
          <w:snapToGrid w:val="0"/>
          <w:kern w:val="28"/>
          <w:sz w:val="24"/>
          <w:szCs w:val="20"/>
          <w:lang w:val="en-US" w:eastAsia="zh-CN"/>
        </w:rPr>
        <w:t>一、二、三均为：</w:t>
      </w:r>
      <w:r>
        <w:rPr>
          <w:rFonts w:hint="eastAsia" w:hAnsi="宋体" w:cs="宋体"/>
          <w:b/>
          <w:color w:val="auto"/>
          <w:sz w:val="24"/>
          <w:lang w:eastAsia="zh-CN"/>
        </w:rPr>
        <w:t>本项目要求在签订合同且收到采购人通知后100天内完成供货安装及验收</w:t>
      </w:r>
      <w:r>
        <w:rPr>
          <w:rFonts w:hint="eastAsia" w:hAnsi="宋体" w:cs="宋体"/>
          <w:b/>
          <w:color w:val="auto"/>
          <w:sz w:val="24"/>
        </w:rPr>
        <w:t>。</w:t>
      </w:r>
    </w:p>
    <w:p w14:paraId="5DEE4E8F">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2B4FE6AA">
      <w:pPr>
        <w:spacing w:line="360" w:lineRule="auto"/>
        <w:rPr>
          <w:rFonts w:hint="eastAsia" w:ascii="宋体" w:hAnsi="宋体" w:eastAsia="宋体" w:cs="宋体"/>
          <w:b/>
          <w:sz w:val="24"/>
          <w:lang w:val="en-US" w:eastAsia="zh-CN"/>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r>
        <w:rPr>
          <w:rFonts w:hint="eastAsia" w:hAnsi="宋体" w:cs="宋体"/>
          <w:b/>
          <w:bCs/>
          <w:snapToGrid w:val="0"/>
          <w:kern w:val="28"/>
          <w:sz w:val="24"/>
          <w:szCs w:val="20"/>
        </w:rPr>
        <w:t>标项</w:t>
      </w:r>
      <w:r>
        <w:rPr>
          <w:rFonts w:hint="eastAsia" w:hAnsi="宋体" w:cs="宋体"/>
          <w:b/>
          <w:bCs/>
          <w:snapToGrid w:val="0"/>
          <w:kern w:val="28"/>
          <w:sz w:val="24"/>
          <w:szCs w:val="20"/>
          <w:lang w:val="en-US" w:eastAsia="zh-CN"/>
        </w:rPr>
        <w:t>一、二、三均适用：</w:t>
      </w:r>
    </w:p>
    <w:p w14:paraId="41E8350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1443B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31EFE12">
      <w:pPr>
        <w:spacing w:line="360" w:lineRule="auto"/>
        <w:ind w:firstLine="480" w:firstLineChars="200"/>
        <w:rPr>
          <w:rFonts w:hint="eastAsia" w:ascii="宋体" w:hAnsi="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w:t>
      </w:r>
    </w:p>
    <w:p w14:paraId="6DF9169D">
      <w:pPr>
        <w:spacing w:line="360" w:lineRule="auto"/>
        <w:ind w:firstLine="480" w:firstLineChars="200"/>
        <w:rPr>
          <w:rFonts w:hint="eastAsia" w:ascii="宋体" w:hAnsi="宋体" w:cs="宋体"/>
          <w:snapToGrid w:val="0"/>
          <w:kern w:val="28"/>
          <w:sz w:val="24"/>
          <w:szCs w:val="20"/>
          <w:lang w:eastAsia="zh-CN"/>
        </w:rPr>
      </w:pPr>
      <w:r>
        <w:rPr>
          <w:rFonts w:hint="eastAsia" w:ascii="宋体" w:hAnsi="宋体" w:cs="宋体"/>
          <w:snapToGrid w:val="0"/>
          <w:kern w:val="28"/>
          <w:sz w:val="24"/>
          <w:szCs w:val="20"/>
          <w:lang w:eastAsia="zh-CN"/>
        </w:rPr>
        <w:t>无；</w:t>
      </w:r>
    </w:p>
    <w:p w14:paraId="266D0571">
      <w:pPr>
        <w:numPr>
          <w:ilvl w:val="0"/>
          <w:numId w:val="0"/>
        </w:numPr>
        <w:spacing w:line="360" w:lineRule="auto"/>
        <w:ind w:firstLine="480" w:firstLineChars="200"/>
        <w:rPr>
          <w:rFonts w:hint="eastAsia" w:ascii="宋体" w:hAnsi="宋体" w:cs="宋体"/>
          <w:sz w:val="24"/>
          <w:highlight w:val="none"/>
        </w:rPr>
      </w:pPr>
      <w:r>
        <w:rPr>
          <w:rFonts w:hint="eastAsia" w:ascii="宋体" w:hAnsi="宋体" w:eastAsia="宋体" w:cs="宋体"/>
          <w:kern w:val="2"/>
          <w:sz w:val="24"/>
          <w:szCs w:val="24"/>
          <w:lang w:val="en-US" w:eastAsia="zh-CN" w:bidi="ar-SA"/>
        </w:rPr>
        <w:t>4.</w:t>
      </w:r>
      <w:r>
        <w:rPr>
          <w:rFonts w:hint="eastAsia" w:ascii="宋体" w:hAnsi="宋体" w:cs="宋体"/>
          <w:sz w:val="24"/>
          <w:highlight w:val="none"/>
        </w:rPr>
        <w:t>本项目的特定资格要求：</w:t>
      </w:r>
    </w:p>
    <w:p w14:paraId="7B589D35">
      <w:pPr>
        <w:spacing w:line="360" w:lineRule="auto"/>
        <w:ind w:firstLine="542" w:firstLineChars="225"/>
        <w:rPr>
          <w:rFonts w:hint="default" w:ascii="宋体" w:hAnsi="宋体" w:eastAsia="宋体" w:cs="宋体"/>
          <w:sz w:val="24"/>
          <w:highlight w:val="none"/>
          <w:lang w:val="en-US" w:eastAsia="zh-CN"/>
        </w:rPr>
      </w:pPr>
      <w:r>
        <w:rPr>
          <w:rFonts w:hint="eastAsia" w:ascii="宋体" w:hAnsi="宋体" w:cs="宋体"/>
          <w:b/>
          <w:sz w:val="24"/>
        </w:rPr>
        <w:t>根据《医疗器械监督管理条例》（国令第739号）及《医疗器械经营监督管理办法》（国家市场监督管理总局令第54号）规定，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p>
    <w:p w14:paraId="182E646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E36FB1">
      <w:pPr>
        <w:spacing w:line="360" w:lineRule="auto"/>
        <w:rPr>
          <w:rFonts w:ascii="宋体" w:hAnsi="宋体" w:cs="宋体"/>
          <w:b/>
          <w:sz w:val="24"/>
        </w:rPr>
      </w:pPr>
      <w:r>
        <w:rPr>
          <w:rFonts w:hint="eastAsia" w:ascii="宋体" w:hAnsi="宋体" w:cs="宋体"/>
          <w:b/>
          <w:sz w:val="24"/>
        </w:rPr>
        <w:t xml:space="preserve">三、获取招标文件 </w:t>
      </w:r>
    </w:p>
    <w:p w14:paraId="7D06C4B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03FFD4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0EAF90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BC862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02AED5D">
      <w:pPr>
        <w:spacing w:line="360" w:lineRule="auto"/>
        <w:rPr>
          <w:rFonts w:ascii="宋体" w:hAnsi="宋体" w:cs="宋体"/>
          <w:b/>
          <w:sz w:val="24"/>
        </w:rPr>
      </w:pPr>
      <w:r>
        <w:rPr>
          <w:rFonts w:hint="eastAsia" w:ascii="宋体" w:hAnsi="宋体" w:cs="宋体"/>
          <w:b/>
          <w:sz w:val="24"/>
        </w:rPr>
        <w:t>四、提交投标文件截止时间、开标时间和地点</w:t>
      </w:r>
    </w:p>
    <w:p w14:paraId="2F2C8552">
      <w:pPr>
        <w:spacing w:line="360" w:lineRule="auto"/>
        <w:ind w:firstLine="482" w:firstLineChars="200"/>
        <w:rPr>
          <w:rFonts w:ascii="宋体" w:hAnsi="宋体" w:cs="宋体"/>
          <w:sz w:val="24"/>
          <w:highlight w:val="none"/>
        </w:rPr>
      </w:pPr>
      <w:r>
        <w:rPr>
          <w:rFonts w:hint="eastAsia" w:ascii="宋体" w:hAnsi="宋体" w:cs="宋体"/>
          <w:b/>
          <w:sz w:val="24"/>
        </w:rPr>
        <w:t>提交</w:t>
      </w:r>
      <w:r>
        <w:rPr>
          <w:rFonts w:hint="eastAsia" w:ascii="宋体" w:hAnsi="宋体" w:cs="宋体"/>
          <w:b/>
          <w:sz w:val="24"/>
          <w:highlight w:val="none"/>
        </w:rPr>
        <w:t>投标文件截止时间：</w:t>
      </w:r>
      <w:r>
        <w:rPr>
          <w:rStyle w:val="77"/>
          <w:rFonts w:hint="eastAsia" w:cs="Times New Roman" w:asciiTheme="minorEastAsia" w:hAnsiTheme="minorEastAsia" w:eastAsiaTheme="minorEastAsia"/>
          <w:snapToGrid/>
          <w:kern w:val="2"/>
          <w:sz w:val="24"/>
          <w:szCs w:val="24"/>
          <w:highlight w:val="none"/>
          <w:u w:val="single"/>
          <w:lang w:val="en-US" w:eastAsia="zh-CN"/>
        </w:rPr>
        <w:t>2025</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02</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18</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09</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00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r>
        <w:rPr>
          <w:rFonts w:hint="eastAsia" w:ascii="宋体" w:hAnsi="宋体" w:cs="宋体"/>
          <w:sz w:val="24"/>
          <w:highlight w:val="none"/>
        </w:rPr>
        <w:t>（北京时间）</w:t>
      </w:r>
    </w:p>
    <w:p w14:paraId="0D32E0B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1543E2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7"/>
          <w:rFonts w:hint="eastAsia" w:cs="Times New Roman" w:asciiTheme="minorEastAsia" w:hAnsiTheme="minorEastAsia" w:eastAsiaTheme="minorEastAsia"/>
          <w:snapToGrid/>
          <w:kern w:val="2"/>
          <w:sz w:val="24"/>
          <w:szCs w:val="24"/>
          <w:highlight w:val="none"/>
          <w:u w:val="single"/>
          <w:lang w:val="en-US" w:eastAsia="zh-CN"/>
        </w:rPr>
        <w:t>2025</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02</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18</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09</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00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p>
    <w:p w14:paraId="327C7B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8AFB445">
      <w:pPr>
        <w:spacing w:line="360" w:lineRule="auto"/>
        <w:rPr>
          <w:rFonts w:ascii="宋体" w:hAnsi="宋体" w:cs="宋体"/>
          <w:sz w:val="24"/>
        </w:rPr>
      </w:pPr>
      <w:r>
        <w:rPr>
          <w:rFonts w:hint="eastAsia" w:ascii="宋体" w:hAnsi="宋体" w:cs="宋体"/>
          <w:b/>
          <w:sz w:val="24"/>
        </w:rPr>
        <w:t xml:space="preserve">五、公告期限 </w:t>
      </w:r>
    </w:p>
    <w:p w14:paraId="4F6FF03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C132C05">
      <w:pPr>
        <w:spacing w:line="360" w:lineRule="auto"/>
        <w:rPr>
          <w:rFonts w:ascii="宋体" w:hAnsi="宋体" w:cs="宋体"/>
          <w:b/>
          <w:sz w:val="24"/>
        </w:rPr>
      </w:pPr>
      <w:r>
        <w:rPr>
          <w:rFonts w:hint="eastAsia" w:ascii="宋体" w:hAnsi="宋体" w:cs="宋体"/>
          <w:b/>
          <w:sz w:val="24"/>
        </w:rPr>
        <w:t>六、其他补充事宜</w:t>
      </w:r>
    </w:p>
    <w:p w14:paraId="05EBB63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78397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A60D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971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37677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0A150">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143A248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bookmarkStart w:id="12" w:name="_Toc28359021"/>
      <w:bookmarkStart w:id="13" w:name="_Toc28359098"/>
      <w:bookmarkStart w:id="14" w:name="_Toc35393639"/>
      <w:bookmarkStart w:id="15" w:name="_Toc35393808"/>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5A3442BA">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174F93FB">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石航骏</w:t>
      </w:r>
    </w:p>
    <w:p w14:paraId="3C2158FA">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15869149717</w:t>
      </w:r>
    </w:p>
    <w:p w14:paraId="602C1C71">
      <w:pPr>
        <w:spacing w:line="360" w:lineRule="auto"/>
        <w:rPr>
          <w:rFonts w:ascii="宋体" w:hAnsi="宋体" w:cs="宋体"/>
          <w:sz w:val="24"/>
        </w:rPr>
      </w:pPr>
      <w:r>
        <w:rPr>
          <w:rFonts w:hint="eastAsia" w:ascii="宋体" w:hAnsi="宋体" w:cs="宋体"/>
          <w:sz w:val="24"/>
        </w:rPr>
        <w:t xml:space="preserve">   </w:t>
      </w:r>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b w:val="0"/>
          <w:bCs/>
          <w:kern w:val="0"/>
          <w:sz w:val="24"/>
          <w:szCs w:val="22"/>
          <w:highlight w:val="none"/>
          <w:lang w:val="en-US" w:eastAsia="zh-CN"/>
        </w:rPr>
        <w:t>俞雪华</w:t>
      </w:r>
      <w:r>
        <w:rPr>
          <w:rFonts w:hint="eastAsia" w:ascii="宋体" w:hAnsi="宋体" w:cs="宋体"/>
          <w:sz w:val="24"/>
        </w:rPr>
        <w:t xml:space="preserve"> </w:t>
      </w:r>
    </w:p>
    <w:p w14:paraId="359C19F0">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cs="宋体"/>
          <w:b w:val="0"/>
          <w:bCs/>
          <w:kern w:val="0"/>
          <w:sz w:val="24"/>
          <w:szCs w:val="22"/>
          <w:highlight w:val="none"/>
          <w:lang w:val="en-US" w:eastAsia="zh-CN"/>
        </w:rPr>
        <w:t>15268189838</w:t>
      </w:r>
    </w:p>
    <w:p w14:paraId="458F63B0">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09EF1EC1">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19C5EF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5842111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6455C922">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23AF95C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740DCD2E">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7A658875">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3D8185B8">
      <w:pPr>
        <w:spacing w:line="360" w:lineRule="auto"/>
        <w:ind w:firstLine="480"/>
        <w:rPr>
          <w:rFonts w:hint="eastAsia" w:ascii="宋体" w:hAnsi="宋体" w:cs="宋体"/>
          <w:sz w:val="24"/>
          <w:lang w:val="en-US" w:eastAsia="zh-CN"/>
        </w:rPr>
      </w:pPr>
      <w:r>
        <w:rPr>
          <w:rFonts w:hint="eastAsia" w:ascii="宋体" w:hAnsi="宋体" w:cs="宋体"/>
          <w:sz w:val="24"/>
        </w:rPr>
        <w:t>名    称：桐庐县财政局政府采购监管科、浙江省政府采购行政裁决服务中心（杭州）</w:t>
      </w:r>
    </w:p>
    <w:p w14:paraId="0897556D">
      <w:pPr>
        <w:spacing w:line="360" w:lineRule="auto"/>
        <w:ind w:firstLine="480"/>
        <w:rPr>
          <w:rFonts w:ascii="宋体" w:hAnsi="宋体" w:cs="宋体"/>
          <w:sz w:val="24"/>
        </w:rPr>
      </w:pPr>
      <w:r>
        <w:rPr>
          <w:rFonts w:hint="eastAsia" w:ascii="宋体" w:hAnsi="宋体" w:cs="宋体"/>
          <w:sz w:val="24"/>
        </w:rPr>
        <w:t>地    址：杭州市上城区清泰街549号城建综合大楼11楼（快递仅限ems或顺丰）</w:t>
      </w:r>
    </w:p>
    <w:p w14:paraId="0724E636">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06398323">
      <w:pPr>
        <w:spacing w:line="360" w:lineRule="auto"/>
        <w:ind w:firstLine="480"/>
        <w:rPr>
          <w:rFonts w:ascii="宋体" w:hAnsi="宋体" w:cs="宋体"/>
          <w:sz w:val="24"/>
        </w:rPr>
      </w:pPr>
      <w:r>
        <w:rPr>
          <w:rFonts w:hint="eastAsia" w:ascii="宋体" w:hAnsi="宋体" w:cs="宋体"/>
          <w:color w:val="auto"/>
          <w:sz w:val="24"/>
        </w:rPr>
        <w:t>监督投诉电话：0571-87227671,0571-87800218</w:t>
      </w:r>
      <w:r>
        <w:rPr>
          <w:rFonts w:hint="eastAsia" w:ascii="宋体" w:hAnsi="宋体" w:cs="宋体"/>
          <w:color w:val="FF0000"/>
          <w:sz w:val="24"/>
        </w:rPr>
        <w:t xml:space="preserve"> </w:t>
      </w:r>
      <w:r>
        <w:rPr>
          <w:rFonts w:hint="eastAsia" w:ascii="宋体" w:hAnsi="宋体" w:cs="宋体"/>
          <w:sz w:val="24"/>
        </w:rPr>
        <w:t xml:space="preserve">   </w:t>
      </w:r>
    </w:p>
    <w:p w14:paraId="3C7FE6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2FEDE2A9">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3E81EC8">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46441EF">
      <w:pPr>
        <w:pStyle w:val="4"/>
        <w:rPr>
          <w:rFonts w:ascii="宋体"/>
          <w:snapToGrid w:val="0"/>
        </w:rPr>
      </w:pPr>
      <w:r>
        <w:br w:type="page"/>
      </w:r>
    </w:p>
    <w:p w14:paraId="5A66DC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74135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38A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381C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BFECD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3D0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68E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F27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B2B6B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3079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宋体" w:hAnsi="宋体" w:eastAsia="宋体" w:cs="宋体"/>
                <w:sz w:val="24"/>
                <w:highlight w:val="none"/>
                <w:u w:val="single"/>
                <w:lang w:val="en-US" w:eastAsia="zh-CN"/>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血透机  </w:t>
            </w:r>
          </w:p>
        </w:tc>
      </w:tr>
      <w:tr w14:paraId="57E2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AECB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8FC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5922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72784912">
            <w:pPr>
              <w:pageBreakBefore w:val="0"/>
              <w:widowControl w:val="0"/>
              <w:numPr>
                <w:ilvl w:val="0"/>
                <w:numId w:val="1"/>
              </w:numPr>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标的</w:t>
            </w:r>
            <w:r>
              <w:rPr>
                <w:rFonts w:hint="eastAsia" w:asciiTheme="minorEastAsia" w:hAnsiTheme="minorEastAsia" w:eastAsiaTheme="minorEastAsia" w:cstheme="minorEastAsia"/>
                <w:color w:val="auto"/>
                <w:kern w:val="0"/>
                <w:sz w:val="24"/>
                <w:szCs w:val="24"/>
                <w:highlight w:val="none"/>
                <w:lang w:eastAsia="zh-CN"/>
              </w:rPr>
              <w:t>及所属行业</w:t>
            </w:r>
            <w:r>
              <w:rPr>
                <w:rFonts w:hint="eastAsia" w:asciiTheme="minorEastAsia" w:hAnsiTheme="minorEastAsia" w:eastAsiaTheme="minorEastAsia" w:cstheme="minorEastAsia"/>
                <w:color w:val="auto"/>
                <w:kern w:val="0"/>
                <w:sz w:val="24"/>
                <w:szCs w:val="24"/>
                <w:highlight w:val="none"/>
              </w:rPr>
              <w:t>：</w:t>
            </w:r>
          </w:p>
          <w:p w14:paraId="6441C845">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标项一：单泵血透机</w:t>
            </w:r>
            <w:r>
              <w:rPr>
                <w:rFonts w:hint="eastAsia" w:asciiTheme="minorEastAsia" w:hAnsiTheme="minorEastAsia" w:eastAsiaTheme="minorEastAsia" w:cstheme="minorEastAsia"/>
                <w:color w:val="auto"/>
                <w:kern w:val="0"/>
                <w:sz w:val="24"/>
                <w:szCs w:val="24"/>
                <w:highlight w:val="none"/>
                <w:u w:val="single"/>
                <w:lang w:val="en-US" w:eastAsia="zh-CN"/>
              </w:rPr>
              <w:t>A，所属行业:工业</w:t>
            </w:r>
            <w:r>
              <w:rPr>
                <w:rFonts w:hint="eastAsia" w:asciiTheme="minorEastAsia" w:hAnsiTheme="minorEastAsia" w:eastAsiaTheme="minorEastAsia" w:cstheme="minorEastAsia"/>
                <w:color w:val="auto"/>
                <w:kern w:val="0"/>
                <w:sz w:val="24"/>
                <w:szCs w:val="24"/>
                <w:highlight w:val="none"/>
                <w:u w:val="single"/>
              </w:rPr>
              <w:t>。</w:t>
            </w:r>
          </w:p>
          <w:p w14:paraId="7E27BD9B">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标项二：单泵血透机</w:t>
            </w:r>
            <w:r>
              <w:rPr>
                <w:rFonts w:hint="eastAsia" w:asciiTheme="minorEastAsia" w:hAnsiTheme="minorEastAsia" w:eastAsiaTheme="minorEastAsia" w:cstheme="minorEastAsia"/>
                <w:color w:val="auto"/>
                <w:kern w:val="0"/>
                <w:sz w:val="24"/>
                <w:szCs w:val="24"/>
                <w:highlight w:val="none"/>
                <w:u w:val="single"/>
                <w:lang w:val="en-US" w:eastAsia="zh-CN"/>
              </w:rPr>
              <w:t>B，所属行业:工业</w:t>
            </w:r>
            <w:r>
              <w:rPr>
                <w:rFonts w:hint="eastAsia" w:asciiTheme="minorEastAsia" w:hAnsiTheme="minorEastAsia" w:eastAsiaTheme="minorEastAsia" w:cstheme="minorEastAsia"/>
                <w:color w:val="auto"/>
                <w:kern w:val="0"/>
                <w:sz w:val="24"/>
                <w:szCs w:val="24"/>
                <w:highlight w:val="none"/>
                <w:u w:val="single"/>
              </w:rPr>
              <w:t>。</w:t>
            </w:r>
          </w:p>
          <w:p w14:paraId="07D3F597">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标项三：双泵血透机</w:t>
            </w:r>
            <w:r>
              <w:rPr>
                <w:rFonts w:hint="eastAsia" w:asciiTheme="minorEastAsia" w:hAnsiTheme="minorEastAsia" w:eastAsiaTheme="minorEastAsia" w:cstheme="minorEastAsia"/>
                <w:color w:val="auto"/>
                <w:kern w:val="0"/>
                <w:sz w:val="24"/>
                <w:szCs w:val="24"/>
                <w:highlight w:val="none"/>
                <w:u w:val="single"/>
                <w:lang w:val="en-US" w:eastAsia="zh-CN"/>
              </w:rPr>
              <w:t>，所属行业:工业</w:t>
            </w:r>
            <w:r>
              <w:rPr>
                <w:rFonts w:hint="eastAsia" w:asciiTheme="minorEastAsia" w:hAnsiTheme="minorEastAsia" w:eastAsiaTheme="minorEastAsia" w:cstheme="minorEastAsia"/>
                <w:color w:val="auto"/>
                <w:kern w:val="0"/>
                <w:sz w:val="24"/>
                <w:szCs w:val="24"/>
                <w:highlight w:val="none"/>
                <w:u w:val="single"/>
              </w:rPr>
              <w:t>。</w:t>
            </w:r>
          </w:p>
          <w:p w14:paraId="247E8C13">
            <w:pPr>
              <w:pStyle w:val="17"/>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01AA844">
            <w:pPr>
              <w:pStyle w:val="4"/>
              <w:pageBreakBefore w:val="0"/>
              <w:widowControl w:val="0"/>
              <w:kinsoku/>
              <w:wordWrap/>
              <w:overflowPunct/>
              <w:topLinePunct w:val="0"/>
              <w:autoSpaceDE/>
              <w:autoSpaceDN/>
              <w:bidi w:val="0"/>
              <w:spacing w:line="360" w:lineRule="auto"/>
              <w:ind w:left="0" w:leftChars="0" w:firstLine="480" w:firstLineChars="200"/>
              <w:textAlignment w:val="auto"/>
              <w:rPr>
                <w:rFonts w:hint="default"/>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注：1、</w:t>
            </w:r>
            <w:r>
              <w:rPr>
                <w:rFonts w:hint="eastAsia" w:asciiTheme="minorEastAsia" w:hAnsiTheme="minorEastAsia" w:eastAsiaTheme="minorEastAsia" w:cstheme="minorEastAsia"/>
                <w:b w:val="0"/>
                <w:bCs w:val="0"/>
                <w:color w:val="auto"/>
                <w:sz w:val="24"/>
                <w:highlight w:val="none"/>
              </w:rPr>
              <w:t>本次采购为</w:t>
            </w:r>
            <w:r>
              <w:rPr>
                <w:rFonts w:hint="eastAsia" w:asciiTheme="minorEastAsia" w:hAnsiTheme="minorEastAsia" w:eastAsiaTheme="minorEastAsia" w:cstheme="minorEastAsia"/>
                <w:b w:val="0"/>
                <w:bCs w:val="0"/>
                <w:color w:val="auto"/>
                <w:sz w:val="24"/>
                <w:highlight w:val="none"/>
                <w:lang w:eastAsia="zh-CN"/>
              </w:rPr>
              <w:t>非</w:t>
            </w:r>
            <w:r>
              <w:rPr>
                <w:rFonts w:hint="eastAsia" w:asciiTheme="minorEastAsia" w:hAnsiTheme="minorEastAsia" w:eastAsiaTheme="minorEastAsia" w:cstheme="minorEastAsia"/>
                <w:b w:val="0"/>
                <w:bCs w:val="0"/>
                <w:color w:val="auto"/>
                <w:sz w:val="24"/>
                <w:highlight w:val="none"/>
              </w:rPr>
              <w:t>专门面向中小企业预留采购份额的采购项目。</w:t>
            </w:r>
            <w:r>
              <w:rPr>
                <w:rFonts w:hint="eastAsia" w:asciiTheme="minorEastAsia" w:hAnsiTheme="minorEastAsia" w:eastAsiaTheme="minorEastAsia" w:cstheme="minorEastAsia"/>
                <w:b w:val="0"/>
                <w:bCs w:val="0"/>
                <w:color w:val="auto"/>
                <w:sz w:val="24"/>
                <w:highlight w:val="none"/>
                <w:lang w:val="en-US" w:eastAsia="zh-CN"/>
              </w:rPr>
              <w:t>2、提供的货物全部由</w:t>
            </w:r>
            <w:r>
              <w:rPr>
                <w:rFonts w:hint="eastAsia" w:asciiTheme="minorEastAsia" w:hAnsiTheme="minorEastAsia" w:eastAsiaTheme="minorEastAsia" w:cstheme="minorEastAsia"/>
                <w:b w:val="0"/>
                <w:bCs w:val="0"/>
                <w:color w:val="auto"/>
                <w:sz w:val="24"/>
                <w:highlight w:val="none"/>
              </w:rPr>
              <w:t>中小</w:t>
            </w:r>
            <w:r>
              <w:rPr>
                <w:rFonts w:hint="eastAsia" w:asciiTheme="minorEastAsia" w:hAnsiTheme="minorEastAsia" w:eastAsiaTheme="minorEastAsia" w:cstheme="minorEastAsia"/>
                <w:b w:val="0"/>
                <w:bCs w:val="0"/>
                <w:color w:val="auto"/>
                <w:sz w:val="24"/>
                <w:highlight w:val="none"/>
                <w:lang w:val="en-US" w:eastAsia="zh-CN"/>
              </w:rPr>
              <w:t>企业制造的，供应商应当出具《中小企业声明函》。4、残疾人福利性单位参加政府采购活动时，应当提供《残疾人福利性单位声明函》。6、监狱企业参加政府采购活动时，应当出具省级以上监狱管理局、戒毒管理局（含新疆生产建设兵团）提供的属于监狱企业的证明文件。</w:t>
            </w:r>
          </w:p>
        </w:tc>
      </w:tr>
      <w:tr w14:paraId="2436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03DA4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233B0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605DE">
            <w:pPr>
              <w:spacing w:line="360" w:lineRule="auto"/>
              <w:rPr>
                <w:rFonts w:ascii="宋体" w:hAnsi="宋体" w:cs="宋体"/>
                <w:color w:val="auto"/>
              </w:rPr>
            </w:pPr>
            <w:r>
              <w:rPr>
                <w:rFonts w:hint="eastAsia" w:ascii="宋体" w:hAnsi="宋体" w:cs="宋体"/>
                <w:color w:val="auto"/>
                <w:kern w:val="0"/>
                <w:sz w:val="24"/>
                <w:lang w:eastAsia="zh-CN"/>
              </w:rPr>
              <w:t>本项目不允许采购</w:t>
            </w:r>
            <w:r>
              <w:rPr>
                <w:rFonts w:hint="eastAsia" w:ascii="宋体" w:hAnsi="宋体" w:cs="宋体"/>
                <w:color w:val="auto"/>
                <w:kern w:val="0"/>
                <w:sz w:val="24"/>
              </w:rPr>
              <w:t>进口产品。</w:t>
            </w:r>
          </w:p>
        </w:tc>
      </w:tr>
      <w:tr w14:paraId="60FE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4B295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0F369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9476D">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p>
          <w:p w14:paraId="53A60C66">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BB16048">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F4FC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A74D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3DC3E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1ACB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43FB7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28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DE0F8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B4AB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2CA7E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C6E0D72">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5B71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F808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FE588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1EF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6CE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37BF0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D9892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E46339">
            <w:pPr>
              <w:spacing w:line="360" w:lineRule="auto"/>
              <w:rPr>
                <w:rFonts w:ascii="宋体" w:hAnsi="宋体" w:cs="宋体"/>
                <w:sz w:val="24"/>
              </w:rPr>
            </w:pPr>
            <w:r>
              <w:rPr>
                <w:rFonts w:hint="eastAsia" w:ascii="宋体" w:hAnsi="宋体" w:cs="宋体"/>
                <w:sz w:val="24"/>
              </w:rPr>
              <w:t>（1）资格证明文件：见招标文件第二部分11.1。</w:t>
            </w:r>
          </w:p>
          <w:p w14:paraId="3E94C1D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16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A1CD1D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520C7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33BB1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BA9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A765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604EC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858E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55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0EE4C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13CB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1909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590402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D3C4B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2F7F53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2D700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59E76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ED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23A9CC0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5FA029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ECB310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F5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EFA9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B126E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5EABD">
            <w:pPr>
              <w:pStyle w:val="34"/>
              <w:spacing w:line="360" w:lineRule="auto"/>
              <w:rPr>
                <w:rFonts w:hint="eastAsia" w:hAnsi="宋体" w:eastAsia="宋体" w:cs="宋体"/>
                <w:color w:val="auto"/>
                <w:sz w:val="24"/>
                <w:szCs w:val="24"/>
                <w:lang w:val="en-US" w:eastAsia="zh-CN"/>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r>
              <w:rPr>
                <w:rFonts w:hint="eastAsia" w:hAnsi="宋体" w:cs="宋体"/>
                <w:color w:val="auto"/>
                <w:sz w:val="24"/>
                <w:szCs w:val="24"/>
                <w:lang w:eastAsia="zh-CN"/>
              </w:rPr>
              <w:t>时间要求：投标截止时间前。</w:t>
            </w:r>
          </w:p>
          <w:p w14:paraId="0DC1F162">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75AE84DF">
            <w:pPr>
              <w:pStyle w:val="34"/>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55DE1A8B">
            <w:pPr>
              <w:pStyle w:val="34"/>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449E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C9E20E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E64C8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76445B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12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BCE822">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375D7C">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21E635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022753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B94C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ED55F">
            <w:pPr>
              <w:snapToGrid w:val="0"/>
              <w:spacing w:line="360" w:lineRule="auto"/>
              <w:jc w:val="center"/>
              <w:rPr>
                <w:rFonts w:hint="eastAsia" w:ascii="宋体" w:hAnsi="宋体" w:eastAsia="宋体" w:cs="宋体"/>
                <w:sz w:val="24"/>
              </w:rPr>
            </w:pPr>
          </w:p>
          <w:p w14:paraId="7587D439">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A7FADD">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C8CE64B">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214F2B4A">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62652C26">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20B4F2FC">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64D18412">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1DDA8B7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41BAE647">
      <w:pPr>
        <w:snapToGrid w:val="0"/>
        <w:spacing w:line="360" w:lineRule="auto"/>
        <w:jc w:val="center"/>
        <w:rPr>
          <w:rFonts w:ascii="宋体" w:hAnsi="宋体" w:cs="宋体"/>
          <w:b/>
          <w:sz w:val="32"/>
          <w:szCs w:val="20"/>
        </w:rPr>
      </w:pPr>
    </w:p>
    <w:bookmarkEnd w:id="10"/>
    <w:p w14:paraId="1A51CD48">
      <w:pPr>
        <w:adjustRightInd/>
        <w:spacing w:line="360" w:lineRule="auto"/>
        <w:ind w:firstLine="3845" w:firstLineChars="1197"/>
        <w:outlineLvl w:val="0"/>
        <w:rPr>
          <w:rFonts w:ascii="宋体" w:hAnsi="宋体" w:cs="宋体"/>
          <w:b/>
          <w:sz w:val="32"/>
          <w:szCs w:val="20"/>
        </w:rPr>
      </w:pPr>
      <w:bookmarkStart w:id="16" w:name="_Toc164416483"/>
      <w:bookmarkStart w:id="17" w:name="第三部分"/>
      <w:r>
        <w:rPr>
          <w:rFonts w:hint="eastAsia" w:ascii="宋体" w:hAnsi="宋体" w:cs="宋体"/>
          <w:b/>
          <w:sz w:val="32"/>
          <w:szCs w:val="20"/>
        </w:rPr>
        <w:t>一、总则</w:t>
      </w:r>
    </w:p>
    <w:p w14:paraId="6AEB83C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EE43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D7CAB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0DC31C1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DE08A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89E762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8C0B9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5615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504BF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119EF8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F1A0C6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DB56F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7920D9">
      <w:pPr>
        <w:spacing w:line="360" w:lineRule="auto"/>
        <w:ind w:firstLine="240" w:firstLineChars="100"/>
        <w:rPr>
          <w:rFonts w:ascii="宋体" w:hAnsi="宋体" w:cs="宋体"/>
          <w:sz w:val="24"/>
        </w:rPr>
      </w:pPr>
      <w:r>
        <w:rPr>
          <w:rFonts w:hint="eastAsia" w:ascii="宋体" w:hAnsi="宋体" w:cs="宋体"/>
          <w:sz w:val="24"/>
        </w:rPr>
        <w:t>3.2 支持绿色发展</w:t>
      </w:r>
    </w:p>
    <w:p w14:paraId="4383BB6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FF138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6C62A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7FA267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4B27A089">
      <w:pPr>
        <w:spacing w:line="360" w:lineRule="auto"/>
        <w:ind w:firstLine="240" w:firstLineChars="100"/>
        <w:rPr>
          <w:rFonts w:ascii="宋体" w:hAnsi="宋体" w:cs="宋体"/>
          <w:sz w:val="24"/>
        </w:rPr>
      </w:pPr>
      <w:r>
        <w:rPr>
          <w:rFonts w:hint="eastAsia" w:ascii="宋体" w:hAnsi="宋体" w:cs="宋体"/>
          <w:sz w:val="24"/>
        </w:rPr>
        <w:t>3.3支持中小企业发展</w:t>
      </w:r>
    </w:p>
    <w:p w14:paraId="3BBEDF8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82A2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E6F6C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09DBF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FA88C8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4572F5B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5CE1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385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7F620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E2B8D9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A3CEA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956E64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5C8D08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0CE736D">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E514E61">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159AFA6">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FD19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9C063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C068C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1C3DFC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8082D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614E42C">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75699FD">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DD29B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732853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E75B3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84DE55C">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86138F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BBCDB1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C738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066263">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728913E">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BE5F7AC">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AD7915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6E1631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C50B11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4B3C8B">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BD6572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8CA420">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E0B685">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A36E1F8">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rPr>
        <w:t>杭州市上城区清泰街549号城建综合大楼11楼（快递仅限ems或顺丰）</w:t>
      </w:r>
      <w:r>
        <w:rPr>
          <w:rFonts w:hint="eastAsia"/>
        </w:rPr>
        <w:t>，收件人：朱女士、王女士，电话：</w:t>
      </w:r>
      <w:r>
        <w:rPr>
          <w:rFonts w:hint="eastAsia" w:ascii="宋体" w:hAnsi="宋体" w:cs="宋体"/>
          <w:color w:val="auto"/>
          <w:sz w:val="24"/>
        </w:rPr>
        <w:t>0571-87227671,0571-87800218</w:t>
      </w:r>
      <w:r>
        <w:rPr>
          <w:rFonts w:hint="eastAsia"/>
        </w:rPr>
        <w:t>。</w:t>
      </w:r>
    </w:p>
    <w:p w14:paraId="5B90385C">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60D56DC5">
      <w:pPr>
        <w:pStyle w:val="129"/>
        <w:snapToGrid w:val="0"/>
        <w:spacing w:before="0"/>
        <w:ind w:firstLine="360"/>
        <w:rPr>
          <w:rFonts w:ascii="宋体" w:hAnsi="宋体" w:cs="宋体"/>
          <w:sz w:val="18"/>
          <w:szCs w:val="18"/>
        </w:rPr>
      </w:pPr>
    </w:p>
    <w:p w14:paraId="275E4AB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67AA5C6">
      <w:pPr>
        <w:pStyle w:val="34"/>
        <w:spacing w:line="360" w:lineRule="auto"/>
        <w:rPr>
          <w:rFonts w:hAnsi="宋体" w:cs="宋体"/>
          <w:b/>
          <w:sz w:val="24"/>
          <w:szCs w:val="24"/>
        </w:rPr>
      </w:pPr>
      <w:r>
        <w:rPr>
          <w:rFonts w:hint="eastAsia" w:hAnsi="宋体" w:cs="宋体"/>
          <w:b/>
          <w:sz w:val="24"/>
          <w:szCs w:val="24"/>
        </w:rPr>
        <w:t>5．招标文件的构成</w:t>
      </w:r>
    </w:p>
    <w:p w14:paraId="3F01A32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4FCF1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D249A0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61BE7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D65DA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9BDF2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9162A0">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49F7E3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BF84030">
      <w:pPr>
        <w:pStyle w:val="34"/>
        <w:spacing w:line="360" w:lineRule="auto"/>
        <w:rPr>
          <w:rFonts w:hAnsi="宋体" w:cs="宋体"/>
          <w:b/>
          <w:sz w:val="24"/>
          <w:szCs w:val="24"/>
        </w:rPr>
      </w:pPr>
      <w:r>
        <w:rPr>
          <w:rFonts w:hint="eastAsia" w:hAnsi="宋体" w:cs="宋体"/>
          <w:b/>
          <w:sz w:val="24"/>
          <w:szCs w:val="24"/>
        </w:rPr>
        <w:t>6. 招标文件的澄清、修改</w:t>
      </w:r>
    </w:p>
    <w:p w14:paraId="2C4D488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01704C6">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32F2C">
      <w:pPr>
        <w:pStyle w:val="25"/>
        <w:rPr>
          <w:rFonts w:hAnsi="宋体" w:cs="宋体"/>
          <w:sz w:val="18"/>
          <w:szCs w:val="18"/>
          <w:lang w:val="en-US"/>
        </w:rPr>
      </w:pPr>
      <w:r>
        <w:rPr>
          <w:rFonts w:hint="eastAsia" w:hAnsi="宋体" w:cs="宋体"/>
          <w:szCs w:val="24"/>
          <w:lang w:val="en-US"/>
        </w:rPr>
        <w:t xml:space="preserve">    </w:t>
      </w:r>
    </w:p>
    <w:p w14:paraId="0F8AAE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83B22D7">
      <w:pPr>
        <w:pStyle w:val="34"/>
        <w:spacing w:line="360" w:lineRule="auto"/>
        <w:rPr>
          <w:rFonts w:hAnsi="宋体" w:cs="宋体"/>
          <w:b/>
          <w:sz w:val="24"/>
          <w:szCs w:val="24"/>
        </w:rPr>
      </w:pPr>
      <w:r>
        <w:rPr>
          <w:rFonts w:hint="eastAsia" w:hAnsi="宋体" w:cs="宋体"/>
          <w:b/>
          <w:sz w:val="24"/>
          <w:szCs w:val="24"/>
        </w:rPr>
        <w:t>7. 招标文件的获取</w:t>
      </w:r>
    </w:p>
    <w:p w14:paraId="24330C3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B881D0">
      <w:pPr>
        <w:pStyle w:val="34"/>
        <w:spacing w:line="360" w:lineRule="auto"/>
        <w:rPr>
          <w:rFonts w:hAnsi="宋体" w:cs="宋体"/>
          <w:b/>
          <w:sz w:val="24"/>
          <w:szCs w:val="24"/>
        </w:rPr>
      </w:pPr>
      <w:r>
        <w:rPr>
          <w:rFonts w:hint="eastAsia" w:hAnsi="宋体" w:cs="宋体"/>
          <w:b/>
          <w:sz w:val="24"/>
          <w:szCs w:val="24"/>
        </w:rPr>
        <w:t>8.开标前答疑会或现场考察</w:t>
      </w:r>
    </w:p>
    <w:p w14:paraId="148AA31C">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A14BB8">
      <w:pPr>
        <w:pStyle w:val="34"/>
        <w:spacing w:line="360" w:lineRule="auto"/>
        <w:rPr>
          <w:rFonts w:hAnsi="宋体" w:cs="宋体"/>
          <w:b/>
          <w:szCs w:val="24"/>
        </w:rPr>
      </w:pPr>
      <w:r>
        <w:rPr>
          <w:rFonts w:hint="eastAsia" w:hAnsi="宋体" w:cs="宋体"/>
          <w:b/>
          <w:kern w:val="28"/>
          <w:sz w:val="24"/>
          <w:szCs w:val="24"/>
        </w:rPr>
        <w:t>9.投标保证金</w:t>
      </w:r>
    </w:p>
    <w:p w14:paraId="47815670">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355B696">
      <w:pPr>
        <w:pStyle w:val="34"/>
        <w:spacing w:line="360" w:lineRule="auto"/>
        <w:rPr>
          <w:rFonts w:hAnsi="宋体" w:cs="宋体"/>
          <w:b/>
          <w:sz w:val="24"/>
          <w:szCs w:val="24"/>
        </w:rPr>
      </w:pPr>
      <w:r>
        <w:rPr>
          <w:rFonts w:hint="eastAsia" w:hAnsi="宋体" w:cs="宋体"/>
          <w:b/>
          <w:sz w:val="24"/>
          <w:szCs w:val="24"/>
        </w:rPr>
        <w:t>10. 投标文件的语言</w:t>
      </w:r>
    </w:p>
    <w:p w14:paraId="0A36E69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D217EE0">
      <w:pPr>
        <w:pStyle w:val="34"/>
        <w:spacing w:line="360" w:lineRule="auto"/>
        <w:rPr>
          <w:rFonts w:hAnsi="宋体" w:cs="宋体"/>
          <w:b/>
          <w:sz w:val="24"/>
          <w:szCs w:val="24"/>
        </w:rPr>
      </w:pPr>
      <w:r>
        <w:rPr>
          <w:rFonts w:hint="eastAsia" w:hAnsi="宋体" w:cs="宋体"/>
          <w:b/>
          <w:sz w:val="24"/>
          <w:szCs w:val="24"/>
        </w:rPr>
        <w:t>11. 投标文件的组成</w:t>
      </w:r>
    </w:p>
    <w:p w14:paraId="211A198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4B2417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492335">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71D2A94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FE12E4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5026F09">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p>
    <w:p w14:paraId="6A99934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31465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F8BB0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E6F5C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8B261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ABF5D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F8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5EE03E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323963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4112B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01FECA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BAFB8AD">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5FEDCAC5">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7B06ECC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E105DB5">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ACC6D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7212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BBFE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AD5C3DE">
      <w:pPr>
        <w:snapToGrid w:val="0"/>
        <w:spacing w:line="360" w:lineRule="auto"/>
        <w:rPr>
          <w:rFonts w:ascii="宋体" w:hAnsi="宋体" w:cs="宋体"/>
          <w:b/>
          <w:sz w:val="24"/>
        </w:rPr>
      </w:pPr>
      <w:r>
        <w:rPr>
          <w:rFonts w:hint="eastAsia" w:ascii="宋体" w:hAnsi="宋体" w:cs="宋体"/>
          <w:b/>
          <w:sz w:val="24"/>
        </w:rPr>
        <w:t>13.投标文件的签署、盖章</w:t>
      </w:r>
    </w:p>
    <w:p w14:paraId="1902A58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1DD0316">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219E57E">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DC01E1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53989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3E0496">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7AB138D">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91B6FEA">
      <w:pPr>
        <w:pStyle w:val="34"/>
        <w:spacing w:line="360" w:lineRule="auto"/>
        <w:rPr>
          <w:rFonts w:hAnsi="宋体" w:cs="宋体"/>
          <w:b/>
          <w:sz w:val="24"/>
          <w:szCs w:val="24"/>
        </w:rPr>
      </w:pPr>
      <w:r>
        <w:rPr>
          <w:rFonts w:hint="eastAsia" w:hAnsi="宋体" w:cs="宋体"/>
          <w:b/>
          <w:sz w:val="24"/>
          <w:szCs w:val="24"/>
        </w:rPr>
        <w:t>15.备份投标文件</w:t>
      </w:r>
    </w:p>
    <w:p w14:paraId="5CC8EF1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5EC4A41">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04F3F9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737925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F0C922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B56D7E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29D4AD1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5783F81">
      <w:pPr>
        <w:pStyle w:val="129"/>
        <w:spacing w:before="0"/>
        <w:ind w:firstLine="0" w:firstLineChars="0"/>
        <w:rPr>
          <w:rFonts w:ascii="宋体" w:hAnsi="宋体" w:cs="宋体"/>
          <w:b/>
          <w:szCs w:val="24"/>
        </w:rPr>
      </w:pPr>
      <w:r>
        <w:rPr>
          <w:rFonts w:hint="eastAsia" w:ascii="宋体" w:hAnsi="宋体" w:cs="宋体"/>
          <w:b/>
          <w:szCs w:val="24"/>
        </w:rPr>
        <w:t>17.投标有效期</w:t>
      </w:r>
    </w:p>
    <w:p w14:paraId="77E2C38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6907E4">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6C694DF">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71E2E88">
      <w:pPr>
        <w:pStyle w:val="129"/>
        <w:spacing w:before="0"/>
        <w:ind w:firstLine="643"/>
        <w:rPr>
          <w:rFonts w:ascii="宋体" w:hAnsi="宋体" w:cs="宋体"/>
          <w:b/>
          <w:sz w:val="32"/>
        </w:rPr>
      </w:pPr>
    </w:p>
    <w:p w14:paraId="73B472BF">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B8E798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C9FDB86">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7ECE61D">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D85371">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AD8A79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CEA04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20F56E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FDAFC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64B368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4C8D8F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1DF3A617">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F3F5207">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5320B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ABDE9F">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7297AF">
      <w:pPr>
        <w:pStyle w:val="129"/>
        <w:spacing w:before="0"/>
        <w:ind w:firstLine="0" w:firstLineChars="0"/>
        <w:rPr>
          <w:rFonts w:ascii="宋体" w:hAnsi="宋体" w:cs="宋体"/>
          <w:kern w:val="0"/>
          <w:szCs w:val="24"/>
        </w:rPr>
      </w:pPr>
    </w:p>
    <w:p w14:paraId="3EBEF47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E2F03DB">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AC5298A">
      <w:pPr>
        <w:spacing w:line="360" w:lineRule="auto"/>
        <w:rPr>
          <w:rFonts w:ascii="宋体" w:hAnsi="宋体" w:cs="宋体"/>
          <w:b/>
          <w:sz w:val="24"/>
        </w:rPr>
      </w:pPr>
    </w:p>
    <w:p w14:paraId="1496B94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332BB7D">
      <w:pPr>
        <w:pStyle w:val="26"/>
        <w:spacing w:line="360" w:lineRule="auto"/>
        <w:ind w:left="479" w:hanging="479" w:hangingChars="199"/>
        <w:rPr>
          <w:rFonts w:cs="宋体"/>
          <w:b/>
        </w:rPr>
      </w:pPr>
      <w:r>
        <w:rPr>
          <w:rFonts w:hint="eastAsia" w:cs="宋体"/>
          <w:b/>
        </w:rPr>
        <w:t>22. 确定中标供应商</w:t>
      </w:r>
    </w:p>
    <w:p w14:paraId="0FB15F4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B034C5">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438D1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ED801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F3AE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E230B1">
      <w:pPr>
        <w:snapToGrid w:val="0"/>
        <w:spacing w:line="360" w:lineRule="auto"/>
        <w:ind w:left="120" w:leftChars="57" w:firstLine="482" w:firstLineChars="150"/>
        <w:jc w:val="center"/>
        <w:rPr>
          <w:rFonts w:ascii="宋体" w:hAnsi="宋体" w:cs="宋体"/>
          <w:b/>
          <w:sz w:val="32"/>
        </w:rPr>
      </w:pPr>
    </w:p>
    <w:p w14:paraId="20C1F5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9F1552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37449D7">
      <w:pPr>
        <w:pStyle w:val="26"/>
        <w:spacing w:line="360" w:lineRule="auto"/>
        <w:ind w:left="479" w:hanging="479" w:hangingChars="199"/>
        <w:rPr>
          <w:rFonts w:cs="宋体"/>
          <w:b/>
        </w:rPr>
      </w:pPr>
      <w:r>
        <w:rPr>
          <w:rFonts w:hint="eastAsia" w:cs="宋体"/>
          <w:b/>
        </w:rPr>
        <w:t>25. 合同的签订</w:t>
      </w:r>
    </w:p>
    <w:p w14:paraId="04A63D5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28650">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D5E4BB">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6E5E621">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706B7E">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B5B01C">
      <w:pPr>
        <w:pStyle w:val="26"/>
        <w:spacing w:line="360" w:lineRule="auto"/>
        <w:ind w:left="479" w:hanging="479" w:hangingChars="199"/>
        <w:rPr>
          <w:rFonts w:cs="宋体"/>
          <w:b/>
        </w:rPr>
      </w:pPr>
      <w:r>
        <w:rPr>
          <w:rFonts w:hint="eastAsia" w:cs="宋体"/>
          <w:b/>
        </w:rPr>
        <w:t>26. 履约保证金</w:t>
      </w:r>
    </w:p>
    <w:p w14:paraId="4E490C3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C95E1">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AE65DE">
      <w:pPr>
        <w:pStyle w:val="4"/>
        <w:rPr>
          <w:highlight w:val="none"/>
        </w:rPr>
      </w:pPr>
      <w:r>
        <w:rPr>
          <w:rFonts w:ascii="宋体" w:hAnsi="宋体" w:eastAsia="宋体" w:cs="Times New Roman"/>
          <w:b/>
          <w:bCs/>
          <w:kern w:val="2"/>
          <w:sz w:val="24"/>
          <w:szCs w:val="32"/>
          <w:highlight w:val="none"/>
          <w:lang w:val="en-US"/>
        </w:rPr>
        <w:t>27.预付款</w:t>
      </w:r>
    </w:p>
    <w:p w14:paraId="7B37252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600C772"/>
    <w:p w14:paraId="50C5F37C">
      <w:pPr>
        <w:snapToGrid w:val="0"/>
        <w:spacing w:line="360" w:lineRule="auto"/>
        <w:ind w:firstLine="3357" w:firstLineChars="1045"/>
        <w:rPr>
          <w:rFonts w:ascii="宋体" w:hAnsi="宋体" w:cs="宋体"/>
          <w:b/>
          <w:sz w:val="32"/>
        </w:rPr>
      </w:pPr>
    </w:p>
    <w:p w14:paraId="0062B27A">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F51BDAE">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C550FFB">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334E00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33FE39A">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F2354E">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D27EC9B">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337673C5">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CD24C5">
      <w:pPr>
        <w:tabs>
          <w:tab w:val="left" w:pos="0"/>
        </w:tabs>
        <w:spacing w:line="360" w:lineRule="auto"/>
        <w:ind w:firstLine="480"/>
        <w:rPr>
          <w:rFonts w:ascii="宋体" w:hAnsi="宋体" w:cs="宋体"/>
          <w:sz w:val="24"/>
        </w:rPr>
      </w:pPr>
    </w:p>
    <w:p w14:paraId="38D1191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0A850F">
      <w:pPr>
        <w:pStyle w:val="26"/>
        <w:spacing w:line="360" w:lineRule="auto"/>
        <w:ind w:firstLine="0" w:firstLineChars="0"/>
        <w:rPr>
          <w:rFonts w:cs="宋体"/>
          <w:b/>
        </w:rPr>
      </w:pPr>
      <w:r>
        <w:rPr>
          <w:rFonts w:hint="eastAsia" w:cs="宋体"/>
          <w:b/>
        </w:rPr>
        <w:t>30.验收</w:t>
      </w:r>
    </w:p>
    <w:p w14:paraId="2A7C941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AED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239E4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7AB52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51875C80">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5236011"/>
      <w:bookmarkEnd w:id="22"/>
      <w:bookmarkStart w:id="23" w:name="_Hlt68072990"/>
      <w:bookmarkEnd w:id="23"/>
      <w:bookmarkStart w:id="24" w:name="_Hlt74730295"/>
      <w:bookmarkEnd w:id="24"/>
      <w:bookmarkStart w:id="25" w:name="_Hlt74707468"/>
      <w:bookmarkEnd w:id="25"/>
      <w:bookmarkStart w:id="26" w:name="_Hlt68057669"/>
      <w:bookmarkEnd w:id="26"/>
      <w:bookmarkStart w:id="27" w:name="_Hlt75236290"/>
      <w:bookmarkEnd w:id="27"/>
      <w:bookmarkStart w:id="28" w:name="_Hlt68403820"/>
      <w:bookmarkEnd w:id="28"/>
      <w:bookmarkStart w:id="29" w:name="_Hlt74714665"/>
      <w:bookmarkEnd w:id="29"/>
      <w:bookmarkStart w:id="30" w:name="_Hlt75236101"/>
      <w:bookmarkEnd w:id="30"/>
      <w:bookmarkStart w:id="31" w:name="_Hlt74729768"/>
      <w:bookmarkEnd w:id="31"/>
      <w:bookmarkStart w:id="32" w:name="_Hlt68073093"/>
      <w:bookmarkEnd w:id="32"/>
      <w:bookmarkStart w:id="33" w:name="_Hlt68072998"/>
      <w:bookmarkEnd w:id="33"/>
    </w:p>
    <w:bookmarkEnd w:id="16"/>
    <w:bookmarkEnd w:id="17"/>
    <w:p w14:paraId="03F633E0">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23092929">
      <w:pPr>
        <w:pStyle w:val="5"/>
        <w:pageBreakBefore w:val="0"/>
        <w:kinsoku/>
        <w:bidi w:val="0"/>
        <w:snapToGrid/>
        <w:spacing w:before="0" w:after="0" w:line="360" w:lineRule="auto"/>
        <w:rPr>
          <w:rFonts w:hint="eastAsia" w:ascii="宋体" w:hAnsi="宋体" w:eastAsia="宋体" w:cs="宋体"/>
          <w:sz w:val="24"/>
          <w:szCs w:val="24"/>
          <w:highlight w:val="none"/>
        </w:rPr>
      </w:pPr>
      <w:bookmarkStart w:id="35" w:name="_Toc420509195"/>
      <w:r>
        <w:rPr>
          <w:rFonts w:hint="eastAsia" w:ascii="宋体" w:hAnsi="宋体" w:eastAsia="宋体" w:cs="宋体"/>
          <w:sz w:val="24"/>
          <w:szCs w:val="24"/>
          <w:highlight w:val="none"/>
        </w:rPr>
        <w:t>一、</w:t>
      </w:r>
      <w:bookmarkEnd w:id="35"/>
      <w:r>
        <w:rPr>
          <w:rFonts w:hint="eastAsia" w:ascii="宋体" w:hAnsi="宋体" w:eastAsia="宋体" w:cs="宋体"/>
          <w:sz w:val="24"/>
          <w:szCs w:val="24"/>
          <w:highlight w:val="none"/>
        </w:rPr>
        <w:t>项目概况</w:t>
      </w:r>
    </w:p>
    <w:p w14:paraId="5667FC4E">
      <w:pPr>
        <w:pageBreakBefore w:val="0"/>
        <w:kinsoku/>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本项目为</w:t>
      </w:r>
      <w:r>
        <w:rPr>
          <w:rFonts w:hint="eastAsia" w:ascii="宋体" w:hAnsi="宋体" w:eastAsia="宋体" w:cs="宋体"/>
          <w:sz w:val="24"/>
          <w:szCs w:val="24"/>
          <w:highlight w:val="none"/>
          <w:u w:val="single"/>
        </w:rPr>
        <w:t xml:space="preserve"> </w:t>
      </w:r>
      <w:r>
        <w:rPr>
          <w:rFonts w:hint="eastAsia" w:ascii="宋体" w:hAnsi="宋体" w:cs="宋体"/>
          <w:kern w:val="0"/>
          <w:sz w:val="24"/>
          <w:szCs w:val="24"/>
          <w:highlight w:val="none"/>
          <w:u w:val="single"/>
          <w:lang w:eastAsia="zh-CN"/>
        </w:rPr>
        <w:t>桐庐县第二人民医院迁建项目—嵌入等设备采购（血透机）</w:t>
      </w:r>
      <w:r>
        <w:rPr>
          <w:rFonts w:hint="eastAsia" w:ascii="宋体" w:hAnsi="宋体" w:eastAsia="宋体" w:cs="宋体"/>
          <w:kern w:val="0"/>
          <w:sz w:val="24"/>
          <w:szCs w:val="24"/>
          <w:highlight w:val="none"/>
          <w:u w:val="single"/>
        </w:rPr>
        <w:t>　</w:t>
      </w:r>
      <w:r>
        <w:rPr>
          <w:rFonts w:hint="eastAsia" w:ascii="宋体" w:hAnsi="宋体" w:eastAsia="宋体" w:cs="宋体"/>
          <w:sz w:val="24"/>
          <w:szCs w:val="24"/>
          <w:highlight w:val="none"/>
        </w:rPr>
        <w:t>,采购人为</w:t>
      </w:r>
      <w:r>
        <w:rPr>
          <w:rFonts w:hint="eastAsia" w:ascii="宋体" w:hAnsi="宋体" w:eastAsia="宋体" w:cs="宋体"/>
          <w:sz w:val="24"/>
          <w:szCs w:val="24"/>
          <w:highlight w:val="none"/>
          <w:u w:val="single"/>
        </w:rPr>
        <w:t>桐庐县第二人民医院（杭州市第一人民医院桐庐分院）</w:t>
      </w:r>
      <w:r>
        <w:rPr>
          <w:rFonts w:hint="eastAsia" w:ascii="宋体" w:hAnsi="宋体" w:eastAsia="宋体" w:cs="宋体"/>
          <w:sz w:val="24"/>
          <w:szCs w:val="24"/>
          <w:highlight w:val="none"/>
        </w:rPr>
        <w:t>，根据相关文件规定，经相关部门批准，现对该项目进行</w:t>
      </w:r>
      <w:r>
        <w:rPr>
          <w:rFonts w:hint="eastAsia" w:ascii="宋体" w:hAnsi="宋体" w:eastAsia="宋体" w:cs="宋体"/>
          <w:sz w:val="24"/>
          <w:szCs w:val="24"/>
          <w:highlight w:val="none"/>
          <w:u w:val="single"/>
        </w:rPr>
        <w:t>公开招标</w:t>
      </w:r>
      <w:r>
        <w:rPr>
          <w:rFonts w:hint="eastAsia" w:ascii="宋体" w:hAnsi="宋体" w:eastAsia="宋体" w:cs="宋体"/>
          <w:sz w:val="24"/>
          <w:szCs w:val="24"/>
          <w:highlight w:val="none"/>
        </w:rPr>
        <w:t>招标。</w:t>
      </w:r>
    </w:p>
    <w:p w14:paraId="6B089A53">
      <w:pPr>
        <w:pStyle w:val="5"/>
        <w:pageBreakBefore w:val="0"/>
        <w:kinsoku/>
        <w:bidi w:val="0"/>
        <w:snapToGrid/>
        <w:spacing w:before="0" w:after="0" w:line="360" w:lineRule="auto"/>
        <w:rPr>
          <w:rFonts w:hint="eastAsia" w:ascii="宋体" w:hAnsi="宋体" w:eastAsia="宋体" w:cs="宋体"/>
          <w:b w:val="0"/>
          <w:bCs/>
          <w:kern w:val="0"/>
          <w:sz w:val="24"/>
          <w:szCs w:val="24"/>
          <w:highlight w:val="none"/>
        </w:rPr>
      </w:pPr>
      <w:r>
        <w:rPr>
          <w:rFonts w:hint="eastAsia" w:ascii="宋体" w:hAnsi="宋体" w:eastAsia="宋体" w:cs="宋体"/>
          <w:sz w:val="24"/>
          <w:szCs w:val="24"/>
          <w:highlight w:val="none"/>
        </w:rPr>
        <w:t>二、</w:t>
      </w:r>
      <w:bookmarkStart w:id="36" w:name="_Toc184635055"/>
      <w:r>
        <w:rPr>
          <w:rFonts w:hint="eastAsia" w:ascii="宋体" w:hAnsi="宋体" w:eastAsia="宋体" w:cs="宋体"/>
          <w:sz w:val="24"/>
          <w:szCs w:val="24"/>
          <w:highlight w:val="none"/>
        </w:rPr>
        <w:t>采购内容及要求</w:t>
      </w:r>
      <w:bookmarkEnd w:id="36"/>
    </w:p>
    <w:p w14:paraId="1DBA2B47">
      <w:pPr>
        <w:pStyle w:val="59"/>
        <w:keepNext w:val="0"/>
        <w:keepLines w:val="0"/>
        <w:pageBreakBefore w:val="0"/>
        <w:widowControl/>
        <w:kinsoku/>
        <w:wordWrap w:val="0"/>
        <w:overflowPunct w:val="0"/>
        <w:topLinePunct/>
        <w:autoSpaceDE w:val="0"/>
        <w:autoSpaceDN w:val="0"/>
        <w:bidi w:val="0"/>
        <w:adjustRightInd w:val="0"/>
        <w:snapToGrid/>
        <w:spacing w:line="360" w:lineRule="auto"/>
        <w:ind w:firstLine="482" w:firstLineChars="200"/>
        <w:jc w:val="both"/>
        <w:textAlignment w:val="baseline"/>
        <w:rPr>
          <w:rFonts w:hint="eastAsia" w:ascii="宋体" w:hAnsi="宋体" w:eastAsia="宋体" w:cs="宋体"/>
          <w:b/>
          <w:bCs w:val="0"/>
          <w:kern w:val="0"/>
          <w:sz w:val="24"/>
          <w:szCs w:val="24"/>
          <w:highlight w:val="none"/>
          <w:lang w:eastAsia="zh-CN"/>
        </w:rPr>
      </w:pPr>
      <w:r>
        <w:rPr>
          <w:rFonts w:hint="eastAsia" w:ascii="宋体" w:hAnsi="宋体" w:eastAsia="宋体" w:cs="宋体"/>
          <w:b/>
          <w:bCs w:val="0"/>
          <w:kern w:val="0"/>
          <w:sz w:val="24"/>
          <w:szCs w:val="24"/>
          <w:highlight w:val="none"/>
          <w:lang w:eastAsia="zh-CN"/>
        </w:rPr>
        <w:t>（</w:t>
      </w:r>
      <w:r>
        <w:rPr>
          <w:rFonts w:hint="eastAsia" w:ascii="宋体" w:hAnsi="宋体" w:eastAsia="宋体" w:cs="宋体"/>
          <w:b/>
          <w:bCs w:val="0"/>
          <w:kern w:val="0"/>
          <w:sz w:val="24"/>
          <w:szCs w:val="24"/>
          <w:highlight w:val="none"/>
          <w:lang w:val="en-US" w:eastAsia="zh-CN"/>
        </w:rPr>
        <w:t>一</w:t>
      </w:r>
      <w:r>
        <w:rPr>
          <w:rFonts w:hint="eastAsia" w:ascii="宋体" w:hAnsi="宋体" w:eastAsia="宋体" w:cs="宋体"/>
          <w:b/>
          <w:bCs w:val="0"/>
          <w:kern w:val="0"/>
          <w:sz w:val="24"/>
          <w:szCs w:val="24"/>
          <w:highlight w:val="none"/>
          <w:lang w:eastAsia="zh-CN"/>
        </w:rPr>
        <w:t>）采购内容</w:t>
      </w:r>
    </w:p>
    <w:p w14:paraId="4A80E83B">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2"/>
          <w:highlight w:val="none"/>
          <w:lang w:eastAsia="zh-CN"/>
        </w:rPr>
      </w:pPr>
      <w:r>
        <w:rPr>
          <w:rFonts w:hint="eastAsia" w:ascii="宋体" w:hAnsi="宋体" w:eastAsia="宋体" w:cs="宋体"/>
          <w:b/>
          <w:bCs w:val="0"/>
          <w:kern w:val="0"/>
          <w:sz w:val="24"/>
          <w:szCs w:val="22"/>
          <w:highlight w:val="none"/>
        </w:rPr>
        <w:t>本项目的</w:t>
      </w:r>
      <w:r>
        <w:rPr>
          <w:rFonts w:hint="eastAsia" w:ascii="宋体" w:hAnsi="宋体" w:cs="宋体"/>
          <w:b/>
          <w:bCs w:val="0"/>
          <w:kern w:val="0"/>
          <w:sz w:val="24"/>
          <w:szCs w:val="22"/>
          <w:highlight w:val="none"/>
          <w:lang w:eastAsia="zh-CN"/>
        </w:rPr>
        <w:t>采购</w:t>
      </w:r>
      <w:r>
        <w:rPr>
          <w:rFonts w:hint="eastAsia" w:ascii="宋体" w:hAnsi="宋体" w:eastAsia="宋体" w:cs="宋体"/>
          <w:b/>
          <w:bCs w:val="0"/>
          <w:kern w:val="0"/>
          <w:sz w:val="24"/>
          <w:szCs w:val="22"/>
          <w:highlight w:val="none"/>
        </w:rPr>
        <w:t>内容主要为</w:t>
      </w:r>
      <w:r>
        <w:rPr>
          <w:rFonts w:hint="eastAsia" w:ascii="宋体" w:hAnsi="宋体" w:cs="宋体"/>
          <w:b/>
          <w:bCs w:val="0"/>
          <w:kern w:val="0"/>
          <w:sz w:val="24"/>
          <w:szCs w:val="22"/>
          <w:highlight w:val="none"/>
          <w:lang w:eastAsia="zh-CN"/>
        </w:rPr>
        <w:t>桐庐县第二人民医院迁建项目—嵌入等设备采购（血透机）</w:t>
      </w:r>
      <w:r>
        <w:rPr>
          <w:rFonts w:hint="eastAsia" w:ascii="宋体" w:hAnsi="宋体" w:eastAsia="宋体" w:cs="宋体"/>
          <w:b/>
          <w:bCs w:val="0"/>
          <w:kern w:val="0"/>
          <w:sz w:val="24"/>
          <w:szCs w:val="22"/>
          <w:highlight w:val="none"/>
          <w:lang w:eastAsia="zh-CN"/>
        </w:rPr>
        <w:t>，采购清单如下：</w:t>
      </w:r>
    </w:p>
    <w:p w14:paraId="66C532CA">
      <w:pPr>
        <w:pStyle w:val="17"/>
        <w:spacing w:line="360" w:lineRule="auto"/>
        <w:ind w:firstLine="480"/>
        <w:rPr>
          <w:rFonts w:hint="eastAsia" w:hAnsi="宋体" w:cs="宋体"/>
          <w:b/>
          <w:color w:val="auto"/>
          <w:sz w:val="24"/>
        </w:rPr>
      </w:pPr>
      <w:r>
        <w:rPr>
          <w:rFonts w:hint="eastAsia" w:hAnsi="宋体" w:cs="宋体"/>
          <w:b/>
          <w:color w:val="auto"/>
          <w:sz w:val="24"/>
        </w:rPr>
        <w:t>标项一</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eastAsia="宋体" w:cs="宋体"/>
          <w:b/>
          <w:bCs w:val="0"/>
          <w:sz w:val="24"/>
          <w:szCs w:val="24"/>
        </w:rPr>
        <w:t>单泵血透机</w:t>
      </w:r>
      <w:r>
        <w:rPr>
          <w:rFonts w:hint="eastAsia" w:ascii="宋体" w:hAnsi="宋体" w:eastAsia="宋体" w:cs="宋体"/>
          <w:b/>
          <w:bCs w:val="0"/>
          <w:sz w:val="24"/>
          <w:szCs w:val="24"/>
          <w:lang w:val="en-US" w:eastAsia="zh-CN"/>
        </w:rPr>
        <w:t xml:space="preserve">A   </w:t>
      </w:r>
      <w:r>
        <w:rPr>
          <w:rFonts w:hint="eastAsia" w:hAnsi="宋体" w:cs="宋体"/>
          <w:b/>
          <w:color w:val="auto"/>
          <w:sz w:val="24"/>
        </w:rPr>
        <w:t>数量:</w:t>
      </w:r>
      <w:r>
        <w:rPr>
          <w:rFonts w:hint="eastAsia" w:hAnsi="宋体" w:cs="宋体"/>
          <w:b/>
          <w:color w:val="auto"/>
          <w:sz w:val="24"/>
          <w:lang w:val="en-US" w:eastAsia="zh-CN"/>
        </w:rPr>
        <w:t xml:space="preserve">15台  </w:t>
      </w:r>
      <w:r>
        <w:rPr>
          <w:rFonts w:hint="eastAsia" w:hAnsi="宋体" w:cs="宋体"/>
          <w:b/>
          <w:color w:val="auto"/>
          <w:sz w:val="24"/>
        </w:rPr>
        <w:t xml:space="preserve">预算金额（元）:2100000    </w:t>
      </w:r>
    </w:p>
    <w:p w14:paraId="3486B4ED">
      <w:pPr>
        <w:pStyle w:val="17"/>
        <w:spacing w:line="360" w:lineRule="auto"/>
        <w:ind w:firstLine="480"/>
        <w:rPr>
          <w:rFonts w:hint="eastAsia" w:hAnsi="宋体" w:cs="宋体"/>
          <w:b/>
          <w:color w:val="auto"/>
          <w:sz w:val="24"/>
        </w:rPr>
      </w:pPr>
      <w:r>
        <w:rPr>
          <w:rFonts w:hint="eastAsia" w:hAnsi="宋体" w:cs="宋体"/>
          <w:b/>
          <w:color w:val="auto"/>
          <w:sz w:val="24"/>
        </w:rPr>
        <w:t>标项二</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eastAsia="宋体" w:cs="宋体"/>
          <w:b/>
          <w:bCs/>
          <w:sz w:val="24"/>
          <w:szCs w:val="24"/>
        </w:rPr>
        <w:t>单泵血透机</w:t>
      </w:r>
      <w:r>
        <w:rPr>
          <w:rFonts w:hint="eastAsia" w:ascii="宋体" w:hAnsi="宋体" w:eastAsia="宋体" w:cs="宋体"/>
          <w:b/>
          <w:bCs/>
          <w:sz w:val="24"/>
          <w:szCs w:val="24"/>
          <w:lang w:val="en-US" w:eastAsia="zh-CN"/>
        </w:rPr>
        <w:t xml:space="preserve">B  </w:t>
      </w:r>
      <w:r>
        <w:rPr>
          <w:rFonts w:hint="eastAsia" w:hAnsi="宋体" w:cs="宋体"/>
          <w:b/>
          <w:color w:val="auto"/>
          <w:sz w:val="24"/>
        </w:rPr>
        <w:t>数量:</w:t>
      </w:r>
      <w:r>
        <w:rPr>
          <w:rFonts w:hint="eastAsia" w:hAnsi="宋体" w:cs="宋体"/>
          <w:b/>
          <w:color w:val="auto"/>
          <w:sz w:val="24"/>
          <w:lang w:val="en-US" w:eastAsia="zh-CN"/>
        </w:rPr>
        <w:t xml:space="preserve">6台   </w:t>
      </w:r>
      <w:r>
        <w:rPr>
          <w:rFonts w:hint="eastAsia" w:hAnsi="宋体" w:cs="宋体"/>
          <w:b/>
          <w:color w:val="auto"/>
          <w:sz w:val="24"/>
        </w:rPr>
        <w:t xml:space="preserve">预算金额（元）:840000              </w:t>
      </w:r>
    </w:p>
    <w:p w14:paraId="28202D0C">
      <w:pPr>
        <w:pStyle w:val="17"/>
        <w:spacing w:line="360" w:lineRule="auto"/>
        <w:ind w:firstLine="480"/>
        <w:rPr>
          <w:rFonts w:hint="eastAsia" w:ascii="宋体" w:hAnsi="宋体" w:eastAsia="宋体" w:cs="宋体"/>
          <w:b/>
          <w:bCs w:val="0"/>
          <w:kern w:val="0"/>
          <w:sz w:val="24"/>
          <w:szCs w:val="22"/>
          <w:highlight w:val="none"/>
          <w:lang w:eastAsia="zh-CN"/>
        </w:rPr>
      </w:pPr>
      <w:r>
        <w:rPr>
          <w:rFonts w:hint="eastAsia" w:hAnsi="宋体" w:cs="宋体"/>
          <w:b/>
          <w:color w:val="auto"/>
          <w:sz w:val="24"/>
        </w:rPr>
        <w:t>标项三</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eastAsia="宋体" w:cs="宋体"/>
          <w:b/>
          <w:bCs/>
          <w:sz w:val="24"/>
          <w:szCs w:val="24"/>
        </w:rPr>
        <w:t>双泵血透机</w:t>
      </w:r>
      <w:r>
        <w:rPr>
          <w:rFonts w:hint="eastAsia" w:ascii="宋体" w:hAnsi="宋体" w:eastAsia="宋体" w:cs="宋体"/>
          <w:b/>
          <w:bCs/>
          <w:sz w:val="24"/>
          <w:szCs w:val="24"/>
          <w:lang w:val="en-US" w:eastAsia="zh-CN"/>
        </w:rPr>
        <w:t xml:space="preserve">    </w:t>
      </w:r>
      <w:r>
        <w:rPr>
          <w:rFonts w:hint="eastAsia" w:hAnsi="宋体" w:cs="宋体"/>
          <w:b/>
          <w:color w:val="auto"/>
          <w:sz w:val="24"/>
        </w:rPr>
        <w:t>数量:</w:t>
      </w:r>
      <w:r>
        <w:rPr>
          <w:rFonts w:hint="eastAsia" w:hAnsi="宋体" w:cs="宋体"/>
          <w:b/>
          <w:color w:val="auto"/>
          <w:sz w:val="24"/>
          <w:lang w:val="en-US" w:eastAsia="zh-CN"/>
        </w:rPr>
        <w:t xml:space="preserve">6台   </w:t>
      </w:r>
      <w:r>
        <w:rPr>
          <w:rFonts w:hint="eastAsia" w:hAnsi="宋体" w:cs="宋体"/>
          <w:b/>
          <w:color w:val="auto"/>
          <w:sz w:val="24"/>
        </w:rPr>
        <w:t>预算金额（元）:</w:t>
      </w:r>
      <w:r>
        <w:rPr>
          <w:rFonts w:hint="eastAsia" w:hAnsi="宋体" w:cs="宋体"/>
          <w:b/>
          <w:color w:val="auto"/>
          <w:sz w:val="24"/>
          <w:lang w:val="en-US" w:eastAsia="zh-CN"/>
        </w:rPr>
        <w:t>1260000</w:t>
      </w:r>
      <w:r>
        <w:rPr>
          <w:rFonts w:hint="eastAsia" w:hAnsi="宋体" w:cs="宋体"/>
          <w:b/>
          <w:color w:val="auto"/>
          <w:sz w:val="24"/>
        </w:rPr>
        <w:t xml:space="preserve">    </w:t>
      </w:r>
    </w:p>
    <w:p w14:paraId="27DD33CD">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p>
    <w:p w14:paraId="32B685F8">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主要技术</w:t>
      </w:r>
      <w:r>
        <w:rPr>
          <w:rFonts w:hint="eastAsia" w:ascii="宋体" w:hAnsi="宋体" w:cs="宋体"/>
          <w:b/>
          <w:bCs w:val="0"/>
          <w:kern w:val="0"/>
          <w:sz w:val="24"/>
          <w:szCs w:val="24"/>
          <w:highlight w:val="none"/>
          <w:lang w:val="en-US" w:eastAsia="zh-CN"/>
        </w:rPr>
        <w:t>参数</w:t>
      </w:r>
      <w:r>
        <w:rPr>
          <w:rFonts w:hint="eastAsia" w:ascii="宋体" w:hAnsi="宋体" w:eastAsia="宋体" w:cs="宋体"/>
          <w:b/>
          <w:bCs w:val="0"/>
          <w:kern w:val="0"/>
          <w:sz w:val="24"/>
          <w:szCs w:val="24"/>
          <w:highlight w:val="none"/>
          <w:lang w:val="en-US" w:eastAsia="zh-CN"/>
        </w:rPr>
        <w:t>要求如下：</w:t>
      </w:r>
    </w:p>
    <w:p w14:paraId="1D1A8642">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center"/>
        <w:textAlignment w:val="baseline"/>
        <w:rPr>
          <w:rFonts w:hint="eastAsia" w:ascii="宋体" w:hAnsi="宋体" w:eastAsia="宋体" w:cs="宋体"/>
          <w:b/>
          <w:bCs w:val="0"/>
          <w:kern w:val="0"/>
          <w:sz w:val="24"/>
          <w:szCs w:val="24"/>
          <w:highlight w:val="none"/>
          <w:lang w:val="en-US" w:eastAsia="zh-CN"/>
        </w:rPr>
      </w:pPr>
      <w:r>
        <w:rPr>
          <w:rFonts w:hint="eastAsia" w:hAnsi="宋体" w:cs="宋体"/>
          <w:b/>
          <w:color w:val="auto"/>
          <w:sz w:val="24"/>
        </w:rPr>
        <w:t>标项一</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eastAsia="宋体" w:cs="宋体"/>
          <w:b/>
          <w:bCs w:val="0"/>
          <w:sz w:val="24"/>
          <w:szCs w:val="24"/>
        </w:rPr>
        <w:t>单泵血透机</w:t>
      </w:r>
      <w:r>
        <w:rPr>
          <w:rFonts w:hint="eastAsia" w:ascii="宋体" w:hAnsi="宋体" w:eastAsia="宋体" w:cs="宋体"/>
          <w:b/>
          <w:bCs w:val="0"/>
          <w:sz w:val="24"/>
          <w:szCs w:val="24"/>
          <w:lang w:val="en-US" w:eastAsia="zh-CN"/>
        </w:rPr>
        <w:t xml:space="preserve">A </w:t>
      </w:r>
    </w:p>
    <w:p w14:paraId="5CDBFBA1">
      <w:pPr>
        <w:rPr>
          <w:rFonts w:hint="eastAsia" w:ascii="宋体" w:hAnsi="宋体" w:eastAsia="宋体" w:cs="宋体"/>
          <w:b/>
          <w:bCs w:val="0"/>
          <w:kern w:val="0"/>
          <w:sz w:val="24"/>
          <w:szCs w:val="24"/>
          <w:highlight w:val="none"/>
          <w:lang w:val="en-US" w:eastAsia="zh-CN"/>
        </w:rPr>
      </w:pPr>
    </w:p>
    <w:tbl>
      <w:tblPr>
        <w:tblStyle w:val="63"/>
        <w:tblW w:w="100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9226"/>
      </w:tblGrid>
      <w:tr w14:paraId="3F16E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840" w:type="dxa"/>
            <w:noWrap w:val="0"/>
            <w:vAlign w:val="center"/>
          </w:tcPr>
          <w:p w14:paraId="71E834C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9226" w:type="dxa"/>
            <w:noWrap w:val="0"/>
            <w:vAlign w:val="center"/>
          </w:tcPr>
          <w:p w14:paraId="15D51552">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招 标 规 格</w:t>
            </w:r>
          </w:p>
        </w:tc>
      </w:tr>
      <w:tr w14:paraId="7039B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48717573">
            <w:pPr>
              <w:ind w:firstLine="120" w:firstLineChars="50"/>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9226" w:type="dxa"/>
            <w:noWrap w:val="0"/>
            <w:vAlign w:val="center"/>
          </w:tcPr>
          <w:p w14:paraId="79BC3295">
            <w:pP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产地：国产         </w:t>
            </w:r>
          </w:p>
        </w:tc>
      </w:tr>
      <w:tr w14:paraId="0CC8F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3B7C121D">
            <w:pPr>
              <w:ind w:firstLine="120" w:firstLineChars="50"/>
              <w:jc w:val="center"/>
              <w:rPr>
                <w:rFonts w:hint="eastAsia" w:ascii="宋体" w:hAnsi="宋体" w:eastAsia="宋体" w:cs="宋体"/>
                <w:b/>
                <w:bCs/>
                <w:sz w:val="24"/>
                <w:szCs w:val="24"/>
              </w:rPr>
            </w:pPr>
            <w:r>
              <w:rPr>
                <w:rFonts w:hint="eastAsia" w:ascii="宋体" w:hAnsi="宋体" w:eastAsia="宋体" w:cs="宋体"/>
                <w:b/>
                <w:bCs/>
                <w:sz w:val="24"/>
                <w:szCs w:val="24"/>
              </w:rPr>
              <w:t>二</w:t>
            </w:r>
          </w:p>
        </w:tc>
        <w:tc>
          <w:tcPr>
            <w:tcW w:w="9226" w:type="dxa"/>
            <w:noWrap w:val="0"/>
            <w:vAlign w:val="center"/>
          </w:tcPr>
          <w:p w14:paraId="418EE3C7">
            <w:pPr>
              <w:rPr>
                <w:rFonts w:hint="eastAsia" w:ascii="宋体" w:hAnsi="宋体" w:eastAsia="宋体" w:cs="宋体"/>
                <w:b/>
                <w:bCs/>
                <w:sz w:val="24"/>
                <w:szCs w:val="24"/>
              </w:rPr>
            </w:pPr>
            <w:r>
              <w:rPr>
                <w:rFonts w:hint="eastAsia" w:ascii="宋体" w:hAnsi="宋体" w:eastAsia="宋体" w:cs="宋体"/>
                <w:sz w:val="24"/>
                <w:szCs w:val="24"/>
              </w:rPr>
              <w:t>用于血液透析治疗。</w:t>
            </w:r>
          </w:p>
        </w:tc>
      </w:tr>
      <w:tr w14:paraId="21AC2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40" w:type="dxa"/>
            <w:noWrap w:val="0"/>
            <w:vAlign w:val="center"/>
          </w:tcPr>
          <w:p w14:paraId="19085763">
            <w:pPr>
              <w:ind w:firstLine="120" w:firstLineChars="5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w:t>
            </w:r>
          </w:p>
        </w:tc>
        <w:tc>
          <w:tcPr>
            <w:tcW w:w="9226" w:type="dxa"/>
            <w:noWrap w:val="0"/>
            <w:vAlign w:val="bottom"/>
          </w:tcPr>
          <w:p w14:paraId="26F26D2F">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r>
      <w:tr w14:paraId="21B47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4F97ED97">
            <w:pPr>
              <w:pStyle w:val="955"/>
              <w:ind w:left="18"/>
              <w:jc w:val="center"/>
              <w:rPr>
                <w:rFonts w:hint="eastAsia" w:ascii="宋体" w:hAnsi="宋体" w:eastAsia="宋体" w:cs="宋体"/>
                <w:color w:val="000000"/>
                <w:sz w:val="24"/>
                <w:szCs w:val="24"/>
              </w:rPr>
            </w:pPr>
            <w:r>
              <w:rPr>
                <w:rFonts w:hint="eastAsia" w:ascii="宋体" w:hAnsi="宋体" w:eastAsia="宋体" w:cs="宋体"/>
                <w:sz w:val="24"/>
                <w:szCs w:val="24"/>
              </w:rPr>
              <w:t>1</w:t>
            </w:r>
          </w:p>
        </w:tc>
        <w:tc>
          <w:tcPr>
            <w:tcW w:w="9226" w:type="dxa"/>
            <w:noWrap w:val="0"/>
            <w:vAlign w:val="top"/>
          </w:tcPr>
          <w:p w14:paraId="405BF599">
            <w:pPr>
              <w:pStyle w:val="955"/>
              <w:ind w:left="0"/>
              <w:rPr>
                <w:rFonts w:hint="eastAsia" w:ascii="宋体" w:hAnsi="宋体" w:eastAsia="宋体" w:cs="宋体"/>
                <w:color w:val="000000"/>
                <w:sz w:val="24"/>
                <w:szCs w:val="24"/>
              </w:rPr>
            </w:pPr>
            <w:r>
              <w:rPr>
                <w:rFonts w:hint="eastAsia" w:ascii="宋体" w:hAnsi="宋体" w:eastAsia="宋体" w:cs="宋体"/>
                <w:sz w:val="24"/>
                <w:szCs w:val="24"/>
                <w:lang w:val="en-US"/>
              </w:rPr>
              <w:t>配置彩色液晶显示屏，屏幕尺寸≥10英寸，中文或英文操作界面，可实时显示治疗过程参数和曲线图形。</w:t>
            </w:r>
          </w:p>
        </w:tc>
      </w:tr>
      <w:tr w14:paraId="2AED4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07D5CA83">
            <w:pPr>
              <w:pStyle w:val="955"/>
              <w:spacing w:before="119"/>
              <w:ind w:left="18"/>
              <w:jc w:val="center"/>
              <w:rPr>
                <w:rFonts w:hint="eastAsia" w:ascii="宋体" w:hAnsi="宋体" w:eastAsia="宋体" w:cs="宋体"/>
                <w:color w:val="000000"/>
                <w:sz w:val="24"/>
                <w:szCs w:val="24"/>
              </w:rPr>
            </w:pPr>
            <w:r>
              <w:rPr>
                <w:rFonts w:hint="eastAsia" w:ascii="宋体" w:hAnsi="宋体" w:eastAsia="宋体" w:cs="宋体"/>
                <w:sz w:val="24"/>
                <w:szCs w:val="24"/>
              </w:rPr>
              <w:t>2</w:t>
            </w:r>
          </w:p>
        </w:tc>
        <w:tc>
          <w:tcPr>
            <w:tcW w:w="9226" w:type="dxa"/>
            <w:noWrap w:val="0"/>
            <w:vAlign w:val="top"/>
          </w:tcPr>
          <w:p w14:paraId="728F3087">
            <w:pPr>
              <w:pStyle w:val="955"/>
              <w:spacing w:before="119"/>
              <w:ind w:left="0"/>
              <w:rPr>
                <w:rFonts w:hint="eastAsia" w:ascii="宋体" w:hAnsi="宋体" w:eastAsia="宋体" w:cs="宋体"/>
                <w:color w:val="000000"/>
                <w:sz w:val="24"/>
                <w:szCs w:val="24"/>
              </w:rPr>
            </w:pPr>
            <w:r>
              <w:rPr>
                <w:rFonts w:hint="eastAsia" w:ascii="宋体" w:hAnsi="宋体" w:eastAsia="宋体" w:cs="宋体"/>
                <w:sz w:val="24"/>
                <w:szCs w:val="24"/>
                <w:lang w:val="en-US"/>
              </w:rPr>
              <w:t>具有多种可选择的线性/梯级自动调整程序；可单独使用或与超滤程序组合使用</w:t>
            </w:r>
          </w:p>
        </w:tc>
      </w:tr>
      <w:tr w14:paraId="00076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40" w:type="dxa"/>
            <w:noWrap w:val="0"/>
            <w:vAlign w:val="top"/>
          </w:tcPr>
          <w:p w14:paraId="263156E1">
            <w:pPr>
              <w:pStyle w:val="955"/>
              <w:spacing w:before="118"/>
              <w:ind w:left="18"/>
              <w:jc w:val="center"/>
              <w:rPr>
                <w:rFonts w:hint="eastAsia" w:ascii="宋体" w:hAnsi="宋体" w:eastAsia="宋体" w:cs="宋体"/>
                <w:color w:val="000000"/>
                <w:sz w:val="24"/>
                <w:szCs w:val="24"/>
              </w:rPr>
            </w:pPr>
            <w:r>
              <w:rPr>
                <w:rFonts w:hint="eastAsia" w:ascii="宋体" w:hAnsi="宋体" w:eastAsia="宋体" w:cs="宋体"/>
                <w:sz w:val="24"/>
                <w:szCs w:val="24"/>
              </w:rPr>
              <w:t>★3</w:t>
            </w:r>
          </w:p>
        </w:tc>
        <w:tc>
          <w:tcPr>
            <w:tcW w:w="9226" w:type="dxa"/>
            <w:noWrap w:val="0"/>
            <w:vAlign w:val="top"/>
          </w:tcPr>
          <w:p w14:paraId="4D110F1B">
            <w:pPr>
              <w:pStyle w:val="955"/>
              <w:spacing w:before="118"/>
              <w:ind w:left="0"/>
              <w:rPr>
                <w:rFonts w:hint="eastAsia" w:ascii="宋体" w:hAnsi="宋体" w:eastAsia="宋体" w:cs="宋体"/>
                <w:color w:val="000000"/>
                <w:sz w:val="24"/>
                <w:szCs w:val="24"/>
              </w:rPr>
            </w:pPr>
            <w:r>
              <w:rPr>
                <w:rFonts w:hint="eastAsia" w:ascii="宋体" w:hAnsi="宋体" w:eastAsia="宋体" w:cs="宋体"/>
                <w:sz w:val="24"/>
                <w:szCs w:val="24"/>
                <w:lang w:val="en-US"/>
              </w:rPr>
              <w:t>具备双容量平衡腔超滤控制系统：可连续提供透析液，可达到零超滤。</w:t>
            </w:r>
            <w:r>
              <w:rPr>
                <w:rFonts w:hint="eastAsia"/>
                <w:sz w:val="24"/>
                <w:lang w:val="en-US" w:eastAsia="zh-CN"/>
              </w:rPr>
              <w:t>（提供彩页或说明书证明材料）</w:t>
            </w:r>
          </w:p>
        </w:tc>
      </w:tr>
      <w:tr w14:paraId="25D49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2E137344">
            <w:pPr>
              <w:pStyle w:val="955"/>
              <w:jc w:val="center"/>
              <w:rPr>
                <w:rFonts w:hint="eastAsia" w:ascii="宋体" w:hAnsi="宋体" w:eastAsia="宋体" w:cs="宋体"/>
                <w:color w:val="000000"/>
                <w:sz w:val="24"/>
                <w:szCs w:val="24"/>
                <w:lang w:val="en-US"/>
              </w:rPr>
            </w:pPr>
            <w:r>
              <w:rPr>
                <w:rFonts w:hint="eastAsia" w:ascii="宋体" w:hAnsi="宋体" w:eastAsia="宋体" w:cs="宋体"/>
                <w:sz w:val="24"/>
                <w:szCs w:val="24"/>
              </w:rPr>
              <w:t>4</w:t>
            </w:r>
          </w:p>
        </w:tc>
        <w:tc>
          <w:tcPr>
            <w:tcW w:w="9226" w:type="dxa"/>
            <w:noWrap w:val="0"/>
            <w:vAlign w:val="top"/>
          </w:tcPr>
          <w:p w14:paraId="4E6C6F91">
            <w:pPr>
              <w:pStyle w:val="955"/>
              <w:ind w:left="0"/>
              <w:rPr>
                <w:rFonts w:hint="eastAsia" w:ascii="宋体" w:hAnsi="宋体" w:eastAsia="宋体" w:cs="宋体"/>
                <w:color w:val="000000"/>
                <w:sz w:val="24"/>
                <w:szCs w:val="24"/>
              </w:rPr>
            </w:pPr>
            <w:r>
              <w:rPr>
                <w:rFonts w:hint="eastAsia" w:ascii="宋体" w:hAnsi="宋体" w:eastAsia="宋体" w:cs="宋体"/>
                <w:sz w:val="24"/>
                <w:szCs w:val="24"/>
                <w:lang w:val="en-US"/>
              </w:rPr>
              <w:t>具备电导度监测、显示及超限报警功能。</w:t>
            </w:r>
          </w:p>
        </w:tc>
      </w:tr>
      <w:tr w14:paraId="65BCC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7F828411">
            <w:pPr>
              <w:pStyle w:val="955"/>
              <w:jc w:val="center"/>
              <w:rPr>
                <w:rFonts w:hint="eastAsia" w:ascii="宋体" w:hAnsi="宋体" w:eastAsia="宋体" w:cs="宋体"/>
                <w:color w:val="000000"/>
                <w:sz w:val="24"/>
                <w:szCs w:val="24"/>
                <w:lang w:val="en-US"/>
              </w:rPr>
            </w:pPr>
            <w:r>
              <w:rPr>
                <w:rFonts w:hint="eastAsia" w:ascii="宋体" w:hAnsi="宋体" w:eastAsia="宋体" w:cs="宋体"/>
                <w:sz w:val="24"/>
                <w:szCs w:val="24"/>
              </w:rPr>
              <w:t>5</w:t>
            </w:r>
          </w:p>
        </w:tc>
        <w:tc>
          <w:tcPr>
            <w:tcW w:w="9226" w:type="dxa"/>
            <w:noWrap w:val="0"/>
            <w:vAlign w:val="top"/>
          </w:tcPr>
          <w:p w14:paraId="2F77E07D">
            <w:pPr>
              <w:pStyle w:val="955"/>
              <w:ind w:left="0"/>
              <w:rPr>
                <w:rFonts w:hint="eastAsia" w:ascii="宋体" w:hAnsi="宋体" w:eastAsia="宋体" w:cs="宋体"/>
                <w:color w:val="000000"/>
                <w:sz w:val="24"/>
                <w:szCs w:val="24"/>
              </w:rPr>
            </w:pPr>
            <w:r>
              <w:rPr>
                <w:rFonts w:hint="eastAsia" w:ascii="宋体" w:hAnsi="宋体" w:eastAsia="宋体" w:cs="宋体"/>
                <w:sz w:val="24"/>
                <w:szCs w:val="24"/>
                <w:lang w:val="en-US"/>
              </w:rPr>
              <w:t>容积式连续配制方式，可使用多种不同透析液配方</w:t>
            </w:r>
          </w:p>
        </w:tc>
      </w:tr>
      <w:tr w14:paraId="57050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026D23B5">
            <w:pPr>
              <w:pStyle w:val="955"/>
              <w:ind w:left="18"/>
              <w:jc w:val="center"/>
              <w:rPr>
                <w:rFonts w:hint="eastAsia" w:ascii="宋体" w:hAnsi="宋体" w:eastAsia="宋体" w:cs="宋体"/>
                <w:color w:val="000000"/>
                <w:sz w:val="24"/>
                <w:szCs w:val="24"/>
                <w:lang w:val="en-US"/>
              </w:rPr>
            </w:pPr>
            <w:r>
              <w:rPr>
                <w:rFonts w:hint="eastAsia" w:ascii="宋体" w:hAnsi="宋体" w:eastAsia="宋体" w:cs="宋体"/>
                <w:sz w:val="24"/>
                <w:szCs w:val="24"/>
              </w:rPr>
              <w:t>★</w:t>
            </w:r>
            <w:r>
              <w:rPr>
                <w:rFonts w:hint="eastAsia" w:ascii="宋体" w:hAnsi="宋体" w:eastAsia="宋体" w:cs="宋体"/>
                <w:color w:val="000000"/>
                <w:sz w:val="24"/>
                <w:szCs w:val="24"/>
                <w:lang w:val="en-US"/>
              </w:rPr>
              <w:t>6</w:t>
            </w:r>
          </w:p>
        </w:tc>
        <w:tc>
          <w:tcPr>
            <w:tcW w:w="9226" w:type="dxa"/>
            <w:noWrap w:val="0"/>
            <w:vAlign w:val="top"/>
          </w:tcPr>
          <w:p w14:paraId="71F7117B">
            <w:pPr>
              <w:pStyle w:val="955"/>
              <w:ind w:left="0"/>
              <w:rPr>
                <w:rFonts w:hint="eastAsia" w:ascii="宋体" w:hAnsi="宋体" w:eastAsia="宋体" w:cs="宋体"/>
                <w:color w:val="000000"/>
                <w:sz w:val="24"/>
                <w:szCs w:val="24"/>
              </w:rPr>
            </w:pPr>
            <w:r>
              <w:rPr>
                <w:rFonts w:hint="eastAsia" w:ascii="宋体" w:hAnsi="宋体" w:eastAsia="宋体" w:cs="宋体"/>
                <w:sz w:val="24"/>
                <w:szCs w:val="24"/>
                <w:lang w:val="en-US"/>
              </w:rPr>
              <w:t>具备化学/热/脱钙多种消毒清洗程序：消毒、除钙、除脂程序可一体进行，可自动强制冲洗，透析液吸管可联机清洗消毒，热化学消毒时间：≤30分钟</w:t>
            </w:r>
            <w:r>
              <w:rPr>
                <w:rFonts w:hint="eastAsia"/>
                <w:sz w:val="24"/>
                <w:lang w:val="en-US" w:eastAsia="zh-CN"/>
              </w:rPr>
              <w:t>（提供彩页或说明书证明材料）</w:t>
            </w:r>
          </w:p>
        </w:tc>
      </w:tr>
      <w:tr w14:paraId="13205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5A41C668">
            <w:pPr>
              <w:pStyle w:val="955"/>
              <w:ind w:left="18"/>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7</w:t>
            </w:r>
          </w:p>
        </w:tc>
        <w:tc>
          <w:tcPr>
            <w:tcW w:w="9226" w:type="dxa"/>
            <w:noWrap w:val="0"/>
            <w:vAlign w:val="top"/>
          </w:tcPr>
          <w:p w14:paraId="7A48DC74">
            <w:pPr>
              <w:pStyle w:val="955"/>
              <w:ind w:left="0"/>
              <w:rPr>
                <w:rFonts w:hint="eastAsia" w:ascii="宋体" w:hAnsi="宋体" w:eastAsia="宋体" w:cs="宋体"/>
                <w:color w:val="000000"/>
                <w:sz w:val="24"/>
                <w:szCs w:val="24"/>
              </w:rPr>
            </w:pPr>
            <w:r>
              <w:rPr>
                <w:rFonts w:hint="eastAsia" w:ascii="宋体" w:hAnsi="宋体" w:eastAsia="宋体" w:cs="宋体"/>
                <w:sz w:val="24"/>
                <w:szCs w:val="24"/>
                <w:lang w:val="en-US"/>
              </w:rPr>
              <w:t>显示、控制、监测、水路等系统自检, 自检不可跳过，可设定自动开、关机时间，自动预冲及选择自动消毒程序，可使用通用型血路管和透析器等耗材。</w:t>
            </w:r>
          </w:p>
        </w:tc>
      </w:tr>
      <w:tr w14:paraId="14172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6B8D050F">
            <w:pPr>
              <w:pStyle w:val="955"/>
              <w:spacing w:before="1"/>
              <w:jc w:val="center"/>
              <w:rPr>
                <w:rFonts w:hint="eastAsia" w:ascii="宋体" w:hAnsi="宋体" w:eastAsia="宋体" w:cs="宋体"/>
                <w:color w:val="000000"/>
                <w:sz w:val="24"/>
                <w:szCs w:val="24"/>
                <w:lang w:val="en-US"/>
              </w:rPr>
            </w:pPr>
            <w:r>
              <w:rPr>
                <w:rFonts w:hint="eastAsia" w:ascii="宋体" w:hAnsi="宋体" w:eastAsia="宋体" w:cs="宋体"/>
                <w:sz w:val="24"/>
                <w:szCs w:val="24"/>
              </w:rPr>
              <w:t>8</w:t>
            </w:r>
          </w:p>
        </w:tc>
        <w:tc>
          <w:tcPr>
            <w:tcW w:w="9226" w:type="dxa"/>
            <w:noWrap w:val="0"/>
            <w:vAlign w:val="top"/>
          </w:tcPr>
          <w:p w14:paraId="3B2D97D0">
            <w:pPr>
              <w:pStyle w:val="955"/>
              <w:spacing w:before="21" w:line="468" w:lineRule="exact"/>
              <w:ind w:left="0" w:right="82"/>
              <w:rPr>
                <w:rFonts w:hint="eastAsia" w:ascii="宋体" w:hAnsi="宋体" w:eastAsia="宋体" w:cs="宋体"/>
                <w:color w:val="000000"/>
                <w:sz w:val="24"/>
                <w:szCs w:val="24"/>
              </w:rPr>
            </w:pPr>
            <w:r>
              <w:rPr>
                <w:rFonts w:hint="eastAsia" w:ascii="宋体" w:hAnsi="宋体" w:eastAsia="宋体" w:cs="宋体"/>
                <w:sz w:val="24"/>
                <w:szCs w:val="24"/>
                <w:lang w:val="en-US"/>
              </w:rPr>
              <w:t>具备：可对透析液进行超纯滤过。</w:t>
            </w:r>
          </w:p>
        </w:tc>
      </w:tr>
      <w:tr w14:paraId="607F6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619D3338">
            <w:pPr>
              <w:pStyle w:val="955"/>
              <w:jc w:val="center"/>
              <w:rPr>
                <w:rFonts w:hint="eastAsia" w:ascii="宋体" w:hAnsi="宋体" w:eastAsia="宋体" w:cs="宋体"/>
                <w:color w:val="000000"/>
                <w:sz w:val="24"/>
                <w:szCs w:val="24"/>
                <w:lang w:val="en-US"/>
              </w:rPr>
            </w:pPr>
            <w:r>
              <w:rPr>
                <w:rFonts w:hint="eastAsia" w:ascii="宋体" w:hAnsi="宋体" w:eastAsia="宋体" w:cs="宋体"/>
                <w:sz w:val="24"/>
                <w:szCs w:val="24"/>
              </w:rPr>
              <w:t>★</w:t>
            </w:r>
            <w:r>
              <w:rPr>
                <w:rFonts w:hint="eastAsia" w:ascii="宋体" w:hAnsi="宋体" w:eastAsia="宋体" w:cs="宋体"/>
                <w:color w:val="000000"/>
                <w:sz w:val="24"/>
                <w:szCs w:val="24"/>
                <w:lang w:val="en-US"/>
              </w:rPr>
              <w:t>9</w:t>
            </w:r>
          </w:p>
        </w:tc>
        <w:tc>
          <w:tcPr>
            <w:tcW w:w="9226" w:type="dxa"/>
            <w:noWrap w:val="0"/>
            <w:vAlign w:val="top"/>
          </w:tcPr>
          <w:p w14:paraId="1BEF38A9">
            <w:pPr>
              <w:pStyle w:val="955"/>
              <w:ind w:left="0"/>
              <w:rPr>
                <w:rFonts w:hint="eastAsia" w:ascii="宋体" w:hAnsi="宋体" w:eastAsia="宋体" w:cs="宋体"/>
                <w:color w:val="000000"/>
                <w:sz w:val="24"/>
                <w:szCs w:val="24"/>
              </w:rPr>
            </w:pPr>
            <w:r>
              <w:rPr>
                <w:rFonts w:hint="eastAsia" w:ascii="宋体" w:hAnsi="宋体" w:eastAsia="宋体" w:cs="宋体"/>
                <w:sz w:val="24"/>
                <w:szCs w:val="24"/>
                <w:lang w:val="en-US"/>
              </w:rPr>
              <w:t>具备单独水路控制系统，每12.5分钟自动水路压力密闭性测试功能</w:t>
            </w:r>
            <w:r>
              <w:rPr>
                <w:rFonts w:hint="eastAsia"/>
                <w:sz w:val="24"/>
                <w:lang w:val="en-US" w:eastAsia="zh-CN"/>
              </w:rPr>
              <w:t>（提供彩页或说明书证明材料）</w:t>
            </w:r>
          </w:p>
        </w:tc>
      </w:tr>
      <w:tr w14:paraId="5D5E8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jc w:val="center"/>
        </w:trPr>
        <w:tc>
          <w:tcPr>
            <w:tcW w:w="840" w:type="dxa"/>
            <w:noWrap w:val="0"/>
            <w:vAlign w:val="top"/>
          </w:tcPr>
          <w:p w14:paraId="4816B4A2">
            <w:pPr>
              <w:pStyle w:val="955"/>
              <w:jc w:val="center"/>
              <w:rPr>
                <w:rFonts w:hint="eastAsia" w:ascii="宋体" w:hAnsi="宋体" w:eastAsia="宋体" w:cs="宋体"/>
                <w:color w:val="000000"/>
                <w:sz w:val="24"/>
                <w:szCs w:val="24"/>
                <w:lang w:val="en-US"/>
              </w:rPr>
            </w:pPr>
            <w:r>
              <w:rPr>
                <w:rFonts w:hint="eastAsia" w:ascii="宋体" w:hAnsi="宋体" w:eastAsia="宋体" w:cs="宋体"/>
                <w:sz w:val="24"/>
                <w:szCs w:val="24"/>
              </w:rPr>
              <w:t>1</w:t>
            </w:r>
            <w:r>
              <w:rPr>
                <w:rFonts w:hint="eastAsia" w:ascii="宋体" w:hAnsi="宋体" w:eastAsia="宋体" w:cs="宋体"/>
                <w:sz w:val="24"/>
                <w:szCs w:val="24"/>
                <w:lang w:val="en-US"/>
              </w:rPr>
              <w:t>0</w:t>
            </w:r>
          </w:p>
        </w:tc>
        <w:tc>
          <w:tcPr>
            <w:tcW w:w="9226" w:type="dxa"/>
            <w:noWrap w:val="0"/>
            <w:vAlign w:val="top"/>
          </w:tcPr>
          <w:p w14:paraId="4EC07DF3">
            <w:pPr>
              <w:rPr>
                <w:rFonts w:hint="eastAsia" w:ascii="宋体" w:hAnsi="宋体" w:eastAsia="宋体" w:cs="宋体"/>
                <w:color w:val="000000"/>
                <w:sz w:val="24"/>
                <w:szCs w:val="24"/>
              </w:rPr>
            </w:pPr>
            <w:r>
              <w:rPr>
                <w:rFonts w:hint="eastAsia" w:ascii="宋体" w:hAnsi="宋体" w:eastAsia="宋体" w:cs="宋体"/>
                <w:sz w:val="24"/>
                <w:szCs w:val="24"/>
              </w:rPr>
              <w:t>断电支持时间≥15分钟，可自动切换并可维持血泵正常运转及监测显示所有治疗数据。</w:t>
            </w:r>
          </w:p>
        </w:tc>
      </w:tr>
      <w:tr w14:paraId="3BCF8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2976C785">
            <w:pPr>
              <w:pStyle w:val="955"/>
              <w:tabs>
                <w:tab w:val="left" w:pos="323"/>
              </w:tabs>
              <w:jc w:val="center"/>
              <w:rPr>
                <w:rFonts w:hint="eastAsia" w:ascii="宋体" w:hAnsi="宋体" w:eastAsia="宋体" w:cs="宋体"/>
                <w:color w:val="000000"/>
                <w:sz w:val="24"/>
                <w:szCs w:val="24"/>
                <w:lang w:val="en-US"/>
              </w:rPr>
            </w:pPr>
            <w:r>
              <w:rPr>
                <w:rFonts w:hint="eastAsia" w:ascii="宋体" w:hAnsi="宋体" w:eastAsia="宋体" w:cs="宋体"/>
                <w:sz w:val="24"/>
                <w:szCs w:val="24"/>
              </w:rPr>
              <w:t>1</w:t>
            </w:r>
            <w:r>
              <w:rPr>
                <w:rFonts w:hint="eastAsia" w:ascii="宋体" w:hAnsi="宋体" w:eastAsia="宋体" w:cs="宋体"/>
                <w:sz w:val="24"/>
                <w:szCs w:val="24"/>
                <w:lang w:val="en-US"/>
              </w:rPr>
              <w:t>1</w:t>
            </w:r>
          </w:p>
        </w:tc>
        <w:tc>
          <w:tcPr>
            <w:tcW w:w="9226" w:type="dxa"/>
            <w:noWrap w:val="0"/>
            <w:vAlign w:val="top"/>
          </w:tcPr>
          <w:p w14:paraId="68C84A6D">
            <w:pPr>
              <w:pStyle w:val="955"/>
              <w:ind w:left="0"/>
              <w:rPr>
                <w:rFonts w:hint="eastAsia" w:ascii="宋体" w:hAnsi="宋体" w:eastAsia="宋体" w:cs="宋体"/>
                <w:color w:val="000000"/>
                <w:sz w:val="24"/>
                <w:szCs w:val="24"/>
                <w:lang w:val="en-US"/>
              </w:rPr>
            </w:pPr>
            <w:r>
              <w:rPr>
                <w:rFonts w:hint="eastAsia" w:ascii="宋体" w:hAnsi="宋体" w:eastAsia="宋体" w:cs="宋体"/>
                <w:sz w:val="24"/>
                <w:szCs w:val="24"/>
                <w:lang w:val="en-US"/>
              </w:rPr>
              <w:t>可实现软硬件升级，有数字化计算机信息网络接口。</w:t>
            </w:r>
          </w:p>
        </w:tc>
      </w:tr>
      <w:tr w14:paraId="03194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40" w:type="dxa"/>
            <w:noWrap w:val="0"/>
            <w:vAlign w:val="top"/>
          </w:tcPr>
          <w:p w14:paraId="2576F145">
            <w:pPr>
              <w:pStyle w:val="955"/>
              <w:spacing w:before="119"/>
              <w:jc w:val="center"/>
              <w:rPr>
                <w:rFonts w:hint="eastAsia" w:ascii="宋体" w:hAnsi="宋体" w:eastAsia="宋体" w:cs="宋体"/>
                <w:color w:val="000000"/>
                <w:sz w:val="24"/>
                <w:szCs w:val="24"/>
                <w:lang w:val="en-US"/>
              </w:rPr>
            </w:pPr>
            <w:r>
              <w:rPr>
                <w:rFonts w:hint="eastAsia" w:ascii="宋体" w:hAnsi="宋体" w:eastAsia="宋体" w:cs="宋体"/>
                <w:sz w:val="24"/>
                <w:szCs w:val="24"/>
              </w:rPr>
              <w:t>1</w:t>
            </w:r>
            <w:r>
              <w:rPr>
                <w:rFonts w:hint="eastAsia" w:ascii="宋体" w:hAnsi="宋体" w:eastAsia="宋体" w:cs="宋体"/>
                <w:sz w:val="24"/>
                <w:szCs w:val="24"/>
                <w:lang w:val="en-US"/>
              </w:rPr>
              <w:t>2</w:t>
            </w:r>
          </w:p>
        </w:tc>
        <w:tc>
          <w:tcPr>
            <w:tcW w:w="9226" w:type="dxa"/>
            <w:noWrap w:val="0"/>
            <w:vAlign w:val="top"/>
          </w:tcPr>
          <w:p w14:paraId="3368D787">
            <w:pPr>
              <w:rPr>
                <w:rFonts w:hint="eastAsia" w:ascii="宋体" w:hAnsi="宋体" w:eastAsia="宋体" w:cs="宋体"/>
                <w:sz w:val="24"/>
                <w:szCs w:val="24"/>
              </w:rPr>
            </w:pPr>
            <w:r>
              <w:rPr>
                <w:rFonts w:hint="eastAsia" w:ascii="宋体" w:hAnsi="宋体" w:eastAsia="宋体" w:cs="宋体"/>
                <w:sz w:val="24"/>
                <w:szCs w:val="24"/>
              </w:rPr>
              <w:t>配置在线血压计和在线清除率监测</w:t>
            </w:r>
          </w:p>
        </w:tc>
      </w:tr>
      <w:tr w14:paraId="4903B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60BB2492">
            <w:pPr>
              <w:pStyle w:val="955"/>
              <w:tabs>
                <w:tab w:val="left" w:pos="323"/>
              </w:tabs>
              <w:jc w:val="center"/>
              <w:rPr>
                <w:rFonts w:hint="eastAsia" w:ascii="宋体" w:hAnsi="宋体" w:eastAsia="宋体" w:cs="宋体"/>
                <w:color w:val="000000"/>
                <w:sz w:val="24"/>
                <w:szCs w:val="24"/>
                <w:lang w:val="en-US"/>
              </w:rPr>
            </w:pPr>
            <w:r>
              <w:rPr>
                <w:rFonts w:hint="eastAsia" w:ascii="宋体" w:hAnsi="宋体" w:eastAsia="宋体" w:cs="宋体"/>
                <w:sz w:val="24"/>
                <w:szCs w:val="24"/>
              </w:rPr>
              <w:t>1</w:t>
            </w:r>
            <w:r>
              <w:rPr>
                <w:rFonts w:hint="eastAsia" w:ascii="宋体" w:hAnsi="宋体" w:eastAsia="宋体" w:cs="宋体"/>
                <w:sz w:val="24"/>
                <w:szCs w:val="24"/>
                <w:lang w:val="en-US"/>
              </w:rPr>
              <w:t>3</w:t>
            </w:r>
          </w:p>
        </w:tc>
        <w:tc>
          <w:tcPr>
            <w:tcW w:w="9226" w:type="dxa"/>
            <w:noWrap w:val="0"/>
            <w:vAlign w:val="top"/>
          </w:tcPr>
          <w:p w14:paraId="5EDF9E82">
            <w:pPr>
              <w:pStyle w:val="955"/>
              <w:ind w:left="0"/>
              <w:rPr>
                <w:rFonts w:hint="eastAsia" w:ascii="宋体" w:hAnsi="宋体" w:eastAsia="宋体" w:cs="宋体"/>
                <w:color w:val="000000"/>
                <w:sz w:val="24"/>
                <w:szCs w:val="24"/>
              </w:rPr>
            </w:pPr>
            <w:r>
              <w:rPr>
                <w:rFonts w:hint="eastAsia" w:ascii="宋体" w:hAnsi="宋体" w:eastAsia="宋体" w:cs="宋体"/>
                <w:sz w:val="24"/>
                <w:szCs w:val="24"/>
                <w:lang w:val="en-US"/>
              </w:rPr>
              <w:t>血泵流速15～600ml/min，精度±10%。可使用不同直径透析管路，管径2-10mm，可设定停泵时间，显示累积量，肝素泵流量：0 -10ml/h ，并有大剂量追加功能。</w:t>
            </w:r>
          </w:p>
        </w:tc>
      </w:tr>
      <w:tr w14:paraId="04C79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6D4F70C6">
            <w:pPr>
              <w:pStyle w:val="955"/>
              <w:tabs>
                <w:tab w:val="left" w:pos="323"/>
              </w:tabs>
              <w:jc w:val="center"/>
              <w:rPr>
                <w:rFonts w:hint="eastAsia" w:ascii="宋体" w:hAnsi="宋体" w:eastAsia="宋体" w:cs="宋体"/>
                <w:sz w:val="24"/>
                <w:szCs w:val="24"/>
                <w:lang w:val="en-US"/>
              </w:rPr>
            </w:pPr>
            <w:r>
              <w:rPr>
                <w:rFonts w:hint="eastAsia" w:ascii="宋体" w:hAnsi="宋体" w:eastAsia="宋体" w:cs="宋体"/>
                <w:sz w:val="24"/>
                <w:szCs w:val="24"/>
                <w:lang w:val="en-US"/>
              </w:rPr>
              <w:t>14</w:t>
            </w:r>
          </w:p>
        </w:tc>
        <w:tc>
          <w:tcPr>
            <w:tcW w:w="9226" w:type="dxa"/>
            <w:noWrap w:val="0"/>
            <w:vAlign w:val="top"/>
          </w:tcPr>
          <w:p w14:paraId="125CFE8E">
            <w:pPr>
              <w:pStyle w:val="955"/>
              <w:ind w:left="0"/>
              <w:rPr>
                <w:rFonts w:hint="eastAsia" w:ascii="宋体" w:hAnsi="宋体" w:eastAsia="宋体" w:cs="宋体"/>
                <w:sz w:val="24"/>
                <w:szCs w:val="24"/>
                <w:lang w:val="en-US"/>
              </w:rPr>
            </w:pPr>
            <w:r>
              <w:rPr>
                <w:rFonts w:hint="eastAsia" w:ascii="宋体" w:hAnsi="宋体" w:eastAsia="宋体" w:cs="宋体"/>
                <w:sz w:val="24"/>
                <w:szCs w:val="24"/>
                <w:lang w:val="en-US"/>
              </w:rPr>
              <w:t>探测方式：光学检测，灵敏度：漏血量≤0.5ml/min（在透析液最大流量为800ml/min时）。</w:t>
            </w:r>
          </w:p>
        </w:tc>
      </w:tr>
      <w:tr w14:paraId="12D1F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23398C70">
            <w:pPr>
              <w:pStyle w:val="955"/>
              <w:tabs>
                <w:tab w:val="left" w:pos="323"/>
              </w:tabs>
              <w:jc w:val="center"/>
              <w:rPr>
                <w:rFonts w:hint="eastAsia" w:ascii="宋体" w:hAnsi="宋体" w:eastAsia="宋体" w:cs="宋体"/>
                <w:sz w:val="24"/>
                <w:szCs w:val="24"/>
                <w:lang w:val="en-US"/>
              </w:rPr>
            </w:pPr>
            <w:r>
              <w:rPr>
                <w:rFonts w:hint="eastAsia" w:ascii="宋体" w:hAnsi="宋体" w:eastAsia="宋体" w:cs="宋体"/>
                <w:sz w:val="24"/>
                <w:szCs w:val="24"/>
                <w:lang w:val="en-US"/>
              </w:rPr>
              <w:t>15</w:t>
            </w:r>
          </w:p>
        </w:tc>
        <w:tc>
          <w:tcPr>
            <w:tcW w:w="9226" w:type="dxa"/>
            <w:noWrap w:val="0"/>
            <w:vAlign w:val="top"/>
          </w:tcPr>
          <w:p w14:paraId="05FE3E36">
            <w:pPr>
              <w:pStyle w:val="955"/>
              <w:ind w:left="0"/>
              <w:rPr>
                <w:rFonts w:hint="eastAsia" w:ascii="宋体" w:hAnsi="宋体" w:eastAsia="宋体" w:cs="宋体"/>
                <w:sz w:val="24"/>
                <w:szCs w:val="24"/>
                <w:lang w:val="en-US"/>
              </w:rPr>
            </w:pPr>
            <w:r>
              <w:rPr>
                <w:rFonts w:hint="eastAsia" w:ascii="宋体" w:hAnsi="宋体" w:eastAsia="宋体" w:cs="宋体"/>
                <w:sz w:val="24"/>
                <w:szCs w:val="24"/>
                <w:lang w:val="en-US"/>
              </w:rPr>
              <w:t>超滤率0 - 4000ml/h（可调），精确度 ±1%，可实现零超滤。</w:t>
            </w:r>
          </w:p>
        </w:tc>
      </w:tr>
      <w:tr w14:paraId="74D6D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top"/>
          </w:tcPr>
          <w:p w14:paraId="01521635">
            <w:pPr>
              <w:pStyle w:val="955"/>
              <w:tabs>
                <w:tab w:val="left" w:pos="323"/>
              </w:tabs>
              <w:jc w:val="center"/>
              <w:rPr>
                <w:rFonts w:hint="eastAsia" w:ascii="宋体" w:hAnsi="宋体" w:eastAsia="宋体" w:cs="宋体"/>
                <w:sz w:val="24"/>
                <w:szCs w:val="24"/>
                <w:lang w:val="en-US"/>
              </w:rPr>
            </w:pPr>
            <w:r>
              <w:rPr>
                <w:rFonts w:hint="eastAsia" w:ascii="宋体" w:hAnsi="宋体" w:eastAsia="宋体" w:cs="宋体"/>
                <w:sz w:val="24"/>
                <w:szCs w:val="24"/>
                <w:lang w:val="en-US"/>
              </w:rPr>
              <w:t>16</w:t>
            </w:r>
          </w:p>
        </w:tc>
        <w:tc>
          <w:tcPr>
            <w:tcW w:w="9226" w:type="dxa"/>
            <w:noWrap w:val="0"/>
            <w:vAlign w:val="top"/>
          </w:tcPr>
          <w:p w14:paraId="197A80AA">
            <w:pPr>
              <w:rPr>
                <w:rFonts w:hint="eastAsia" w:ascii="宋体" w:hAnsi="宋体" w:eastAsia="宋体" w:cs="宋体"/>
                <w:sz w:val="24"/>
                <w:szCs w:val="24"/>
              </w:rPr>
            </w:pPr>
            <w:r>
              <w:rPr>
                <w:rFonts w:hint="eastAsia" w:ascii="宋体" w:hAnsi="宋体" w:eastAsia="宋体" w:cs="宋体"/>
                <w:sz w:val="24"/>
                <w:szCs w:val="24"/>
              </w:rPr>
              <w:t>透析液温度：35℃～39℃，可随时调整，透析液流量范围：300ml - 800ml/min 。</w:t>
            </w:r>
          </w:p>
          <w:p w14:paraId="4BCD5574">
            <w:pPr>
              <w:pStyle w:val="955"/>
              <w:rPr>
                <w:rFonts w:hint="eastAsia" w:ascii="宋体" w:hAnsi="宋体" w:eastAsia="宋体" w:cs="宋体"/>
                <w:sz w:val="24"/>
                <w:szCs w:val="24"/>
                <w:lang w:val="en-US"/>
              </w:rPr>
            </w:pPr>
          </w:p>
        </w:tc>
      </w:tr>
      <w:tr w14:paraId="59D42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840" w:type="dxa"/>
            <w:noWrap w:val="0"/>
            <w:vAlign w:val="top"/>
          </w:tcPr>
          <w:p w14:paraId="14FC1D9E">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四</w:t>
            </w:r>
          </w:p>
        </w:tc>
        <w:tc>
          <w:tcPr>
            <w:tcW w:w="9226" w:type="dxa"/>
            <w:noWrap w:val="0"/>
            <w:vAlign w:val="top"/>
          </w:tcPr>
          <w:p w14:paraId="194EEF05">
            <w:pPr>
              <w:ind w:firstLine="3614" w:firstLineChars="1500"/>
              <w:rPr>
                <w:rFonts w:hint="eastAsia" w:ascii="宋体" w:hAnsi="宋体" w:eastAsia="宋体" w:cs="宋体"/>
                <w:color w:val="000000"/>
                <w:sz w:val="24"/>
                <w:szCs w:val="24"/>
              </w:rPr>
            </w:pPr>
            <w:r>
              <w:rPr>
                <w:rFonts w:hint="eastAsia" w:ascii="宋体" w:hAnsi="宋体" w:eastAsia="宋体" w:cs="宋体"/>
                <w:b/>
                <w:bCs/>
                <w:color w:val="000000"/>
                <w:sz w:val="24"/>
                <w:szCs w:val="24"/>
              </w:rPr>
              <w:t>配置要求</w:t>
            </w:r>
          </w:p>
        </w:tc>
      </w:tr>
      <w:tr w14:paraId="3DD9B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840" w:type="dxa"/>
            <w:noWrap w:val="0"/>
            <w:vAlign w:val="center"/>
          </w:tcPr>
          <w:p w14:paraId="5A83A4D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1</w:t>
            </w:r>
          </w:p>
        </w:tc>
        <w:tc>
          <w:tcPr>
            <w:tcW w:w="9226" w:type="dxa"/>
            <w:noWrap w:val="0"/>
            <w:vAlign w:val="top"/>
          </w:tcPr>
          <w:p w14:paraId="2BA66B32">
            <w:pPr>
              <w:pStyle w:val="789"/>
              <w:ind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0"/>
                <w:sz w:val="24"/>
                <w:szCs w:val="24"/>
              </w:rPr>
              <w:t>主机</w:t>
            </w:r>
            <w:r>
              <w:rPr>
                <w:rFonts w:hint="eastAsia" w:ascii="宋体" w:hAnsi="宋体" w:eastAsia="宋体" w:cs="宋体"/>
                <w:b w:val="0"/>
                <w:bCs w:val="0"/>
                <w:kern w:val="0"/>
                <w:sz w:val="24"/>
                <w:szCs w:val="24"/>
                <w:lang w:val="en-US" w:eastAsia="zh-CN"/>
              </w:rPr>
              <w:t>15</w:t>
            </w:r>
            <w:r>
              <w:rPr>
                <w:rFonts w:hint="eastAsia" w:ascii="宋体" w:hAnsi="宋体" w:eastAsia="宋体" w:cs="宋体"/>
                <w:b w:val="0"/>
                <w:bCs w:val="0"/>
                <w:kern w:val="0"/>
                <w:sz w:val="24"/>
                <w:szCs w:val="24"/>
              </w:rPr>
              <w:t>台</w:t>
            </w:r>
          </w:p>
        </w:tc>
      </w:tr>
      <w:tr w14:paraId="77D99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840" w:type="dxa"/>
            <w:noWrap w:val="0"/>
            <w:vAlign w:val="center"/>
          </w:tcPr>
          <w:p w14:paraId="1495FB5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w:t>
            </w:r>
          </w:p>
        </w:tc>
        <w:tc>
          <w:tcPr>
            <w:tcW w:w="9226" w:type="dxa"/>
            <w:noWrap w:val="0"/>
            <w:vAlign w:val="top"/>
          </w:tcPr>
          <w:p w14:paraId="689CBE8A">
            <w:pPr>
              <w:pStyle w:val="789"/>
              <w:ind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免费开放数据接口、</w:t>
            </w:r>
            <w:r>
              <w:rPr>
                <w:rFonts w:hint="eastAsia" w:ascii="宋体" w:hAnsi="宋体"/>
                <w:sz w:val="24"/>
              </w:rPr>
              <w:t>联机</w:t>
            </w:r>
            <w:r>
              <w:rPr>
                <w:rFonts w:hint="eastAsia" w:ascii="宋体" w:hAnsi="宋体"/>
                <w:sz w:val="24"/>
                <w:lang w:eastAsia="zh-CN"/>
              </w:rPr>
              <w:t>、</w:t>
            </w:r>
            <w:r>
              <w:rPr>
                <w:rFonts w:hint="eastAsia" w:ascii="宋体" w:hAnsi="宋体"/>
                <w:sz w:val="24"/>
                <w:lang w:val="en-US" w:eastAsia="zh-CN"/>
              </w:rPr>
              <w:t>升级</w:t>
            </w:r>
          </w:p>
        </w:tc>
      </w:tr>
      <w:tr w14:paraId="3FBC3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0" w:type="dxa"/>
            <w:noWrap w:val="0"/>
            <w:vAlign w:val="center"/>
          </w:tcPr>
          <w:p w14:paraId="348A8EEB">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p>
        </w:tc>
        <w:tc>
          <w:tcPr>
            <w:tcW w:w="9226" w:type="dxa"/>
            <w:noWrap w:val="0"/>
            <w:vAlign w:val="center"/>
          </w:tcPr>
          <w:p w14:paraId="2910C5B2">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配一台体重秤</w:t>
            </w:r>
          </w:p>
        </w:tc>
      </w:tr>
    </w:tbl>
    <w:p w14:paraId="501B77C3">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center"/>
        <w:textAlignment w:val="baseline"/>
        <w:rPr>
          <w:rFonts w:hint="eastAsia" w:ascii="宋体" w:hAnsi="宋体" w:eastAsia="宋体" w:cs="宋体"/>
          <w:b/>
          <w:bCs/>
          <w:sz w:val="24"/>
          <w:szCs w:val="24"/>
          <w:lang w:val="en-US" w:eastAsia="zh-CN"/>
        </w:rPr>
      </w:pPr>
    </w:p>
    <w:p w14:paraId="513E0F2E">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center"/>
        <w:textAlignment w:val="baseline"/>
        <w:rPr>
          <w:rFonts w:hint="eastAsia" w:ascii="宋体" w:hAnsi="宋体" w:eastAsia="宋体" w:cs="宋体"/>
          <w:b/>
          <w:bCs w:val="0"/>
          <w:kern w:val="0"/>
          <w:sz w:val="24"/>
          <w:szCs w:val="24"/>
          <w:highlight w:val="none"/>
          <w:lang w:val="en-US" w:eastAsia="zh-CN"/>
        </w:rPr>
      </w:pPr>
      <w:r>
        <w:rPr>
          <w:rFonts w:hint="eastAsia" w:hAnsi="宋体" w:cs="宋体"/>
          <w:b/>
          <w:color w:val="auto"/>
          <w:sz w:val="24"/>
        </w:rPr>
        <w:t>标项二</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eastAsia="宋体" w:cs="宋体"/>
          <w:b/>
          <w:bCs/>
          <w:sz w:val="24"/>
          <w:szCs w:val="24"/>
        </w:rPr>
        <w:t>单泵血透机</w:t>
      </w:r>
      <w:r>
        <w:rPr>
          <w:rFonts w:hint="eastAsia" w:ascii="宋体" w:hAnsi="宋体" w:eastAsia="宋体" w:cs="宋体"/>
          <w:b/>
          <w:bCs/>
          <w:sz w:val="24"/>
          <w:szCs w:val="24"/>
          <w:lang w:val="en-US" w:eastAsia="zh-CN"/>
        </w:rPr>
        <w:t>B</w:t>
      </w:r>
    </w:p>
    <w:tbl>
      <w:tblPr>
        <w:tblStyle w:val="63"/>
        <w:tblW w:w="100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787"/>
      </w:tblGrid>
      <w:tr w14:paraId="06E92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55AD4D70">
            <w:pPr>
              <w:ind w:firstLine="120" w:firstLineChars="50"/>
              <w:jc w:val="center"/>
              <w:rPr>
                <w:rFonts w:hint="eastAsia" w:ascii="宋体" w:hAnsi="宋体" w:eastAsia="宋体" w:cs="宋体"/>
                <w:b/>
                <w:bCs/>
                <w:sz w:val="24"/>
                <w:szCs w:val="24"/>
                <w:lang w:eastAsia="zh-CN"/>
              </w:rPr>
            </w:pPr>
            <w:r>
              <w:rPr>
                <w:rFonts w:hint="eastAsia" w:ascii="宋体" w:hAnsi="宋体" w:eastAsia="宋体" w:cs="宋体"/>
                <w:color w:val="000000"/>
                <w:sz w:val="24"/>
                <w:szCs w:val="24"/>
              </w:rPr>
              <w:t>序号</w:t>
            </w:r>
          </w:p>
        </w:tc>
        <w:tc>
          <w:tcPr>
            <w:tcW w:w="8787" w:type="dxa"/>
            <w:tcBorders>
              <w:tl2br w:val="nil"/>
              <w:tr2bl w:val="nil"/>
            </w:tcBorders>
            <w:noWrap w:val="0"/>
            <w:vAlign w:val="center"/>
          </w:tcPr>
          <w:p w14:paraId="09A2A223">
            <w:pPr>
              <w:jc w:val="center"/>
              <w:rPr>
                <w:rFonts w:hint="eastAsia" w:ascii="宋体" w:hAnsi="宋体" w:eastAsia="宋体" w:cs="宋体"/>
                <w:b/>
                <w:bCs/>
                <w:sz w:val="24"/>
                <w:szCs w:val="24"/>
              </w:rPr>
            </w:pPr>
            <w:r>
              <w:rPr>
                <w:rFonts w:hint="eastAsia" w:ascii="宋体" w:hAnsi="宋体" w:eastAsia="宋体" w:cs="宋体"/>
                <w:b/>
                <w:bCs/>
                <w:sz w:val="24"/>
                <w:szCs w:val="24"/>
              </w:rPr>
              <w:t>招 标 规 格</w:t>
            </w:r>
          </w:p>
        </w:tc>
      </w:tr>
      <w:tr w14:paraId="1B42F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4E51A986">
            <w:pPr>
              <w:ind w:firstLine="120" w:firstLineChars="50"/>
              <w:jc w:val="center"/>
              <w:rPr>
                <w:rFonts w:hint="eastAsia" w:ascii="宋体" w:hAnsi="宋体" w:eastAsia="宋体" w:cs="宋体"/>
                <w:b/>
                <w:bCs/>
                <w:sz w:val="24"/>
                <w:szCs w:val="24"/>
                <w:lang w:eastAsia="zh-CN"/>
              </w:rPr>
            </w:pPr>
            <w:r>
              <w:rPr>
                <w:rFonts w:hint="eastAsia" w:ascii="宋体" w:hAnsi="宋体" w:eastAsia="宋体" w:cs="宋体"/>
                <w:b/>
                <w:bCs/>
                <w:sz w:val="24"/>
                <w:szCs w:val="24"/>
              </w:rPr>
              <w:t>一</w:t>
            </w:r>
          </w:p>
        </w:tc>
        <w:tc>
          <w:tcPr>
            <w:tcW w:w="8787" w:type="dxa"/>
            <w:tcBorders>
              <w:tl2br w:val="nil"/>
              <w:tr2bl w:val="nil"/>
            </w:tcBorders>
            <w:noWrap w:val="0"/>
            <w:vAlign w:val="center"/>
          </w:tcPr>
          <w:p w14:paraId="0491C8DF">
            <w:pPr>
              <w:rPr>
                <w:rFonts w:hint="eastAsia" w:ascii="宋体" w:hAnsi="宋体" w:eastAsia="宋体" w:cs="宋体"/>
                <w:b/>
                <w:bCs/>
                <w:sz w:val="24"/>
                <w:szCs w:val="24"/>
              </w:rPr>
            </w:pPr>
            <w:r>
              <w:rPr>
                <w:rFonts w:hint="eastAsia" w:ascii="宋体" w:hAnsi="宋体" w:eastAsia="宋体" w:cs="宋体"/>
                <w:b/>
                <w:bCs/>
                <w:sz w:val="24"/>
                <w:szCs w:val="24"/>
              </w:rPr>
              <w:t>产地：</w:t>
            </w:r>
            <w:r>
              <w:rPr>
                <w:rFonts w:hint="eastAsia" w:ascii="宋体" w:hAnsi="宋体" w:eastAsia="宋体" w:cs="宋体"/>
                <w:b/>
                <w:bCs/>
                <w:sz w:val="24"/>
                <w:szCs w:val="24"/>
                <w:lang w:eastAsia="zh-CN"/>
              </w:rPr>
              <w:t>国产</w:t>
            </w:r>
            <w:r>
              <w:rPr>
                <w:rFonts w:hint="eastAsia" w:ascii="宋体" w:hAnsi="宋体" w:eastAsia="宋体" w:cs="宋体"/>
                <w:b/>
                <w:bCs/>
                <w:sz w:val="24"/>
                <w:szCs w:val="24"/>
              </w:rPr>
              <w:t xml:space="preserve">       </w:t>
            </w:r>
          </w:p>
        </w:tc>
      </w:tr>
      <w:tr w14:paraId="30D64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4F33C24C">
            <w:pPr>
              <w:ind w:firstLine="120" w:firstLineChars="50"/>
              <w:jc w:val="center"/>
              <w:rPr>
                <w:rFonts w:hint="eastAsia" w:ascii="宋体" w:hAnsi="宋体" w:eastAsia="宋体" w:cs="宋体"/>
                <w:b/>
                <w:bCs/>
                <w:sz w:val="24"/>
                <w:szCs w:val="24"/>
                <w:lang w:eastAsia="zh-CN"/>
              </w:rPr>
            </w:pPr>
            <w:r>
              <w:rPr>
                <w:rFonts w:hint="eastAsia" w:ascii="宋体" w:hAnsi="宋体" w:eastAsia="宋体" w:cs="宋体"/>
                <w:b/>
                <w:bCs/>
                <w:sz w:val="24"/>
                <w:szCs w:val="24"/>
              </w:rPr>
              <w:t>二</w:t>
            </w:r>
          </w:p>
        </w:tc>
        <w:tc>
          <w:tcPr>
            <w:tcW w:w="8787" w:type="dxa"/>
            <w:tcBorders>
              <w:tl2br w:val="nil"/>
              <w:tr2bl w:val="nil"/>
            </w:tcBorders>
            <w:noWrap w:val="0"/>
            <w:vAlign w:val="center"/>
          </w:tcPr>
          <w:p w14:paraId="5F851679">
            <w:pPr>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功能：用于血液净化治疗。</w:t>
            </w:r>
          </w:p>
        </w:tc>
      </w:tr>
      <w:tr w14:paraId="72B4F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733723D9">
            <w:pPr>
              <w:ind w:firstLine="120" w:firstLineChars="50"/>
              <w:jc w:val="center"/>
              <w:rPr>
                <w:rFonts w:hint="eastAsia" w:ascii="宋体" w:hAnsi="宋体" w:eastAsia="宋体" w:cs="宋体"/>
                <w:b/>
                <w:bCs/>
                <w:sz w:val="24"/>
                <w:szCs w:val="24"/>
                <w:lang w:eastAsia="zh-CN"/>
              </w:rPr>
            </w:pPr>
            <w:r>
              <w:rPr>
                <w:rFonts w:hint="eastAsia" w:ascii="宋体" w:hAnsi="宋体" w:eastAsia="宋体" w:cs="宋体"/>
                <w:b/>
                <w:bCs/>
                <w:sz w:val="24"/>
                <w:szCs w:val="24"/>
              </w:rPr>
              <w:t>三</w:t>
            </w:r>
          </w:p>
        </w:tc>
        <w:tc>
          <w:tcPr>
            <w:tcW w:w="8787" w:type="dxa"/>
            <w:tcBorders>
              <w:tl2br w:val="nil"/>
              <w:tr2bl w:val="nil"/>
            </w:tcBorders>
            <w:noWrap w:val="0"/>
            <w:vAlign w:val="center"/>
          </w:tcPr>
          <w:p w14:paraId="02804E16">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r>
      <w:tr w14:paraId="6B61F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46D931F7">
            <w:pPr>
              <w:jc w:val="center"/>
              <w:rPr>
                <w:rFonts w:hint="eastAsia" w:ascii="宋体" w:hAnsi="宋体" w:eastAsia="宋体" w:cs="宋体"/>
                <w:color w:val="00B0F0"/>
                <w:sz w:val="24"/>
                <w:szCs w:val="24"/>
                <w:lang w:val="en-US" w:eastAsia="zh-CN"/>
              </w:rPr>
            </w:pPr>
            <w:r>
              <w:rPr>
                <w:rFonts w:hint="eastAsia" w:ascii="宋体" w:hAnsi="宋体" w:eastAsia="宋体" w:cs="宋体"/>
                <w:color w:val="000000"/>
                <w:sz w:val="24"/>
                <w:szCs w:val="24"/>
                <w:lang w:val="en-US" w:eastAsia="zh-CN"/>
              </w:rPr>
              <w:t>1</w:t>
            </w:r>
          </w:p>
        </w:tc>
        <w:tc>
          <w:tcPr>
            <w:tcW w:w="8787" w:type="dxa"/>
            <w:tcBorders>
              <w:tl2br w:val="nil"/>
              <w:tr2bl w:val="nil"/>
            </w:tcBorders>
            <w:noWrap w:val="0"/>
            <w:vAlign w:val="center"/>
          </w:tcPr>
          <w:p w14:paraId="5837702A">
            <w:pPr>
              <w:jc w:val="left"/>
              <w:rPr>
                <w:rFonts w:hint="eastAsia" w:ascii="宋体" w:hAnsi="宋体" w:eastAsia="宋体" w:cs="宋体"/>
                <w:color w:val="00B0F0"/>
                <w:sz w:val="24"/>
                <w:szCs w:val="24"/>
                <w:lang w:eastAsia="zh-CN"/>
              </w:rPr>
            </w:pPr>
            <w:r>
              <w:rPr>
                <w:rFonts w:hint="eastAsia" w:ascii="宋体" w:hAnsi="宋体" w:eastAsia="宋体" w:cs="宋体"/>
                <w:color w:val="000000"/>
                <w:sz w:val="24"/>
                <w:szCs w:val="24"/>
                <w:lang w:eastAsia="zh-CN"/>
              </w:rPr>
              <w:t>技术参数</w:t>
            </w:r>
          </w:p>
        </w:tc>
      </w:tr>
      <w:tr w14:paraId="622C7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76" w:type="dxa"/>
            <w:tcBorders>
              <w:tl2br w:val="nil"/>
              <w:tr2bl w:val="nil"/>
            </w:tcBorders>
            <w:noWrap w:val="0"/>
            <w:vAlign w:val="center"/>
          </w:tcPr>
          <w:p w14:paraId="65F28262">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1.1</w:t>
            </w:r>
          </w:p>
        </w:tc>
        <w:tc>
          <w:tcPr>
            <w:tcW w:w="8787" w:type="dxa"/>
            <w:tcBorders>
              <w:tl2br w:val="nil"/>
              <w:tr2bl w:val="nil"/>
            </w:tcBorders>
            <w:noWrap w:val="0"/>
            <w:vAlign w:val="center"/>
          </w:tcPr>
          <w:p w14:paraId="206D6CD4">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机器尺寸：宽度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450mm。</w:t>
            </w:r>
            <w:r>
              <w:rPr>
                <w:rFonts w:hint="eastAsia"/>
                <w:sz w:val="24"/>
                <w:lang w:val="en-US" w:eastAsia="zh-CN"/>
              </w:rPr>
              <w:t>（提供彩页或说明书证明材料）</w:t>
            </w:r>
          </w:p>
        </w:tc>
      </w:tr>
      <w:tr w14:paraId="17D00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6" w:type="dxa"/>
            <w:tcBorders>
              <w:tl2br w:val="nil"/>
              <w:tr2bl w:val="nil"/>
            </w:tcBorders>
            <w:noWrap w:val="0"/>
            <w:vAlign w:val="center"/>
          </w:tcPr>
          <w:p w14:paraId="0EE4F4F0">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1.2</w:t>
            </w:r>
          </w:p>
        </w:tc>
        <w:tc>
          <w:tcPr>
            <w:tcW w:w="8787" w:type="dxa"/>
            <w:tcBorders>
              <w:tl2br w:val="nil"/>
              <w:tr2bl w:val="nil"/>
            </w:tcBorders>
            <w:noWrap w:val="0"/>
            <w:vAlign w:val="center"/>
          </w:tcPr>
          <w:p w14:paraId="1EEF1DE8">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人机交互： ≥1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英寸彩色液晶</w:t>
            </w:r>
            <w:r>
              <w:rPr>
                <w:rFonts w:hint="eastAsia" w:ascii="宋体" w:hAnsi="宋体" w:eastAsia="宋体" w:cs="宋体"/>
                <w:color w:val="000000"/>
                <w:sz w:val="24"/>
                <w:szCs w:val="24"/>
                <w:lang w:eastAsia="zh-CN"/>
              </w:rPr>
              <w:t>触控</w:t>
            </w:r>
            <w:r>
              <w:rPr>
                <w:rFonts w:hint="eastAsia" w:ascii="宋体" w:hAnsi="宋体" w:eastAsia="宋体" w:cs="宋体"/>
                <w:color w:val="000000"/>
                <w:sz w:val="24"/>
                <w:szCs w:val="24"/>
              </w:rPr>
              <w:t>显示器，</w:t>
            </w:r>
            <w:r>
              <w:rPr>
                <w:rFonts w:hint="eastAsia" w:ascii="宋体" w:hAnsi="宋体" w:eastAsia="宋体" w:cs="宋体"/>
                <w:color w:val="000000"/>
                <w:sz w:val="24"/>
                <w:szCs w:val="24"/>
                <w:lang w:eastAsia="zh-CN"/>
              </w:rPr>
              <w:t>屏幕可旋转，</w:t>
            </w:r>
            <w:r>
              <w:rPr>
                <w:rFonts w:hint="eastAsia" w:ascii="宋体" w:hAnsi="宋体" w:eastAsia="宋体" w:cs="宋体"/>
                <w:color w:val="000000"/>
                <w:sz w:val="24"/>
                <w:szCs w:val="24"/>
              </w:rPr>
              <w:t>中文操作系统</w:t>
            </w:r>
            <w:r>
              <w:rPr>
                <w:rFonts w:hint="eastAsia" w:ascii="宋体" w:hAnsi="宋体" w:eastAsia="宋体" w:cs="宋体"/>
                <w:color w:val="000000"/>
                <w:sz w:val="24"/>
                <w:szCs w:val="24"/>
                <w:lang w:eastAsia="zh-CN"/>
              </w:rPr>
              <w:t>。</w:t>
            </w:r>
            <w:r>
              <w:rPr>
                <w:rFonts w:hint="eastAsia"/>
                <w:sz w:val="24"/>
                <w:lang w:val="en-US" w:eastAsia="zh-CN"/>
              </w:rPr>
              <w:t>（提供彩页或说明书证明材料）</w:t>
            </w:r>
          </w:p>
        </w:tc>
      </w:tr>
      <w:tr w14:paraId="7CA5A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768E897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8787" w:type="dxa"/>
            <w:tcBorders>
              <w:tl2br w:val="nil"/>
              <w:tr2bl w:val="nil"/>
            </w:tcBorders>
            <w:noWrap w:val="0"/>
            <w:vAlign w:val="center"/>
          </w:tcPr>
          <w:p w14:paraId="365BDBEC">
            <w:pPr>
              <w:jc w:val="left"/>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eastAsia="zh-CN"/>
              </w:rPr>
              <w:t>供水压力范围：</w:t>
            </w:r>
            <w:r>
              <w:rPr>
                <w:rFonts w:hint="eastAsia" w:ascii="宋体" w:hAnsi="宋体" w:eastAsia="宋体" w:cs="宋体"/>
                <w:color w:val="auto"/>
                <w:sz w:val="24"/>
                <w:szCs w:val="24"/>
                <w:shd w:val="clear" w:color="auto" w:fill="auto"/>
                <w:lang w:val="en-US" w:eastAsia="zh-CN"/>
              </w:rPr>
              <w:t>1-6bar；温度范围：5℃-30℃。</w:t>
            </w:r>
          </w:p>
        </w:tc>
      </w:tr>
      <w:tr w14:paraId="37023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7B2AB28E">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8787" w:type="dxa"/>
            <w:tcBorders>
              <w:tl2br w:val="nil"/>
              <w:tr2bl w:val="nil"/>
            </w:tcBorders>
            <w:noWrap w:val="0"/>
            <w:vAlign w:val="center"/>
          </w:tcPr>
          <w:p w14:paraId="04C9B80B">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动脉</w:t>
            </w:r>
            <w:r>
              <w:rPr>
                <w:rFonts w:hint="eastAsia" w:ascii="宋体" w:hAnsi="宋体" w:eastAsia="宋体" w:cs="宋体"/>
                <w:color w:val="auto"/>
                <w:sz w:val="24"/>
                <w:szCs w:val="24"/>
                <w:shd w:val="clear" w:color="auto" w:fill="auto"/>
              </w:rPr>
              <w:t>压力</w:t>
            </w:r>
            <w:r>
              <w:rPr>
                <w:rFonts w:hint="eastAsia" w:ascii="宋体" w:hAnsi="宋体" w:eastAsia="宋体" w:cs="宋体"/>
                <w:color w:val="auto"/>
                <w:sz w:val="24"/>
                <w:szCs w:val="24"/>
                <w:shd w:val="clear" w:color="auto" w:fill="auto"/>
                <w:lang w:eastAsia="zh-CN"/>
              </w:rPr>
              <w:t>范围</w:t>
            </w:r>
            <w:r>
              <w:rPr>
                <w:rFonts w:hint="eastAsia" w:ascii="宋体" w:hAnsi="宋体" w:eastAsia="宋体" w:cs="宋体"/>
                <w:color w:val="auto"/>
                <w:sz w:val="24"/>
                <w:szCs w:val="24"/>
                <w:shd w:val="clear" w:color="auto" w:fill="auto"/>
              </w:rPr>
              <w:t>： -</w:t>
            </w:r>
            <w:r>
              <w:rPr>
                <w:rFonts w:hint="eastAsia" w:ascii="宋体" w:hAnsi="宋体" w:eastAsia="宋体" w:cs="宋体"/>
                <w:color w:val="auto"/>
                <w:sz w:val="24"/>
                <w:szCs w:val="24"/>
                <w:shd w:val="clear" w:color="auto" w:fill="auto"/>
                <w:lang w:val="en-US" w:eastAsia="zh-CN"/>
              </w:rPr>
              <w:t>300</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500</w:t>
            </w:r>
            <w:r>
              <w:rPr>
                <w:rFonts w:hint="eastAsia" w:ascii="宋体" w:hAnsi="宋体" w:eastAsia="宋体" w:cs="宋体"/>
                <w:color w:val="auto"/>
                <w:sz w:val="24"/>
                <w:szCs w:val="24"/>
                <w:shd w:val="clear" w:color="auto" w:fill="auto"/>
              </w:rPr>
              <w:t>mmHg</w:t>
            </w:r>
            <w:r>
              <w:rPr>
                <w:rFonts w:hint="eastAsia" w:ascii="宋体" w:hAnsi="宋体" w:eastAsia="宋体" w:cs="宋体"/>
                <w:color w:val="auto"/>
                <w:sz w:val="24"/>
                <w:szCs w:val="24"/>
                <w:shd w:val="clear" w:color="auto" w:fill="auto"/>
                <w:lang w:eastAsia="zh-CN"/>
              </w:rPr>
              <w:t>，压力精度：±10mmHg。</w:t>
            </w:r>
          </w:p>
        </w:tc>
      </w:tr>
      <w:tr w14:paraId="78594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23DA3BC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8787" w:type="dxa"/>
            <w:tcBorders>
              <w:tl2br w:val="nil"/>
              <w:tr2bl w:val="nil"/>
            </w:tcBorders>
            <w:noWrap w:val="0"/>
            <w:vAlign w:val="center"/>
          </w:tcPr>
          <w:p w14:paraId="5D4E86DF">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静脉压力</w:t>
            </w:r>
            <w:r>
              <w:rPr>
                <w:rFonts w:hint="eastAsia" w:ascii="宋体" w:hAnsi="宋体" w:eastAsia="宋体" w:cs="宋体"/>
                <w:color w:val="auto"/>
                <w:sz w:val="24"/>
                <w:szCs w:val="24"/>
                <w:shd w:val="clear" w:color="auto" w:fill="auto"/>
                <w:lang w:eastAsia="zh-CN"/>
              </w:rPr>
              <w:t>范围</w:t>
            </w:r>
            <w:r>
              <w:rPr>
                <w:rFonts w:hint="eastAsia" w:ascii="宋体" w:hAnsi="宋体" w:eastAsia="宋体" w:cs="宋体"/>
                <w:color w:val="auto"/>
                <w:sz w:val="24"/>
                <w:szCs w:val="24"/>
                <w:shd w:val="clear" w:color="auto" w:fill="auto"/>
              </w:rPr>
              <w:t>： -</w:t>
            </w:r>
            <w:r>
              <w:rPr>
                <w:rFonts w:hint="eastAsia" w:ascii="宋体" w:hAnsi="宋体" w:eastAsia="宋体" w:cs="宋体"/>
                <w:color w:val="auto"/>
                <w:sz w:val="24"/>
                <w:szCs w:val="24"/>
                <w:shd w:val="clear" w:color="auto" w:fill="auto"/>
                <w:lang w:val="en-US" w:eastAsia="zh-CN"/>
              </w:rPr>
              <w:t>300</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500</w:t>
            </w:r>
            <w:r>
              <w:rPr>
                <w:rFonts w:hint="eastAsia" w:ascii="宋体" w:hAnsi="宋体" w:eastAsia="宋体" w:cs="宋体"/>
                <w:color w:val="auto"/>
                <w:sz w:val="24"/>
                <w:szCs w:val="24"/>
                <w:shd w:val="clear" w:color="auto" w:fill="auto"/>
              </w:rPr>
              <w:t>mmHg</w:t>
            </w:r>
            <w:r>
              <w:rPr>
                <w:rFonts w:hint="eastAsia" w:ascii="宋体" w:hAnsi="宋体" w:eastAsia="宋体" w:cs="宋体"/>
                <w:color w:val="auto"/>
                <w:sz w:val="24"/>
                <w:szCs w:val="24"/>
                <w:shd w:val="clear" w:color="auto" w:fill="auto"/>
                <w:lang w:eastAsia="zh-CN"/>
              </w:rPr>
              <w:t>，压力精度：±10mmHg。</w:t>
            </w:r>
          </w:p>
        </w:tc>
      </w:tr>
      <w:tr w14:paraId="7E5C0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6" w:type="dxa"/>
            <w:tcBorders>
              <w:tl2br w:val="nil"/>
              <w:tr2bl w:val="nil"/>
            </w:tcBorders>
            <w:noWrap w:val="0"/>
            <w:vAlign w:val="center"/>
          </w:tcPr>
          <w:p w14:paraId="76A821D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8787" w:type="dxa"/>
            <w:tcBorders>
              <w:tl2br w:val="nil"/>
              <w:tr2bl w:val="nil"/>
            </w:tcBorders>
            <w:noWrap w:val="0"/>
            <w:vAlign w:val="center"/>
          </w:tcPr>
          <w:p w14:paraId="0E0F01E8">
            <w:pPr>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TMP： -100—+</w:t>
            </w:r>
            <w:r>
              <w:rPr>
                <w:rFonts w:hint="eastAsia" w:ascii="宋体" w:hAnsi="宋体" w:eastAsia="宋体" w:cs="宋体"/>
                <w:color w:val="auto"/>
                <w:sz w:val="24"/>
                <w:szCs w:val="24"/>
                <w:shd w:val="clear" w:color="auto" w:fill="auto"/>
                <w:lang w:val="en-US" w:eastAsia="zh-CN"/>
              </w:rPr>
              <w:t>450</w:t>
            </w:r>
            <w:r>
              <w:rPr>
                <w:rFonts w:hint="eastAsia" w:ascii="宋体" w:hAnsi="宋体" w:eastAsia="宋体" w:cs="宋体"/>
                <w:color w:val="auto"/>
                <w:sz w:val="24"/>
                <w:szCs w:val="24"/>
                <w:shd w:val="clear" w:color="auto" w:fill="auto"/>
              </w:rPr>
              <w:t>mmHg</w:t>
            </w:r>
            <w:r>
              <w:rPr>
                <w:rFonts w:hint="eastAsia" w:ascii="宋体" w:hAnsi="宋体" w:eastAsia="宋体" w:cs="宋体"/>
                <w:color w:val="auto"/>
                <w:sz w:val="24"/>
                <w:szCs w:val="24"/>
                <w:shd w:val="clear" w:color="auto" w:fill="auto"/>
                <w:lang w:eastAsia="zh-CN"/>
              </w:rPr>
              <w:t>，压力精度：±10mmHg。</w:t>
            </w:r>
          </w:p>
        </w:tc>
      </w:tr>
      <w:tr w14:paraId="2F892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4C82723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8787" w:type="dxa"/>
            <w:tcBorders>
              <w:tl2br w:val="nil"/>
              <w:tr2bl w:val="nil"/>
            </w:tcBorders>
            <w:noWrap w:val="0"/>
            <w:vAlign w:val="center"/>
          </w:tcPr>
          <w:p w14:paraId="7B9B4534">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动脉血泵： 50—</w:t>
            </w:r>
            <w:r>
              <w:rPr>
                <w:rFonts w:hint="eastAsia" w:ascii="宋体" w:hAnsi="宋体" w:eastAsia="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00mL/min</w:t>
            </w:r>
            <w:r>
              <w:rPr>
                <w:rFonts w:hint="eastAsia" w:ascii="宋体" w:hAnsi="宋体" w:eastAsia="宋体" w:cs="宋体"/>
                <w:color w:val="auto"/>
                <w:sz w:val="24"/>
                <w:szCs w:val="24"/>
                <w:shd w:val="clear" w:color="auto" w:fill="auto"/>
                <w:lang w:eastAsia="zh-CN"/>
              </w:rPr>
              <w:t>。</w:t>
            </w:r>
          </w:p>
        </w:tc>
      </w:tr>
      <w:tr w14:paraId="55A56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tcBorders>
              <w:tl2br w:val="nil"/>
              <w:tr2bl w:val="nil"/>
            </w:tcBorders>
            <w:noWrap w:val="0"/>
            <w:vAlign w:val="center"/>
          </w:tcPr>
          <w:p w14:paraId="4730E88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8787" w:type="dxa"/>
            <w:tcBorders>
              <w:tl2br w:val="nil"/>
              <w:tr2bl w:val="nil"/>
            </w:tcBorders>
            <w:noWrap w:val="0"/>
            <w:vAlign w:val="center"/>
          </w:tcPr>
          <w:p w14:paraId="41E353F8">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肝素泵： 0.0</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—9.</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0mL/h；注射器类型：20、30mL均可用</w:t>
            </w:r>
            <w:r>
              <w:rPr>
                <w:rFonts w:hint="eastAsia" w:ascii="宋体" w:hAnsi="宋体" w:eastAsia="宋体" w:cs="宋体"/>
                <w:color w:val="auto"/>
                <w:sz w:val="24"/>
                <w:szCs w:val="24"/>
                <w:shd w:val="clear" w:color="auto" w:fill="auto"/>
                <w:lang w:eastAsia="zh-CN"/>
              </w:rPr>
              <w:t>。</w:t>
            </w:r>
          </w:p>
        </w:tc>
      </w:tr>
      <w:tr w14:paraId="20596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tcBorders>
              <w:tl2br w:val="nil"/>
              <w:tr2bl w:val="nil"/>
            </w:tcBorders>
            <w:noWrap w:val="0"/>
            <w:vAlign w:val="center"/>
          </w:tcPr>
          <w:p w14:paraId="0CF0BE4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8787" w:type="dxa"/>
            <w:tcBorders>
              <w:tl2br w:val="nil"/>
              <w:tr2bl w:val="nil"/>
            </w:tcBorders>
            <w:noWrap w:val="0"/>
            <w:vAlign w:val="center"/>
          </w:tcPr>
          <w:p w14:paraId="73662271">
            <w:pPr>
              <w:jc w:val="left"/>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透析液流速： 300—</w:t>
            </w:r>
            <w:r>
              <w:rPr>
                <w:rFonts w:hint="eastAsia" w:ascii="宋体" w:hAnsi="宋体" w:eastAsia="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00mL/min，可调</w:t>
            </w:r>
            <w:r>
              <w:rPr>
                <w:rFonts w:hint="eastAsia" w:ascii="宋体" w:hAnsi="宋体" w:eastAsia="宋体" w:cs="宋体"/>
                <w:color w:val="auto"/>
                <w:sz w:val="24"/>
                <w:szCs w:val="24"/>
                <w:shd w:val="clear" w:color="auto" w:fill="auto"/>
                <w:lang w:eastAsia="zh-CN"/>
              </w:rPr>
              <w:t>。</w:t>
            </w:r>
          </w:p>
        </w:tc>
      </w:tr>
      <w:tr w14:paraId="48A94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29CBFEE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1.10</w:t>
            </w:r>
          </w:p>
        </w:tc>
        <w:tc>
          <w:tcPr>
            <w:tcW w:w="8787" w:type="dxa"/>
            <w:tcBorders>
              <w:tl2br w:val="nil"/>
              <w:tr2bl w:val="nil"/>
            </w:tcBorders>
            <w:noWrap w:val="0"/>
            <w:vAlign w:val="center"/>
          </w:tcPr>
          <w:p w14:paraId="3EC9100C">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透析液温度： 3</w:t>
            </w: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40</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eastAsia="zh-CN"/>
              </w:rPr>
              <w:t>实时监控，具</w:t>
            </w:r>
            <w:r>
              <w:rPr>
                <w:rFonts w:hint="eastAsia" w:ascii="宋体" w:hAnsi="宋体" w:eastAsia="宋体" w:cs="宋体"/>
                <w:color w:val="auto"/>
                <w:sz w:val="24"/>
                <w:szCs w:val="24"/>
                <w:shd w:val="clear" w:color="auto" w:fill="auto"/>
              </w:rPr>
              <w:t>有超温保护装置</w:t>
            </w:r>
            <w:r>
              <w:rPr>
                <w:rFonts w:hint="eastAsia" w:ascii="宋体" w:hAnsi="宋体" w:eastAsia="宋体" w:cs="宋体"/>
                <w:color w:val="auto"/>
                <w:sz w:val="24"/>
                <w:szCs w:val="24"/>
                <w:shd w:val="clear" w:color="auto" w:fill="auto"/>
                <w:lang w:eastAsia="zh-CN"/>
              </w:rPr>
              <w:t>。</w:t>
            </w:r>
          </w:p>
        </w:tc>
      </w:tr>
      <w:tr w14:paraId="337BA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76" w:type="dxa"/>
            <w:tcBorders>
              <w:tl2br w:val="nil"/>
              <w:tr2bl w:val="nil"/>
            </w:tcBorders>
            <w:noWrap w:val="0"/>
            <w:vAlign w:val="center"/>
          </w:tcPr>
          <w:p w14:paraId="303CB57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w:t>
            </w:r>
          </w:p>
        </w:tc>
        <w:tc>
          <w:tcPr>
            <w:tcW w:w="8787" w:type="dxa"/>
            <w:tcBorders>
              <w:tl2br w:val="nil"/>
              <w:tr2bl w:val="nil"/>
            </w:tcBorders>
            <w:noWrap w:val="0"/>
            <w:vAlign w:val="center"/>
          </w:tcPr>
          <w:p w14:paraId="1B741375">
            <w:pPr>
              <w:jc w:val="left"/>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脱水速度：0.00</w:t>
            </w:r>
            <w:r>
              <w:rPr>
                <w:rFonts w:hint="eastAsia" w:ascii="宋体" w:hAnsi="宋体" w:eastAsia="宋体" w:cs="宋体"/>
                <w:color w:val="auto"/>
                <w:kern w:val="0"/>
                <w:sz w:val="24"/>
                <w:szCs w:val="24"/>
                <w:shd w:val="clear" w:color="auto" w:fill="auto"/>
              </w:rPr>
              <w:t>;</w:t>
            </w:r>
            <w:r>
              <w:rPr>
                <w:rFonts w:hint="eastAsia" w:ascii="宋体" w:hAnsi="宋体" w:eastAsia="宋体" w:cs="宋体"/>
                <w:color w:val="auto"/>
                <w:sz w:val="24"/>
                <w:szCs w:val="24"/>
                <w:shd w:val="clear" w:color="auto" w:fill="auto"/>
              </w:rPr>
              <w:t xml:space="preserve"> 0.</w:t>
            </w:r>
            <w:r>
              <w:rPr>
                <w:rFonts w:hint="eastAsia" w:ascii="宋体" w:hAnsi="宋体" w:eastAsia="宋体" w:cs="宋体"/>
                <w:color w:val="auto"/>
                <w:sz w:val="24"/>
                <w:szCs w:val="24"/>
                <w:shd w:val="clear" w:color="auto" w:fill="auto"/>
                <w:lang w:val="en-US" w:eastAsia="zh-CN"/>
              </w:rPr>
              <w:t>10</w:t>
            </w:r>
            <w:r>
              <w:rPr>
                <w:rFonts w:hint="eastAsia" w:ascii="宋体" w:hAnsi="宋体" w:eastAsia="宋体" w:cs="宋体"/>
                <w:color w:val="auto"/>
                <w:sz w:val="24"/>
                <w:szCs w:val="24"/>
                <w:shd w:val="clear" w:color="auto" w:fill="auto"/>
              </w:rPr>
              <w:t>—4.0</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L/h</w:t>
            </w:r>
            <w:r>
              <w:rPr>
                <w:rFonts w:hint="eastAsia" w:ascii="宋体" w:hAnsi="宋体" w:eastAsia="宋体" w:cs="宋体"/>
                <w:color w:val="auto"/>
                <w:sz w:val="24"/>
                <w:szCs w:val="24"/>
                <w:shd w:val="clear" w:color="auto" w:fill="auto"/>
                <w:lang w:eastAsia="zh-CN"/>
              </w:rPr>
              <w:t>，精度：±</w:t>
            </w:r>
            <w:r>
              <w:rPr>
                <w:rFonts w:hint="eastAsia" w:ascii="宋体" w:hAnsi="宋体" w:eastAsia="宋体" w:cs="宋体"/>
                <w:color w:val="auto"/>
                <w:sz w:val="24"/>
                <w:szCs w:val="24"/>
                <w:shd w:val="clear" w:color="auto" w:fill="auto"/>
                <w:lang w:val="en-US" w:eastAsia="zh-CN"/>
              </w:rPr>
              <w:t>30ml/h。</w:t>
            </w:r>
          </w:p>
        </w:tc>
      </w:tr>
      <w:tr w14:paraId="241FE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26F6F2D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w:t>
            </w:r>
          </w:p>
        </w:tc>
        <w:tc>
          <w:tcPr>
            <w:tcW w:w="8787" w:type="dxa"/>
            <w:tcBorders>
              <w:tl2br w:val="nil"/>
              <w:tr2bl w:val="nil"/>
            </w:tcBorders>
            <w:noWrap w:val="0"/>
            <w:vAlign w:val="center"/>
          </w:tcPr>
          <w:p w14:paraId="622430D6">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漏血检测器：光电式检测，精度：≤0.4mL/min</w:t>
            </w:r>
            <w:r>
              <w:rPr>
                <w:rFonts w:hint="eastAsia" w:ascii="宋体" w:hAnsi="宋体" w:eastAsia="宋体" w:cs="宋体"/>
                <w:color w:val="auto"/>
                <w:sz w:val="24"/>
                <w:szCs w:val="24"/>
                <w:shd w:val="clear" w:color="auto" w:fill="auto"/>
                <w:lang w:eastAsia="zh-CN"/>
              </w:rPr>
              <w:t>。</w:t>
            </w:r>
          </w:p>
        </w:tc>
      </w:tr>
      <w:tr w14:paraId="60A38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2C1628FF">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color w:val="auto"/>
                <w:sz w:val="24"/>
                <w:szCs w:val="24"/>
                <w:lang w:val="en-US" w:eastAsia="zh-CN"/>
              </w:rPr>
              <w:t>1.13</w:t>
            </w:r>
          </w:p>
        </w:tc>
        <w:tc>
          <w:tcPr>
            <w:tcW w:w="8787" w:type="dxa"/>
            <w:tcBorders>
              <w:tl2br w:val="nil"/>
              <w:tr2bl w:val="nil"/>
            </w:tcBorders>
            <w:noWrap w:val="0"/>
            <w:vAlign w:val="center"/>
          </w:tcPr>
          <w:p w14:paraId="69F985B8">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空气检测器：超声</w:t>
            </w:r>
            <w:r>
              <w:rPr>
                <w:rFonts w:hint="eastAsia" w:ascii="宋体" w:hAnsi="宋体" w:eastAsia="宋体" w:cs="宋体"/>
                <w:color w:val="auto"/>
                <w:sz w:val="24"/>
                <w:szCs w:val="24"/>
                <w:shd w:val="clear" w:color="auto" w:fill="auto"/>
                <w:lang w:eastAsia="zh-CN"/>
              </w:rPr>
              <w:t>原理</w:t>
            </w:r>
            <w:r>
              <w:rPr>
                <w:rFonts w:hint="eastAsia" w:ascii="宋体" w:hAnsi="宋体" w:eastAsia="宋体" w:cs="宋体"/>
                <w:color w:val="auto"/>
                <w:sz w:val="24"/>
                <w:szCs w:val="24"/>
                <w:shd w:val="clear" w:color="auto" w:fill="auto"/>
              </w:rPr>
              <w:t>探测，最高检测精度达到0.0005ml</w:t>
            </w:r>
            <w:r>
              <w:rPr>
                <w:rFonts w:hint="eastAsia" w:ascii="宋体" w:hAnsi="宋体" w:eastAsia="宋体" w:cs="宋体"/>
                <w:color w:val="auto"/>
                <w:sz w:val="24"/>
                <w:szCs w:val="24"/>
                <w:shd w:val="clear" w:color="auto" w:fill="auto"/>
                <w:lang w:eastAsia="zh-CN"/>
              </w:rPr>
              <w:t>。</w:t>
            </w:r>
            <w:r>
              <w:rPr>
                <w:rFonts w:hint="eastAsia"/>
                <w:sz w:val="24"/>
                <w:lang w:val="en-US" w:eastAsia="zh-CN"/>
              </w:rPr>
              <w:t>（提供彩页或说明书证明材料）</w:t>
            </w:r>
          </w:p>
        </w:tc>
      </w:tr>
      <w:tr w14:paraId="6F062C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7E37467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w:t>
            </w:r>
          </w:p>
        </w:tc>
        <w:tc>
          <w:tcPr>
            <w:tcW w:w="8787" w:type="dxa"/>
            <w:tcBorders>
              <w:tl2br w:val="nil"/>
              <w:tr2bl w:val="nil"/>
            </w:tcBorders>
            <w:noWrap w:val="0"/>
            <w:vAlign w:val="center"/>
          </w:tcPr>
          <w:p w14:paraId="43AA6E79">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透析液浓度： 12.</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0—1</w:t>
            </w: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0mS/cm</w:t>
            </w:r>
            <w:r>
              <w:rPr>
                <w:rFonts w:hint="eastAsia" w:ascii="宋体" w:hAnsi="宋体" w:eastAsia="宋体" w:cs="宋体"/>
                <w:color w:val="auto"/>
                <w:sz w:val="24"/>
                <w:szCs w:val="24"/>
                <w:shd w:val="clear" w:color="auto" w:fill="auto"/>
                <w:lang w:eastAsia="zh-CN"/>
              </w:rPr>
              <w:t>。</w:t>
            </w:r>
          </w:p>
        </w:tc>
      </w:tr>
      <w:tr w14:paraId="744EA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tcBorders>
              <w:tl2br w:val="nil"/>
              <w:tr2bl w:val="nil"/>
            </w:tcBorders>
            <w:noWrap w:val="0"/>
            <w:vAlign w:val="center"/>
          </w:tcPr>
          <w:p w14:paraId="750693EF">
            <w:pPr>
              <w:jc w:val="center"/>
              <w:rPr>
                <w:rFonts w:hint="eastAsia" w:ascii="宋体" w:hAnsi="宋体" w:eastAsia="宋体" w:cs="宋体"/>
                <w:color w:val="FF0000"/>
                <w:sz w:val="24"/>
                <w:szCs w:val="24"/>
                <w:lang w:val="en-US" w:eastAsia="zh-CN"/>
              </w:rPr>
            </w:pPr>
            <w:r>
              <w:rPr>
                <w:rFonts w:hint="eastAsia" w:ascii="宋体" w:hAnsi="宋体" w:eastAsia="宋体" w:cs="宋体"/>
                <w:color w:val="000000"/>
                <w:sz w:val="24"/>
                <w:szCs w:val="24"/>
                <w:lang w:val="en-US" w:eastAsia="zh-CN"/>
              </w:rPr>
              <w:t>1.15</w:t>
            </w:r>
          </w:p>
        </w:tc>
        <w:tc>
          <w:tcPr>
            <w:tcW w:w="8787" w:type="dxa"/>
            <w:tcBorders>
              <w:tl2br w:val="nil"/>
              <w:tr2bl w:val="nil"/>
            </w:tcBorders>
            <w:noWrap w:val="0"/>
            <w:vAlign w:val="center"/>
          </w:tcPr>
          <w:p w14:paraId="515508F4">
            <w:pPr>
              <w:jc w:val="left"/>
              <w:rPr>
                <w:rFonts w:hint="eastAsia" w:ascii="宋体" w:hAnsi="宋体" w:eastAsia="宋体" w:cs="宋体"/>
                <w:color w:val="FF0000"/>
                <w:sz w:val="24"/>
                <w:szCs w:val="24"/>
              </w:rPr>
            </w:pPr>
            <w:r>
              <w:rPr>
                <w:rFonts w:hint="eastAsia" w:ascii="宋体" w:hAnsi="宋体" w:eastAsia="宋体" w:cs="宋体"/>
                <w:color w:val="000000"/>
                <w:sz w:val="24"/>
                <w:szCs w:val="24"/>
                <w:lang w:eastAsia="zh-CN"/>
              </w:rPr>
              <w:t>采用水电路分离设计。</w:t>
            </w:r>
          </w:p>
        </w:tc>
      </w:tr>
      <w:tr w14:paraId="000C3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tcBorders>
              <w:tl2br w:val="nil"/>
              <w:tr2bl w:val="nil"/>
            </w:tcBorders>
            <w:noWrap w:val="0"/>
            <w:vAlign w:val="center"/>
          </w:tcPr>
          <w:p w14:paraId="3D0638BC">
            <w:pPr>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1.16</w:t>
            </w:r>
          </w:p>
        </w:tc>
        <w:tc>
          <w:tcPr>
            <w:tcW w:w="8787" w:type="dxa"/>
            <w:tcBorders>
              <w:tl2br w:val="nil"/>
              <w:tr2bl w:val="nil"/>
            </w:tcBorders>
            <w:noWrap w:val="0"/>
            <w:vAlign w:val="center"/>
          </w:tcPr>
          <w:p w14:paraId="18F51395">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设备使用期限≥8年。</w:t>
            </w:r>
          </w:p>
        </w:tc>
      </w:tr>
      <w:tr w14:paraId="48A9D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013771AD">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8787" w:type="dxa"/>
            <w:tcBorders>
              <w:tl2br w:val="nil"/>
              <w:tr2bl w:val="nil"/>
            </w:tcBorders>
            <w:noWrap w:val="0"/>
            <w:vAlign w:val="center"/>
          </w:tcPr>
          <w:p w14:paraId="40E50C98">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功能参数</w:t>
            </w:r>
          </w:p>
        </w:tc>
      </w:tr>
      <w:tr w14:paraId="2B65D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6406D944">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8787" w:type="dxa"/>
            <w:tcBorders>
              <w:tl2br w:val="nil"/>
              <w:tr2bl w:val="nil"/>
            </w:tcBorders>
            <w:noWrap w:val="0"/>
            <w:vAlign w:val="center"/>
          </w:tcPr>
          <w:p w14:paraId="2725B20F">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治疗模式：用于血液净化治疗，具有血液透析、单纯超滤、序贯透析，可使用碳酸氢盐干粉筒或浓缩液进行透析。</w:t>
            </w:r>
          </w:p>
        </w:tc>
      </w:tr>
      <w:tr w14:paraId="7F01E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4EC63CB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w:t>
            </w:r>
          </w:p>
        </w:tc>
        <w:tc>
          <w:tcPr>
            <w:tcW w:w="8787" w:type="dxa"/>
            <w:tcBorders>
              <w:tl2br w:val="nil"/>
              <w:tr2bl w:val="nil"/>
            </w:tcBorders>
            <w:noWrap w:val="0"/>
            <w:vAlign w:val="center"/>
          </w:tcPr>
          <w:p w14:paraId="768D6347">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功能参数显示：可实时图文显示参数，包括动脉压、静脉压、跨膜压、总电导度、碳酸氢盐电导度、透析液温度、血流速度、超滤速度等。</w:t>
            </w:r>
          </w:p>
        </w:tc>
      </w:tr>
      <w:tr w14:paraId="2DDD6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1E22A7F3">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2.3</w:t>
            </w:r>
          </w:p>
        </w:tc>
        <w:tc>
          <w:tcPr>
            <w:tcW w:w="8787" w:type="dxa"/>
            <w:tcBorders>
              <w:tl2br w:val="nil"/>
              <w:tr2bl w:val="nil"/>
            </w:tcBorders>
            <w:noWrap w:val="0"/>
            <w:vAlign w:val="center"/>
          </w:tcPr>
          <w:p w14:paraId="21778D69">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报警提示功能：可视四种颜色报警指示灯，具有声光报警指示。</w:t>
            </w:r>
            <w:r>
              <w:rPr>
                <w:rFonts w:hint="eastAsia"/>
                <w:sz w:val="24"/>
                <w:lang w:val="en-US" w:eastAsia="zh-CN"/>
              </w:rPr>
              <w:t>（提供彩页或说明书证明材料）</w:t>
            </w:r>
          </w:p>
        </w:tc>
      </w:tr>
      <w:tr w14:paraId="1AF46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723E5104">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p>
        </w:tc>
        <w:tc>
          <w:tcPr>
            <w:tcW w:w="8787" w:type="dxa"/>
            <w:tcBorders>
              <w:tl2br w:val="nil"/>
              <w:tr2bl w:val="nil"/>
            </w:tcBorders>
            <w:noWrap w:val="0"/>
            <w:vAlign w:val="center"/>
          </w:tcPr>
          <w:p w14:paraId="56319825">
            <w:pPr>
              <w:jc w:val="left"/>
              <w:rPr>
                <w:rFonts w:hint="eastAsia" w:ascii="宋体" w:hAnsi="宋体" w:eastAsia="宋体" w:cs="宋体"/>
                <w:i w:val="0"/>
                <w:caps w:val="0"/>
                <w:color w:val="000000"/>
                <w:spacing w:val="0"/>
                <w:sz w:val="24"/>
                <w:szCs w:val="24"/>
                <w:shd w:val="clear" w:color="auto" w:fill="F5F5F9"/>
              </w:rPr>
            </w:pPr>
            <w:r>
              <w:rPr>
                <w:rFonts w:hint="eastAsia" w:ascii="宋体" w:hAnsi="宋体" w:eastAsia="宋体" w:cs="宋体"/>
                <w:color w:val="000000"/>
                <w:sz w:val="24"/>
                <w:szCs w:val="24"/>
                <w:lang w:eastAsia="zh-CN"/>
              </w:rPr>
              <w:t>全中文报警自我解释。</w:t>
            </w:r>
          </w:p>
        </w:tc>
      </w:tr>
      <w:tr w14:paraId="345B9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tcBorders>
              <w:tl2br w:val="nil"/>
              <w:tr2bl w:val="nil"/>
            </w:tcBorders>
            <w:noWrap w:val="0"/>
            <w:vAlign w:val="center"/>
          </w:tcPr>
          <w:p w14:paraId="417D1EE7">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c>
          <w:tcPr>
            <w:tcW w:w="8787" w:type="dxa"/>
            <w:tcBorders>
              <w:tl2br w:val="nil"/>
              <w:tr2bl w:val="nil"/>
            </w:tcBorders>
            <w:noWrap w:val="0"/>
            <w:vAlign w:val="center"/>
          </w:tcPr>
          <w:p w14:paraId="4D12FD8B">
            <w:pPr>
              <w:jc w:val="left"/>
              <w:rPr>
                <w:rFonts w:hint="eastAsia" w:ascii="宋体" w:hAnsi="宋体" w:eastAsia="宋体" w:cs="宋体"/>
                <w:color w:val="FF0000"/>
                <w:sz w:val="24"/>
                <w:szCs w:val="24"/>
                <w:lang w:eastAsia="zh-CN"/>
              </w:rPr>
            </w:pPr>
            <w:r>
              <w:rPr>
                <w:rFonts w:hint="eastAsia" w:ascii="宋体" w:hAnsi="宋体" w:eastAsia="宋体" w:cs="宋体"/>
                <w:color w:val="000000"/>
                <w:sz w:val="24"/>
                <w:szCs w:val="24"/>
                <w:lang w:eastAsia="zh-CN"/>
              </w:rPr>
              <w:t>全功能数字化自检。</w:t>
            </w:r>
          </w:p>
        </w:tc>
      </w:tr>
      <w:tr w14:paraId="668CD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66D39373">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w:t>
            </w:r>
          </w:p>
        </w:tc>
        <w:tc>
          <w:tcPr>
            <w:tcW w:w="8787" w:type="dxa"/>
            <w:tcBorders>
              <w:tl2br w:val="nil"/>
              <w:tr2bl w:val="nil"/>
            </w:tcBorders>
            <w:noWrap w:val="0"/>
            <w:vAlign w:val="center"/>
          </w:tcPr>
          <w:p w14:paraId="502FD992">
            <w:pPr>
              <w:jc w:val="left"/>
              <w:rPr>
                <w:rFonts w:hint="eastAsia" w:ascii="宋体" w:hAnsi="宋体" w:eastAsia="宋体" w:cs="宋体"/>
                <w:color w:val="FF0000"/>
                <w:sz w:val="24"/>
                <w:szCs w:val="24"/>
                <w:lang w:eastAsia="zh-CN"/>
              </w:rPr>
            </w:pPr>
            <w:r>
              <w:rPr>
                <w:rFonts w:hint="eastAsia" w:ascii="宋体" w:hAnsi="宋体" w:eastAsia="宋体" w:cs="宋体"/>
                <w:color w:val="000000"/>
                <w:sz w:val="24"/>
                <w:szCs w:val="24"/>
                <w:lang w:eastAsia="zh-CN"/>
              </w:rPr>
              <w:t>浓度配方：内部可同时存储多种可修改的不同原液配方。</w:t>
            </w:r>
          </w:p>
        </w:tc>
      </w:tr>
      <w:tr w14:paraId="451D9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5A268E76">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2.7</w:t>
            </w:r>
          </w:p>
        </w:tc>
        <w:tc>
          <w:tcPr>
            <w:tcW w:w="8787" w:type="dxa"/>
            <w:tcBorders>
              <w:tl2br w:val="nil"/>
              <w:tr2bl w:val="nil"/>
            </w:tcBorders>
            <w:noWrap w:val="0"/>
            <w:vAlign w:val="center"/>
          </w:tcPr>
          <w:p w14:paraId="6414928E">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浓度曲线：可进行透析液浓度和碳酸氢盐浓度曲线治疗，每种均可预存≥</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eastAsia="zh-CN"/>
              </w:rPr>
              <w:t>条曲线。</w:t>
            </w:r>
            <w:r>
              <w:rPr>
                <w:rFonts w:hint="eastAsia"/>
                <w:sz w:val="24"/>
                <w:lang w:val="en-US" w:eastAsia="zh-CN"/>
              </w:rPr>
              <w:t>（提供彩页或说明书证明材料）</w:t>
            </w:r>
          </w:p>
        </w:tc>
      </w:tr>
      <w:tr w14:paraId="0A239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34790F73">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8787" w:type="dxa"/>
            <w:tcBorders>
              <w:tl2br w:val="nil"/>
              <w:tr2bl w:val="nil"/>
            </w:tcBorders>
            <w:noWrap w:val="0"/>
            <w:vAlign w:val="center"/>
          </w:tcPr>
          <w:p w14:paraId="1FC5B722">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B粉筒支架：配置碳酸氢盐干粉自动配制系统。</w:t>
            </w:r>
          </w:p>
        </w:tc>
      </w:tr>
      <w:tr w14:paraId="7FD33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0C6783D6">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2.9</w:t>
            </w:r>
          </w:p>
        </w:tc>
        <w:tc>
          <w:tcPr>
            <w:tcW w:w="8787" w:type="dxa"/>
            <w:tcBorders>
              <w:tl2br w:val="nil"/>
              <w:tr2bl w:val="nil"/>
            </w:tcBorders>
            <w:noWrap w:val="0"/>
            <w:vAlign w:val="center"/>
          </w:tcPr>
          <w:p w14:paraId="5C1C0C1C">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超滤系统：采用流量计或复式泵加脱水泵容量式平衡与超滤控制系统。</w:t>
            </w:r>
            <w:r>
              <w:rPr>
                <w:rFonts w:hint="eastAsia"/>
                <w:sz w:val="24"/>
                <w:lang w:val="en-US" w:eastAsia="zh-CN"/>
              </w:rPr>
              <w:t>（提供彩页或说明书证明材料）</w:t>
            </w:r>
          </w:p>
        </w:tc>
      </w:tr>
      <w:tr w14:paraId="2904E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06E2F05F">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w:t>
            </w:r>
          </w:p>
        </w:tc>
        <w:tc>
          <w:tcPr>
            <w:tcW w:w="8787" w:type="dxa"/>
            <w:tcBorders>
              <w:tl2br w:val="nil"/>
              <w:tr2bl w:val="nil"/>
            </w:tcBorders>
            <w:noWrap w:val="0"/>
            <w:vAlign w:val="center"/>
          </w:tcPr>
          <w:p w14:paraId="58C0F718">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超滤曲线：可进行可调超滤曲线治疗，可预存≥</w:t>
            </w:r>
            <w:r>
              <w:rPr>
                <w:rFonts w:hint="eastAsia" w:ascii="宋体" w:hAnsi="宋体" w:eastAsia="宋体" w:cs="宋体"/>
                <w:color w:val="auto"/>
                <w:sz w:val="24"/>
                <w:szCs w:val="24"/>
                <w:lang w:val="en-US" w:eastAsia="zh-CN"/>
              </w:rPr>
              <w:t>8</w:t>
            </w:r>
            <w:r>
              <w:rPr>
                <w:rFonts w:hint="eastAsia" w:ascii="宋体" w:hAnsi="宋体" w:eastAsia="宋体" w:cs="宋体"/>
                <w:color w:val="000000"/>
                <w:sz w:val="24"/>
                <w:szCs w:val="24"/>
                <w:lang w:eastAsia="zh-CN"/>
              </w:rPr>
              <w:t>条曲线，实现个性化透析。</w:t>
            </w:r>
          </w:p>
        </w:tc>
      </w:tr>
      <w:tr w14:paraId="590AD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0C5BD74F">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w:t>
            </w:r>
          </w:p>
        </w:tc>
        <w:tc>
          <w:tcPr>
            <w:tcW w:w="8787" w:type="dxa"/>
            <w:tcBorders>
              <w:tl2br w:val="nil"/>
              <w:tr2bl w:val="nil"/>
            </w:tcBorders>
            <w:noWrap w:val="0"/>
            <w:vAlign w:val="center"/>
          </w:tcPr>
          <w:p w14:paraId="049B10E5">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消毒模式：具备药液消毒和热消毒方式，多种自动运转程序可选，可任意更改，热水柠檬酸消毒温度最高可达90℃。</w:t>
            </w:r>
          </w:p>
        </w:tc>
      </w:tr>
      <w:tr w14:paraId="03724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09D99ABF">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2.12</w:t>
            </w:r>
          </w:p>
        </w:tc>
        <w:tc>
          <w:tcPr>
            <w:tcW w:w="8787" w:type="dxa"/>
            <w:tcBorders>
              <w:tl2br w:val="nil"/>
              <w:tr2bl w:val="nil"/>
            </w:tcBorders>
            <w:noWrap w:val="0"/>
            <w:vAlign w:val="center"/>
          </w:tcPr>
          <w:p w14:paraId="2EF14D29">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后备电池：停电时自动跳转后备电池供电，继续支持体外循环监测、报警系统，运行时间</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25分钟。断电数据保存功能。</w:t>
            </w:r>
          </w:p>
        </w:tc>
      </w:tr>
      <w:tr w14:paraId="6E8CF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19F3168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2.13</w:t>
            </w:r>
          </w:p>
        </w:tc>
        <w:tc>
          <w:tcPr>
            <w:tcW w:w="8787" w:type="dxa"/>
            <w:tcBorders>
              <w:tl2br w:val="nil"/>
              <w:tr2bl w:val="nil"/>
            </w:tcBorders>
            <w:noWrap w:val="0"/>
            <w:vAlign w:val="center"/>
          </w:tcPr>
          <w:p w14:paraId="405825FF">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配透析液过滤器支架模块。</w:t>
            </w:r>
          </w:p>
        </w:tc>
      </w:tr>
      <w:tr w14:paraId="3D3D8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0A1D033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w:t>
            </w:r>
          </w:p>
        </w:tc>
        <w:tc>
          <w:tcPr>
            <w:tcW w:w="8787" w:type="dxa"/>
            <w:tcBorders>
              <w:tl2br w:val="nil"/>
              <w:tr2bl w:val="nil"/>
            </w:tcBorders>
            <w:noWrap w:val="0"/>
            <w:vAlign w:val="center"/>
          </w:tcPr>
          <w:p w14:paraId="534AB007">
            <w:pPr>
              <w:jc w:val="center"/>
              <w:rPr>
                <w:rFonts w:hint="eastAsia" w:ascii="宋体" w:hAnsi="宋体" w:eastAsia="宋体" w:cs="宋体"/>
                <w:color w:val="000000"/>
                <w:sz w:val="24"/>
                <w:szCs w:val="24"/>
                <w:lang w:eastAsia="zh-CN"/>
              </w:rPr>
            </w:pPr>
            <w:r>
              <w:rPr>
                <w:rFonts w:hint="eastAsia" w:ascii="宋体" w:hAnsi="宋体" w:eastAsia="宋体" w:cs="宋体"/>
                <w:b/>
                <w:sz w:val="24"/>
                <w:szCs w:val="24"/>
              </w:rPr>
              <w:t>配置要求</w:t>
            </w:r>
          </w:p>
        </w:tc>
      </w:tr>
      <w:tr w14:paraId="101DC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nil"/>
              <w:tr2bl w:val="nil"/>
            </w:tcBorders>
            <w:noWrap w:val="0"/>
            <w:vAlign w:val="center"/>
          </w:tcPr>
          <w:p w14:paraId="62DDE74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8787" w:type="dxa"/>
            <w:tcBorders>
              <w:tl2br w:val="nil"/>
              <w:tr2bl w:val="nil"/>
            </w:tcBorders>
            <w:noWrap w:val="0"/>
            <w:vAlign w:val="top"/>
          </w:tcPr>
          <w:p w14:paraId="3CAE88CF">
            <w:pPr>
              <w:pStyle w:val="789"/>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主机</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台</w:t>
            </w:r>
          </w:p>
        </w:tc>
      </w:tr>
      <w:tr w14:paraId="5071C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412A4D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0" w:type="auto"/>
            <w:noWrap w:val="0"/>
            <w:vAlign w:val="top"/>
          </w:tcPr>
          <w:p w14:paraId="1A1995DD">
            <w:pPr>
              <w:pStyle w:val="789"/>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标配</w:t>
            </w:r>
            <w:r>
              <w:rPr>
                <w:rFonts w:hint="eastAsia" w:ascii="宋体" w:hAnsi="宋体" w:eastAsia="宋体" w:cs="宋体"/>
                <w:sz w:val="24"/>
                <w:szCs w:val="24"/>
                <w:lang w:val="en-US" w:eastAsia="zh-CN"/>
              </w:rPr>
              <w:t>血压模块6套</w:t>
            </w:r>
          </w:p>
        </w:tc>
      </w:tr>
      <w:tr w14:paraId="6EB0E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8C3797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0" w:type="auto"/>
            <w:noWrap w:val="0"/>
            <w:vAlign w:val="top"/>
          </w:tcPr>
          <w:p w14:paraId="3D608646">
            <w:pPr>
              <w:pStyle w:val="789"/>
              <w:ind w:firstLine="0" w:firstLineChars="0"/>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承担</w:t>
            </w:r>
            <w:r>
              <w:rPr>
                <w:rFonts w:hint="eastAsia" w:ascii="宋体" w:hAnsi="宋体" w:eastAsia="宋体" w:cs="宋体"/>
                <w:sz w:val="24"/>
                <w:szCs w:val="24"/>
                <w:lang w:val="en-US" w:eastAsia="zh-CN"/>
              </w:rPr>
              <w:t>开放数据接口</w:t>
            </w:r>
            <w:r>
              <w:rPr>
                <w:rFonts w:hint="eastAsia" w:ascii="宋体" w:hAnsi="宋体" w:eastAsia="宋体" w:cs="宋体"/>
                <w:b w:val="0"/>
                <w:bCs w:val="0"/>
                <w:sz w:val="24"/>
                <w:szCs w:val="24"/>
                <w:lang w:val="en-US" w:eastAsia="zh-CN"/>
              </w:rPr>
              <w:t>、</w:t>
            </w:r>
            <w:r>
              <w:rPr>
                <w:rFonts w:hint="eastAsia" w:ascii="宋体" w:hAnsi="宋体"/>
                <w:sz w:val="24"/>
              </w:rPr>
              <w:t>联机</w:t>
            </w:r>
            <w:r>
              <w:rPr>
                <w:rFonts w:hint="eastAsia" w:ascii="宋体" w:hAnsi="宋体"/>
                <w:sz w:val="24"/>
                <w:lang w:eastAsia="zh-CN"/>
              </w:rPr>
              <w:t>、</w:t>
            </w:r>
            <w:r>
              <w:rPr>
                <w:rFonts w:hint="eastAsia" w:ascii="宋体" w:hAnsi="宋体"/>
                <w:sz w:val="24"/>
                <w:lang w:val="en-US" w:eastAsia="zh-CN"/>
              </w:rPr>
              <w:t>升级费用</w:t>
            </w:r>
          </w:p>
        </w:tc>
      </w:tr>
    </w:tbl>
    <w:p w14:paraId="7798A20C">
      <w:pPr>
        <w:rPr>
          <w:rFonts w:hint="eastAsia" w:ascii="宋体" w:hAnsi="宋体" w:eastAsia="宋体" w:cs="宋体"/>
          <w:b/>
          <w:bCs w:val="0"/>
          <w:kern w:val="0"/>
          <w:sz w:val="24"/>
          <w:szCs w:val="24"/>
          <w:highlight w:val="none"/>
          <w:lang w:val="en-US" w:eastAsia="zh-CN"/>
        </w:rPr>
      </w:pPr>
    </w:p>
    <w:p w14:paraId="5D2B7FC1">
      <w:pPr>
        <w:rPr>
          <w:rFonts w:hint="eastAsia" w:ascii="宋体" w:hAnsi="宋体" w:eastAsia="宋体" w:cs="宋体"/>
          <w:b/>
          <w:bCs w:val="0"/>
          <w:kern w:val="0"/>
          <w:sz w:val="24"/>
          <w:szCs w:val="24"/>
          <w:highlight w:val="none"/>
          <w:lang w:val="en-US" w:eastAsia="zh-CN"/>
        </w:rPr>
      </w:pPr>
    </w:p>
    <w:p w14:paraId="6C053AEC">
      <w:pPr>
        <w:jc w:val="center"/>
        <w:rPr>
          <w:rFonts w:hint="eastAsia" w:ascii="宋体" w:hAnsi="宋体" w:eastAsia="宋体" w:cs="宋体"/>
          <w:b/>
          <w:bCs w:val="0"/>
          <w:kern w:val="0"/>
          <w:sz w:val="24"/>
          <w:szCs w:val="24"/>
          <w:highlight w:val="none"/>
          <w:lang w:val="en-US" w:eastAsia="zh-CN"/>
        </w:rPr>
      </w:pPr>
      <w:r>
        <w:rPr>
          <w:rFonts w:hint="eastAsia" w:hAnsi="宋体" w:cs="宋体"/>
          <w:b/>
          <w:color w:val="auto"/>
          <w:sz w:val="24"/>
        </w:rPr>
        <w:t>标项三</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eastAsia="宋体" w:cs="宋体"/>
          <w:b/>
          <w:bCs/>
          <w:sz w:val="24"/>
          <w:szCs w:val="24"/>
        </w:rPr>
        <w:t>双泵血透机</w:t>
      </w:r>
    </w:p>
    <w:tbl>
      <w:tblPr>
        <w:tblStyle w:val="63"/>
        <w:tblW w:w="99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787"/>
      </w:tblGrid>
      <w:tr w14:paraId="6BCE0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2E1DA36E">
            <w:pPr>
              <w:ind w:firstLine="120" w:firstLineChars="50"/>
              <w:jc w:val="center"/>
              <w:rPr>
                <w:rFonts w:hint="eastAsia" w:ascii="宋体" w:hAnsi="宋体" w:eastAsia="宋体" w:cs="宋体"/>
                <w:b/>
                <w:bCs/>
                <w:sz w:val="24"/>
                <w:szCs w:val="24"/>
                <w:lang w:eastAsia="zh-CN"/>
              </w:rPr>
            </w:pPr>
            <w:r>
              <w:rPr>
                <w:rFonts w:hint="eastAsia" w:ascii="宋体" w:hAnsi="宋体" w:eastAsia="宋体" w:cs="宋体"/>
                <w:color w:val="000000"/>
                <w:sz w:val="24"/>
                <w:szCs w:val="24"/>
              </w:rPr>
              <w:t>序号</w:t>
            </w:r>
          </w:p>
        </w:tc>
        <w:tc>
          <w:tcPr>
            <w:tcW w:w="8787" w:type="dxa"/>
            <w:tcBorders>
              <w:tl2br w:val="nil"/>
              <w:tr2bl w:val="nil"/>
            </w:tcBorders>
            <w:noWrap w:val="0"/>
            <w:vAlign w:val="center"/>
          </w:tcPr>
          <w:p w14:paraId="7022F338">
            <w:pPr>
              <w:jc w:val="center"/>
              <w:rPr>
                <w:rFonts w:hint="eastAsia" w:ascii="宋体" w:hAnsi="宋体" w:eastAsia="宋体" w:cs="宋体"/>
                <w:b/>
                <w:bCs/>
                <w:sz w:val="24"/>
                <w:szCs w:val="24"/>
              </w:rPr>
            </w:pPr>
            <w:r>
              <w:rPr>
                <w:rFonts w:hint="eastAsia" w:ascii="宋体" w:hAnsi="宋体" w:eastAsia="宋体" w:cs="宋体"/>
                <w:b/>
                <w:bCs/>
                <w:sz w:val="24"/>
                <w:szCs w:val="24"/>
              </w:rPr>
              <w:t>招 标 规 格</w:t>
            </w:r>
          </w:p>
        </w:tc>
      </w:tr>
      <w:tr w14:paraId="7B5FF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7C4B3FFF">
            <w:pPr>
              <w:ind w:firstLine="120" w:firstLineChars="50"/>
              <w:jc w:val="center"/>
              <w:rPr>
                <w:rFonts w:hint="eastAsia" w:ascii="宋体" w:hAnsi="宋体" w:eastAsia="宋体" w:cs="宋体"/>
                <w:b/>
                <w:bCs/>
                <w:sz w:val="24"/>
                <w:szCs w:val="24"/>
                <w:lang w:eastAsia="zh-CN"/>
              </w:rPr>
            </w:pPr>
            <w:r>
              <w:rPr>
                <w:rFonts w:hint="eastAsia" w:ascii="宋体" w:hAnsi="宋体" w:eastAsia="宋体" w:cs="宋体"/>
                <w:b/>
                <w:bCs/>
                <w:sz w:val="24"/>
                <w:szCs w:val="24"/>
              </w:rPr>
              <w:t>一</w:t>
            </w:r>
          </w:p>
        </w:tc>
        <w:tc>
          <w:tcPr>
            <w:tcW w:w="8787" w:type="dxa"/>
            <w:tcBorders>
              <w:tl2br w:val="nil"/>
              <w:tr2bl w:val="nil"/>
            </w:tcBorders>
            <w:noWrap w:val="0"/>
            <w:vAlign w:val="center"/>
          </w:tcPr>
          <w:p w14:paraId="546A2672">
            <w:pPr>
              <w:rPr>
                <w:rFonts w:hint="eastAsia" w:ascii="宋体" w:hAnsi="宋体" w:eastAsia="宋体" w:cs="宋体"/>
                <w:b/>
                <w:bCs/>
                <w:sz w:val="24"/>
                <w:szCs w:val="24"/>
              </w:rPr>
            </w:pPr>
            <w:r>
              <w:rPr>
                <w:rFonts w:hint="eastAsia" w:ascii="宋体" w:hAnsi="宋体" w:eastAsia="宋体" w:cs="宋体"/>
                <w:b/>
                <w:bCs/>
                <w:sz w:val="24"/>
                <w:szCs w:val="24"/>
              </w:rPr>
              <w:t>产地：</w:t>
            </w:r>
            <w:r>
              <w:rPr>
                <w:rFonts w:hint="eastAsia" w:ascii="宋体" w:hAnsi="宋体" w:eastAsia="宋体" w:cs="宋体"/>
                <w:b/>
                <w:bCs/>
                <w:sz w:val="24"/>
                <w:szCs w:val="24"/>
                <w:lang w:eastAsia="zh-CN"/>
              </w:rPr>
              <w:t>国产</w:t>
            </w:r>
            <w:r>
              <w:rPr>
                <w:rFonts w:hint="eastAsia" w:ascii="宋体" w:hAnsi="宋体" w:eastAsia="宋体" w:cs="宋体"/>
                <w:b/>
                <w:bCs/>
                <w:sz w:val="24"/>
                <w:szCs w:val="24"/>
              </w:rPr>
              <w:t xml:space="preserve">       </w:t>
            </w:r>
          </w:p>
        </w:tc>
      </w:tr>
      <w:tr w14:paraId="09874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27AAFEE2">
            <w:pPr>
              <w:ind w:firstLine="120" w:firstLineChars="50"/>
              <w:jc w:val="center"/>
              <w:rPr>
                <w:rFonts w:hint="eastAsia" w:ascii="宋体" w:hAnsi="宋体" w:eastAsia="宋体" w:cs="宋体"/>
                <w:b/>
                <w:bCs/>
                <w:sz w:val="24"/>
                <w:szCs w:val="24"/>
                <w:lang w:eastAsia="zh-CN"/>
              </w:rPr>
            </w:pPr>
            <w:r>
              <w:rPr>
                <w:rFonts w:hint="eastAsia" w:ascii="宋体" w:hAnsi="宋体" w:eastAsia="宋体" w:cs="宋体"/>
                <w:b/>
                <w:bCs/>
                <w:sz w:val="24"/>
                <w:szCs w:val="24"/>
              </w:rPr>
              <w:t>二</w:t>
            </w:r>
          </w:p>
        </w:tc>
        <w:tc>
          <w:tcPr>
            <w:tcW w:w="8787" w:type="dxa"/>
            <w:tcBorders>
              <w:tl2br w:val="nil"/>
              <w:tr2bl w:val="nil"/>
            </w:tcBorders>
            <w:noWrap w:val="0"/>
            <w:vAlign w:val="center"/>
          </w:tcPr>
          <w:p w14:paraId="2675C642">
            <w:pPr>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功能：用于血液净化治疗。</w:t>
            </w:r>
          </w:p>
        </w:tc>
      </w:tr>
      <w:tr w14:paraId="3D585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7A366DFD">
            <w:pPr>
              <w:ind w:firstLine="120" w:firstLineChars="50"/>
              <w:jc w:val="center"/>
              <w:rPr>
                <w:rFonts w:hint="eastAsia" w:ascii="宋体" w:hAnsi="宋体" w:eastAsia="宋体" w:cs="宋体"/>
                <w:b/>
                <w:bCs/>
                <w:sz w:val="24"/>
                <w:szCs w:val="24"/>
                <w:lang w:eastAsia="zh-CN"/>
              </w:rPr>
            </w:pPr>
            <w:r>
              <w:rPr>
                <w:rFonts w:hint="eastAsia" w:ascii="宋体" w:hAnsi="宋体" w:eastAsia="宋体" w:cs="宋体"/>
                <w:b/>
                <w:bCs/>
                <w:sz w:val="24"/>
                <w:szCs w:val="24"/>
              </w:rPr>
              <w:t>三</w:t>
            </w:r>
          </w:p>
        </w:tc>
        <w:tc>
          <w:tcPr>
            <w:tcW w:w="8787" w:type="dxa"/>
            <w:tcBorders>
              <w:tl2br w:val="nil"/>
              <w:tr2bl w:val="nil"/>
            </w:tcBorders>
            <w:noWrap w:val="0"/>
            <w:vAlign w:val="center"/>
          </w:tcPr>
          <w:p w14:paraId="43224B9A">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r>
      <w:tr w14:paraId="37A29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1" w:type="dxa"/>
            <w:tcBorders>
              <w:tl2br w:val="nil"/>
              <w:tr2bl w:val="nil"/>
            </w:tcBorders>
            <w:noWrap w:val="0"/>
            <w:vAlign w:val="center"/>
          </w:tcPr>
          <w:p w14:paraId="1B52B8F8">
            <w:pPr>
              <w:jc w:val="center"/>
              <w:rPr>
                <w:rFonts w:hint="eastAsia" w:ascii="宋体" w:hAnsi="宋体" w:eastAsia="宋体" w:cs="宋体"/>
                <w:color w:val="00B0F0"/>
                <w:sz w:val="24"/>
                <w:szCs w:val="24"/>
                <w:lang w:val="en-US" w:eastAsia="zh-CN"/>
              </w:rPr>
            </w:pPr>
            <w:r>
              <w:rPr>
                <w:rFonts w:hint="eastAsia" w:ascii="宋体" w:hAnsi="宋体" w:eastAsia="宋体" w:cs="宋体"/>
                <w:color w:val="000000"/>
                <w:sz w:val="24"/>
                <w:szCs w:val="24"/>
                <w:lang w:val="en-US" w:eastAsia="zh-CN"/>
              </w:rPr>
              <w:t>1</w:t>
            </w:r>
          </w:p>
        </w:tc>
        <w:tc>
          <w:tcPr>
            <w:tcW w:w="8787" w:type="dxa"/>
            <w:tcBorders>
              <w:tl2br w:val="nil"/>
              <w:tr2bl w:val="nil"/>
            </w:tcBorders>
            <w:noWrap w:val="0"/>
            <w:vAlign w:val="center"/>
          </w:tcPr>
          <w:p w14:paraId="6B475BE9">
            <w:pPr>
              <w:jc w:val="left"/>
              <w:rPr>
                <w:rFonts w:hint="eastAsia" w:ascii="宋体" w:hAnsi="宋体" w:eastAsia="宋体" w:cs="宋体"/>
                <w:color w:val="00B0F0"/>
                <w:sz w:val="24"/>
                <w:szCs w:val="24"/>
                <w:lang w:eastAsia="zh-CN"/>
              </w:rPr>
            </w:pPr>
            <w:r>
              <w:rPr>
                <w:rFonts w:hint="eastAsia" w:ascii="宋体" w:hAnsi="宋体" w:eastAsia="宋体" w:cs="宋体"/>
                <w:color w:val="000000"/>
                <w:sz w:val="24"/>
                <w:szCs w:val="24"/>
                <w:lang w:eastAsia="zh-CN"/>
              </w:rPr>
              <w:t>技术参数</w:t>
            </w:r>
          </w:p>
        </w:tc>
      </w:tr>
      <w:tr w14:paraId="340C3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1" w:type="dxa"/>
            <w:tcBorders>
              <w:tl2br w:val="nil"/>
              <w:tr2bl w:val="nil"/>
            </w:tcBorders>
            <w:noWrap w:val="0"/>
            <w:vAlign w:val="center"/>
          </w:tcPr>
          <w:p w14:paraId="3A367A7B">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1.1</w:t>
            </w:r>
          </w:p>
        </w:tc>
        <w:tc>
          <w:tcPr>
            <w:tcW w:w="8787" w:type="dxa"/>
            <w:tcBorders>
              <w:tl2br w:val="nil"/>
              <w:tr2bl w:val="nil"/>
            </w:tcBorders>
            <w:noWrap w:val="0"/>
            <w:vAlign w:val="center"/>
          </w:tcPr>
          <w:p w14:paraId="4C8EB7C8">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机器尺寸：宽度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450mm。</w:t>
            </w:r>
            <w:r>
              <w:rPr>
                <w:rFonts w:hint="eastAsia"/>
                <w:sz w:val="24"/>
                <w:lang w:val="en-US" w:eastAsia="zh-CN"/>
              </w:rPr>
              <w:t>（提供彩页或说明书证明材料）</w:t>
            </w:r>
          </w:p>
        </w:tc>
      </w:tr>
      <w:tr w14:paraId="426EF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1" w:type="dxa"/>
            <w:tcBorders>
              <w:tl2br w:val="nil"/>
              <w:tr2bl w:val="nil"/>
            </w:tcBorders>
            <w:noWrap w:val="0"/>
            <w:vAlign w:val="center"/>
          </w:tcPr>
          <w:p w14:paraId="35929E76">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8787" w:type="dxa"/>
            <w:tcBorders>
              <w:tl2br w:val="nil"/>
              <w:tr2bl w:val="nil"/>
            </w:tcBorders>
            <w:noWrap w:val="0"/>
            <w:vAlign w:val="center"/>
          </w:tcPr>
          <w:p w14:paraId="620CA8EB">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人机交互： ≥1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英寸彩色液晶</w:t>
            </w:r>
            <w:r>
              <w:rPr>
                <w:rFonts w:hint="eastAsia" w:ascii="宋体" w:hAnsi="宋体" w:eastAsia="宋体" w:cs="宋体"/>
                <w:color w:val="000000"/>
                <w:sz w:val="24"/>
                <w:szCs w:val="24"/>
                <w:lang w:eastAsia="zh-CN"/>
              </w:rPr>
              <w:t>触控</w:t>
            </w:r>
            <w:r>
              <w:rPr>
                <w:rFonts w:hint="eastAsia" w:ascii="宋体" w:hAnsi="宋体" w:eastAsia="宋体" w:cs="宋体"/>
                <w:color w:val="000000"/>
                <w:sz w:val="24"/>
                <w:szCs w:val="24"/>
              </w:rPr>
              <w:t>显示器，</w:t>
            </w:r>
            <w:r>
              <w:rPr>
                <w:rFonts w:hint="eastAsia" w:ascii="宋体" w:hAnsi="宋体" w:eastAsia="宋体" w:cs="宋体"/>
                <w:color w:val="000000"/>
                <w:sz w:val="24"/>
                <w:szCs w:val="24"/>
                <w:lang w:eastAsia="zh-CN"/>
              </w:rPr>
              <w:t>屏幕可旋转，</w:t>
            </w:r>
            <w:r>
              <w:rPr>
                <w:rFonts w:hint="eastAsia" w:ascii="宋体" w:hAnsi="宋体" w:eastAsia="宋体" w:cs="宋体"/>
                <w:color w:val="000000"/>
                <w:sz w:val="24"/>
                <w:szCs w:val="24"/>
              </w:rPr>
              <w:t>中文操作系统</w:t>
            </w:r>
            <w:r>
              <w:rPr>
                <w:rFonts w:hint="eastAsia" w:ascii="宋体" w:hAnsi="宋体" w:eastAsia="宋体" w:cs="宋体"/>
                <w:color w:val="000000"/>
                <w:sz w:val="24"/>
                <w:szCs w:val="24"/>
                <w:lang w:eastAsia="zh-CN"/>
              </w:rPr>
              <w:t>。</w:t>
            </w:r>
          </w:p>
        </w:tc>
      </w:tr>
      <w:tr w14:paraId="1FD8A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3D608346">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1.3</w:t>
            </w:r>
          </w:p>
        </w:tc>
        <w:tc>
          <w:tcPr>
            <w:tcW w:w="8787" w:type="dxa"/>
            <w:tcBorders>
              <w:tl2br w:val="nil"/>
              <w:tr2bl w:val="nil"/>
            </w:tcBorders>
            <w:noWrap w:val="0"/>
            <w:vAlign w:val="center"/>
          </w:tcPr>
          <w:p w14:paraId="12F07832">
            <w:pPr>
              <w:jc w:val="left"/>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eastAsia="zh-CN"/>
              </w:rPr>
              <w:t>供水压力范围：</w:t>
            </w:r>
            <w:r>
              <w:rPr>
                <w:rFonts w:hint="eastAsia" w:ascii="宋体" w:hAnsi="宋体" w:eastAsia="宋体" w:cs="宋体"/>
                <w:color w:val="auto"/>
                <w:sz w:val="24"/>
                <w:szCs w:val="24"/>
                <w:shd w:val="clear" w:color="auto" w:fill="auto"/>
                <w:lang w:val="en-US" w:eastAsia="zh-CN"/>
              </w:rPr>
              <w:t>1-6bar；温度范围：5℃-30℃。</w:t>
            </w:r>
          </w:p>
        </w:tc>
      </w:tr>
      <w:tr w14:paraId="0BE9C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077DC091">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1.4</w:t>
            </w:r>
          </w:p>
        </w:tc>
        <w:tc>
          <w:tcPr>
            <w:tcW w:w="8787" w:type="dxa"/>
            <w:tcBorders>
              <w:tl2br w:val="nil"/>
              <w:tr2bl w:val="nil"/>
            </w:tcBorders>
            <w:noWrap w:val="0"/>
            <w:vAlign w:val="center"/>
          </w:tcPr>
          <w:p w14:paraId="1AA45E0A">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动脉</w:t>
            </w:r>
            <w:r>
              <w:rPr>
                <w:rFonts w:hint="eastAsia" w:ascii="宋体" w:hAnsi="宋体" w:eastAsia="宋体" w:cs="宋体"/>
                <w:color w:val="auto"/>
                <w:sz w:val="24"/>
                <w:szCs w:val="24"/>
                <w:shd w:val="clear" w:color="auto" w:fill="auto"/>
              </w:rPr>
              <w:t>压力</w:t>
            </w:r>
            <w:r>
              <w:rPr>
                <w:rFonts w:hint="eastAsia" w:ascii="宋体" w:hAnsi="宋体" w:eastAsia="宋体" w:cs="宋体"/>
                <w:color w:val="auto"/>
                <w:sz w:val="24"/>
                <w:szCs w:val="24"/>
                <w:shd w:val="clear" w:color="auto" w:fill="auto"/>
                <w:lang w:eastAsia="zh-CN"/>
              </w:rPr>
              <w:t>范围</w:t>
            </w:r>
            <w:r>
              <w:rPr>
                <w:rFonts w:hint="eastAsia" w:ascii="宋体" w:hAnsi="宋体" w:eastAsia="宋体" w:cs="宋体"/>
                <w:color w:val="auto"/>
                <w:sz w:val="24"/>
                <w:szCs w:val="24"/>
                <w:shd w:val="clear" w:color="auto" w:fill="auto"/>
              </w:rPr>
              <w:t>： -</w:t>
            </w:r>
            <w:r>
              <w:rPr>
                <w:rFonts w:hint="eastAsia" w:ascii="宋体" w:hAnsi="宋体" w:eastAsia="宋体" w:cs="宋体"/>
                <w:color w:val="auto"/>
                <w:sz w:val="24"/>
                <w:szCs w:val="24"/>
                <w:shd w:val="clear" w:color="auto" w:fill="auto"/>
                <w:lang w:val="en-US" w:eastAsia="zh-CN"/>
              </w:rPr>
              <w:t>300</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450</w:t>
            </w:r>
            <w:r>
              <w:rPr>
                <w:rFonts w:hint="eastAsia" w:ascii="宋体" w:hAnsi="宋体" w:eastAsia="宋体" w:cs="宋体"/>
                <w:color w:val="auto"/>
                <w:sz w:val="24"/>
                <w:szCs w:val="24"/>
                <w:shd w:val="clear" w:color="auto" w:fill="auto"/>
              </w:rPr>
              <w:t>mmHg</w:t>
            </w:r>
            <w:r>
              <w:rPr>
                <w:rFonts w:hint="eastAsia" w:ascii="宋体" w:hAnsi="宋体" w:eastAsia="宋体" w:cs="宋体"/>
                <w:color w:val="auto"/>
                <w:sz w:val="24"/>
                <w:szCs w:val="24"/>
                <w:shd w:val="clear" w:color="auto" w:fill="auto"/>
                <w:lang w:eastAsia="zh-CN"/>
              </w:rPr>
              <w:t>，压力精度：±10mmHg。</w:t>
            </w:r>
          </w:p>
        </w:tc>
      </w:tr>
      <w:tr w14:paraId="29441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02149979">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1.5</w:t>
            </w:r>
          </w:p>
        </w:tc>
        <w:tc>
          <w:tcPr>
            <w:tcW w:w="8787" w:type="dxa"/>
            <w:tcBorders>
              <w:tl2br w:val="nil"/>
              <w:tr2bl w:val="nil"/>
            </w:tcBorders>
            <w:noWrap w:val="0"/>
            <w:vAlign w:val="center"/>
          </w:tcPr>
          <w:p w14:paraId="3D21AC79">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静脉压力</w:t>
            </w:r>
            <w:r>
              <w:rPr>
                <w:rFonts w:hint="eastAsia" w:ascii="宋体" w:hAnsi="宋体" w:eastAsia="宋体" w:cs="宋体"/>
                <w:color w:val="auto"/>
                <w:sz w:val="24"/>
                <w:szCs w:val="24"/>
                <w:shd w:val="clear" w:color="auto" w:fill="auto"/>
                <w:lang w:eastAsia="zh-CN"/>
              </w:rPr>
              <w:t>范围</w:t>
            </w:r>
            <w:r>
              <w:rPr>
                <w:rFonts w:hint="eastAsia" w:ascii="宋体" w:hAnsi="宋体" w:eastAsia="宋体" w:cs="宋体"/>
                <w:color w:val="auto"/>
                <w:sz w:val="24"/>
                <w:szCs w:val="24"/>
                <w:shd w:val="clear" w:color="auto" w:fill="auto"/>
              </w:rPr>
              <w:t>： -</w:t>
            </w:r>
            <w:r>
              <w:rPr>
                <w:rFonts w:hint="eastAsia" w:ascii="宋体" w:hAnsi="宋体" w:eastAsia="宋体" w:cs="宋体"/>
                <w:color w:val="auto"/>
                <w:sz w:val="24"/>
                <w:szCs w:val="24"/>
                <w:shd w:val="clear" w:color="auto" w:fill="auto"/>
                <w:lang w:val="en-US" w:eastAsia="zh-CN"/>
              </w:rPr>
              <w:t>300</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450</w:t>
            </w:r>
            <w:r>
              <w:rPr>
                <w:rFonts w:hint="eastAsia" w:ascii="宋体" w:hAnsi="宋体" w:eastAsia="宋体" w:cs="宋体"/>
                <w:color w:val="auto"/>
                <w:sz w:val="24"/>
                <w:szCs w:val="24"/>
                <w:shd w:val="clear" w:color="auto" w:fill="auto"/>
              </w:rPr>
              <w:t>mmHg</w:t>
            </w:r>
            <w:r>
              <w:rPr>
                <w:rFonts w:hint="eastAsia" w:ascii="宋体" w:hAnsi="宋体" w:eastAsia="宋体" w:cs="宋体"/>
                <w:color w:val="auto"/>
                <w:sz w:val="24"/>
                <w:szCs w:val="24"/>
                <w:shd w:val="clear" w:color="auto" w:fill="auto"/>
                <w:lang w:eastAsia="zh-CN"/>
              </w:rPr>
              <w:t>，压力精度：±10mmHg。</w:t>
            </w:r>
          </w:p>
        </w:tc>
      </w:tr>
      <w:tr w14:paraId="0A430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0A3C98CA">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1.6</w:t>
            </w:r>
          </w:p>
        </w:tc>
        <w:tc>
          <w:tcPr>
            <w:tcW w:w="8787" w:type="dxa"/>
            <w:tcBorders>
              <w:tl2br w:val="nil"/>
              <w:tr2bl w:val="nil"/>
            </w:tcBorders>
            <w:noWrap w:val="0"/>
            <w:vAlign w:val="center"/>
          </w:tcPr>
          <w:p w14:paraId="7C18A72E">
            <w:pPr>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TMP： -100—+</w:t>
            </w:r>
            <w:r>
              <w:rPr>
                <w:rFonts w:hint="eastAsia" w:ascii="宋体" w:hAnsi="宋体" w:eastAsia="宋体" w:cs="宋体"/>
                <w:color w:val="auto"/>
                <w:sz w:val="24"/>
                <w:szCs w:val="24"/>
                <w:shd w:val="clear" w:color="auto" w:fill="auto"/>
                <w:lang w:val="en-US" w:eastAsia="zh-CN"/>
              </w:rPr>
              <w:t>450</w:t>
            </w:r>
            <w:r>
              <w:rPr>
                <w:rFonts w:hint="eastAsia" w:ascii="宋体" w:hAnsi="宋体" w:eastAsia="宋体" w:cs="宋体"/>
                <w:color w:val="auto"/>
                <w:sz w:val="24"/>
                <w:szCs w:val="24"/>
                <w:shd w:val="clear" w:color="auto" w:fill="auto"/>
              </w:rPr>
              <w:t>mmHg</w:t>
            </w:r>
            <w:r>
              <w:rPr>
                <w:rFonts w:hint="eastAsia" w:ascii="宋体" w:hAnsi="宋体" w:eastAsia="宋体" w:cs="宋体"/>
                <w:color w:val="auto"/>
                <w:sz w:val="24"/>
                <w:szCs w:val="24"/>
                <w:shd w:val="clear" w:color="auto" w:fill="auto"/>
                <w:lang w:eastAsia="zh-CN"/>
              </w:rPr>
              <w:t>，压力精度：±10mmHg。</w:t>
            </w:r>
          </w:p>
        </w:tc>
      </w:tr>
      <w:tr w14:paraId="1A3BE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17C27873">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1.7</w:t>
            </w:r>
          </w:p>
        </w:tc>
        <w:tc>
          <w:tcPr>
            <w:tcW w:w="8787" w:type="dxa"/>
            <w:tcBorders>
              <w:tl2br w:val="nil"/>
              <w:tr2bl w:val="nil"/>
            </w:tcBorders>
            <w:noWrap w:val="0"/>
            <w:vAlign w:val="center"/>
          </w:tcPr>
          <w:p w14:paraId="68742D4C">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置换液泵范围</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1.0-25</w:t>
            </w:r>
            <w:r>
              <w:rPr>
                <w:rFonts w:hint="eastAsia" w:ascii="宋体" w:hAnsi="宋体" w:eastAsia="宋体" w:cs="宋体"/>
                <w:color w:val="auto"/>
                <w:sz w:val="24"/>
                <w:szCs w:val="24"/>
                <w:shd w:val="clear" w:color="auto" w:fill="auto"/>
              </w:rPr>
              <w:t>L/</w:t>
            </w:r>
            <w:r>
              <w:rPr>
                <w:rFonts w:hint="eastAsia" w:ascii="宋体" w:hAnsi="宋体" w:eastAsia="宋体" w:cs="宋体"/>
                <w:color w:val="auto"/>
                <w:sz w:val="24"/>
                <w:szCs w:val="24"/>
                <w:shd w:val="clear" w:color="auto" w:fill="auto"/>
                <w:lang w:val="en-US" w:eastAsia="zh-CN"/>
              </w:rPr>
              <w:t>h</w:t>
            </w:r>
            <w:r>
              <w:rPr>
                <w:rFonts w:hint="eastAsia" w:ascii="宋体" w:hAnsi="宋体" w:eastAsia="宋体" w:cs="宋体"/>
                <w:color w:val="auto"/>
                <w:sz w:val="24"/>
                <w:szCs w:val="24"/>
                <w:shd w:val="clear" w:color="auto" w:fill="auto"/>
                <w:lang w:eastAsia="zh-CN"/>
              </w:rPr>
              <w:t>。</w:t>
            </w:r>
          </w:p>
        </w:tc>
      </w:tr>
      <w:tr w14:paraId="03564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01" w:type="dxa"/>
            <w:tcBorders>
              <w:tl2br w:val="nil"/>
              <w:tr2bl w:val="nil"/>
            </w:tcBorders>
            <w:noWrap w:val="0"/>
            <w:vAlign w:val="center"/>
          </w:tcPr>
          <w:p w14:paraId="7D89606C">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1.8</w:t>
            </w:r>
          </w:p>
        </w:tc>
        <w:tc>
          <w:tcPr>
            <w:tcW w:w="8787" w:type="dxa"/>
            <w:tcBorders>
              <w:tl2br w:val="nil"/>
              <w:tr2bl w:val="nil"/>
            </w:tcBorders>
            <w:noWrap w:val="0"/>
            <w:vAlign w:val="center"/>
          </w:tcPr>
          <w:p w14:paraId="51466000">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肝素泵： 0.0</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—9.0</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mL/h；注射器类型：20、30mL均可用</w:t>
            </w:r>
            <w:r>
              <w:rPr>
                <w:rFonts w:hint="eastAsia" w:ascii="宋体" w:hAnsi="宋体" w:eastAsia="宋体" w:cs="宋体"/>
                <w:color w:val="auto"/>
                <w:sz w:val="24"/>
                <w:szCs w:val="24"/>
                <w:shd w:val="clear" w:color="auto" w:fill="auto"/>
                <w:lang w:eastAsia="zh-CN"/>
              </w:rPr>
              <w:t>。</w:t>
            </w:r>
          </w:p>
        </w:tc>
      </w:tr>
      <w:tr w14:paraId="2A203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1" w:type="dxa"/>
            <w:tcBorders>
              <w:tl2br w:val="nil"/>
              <w:tr2bl w:val="nil"/>
            </w:tcBorders>
            <w:noWrap w:val="0"/>
            <w:vAlign w:val="center"/>
          </w:tcPr>
          <w:p w14:paraId="592B112B">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1.9</w:t>
            </w:r>
          </w:p>
        </w:tc>
        <w:tc>
          <w:tcPr>
            <w:tcW w:w="8787" w:type="dxa"/>
            <w:tcBorders>
              <w:tl2br w:val="nil"/>
              <w:tr2bl w:val="nil"/>
            </w:tcBorders>
            <w:noWrap w:val="0"/>
            <w:vAlign w:val="center"/>
          </w:tcPr>
          <w:p w14:paraId="07006BFA">
            <w:pPr>
              <w:jc w:val="left"/>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透析液流速： 300—</w:t>
            </w:r>
            <w:r>
              <w:rPr>
                <w:rFonts w:hint="eastAsia" w:ascii="宋体" w:hAnsi="宋体" w:eastAsia="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00mL/min，可调</w:t>
            </w:r>
            <w:r>
              <w:rPr>
                <w:rFonts w:hint="eastAsia" w:ascii="宋体" w:hAnsi="宋体" w:eastAsia="宋体" w:cs="宋体"/>
                <w:color w:val="auto"/>
                <w:sz w:val="24"/>
                <w:szCs w:val="24"/>
                <w:shd w:val="clear" w:color="auto" w:fill="auto"/>
                <w:lang w:eastAsia="zh-CN"/>
              </w:rPr>
              <w:t>。</w:t>
            </w:r>
          </w:p>
        </w:tc>
      </w:tr>
      <w:tr w14:paraId="30491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1" w:type="dxa"/>
            <w:tcBorders>
              <w:tl2br w:val="nil"/>
              <w:tr2bl w:val="nil"/>
            </w:tcBorders>
            <w:noWrap w:val="0"/>
            <w:vAlign w:val="center"/>
          </w:tcPr>
          <w:p w14:paraId="331E23E8">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1.10</w:t>
            </w:r>
          </w:p>
        </w:tc>
        <w:tc>
          <w:tcPr>
            <w:tcW w:w="8787" w:type="dxa"/>
            <w:tcBorders>
              <w:tl2br w:val="nil"/>
              <w:tr2bl w:val="nil"/>
            </w:tcBorders>
            <w:noWrap w:val="0"/>
            <w:vAlign w:val="center"/>
          </w:tcPr>
          <w:p w14:paraId="1A2B5B40">
            <w:pPr>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血液流速调节范围：50~</w:t>
            </w: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00mL/min，血液流速精度：±10%。</w:t>
            </w:r>
          </w:p>
        </w:tc>
      </w:tr>
      <w:tr w14:paraId="79386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1C6636D6">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1.11</w:t>
            </w:r>
          </w:p>
        </w:tc>
        <w:tc>
          <w:tcPr>
            <w:tcW w:w="8787" w:type="dxa"/>
            <w:tcBorders>
              <w:tl2br w:val="nil"/>
              <w:tr2bl w:val="nil"/>
            </w:tcBorders>
            <w:noWrap w:val="0"/>
            <w:vAlign w:val="center"/>
          </w:tcPr>
          <w:p w14:paraId="02801771">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透析液温度： 3</w:t>
            </w: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40</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eastAsia="zh-CN"/>
              </w:rPr>
              <w:t>实时监控，具</w:t>
            </w:r>
            <w:r>
              <w:rPr>
                <w:rFonts w:hint="eastAsia" w:ascii="宋体" w:hAnsi="宋体" w:eastAsia="宋体" w:cs="宋体"/>
                <w:color w:val="auto"/>
                <w:sz w:val="24"/>
                <w:szCs w:val="24"/>
                <w:shd w:val="clear" w:color="auto" w:fill="auto"/>
              </w:rPr>
              <w:t>有超温保护装置</w:t>
            </w:r>
            <w:r>
              <w:rPr>
                <w:rFonts w:hint="eastAsia" w:ascii="宋体" w:hAnsi="宋体" w:eastAsia="宋体" w:cs="宋体"/>
                <w:color w:val="auto"/>
                <w:sz w:val="24"/>
                <w:szCs w:val="24"/>
                <w:shd w:val="clear" w:color="auto" w:fill="auto"/>
                <w:lang w:eastAsia="zh-CN"/>
              </w:rPr>
              <w:t>。</w:t>
            </w:r>
          </w:p>
        </w:tc>
      </w:tr>
      <w:tr w14:paraId="4F656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1" w:type="dxa"/>
            <w:tcBorders>
              <w:tl2br w:val="nil"/>
              <w:tr2bl w:val="nil"/>
            </w:tcBorders>
            <w:noWrap w:val="0"/>
            <w:vAlign w:val="center"/>
          </w:tcPr>
          <w:p w14:paraId="0952EBF5">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1.12</w:t>
            </w:r>
          </w:p>
        </w:tc>
        <w:tc>
          <w:tcPr>
            <w:tcW w:w="8787" w:type="dxa"/>
            <w:tcBorders>
              <w:tl2br w:val="nil"/>
              <w:tr2bl w:val="nil"/>
            </w:tcBorders>
            <w:noWrap w:val="0"/>
            <w:vAlign w:val="center"/>
          </w:tcPr>
          <w:p w14:paraId="09EC3548">
            <w:pPr>
              <w:jc w:val="left"/>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脱水速度： 0.</w:t>
            </w:r>
            <w:r>
              <w:rPr>
                <w:rFonts w:hint="eastAsia" w:ascii="宋体" w:hAnsi="宋体" w:eastAsia="宋体" w:cs="宋体"/>
                <w:color w:val="auto"/>
                <w:sz w:val="24"/>
                <w:szCs w:val="24"/>
                <w:shd w:val="clear" w:color="auto" w:fill="auto"/>
                <w:lang w:val="en-US" w:eastAsia="zh-CN"/>
              </w:rPr>
              <w:t>50</w:t>
            </w:r>
            <w:r>
              <w:rPr>
                <w:rFonts w:hint="eastAsia" w:ascii="宋体" w:hAnsi="宋体" w:eastAsia="宋体" w:cs="宋体"/>
                <w:color w:val="auto"/>
                <w:sz w:val="24"/>
                <w:szCs w:val="24"/>
                <w:shd w:val="clear" w:color="auto" w:fill="auto"/>
              </w:rPr>
              <w:t>—4.</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0L/h</w:t>
            </w:r>
            <w:r>
              <w:rPr>
                <w:rFonts w:hint="eastAsia" w:ascii="宋体" w:hAnsi="宋体" w:eastAsia="宋体" w:cs="宋体"/>
                <w:color w:val="auto"/>
                <w:sz w:val="24"/>
                <w:szCs w:val="24"/>
                <w:shd w:val="clear" w:color="auto" w:fill="auto"/>
                <w:lang w:eastAsia="zh-CN"/>
              </w:rPr>
              <w:t>，精度：±</w:t>
            </w:r>
            <w:r>
              <w:rPr>
                <w:rFonts w:hint="eastAsia" w:ascii="宋体" w:hAnsi="宋体" w:eastAsia="宋体" w:cs="宋体"/>
                <w:color w:val="auto"/>
                <w:sz w:val="24"/>
                <w:szCs w:val="24"/>
                <w:shd w:val="clear" w:color="auto" w:fill="auto"/>
                <w:lang w:val="en-US" w:eastAsia="zh-CN"/>
              </w:rPr>
              <w:t>30ml/h。</w:t>
            </w:r>
          </w:p>
        </w:tc>
      </w:tr>
      <w:tr w14:paraId="51A63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1405DB15">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1.13</w:t>
            </w:r>
          </w:p>
        </w:tc>
        <w:tc>
          <w:tcPr>
            <w:tcW w:w="8787" w:type="dxa"/>
            <w:tcBorders>
              <w:tl2br w:val="nil"/>
              <w:tr2bl w:val="nil"/>
            </w:tcBorders>
            <w:noWrap w:val="0"/>
            <w:vAlign w:val="center"/>
          </w:tcPr>
          <w:p w14:paraId="62DD1A26">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漏血检测器：光电式检测，精度：≤0.4mL/min</w:t>
            </w:r>
            <w:r>
              <w:rPr>
                <w:rFonts w:hint="eastAsia" w:ascii="宋体" w:hAnsi="宋体" w:eastAsia="宋体" w:cs="宋体"/>
                <w:color w:val="auto"/>
                <w:sz w:val="24"/>
                <w:szCs w:val="24"/>
                <w:shd w:val="clear" w:color="auto" w:fill="auto"/>
                <w:lang w:eastAsia="zh-CN"/>
              </w:rPr>
              <w:t>。</w:t>
            </w:r>
          </w:p>
        </w:tc>
      </w:tr>
      <w:tr w14:paraId="49624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089EE0A7">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sz w:val="24"/>
                <w:szCs w:val="24"/>
              </w:rPr>
              <w:t>★</w:t>
            </w:r>
            <w:r>
              <w:rPr>
                <w:rFonts w:hint="eastAsia" w:ascii="宋体" w:hAnsi="宋体" w:eastAsia="宋体" w:cs="宋体"/>
                <w:color w:val="auto"/>
                <w:sz w:val="24"/>
                <w:szCs w:val="24"/>
                <w:shd w:val="clear" w:color="auto" w:fill="auto"/>
                <w:lang w:val="en-US" w:eastAsia="zh-CN"/>
              </w:rPr>
              <w:t>1.14</w:t>
            </w:r>
          </w:p>
        </w:tc>
        <w:tc>
          <w:tcPr>
            <w:tcW w:w="8787" w:type="dxa"/>
            <w:tcBorders>
              <w:tl2br w:val="nil"/>
              <w:tr2bl w:val="nil"/>
            </w:tcBorders>
            <w:noWrap w:val="0"/>
            <w:vAlign w:val="center"/>
          </w:tcPr>
          <w:p w14:paraId="763CFBAC">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空气检测器：超声</w:t>
            </w:r>
            <w:r>
              <w:rPr>
                <w:rFonts w:hint="eastAsia" w:ascii="宋体" w:hAnsi="宋体" w:eastAsia="宋体" w:cs="宋体"/>
                <w:color w:val="auto"/>
                <w:sz w:val="24"/>
                <w:szCs w:val="24"/>
                <w:shd w:val="clear" w:color="auto" w:fill="auto"/>
                <w:lang w:eastAsia="zh-CN"/>
              </w:rPr>
              <w:t>原理</w:t>
            </w:r>
            <w:r>
              <w:rPr>
                <w:rFonts w:hint="eastAsia" w:ascii="宋体" w:hAnsi="宋体" w:eastAsia="宋体" w:cs="宋体"/>
                <w:color w:val="auto"/>
                <w:sz w:val="24"/>
                <w:szCs w:val="24"/>
                <w:shd w:val="clear" w:color="auto" w:fill="auto"/>
              </w:rPr>
              <w:t>探测，最高检测精度达到0.0005ml</w:t>
            </w:r>
            <w:r>
              <w:rPr>
                <w:rFonts w:hint="eastAsia" w:ascii="宋体" w:hAnsi="宋体" w:eastAsia="宋体" w:cs="宋体"/>
                <w:color w:val="auto"/>
                <w:sz w:val="24"/>
                <w:szCs w:val="24"/>
                <w:shd w:val="clear" w:color="auto" w:fill="auto"/>
                <w:lang w:eastAsia="zh-CN"/>
              </w:rPr>
              <w:t>。</w:t>
            </w:r>
            <w:r>
              <w:rPr>
                <w:rFonts w:hint="eastAsia"/>
                <w:sz w:val="24"/>
                <w:lang w:val="en-US" w:eastAsia="zh-CN"/>
              </w:rPr>
              <w:t>（提供彩页或说明书证明材料）</w:t>
            </w:r>
          </w:p>
        </w:tc>
      </w:tr>
      <w:tr w14:paraId="26745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01A7DB16">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1.15</w:t>
            </w:r>
          </w:p>
        </w:tc>
        <w:tc>
          <w:tcPr>
            <w:tcW w:w="8787" w:type="dxa"/>
            <w:tcBorders>
              <w:tl2br w:val="nil"/>
              <w:tr2bl w:val="nil"/>
            </w:tcBorders>
            <w:noWrap w:val="0"/>
            <w:vAlign w:val="center"/>
          </w:tcPr>
          <w:p w14:paraId="69618864">
            <w:pPr>
              <w:jc w:val="left"/>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透析液浓度： 12.0</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—15.</w:t>
            </w:r>
            <w:r>
              <w:rPr>
                <w:rFonts w:hint="eastAsia" w:ascii="宋体" w:hAnsi="宋体" w:eastAsia="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0mS/cm</w:t>
            </w:r>
            <w:r>
              <w:rPr>
                <w:rFonts w:hint="eastAsia" w:ascii="宋体" w:hAnsi="宋体" w:eastAsia="宋体" w:cs="宋体"/>
                <w:color w:val="auto"/>
                <w:sz w:val="24"/>
                <w:szCs w:val="24"/>
                <w:shd w:val="clear" w:color="auto" w:fill="auto"/>
                <w:lang w:eastAsia="zh-CN"/>
              </w:rPr>
              <w:t>。</w:t>
            </w:r>
          </w:p>
        </w:tc>
      </w:tr>
      <w:tr w14:paraId="21B3C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1" w:type="dxa"/>
            <w:tcBorders>
              <w:tl2br w:val="nil"/>
              <w:tr2bl w:val="nil"/>
            </w:tcBorders>
            <w:noWrap w:val="0"/>
            <w:vAlign w:val="center"/>
          </w:tcPr>
          <w:p w14:paraId="7ED215D2">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1.16</w:t>
            </w:r>
          </w:p>
        </w:tc>
        <w:tc>
          <w:tcPr>
            <w:tcW w:w="8787" w:type="dxa"/>
            <w:tcBorders>
              <w:tl2br w:val="nil"/>
              <w:tr2bl w:val="nil"/>
            </w:tcBorders>
            <w:noWrap w:val="0"/>
            <w:vAlign w:val="center"/>
          </w:tcPr>
          <w:p w14:paraId="747C0D74">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采用水电路分离设计。</w:t>
            </w:r>
          </w:p>
        </w:tc>
      </w:tr>
      <w:tr w14:paraId="5FE30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7393FDED">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1.17</w:t>
            </w:r>
          </w:p>
        </w:tc>
        <w:tc>
          <w:tcPr>
            <w:tcW w:w="8787" w:type="dxa"/>
            <w:tcBorders>
              <w:tl2br w:val="nil"/>
              <w:tr2bl w:val="nil"/>
            </w:tcBorders>
            <w:noWrap w:val="0"/>
            <w:vAlign w:val="center"/>
          </w:tcPr>
          <w:p w14:paraId="2A169CB7">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设备使用期限≥8年。</w:t>
            </w:r>
          </w:p>
        </w:tc>
      </w:tr>
      <w:tr w14:paraId="2E4B7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41F5BA29">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8787" w:type="dxa"/>
            <w:tcBorders>
              <w:tl2br w:val="nil"/>
              <w:tr2bl w:val="nil"/>
            </w:tcBorders>
            <w:noWrap w:val="0"/>
            <w:vAlign w:val="center"/>
          </w:tcPr>
          <w:p w14:paraId="6458A5F9">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功能参数</w:t>
            </w:r>
          </w:p>
        </w:tc>
      </w:tr>
      <w:tr w14:paraId="4222C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336CAC17">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8787" w:type="dxa"/>
            <w:tcBorders>
              <w:tl2br w:val="nil"/>
              <w:tr2bl w:val="nil"/>
            </w:tcBorders>
            <w:noWrap w:val="0"/>
            <w:vAlign w:val="center"/>
          </w:tcPr>
          <w:p w14:paraId="634A1A0A">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治疗模式：具有血液透析、单纯超滤、序贯透析，On-lineHDF和On-lineHF。</w:t>
            </w:r>
          </w:p>
        </w:tc>
      </w:tr>
      <w:tr w14:paraId="218F0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394C50C9">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w:t>
            </w:r>
          </w:p>
        </w:tc>
        <w:tc>
          <w:tcPr>
            <w:tcW w:w="8787" w:type="dxa"/>
            <w:tcBorders>
              <w:tl2br w:val="nil"/>
              <w:tr2bl w:val="nil"/>
            </w:tcBorders>
            <w:noWrap w:val="0"/>
            <w:vAlign w:val="center"/>
          </w:tcPr>
          <w:p w14:paraId="2A59B25E">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功能参数显示：可实时图文显示参数，包括动脉压、静脉压、跨膜压、总电导度、碳酸氢盐电导度、透析液温度、血流速度、超滤速度等。</w:t>
            </w:r>
          </w:p>
        </w:tc>
      </w:tr>
      <w:tr w14:paraId="50DD2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69176CD0">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2.3</w:t>
            </w:r>
          </w:p>
        </w:tc>
        <w:tc>
          <w:tcPr>
            <w:tcW w:w="8787" w:type="dxa"/>
            <w:tcBorders>
              <w:tl2br w:val="nil"/>
              <w:tr2bl w:val="nil"/>
            </w:tcBorders>
            <w:noWrap w:val="0"/>
            <w:vAlign w:val="center"/>
          </w:tcPr>
          <w:p w14:paraId="3A062103">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报警提示功能：可视四种颜色报警指示灯，具有声光报警指示。</w:t>
            </w:r>
            <w:r>
              <w:rPr>
                <w:rFonts w:hint="eastAsia"/>
                <w:sz w:val="24"/>
                <w:lang w:val="en-US" w:eastAsia="zh-CN"/>
              </w:rPr>
              <w:t>（提供彩页或说明书证明材料）</w:t>
            </w:r>
          </w:p>
        </w:tc>
      </w:tr>
      <w:tr w14:paraId="3F72E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13C9B218">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p>
        </w:tc>
        <w:tc>
          <w:tcPr>
            <w:tcW w:w="8787" w:type="dxa"/>
            <w:tcBorders>
              <w:tl2br w:val="nil"/>
              <w:tr2bl w:val="nil"/>
            </w:tcBorders>
            <w:noWrap w:val="0"/>
            <w:vAlign w:val="center"/>
          </w:tcPr>
          <w:p w14:paraId="259BAA79">
            <w:pPr>
              <w:jc w:val="left"/>
              <w:rPr>
                <w:rFonts w:hint="eastAsia" w:ascii="宋体" w:hAnsi="宋体" w:eastAsia="宋体" w:cs="宋体"/>
                <w:i w:val="0"/>
                <w:caps w:val="0"/>
                <w:color w:val="000000"/>
                <w:spacing w:val="0"/>
                <w:sz w:val="24"/>
                <w:szCs w:val="24"/>
                <w:shd w:val="clear" w:color="auto" w:fill="F5F5F9"/>
              </w:rPr>
            </w:pPr>
            <w:r>
              <w:rPr>
                <w:rFonts w:hint="eastAsia" w:ascii="宋体" w:hAnsi="宋体" w:eastAsia="宋体" w:cs="宋体"/>
                <w:color w:val="000000"/>
                <w:sz w:val="24"/>
                <w:szCs w:val="24"/>
                <w:lang w:eastAsia="zh-CN"/>
              </w:rPr>
              <w:t>全中文报警自我解释。</w:t>
            </w:r>
          </w:p>
        </w:tc>
      </w:tr>
      <w:tr w14:paraId="534B6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091EA582">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2.5</w:t>
            </w:r>
          </w:p>
        </w:tc>
        <w:tc>
          <w:tcPr>
            <w:tcW w:w="8787" w:type="dxa"/>
            <w:tcBorders>
              <w:tl2br w:val="nil"/>
              <w:tr2bl w:val="nil"/>
            </w:tcBorders>
            <w:noWrap w:val="0"/>
            <w:vAlign w:val="center"/>
          </w:tcPr>
          <w:p w14:paraId="348E612A">
            <w:pPr>
              <w:jc w:val="left"/>
              <w:rPr>
                <w:rFonts w:hint="eastAsia" w:ascii="宋体" w:hAnsi="宋体" w:eastAsia="宋体" w:cs="宋体"/>
                <w:i w:val="0"/>
                <w:caps w:val="0"/>
                <w:color w:val="000000"/>
                <w:spacing w:val="0"/>
                <w:sz w:val="24"/>
                <w:szCs w:val="24"/>
                <w:shd w:val="clear" w:color="auto" w:fill="F5F5F9"/>
              </w:rPr>
            </w:pPr>
            <w:r>
              <w:rPr>
                <w:rFonts w:hint="eastAsia" w:ascii="宋体" w:hAnsi="宋体" w:eastAsia="宋体" w:cs="宋体"/>
                <w:color w:val="000000"/>
                <w:sz w:val="24"/>
                <w:szCs w:val="24"/>
                <w:lang w:eastAsia="zh-CN"/>
              </w:rPr>
              <w:t>液面调整：具备动脉壶和静脉壶液面电动调整功能。</w:t>
            </w:r>
            <w:r>
              <w:rPr>
                <w:rFonts w:hint="eastAsia"/>
                <w:sz w:val="24"/>
                <w:lang w:val="en-US" w:eastAsia="zh-CN"/>
              </w:rPr>
              <w:t>（提供彩页或说明书证明材料）</w:t>
            </w:r>
          </w:p>
        </w:tc>
      </w:tr>
      <w:tr w14:paraId="5D74B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1" w:type="dxa"/>
            <w:tcBorders>
              <w:tl2br w:val="nil"/>
              <w:tr2bl w:val="nil"/>
            </w:tcBorders>
            <w:noWrap w:val="0"/>
            <w:vAlign w:val="center"/>
          </w:tcPr>
          <w:p w14:paraId="17BCA959">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w:t>
            </w:r>
          </w:p>
        </w:tc>
        <w:tc>
          <w:tcPr>
            <w:tcW w:w="8787" w:type="dxa"/>
            <w:tcBorders>
              <w:tl2br w:val="nil"/>
              <w:tr2bl w:val="nil"/>
            </w:tcBorders>
            <w:noWrap w:val="0"/>
            <w:vAlign w:val="center"/>
          </w:tcPr>
          <w:p w14:paraId="365F2D3F">
            <w:pPr>
              <w:jc w:val="left"/>
              <w:rPr>
                <w:rFonts w:hint="eastAsia" w:ascii="宋体" w:hAnsi="宋体" w:eastAsia="宋体" w:cs="宋体"/>
                <w:color w:val="FF0000"/>
                <w:sz w:val="24"/>
                <w:szCs w:val="24"/>
                <w:lang w:eastAsia="zh-CN"/>
              </w:rPr>
            </w:pPr>
            <w:r>
              <w:rPr>
                <w:rFonts w:hint="eastAsia" w:ascii="宋体" w:hAnsi="宋体" w:eastAsia="宋体" w:cs="宋体"/>
                <w:color w:val="000000"/>
                <w:sz w:val="24"/>
                <w:szCs w:val="24"/>
                <w:lang w:eastAsia="zh-CN"/>
              </w:rPr>
              <w:t>全功能数字化自检。</w:t>
            </w:r>
          </w:p>
        </w:tc>
      </w:tr>
      <w:tr w14:paraId="7F841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608A7B4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c>
          <w:tcPr>
            <w:tcW w:w="8787" w:type="dxa"/>
            <w:tcBorders>
              <w:tl2br w:val="nil"/>
              <w:tr2bl w:val="nil"/>
            </w:tcBorders>
            <w:noWrap w:val="0"/>
            <w:vAlign w:val="center"/>
          </w:tcPr>
          <w:p w14:paraId="4193DA26">
            <w:pPr>
              <w:jc w:val="left"/>
              <w:rPr>
                <w:rFonts w:hint="eastAsia" w:ascii="宋体" w:hAnsi="宋体" w:eastAsia="宋体" w:cs="宋体"/>
                <w:color w:val="FF0000"/>
                <w:sz w:val="24"/>
                <w:szCs w:val="24"/>
                <w:lang w:eastAsia="zh-CN"/>
              </w:rPr>
            </w:pPr>
            <w:r>
              <w:rPr>
                <w:rFonts w:hint="eastAsia" w:ascii="宋体" w:hAnsi="宋体" w:eastAsia="宋体" w:cs="宋体"/>
                <w:color w:val="000000"/>
                <w:sz w:val="24"/>
                <w:szCs w:val="24"/>
                <w:lang w:eastAsia="zh-CN"/>
              </w:rPr>
              <w:t>浓度配方：内部可同时存储多种可修改的不同原液配方。</w:t>
            </w:r>
          </w:p>
        </w:tc>
      </w:tr>
      <w:tr w14:paraId="75557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7514F568">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2.8</w:t>
            </w:r>
          </w:p>
        </w:tc>
        <w:tc>
          <w:tcPr>
            <w:tcW w:w="8787" w:type="dxa"/>
            <w:tcBorders>
              <w:tl2br w:val="nil"/>
              <w:tr2bl w:val="nil"/>
            </w:tcBorders>
            <w:noWrap w:val="0"/>
            <w:vAlign w:val="center"/>
          </w:tcPr>
          <w:p w14:paraId="3935CD62">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浓度曲线：透析液浓度个性化调节，每种均可预存≥</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eastAsia="zh-CN"/>
              </w:rPr>
              <w:t>条曲线。</w:t>
            </w:r>
            <w:r>
              <w:rPr>
                <w:rFonts w:hint="eastAsia"/>
                <w:sz w:val="24"/>
                <w:lang w:val="en-US" w:eastAsia="zh-CN"/>
              </w:rPr>
              <w:t>（提供彩页或说明书证明材料）</w:t>
            </w:r>
          </w:p>
        </w:tc>
      </w:tr>
      <w:tr w14:paraId="279A6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2CB024FF">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c>
          <w:tcPr>
            <w:tcW w:w="8787" w:type="dxa"/>
            <w:tcBorders>
              <w:tl2br w:val="nil"/>
              <w:tr2bl w:val="nil"/>
            </w:tcBorders>
            <w:noWrap w:val="0"/>
            <w:vAlign w:val="center"/>
          </w:tcPr>
          <w:p w14:paraId="1DC0325B">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B粉筒支架：配置碳酸氢盐干粉自动配制系统。</w:t>
            </w:r>
          </w:p>
        </w:tc>
      </w:tr>
      <w:tr w14:paraId="014A5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66BF68C0">
            <w:pPr>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2.10</w:t>
            </w:r>
          </w:p>
        </w:tc>
        <w:tc>
          <w:tcPr>
            <w:tcW w:w="8787" w:type="dxa"/>
            <w:tcBorders>
              <w:tl2br w:val="nil"/>
              <w:tr2bl w:val="nil"/>
            </w:tcBorders>
            <w:noWrap w:val="0"/>
            <w:vAlign w:val="center"/>
          </w:tcPr>
          <w:p w14:paraId="40ED2937">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超滤系统：采用流量计或复式泵加脱水泵容量式平衡与超滤控制系统。</w:t>
            </w:r>
            <w:r>
              <w:rPr>
                <w:rFonts w:hint="eastAsia"/>
                <w:sz w:val="24"/>
                <w:lang w:val="en-US" w:eastAsia="zh-CN"/>
              </w:rPr>
              <w:t>（提供彩页或说明书证明材料）</w:t>
            </w:r>
          </w:p>
        </w:tc>
      </w:tr>
      <w:tr w14:paraId="58F76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622229F0">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w:t>
            </w:r>
          </w:p>
        </w:tc>
        <w:tc>
          <w:tcPr>
            <w:tcW w:w="8787" w:type="dxa"/>
            <w:tcBorders>
              <w:tl2br w:val="nil"/>
              <w:tr2bl w:val="nil"/>
            </w:tcBorders>
            <w:noWrap w:val="0"/>
            <w:vAlign w:val="center"/>
          </w:tcPr>
          <w:p w14:paraId="366275D0">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超滤曲线：可进行可调超滤曲线治疗，可预存≥</w:t>
            </w:r>
            <w:r>
              <w:rPr>
                <w:rFonts w:hint="eastAsia" w:ascii="宋体" w:hAnsi="宋体" w:eastAsia="宋体" w:cs="宋体"/>
                <w:color w:val="auto"/>
                <w:sz w:val="24"/>
                <w:szCs w:val="24"/>
                <w:lang w:val="en-US" w:eastAsia="zh-CN"/>
              </w:rPr>
              <w:t>8</w:t>
            </w:r>
            <w:r>
              <w:rPr>
                <w:rFonts w:hint="eastAsia" w:ascii="宋体" w:hAnsi="宋体" w:eastAsia="宋体" w:cs="宋体"/>
                <w:color w:val="000000"/>
                <w:sz w:val="24"/>
                <w:szCs w:val="24"/>
                <w:lang w:eastAsia="zh-CN"/>
              </w:rPr>
              <w:t>条曲线，实现个性化透析。</w:t>
            </w:r>
          </w:p>
        </w:tc>
      </w:tr>
      <w:tr w14:paraId="1CC23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05C08719">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2.12</w:t>
            </w:r>
          </w:p>
        </w:tc>
        <w:tc>
          <w:tcPr>
            <w:tcW w:w="8787" w:type="dxa"/>
            <w:tcBorders>
              <w:tl2br w:val="nil"/>
              <w:tr2bl w:val="nil"/>
            </w:tcBorders>
            <w:noWrap w:val="0"/>
            <w:vAlign w:val="center"/>
          </w:tcPr>
          <w:p w14:paraId="0F27CA41">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消毒模式：具备药液消毒和热消毒方式，多种自动运转程序可选，可任意更改，热水柠檬酸消毒温度最高可达90℃。</w:t>
            </w:r>
          </w:p>
        </w:tc>
      </w:tr>
      <w:tr w14:paraId="0858B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1097A115">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2.13</w:t>
            </w:r>
          </w:p>
        </w:tc>
        <w:tc>
          <w:tcPr>
            <w:tcW w:w="8787" w:type="dxa"/>
            <w:tcBorders>
              <w:tl2br w:val="nil"/>
              <w:tr2bl w:val="nil"/>
            </w:tcBorders>
            <w:noWrap w:val="0"/>
            <w:vAlign w:val="center"/>
          </w:tcPr>
          <w:p w14:paraId="7D249638">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后备电池：停电时自动跳转后备电池供电，继续支持体外循环监测、报警系统，运行时间</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25分钟。断电数据保存功能。</w:t>
            </w:r>
          </w:p>
        </w:tc>
      </w:tr>
      <w:tr w14:paraId="3E896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7C52EB57">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2.14</w:t>
            </w:r>
          </w:p>
        </w:tc>
        <w:tc>
          <w:tcPr>
            <w:tcW w:w="8787" w:type="dxa"/>
            <w:tcBorders>
              <w:tl2br w:val="nil"/>
              <w:tr2bl w:val="nil"/>
            </w:tcBorders>
            <w:noWrap w:val="0"/>
            <w:vAlign w:val="center"/>
          </w:tcPr>
          <w:p w14:paraId="2A42E4B9">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配透析液过滤器支架模块。</w:t>
            </w:r>
          </w:p>
        </w:tc>
      </w:tr>
      <w:tr w14:paraId="48171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tcBorders>
              <w:tl2br w:val="nil"/>
              <w:tr2bl w:val="nil"/>
            </w:tcBorders>
            <w:noWrap w:val="0"/>
            <w:vAlign w:val="center"/>
          </w:tcPr>
          <w:p w14:paraId="4EAF497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四</w:t>
            </w:r>
          </w:p>
        </w:tc>
        <w:tc>
          <w:tcPr>
            <w:tcW w:w="8787" w:type="dxa"/>
            <w:tcBorders>
              <w:tl2br w:val="nil"/>
              <w:tr2bl w:val="nil"/>
            </w:tcBorders>
            <w:noWrap w:val="0"/>
            <w:vAlign w:val="center"/>
          </w:tcPr>
          <w:p w14:paraId="7323DB6F">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
                <w:sz w:val="24"/>
                <w:szCs w:val="24"/>
              </w:rPr>
              <w:t>配置要求</w:t>
            </w:r>
          </w:p>
        </w:tc>
      </w:tr>
      <w:tr w14:paraId="432D4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0047EC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0" w:type="auto"/>
            <w:noWrap w:val="0"/>
            <w:vAlign w:val="top"/>
          </w:tcPr>
          <w:p w14:paraId="5419731B">
            <w:pPr>
              <w:pStyle w:val="789"/>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主机</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台</w:t>
            </w:r>
          </w:p>
        </w:tc>
      </w:tr>
      <w:tr w14:paraId="43A02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778770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0" w:type="auto"/>
            <w:noWrap w:val="0"/>
            <w:vAlign w:val="top"/>
          </w:tcPr>
          <w:p w14:paraId="6B524D57">
            <w:pPr>
              <w:pStyle w:val="789"/>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标配</w:t>
            </w:r>
            <w:r>
              <w:rPr>
                <w:rFonts w:hint="eastAsia" w:ascii="宋体" w:hAnsi="宋体" w:eastAsia="宋体" w:cs="宋体"/>
                <w:sz w:val="24"/>
                <w:szCs w:val="24"/>
                <w:lang w:val="en-US" w:eastAsia="zh-CN"/>
              </w:rPr>
              <w:t>血压模块6套</w:t>
            </w:r>
          </w:p>
        </w:tc>
      </w:tr>
      <w:tr w14:paraId="0103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6E1C2D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0" w:type="auto"/>
            <w:noWrap w:val="0"/>
            <w:vAlign w:val="top"/>
          </w:tcPr>
          <w:p w14:paraId="69F620F0">
            <w:pPr>
              <w:pStyle w:val="789"/>
              <w:ind w:firstLine="0" w:firstLineChars="0"/>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承担</w:t>
            </w:r>
            <w:r>
              <w:rPr>
                <w:rFonts w:hint="eastAsia" w:ascii="宋体" w:hAnsi="宋体" w:eastAsia="宋体" w:cs="宋体"/>
                <w:sz w:val="24"/>
                <w:szCs w:val="24"/>
                <w:lang w:val="en-US" w:eastAsia="zh-CN"/>
              </w:rPr>
              <w:t>开放数据接口</w:t>
            </w:r>
            <w:r>
              <w:rPr>
                <w:rFonts w:hint="eastAsia" w:ascii="宋体" w:hAnsi="宋体" w:eastAsia="宋体" w:cs="宋体"/>
                <w:b w:val="0"/>
                <w:bCs w:val="0"/>
                <w:sz w:val="24"/>
                <w:szCs w:val="24"/>
                <w:lang w:val="en-US" w:eastAsia="zh-CN"/>
              </w:rPr>
              <w:t>、</w:t>
            </w:r>
            <w:r>
              <w:rPr>
                <w:rFonts w:hint="eastAsia" w:ascii="宋体" w:hAnsi="宋体"/>
                <w:sz w:val="24"/>
              </w:rPr>
              <w:t>联机</w:t>
            </w:r>
            <w:r>
              <w:rPr>
                <w:rFonts w:hint="eastAsia" w:ascii="宋体" w:hAnsi="宋体"/>
                <w:sz w:val="24"/>
                <w:lang w:eastAsia="zh-CN"/>
              </w:rPr>
              <w:t>、</w:t>
            </w:r>
            <w:r>
              <w:rPr>
                <w:rFonts w:hint="eastAsia" w:ascii="宋体" w:hAnsi="宋体"/>
                <w:sz w:val="24"/>
                <w:lang w:val="en-US" w:eastAsia="zh-CN"/>
              </w:rPr>
              <w:t>升级费用</w:t>
            </w:r>
          </w:p>
        </w:tc>
      </w:tr>
    </w:tbl>
    <w:p w14:paraId="47A8DB15">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Theme="minorEastAsia" w:hAnsiTheme="minorEastAsia" w:eastAsiaTheme="minorEastAsia" w:cstheme="minorEastAsia"/>
          <w:b/>
          <w:bCs/>
          <w:spacing w:val="6"/>
          <w:sz w:val="24"/>
          <w:szCs w:val="24"/>
          <w:highlight w:val="none"/>
          <w:lang w:eastAsia="zh-CN"/>
        </w:rPr>
      </w:pPr>
    </w:p>
    <w:p w14:paraId="51F2EDF4">
      <w:pPr>
        <w:rPr>
          <w:rFonts w:hint="default"/>
          <w:lang w:eastAsia="zh-CN"/>
        </w:rPr>
      </w:pPr>
      <w:r>
        <w:rPr>
          <w:rFonts w:hint="default" w:ascii="宋体" w:hAnsi="宋体" w:eastAsia="宋体" w:cs="宋体"/>
          <w:b/>
          <w:bCs/>
          <w:spacing w:val="6"/>
          <w:sz w:val="24"/>
          <w:szCs w:val="24"/>
          <w:highlight w:val="none"/>
          <w:lang w:eastAsia="zh-CN"/>
        </w:rPr>
        <w:t>以下内容标项一、二、三均适用：</w:t>
      </w:r>
    </w:p>
    <w:p w14:paraId="4CCF9EF7">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Theme="minorEastAsia" w:hAnsiTheme="minorEastAsia" w:eastAsiaTheme="minorEastAsia" w:cstheme="minorEastAsia"/>
          <w:b/>
          <w:bCs/>
          <w:spacing w:val="6"/>
          <w:sz w:val="24"/>
          <w:szCs w:val="24"/>
          <w:highlight w:val="none"/>
          <w:lang w:eastAsia="zh-CN"/>
        </w:rPr>
      </w:pPr>
      <w:r>
        <w:rPr>
          <w:rFonts w:hint="eastAsia" w:asciiTheme="minorEastAsia" w:hAnsiTheme="minorEastAsia" w:eastAsiaTheme="minorEastAsia" w:cstheme="minorEastAsia"/>
          <w:b/>
          <w:bCs/>
          <w:spacing w:val="6"/>
          <w:sz w:val="24"/>
          <w:szCs w:val="24"/>
          <w:highlight w:val="none"/>
          <w:lang w:eastAsia="zh-CN"/>
        </w:rPr>
        <w:t>（二）其他要求</w:t>
      </w:r>
    </w:p>
    <w:p w14:paraId="082A0F12">
      <w:pPr>
        <w:pStyle w:val="257"/>
        <w:pageBreakBefore w:val="0"/>
        <w:tabs>
          <w:tab w:val="left" w:pos="1384"/>
        </w:tabs>
        <w:kinsoku/>
        <w:bidi w:val="0"/>
        <w:snapToGrid/>
        <w:spacing w:line="360" w:lineRule="auto"/>
        <w:ind w:left="0" w:leftChars="0" w:right="78" w:rightChars="37" w:firstLine="448" w:firstLineChars="17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pacing w:val="8"/>
          <w:sz w:val="24"/>
          <w:szCs w:val="24"/>
          <w:highlight w:val="none"/>
          <w:lang w:eastAsia="zh-CN"/>
        </w:rPr>
        <w:t>（1）质量标准：达到国家验收规范合格标准，符合省市相关规范、标准及招标文件质量要求。</w:t>
      </w:r>
      <w:r>
        <w:rPr>
          <w:rFonts w:hint="eastAsia" w:asciiTheme="minorEastAsia" w:hAnsiTheme="minorEastAsia" w:eastAsiaTheme="minorEastAsia" w:cstheme="minorEastAsia"/>
          <w:sz w:val="24"/>
          <w:szCs w:val="24"/>
        </w:rPr>
        <w:t>中标人保证所提供的设备是全新的、未经使用过的</w:t>
      </w:r>
      <w:r>
        <w:rPr>
          <w:rFonts w:hint="eastAsia" w:asciiTheme="minorEastAsia" w:hAnsiTheme="minorEastAsia" w:eastAsiaTheme="minorEastAsia" w:cstheme="minorEastAsia"/>
          <w:sz w:val="24"/>
          <w:szCs w:val="24"/>
          <w:lang w:eastAsia="zh-CN"/>
        </w:rPr>
        <w:t>，达到国家有关要求，所有设备要求无瑕疵和缺陷，质量为合格产品，交货时提交制造厂的合格证明。</w:t>
      </w:r>
      <w:r>
        <w:rPr>
          <w:rFonts w:hint="eastAsia" w:asciiTheme="minorEastAsia" w:hAnsiTheme="minorEastAsia" w:eastAsiaTheme="minorEastAsia" w:cstheme="minorEastAsia"/>
          <w:sz w:val="24"/>
          <w:szCs w:val="24"/>
        </w:rPr>
        <w:t>中标人提供的设备符合招标采购内容、技术条件中的规格型号和技术性能。</w:t>
      </w:r>
      <w:r>
        <w:rPr>
          <w:rFonts w:hint="eastAsia" w:asciiTheme="minorEastAsia" w:hAnsiTheme="minorEastAsia" w:eastAsiaTheme="minorEastAsia" w:cstheme="minorEastAsia"/>
          <w:sz w:val="24"/>
          <w:szCs w:val="24"/>
          <w:lang w:eastAsia="zh-CN"/>
        </w:rPr>
        <w:t>中标后签订合同时提供产品</w:t>
      </w:r>
      <w:r>
        <w:rPr>
          <w:rFonts w:hint="eastAsia" w:asciiTheme="minorEastAsia" w:hAnsiTheme="minorEastAsia" w:eastAsiaTheme="minorEastAsia" w:cstheme="minorEastAsia"/>
          <w:sz w:val="24"/>
          <w:szCs w:val="24"/>
        </w:rPr>
        <w:t>医疗器械注册证</w:t>
      </w:r>
      <w:r>
        <w:rPr>
          <w:rFonts w:hint="eastAsia" w:asciiTheme="minorEastAsia" w:hAnsiTheme="minorEastAsia" w:eastAsiaTheme="minorEastAsia" w:cstheme="minorEastAsia"/>
          <w:sz w:val="24"/>
          <w:szCs w:val="24"/>
          <w:lang w:eastAsia="zh-CN"/>
        </w:rPr>
        <w:t>等材料给甲方。</w:t>
      </w:r>
    </w:p>
    <w:p w14:paraId="32A717EF">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0CAF6528">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5C2C5054">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3321A91E">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1F1EB6A3">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659718EA">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232FE6B7">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223AFE01">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520FDAC6">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r>
        <w:rPr>
          <w:rFonts w:hint="eastAsia" w:ascii="宋体" w:hAnsi="宋体" w:eastAsia="宋体" w:cs="宋体"/>
          <w:b w:val="0"/>
          <w:bCs/>
          <w:spacing w:val="8"/>
          <w:sz w:val="24"/>
          <w:szCs w:val="24"/>
          <w:highlight w:val="none"/>
          <w:lang w:val="en-US" w:eastAsia="zh-CN"/>
        </w:rPr>
        <w:t>3.1中标人对项目整体提供5年质保期及免费维护保养</w:t>
      </w:r>
      <w:r>
        <w:rPr>
          <w:rFonts w:hint="eastAsia" w:ascii="宋体" w:hAnsi="宋体" w:eastAsia="宋体" w:cs="宋体"/>
          <w:kern w:val="0"/>
          <w:sz w:val="24"/>
          <w:highlight w:val="none"/>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时间从项目整体验收合格之日算起。在此期间，因产品制造质量不良而产生损坏或不能正常工作，中标人应免费维修更换。</w:t>
      </w:r>
    </w:p>
    <w:p w14:paraId="72163DA9">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内中标单位不得以任何理由影响正常使用。</w:t>
      </w:r>
    </w:p>
    <w:p w14:paraId="41DE0013">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满前时作一次免费维护保养。</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外，如若货物故障，维修费采购人先付50%，另50%待货物运行一月后结清。货物配件如需要重新购买则按不超过报价响应文件中承诺的报价计算。随机提供操作手册及维修手册。根据医院需求提供操作培训。软件终身免费升级。</w:t>
      </w:r>
    </w:p>
    <w:p w14:paraId="45DE28C4">
      <w:pPr>
        <w:pStyle w:val="257"/>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宋体" w:hAnsi="宋体" w:eastAsia="宋体" w:cs="宋体"/>
          <w:b/>
          <w:sz w:val="24"/>
          <w:szCs w:val="24"/>
          <w:highlight w:val="none"/>
        </w:rPr>
      </w:pPr>
      <w:r>
        <w:rPr>
          <w:rFonts w:hint="eastAsia" w:ascii="宋体" w:hAnsi="宋体" w:eastAsia="宋体" w:cs="宋体"/>
          <w:b/>
          <w:spacing w:val="8"/>
          <w:sz w:val="24"/>
          <w:szCs w:val="24"/>
          <w:highlight w:val="none"/>
          <w:lang w:eastAsia="zh-CN"/>
        </w:rPr>
        <w:t>（三）</w:t>
      </w:r>
      <w:r>
        <w:rPr>
          <w:rFonts w:hint="eastAsia" w:ascii="宋体" w:hAnsi="宋体" w:eastAsia="宋体" w:cs="宋体"/>
          <w:b/>
          <w:spacing w:val="8"/>
          <w:sz w:val="24"/>
          <w:szCs w:val="24"/>
          <w:highlight w:val="none"/>
        </w:rPr>
        <w:t>交货期</w:t>
      </w:r>
    </w:p>
    <w:p w14:paraId="2034D682">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w:t>
      </w:r>
      <w:r>
        <w:rPr>
          <w:rFonts w:hint="eastAsia" w:hAnsi="宋体" w:cs="宋体"/>
          <w:b/>
          <w:color w:val="auto"/>
          <w:sz w:val="24"/>
          <w:highlight w:val="none"/>
          <w:lang w:eastAsia="zh-CN"/>
        </w:rPr>
        <w:t>本项目要求在签订合同且收到采购人通知后100天内完成供货安装及验收</w:t>
      </w:r>
      <w:r>
        <w:rPr>
          <w:rFonts w:hint="eastAsia" w:ascii="宋体" w:hAnsi="宋体" w:eastAsia="宋体" w:cs="宋体"/>
          <w:b/>
          <w:color w:val="auto"/>
          <w:sz w:val="24"/>
          <w:szCs w:val="24"/>
          <w:highlight w:val="none"/>
        </w:rPr>
        <w:t>。</w:t>
      </w:r>
    </w:p>
    <w:p w14:paraId="52D22BDF">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（四）</w:t>
      </w:r>
      <w:r>
        <w:rPr>
          <w:rFonts w:hint="eastAsia" w:ascii="宋体" w:hAnsi="宋体" w:eastAsia="宋体" w:cs="宋体"/>
          <w:spacing w:val="6"/>
          <w:sz w:val="24"/>
          <w:szCs w:val="24"/>
          <w:highlight w:val="none"/>
        </w:rPr>
        <w:t>交货地点</w:t>
      </w:r>
    </w:p>
    <w:p w14:paraId="68FC6B22">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桐庐县第二人民医院迁建项目</w:t>
      </w:r>
      <w:r>
        <w:rPr>
          <w:rFonts w:hint="eastAsia" w:ascii="宋体" w:hAnsi="宋体" w:eastAsia="宋体" w:cs="宋体"/>
          <w:sz w:val="24"/>
          <w:szCs w:val="24"/>
          <w:highlight w:val="none"/>
        </w:rPr>
        <w:t>工地指定地点。</w:t>
      </w:r>
    </w:p>
    <w:p w14:paraId="54C47847">
      <w:pPr>
        <w:pStyle w:val="25"/>
        <w:pageBreakBefore w:val="0"/>
        <w:kinsoku/>
        <w:overflowPunct/>
        <w:autoSpaceDE/>
        <w:autoSpaceDN/>
        <w:bidi w:val="0"/>
        <w:adjustRightInd/>
        <w:snapToGrid/>
        <w:spacing w:after="0"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（五）</w:t>
      </w:r>
      <w:r>
        <w:rPr>
          <w:rFonts w:hint="eastAsia" w:ascii="宋体" w:hAnsi="宋体" w:eastAsia="宋体" w:cs="宋体"/>
          <w:b/>
          <w:spacing w:val="6"/>
          <w:sz w:val="24"/>
          <w:szCs w:val="24"/>
          <w:highlight w:val="none"/>
        </w:rPr>
        <w:t>报价要求</w:t>
      </w:r>
    </w:p>
    <w:p w14:paraId="2A171E4E">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w:t>
      </w:r>
      <w:r>
        <w:rPr>
          <w:rFonts w:hint="eastAsia" w:hAnsi="宋体" w:cs="宋体"/>
          <w:sz w:val="24"/>
          <w:szCs w:val="24"/>
          <w:highlight w:val="none"/>
          <w:lang w:eastAsia="zh-CN"/>
        </w:rPr>
        <w:t>、</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sz w:val="24"/>
          <w:szCs w:val="24"/>
          <w:highlight w:val="none"/>
        </w:rPr>
        <w:t>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w:t>
      </w:r>
      <w:r>
        <w:rPr>
          <w:rFonts w:hint="eastAsia" w:ascii="宋体" w:hAnsi="宋体" w:eastAsia="宋体" w:cs="宋体"/>
          <w:sz w:val="24"/>
          <w:szCs w:val="21"/>
          <w:highlight w:val="none"/>
          <w:lang w:val="en-US" w:eastAsia="zh-CN"/>
        </w:rPr>
        <w:t>采购需求内采购清单工程量按实调整，综合单价不变。设备及材料须为全新未使用的合格产品。</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sz w:val="24"/>
          <w:szCs w:val="24"/>
          <w:highlight w:val="none"/>
        </w:rPr>
        <w:t>内的备品备件供应、专用工具、安装、调试和试运行、最终验收、技术培训及相关技术服务，保证达到验收标准要求等全部责任、风险和义务。</w:t>
      </w:r>
    </w:p>
    <w:p w14:paraId="22A13F84">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7F15BC03">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5D78CBA9">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258DA919">
      <w:pPr>
        <w:spacing w:line="360" w:lineRule="auto"/>
        <w:ind w:firstLine="482" w:firstLineChars="200"/>
        <w:jc w:val="left"/>
        <w:rPr>
          <w:rFonts w:hint="eastAsia" w:ascii="宋体" w:hAnsi="宋体" w:eastAsia="宋体" w:cs="宋体"/>
          <w:b w:val="0"/>
          <w:bCs/>
          <w:sz w:val="24"/>
          <w:highlight w:val="none"/>
        </w:rPr>
      </w:pPr>
      <w:r>
        <w:rPr>
          <w:rFonts w:hint="eastAsia" w:ascii="宋体" w:hAnsi="宋体" w:cs="宋体"/>
          <w:b/>
          <w:bCs w:val="0"/>
          <w:kern w:val="0"/>
          <w:sz w:val="24"/>
          <w:highlight w:val="none"/>
          <w:lang w:val="en-US" w:eastAsia="zh-CN"/>
        </w:rPr>
        <w:t>（六）</w:t>
      </w:r>
      <w:r>
        <w:rPr>
          <w:rFonts w:hint="eastAsia" w:ascii="宋体" w:hAnsi="宋体" w:eastAsia="宋体" w:cs="宋体"/>
          <w:b/>
          <w:bCs w:val="0"/>
          <w:kern w:val="0"/>
          <w:sz w:val="24"/>
          <w:highlight w:val="none"/>
          <w:lang w:val="en-US" w:eastAsia="zh-CN"/>
        </w:rPr>
        <w:t>履约保证金：</w:t>
      </w:r>
      <w:r>
        <w:rPr>
          <w:rFonts w:hint="eastAsia" w:ascii="宋体" w:hAnsi="宋体" w:eastAsia="宋体" w:cs="宋体"/>
          <w:b w:val="0"/>
          <w:bCs/>
          <w:sz w:val="24"/>
          <w:highlight w:val="none"/>
        </w:rPr>
        <w:t>签订合同时中标人应向采购人缴纳合同金额的0.1%</w:t>
      </w:r>
      <w:r>
        <w:rPr>
          <w:rFonts w:hint="eastAsia" w:ascii="宋体" w:hAnsi="宋体" w:cs="宋体"/>
          <w:b w:val="0"/>
          <w:bCs/>
          <w:sz w:val="24"/>
          <w:highlight w:val="none"/>
          <w:lang w:eastAsia="zh-CN"/>
        </w:rPr>
        <w:t>人民币</w:t>
      </w:r>
      <w:r>
        <w:rPr>
          <w:rFonts w:hint="eastAsia" w:ascii="宋体" w:hAnsi="宋体" w:eastAsia="宋体" w:cs="宋体"/>
          <w:b w:val="0"/>
          <w:bCs/>
          <w:sz w:val="24"/>
          <w:highlight w:val="none"/>
        </w:rPr>
        <w:t>作为履约保证金</w:t>
      </w:r>
      <w:r>
        <w:rPr>
          <w:rFonts w:hint="eastAsia" w:ascii="宋体" w:hAnsi="宋体" w:eastAsia="宋体" w:cs="宋体"/>
          <w:b w:val="0"/>
          <w:bCs/>
          <w:sz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highlight w:val="none"/>
          <w:lang w:val="en-US" w:eastAsia="zh-CN"/>
        </w:rPr>
        <w:t>履约保证金可以以保函形式提交。</w:t>
      </w:r>
    </w:p>
    <w:p w14:paraId="5D27CEA4">
      <w:pPr>
        <w:spacing w:line="360" w:lineRule="auto"/>
        <w:ind w:firstLine="482" w:firstLineChars="200"/>
        <w:jc w:val="left"/>
        <w:rPr>
          <w:rFonts w:hint="eastAsia" w:ascii="宋体" w:hAnsi="宋体" w:eastAsia="宋体" w:cs="宋体"/>
          <w:b/>
          <w:bCs w:val="0"/>
          <w:kern w:val="0"/>
          <w:sz w:val="24"/>
          <w:highlight w:val="none"/>
          <w:lang w:val="en-US" w:eastAsia="zh-CN"/>
        </w:rPr>
      </w:pPr>
      <w:r>
        <w:rPr>
          <w:rFonts w:hint="eastAsia" w:ascii="宋体" w:hAnsi="宋体" w:eastAsia="宋体" w:cs="宋体"/>
          <w:b/>
          <w:bCs w:val="0"/>
          <w:kern w:val="0"/>
          <w:sz w:val="24"/>
          <w:highlight w:val="none"/>
          <w:lang w:val="en-US" w:eastAsia="zh-CN"/>
        </w:rPr>
        <w:t>（七）付款方式</w:t>
      </w:r>
    </w:p>
    <w:p w14:paraId="1A1F1706">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（1）合同签订后7个工作日内预付合同价的60%（注：中标人向采购人提交银行、保险公司等金融机构出具的预付款保函或其他担保措施）；</w:t>
      </w:r>
    </w:p>
    <w:p w14:paraId="7A7B754F">
      <w:pPr>
        <w:pageBreakBefore w:val="0"/>
        <w:kinsoku/>
        <w:bidi w:val="0"/>
        <w:snapToGrid/>
        <w:spacing w:line="360" w:lineRule="auto"/>
        <w:ind w:firstLine="482"/>
        <w:rPr>
          <w:rFonts w:hint="eastAsia" w:ascii="宋体" w:hAnsi="宋体" w:eastAsia="宋体" w:cs="宋体"/>
          <w:b w:val="0"/>
          <w:bCs/>
          <w:sz w:val="24"/>
          <w:szCs w:val="24"/>
          <w:highlight w:val="none"/>
          <w:lang w:val="en-US" w:eastAsia="zh-CN"/>
        </w:rPr>
      </w:pPr>
      <w:r>
        <w:rPr>
          <w:rFonts w:hint="eastAsia" w:ascii="宋体" w:hAnsi="宋体" w:eastAsia="宋体" w:cs="宋体"/>
          <w:b w:val="0"/>
          <w:bCs/>
          <w:kern w:val="0"/>
          <w:sz w:val="24"/>
          <w:highlight w:val="none"/>
          <w:lang w:val="en-US" w:eastAsia="zh-CN"/>
        </w:rPr>
        <w:t>（2）</w:t>
      </w:r>
      <w:r>
        <w:rPr>
          <w:rFonts w:hint="eastAsia" w:ascii="宋体" w:hAnsi="宋体" w:cs="宋体"/>
          <w:b w:val="0"/>
          <w:bCs/>
          <w:kern w:val="0"/>
          <w:sz w:val="24"/>
          <w:highlight w:val="none"/>
          <w:lang w:val="en-US" w:eastAsia="zh-CN"/>
        </w:rPr>
        <w:t>所有货物安装调试完成并经最终验收合格后30天内付清余款</w:t>
      </w:r>
      <w:r>
        <w:rPr>
          <w:rFonts w:hint="eastAsia" w:ascii="宋体" w:hAnsi="宋体" w:eastAsia="宋体" w:cs="宋体"/>
          <w:b w:val="0"/>
          <w:bCs/>
          <w:kern w:val="0"/>
          <w:sz w:val="24"/>
          <w:highlight w:val="none"/>
          <w:lang w:val="en-US" w:eastAsia="zh-CN"/>
        </w:rPr>
        <w:t>；</w:t>
      </w:r>
    </w:p>
    <w:p w14:paraId="16A222EB">
      <w:pPr>
        <w:spacing w:line="360" w:lineRule="auto"/>
        <w:ind w:firstLine="482" w:firstLineChars="200"/>
        <w:jc w:val="left"/>
        <w:rPr>
          <w:rFonts w:ascii="宋体" w:hAnsi="宋体" w:cs="宋体"/>
          <w:b/>
          <w:sz w:val="36"/>
          <w:szCs w:val="36"/>
        </w:rPr>
      </w:pPr>
      <w:r>
        <w:rPr>
          <w:rFonts w:hint="eastAsia" w:ascii="宋体" w:hAnsi="宋体" w:eastAsia="宋体" w:cs="宋体"/>
          <w:b/>
          <w:bCs w:val="0"/>
          <w:kern w:val="0"/>
          <w:sz w:val="24"/>
          <w:lang w:val="en-US" w:eastAsia="zh-CN"/>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37" w:name="_Toc184314452"/>
      <w:bookmarkEnd w:id="37"/>
      <w:bookmarkStart w:id="38" w:name="_Toc184312101"/>
      <w:bookmarkEnd w:id="38"/>
      <w:bookmarkStart w:id="39" w:name="_Toc184308100"/>
      <w:bookmarkEnd w:id="39"/>
      <w:bookmarkStart w:id="40" w:name="_Toc184313273"/>
      <w:bookmarkEnd w:id="40"/>
      <w:bookmarkStart w:id="41" w:name="_Toc184308070"/>
      <w:bookmarkEnd w:id="41"/>
      <w:bookmarkStart w:id="42" w:name="_Toc184308068"/>
      <w:bookmarkEnd w:id="42"/>
      <w:bookmarkStart w:id="43" w:name="_Toc184312088"/>
      <w:bookmarkEnd w:id="43"/>
      <w:bookmarkStart w:id="44" w:name="_Toc184314481"/>
      <w:bookmarkEnd w:id="44"/>
      <w:bookmarkStart w:id="45" w:name="_Toc184312126"/>
      <w:bookmarkEnd w:id="45"/>
      <w:bookmarkStart w:id="46" w:name="_Toc184312092"/>
      <w:bookmarkEnd w:id="46"/>
      <w:bookmarkStart w:id="47" w:name="_Toc184314456"/>
      <w:bookmarkEnd w:id="47"/>
      <w:bookmarkStart w:id="48" w:name="_Toc184308104"/>
      <w:bookmarkEnd w:id="48"/>
      <w:bookmarkStart w:id="49" w:name="_Toc184312129"/>
      <w:bookmarkEnd w:id="49"/>
      <w:bookmarkStart w:id="50" w:name="_Toc184312069"/>
      <w:bookmarkEnd w:id="50"/>
      <w:bookmarkStart w:id="51" w:name="_Toc184312097"/>
      <w:bookmarkEnd w:id="51"/>
      <w:bookmarkStart w:id="52" w:name="_Toc184314428"/>
      <w:bookmarkEnd w:id="52"/>
      <w:bookmarkStart w:id="53" w:name="_Toc184308089"/>
      <w:bookmarkEnd w:id="53"/>
      <w:bookmarkStart w:id="54" w:name="_Toc184313286"/>
      <w:bookmarkEnd w:id="54"/>
      <w:bookmarkStart w:id="55" w:name="_Toc184310322"/>
      <w:bookmarkEnd w:id="55"/>
      <w:bookmarkStart w:id="56" w:name="_Toc184313288"/>
      <w:bookmarkEnd w:id="56"/>
      <w:bookmarkStart w:id="57" w:name="_Toc184310278"/>
      <w:bookmarkEnd w:id="57"/>
      <w:bookmarkStart w:id="58" w:name="_Toc184312117"/>
      <w:bookmarkEnd w:id="58"/>
      <w:bookmarkStart w:id="59" w:name="_Toc184313267"/>
      <w:bookmarkEnd w:id="59"/>
      <w:bookmarkStart w:id="60" w:name="_Toc184310315"/>
      <w:bookmarkEnd w:id="60"/>
      <w:bookmarkStart w:id="61" w:name="_Toc184312070"/>
      <w:bookmarkEnd w:id="61"/>
      <w:bookmarkStart w:id="62" w:name="_Toc184312068"/>
      <w:bookmarkEnd w:id="62"/>
      <w:bookmarkStart w:id="63" w:name="_Toc184310295"/>
      <w:bookmarkEnd w:id="63"/>
      <w:bookmarkStart w:id="64" w:name="_Toc184308048"/>
      <w:bookmarkEnd w:id="64"/>
      <w:bookmarkStart w:id="65" w:name="_Toc184314444"/>
      <w:bookmarkEnd w:id="65"/>
      <w:bookmarkStart w:id="66" w:name="_Toc184310298"/>
      <w:bookmarkEnd w:id="66"/>
      <w:bookmarkStart w:id="67" w:name="_Toc184310274"/>
      <w:bookmarkEnd w:id="67"/>
      <w:bookmarkStart w:id="68" w:name="_Toc184312078"/>
      <w:bookmarkEnd w:id="68"/>
      <w:bookmarkStart w:id="69" w:name="_Toc184310334"/>
      <w:bookmarkEnd w:id="69"/>
      <w:bookmarkStart w:id="70" w:name="_Toc184313299"/>
      <w:bookmarkEnd w:id="70"/>
      <w:bookmarkStart w:id="71" w:name="_Toc184308082"/>
      <w:bookmarkEnd w:id="71"/>
      <w:bookmarkStart w:id="72" w:name="_Toc184314440"/>
      <w:bookmarkEnd w:id="72"/>
      <w:bookmarkStart w:id="73" w:name="_Toc184310272"/>
      <w:bookmarkEnd w:id="73"/>
      <w:bookmarkStart w:id="74" w:name="_Toc184308077"/>
      <w:bookmarkEnd w:id="74"/>
      <w:bookmarkStart w:id="75" w:name="_Toc184308091"/>
      <w:bookmarkEnd w:id="75"/>
      <w:bookmarkStart w:id="76" w:name="_Toc184308066"/>
      <w:bookmarkEnd w:id="76"/>
      <w:bookmarkStart w:id="77" w:name="_Toc184310311"/>
      <w:bookmarkEnd w:id="77"/>
      <w:bookmarkStart w:id="78" w:name="_Toc184314457"/>
      <w:bookmarkEnd w:id="78"/>
      <w:bookmarkStart w:id="79" w:name="_Toc184310319"/>
      <w:bookmarkEnd w:id="79"/>
      <w:bookmarkStart w:id="80" w:name="_Toc184312094"/>
      <w:bookmarkEnd w:id="80"/>
      <w:bookmarkStart w:id="81" w:name="_Toc184308061"/>
      <w:bookmarkEnd w:id="81"/>
      <w:bookmarkStart w:id="82" w:name="_Toc184313282"/>
      <w:bookmarkEnd w:id="82"/>
      <w:bookmarkStart w:id="83" w:name="_Toc184312120"/>
      <w:bookmarkEnd w:id="83"/>
      <w:bookmarkStart w:id="84" w:name="_Toc184310297"/>
      <w:bookmarkEnd w:id="84"/>
      <w:bookmarkStart w:id="85" w:name="_Toc184308079"/>
      <w:bookmarkEnd w:id="85"/>
      <w:bookmarkStart w:id="86" w:name="_Toc184313296"/>
      <w:bookmarkEnd w:id="86"/>
      <w:bookmarkStart w:id="87" w:name="_Toc184310333"/>
      <w:bookmarkEnd w:id="87"/>
      <w:bookmarkStart w:id="88" w:name="_Toc184313275"/>
      <w:bookmarkEnd w:id="88"/>
      <w:bookmarkStart w:id="89" w:name="_Toc184310318"/>
      <w:bookmarkEnd w:id="89"/>
      <w:bookmarkStart w:id="90" w:name="_Toc184314455"/>
      <w:bookmarkEnd w:id="90"/>
      <w:bookmarkStart w:id="91" w:name="_Toc184310303"/>
      <w:bookmarkEnd w:id="91"/>
      <w:bookmarkStart w:id="92" w:name="_Toc184313268"/>
      <w:bookmarkEnd w:id="92"/>
      <w:bookmarkStart w:id="93" w:name="_Toc184308085"/>
      <w:bookmarkEnd w:id="93"/>
      <w:bookmarkStart w:id="94" w:name="_Toc184308047"/>
      <w:bookmarkEnd w:id="94"/>
      <w:bookmarkStart w:id="95" w:name="_Toc184310296"/>
      <w:bookmarkEnd w:id="95"/>
      <w:bookmarkStart w:id="96" w:name="_Toc184313247"/>
      <w:bookmarkEnd w:id="96"/>
      <w:bookmarkStart w:id="97" w:name="_Toc184313246"/>
      <w:bookmarkEnd w:id="97"/>
      <w:bookmarkStart w:id="98" w:name="_Toc184314445"/>
      <w:bookmarkEnd w:id="98"/>
      <w:bookmarkStart w:id="99" w:name="_Toc184310273"/>
      <w:bookmarkEnd w:id="99"/>
      <w:bookmarkStart w:id="100" w:name="_Toc184314474"/>
      <w:bookmarkEnd w:id="100"/>
      <w:bookmarkStart w:id="101" w:name="_Toc184308055"/>
      <w:bookmarkEnd w:id="101"/>
      <w:bookmarkStart w:id="102" w:name="_Toc184308043"/>
      <w:bookmarkEnd w:id="102"/>
      <w:bookmarkStart w:id="103" w:name="_Toc184313279"/>
      <w:bookmarkEnd w:id="103"/>
      <w:bookmarkStart w:id="104" w:name="_Toc184312109"/>
      <w:bookmarkEnd w:id="104"/>
      <w:bookmarkStart w:id="105" w:name="_Toc184308090"/>
      <w:bookmarkEnd w:id="105"/>
      <w:bookmarkStart w:id="106" w:name="_Toc184310280"/>
      <w:bookmarkEnd w:id="106"/>
      <w:bookmarkStart w:id="107" w:name="_Toc184314431"/>
      <w:bookmarkEnd w:id="107"/>
      <w:bookmarkStart w:id="108" w:name="_Toc184312137"/>
      <w:bookmarkEnd w:id="108"/>
      <w:bookmarkStart w:id="109" w:name="_Toc184310287"/>
      <w:bookmarkEnd w:id="109"/>
      <w:bookmarkStart w:id="110" w:name="_Toc184312119"/>
      <w:bookmarkEnd w:id="110"/>
      <w:bookmarkStart w:id="111" w:name="_Toc184308065"/>
      <w:bookmarkEnd w:id="111"/>
      <w:bookmarkStart w:id="112" w:name="_Toc184312116"/>
      <w:bookmarkEnd w:id="112"/>
      <w:bookmarkStart w:id="113" w:name="_Toc184308075"/>
      <w:bookmarkEnd w:id="113"/>
      <w:bookmarkStart w:id="114" w:name="_Toc184313289"/>
      <w:bookmarkEnd w:id="114"/>
      <w:bookmarkStart w:id="115" w:name="_Toc184313300"/>
      <w:bookmarkEnd w:id="115"/>
      <w:bookmarkStart w:id="116" w:name="_Toc184310283"/>
      <w:bookmarkEnd w:id="116"/>
      <w:bookmarkStart w:id="117" w:name="_Toc184314441"/>
      <w:bookmarkEnd w:id="117"/>
      <w:bookmarkStart w:id="118" w:name="_Toc184310330"/>
      <w:bookmarkEnd w:id="118"/>
      <w:bookmarkStart w:id="119" w:name="_Toc184312084"/>
      <w:bookmarkEnd w:id="119"/>
      <w:bookmarkStart w:id="120" w:name="_Toc184310290"/>
      <w:bookmarkEnd w:id="120"/>
      <w:bookmarkStart w:id="121" w:name="_Toc184310328"/>
      <w:bookmarkEnd w:id="121"/>
      <w:bookmarkStart w:id="122" w:name="_Toc184312096"/>
      <w:bookmarkEnd w:id="122"/>
      <w:bookmarkStart w:id="123" w:name="_Toc184308045"/>
      <w:bookmarkEnd w:id="123"/>
      <w:bookmarkStart w:id="124" w:name="_Toc184313287"/>
      <w:bookmarkEnd w:id="124"/>
      <w:bookmarkStart w:id="125" w:name="_Toc184310343"/>
      <w:bookmarkEnd w:id="125"/>
      <w:bookmarkStart w:id="126" w:name="_Toc184313306"/>
      <w:bookmarkEnd w:id="126"/>
      <w:bookmarkStart w:id="127" w:name="_Toc184308097"/>
      <w:bookmarkEnd w:id="127"/>
      <w:bookmarkStart w:id="128" w:name="_Toc184308081"/>
      <w:bookmarkEnd w:id="128"/>
      <w:bookmarkStart w:id="129" w:name="_Toc184308098"/>
      <w:bookmarkEnd w:id="129"/>
      <w:bookmarkStart w:id="130" w:name="_Toc184314475"/>
      <w:bookmarkEnd w:id="130"/>
      <w:bookmarkStart w:id="131" w:name="_Toc184308063"/>
      <w:bookmarkEnd w:id="131"/>
      <w:bookmarkStart w:id="132" w:name="_Toc184310293"/>
      <w:bookmarkEnd w:id="132"/>
      <w:bookmarkStart w:id="133" w:name="_Toc184313309"/>
      <w:bookmarkEnd w:id="133"/>
      <w:bookmarkStart w:id="134" w:name="_Toc184312133"/>
      <w:bookmarkEnd w:id="134"/>
      <w:bookmarkStart w:id="135" w:name="_Toc184310302"/>
      <w:bookmarkEnd w:id="135"/>
      <w:bookmarkStart w:id="136" w:name="_Toc184312081"/>
      <w:bookmarkEnd w:id="136"/>
      <w:bookmarkStart w:id="137" w:name="_Toc184312134"/>
      <w:bookmarkEnd w:id="137"/>
      <w:bookmarkStart w:id="138" w:name="_Toc184313304"/>
      <w:bookmarkEnd w:id="138"/>
      <w:bookmarkStart w:id="139" w:name="_Toc184313259"/>
      <w:bookmarkEnd w:id="139"/>
      <w:bookmarkStart w:id="140" w:name="_Toc184313305"/>
      <w:bookmarkEnd w:id="140"/>
      <w:bookmarkStart w:id="141" w:name="_Toc184310300"/>
      <w:bookmarkEnd w:id="141"/>
      <w:bookmarkStart w:id="142" w:name="_Toc184312131"/>
      <w:bookmarkEnd w:id="142"/>
      <w:bookmarkStart w:id="143" w:name="_Toc184314423"/>
      <w:bookmarkEnd w:id="143"/>
      <w:bookmarkStart w:id="144" w:name="_Toc184312139"/>
      <w:bookmarkEnd w:id="144"/>
      <w:bookmarkStart w:id="145" w:name="_Toc184308092"/>
      <w:bookmarkEnd w:id="145"/>
      <w:bookmarkStart w:id="146" w:name="_Toc184314424"/>
      <w:bookmarkEnd w:id="146"/>
      <w:bookmarkStart w:id="147" w:name="_Toc184313240"/>
      <w:bookmarkEnd w:id="147"/>
      <w:bookmarkStart w:id="148" w:name="_Toc184313266"/>
      <w:bookmarkEnd w:id="148"/>
      <w:bookmarkStart w:id="149" w:name="_Toc184308083"/>
      <w:bookmarkEnd w:id="149"/>
      <w:bookmarkStart w:id="150" w:name="_Toc184314443"/>
      <w:bookmarkEnd w:id="150"/>
      <w:bookmarkStart w:id="151" w:name="_Toc184314415"/>
      <w:bookmarkEnd w:id="151"/>
      <w:bookmarkStart w:id="152" w:name="_Toc184313270"/>
      <w:bookmarkEnd w:id="152"/>
      <w:bookmarkStart w:id="153" w:name="_Toc184314434"/>
      <w:bookmarkEnd w:id="153"/>
      <w:bookmarkStart w:id="154" w:name="_Toc184308084"/>
      <w:bookmarkEnd w:id="154"/>
      <w:bookmarkStart w:id="155" w:name="_Toc184308040"/>
      <w:bookmarkEnd w:id="155"/>
      <w:bookmarkStart w:id="156" w:name="_Toc184312102"/>
      <w:bookmarkEnd w:id="156"/>
      <w:bookmarkStart w:id="157" w:name="_Toc184312125"/>
      <w:bookmarkEnd w:id="157"/>
      <w:bookmarkStart w:id="158" w:name="_Toc184313290"/>
      <w:bookmarkEnd w:id="158"/>
      <w:bookmarkStart w:id="159" w:name="_Toc184313265"/>
      <w:bookmarkEnd w:id="159"/>
      <w:bookmarkStart w:id="160" w:name="_Toc184313307"/>
      <w:bookmarkEnd w:id="160"/>
      <w:bookmarkStart w:id="161" w:name="_Toc184314426"/>
      <w:bookmarkEnd w:id="161"/>
      <w:bookmarkStart w:id="162" w:name="_Toc184314449"/>
      <w:bookmarkEnd w:id="162"/>
      <w:bookmarkStart w:id="163" w:name="_Toc184308069"/>
      <w:bookmarkEnd w:id="163"/>
      <w:bookmarkStart w:id="164" w:name="_Toc184313295"/>
      <w:bookmarkEnd w:id="164"/>
      <w:bookmarkStart w:id="165" w:name="_Toc184308106"/>
      <w:bookmarkEnd w:id="165"/>
      <w:bookmarkStart w:id="166" w:name="_Toc184314466"/>
      <w:bookmarkEnd w:id="166"/>
      <w:bookmarkStart w:id="167" w:name="_Toc184310281"/>
      <w:bookmarkEnd w:id="167"/>
      <w:bookmarkStart w:id="168" w:name="_Toc184312076"/>
      <w:bookmarkEnd w:id="168"/>
      <w:bookmarkStart w:id="169" w:name="_Toc184308036"/>
      <w:bookmarkEnd w:id="169"/>
      <w:bookmarkStart w:id="170" w:name="_Toc184314464"/>
      <w:bookmarkEnd w:id="170"/>
      <w:bookmarkStart w:id="171" w:name="_Toc184310285"/>
      <w:bookmarkEnd w:id="171"/>
      <w:bookmarkStart w:id="172" w:name="_Toc184312098"/>
      <w:bookmarkEnd w:id="172"/>
      <w:bookmarkStart w:id="173" w:name="_Toc184313297"/>
      <w:bookmarkEnd w:id="173"/>
      <w:bookmarkStart w:id="174" w:name="_Toc184308050"/>
      <w:bookmarkEnd w:id="174"/>
      <w:bookmarkStart w:id="175" w:name="_Toc184310327"/>
      <w:bookmarkEnd w:id="175"/>
      <w:bookmarkStart w:id="176" w:name="_Toc184310301"/>
      <w:bookmarkEnd w:id="176"/>
      <w:bookmarkStart w:id="177" w:name="_Toc184313263"/>
      <w:bookmarkEnd w:id="177"/>
      <w:bookmarkStart w:id="178" w:name="_Toc184314447"/>
      <w:bookmarkEnd w:id="178"/>
      <w:bookmarkStart w:id="179" w:name="_Toc184314442"/>
      <w:bookmarkEnd w:id="179"/>
      <w:bookmarkStart w:id="180" w:name="_Toc184310329"/>
      <w:bookmarkEnd w:id="180"/>
      <w:bookmarkStart w:id="181" w:name="_Toc184308041"/>
      <w:bookmarkEnd w:id="181"/>
      <w:bookmarkStart w:id="182" w:name="_Toc184313271"/>
      <w:bookmarkEnd w:id="182"/>
      <w:bookmarkStart w:id="183" w:name="_Toc184310341"/>
      <w:bookmarkEnd w:id="183"/>
      <w:bookmarkStart w:id="184" w:name="_Toc184312135"/>
      <w:bookmarkEnd w:id="184"/>
      <w:bookmarkStart w:id="185" w:name="_Toc184310323"/>
      <w:bookmarkEnd w:id="185"/>
      <w:bookmarkStart w:id="186" w:name="_Toc184310307"/>
      <w:bookmarkEnd w:id="186"/>
      <w:bookmarkStart w:id="187" w:name="_Toc184313308"/>
      <w:bookmarkEnd w:id="187"/>
      <w:bookmarkStart w:id="188" w:name="_Toc184313239"/>
      <w:bookmarkEnd w:id="188"/>
      <w:bookmarkStart w:id="189" w:name="_Toc184314463"/>
      <w:bookmarkEnd w:id="189"/>
      <w:bookmarkStart w:id="190" w:name="_Toc184308073"/>
      <w:bookmarkEnd w:id="190"/>
      <w:bookmarkStart w:id="191" w:name="_Toc184313244"/>
      <w:bookmarkEnd w:id="191"/>
      <w:bookmarkStart w:id="192" w:name="_Toc184312130"/>
      <w:bookmarkEnd w:id="192"/>
      <w:bookmarkStart w:id="193" w:name="_Toc184312118"/>
      <w:bookmarkEnd w:id="193"/>
      <w:bookmarkStart w:id="194" w:name="_Toc184308056"/>
      <w:bookmarkEnd w:id="194"/>
      <w:bookmarkStart w:id="195" w:name="_Toc184313261"/>
      <w:bookmarkEnd w:id="195"/>
      <w:bookmarkStart w:id="196" w:name="_Toc184314419"/>
      <w:bookmarkEnd w:id="196"/>
      <w:bookmarkStart w:id="197" w:name="_Toc184308086"/>
      <w:bookmarkEnd w:id="197"/>
      <w:bookmarkStart w:id="198" w:name="_Toc184314433"/>
      <w:bookmarkEnd w:id="198"/>
      <w:bookmarkStart w:id="199" w:name="_Toc184308076"/>
      <w:bookmarkEnd w:id="199"/>
      <w:bookmarkStart w:id="200" w:name="_Toc184313249"/>
      <w:bookmarkEnd w:id="200"/>
      <w:bookmarkStart w:id="201" w:name="_Toc184308060"/>
      <w:bookmarkEnd w:id="201"/>
      <w:bookmarkStart w:id="202" w:name="_Toc184312136"/>
      <w:bookmarkEnd w:id="202"/>
      <w:bookmarkStart w:id="203" w:name="_Toc184313256"/>
      <w:bookmarkEnd w:id="203"/>
      <w:bookmarkStart w:id="204" w:name="_Toc184310317"/>
      <w:bookmarkEnd w:id="204"/>
      <w:bookmarkStart w:id="205" w:name="_Toc184308049"/>
      <w:bookmarkEnd w:id="205"/>
      <w:bookmarkStart w:id="206" w:name="_Toc184313294"/>
      <w:bookmarkEnd w:id="206"/>
      <w:bookmarkStart w:id="207" w:name="_Toc184308052"/>
      <w:bookmarkEnd w:id="207"/>
      <w:bookmarkStart w:id="208" w:name="_Toc184308037"/>
      <w:bookmarkEnd w:id="208"/>
      <w:bookmarkStart w:id="209" w:name="_Toc184310332"/>
      <w:bookmarkEnd w:id="209"/>
      <w:bookmarkStart w:id="210" w:name="_Toc184312071"/>
      <w:bookmarkEnd w:id="210"/>
      <w:bookmarkStart w:id="211" w:name="_Toc184308095"/>
      <w:bookmarkEnd w:id="211"/>
      <w:bookmarkStart w:id="212" w:name="_Toc184314430"/>
      <w:bookmarkEnd w:id="212"/>
      <w:bookmarkStart w:id="213" w:name="_Toc184308087"/>
      <w:bookmarkEnd w:id="213"/>
      <w:bookmarkStart w:id="214" w:name="_Toc184310342"/>
      <w:bookmarkEnd w:id="214"/>
      <w:bookmarkStart w:id="215" w:name="_Toc184314472"/>
      <w:bookmarkEnd w:id="215"/>
      <w:bookmarkStart w:id="216" w:name="_Toc184310339"/>
      <w:bookmarkEnd w:id="216"/>
      <w:bookmarkStart w:id="217" w:name="_Toc184308044"/>
      <w:bookmarkEnd w:id="217"/>
      <w:bookmarkStart w:id="218" w:name="_Toc184313272"/>
      <w:bookmarkEnd w:id="218"/>
      <w:bookmarkStart w:id="219" w:name="_Toc184312073"/>
      <w:bookmarkEnd w:id="219"/>
      <w:bookmarkStart w:id="220" w:name="_Toc184313255"/>
      <w:bookmarkEnd w:id="220"/>
      <w:bookmarkStart w:id="221" w:name="_Toc184308096"/>
      <w:bookmarkEnd w:id="221"/>
      <w:bookmarkStart w:id="222" w:name="_Toc184308102"/>
      <w:bookmarkEnd w:id="222"/>
      <w:bookmarkStart w:id="223" w:name="_Toc184313241"/>
      <w:bookmarkEnd w:id="223"/>
      <w:bookmarkStart w:id="224" w:name="_Toc184308053"/>
      <w:bookmarkEnd w:id="224"/>
      <w:bookmarkStart w:id="225" w:name="_Toc184313284"/>
      <w:bookmarkEnd w:id="225"/>
      <w:bookmarkStart w:id="226" w:name="_Toc184313292"/>
      <w:bookmarkEnd w:id="226"/>
      <w:bookmarkStart w:id="227" w:name="_Toc184314476"/>
      <w:bookmarkEnd w:id="227"/>
      <w:bookmarkStart w:id="228" w:name="_Toc184314425"/>
      <w:bookmarkEnd w:id="228"/>
      <w:bookmarkStart w:id="229" w:name="_Toc184310337"/>
      <w:bookmarkEnd w:id="229"/>
      <w:bookmarkStart w:id="230" w:name="_Toc184313260"/>
      <w:bookmarkEnd w:id="230"/>
      <w:bookmarkStart w:id="231" w:name="_Toc184312127"/>
      <w:bookmarkEnd w:id="231"/>
      <w:bookmarkStart w:id="232" w:name="_Toc184310276"/>
      <w:bookmarkEnd w:id="232"/>
      <w:bookmarkStart w:id="233" w:name="_Toc184312083"/>
      <w:bookmarkEnd w:id="233"/>
      <w:bookmarkStart w:id="234" w:name="_Toc184310304"/>
      <w:bookmarkEnd w:id="234"/>
      <w:bookmarkStart w:id="235" w:name="_Toc184310289"/>
      <w:bookmarkEnd w:id="235"/>
      <w:bookmarkStart w:id="236" w:name="_Toc184308071"/>
      <w:bookmarkEnd w:id="236"/>
      <w:bookmarkStart w:id="237" w:name="_Toc184314436"/>
      <w:bookmarkEnd w:id="237"/>
      <w:bookmarkStart w:id="238" w:name="_Toc184308067"/>
      <w:bookmarkEnd w:id="238"/>
      <w:bookmarkStart w:id="239" w:name="_Toc184312067"/>
      <w:bookmarkEnd w:id="239"/>
      <w:bookmarkStart w:id="240" w:name="_Toc184308101"/>
      <w:bookmarkEnd w:id="240"/>
      <w:bookmarkStart w:id="241" w:name="_Toc184313264"/>
      <w:bookmarkEnd w:id="241"/>
      <w:bookmarkStart w:id="242" w:name="_Toc184314471"/>
      <w:bookmarkEnd w:id="242"/>
      <w:bookmarkStart w:id="243" w:name="_Toc184313248"/>
      <w:bookmarkEnd w:id="243"/>
      <w:bookmarkStart w:id="244" w:name="_Toc184312089"/>
      <w:bookmarkEnd w:id="244"/>
      <w:bookmarkStart w:id="245" w:name="_Toc184314410"/>
      <w:bookmarkEnd w:id="245"/>
      <w:bookmarkStart w:id="246" w:name="_Toc184313298"/>
      <w:bookmarkEnd w:id="246"/>
      <w:bookmarkStart w:id="247" w:name="_Toc184310314"/>
      <w:bookmarkEnd w:id="247"/>
      <w:bookmarkStart w:id="248" w:name="_Toc184313283"/>
      <w:bookmarkEnd w:id="248"/>
      <w:bookmarkStart w:id="249" w:name="_Toc184314446"/>
      <w:bookmarkEnd w:id="249"/>
      <w:bookmarkStart w:id="250" w:name="_Toc184314459"/>
      <w:bookmarkEnd w:id="250"/>
      <w:bookmarkStart w:id="251" w:name="_Toc184312103"/>
      <w:bookmarkEnd w:id="251"/>
      <w:bookmarkStart w:id="252" w:name="_Toc184308099"/>
      <w:bookmarkEnd w:id="252"/>
      <w:bookmarkStart w:id="253" w:name="_Toc184313257"/>
      <w:bookmarkEnd w:id="253"/>
      <w:bookmarkStart w:id="254" w:name="_Toc184308103"/>
      <w:bookmarkEnd w:id="254"/>
      <w:bookmarkStart w:id="255" w:name="_Toc184314418"/>
      <w:bookmarkEnd w:id="255"/>
      <w:bookmarkStart w:id="256" w:name="_Toc184314477"/>
      <w:bookmarkEnd w:id="256"/>
      <w:bookmarkStart w:id="257" w:name="_Toc184313303"/>
      <w:bookmarkEnd w:id="257"/>
      <w:bookmarkStart w:id="258" w:name="_Toc184310325"/>
      <w:bookmarkEnd w:id="258"/>
      <w:bookmarkStart w:id="259" w:name="_Toc184312138"/>
      <w:bookmarkEnd w:id="259"/>
      <w:bookmarkStart w:id="260" w:name="_Toc184314479"/>
      <w:bookmarkEnd w:id="260"/>
      <w:bookmarkStart w:id="261" w:name="_Toc184314437"/>
      <w:bookmarkEnd w:id="261"/>
      <w:bookmarkStart w:id="262" w:name="_Toc184314414"/>
      <w:bookmarkEnd w:id="262"/>
      <w:bookmarkStart w:id="263" w:name="_Toc184312124"/>
      <w:bookmarkEnd w:id="263"/>
      <w:bookmarkStart w:id="264" w:name="_Toc184310331"/>
      <w:bookmarkEnd w:id="264"/>
      <w:bookmarkStart w:id="265" w:name="_Toc184313274"/>
      <w:bookmarkEnd w:id="265"/>
      <w:bookmarkStart w:id="266" w:name="_Toc184310308"/>
      <w:bookmarkEnd w:id="266"/>
      <w:bookmarkStart w:id="267" w:name="_Toc184313310"/>
      <w:bookmarkEnd w:id="267"/>
      <w:bookmarkStart w:id="268" w:name="_Toc184310279"/>
      <w:bookmarkEnd w:id="268"/>
      <w:bookmarkStart w:id="269" w:name="_Toc184314461"/>
      <w:bookmarkEnd w:id="269"/>
      <w:bookmarkStart w:id="270" w:name="_Toc184313280"/>
      <w:bookmarkEnd w:id="270"/>
      <w:bookmarkStart w:id="271" w:name="_Toc184310313"/>
      <w:bookmarkEnd w:id="271"/>
      <w:bookmarkStart w:id="272" w:name="_Toc184310344"/>
      <w:bookmarkEnd w:id="272"/>
      <w:bookmarkStart w:id="273" w:name="_Toc184312087"/>
      <w:bookmarkEnd w:id="273"/>
      <w:bookmarkStart w:id="274" w:name="_Toc184313276"/>
      <w:bookmarkEnd w:id="274"/>
      <w:bookmarkStart w:id="275" w:name="_Toc184312100"/>
      <w:bookmarkEnd w:id="275"/>
      <w:bookmarkStart w:id="276" w:name="_Toc184312075"/>
      <w:bookmarkEnd w:id="276"/>
      <w:bookmarkStart w:id="277" w:name="_Toc184314412"/>
      <w:bookmarkEnd w:id="277"/>
      <w:bookmarkStart w:id="278" w:name="_Toc184310312"/>
      <w:bookmarkEnd w:id="278"/>
      <w:bookmarkStart w:id="279" w:name="_Toc184313254"/>
      <w:bookmarkEnd w:id="279"/>
      <w:bookmarkStart w:id="280" w:name="_Toc184313293"/>
      <w:bookmarkEnd w:id="280"/>
      <w:bookmarkStart w:id="281" w:name="_Toc184312108"/>
      <w:bookmarkEnd w:id="281"/>
      <w:bookmarkStart w:id="282" w:name="_Toc184314465"/>
      <w:bookmarkEnd w:id="282"/>
      <w:bookmarkStart w:id="283" w:name="_Toc184310326"/>
      <w:bookmarkEnd w:id="283"/>
      <w:bookmarkStart w:id="284" w:name="_Toc184312091"/>
      <w:bookmarkEnd w:id="284"/>
      <w:bookmarkStart w:id="285" w:name="_Toc184314478"/>
      <w:bookmarkEnd w:id="285"/>
      <w:bookmarkStart w:id="286" w:name="_Toc184308039"/>
      <w:bookmarkEnd w:id="286"/>
      <w:bookmarkStart w:id="287" w:name="_Toc184312077"/>
      <w:bookmarkEnd w:id="287"/>
      <w:bookmarkStart w:id="288" w:name="_Toc184314470"/>
      <w:bookmarkEnd w:id="288"/>
      <w:bookmarkStart w:id="289" w:name="_Toc184312099"/>
      <w:bookmarkEnd w:id="289"/>
      <w:bookmarkStart w:id="290" w:name="_Toc184308062"/>
      <w:bookmarkEnd w:id="290"/>
      <w:bookmarkStart w:id="291" w:name="_Toc184310277"/>
      <w:bookmarkEnd w:id="291"/>
      <w:bookmarkStart w:id="292" w:name="_Toc184313238"/>
      <w:bookmarkEnd w:id="292"/>
      <w:bookmarkStart w:id="293" w:name="_Toc184312106"/>
      <w:bookmarkEnd w:id="293"/>
      <w:bookmarkStart w:id="294" w:name="_Toc184314435"/>
      <w:bookmarkEnd w:id="294"/>
      <w:bookmarkStart w:id="295" w:name="_Toc184310286"/>
      <w:bookmarkEnd w:id="295"/>
      <w:bookmarkStart w:id="296" w:name="_Toc184312111"/>
      <w:bookmarkEnd w:id="296"/>
      <w:bookmarkStart w:id="297" w:name="_Toc184314458"/>
      <w:bookmarkEnd w:id="297"/>
      <w:bookmarkStart w:id="298" w:name="_Toc184314417"/>
      <w:bookmarkEnd w:id="298"/>
      <w:bookmarkStart w:id="299" w:name="_Toc184313262"/>
      <w:bookmarkEnd w:id="299"/>
      <w:bookmarkStart w:id="300" w:name="_Toc184310282"/>
      <w:bookmarkEnd w:id="300"/>
      <w:bookmarkStart w:id="301" w:name="_Toc184312122"/>
      <w:bookmarkEnd w:id="301"/>
      <w:bookmarkStart w:id="302" w:name="_Toc184312074"/>
      <w:bookmarkEnd w:id="302"/>
      <w:bookmarkStart w:id="303" w:name="_Toc184312080"/>
      <w:bookmarkEnd w:id="303"/>
      <w:bookmarkStart w:id="304" w:name="_Toc184312121"/>
      <w:bookmarkEnd w:id="304"/>
      <w:bookmarkStart w:id="305" w:name="_Toc184310320"/>
      <w:bookmarkEnd w:id="305"/>
      <w:bookmarkStart w:id="306" w:name="_Toc184310305"/>
      <w:bookmarkEnd w:id="306"/>
      <w:bookmarkStart w:id="307" w:name="_Toc184314450"/>
      <w:bookmarkEnd w:id="307"/>
      <w:bookmarkStart w:id="308" w:name="_Toc184314462"/>
      <w:bookmarkEnd w:id="308"/>
      <w:bookmarkStart w:id="309" w:name="_Toc184312085"/>
      <w:bookmarkEnd w:id="309"/>
      <w:bookmarkStart w:id="310" w:name="_Toc184310306"/>
      <w:bookmarkEnd w:id="310"/>
      <w:bookmarkStart w:id="311" w:name="_Toc184314416"/>
      <w:bookmarkEnd w:id="311"/>
      <w:bookmarkStart w:id="312" w:name="_Toc184314427"/>
      <w:bookmarkEnd w:id="312"/>
      <w:bookmarkStart w:id="313" w:name="_Toc184314439"/>
      <w:bookmarkEnd w:id="313"/>
      <w:bookmarkStart w:id="314" w:name="_Toc184308074"/>
      <w:bookmarkEnd w:id="314"/>
      <w:bookmarkStart w:id="315" w:name="_Toc184313243"/>
      <w:bookmarkEnd w:id="315"/>
      <w:bookmarkStart w:id="316" w:name="_Toc184310284"/>
      <w:bookmarkEnd w:id="316"/>
      <w:bookmarkStart w:id="317" w:name="_Toc184312114"/>
      <w:bookmarkEnd w:id="317"/>
      <w:bookmarkStart w:id="318" w:name="_Toc184312112"/>
      <w:bookmarkEnd w:id="318"/>
      <w:bookmarkStart w:id="319" w:name="_Toc184308038"/>
      <w:bookmarkEnd w:id="319"/>
      <w:bookmarkStart w:id="320" w:name="_Toc184308058"/>
      <w:bookmarkEnd w:id="320"/>
      <w:bookmarkStart w:id="321" w:name="_Toc184313242"/>
      <w:bookmarkEnd w:id="321"/>
      <w:bookmarkStart w:id="322" w:name="_Toc184308072"/>
      <w:bookmarkEnd w:id="322"/>
      <w:bookmarkStart w:id="323" w:name="_Toc184314460"/>
      <w:bookmarkEnd w:id="323"/>
      <w:bookmarkStart w:id="324" w:name="_Toc184313291"/>
      <w:bookmarkEnd w:id="324"/>
      <w:bookmarkStart w:id="325" w:name="_Toc184314413"/>
      <w:bookmarkEnd w:id="325"/>
      <w:bookmarkStart w:id="326" w:name="_Toc184312086"/>
      <w:bookmarkEnd w:id="326"/>
      <w:bookmarkStart w:id="327" w:name="_Toc184310324"/>
      <w:bookmarkEnd w:id="327"/>
      <w:bookmarkStart w:id="328" w:name="_Toc184308080"/>
      <w:bookmarkEnd w:id="328"/>
      <w:bookmarkStart w:id="329" w:name="_Toc184314467"/>
      <w:bookmarkEnd w:id="329"/>
      <w:bookmarkStart w:id="330" w:name="_Toc184314429"/>
      <w:bookmarkEnd w:id="330"/>
      <w:bookmarkStart w:id="331" w:name="_Toc184313301"/>
      <w:bookmarkEnd w:id="331"/>
      <w:bookmarkStart w:id="332" w:name="_Toc184312072"/>
      <w:bookmarkEnd w:id="332"/>
      <w:bookmarkStart w:id="333" w:name="_Toc184308054"/>
      <w:bookmarkEnd w:id="333"/>
      <w:bookmarkStart w:id="334" w:name="_Toc184310292"/>
      <w:bookmarkEnd w:id="334"/>
      <w:bookmarkStart w:id="335" w:name="_Toc184312082"/>
      <w:bookmarkEnd w:id="335"/>
      <w:bookmarkStart w:id="336" w:name="_Toc184312090"/>
      <w:bookmarkEnd w:id="336"/>
      <w:bookmarkStart w:id="337" w:name="_Toc184312110"/>
      <w:bookmarkEnd w:id="337"/>
      <w:bookmarkStart w:id="338" w:name="_Toc184312095"/>
      <w:bookmarkEnd w:id="338"/>
      <w:bookmarkStart w:id="339" w:name="_Toc184310288"/>
      <w:bookmarkEnd w:id="339"/>
      <w:bookmarkStart w:id="340" w:name="_Toc184310291"/>
      <w:bookmarkEnd w:id="340"/>
      <w:bookmarkStart w:id="341" w:name="_Toc184313285"/>
      <w:bookmarkEnd w:id="341"/>
      <w:bookmarkStart w:id="342" w:name="_Toc184312115"/>
      <w:bookmarkEnd w:id="342"/>
      <w:bookmarkStart w:id="343" w:name="_Toc184310340"/>
      <w:bookmarkEnd w:id="343"/>
      <w:bookmarkStart w:id="344" w:name="_Toc184308108"/>
      <w:bookmarkEnd w:id="344"/>
      <w:bookmarkStart w:id="345" w:name="_Toc184310310"/>
      <w:bookmarkEnd w:id="345"/>
      <w:bookmarkStart w:id="346" w:name="_Toc184312079"/>
      <w:bookmarkEnd w:id="346"/>
      <w:bookmarkStart w:id="347" w:name="_Toc184314421"/>
      <w:bookmarkEnd w:id="347"/>
      <w:bookmarkStart w:id="348" w:name="_Toc184314473"/>
      <w:bookmarkEnd w:id="348"/>
      <w:bookmarkStart w:id="349" w:name="_Toc184313252"/>
      <w:bookmarkEnd w:id="349"/>
      <w:bookmarkStart w:id="350" w:name="_Toc184310299"/>
      <w:bookmarkEnd w:id="350"/>
      <w:bookmarkStart w:id="351" w:name="_Toc184312105"/>
      <w:bookmarkEnd w:id="351"/>
      <w:bookmarkStart w:id="352" w:name="_Toc184310294"/>
      <w:bookmarkEnd w:id="352"/>
      <w:bookmarkStart w:id="353" w:name="_Toc184312104"/>
      <w:bookmarkEnd w:id="353"/>
      <w:bookmarkStart w:id="354" w:name="_Toc184310275"/>
      <w:bookmarkEnd w:id="354"/>
      <w:bookmarkStart w:id="355" w:name="_Toc184313269"/>
      <w:bookmarkEnd w:id="355"/>
      <w:bookmarkStart w:id="356" w:name="_Toc184308078"/>
      <w:bookmarkEnd w:id="356"/>
      <w:bookmarkStart w:id="357" w:name="_Toc184308059"/>
      <w:bookmarkEnd w:id="357"/>
      <w:bookmarkStart w:id="358" w:name="_Toc184314411"/>
      <w:bookmarkEnd w:id="358"/>
      <w:bookmarkStart w:id="359" w:name="_Toc184308042"/>
      <w:bookmarkEnd w:id="359"/>
      <w:bookmarkStart w:id="360" w:name="_Toc184313277"/>
      <w:bookmarkEnd w:id="360"/>
      <w:bookmarkStart w:id="361" w:name="_Toc184310335"/>
      <w:bookmarkEnd w:id="361"/>
      <w:bookmarkStart w:id="362" w:name="_Toc184313278"/>
      <w:bookmarkEnd w:id="362"/>
      <w:bookmarkStart w:id="363" w:name="_Toc184313258"/>
      <w:bookmarkEnd w:id="363"/>
      <w:bookmarkStart w:id="364" w:name="_Toc184308107"/>
      <w:bookmarkEnd w:id="364"/>
      <w:bookmarkStart w:id="365" w:name="_Toc184308093"/>
      <w:bookmarkEnd w:id="365"/>
      <w:bookmarkStart w:id="366" w:name="_Toc184312107"/>
      <w:bookmarkEnd w:id="366"/>
      <w:bookmarkStart w:id="367" w:name="_Toc184314480"/>
      <w:bookmarkEnd w:id="367"/>
      <w:bookmarkStart w:id="368" w:name="_Toc184308105"/>
      <w:bookmarkEnd w:id="368"/>
      <w:bookmarkStart w:id="369" w:name="_Toc184312093"/>
      <w:bookmarkEnd w:id="369"/>
      <w:bookmarkStart w:id="370" w:name="_Toc184314422"/>
      <w:bookmarkEnd w:id="370"/>
      <w:bookmarkStart w:id="371" w:name="_Toc184313253"/>
      <w:bookmarkEnd w:id="371"/>
      <w:bookmarkStart w:id="372" w:name="_Toc184312123"/>
      <w:bookmarkEnd w:id="372"/>
      <w:bookmarkStart w:id="373" w:name="_Toc184313250"/>
      <w:bookmarkEnd w:id="373"/>
      <w:bookmarkStart w:id="374" w:name="_Toc184313302"/>
      <w:bookmarkEnd w:id="374"/>
      <w:bookmarkStart w:id="375" w:name="_Toc184310336"/>
      <w:bookmarkEnd w:id="375"/>
      <w:bookmarkStart w:id="376" w:name="_Toc184314482"/>
      <w:bookmarkEnd w:id="376"/>
      <w:bookmarkStart w:id="377" w:name="_Toc184308088"/>
      <w:bookmarkEnd w:id="377"/>
      <w:bookmarkStart w:id="378" w:name="_Toc184308057"/>
      <w:bookmarkEnd w:id="378"/>
      <w:bookmarkStart w:id="379" w:name="_Toc184314438"/>
      <w:bookmarkEnd w:id="379"/>
      <w:bookmarkStart w:id="380" w:name="_Toc184310316"/>
      <w:bookmarkEnd w:id="380"/>
      <w:bookmarkStart w:id="381" w:name="_Toc184308064"/>
      <w:bookmarkEnd w:id="381"/>
      <w:bookmarkStart w:id="382" w:name="_Toc184314432"/>
      <w:bookmarkEnd w:id="382"/>
      <w:bookmarkStart w:id="383" w:name="_Toc184314451"/>
      <w:bookmarkEnd w:id="383"/>
      <w:bookmarkStart w:id="384" w:name="_Toc184314469"/>
      <w:bookmarkEnd w:id="384"/>
      <w:bookmarkStart w:id="385" w:name="_Toc184312132"/>
      <w:bookmarkEnd w:id="385"/>
      <w:bookmarkStart w:id="386" w:name="_Toc184313245"/>
      <w:bookmarkEnd w:id="386"/>
      <w:bookmarkStart w:id="387" w:name="_Toc184314420"/>
      <w:bookmarkEnd w:id="387"/>
      <w:bookmarkStart w:id="388" w:name="_Toc184313251"/>
      <w:bookmarkEnd w:id="388"/>
      <w:bookmarkStart w:id="389" w:name="_Toc184308046"/>
      <w:bookmarkEnd w:id="389"/>
      <w:bookmarkStart w:id="390" w:name="_Toc184308094"/>
      <w:bookmarkEnd w:id="390"/>
      <w:bookmarkStart w:id="391" w:name="_Toc184310321"/>
      <w:bookmarkEnd w:id="391"/>
      <w:bookmarkStart w:id="392" w:name="_Toc184314468"/>
      <w:bookmarkEnd w:id="392"/>
      <w:bookmarkStart w:id="393" w:name="_Toc184314453"/>
      <w:bookmarkEnd w:id="393"/>
      <w:bookmarkStart w:id="394" w:name="_Toc184310338"/>
      <w:bookmarkEnd w:id="394"/>
      <w:bookmarkStart w:id="395" w:name="_Toc184314448"/>
      <w:bookmarkEnd w:id="395"/>
      <w:bookmarkStart w:id="396" w:name="_Toc184308051"/>
      <w:bookmarkEnd w:id="396"/>
      <w:bookmarkStart w:id="397" w:name="_Toc184312128"/>
      <w:bookmarkEnd w:id="397"/>
      <w:bookmarkStart w:id="398" w:name="_Toc184310309"/>
      <w:bookmarkEnd w:id="398"/>
      <w:bookmarkStart w:id="399" w:name="_Toc184314454"/>
      <w:bookmarkEnd w:id="399"/>
      <w:bookmarkStart w:id="400" w:name="_Toc184312113"/>
      <w:bookmarkEnd w:id="400"/>
      <w:bookmarkStart w:id="401" w:name="_Toc184313281"/>
      <w:bookmarkEnd w:id="401"/>
      <w:r>
        <w:rPr>
          <w:rFonts w:hint="eastAsia" w:ascii="宋体" w:hAnsi="宋体" w:cs="宋体"/>
          <w:b/>
          <w:sz w:val="36"/>
          <w:szCs w:val="36"/>
        </w:rPr>
        <w:t>评标办法</w:t>
      </w:r>
    </w:p>
    <w:p w14:paraId="40D3F8AC">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2E624BDF">
      <w:pPr>
        <w:snapToGrid w:val="0"/>
        <w:spacing w:line="360" w:lineRule="auto"/>
        <w:jc w:val="center"/>
        <w:rPr>
          <w:rFonts w:hint="eastAsia" w:ascii="宋体" w:hAnsi="宋体" w:cs="宋体"/>
          <w:b/>
          <w:sz w:val="32"/>
          <w:szCs w:val="20"/>
        </w:rPr>
      </w:pPr>
      <w:r>
        <w:rPr>
          <w:rFonts w:hint="eastAsia" w:ascii="宋体" w:hAnsi="宋体" w:cs="宋体"/>
          <w:b/>
          <w:sz w:val="32"/>
          <w:szCs w:val="20"/>
        </w:rPr>
        <w:t>标项一、二、三均适用</w:t>
      </w:r>
    </w:p>
    <w:tbl>
      <w:tblPr>
        <w:tblStyle w:val="6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62F1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237FD8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67709DA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27684CF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53DC9CD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148D26F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03FF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62A1E01">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3A32FE68">
            <w:pPr>
              <w:spacing w:line="360" w:lineRule="auto"/>
              <w:rPr>
                <w:rFonts w:hint="eastAsia" w:ascii="宋体" w:hAnsi="宋体" w:eastAsia="宋体" w:cs="宋体"/>
                <w:bCs/>
                <w:color w:val="auto"/>
                <w:kern w:val="2"/>
                <w:sz w:val="24"/>
                <w:szCs w:val="24"/>
                <w:highlight w:val="none"/>
                <w:lang w:val="en-US" w:eastAsia="zh-CN" w:bidi="ar-SA"/>
              </w:rPr>
            </w:pPr>
            <w:r>
              <w:rPr>
                <w:rFonts w:hint="eastAsia"/>
                <w:sz w:val="24"/>
              </w:rPr>
              <w:t>销售业绩：评委对本次同类产品自</w:t>
            </w:r>
            <w:r>
              <w:rPr>
                <w:sz w:val="24"/>
              </w:rPr>
              <w:t>202</w:t>
            </w:r>
            <w:r>
              <w:rPr>
                <w:rFonts w:hint="eastAsia"/>
                <w:sz w:val="24"/>
              </w:rPr>
              <w:t>1年</w:t>
            </w:r>
            <w:r>
              <w:rPr>
                <w:sz w:val="24"/>
              </w:rPr>
              <w:t>1</w:t>
            </w:r>
            <w:r>
              <w:rPr>
                <w:rFonts w:hint="eastAsia"/>
                <w:sz w:val="24"/>
              </w:rPr>
              <w:t>月</w:t>
            </w:r>
            <w:r>
              <w:rPr>
                <w:sz w:val="24"/>
              </w:rPr>
              <w:t>1</w:t>
            </w:r>
            <w:r>
              <w:rPr>
                <w:rFonts w:hint="eastAsia"/>
                <w:sz w:val="24"/>
              </w:rPr>
              <w:t>日起（以合同签订时间为准）与不同的最终用户签订的销售合同评分，每提供一个合同</w:t>
            </w:r>
            <w:r>
              <w:rPr>
                <w:rFonts w:hint="eastAsia"/>
                <w:sz w:val="24"/>
                <w:lang w:eastAsia="zh-CN"/>
              </w:rPr>
              <w:t>扫描件</w:t>
            </w:r>
            <w:r>
              <w:rPr>
                <w:rFonts w:hint="eastAsia"/>
                <w:sz w:val="24"/>
              </w:rPr>
              <w:t>得1分，最高</w:t>
            </w:r>
            <w:r>
              <w:rPr>
                <w:sz w:val="24"/>
              </w:rPr>
              <w:t>3</w:t>
            </w:r>
            <w:r>
              <w:rPr>
                <w:rFonts w:hint="eastAsia"/>
                <w:sz w:val="24"/>
              </w:rPr>
              <w:t>分。</w:t>
            </w:r>
          </w:p>
        </w:tc>
        <w:tc>
          <w:tcPr>
            <w:tcW w:w="645" w:type="dxa"/>
            <w:noWrap w:val="0"/>
            <w:vAlign w:val="center"/>
          </w:tcPr>
          <w:p w14:paraId="5C357177">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4335344A">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65A25078">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73C6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38C3A99D">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center"/>
          </w:tcPr>
          <w:p w14:paraId="03C1637E">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对招标文件第三部分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hAnsi="宋体" w:cs="宋体"/>
                <w:sz w:val="24"/>
                <w:szCs w:val="24"/>
                <w:highlight w:val="none"/>
                <w:lang w:eastAsia="zh-CN"/>
              </w:rPr>
              <w:t>技术要求</w:t>
            </w:r>
            <w:r>
              <w:rPr>
                <w:rFonts w:hint="eastAsia" w:ascii="宋体" w:hAnsi="宋体" w:eastAsia="宋体" w:cs="宋体"/>
                <w:sz w:val="24"/>
                <w:szCs w:val="24"/>
                <w:highlight w:val="none"/>
              </w:rPr>
              <w:t>”的响应程度：全部</w:t>
            </w:r>
            <w:r>
              <w:rPr>
                <w:rFonts w:hint="eastAsia" w:ascii="宋体" w:hAnsi="宋体" w:eastAsia="宋体" w:cs="宋体"/>
                <w:sz w:val="24"/>
                <w:szCs w:val="24"/>
                <w:highlight w:val="none"/>
                <w:lang w:eastAsia="zh-CN"/>
              </w:rPr>
              <w:t>满足</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rPr>
              <w:t>分；不符合（负偏离）技术要求中标注“</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分，未标注“★”的技术条款低于技术要求（负偏离）的每项扣</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分，扣完</w:t>
            </w:r>
            <w:r>
              <w:rPr>
                <w:rFonts w:hint="eastAsia" w:hAnsi="宋体" w:cs="宋体"/>
                <w:sz w:val="24"/>
                <w:szCs w:val="24"/>
                <w:highlight w:val="none"/>
                <w:lang w:val="en-US" w:eastAsia="zh-CN"/>
              </w:rPr>
              <w:t>35</w:t>
            </w:r>
            <w:r>
              <w:rPr>
                <w:rFonts w:hint="eastAsia" w:ascii="宋体" w:hAnsi="宋体" w:eastAsia="宋体" w:cs="宋体"/>
                <w:sz w:val="24"/>
                <w:szCs w:val="24"/>
                <w:highlight w:val="none"/>
              </w:rPr>
              <w:t>分为止。（商务技术偏离表中响应</w:t>
            </w:r>
            <w:r>
              <w:rPr>
                <w:rFonts w:hint="eastAsia" w:ascii="宋体" w:hAnsi="宋体" w:eastAsia="宋体" w:cs="宋体"/>
                <w:sz w:val="24"/>
                <w:szCs w:val="24"/>
                <w:highlight w:val="none"/>
                <w:lang w:eastAsia="zh-CN"/>
              </w:rPr>
              <w:t>情况与投标提供证明材料</w:t>
            </w:r>
            <w:r>
              <w:rPr>
                <w:rFonts w:hint="eastAsia" w:ascii="宋体" w:hAnsi="宋体" w:eastAsia="宋体" w:cs="宋体"/>
                <w:sz w:val="24"/>
                <w:szCs w:val="24"/>
                <w:highlight w:val="none"/>
              </w:rPr>
              <w:t>不一致的视为负偏离，未按招标文件要求提供证明资料的为负偏离）。</w:t>
            </w:r>
          </w:p>
        </w:tc>
        <w:tc>
          <w:tcPr>
            <w:tcW w:w="645" w:type="dxa"/>
            <w:noWrap w:val="0"/>
            <w:vAlign w:val="center"/>
          </w:tcPr>
          <w:p w14:paraId="6FAC6A7C">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r>
              <w:rPr>
                <w:rFonts w:hint="eastAsia" w:ascii="宋体" w:hAnsi="宋体" w:cs="宋体"/>
                <w:bCs/>
                <w:color w:val="auto"/>
                <w:kern w:val="2"/>
                <w:sz w:val="24"/>
                <w:szCs w:val="24"/>
                <w:highlight w:val="none"/>
                <w:lang w:val="en-US" w:eastAsia="zh-CN" w:bidi="ar-SA"/>
              </w:rPr>
              <w:t>5</w:t>
            </w:r>
          </w:p>
        </w:tc>
        <w:tc>
          <w:tcPr>
            <w:tcW w:w="930" w:type="dxa"/>
            <w:noWrap w:val="0"/>
            <w:vAlign w:val="center"/>
          </w:tcPr>
          <w:p w14:paraId="3249187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7E12E6CF">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（二）产品技术参数等响应程度</w:t>
            </w:r>
          </w:p>
        </w:tc>
      </w:tr>
      <w:tr w14:paraId="06B8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5E5D19BC">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4F61D3E7">
            <w:pPr>
              <w:pStyle w:val="53"/>
              <w:spacing w:line="360" w:lineRule="auto"/>
              <w:ind w:left="0" w:leftChars="0" w:firstLine="420" w:firstLineChars="0"/>
              <w:rPr>
                <w:rFonts w:hint="eastAsia" w:ascii="宋体" w:hAnsi="宋体" w:eastAsia="宋体" w:cs="宋体"/>
                <w:sz w:val="24"/>
                <w:szCs w:val="24"/>
                <w:highlight w:val="none"/>
              </w:rPr>
            </w:pPr>
            <w:r>
              <w:rPr>
                <w:rFonts w:hint="eastAsia"/>
                <w:sz w:val="24"/>
              </w:rPr>
              <w:t>投标货物的技术性能：根据所投货物技术性能先进程度、在临床使用效果评分。技术性能先进充分满足临床要求且优化的得</w:t>
            </w:r>
            <w:r>
              <w:rPr>
                <w:rFonts w:hint="eastAsia"/>
                <w:sz w:val="24"/>
                <w:lang w:val="en-US" w:eastAsia="zh-CN"/>
              </w:rPr>
              <w:t>4</w:t>
            </w:r>
            <w:r>
              <w:rPr>
                <w:rFonts w:hint="eastAsia"/>
                <w:sz w:val="24"/>
              </w:rPr>
              <w:t>分；技术性能较先进满足临床要求得3分；技术性能基本满足临床要求的得2分；技术性能不能完全满足临床要求的得1分；存在较大的缺陷、技术性能与临床要求差距较大的得0分。</w:t>
            </w:r>
          </w:p>
        </w:tc>
        <w:tc>
          <w:tcPr>
            <w:tcW w:w="645" w:type="dxa"/>
            <w:noWrap w:val="0"/>
            <w:vAlign w:val="center"/>
          </w:tcPr>
          <w:p w14:paraId="3597B298">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5669E30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restart"/>
            <w:noWrap w:val="0"/>
            <w:vAlign w:val="center"/>
          </w:tcPr>
          <w:p w14:paraId="43924121">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（三）技术能力及相关方案</w:t>
            </w:r>
          </w:p>
        </w:tc>
      </w:tr>
      <w:tr w14:paraId="1034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5458AF3C">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5656" w:type="dxa"/>
            <w:noWrap w:val="0"/>
            <w:vAlign w:val="center"/>
          </w:tcPr>
          <w:p w14:paraId="10C8A865">
            <w:pPr>
              <w:pStyle w:val="53"/>
              <w:spacing w:line="360" w:lineRule="auto"/>
              <w:ind w:left="0" w:leftChars="0" w:firstLine="420" w:firstLineChars="0"/>
              <w:rPr>
                <w:rFonts w:hint="eastAsia"/>
                <w:sz w:val="24"/>
              </w:rPr>
            </w:pPr>
            <w:r>
              <w:rPr>
                <w:rFonts w:hint="eastAsia"/>
                <w:sz w:val="24"/>
              </w:rPr>
              <w:t>根据投标产品功能稳定性评分。设备质量可靠、功能稳定且优化的得</w:t>
            </w:r>
            <w:r>
              <w:rPr>
                <w:rFonts w:hint="eastAsia"/>
                <w:sz w:val="24"/>
                <w:lang w:val="en-US" w:eastAsia="zh-CN"/>
              </w:rPr>
              <w:t>4</w:t>
            </w:r>
            <w:r>
              <w:rPr>
                <w:rFonts w:hint="eastAsia"/>
                <w:sz w:val="24"/>
              </w:rPr>
              <w:t>分；设备质量较可靠、功能较稳定的得</w:t>
            </w:r>
            <w:r>
              <w:rPr>
                <w:rFonts w:hint="eastAsia"/>
                <w:sz w:val="24"/>
                <w:lang w:val="en-US" w:eastAsia="zh-CN"/>
              </w:rPr>
              <w:t>2</w:t>
            </w:r>
            <w:r>
              <w:rPr>
                <w:rFonts w:hint="eastAsia"/>
                <w:sz w:val="24"/>
              </w:rPr>
              <w:t>分；设备质量基本可靠、功能基本稳定的得</w:t>
            </w:r>
            <w:r>
              <w:rPr>
                <w:rFonts w:hint="eastAsia"/>
                <w:sz w:val="24"/>
                <w:lang w:val="en-US" w:eastAsia="zh-CN"/>
              </w:rPr>
              <w:t>1</w:t>
            </w:r>
            <w:r>
              <w:rPr>
                <w:rFonts w:hint="eastAsia"/>
                <w:sz w:val="24"/>
              </w:rPr>
              <w:t>分；设备质量有缺陷、功能不稳定，与招标要求差距较大的得0分。</w:t>
            </w:r>
          </w:p>
        </w:tc>
        <w:tc>
          <w:tcPr>
            <w:tcW w:w="645" w:type="dxa"/>
            <w:noWrap w:val="0"/>
            <w:vAlign w:val="center"/>
          </w:tcPr>
          <w:p w14:paraId="33CD56BB">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6FACD9AF">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174C3A85">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5660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0C1004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5656" w:type="dxa"/>
            <w:noWrap w:val="0"/>
            <w:vAlign w:val="center"/>
          </w:tcPr>
          <w:p w14:paraId="6B000DA7">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根据投标人的安装就位和服务组织实施技术方案</w:t>
            </w:r>
            <w:r>
              <w:rPr>
                <w:rFonts w:hint="eastAsia" w:hAnsi="宋体" w:cs="宋体"/>
                <w:sz w:val="24"/>
                <w:szCs w:val="24"/>
                <w:highlight w:val="none"/>
                <w:lang w:eastAsia="zh-CN"/>
              </w:rPr>
              <w:t>是否满足采购要求，全面、科学、合理</w:t>
            </w:r>
            <w:r>
              <w:rPr>
                <w:rFonts w:hint="eastAsia" w:ascii="宋体" w:hAnsi="宋体" w:eastAsia="宋体" w:cs="宋体"/>
                <w:sz w:val="24"/>
                <w:szCs w:val="24"/>
                <w:highlight w:val="none"/>
              </w:rPr>
              <w:t>进行评</w:t>
            </w:r>
            <w:r>
              <w:rPr>
                <w:rFonts w:hint="eastAsia" w:ascii="宋体" w:hAnsi="宋体" w:eastAsia="宋体" w:cs="宋体"/>
                <w:sz w:val="24"/>
                <w:szCs w:val="24"/>
                <w:highlight w:val="none"/>
                <w:lang w:eastAsia="zh-CN"/>
              </w:rPr>
              <w:t>议</w:t>
            </w:r>
            <w:r>
              <w:rPr>
                <w:rFonts w:hint="eastAsia" w:ascii="宋体" w:hAnsi="宋体" w:eastAsia="宋体" w:cs="宋体"/>
                <w:sz w:val="24"/>
                <w:szCs w:val="24"/>
                <w:highlight w:val="none"/>
              </w:rPr>
              <w:t>。</w:t>
            </w:r>
          </w:p>
          <w:p w14:paraId="3C8F6917">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7A01D3FE">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15D2D973">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4CCC3261">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5D779434">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44355BB9">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69E08578">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88E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F80E2C8">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656" w:type="dxa"/>
            <w:noWrap w:val="0"/>
            <w:vAlign w:val="center"/>
          </w:tcPr>
          <w:p w14:paraId="176DB20F">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根据投标人提供的质量保证措施，包括不仅限于进度计划安排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生产运输质量保证措施、安装调试质量保证措施、检验、验收等采用或依据的标准、规范符合行业标准等内容进行综合评议。</w:t>
            </w:r>
          </w:p>
          <w:p w14:paraId="35D75AA3">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5615E7F0">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084F9E2F">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360E3D1B">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7FDBB594">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3CF12C1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63AB599B">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1506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63898132">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7</w:t>
            </w:r>
          </w:p>
        </w:tc>
        <w:tc>
          <w:tcPr>
            <w:tcW w:w="5656" w:type="dxa"/>
            <w:noWrap w:val="0"/>
            <w:vAlign w:val="center"/>
          </w:tcPr>
          <w:p w14:paraId="7623AC7A">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根据投标人提供的售后服务方案（服务流程、响应速度、故障维修</w:t>
            </w:r>
            <w:r>
              <w:rPr>
                <w:rFonts w:hint="eastAsia" w:hAnsi="宋体" w:cs="宋体"/>
                <w:bCs/>
                <w:color w:val="auto"/>
                <w:kern w:val="2"/>
                <w:sz w:val="24"/>
                <w:szCs w:val="24"/>
                <w:highlight w:val="none"/>
                <w:lang w:val="en-US" w:eastAsia="zh-CN" w:bidi="ar-SA"/>
              </w:rPr>
              <w:t>、人员安排、应急保障措施</w:t>
            </w:r>
            <w:r>
              <w:rPr>
                <w:rFonts w:hint="eastAsia" w:ascii="宋体" w:hAnsi="宋体" w:eastAsia="宋体" w:cs="宋体"/>
                <w:bCs/>
                <w:color w:val="auto"/>
                <w:kern w:val="2"/>
                <w:sz w:val="24"/>
                <w:szCs w:val="24"/>
                <w:highlight w:val="none"/>
                <w:lang w:val="en-US" w:eastAsia="zh-CN" w:bidi="ar-SA"/>
              </w:rPr>
              <w:t>等）、售后服务承诺的可行性及服务承诺落实的保障措施，质保期内外的后续技术支持能力情况。</w:t>
            </w:r>
          </w:p>
          <w:p w14:paraId="4F2BD35A">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3B32B581">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1866BC8B">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0C6DBE59">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6472F2A3">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4981AFAA">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3C1DD376">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四</w:t>
            </w:r>
            <w:r>
              <w:rPr>
                <w:rFonts w:hint="eastAsia" w:ascii="宋体" w:hAnsi="宋体" w:eastAsia="宋体" w:cs="宋体"/>
                <w:bCs/>
                <w:color w:val="auto"/>
                <w:kern w:val="2"/>
                <w:sz w:val="24"/>
                <w:szCs w:val="24"/>
                <w:highlight w:val="none"/>
                <w:lang w:val="en-US" w:eastAsia="zh-CN" w:bidi="ar-SA"/>
              </w:rPr>
              <w:t>）售后服务</w:t>
            </w:r>
          </w:p>
        </w:tc>
      </w:tr>
      <w:tr w14:paraId="48B8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DE35DA9">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p>
        </w:tc>
        <w:tc>
          <w:tcPr>
            <w:tcW w:w="5656" w:type="dxa"/>
            <w:noWrap w:val="0"/>
            <w:vAlign w:val="center"/>
          </w:tcPr>
          <w:p w14:paraId="7D4E8A2B">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根据投标人提供的操作培训计划方案、培训师资力量、培训时间安排进行评议</w:t>
            </w:r>
          </w:p>
          <w:p w14:paraId="623A2E4B">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44E6DCC3">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5C2AD9B9">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66418DB4">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0B79F077">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63212D08">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20519373">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五</w:t>
            </w:r>
            <w:r>
              <w:rPr>
                <w:rFonts w:hint="eastAsia" w:ascii="宋体" w:hAnsi="宋体" w:eastAsia="宋体" w:cs="宋体"/>
                <w:bCs/>
                <w:color w:val="auto"/>
                <w:kern w:val="2"/>
                <w:sz w:val="24"/>
                <w:szCs w:val="24"/>
                <w:highlight w:val="none"/>
                <w:lang w:val="en-US" w:eastAsia="zh-CN" w:bidi="ar-SA"/>
              </w:rPr>
              <w:t>）技术服务、培训</w:t>
            </w:r>
          </w:p>
        </w:tc>
      </w:tr>
      <w:tr w14:paraId="372D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11" w:type="dxa"/>
            <w:noWrap w:val="0"/>
            <w:vAlign w:val="center"/>
          </w:tcPr>
          <w:p w14:paraId="3F43FE4B">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9</w:t>
            </w:r>
          </w:p>
        </w:tc>
        <w:tc>
          <w:tcPr>
            <w:tcW w:w="5656" w:type="dxa"/>
            <w:noWrap w:val="0"/>
            <w:vAlign w:val="center"/>
          </w:tcPr>
          <w:p w14:paraId="043CA267">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运行成本：根据投标产品消耗品或易耗品价格评分。</w:t>
            </w:r>
            <w:r>
              <w:rPr>
                <w:rFonts w:hint="eastAsia" w:ascii="宋体" w:hAnsi="宋体" w:cs="宋体"/>
                <w:bCs/>
                <w:color w:val="auto"/>
                <w:kern w:val="2"/>
                <w:sz w:val="24"/>
                <w:szCs w:val="24"/>
                <w:highlight w:val="none"/>
                <w:lang w:val="en-US" w:eastAsia="zh-CN" w:bidi="ar-SA"/>
              </w:rPr>
              <w:t>价格</w:t>
            </w:r>
            <w:r>
              <w:rPr>
                <w:rFonts w:hint="eastAsia" w:ascii="宋体" w:hAnsi="宋体" w:eastAsia="宋体" w:cs="宋体"/>
                <w:bCs/>
                <w:color w:val="auto"/>
                <w:kern w:val="2"/>
                <w:sz w:val="24"/>
                <w:szCs w:val="24"/>
                <w:highlight w:val="none"/>
                <w:lang w:val="en-US" w:eastAsia="zh-CN" w:bidi="ar-SA"/>
              </w:rPr>
              <w:t>合理运行成本低得3分；</w:t>
            </w:r>
            <w:r>
              <w:rPr>
                <w:rFonts w:hint="eastAsia" w:ascii="宋体" w:hAnsi="宋体" w:cs="宋体"/>
                <w:bCs/>
                <w:color w:val="auto"/>
                <w:kern w:val="2"/>
                <w:sz w:val="24"/>
                <w:szCs w:val="24"/>
                <w:highlight w:val="none"/>
                <w:lang w:val="en-US" w:eastAsia="zh-CN" w:bidi="ar-SA"/>
              </w:rPr>
              <w:t>价格</w:t>
            </w:r>
            <w:r>
              <w:rPr>
                <w:rFonts w:hint="eastAsia" w:ascii="宋体" w:hAnsi="宋体" w:eastAsia="宋体" w:cs="宋体"/>
                <w:bCs/>
                <w:color w:val="auto"/>
                <w:kern w:val="2"/>
                <w:sz w:val="24"/>
                <w:szCs w:val="24"/>
                <w:highlight w:val="none"/>
                <w:lang w:val="en-US" w:eastAsia="zh-CN" w:bidi="ar-SA"/>
              </w:rPr>
              <w:t>和成本较合理得2分，</w:t>
            </w:r>
            <w:r>
              <w:rPr>
                <w:rFonts w:hint="eastAsia" w:ascii="宋体" w:hAnsi="宋体" w:cs="宋体"/>
                <w:bCs/>
                <w:color w:val="auto"/>
                <w:kern w:val="2"/>
                <w:sz w:val="24"/>
                <w:szCs w:val="24"/>
                <w:highlight w:val="none"/>
                <w:lang w:val="en-US" w:eastAsia="zh-CN" w:bidi="ar-SA"/>
              </w:rPr>
              <w:t>价格</w:t>
            </w:r>
            <w:r>
              <w:rPr>
                <w:rFonts w:hint="eastAsia" w:ascii="宋体" w:hAnsi="宋体" w:eastAsia="宋体" w:cs="宋体"/>
                <w:bCs/>
                <w:color w:val="auto"/>
                <w:kern w:val="2"/>
                <w:sz w:val="24"/>
                <w:szCs w:val="24"/>
                <w:highlight w:val="none"/>
                <w:lang w:val="en-US" w:eastAsia="zh-CN" w:bidi="ar-SA"/>
              </w:rPr>
              <w:t>不合理运行成本高1分，无</w:t>
            </w:r>
            <w:r>
              <w:rPr>
                <w:rFonts w:hint="eastAsia" w:ascii="宋体" w:hAnsi="宋体" w:cs="宋体"/>
                <w:bCs/>
                <w:color w:val="auto"/>
                <w:kern w:val="2"/>
                <w:sz w:val="24"/>
                <w:szCs w:val="24"/>
                <w:highlight w:val="none"/>
                <w:lang w:val="en-US" w:eastAsia="zh-CN" w:bidi="ar-SA"/>
              </w:rPr>
              <w:t>价格</w:t>
            </w:r>
            <w:r>
              <w:rPr>
                <w:rFonts w:hint="eastAsia" w:ascii="宋体" w:hAnsi="宋体" w:eastAsia="宋体" w:cs="宋体"/>
                <w:bCs/>
                <w:color w:val="auto"/>
                <w:kern w:val="2"/>
                <w:sz w:val="24"/>
                <w:szCs w:val="24"/>
                <w:highlight w:val="none"/>
                <w:lang w:val="en-US" w:eastAsia="zh-CN" w:bidi="ar-SA"/>
              </w:rPr>
              <w:t>得0分；</w:t>
            </w:r>
          </w:p>
        </w:tc>
        <w:tc>
          <w:tcPr>
            <w:tcW w:w="645" w:type="dxa"/>
            <w:noWrap w:val="0"/>
            <w:vAlign w:val="center"/>
          </w:tcPr>
          <w:p w14:paraId="2109C704">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0D5C6D4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restart"/>
            <w:noWrap w:val="0"/>
            <w:vAlign w:val="center"/>
          </w:tcPr>
          <w:p w14:paraId="198D525C">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六</w:t>
            </w:r>
            <w:r>
              <w:rPr>
                <w:rFonts w:hint="eastAsia" w:ascii="宋体" w:hAnsi="宋体" w:eastAsia="宋体" w:cs="宋体"/>
                <w:bCs/>
                <w:color w:val="auto"/>
                <w:kern w:val="2"/>
                <w:sz w:val="24"/>
                <w:szCs w:val="24"/>
                <w:highlight w:val="none"/>
                <w:lang w:val="en-US" w:eastAsia="zh-CN" w:bidi="ar-SA"/>
              </w:rPr>
              <w:t>）后期成本</w:t>
            </w:r>
          </w:p>
        </w:tc>
      </w:tr>
      <w:tr w14:paraId="7BFF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D18632B">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0</w:t>
            </w:r>
          </w:p>
        </w:tc>
        <w:tc>
          <w:tcPr>
            <w:tcW w:w="5656" w:type="dxa"/>
            <w:noWrap w:val="0"/>
            <w:vAlign w:val="center"/>
          </w:tcPr>
          <w:p w14:paraId="78FDC091">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质保期后维修成本：根据保修价格、配件价格、维修费用评分，维修成本合理的得3分；维修成本较合理的得2分，维修成本高的得1分，无维修</w:t>
            </w:r>
            <w:r>
              <w:rPr>
                <w:rFonts w:hint="eastAsia" w:ascii="宋体" w:hAnsi="宋体" w:cs="宋体"/>
                <w:bCs/>
                <w:color w:val="auto"/>
                <w:kern w:val="2"/>
                <w:sz w:val="24"/>
                <w:szCs w:val="24"/>
                <w:highlight w:val="none"/>
                <w:lang w:val="en-US" w:eastAsia="zh-CN" w:bidi="ar-SA"/>
              </w:rPr>
              <w:t>价格</w:t>
            </w:r>
            <w:bookmarkStart w:id="568" w:name="_GoBack"/>
            <w:bookmarkEnd w:id="568"/>
            <w:r>
              <w:rPr>
                <w:rFonts w:hint="eastAsia" w:ascii="宋体" w:hAnsi="宋体" w:eastAsia="宋体" w:cs="宋体"/>
                <w:bCs/>
                <w:color w:val="auto"/>
                <w:kern w:val="2"/>
                <w:sz w:val="24"/>
                <w:szCs w:val="24"/>
                <w:highlight w:val="none"/>
                <w:lang w:val="en-US" w:eastAsia="zh-CN" w:bidi="ar-SA"/>
              </w:rPr>
              <w:t>得0分。</w:t>
            </w:r>
          </w:p>
        </w:tc>
        <w:tc>
          <w:tcPr>
            <w:tcW w:w="645" w:type="dxa"/>
            <w:noWrap w:val="0"/>
            <w:vAlign w:val="center"/>
          </w:tcPr>
          <w:p w14:paraId="2168036C">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55171E8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30650D0A">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5D03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24CC123">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1</w:t>
            </w:r>
          </w:p>
        </w:tc>
        <w:tc>
          <w:tcPr>
            <w:tcW w:w="5656" w:type="dxa"/>
            <w:noWrap w:val="0"/>
            <w:vAlign w:val="top"/>
          </w:tcPr>
          <w:p w14:paraId="02EB3C49">
            <w:pPr>
              <w:pStyle w:val="53"/>
              <w:spacing w:line="360" w:lineRule="auto"/>
              <w:ind w:left="0" w:leftChars="0" w:firstLine="420" w:firstLineChars="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p w14:paraId="798B31AF">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因落实政府采购政策需要进行价格调整的，以调整后的价格计算评标基准价和投标报价。</w:t>
            </w:r>
          </w:p>
        </w:tc>
        <w:tc>
          <w:tcPr>
            <w:tcW w:w="645" w:type="dxa"/>
            <w:noWrap w:val="0"/>
            <w:vAlign w:val="center"/>
          </w:tcPr>
          <w:p w14:paraId="6E017381">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0BC81B84">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68888CFD">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3FA06317"/>
    <w:p w14:paraId="5C336E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707CCE">
      <w:pPr>
        <w:snapToGrid w:val="0"/>
        <w:spacing w:line="360" w:lineRule="auto"/>
        <w:rPr>
          <w:rFonts w:ascii="宋体" w:hAnsi="宋体" w:cs="宋体"/>
          <w:b/>
          <w:sz w:val="28"/>
          <w:szCs w:val="28"/>
        </w:rPr>
      </w:pPr>
      <w:r>
        <w:rPr>
          <w:rFonts w:hint="eastAsia" w:ascii="宋体" w:hAnsi="宋体" w:cs="宋体"/>
          <w:b/>
          <w:sz w:val="32"/>
        </w:rPr>
        <w:t>一、评标方法</w:t>
      </w:r>
    </w:p>
    <w:p w14:paraId="00DEE08F">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0F9454AF">
      <w:pPr>
        <w:adjustRightInd/>
        <w:spacing w:line="360" w:lineRule="auto"/>
        <w:rPr>
          <w:rFonts w:ascii="宋体" w:hAnsi="宋体" w:cs="宋体"/>
          <w:kern w:val="0"/>
          <w:sz w:val="24"/>
        </w:rPr>
      </w:pPr>
      <w:r>
        <w:rPr>
          <w:rFonts w:hint="eastAsia" w:ascii="宋体" w:hAnsi="宋体" w:cs="宋体"/>
          <w:b/>
          <w:sz w:val="32"/>
        </w:rPr>
        <w:t>二、评标标准</w:t>
      </w:r>
    </w:p>
    <w:p w14:paraId="1271D6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4B345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F44EC9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E114E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2CE30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F46FD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DF04BB">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57673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C12713">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F2E844C">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D82BD8">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ED91F8">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7E9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DEED6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C07AED">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FB790A">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C71072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EBF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9E46C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A1656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A64F10">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344AA8">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EB0784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AFF43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1AFEEF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6EDF7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4E16F9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5B30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2CDC0F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C98E3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D95746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EC330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208C40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0D2D6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FB73F8">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697755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D3546C">
      <w:pPr>
        <w:pStyle w:val="26"/>
        <w:snapToGrid w:val="0"/>
        <w:spacing w:line="360" w:lineRule="auto"/>
        <w:ind w:firstLine="472" w:firstLineChars="196"/>
        <w:rPr>
          <w:rFonts w:hint="eastAsia" w:cs="宋体"/>
          <w:b/>
          <w:lang w:eastAsia="zh-CN"/>
        </w:rPr>
      </w:pPr>
      <w:r>
        <w:rPr>
          <w:rFonts w:hint="eastAsia" w:cs="宋体"/>
          <w:b/>
          <w:lang w:val="en-US" w:eastAsia="zh-CN"/>
        </w:rPr>
        <w:t>4.2.15</w:t>
      </w:r>
      <w:r>
        <w:rPr>
          <w:rFonts w:hint="eastAsia" w:cs="宋体"/>
          <w:b/>
        </w:rPr>
        <w:t>投标供应商</w:t>
      </w:r>
      <w:r>
        <w:rPr>
          <w:rFonts w:hint="eastAsia" w:cs="宋体"/>
          <w:b/>
          <w:lang w:eastAsia="zh-CN"/>
        </w:rPr>
        <w:t>出现</w:t>
      </w:r>
      <w:r>
        <w:rPr>
          <w:rFonts w:hint="eastAsia" w:cs="宋体"/>
          <w:b/>
        </w:rPr>
        <w:t>IP</w:t>
      </w:r>
      <w:r>
        <w:rPr>
          <w:rFonts w:hint="eastAsia" w:cs="宋体"/>
          <w:b/>
          <w:lang w:eastAsia="zh-CN"/>
        </w:rPr>
        <w:t>或</w:t>
      </w:r>
      <w:r>
        <w:rPr>
          <w:rFonts w:hint="eastAsia" w:cs="宋体"/>
          <w:b/>
        </w:rPr>
        <w:t>MAC</w:t>
      </w:r>
      <w:r>
        <w:rPr>
          <w:rFonts w:hint="eastAsia" w:cs="宋体"/>
          <w:b/>
          <w:lang w:eastAsia="zh-CN"/>
        </w:rPr>
        <w:t>或</w:t>
      </w:r>
      <w:r>
        <w:rPr>
          <w:rFonts w:hint="eastAsia" w:cs="宋体"/>
          <w:b/>
        </w:rPr>
        <w:t>设备硬件信息一致的</w:t>
      </w:r>
      <w:r>
        <w:rPr>
          <w:rFonts w:hint="eastAsia" w:cs="宋体"/>
          <w:b/>
          <w:lang w:eastAsia="zh-CN"/>
        </w:rPr>
        <w:t>。</w:t>
      </w:r>
    </w:p>
    <w:p w14:paraId="23FAA435">
      <w:pPr>
        <w:pStyle w:val="26"/>
        <w:snapToGrid w:val="0"/>
        <w:spacing w:line="360" w:lineRule="auto"/>
        <w:ind w:firstLine="472" w:firstLineChars="196"/>
        <w:rPr>
          <w:rFonts w:hint="eastAsia" w:cs="宋体"/>
          <w:b/>
          <w:lang w:val="en-US" w:eastAsia="zh-CN"/>
        </w:rPr>
      </w:pPr>
      <w:r>
        <w:rPr>
          <w:rFonts w:hint="eastAsia" w:cs="宋体"/>
          <w:b/>
          <w:lang w:val="en-US" w:eastAsia="zh-CN"/>
        </w:rPr>
        <w:t>4.2.16中小企业声明函类型填写错误的。</w:t>
      </w:r>
    </w:p>
    <w:p w14:paraId="5491C0B9">
      <w:pPr>
        <w:pStyle w:val="26"/>
        <w:snapToGrid w:val="0"/>
        <w:spacing w:line="360" w:lineRule="auto"/>
        <w:ind w:firstLine="472" w:firstLineChars="196"/>
        <w:rPr>
          <w:rFonts w:hint="eastAsia" w:cs="宋体"/>
          <w:b/>
        </w:rPr>
      </w:pPr>
      <w:r>
        <w:rPr>
          <w:rFonts w:hint="eastAsia" w:cs="宋体"/>
          <w:b/>
          <w:lang w:val="en-US" w:eastAsia="zh-CN"/>
        </w:rPr>
        <w:t>4.2.17中小企业声明函填写行业错误或者未填写的（但错填为“采购文件确定的行业”等类似瑕疵的除外）。</w:t>
      </w:r>
    </w:p>
    <w:p w14:paraId="49B1283C">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15FDB97">
      <w:pPr>
        <w:pStyle w:val="26"/>
        <w:snapToGrid w:val="0"/>
        <w:spacing w:line="360" w:lineRule="auto"/>
        <w:rPr>
          <w:rFonts w:cs="宋体"/>
        </w:rPr>
      </w:pPr>
      <w:r>
        <w:rPr>
          <w:rFonts w:hint="eastAsia" w:cs="宋体"/>
        </w:rPr>
        <w:t>5.1符合专业条件的供应商或者对招标文件作实质响应的供应商不足3家的；</w:t>
      </w:r>
    </w:p>
    <w:p w14:paraId="76D49335">
      <w:pPr>
        <w:pStyle w:val="26"/>
        <w:snapToGrid w:val="0"/>
        <w:spacing w:line="360" w:lineRule="auto"/>
        <w:rPr>
          <w:rFonts w:cs="宋体"/>
        </w:rPr>
      </w:pPr>
      <w:r>
        <w:rPr>
          <w:rFonts w:hint="eastAsia" w:cs="宋体"/>
        </w:rPr>
        <w:t>5.2出现影响采购公正的违法、违规行为的；</w:t>
      </w:r>
    </w:p>
    <w:p w14:paraId="2BAE99C6">
      <w:pPr>
        <w:pStyle w:val="26"/>
        <w:snapToGrid w:val="0"/>
        <w:spacing w:line="360" w:lineRule="auto"/>
        <w:rPr>
          <w:rFonts w:cs="宋体"/>
        </w:rPr>
      </w:pPr>
      <w:r>
        <w:rPr>
          <w:rFonts w:hint="eastAsia" w:cs="宋体"/>
        </w:rPr>
        <w:t>5.3投标人的报价均超过了采购预算，采购人不能支付的；</w:t>
      </w:r>
    </w:p>
    <w:p w14:paraId="5EBCD67F">
      <w:pPr>
        <w:pStyle w:val="26"/>
        <w:snapToGrid w:val="0"/>
        <w:spacing w:line="360" w:lineRule="auto"/>
        <w:rPr>
          <w:rFonts w:cs="宋体"/>
        </w:rPr>
      </w:pPr>
      <w:r>
        <w:rPr>
          <w:rFonts w:hint="eastAsia" w:cs="宋体"/>
        </w:rPr>
        <w:t>5.4因重大变故，采购任务取消的。</w:t>
      </w:r>
    </w:p>
    <w:p w14:paraId="373BBEC1">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246FDD0">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C5F82D">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138771">
      <w:pPr>
        <w:pStyle w:val="26"/>
        <w:snapToGrid w:val="0"/>
        <w:spacing w:line="360" w:lineRule="auto"/>
        <w:rPr>
          <w:rFonts w:cs="宋体"/>
        </w:rPr>
      </w:pPr>
      <w:r>
        <w:rPr>
          <w:rFonts w:hint="eastAsia" w:cs="宋体"/>
        </w:rPr>
        <w:t>7.1未确定中标供应商的，终止本次政府采购活动，重新开展政府采购活动。</w:t>
      </w:r>
    </w:p>
    <w:p w14:paraId="651D81CF">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60ECA11">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F43366">
      <w:pPr>
        <w:pStyle w:val="26"/>
        <w:snapToGrid w:val="0"/>
        <w:spacing w:line="360" w:lineRule="auto"/>
        <w:rPr>
          <w:rFonts w:cs="宋体"/>
        </w:rPr>
      </w:pPr>
      <w:r>
        <w:rPr>
          <w:rFonts w:hint="eastAsia" w:cs="宋体"/>
        </w:rPr>
        <w:t>7.4政府采购合同已经履行，给采购人、供应商造成损失的，由责任人承担赔偿责任。</w:t>
      </w:r>
    </w:p>
    <w:p w14:paraId="04C25355">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2" w:name="第五部分"/>
      <w:bookmarkStart w:id="403" w:name="_Toc86217003"/>
      <w:r>
        <w:rPr>
          <w:rFonts w:hint="eastAsia" w:ascii="宋体" w:hAnsi="宋体" w:cs="宋体"/>
          <w:b/>
          <w:sz w:val="36"/>
          <w:szCs w:val="36"/>
        </w:rPr>
        <w:t xml:space="preserve"> </w:t>
      </w:r>
      <w:r>
        <w:rPr>
          <w:rFonts w:ascii="宋体" w:hAnsi="宋体" w:cs="宋体"/>
          <w:b/>
          <w:sz w:val="36"/>
          <w:szCs w:val="36"/>
        </w:rPr>
        <w:br w:type="page"/>
      </w:r>
    </w:p>
    <w:p w14:paraId="2496D314">
      <w:pPr>
        <w:pStyle w:val="62"/>
        <w:ind w:left="0" w:leftChars="0" w:firstLine="0" w:firstLineChars="0"/>
        <w:rPr>
          <w:rFonts w:ascii="宋体" w:hAnsi="宋体" w:cs="宋体"/>
          <w:b/>
          <w:sz w:val="36"/>
          <w:szCs w:val="36"/>
        </w:rPr>
      </w:pPr>
    </w:p>
    <w:p w14:paraId="018DF5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5C958B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D27DCD8">
      <w:pPr>
        <w:spacing w:line="480" w:lineRule="auto"/>
        <w:jc w:val="center"/>
        <w:rPr>
          <w:rFonts w:ascii="宋体" w:hAnsi="宋体" w:cs="宋体"/>
          <w:b/>
          <w:sz w:val="28"/>
          <w:szCs w:val="28"/>
        </w:rPr>
      </w:pPr>
    </w:p>
    <w:p w14:paraId="6A31527F">
      <w:pPr>
        <w:spacing w:line="480" w:lineRule="auto"/>
        <w:jc w:val="center"/>
        <w:rPr>
          <w:rFonts w:ascii="宋体" w:hAnsi="宋体" w:cs="宋体"/>
          <w:b/>
          <w:sz w:val="24"/>
        </w:rPr>
      </w:pPr>
    </w:p>
    <w:p w14:paraId="5D1FC1EF">
      <w:pPr>
        <w:spacing w:line="480" w:lineRule="auto"/>
        <w:jc w:val="center"/>
        <w:rPr>
          <w:rFonts w:ascii="宋体" w:hAnsi="宋体" w:cs="宋体"/>
          <w:b/>
          <w:sz w:val="24"/>
        </w:rPr>
      </w:pPr>
    </w:p>
    <w:p w14:paraId="1AC0F1D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4720C2B">
      <w:pPr>
        <w:spacing w:line="480" w:lineRule="auto"/>
        <w:jc w:val="center"/>
        <w:rPr>
          <w:rFonts w:ascii="宋体" w:hAnsi="宋体" w:cs="宋体"/>
          <w:b/>
          <w:sz w:val="36"/>
          <w:szCs w:val="36"/>
        </w:rPr>
      </w:pPr>
      <w:r>
        <w:rPr>
          <w:rFonts w:hint="eastAsia" w:ascii="宋体" w:hAnsi="宋体" w:cs="宋体"/>
          <w:b/>
          <w:sz w:val="36"/>
          <w:szCs w:val="36"/>
        </w:rPr>
        <w:t>（货物类）</w:t>
      </w:r>
    </w:p>
    <w:p w14:paraId="58A3DD8E">
      <w:pPr>
        <w:pStyle w:val="700"/>
        <w:jc w:val="center"/>
        <w:rPr>
          <w:rFonts w:ascii="宋体" w:hAnsi="宋体" w:cs="宋体"/>
          <w:szCs w:val="24"/>
        </w:rPr>
      </w:pPr>
    </w:p>
    <w:p w14:paraId="0929BBB6">
      <w:pPr>
        <w:pStyle w:val="700"/>
        <w:ind w:firstLine="2843" w:firstLineChars="1180"/>
        <w:rPr>
          <w:rFonts w:ascii="宋体" w:hAnsi="宋体" w:cs="宋体"/>
          <w:b/>
          <w:szCs w:val="24"/>
        </w:rPr>
      </w:pPr>
      <w:r>
        <w:rPr>
          <w:rFonts w:hint="eastAsia" w:ascii="宋体" w:hAnsi="宋体" w:cs="宋体"/>
          <w:b/>
          <w:szCs w:val="24"/>
        </w:rPr>
        <w:t>第一部分 合同书</w:t>
      </w:r>
    </w:p>
    <w:p w14:paraId="14CEA353">
      <w:pPr>
        <w:pStyle w:val="700"/>
        <w:rPr>
          <w:rFonts w:ascii="宋体" w:hAnsi="宋体" w:cs="宋体"/>
          <w:szCs w:val="24"/>
        </w:rPr>
      </w:pPr>
    </w:p>
    <w:p w14:paraId="3E8CF517">
      <w:pPr>
        <w:pStyle w:val="700"/>
        <w:rPr>
          <w:rFonts w:ascii="宋体" w:hAnsi="宋体" w:cs="宋体"/>
          <w:szCs w:val="24"/>
        </w:rPr>
      </w:pPr>
    </w:p>
    <w:p w14:paraId="43D1968C">
      <w:pPr>
        <w:spacing w:before="120" w:line="22" w:lineRule="atLeast"/>
        <w:rPr>
          <w:rFonts w:ascii="宋体" w:hAnsi="宋体" w:cs="宋体"/>
          <w:sz w:val="24"/>
        </w:rPr>
      </w:pPr>
    </w:p>
    <w:p w14:paraId="04DD903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BA1F186">
      <w:pPr>
        <w:pStyle w:val="597"/>
        <w:spacing w:before="120" w:line="22" w:lineRule="atLeast"/>
        <w:rPr>
          <w:rFonts w:ascii="宋体" w:hAnsi="宋体" w:eastAsia="宋体" w:cs="宋体"/>
          <w:szCs w:val="24"/>
        </w:rPr>
      </w:pPr>
    </w:p>
    <w:p w14:paraId="22AADE46">
      <w:pPr>
        <w:pStyle w:val="597"/>
        <w:spacing w:before="120" w:line="22" w:lineRule="atLeast"/>
        <w:rPr>
          <w:rFonts w:ascii="宋体" w:hAnsi="宋体" w:eastAsia="宋体" w:cs="宋体"/>
          <w:szCs w:val="24"/>
        </w:rPr>
      </w:pPr>
    </w:p>
    <w:p w14:paraId="44893B9F">
      <w:pPr>
        <w:rPr>
          <w:rFonts w:ascii="宋体" w:hAnsi="宋体" w:cs="宋体"/>
          <w:sz w:val="24"/>
        </w:rPr>
      </w:pPr>
    </w:p>
    <w:p w14:paraId="1AD8CE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8AB9DC">
      <w:pPr>
        <w:spacing w:before="120" w:line="22" w:lineRule="atLeast"/>
        <w:rPr>
          <w:rFonts w:ascii="宋体" w:hAnsi="宋体" w:cs="宋体"/>
          <w:sz w:val="24"/>
        </w:rPr>
      </w:pPr>
    </w:p>
    <w:p w14:paraId="4F9FD5A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5CB016">
      <w:pPr>
        <w:spacing w:before="120" w:line="22" w:lineRule="atLeast"/>
        <w:rPr>
          <w:rFonts w:ascii="宋体" w:hAnsi="宋体" w:cs="宋体"/>
          <w:sz w:val="24"/>
        </w:rPr>
      </w:pPr>
    </w:p>
    <w:p w14:paraId="43A4331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6DD9F6E">
      <w:pPr>
        <w:spacing w:before="120" w:line="22" w:lineRule="atLeast"/>
        <w:rPr>
          <w:rFonts w:ascii="宋体" w:hAnsi="宋体" w:cs="宋体"/>
          <w:sz w:val="24"/>
        </w:rPr>
      </w:pPr>
    </w:p>
    <w:p w14:paraId="1F65E65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BF93767">
      <w:pPr>
        <w:widowControl/>
        <w:jc w:val="left"/>
        <w:rPr>
          <w:rFonts w:ascii="宋体" w:hAnsi="宋体" w:cs="宋体"/>
          <w:kern w:val="0"/>
          <w:sz w:val="24"/>
        </w:rPr>
        <w:sectPr>
          <w:pgSz w:w="11907" w:h="16840"/>
          <w:pgMar w:top="1474" w:right="1814" w:bottom="1474" w:left="1814" w:header="851" w:footer="851" w:gutter="0"/>
          <w:cols w:space="720" w:num="1"/>
        </w:sectPr>
      </w:pPr>
    </w:p>
    <w:p w14:paraId="585AA0B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C4D89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CA63777">
      <w:pPr>
        <w:spacing w:line="560" w:lineRule="exact"/>
        <w:ind w:firstLine="482" w:firstLineChars="200"/>
        <w:outlineLvl w:val="0"/>
        <w:rPr>
          <w:rFonts w:ascii="宋体" w:hAnsi="宋体" w:cs="宋体"/>
          <w:b/>
          <w:sz w:val="24"/>
        </w:rPr>
      </w:pPr>
      <w:bookmarkStart w:id="404" w:name="_Toc3029"/>
      <w:bookmarkStart w:id="405" w:name="_Toc24059"/>
      <w:bookmarkStart w:id="406" w:name="_Toc2232"/>
      <w:r>
        <w:rPr>
          <w:rFonts w:hint="eastAsia" w:ascii="宋体" w:hAnsi="宋体" w:cs="宋体"/>
          <w:b/>
          <w:sz w:val="24"/>
        </w:rPr>
        <w:t>1.1 合同组成部分</w:t>
      </w:r>
      <w:bookmarkEnd w:id="404"/>
      <w:bookmarkEnd w:id="405"/>
      <w:bookmarkEnd w:id="406"/>
    </w:p>
    <w:p w14:paraId="03E07089">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41559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090D46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25287A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9DA9FB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70E0906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47485EF">
      <w:pPr>
        <w:spacing w:line="560" w:lineRule="exact"/>
        <w:ind w:firstLine="482" w:firstLineChars="200"/>
        <w:outlineLvl w:val="0"/>
        <w:rPr>
          <w:rFonts w:ascii="宋体" w:hAnsi="宋体" w:cs="宋体"/>
          <w:b/>
          <w:sz w:val="24"/>
        </w:rPr>
      </w:pPr>
      <w:bookmarkStart w:id="407" w:name="_Toc27126"/>
      <w:bookmarkStart w:id="408" w:name="_Toc24300"/>
      <w:bookmarkStart w:id="409" w:name="_Toc21295"/>
      <w:r>
        <w:rPr>
          <w:rFonts w:hint="eastAsia" w:ascii="宋体" w:hAnsi="宋体" w:cs="宋体"/>
          <w:b/>
          <w:sz w:val="24"/>
        </w:rPr>
        <w:t>1.2 货物</w:t>
      </w:r>
      <w:bookmarkEnd w:id="407"/>
      <w:bookmarkEnd w:id="408"/>
      <w:bookmarkEnd w:id="409"/>
    </w:p>
    <w:p w14:paraId="45A18E0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87636C3">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F0DCC13">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7A76F60">
      <w:pPr>
        <w:spacing w:line="560" w:lineRule="exact"/>
        <w:ind w:firstLine="482" w:firstLineChars="200"/>
        <w:outlineLvl w:val="0"/>
        <w:rPr>
          <w:rFonts w:ascii="宋体" w:hAnsi="宋体" w:cs="宋体"/>
          <w:b/>
          <w:sz w:val="24"/>
        </w:rPr>
      </w:pPr>
      <w:bookmarkStart w:id="410" w:name="_Toc23292"/>
      <w:bookmarkStart w:id="411" w:name="_Toc21551"/>
      <w:bookmarkStart w:id="412" w:name="_Toc21631"/>
      <w:r>
        <w:rPr>
          <w:rFonts w:hint="eastAsia" w:ascii="宋体" w:hAnsi="宋体" w:cs="宋体"/>
          <w:b/>
          <w:sz w:val="24"/>
        </w:rPr>
        <w:t>1.3 价款</w:t>
      </w:r>
      <w:bookmarkEnd w:id="410"/>
      <w:bookmarkEnd w:id="411"/>
      <w:bookmarkEnd w:id="412"/>
    </w:p>
    <w:p w14:paraId="520139B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8A16C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E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FA7EC1">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FBDDA32">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8E5022">
            <w:pPr>
              <w:pStyle w:val="319"/>
              <w:spacing w:line="560" w:lineRule="exact"/>
              <w:jc w:val="center"/>
              <w:rPr>
                <w:rFonts w:hAnsi="宋体" w:cs="宋体"/>
                <w:sz w:val="24"/>
                <w:szCs w:val="24"/>
              </w:rPr>
            </w:pPr>
            <w:r>
              <w:rPr>
                <w:rFonts w:hint="eastAsia" w:hAnsi="宋体" w:cs="宋体"/>
                <w:sz w:val="24"/>
                <w:szCs w:val="24"/>
              </w:rPr>
              <w:t>分项价格</w:t>
            </w:r>
          </w:p>
        </w:tc>
      </w:tr>
      <w:tr w14:paraId="5E90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A0FE5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E102B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EC5ED3">
            <w:pPr>
              <w:pStyle w:val="319"/>
              <w:spacing w:line="560" w:lineRule="exact"/>
              <w:ind w:firstLine="200"/>
              <w:jc w:val="center"/>
              <w:rPr>
                <w:rFonts w:hAnsi="宋体" w:cs="宋体"/>
                <w:sz w:val="24"/>
                <w:szCs w:val="24"/>
              </w:rPr>
            </w:pPr>
          </w:p>
        </w:tc>
      </w:tr>
      <w:tr w14:paraId="2BA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3C8EFA">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D858C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630146">
            <w:pPr>
              <w:pStyle w:val="319"/>
              <w:spacing w:line="560" w:lineRule="exact"/>
              <w:ind w:firstLine="200"/>
              <w:jc w:val="center"/>
              <w:rPr>
                <w:rFonts w:hAnsi="宋体" w:cs="宋体"/>
                <w:sz w:val="24"/>
                <w:szCs w:val="24"/>
              </w:rPr>
            </w:pPr>
          </w:p>
        </w:tc>
      </w:tr>
      <w:tr w14:paraId="51A3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43ABEC">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AC69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29D1E1">
            <w:pPr>
              <w:pStyle w:val="319"/>
              <w:spacing w:line="560" w:lineRule="exact"/>
              <w:ind w:firstLine="200"/>
              <w:jc w:val="center"/>
              <w:rPr>
                <w:rFonts w:hAnsi="宋体" w:cs="宋体"/>
                <w:sz w:val="24"/>
                <w:szCs w:val="24"/>
              </w:rPr>
            </w:pPr>
          </w:p>
        </w:tc>
      </w:tr>
      <w:tr w14:paraId="794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DE9224">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29A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A64AEC">
            <w:pPr>
              <w:pStyle w:val="319"/>
              <w:spacing w:line="560" w:lineRule="exact"/>
              <w:ind w:firstLine="200"/>
              <w:jc w:val="center"/>
              <w:rPr>
                <w:rFonts w:hAnsi="宋体" w:cs="宋体"/>
                <w:sz w:val="24"/>
                <w:szCs w:val="24"/>
              </w:rPr>
            </w:pPr>
          </w:p>
        </w:tc>
      </w:tr>
      <w:tr w14:paraId="72C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017BE5">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891A2D5">
            <w:pPr>
              <w:pStyle w:val="319"/>
              <w:spacing w:line="560" w:lineRule="exact"/>
              <w:ind w:firstLine="200"/>
              <w:jc w:val="center"/>
              <w:rPr>
                <w:rFonts w:hAnsi="宋体" w:cs="宋体"/>
                <w:sz w:val="24"/>
                <w:szCs w:val="24"/>
              </w:rPr>
            </w:pPr>
          </w:p>
        </w:tc>
      </w:tr>
    </w:tbl>
    <w:p w14:paraId="59A68E13">
      <w:pPr>
        <w:pStyle w:val="958"/>
        <w:spacing w:before="0" w:beforeAutospacing="0" w:after="0" w:afterAutospacing="0" w:line="360" w:lineRule="auto"/>
        <w:ind w:firstLine="480"/>
        <w:rPr>
          <w:b/>
        </w:rPr>
      </w:pPr>
      <w:bookmarkStart w:id="413" w:name="_Toc22618"/>
      <w:bookmarkStart w:id="414" w:name="_Toc10340"/>
      <w:bookmarkStart w:id="415" w:name="_Toc1814"/>
      <w:r>
        <w:rPr>
          <w:rFonts w:hint="eastAsia"/>
          <w:b/>
        </w:rPr>
        <w:t>1.4履约保证金</w:t>
      </w:r>
    </w:p>
    <w:p w14:paraId="5031BFDD">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1887F1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25DA5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FB6000">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14F3D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C22BB3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3"/>
      <w:bookmarkEnd w:id="414"/>
      <w:bookmarkEnd w:id="415"/>
      <w:r>
        <w:rPr>
          <w:rFonts w:hint="eastAsia" w:ascii="宋体" w:hAnsi="宋体" w:cs="宋体"/>
          <w:b/>
          <w:sz w:val="24"/>
        </w:rPr>
        <w:t>预付款</w:t>
      </w:r>
    </w:p>
    <w:p w14:paraId="1D5B93E5">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0197E2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0FAEBB">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BF7A7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31ADDE7">
      <w:pPr>
        <w:pStyle w:val="958"/>
        <w:spacing w:before="0" w:beforeAutospacing="0" w:after="0" w:afterAutospacing="0" w:line="360" w:lineRule="auto"/>
        <w:ind w:firstLine="480"/>
        <w:rPr>
          <w:b/>
          <w:bCs/>
        </w:rPr>
      </w:pPr>
      <w:r>
        <w:rPr>
          <w:rFonts w:hint="eastAsia"/>
          <w:b/>
          <w:bCs/>
        </w:rPr>
        <w:t>1.6资金支付</w:t>
      </w:r>
    </w:p>
    <w:p w14:paraId="1F0201D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38A81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082321A">
      <w:pPr>
        <w:spacing w:line="560" w:lineRule="exact"/>
        <w:ind w:firstLine="482" w:firstLineChars="200"/>
        <w:outlineLvl w:val="0"/>
        <w:rPr>
          <w:rFonts w:ascii="宋体" w:hAnsi="宋体" w:cs="宋体"/>
          <w:b/>
          <w:sz w:val="24"/>
        </w:rPr>
      </w:pPr>
      <w:bookmarkStart w:id="416" w:name="_Toc32071"/>
      <w:bookmarkStart w:id="417" w:name="_Toc2846"/>
      <w:bookmarkStart w:id="418" w:name="_Toc19304"/>
      <w:r>
        <w:rPr>
          <w:rFonts w:hint="eastAsia" w:ascii="宋体" w:hAnsi="宋体" w:cs="宋体"/>
          <w:b/>
          <w:sz w:val="24"/>
        </w:rPr>
        <w:t>1.7货物交付期限、地点和方式</w:t>
      </w:r>
      <w:bookmarkEnd w:id="416"/>
      <w:bookmarkEnd w:id="417"/>
      <w:bookmarkEnd w:id="418"/>
    </w:p>
    <w:p w14:paraId="562FBEB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C9B4B71">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B8EEF9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74F10AE">
      <w:pPr>
        <w:spacing w:line="560" w:lineRule="exact"/>
        <w:ind w:firstLine="482" w:firstLineChars="200"/>
        <w:outlineLvl w:val="0"/>
        <w:rPr>
          <w:rFonts w:ascii="宋体" w:hAnsi="宋体" w:cs="宋体"/>
          <w:b/>
          <w:sz w:val="24"/>
        </w:rPr>
      </w:pPr>
      <w:bookmarkStart w:id="419" w:name="_Toc19554"/>
      <w:bookmarkStart w:id="420" w:name="_Toc27250"/>
      <w:bookmarkStart w:id="421" w:name="_Toc21423"/>
      <w:r>
        <w:rPr>
          <w:rFonts w:hint="eastAsia" w:ascii="宋体" w:hAnsi="宋体" w:cs="宋体"/>
          <w:b/>
          <w:sz w:val="24"/>
        </w:rPr>
        <w:t>1.8违约责任</w:t>
      </w:r>
      <w:bookmarkEnd w:id="419"/>
      <w:bookmarkEnd w:id="420"/>
      <w:bookmarkEnd w:id="421"/>
    </w:p>
    <w:p w14:paraId="5FF159B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DF7AE6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F29C8E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7C40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FA241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3A13B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3CBAB2E">
      <w:pPr>
        <w:spacing w:line="560" w:lineRule="exact"/>
        <w:ind w:firstLine="482" w:firstLineChars="200"/>
        <w:outlineLvl w:val="0"/>
        <w:rPr>
          <w:rFonts w:ascii="宋体" w:hAnsi="宋体" w:cs="宋体"/>
          <w:b/>
          <w:sz w:val="24"/>
        </w:rPr>
      </w:pPr>
      <w:bookmarkStart w:id="422" w:name="_Toc16021"/>
      <w:bookmarkStart w:id="423" w:name="_Toc28375"/>
      <w:bookmarkStart w:id="424" w:name="_Toc15583"/>
      <w:r>
        <w:rPr>
          <w:rFonts w:hint="eastAsia" w:ascii="宋体" w:hAnsi="宋体" w:cs="宋体"/>
          <w:b/>
          <w:sz w:val="24"/>
        </w:rPr>
        <w:t>1.9合同争议的解决</w:t>
      </w:r>
      <w:bookmarkEnd w:id="422"/>
      <w:bookmarkEnd w:id="423"/>
      <w:bookmarkEnd w:id="424"/>
    </w:p>
    <w:p w14:paraId="2935189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33680C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EF7E0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D19251">
      <w:pPr>
        <w:spacing w:line="560" w:lineRule="exact"/>
        <w:ind w:firstLine="482" w:firstLineChars="200"/>
        <w:outlineLvl w:val="0"/>
        <w:rPr>
          <w:rFonts w:ascii="宋体" w:hAnsi="宋体" w:cs="宋体"/>
          <w:b/>
          <w:sz w:val="24"/>
        </w:rPr>
      </w:pPr>
      <w:bookmarkStart w:id="425" w:name="_Toc11173"/>
      <w:bookmarkStart w:id="426" w:name="_Toc7245"/>
      <w:bookmarkStart w:id="427" w:name="_Toc15322"/>
      <w:r>
        <w:rPr>
          <w:rFonts w:hint="eastAsia" w:ascii="宋体" w:hAnsi="宋体" w:cs="宋体"/>
          <w:b/>
          <w:sz w:val="24"/>
        </w:rPr>
        <w:t>2.0 合同生效</w:t>
      </w:r>
      <w:bookmarkEnd w:id="425"/>
      <w:bookmarkEnd w:id="426"/>
      <w:bookmarkEnd w:id="427"/>
    </w:p>
    <w:p w14:paraId="5CCD941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D7C64EB">
      <w:pPr>
        <w:autoSpaceDE w:val="0"/>
        <w:autoSpaceDN w:val="0"/>
        <w:spacing w:line="560" w:lineRule="exact"/>
        <w:rPr>
          <w:rFonts w:ascii="宋体" w:hAnsi="宋体" w:cs="宋体"/>
          <w:sz w:val="24"/>
          <w:lang w:val="zh-CN"/>
        </w:rPr>
      </w:pPr>
    </w:p>
    <w:p w14:paraId="7B747AA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0293E2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B455246">
      <w:pPr>
        <w:autoSpaceDE w:val="0"/>
        <w:autoSpaceDN w:val="0"/>
        <w:spacing w:line="560" w:lineRule="exact"/>
        <w:rPr>
          <w:rFonts w:ascii="宋体" w:hAnsi="宋体" w:cs="宋体"/>
          <w:sz w:val="24"/>
          <w:lang w:val="zh-CN"/>
        </w:rPr>
      </w:pPr>
    </w:p>
    <w:p w14:paraId="6B35FC5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321671E">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AE0AA9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B4207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EAE170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EB2493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ECD190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1E8E7C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A09489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3B4979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9DDE0F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B4F5B04">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D8369ED">
      <w:pPr>
        <w:pStyle w:val="4"/>
        <w:rPr>
          <w:rFonts w:ascii="宋体" w:hAnsi="宋体" w:cs="宋体"/>
          <w:sz w:val="24"/>
        </w:rPr>
      </w:pPr>
    </w:p>
    <w:p w14:paraId="3883E659">
      <w:pPr>
        <w:rPr>
          <w:rFonts w:ascii="宋体" w:hAnsi="宋体" w:cs="宋体"/>
          <w:sz w:val="24"/>
        </w:rPr>
      </w:pPr>
    </w:p>
    <w:p w14:paraId="06BD6216">
      <w:pPr>
        <w:pStyle w:val="4"/>
        <w:rPr>
          <w:rFonts w:ascii="宋体" w:hAnsi="宋体" w:cs="宋体"/>
          <w:sz w:val="24"/>
        </w:rPr>
      </w:pPr>
    </w:p>
    <w:p w14:paraId="53885B25">
      <w:pPr>
        <w:pStyle w:val="4"/>
        <w:ind w:left="0" w:leftChars="0" w:firstLine="0" w:firstLineChars="0"/>
        <w:rPr>
          <w:rFonts w:ascii="宋体" w:hAnsi="宋体" w:cs="宋体"/>
          <w:sz w:val="24"/>
        </w:rPr>
      </w:pPr>
    </w:p>
    <w:p w14:paraId="7B52DF42">
      <w:pPr>
        <w:rPr>
          <w:rFonts w:ascii="宋体" w:hAnsi="宋体" w:cs="宋体"/>
          <w:sz w:val="24"/>
        </w:rPr>
      </w:pPr>
    </w:p>
    <w:p w14:paraId="6C64BCCA">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C7AB9EA">
      <w:pPr>
        <w:spacing w:line="560" w:lineRule="exact"/>
        <w:ind w:firstLine="482" w:firstLineChars="200"/>
        <w:outlineLvl w:val="0"/>
        <w:rPr>
          <w:rFonts w:ascii="宋体" w:hAnsi="宋体" w:cs="宋体"/>
          <w:b/>
          <w:sz w:val="24"/>
        </w:rPr>
      </w:pPr>
      <w:bookmarkStart w:id="428" w:name="_Ref467379225"/>
      <w:bookmarkStart w:id="429" w:name="_Ref467379109"/>
      <w:bookmarkStart w:id="430" w:name="_Toc279701240"/>
      <w:bookmarkStart w:id="431" w:name="_Ref467379214"/>
      <w:bookmarkStart w:id="432" w:name="_Toc28763"/>
      <w:bookmarkStart w:id="433" w:name="_Toc16917"/>
      <w:bookmarkStart w:id="434" w:name="_Ref467379205"/>
      <w:bookmarkStart w:id="435" w:name="_Toc259093669"/>
      <w:bookmarkStart w:id="436" w:name="_Ref467379101"/>
      <w:bookmarkStart w:id="437" w:name="_Toc19614"/>
      <w:bookmarkStart w:id="438" w:name="_Ref467378463"/>
      <w:bookmarkStart w:id="439" w:name="_Toc487900349"/>
      <w:bookmarkStart w:id="440" w:name="_Ref467379094"/>
      <w:bookmarkStart w:id="441" w:name="_Ref467378499"/>
      <w:bookmarkStart w:id="442" w:name="_Ref467378404"/>
      <w:bookmarkStart w:id="443" w:name="_Ref467379195"/>
      <w:r>
        <w:rPr>
          <w:rFonts w:hint="eastAsia" w:ascii="宋体" w:hAnsi="宋体" w:cs="宋体"/>
          <w:b/>
          <w:sz w:val="24"/>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0FA0D5F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5A55E2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1D06D6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7CD82E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FB4CF47">
      <w:pPr>
        <w:spacing w:line="560" w:lineRule="exact"/>
        <w:ind w:firstLine="480" w:firstLineChars="200"/>
        <w:rPr>
          <w:rFonts w:ascii="宋体" w:hAnsi="宋体" w:cs="宋体"/>
          <w:sz w:val="24"/>
        </w:rPr>
      </w:pPr>
      <w:bookmarkStart w:id="444" w:name="_Ref467378840"/>
      <w:r>
        <w:rPr>
          <w:rFonts w:hint="eastAsia" w:ascii="宋体" w:hAnsi="宋体" w:cs="宋体"/>
          <w:sz w:val="24"/>
        </w:rPr>
        <w:t>2.1.4 “甲方”系指与中标或成交供应商签署合同的采购人</w:t>
      </w:r>
      <w:bookmarkEnd w:id="444"/>
      <w:r>
        <w:rPr>
          <w:rFonts w:hint="eastAsia" w:ascii="宋体" w:hAnsi="宋体" w:cs="宋体"/>
          <w:sz w:val="24"/>
        </w:rPr>
        <w:t>；采购人委托采购代理机构代表其与乙方签订合同的，采购人的授权委托书作为合同附件。</w:t>
      </w:r>
    </w:p>
    <w:p w14:paraId="272BE5FE">
      <w:pPr>
        <w:spacing w:line="560" w:lineRule="exact"/>
        <w:ind w:firstLine="480" w:firstLineChars="200"/>
        <w:rPr>
          <w:rFonts w:ascii="宋体" w:hAnsi="宋体" w:cs="宋体"/>
          <w:sz w:val="24"/>
        </w:rPr>
      </w:pPr>
      <w:bookmarkStart w:id="445" w:name="_Ref467379400"/>
      <w:r>
        <w:rPr>
          <w:rFonts w:hint="eastAsia" w:ascii="宋体" w:hAnsi="宋体" w:cs="宋体"/>
          <w:sz w:val="24"/>
        </w:rPr>
        <w:t>2.1.5 “乙方”系指根据合同约定交付货物的中标或成交供应商</w:t>
      </w:r>
      <w:bookmarkEnd w:id="44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45204E">
      <w:pPr>
        <w:spacing w:line="560" w:lineRule="exact"/>
        <w:ind w:firstLine="480" w:firstLineChars="200"/>
        <w:rPr>
          <w:rFonts w:ascii="宋体" w:hAnsi="宋体" w:cs="宋体"/>
          <w:sz w:val="24"/>
        </w:rPr>
      </w:pPr>
      <w:bookmarkStart w:id="446" w:name="_Ref467379436"/>
      <w:r>
        <w:rPr>
          <w:rFonts w:hint="eastAsia" w:ascii="宋体" w:hAnsi="宋体" w:cs="宋体"/>
          <w:sz w:val="24"/>
        </w:rPr>
        <w:t>2.1.6 “现场”系指合同约定货物将要运至或者安装的地点。</w:t>
      </w:r>
      <w:bookmarkEnd w:id="446"/>
    </w:p>
    <w:p w14:paraId="2C488BA7">
      <w:pPr>
        <w:spacing w:line="560" w:lineRule="exact"/>
        <w:ind w:firstLine="482" w:firstLineChars="200"/>
        <w:outlineLvl w:val="0"/>
        <w:rPr>
          <w:rFonts w:ascii="宋体" w:hAnsi="宋体" w:cs="宋体"/>
          <w:b/>
          <w:sz w:val="24"/>
        </w:rPr>
      </w:pPr>
      <w:bookmarkStart w:id="447" w:name="_Toc487900350"/>
      <w:bookmarkStart w:id="448" w:name="_Toc259093670"/>
      <w:bookmarkStart w:id="449" w:name="_Toc32504"/>
      <w:bookmarkStart w:id="450" w:name="_Toc27635"/>
      <w:bookmarkStart w:id="451" w:name="_Toc13336"/>
      <w:bookmarkStart w:id="452" w:name="_Toc279701241"/>
      <w:r>
        <w:rPr>
          <w:rFonts w:hint="eastAsia" w:ascii="宋体" w:hAnsi="宋体" w:cs="宋体"/>
          <w:b/>
          <w:sz w:val="24"/>
        </w:rPr>
        <w:t>2.2 技术规范</w:t>
      </w:r>
      <w:bookmarkEnd w:id="447"/>
      <w:bookmarkEnd w:id="448"/>
      <w:bookmarkEnd w:id="449"/>
      <w:bookmarkEnd w:id="450"/>
      <w:bookmarkEnd w:id="451"/>
      <w:bookmarkEnd w:id="452"/>
    </w:p>
    <w:p w14:paraId="5BD780C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F4C114">
      <w:pPr>
        <w:spacing w:line="560" w:lineRule="exact"/>
        <w:ind w:firstLine="482" w:firstLineChars="200"/>
        <w:outlineLvl w:val="0"/>
        <w:rPr>
          <w:rFonts w:ascii="宋体" w:hAnsi="宋体" w:cs="宋体"/>
          <w:b/>
          <w:sz w:val="24"/>
        </w:rPr>
      </w:pPr>
      <w:bookmarkStart w:id="453" w:name="_Toc259093671"/>
      <w:bookmarkStart w:id="454" w:name="_Toc279701242"/>
      <w:bookmarkStart w:id="455" w:name="_Toc9829"/>
      <w:bookmarkStart w:id="456" w:name="_Toc31634"/>
      <w:bookmarkStart w:id="457" w:name="_Toc487900351"/>
      <w:bookmarkStart w:id="458" w:name="_Toc27853"/>
      <w:r>
        <w:rPr>
          <w:rFonts w:hint="eastAsia" w:ascii="宋体" w:hAnsi="宋体" w:cs="宋体"/>
          <w:b/>
          <w:sz w:val="24"/>
        </w:rPr>
        <w:t>2.3 知识产权</w:t>
      </w:r>
      <w:bookmarkEnd w:id="453"/>
      <w:bookmarkEnd w:id="454"/>
      <w:bookmarkEnd w:id="455"/>
      <w:bookmarkEnd w:id="456"/>
      <w:bookmarkEnd w:id="457"/>
      <w:bookmarkEnd w:id="458"/>
    </w:p>
    <w:p w14:paraId="6A62C1E5">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AE6E05">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393F493">
      <w:pPr>
        <w:spacing w:line="560" w:lineRule="exact"/>
        <w:ind w:firstLine="482" w:firstLineChars="200"/>
        <w:outlineLvl w:val="0"/>
        <w:rPr>
          <w:rFonts w:ascii="宋体" w:hAnsi="宋体" w:cs="宋体"/>
          <w:b/>
          <w:sz w:val="24"/>
        </w:rPr>
      </w:pPr>
      <w:bookmarkStart w:id="459" w:name="_Toc29149"/>
      <w:bookmarkStart w:id="460" w:name="_Toc4194"/>
      <w:bookmarkStart w:id="461" w:name="_Toc11932"/>
      <w:r>
        <w:rPr>
          <w:rFonts w:hint="eastAsia" w:ascii="宋体" w:hAnsi="宋体" w:cs="宋体"/>
          <w:b/>
          <w:sz w:val="24"/>
        </w:rPr>
        <w:t>2.4 包装和装运</w:t>
      </w:r>
      <w:bookmarkEnd w:id="459"/>
      <w:bookmarkEnd w:id="460"/>
      <w:bookmarkEnd w:id="461"/>
    </w:p>
    <w:p w14:paraId="1CF639B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2772F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BBC07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D668956">
      <w:pPr>
        <w:spacing w:line="560" w:lineRule="exact"/>
        <w:ind w:firstLine="482" w:firstLineChars="200"/>
        <w:outlineLvl w:val="0"/>
        <w:rPr>
          <w:rFonts w:ascii="宋体" w:hAnsi="宋体" w:cs="宋体"/>
          <w:b/>
          <w:sz w:val="24"/>
        </w:rPr>
      </w:pPr>
      <w:bookmarkStart w:id="462" w:name="_Ref467379527"/>
      <w:bookmarkStart w:id="463" w:name="_Ref467379536"/>
      <w:bookmarkStart w:id="464" w:name="_Toc487900354"/>
      <w:bookmarkStart w:id="465" w:name="_Toc279701245"/>
      <w:bookmarkStart w:id="466" w:name="_Ref467378591"/>
      <w:bookmarkStart w:id="467" w:name="_Toc259093674"/>
      <w:bookmarkStart w:id="468" w:name="_Ref467378541"/>
      <w:bookmarkStart w:id="469" w:name="_Ref467379542"/>
      <w:bookmarkStart w:id="470" w:name="_Toc30272"/>
      <w:bookmarkStart w:id="471" w:name="_Toc19074"/>
      <w:bookmarkStart w:id="472" w:name="_Toc26182"/>
      <w:r>
        <w:rPr>
          <w:rFonts w:hint="eastAsia" w:ascii="宋体" w:hAnsi="宋体" w:cs="宋体"/>
          <w:b/>
          <w:sz w:val="24"/>
        </w:rPr>
        <w:t>2.</w:t>
      </w:r>
      <w:bookmarkEnd w:id="462"/>
      <w:bookmarkEnd w:id="463"/>
      <w:bookmarkEnd w:id="464"/>
      <w:bookmarkEnd w:id="465"/>
      <w:bookmarkEnd w:id="466"/>
      <w:bookmarkEnd w:id="467"/>
      <w:bookmarkEnd w:id="468"/>
      <w:bookmarkEnd w:id="469"/>
      <w:r>
        <w:rPr>
          <w:rFonts w:hint="eastAsia" w:ascii="宋体" w:hAnsi="宋体" w:cs="宋体"/>
          <w:b/>
          <w:sz w:val="24"/>
        </w:rPr>
        <w:t>5 履约检查和问题反馈</w:t>
      </w:r>
      <w:bookmarkEnd w:id="470"/>
      <w:bookmarkEnd w:id="471"/>
      <w:bookmarkEnd w:id="472"/>
    </w:p>
    <w:p w14:paraId="7BC00DD8">
      <w:pPr>
        <w:spacing w:line="560" w:lineRule="exact"/>
        <w:ind w:firstLine="480" w:firstLineChars="200"/>
        <w:rPr>
          <w:rFonts w:ascii="宋体" w:hAnsi="宋体" w:cs="宋体"/>
          <w:sz w:val="24"/>
        </w:rPr>
      </w:pPr>
      <w:bookmarkStart w:id="473" w:name="_Ref467379657"/>
      <w:r>
        <w:rPr>
          <w:rFonts w:hint="eastAsia" w:ascii="宋体" w:hAnsi="宋体" w:cs="宋体"/>
          <w:sz w:val="24"/>
        </w:rPr>
        <w:t>2.5.1</w:t>
      </w:r>
      <w:bookmarkEnd w:id="473"/>
      <w:bookmarkStart w:id="474" w:name="_Toc186431854"/>
      <w:bookmarkStart w:id="475" w:name="_Ref467379807"/>
      <w:bookmarkStart w:id="476" w:name="_Toc487900357"/>
      <w:bookmarkStart w:id="477" w:name="_Toc279701247"/>
      <w:bookmarkStart w:id="478" w:name="_Toc259093676"/>
      <w:bookmarkStart w:id="479"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EF3DD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rPr>
        <w:t>。</w:t>
      </w:r>
    </w:p>
    <w:bookmarkEnd w:id="475"/>
    <w:bookmarkEnd w:id="476"/>
    <w:bookmarkEnd w:id="477"/>
    <w:bookmarkEnd w:id="478"/>
    <w:bookmarkEnd w:id="479"/>
    <w:bookmarkEnd w:id="480"/>
    <w:p w14:paraId="1303785A">
      <w:pPr>
        <w:spacing w:line="560" w:lineRule="exact"/>
        <w:ind w:firstLine="482" w:firstLineChars="200"/>
        <w:outlineLvl w:val="0"/>
        <w:rPr>
          <w:rFonts w:ascii="宋体" w:hAnsi="宋体" w:cs="宋体"/>
          <w:b/>
          <w:sz w:val="24"/>
        </w:rPr>
      </w:pPr>
      <w:bookmarkStart w:id="481" w:name="_Toc487900358"/>
      <w:bookmarkStart w:id="482" w:name="_Ref467379852"/>
      <w:bookmarkStart w:id="483" w:name="_Ref467379863"/>
      <w:bookmarkStart w:id="484" w:name="_Toc259093677"/>
      <w:bookmarkStart w:id="485" w:name="_Ref467379923"/>
      <w:bookmarkStart w:id="486" w:name="_Toc279701248"/>
      <w:bookmarkStart w:id="487" w:name="_Toc3225"/>
      <w:bookmarkStart w:id="488" w:name="_Toc16110"/>
      <w:bookmarkStart w:id="489" w:name="_Toc774"/>
      <w:r>
        <w:rPr>
          <w:rFonts w:hint="eastAsia" w:ascii="宋体" w:hAnsi="宋体" w:cs="宋体"/>
          <w:b/>
          <w:sz w:val="24"/>
        </w:rPr>
        <w:t>2.6 技术资料</w:t>
      </w:r>
      <w:bookmarkEnd w:id="481"/>
      <w:bookmarkEnd w:id="482"/>
      <w:bookmarkEnd w:id="483"/>
      <w:bookmarkEnd w:id="484"/>
      <w:bookmarkEnd w:id="485"/>
      <w:bookmarkEnd w:id="486"/>
      <w:r>
        <w:rPr>
          <w:rFonts w:hint="eastAsia" w:ascii="宋体" w:hAnsi="宋体" w:cs="宋体"/>
          <w:b/>
          <w:sz w:val="24"/>
        </w:rPr>
        <w:t>和保密义务</w:t>
      </w:r>
      <w:bookmarkEnd w:id="487"/>
      <w:bookmarkEnd w:id="488"/>
      <w:bookmarkEnd w:id="489"/>
    </w:p>
    <w:p w14:paraId="5FD9D09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6B03E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0C3F44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7774B">
      <w:pPr>
        <w:spacing w:line="560" w:lineRule="exact"/>
        <w:ind w:firstLine="482" w:firstLineChars="200"/>
        <w:outlineLvl w:val="0"/>
        <w:rPr>
          <w:rFonts w:ascii="宋体" w:hAnsi="宋体" w:cs="宋体"/>
          <w:b/>
          <w:sz w:val="24"/>
        </w:rPr>
      </w:pPr>
      <w:bookmarkStart w:id="490" w:name="_Toc7860"/>
      <w:r>
        <w:rPr>
          <w:rFonts w:hint="eastAsia" w:ascii="宋体" w:hAnsi="宋体" w:cs="宋体"/>
          <w:b/>
          <w:sz w:val="24"/>
        </w:rPr>
        <w:t>2.7 质量保证</w:t>
      </w:r>
      <w:bookmarkEnd w:id="490"/>
    </w:p>
    <w:p w14:paraId="56CC48C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A4A5B3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AB7226B">
      <w:pPr>
        <w:spacing w:line="560" w:lineRule="exact"/>
        <w:ind w:firstLine="482" w:firstLineChars="200"/>
        <w:outlineLvl w:val="0"/>
        <w:rPr>
          <w:rFonts w:ascii="宋体" w:hAnsi="宋体" w:cs="宋体"/>
          <w:b/>
          <w:sz w:val="24"/>
        </w:rPr>
      </w:pPr>
      <w:bookmarkStart w:id="491" w:name="_Toc17244"/>
      <w:bookmarkStart w:id="492" w:name="_Toc259093681"/>
      <w:bookmarkStart w:id="493" w:name="_Toc279701252"/>
      <w:bookmarkStart w:id="494" w:name="_Toc487900362"/>
      <w:r>
        <w:rPr>
          <w:rFonts w:hint="eastAsia" w:ascii="宋体" w:hAnsi="宋体" w:cs="宋体"/>
          <w:b/>
          <w:sz w:val="24"/>
        </w:rPr>
        <w:t>2.8 货物的风险负担</w:t>
      </w:r>
      <w:bookmarkEnd w:id="491"/>
    </w:p>
    <w:p w14:paraId="751A518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A06CDA7">
      <w:pPr>
        <w:spacing w:line="560" w:lineRule="exact"/>
        <w:ind w:firstLine="482" w:firstLineChars="200"/>
        <w:outlineLvl w:val="0"/>
        <w:rPr>
          <w:rFonts w:ascii="宋体" w:hAnsi="宋体" w:cs="宋体"/>
          <w:b/>
          <w:sz w:val="24"/>
        </w:rPr>
      </w:pPr>
      <w:bookmarkStart w:id="495" w:name="_Toc14055"/>
      <w:r>
        <w:rPr>
          <w:rFonts w:hint="eastAsia" w:ascii="宋体" w:hAnsi="宋体" w:cs="宋体"/>
          <w:b/>
          <w:sz w:val="24"/>
        </w:rPr>
        <w:t>2.9 延迟交货</w:t>
      </w:r>
      <w:bookmarkEnd w:id="492"/>
      <w:bookmarkEnd w:id="493"/>
      <w:bookmarkEnd w:id="494"/>
      <w:bookmarkEnd w:id="495"/>
    </w:p>
    <w:p w14:paraId="1AE9292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E9CD66">
      <w:pPr>
        <w:spacing w:line="560" w:lineRule="exact"/>
        <w:ind w:firstLine="482" w:firstLineChars="200"/>
        <w:outlineLvl w:val="0"/>
        <w:rPr>
          <w:rFonts w:ascii="宋体" w:hAnsi="宋体" w:cs="宋体"/>
          <w:b/>
          <w:sz w:val="24"/>
        </w:rPr>
      </w:pPr>
      <w:bookmarkStart w:id="496" w:name="_Toc7502"/>
      <w:bookmarkStart w:id="497" w:name="_Toc279701254"/>
      <w:bookmarkStart w:id="498" w:name="_Toc259093683"/>
      <w:bookmarkStart w:id="499" w:name="_Ref467378121"/>
      <w:bookmarkStart w:id="500" w:name="_Toc487900364"/>
      <w:r>
        <w:rPr>
          <w:rFonts w:hint="eastAsia" w:ascii="宋体" w:hAnsi="宋体" w:cs="宋体"/>
          <w:b/>
          <w:sz w:val="24"/>
        </w:rPr>
        <w:t>2.10 合同变更</w:t>
      </w:r>
      <w:bookmarkEnd w:id="496"/>
    </w:p>
    <w:p w14:paraId="78ED90A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1" w:name="_Toc279701259"/>
      <w:bookmarkStart w:id="502" w:name="_Toc259093688"/>
      <w:bookmarkStart w:id="503" w:name="_Toc487900369"/>
    </w:p>
    <w:p w14:paraId="554485F4">
      <w:pPr>
        <w:spacing w:line="560" w:lineRule="exact"/>
        <w:ind w:firstLine="482" w:firstLineChars="200"/>
        <w:outlineLvl w:val="0"/>
        <w:rPr>
          <w:rFonts w:ascii="宋体" w:hAnsi="宋体" w:cs="宋体"/>
          <w:b/>
          <w:sz w:val="24"/>
        </w:rPr>
      </w:pPr>
      <w:bookmarkStart w:id="504" w:name="_Toc22955"/>
      <w:bookmarkStart w:id="505" w:name="_Toc15237"/>
      <w:bookmarkStart w:id="506" w:name="_Toc10366"/>
      <w:r>
        <w:rPr>
          <w:rFonts w:hint="eastAsia" w:ascii="宋体" w:hAnsi="宋体" w:cs="宋体"/>
          <w:b/>
          <w:sz w:val="24"/>
        </w:rPr>
        <w:t>2.11 合同转让</w:t>
      </w:r>
      <w:bookmarkEnd w:id="501"/>
      <w:bookmarkEnd w:id="502"/>
      <w:bookmarkEnd w:id="503"/>
      <w:r>
        <w:rPr>
          <w:rFonts w:hint="eastAsia" w:ascii="宋体" w:hAnsi="宋体" w:cs="宋体"/>
          <w:b/>
          <w:sz w:val="24"/>
        </w:rPr>
        <w:t>和分包</w:t>
      </w:r>
      <w:bookmarkEnd w:id="504"/>
      <w:bookmarkEnd w:id="505"/>
      <w:bookmarkEnd w:id="506"/>
    </w:p>
    <w:p w14:paraId="1C10099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1B72B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D1A6A3A">
      <w:pPr>
        <w:spacing w:line="560" w:lineRule="exact"/>
        <w:ind w:firstLine="482" w:firstLineChars="200"/>
        <w:outlineLvl w:val="0"/>
        <w:rPr>
          <w:rFonts w:ascii="宋体" w:hAnsi="宋体" w:cs="宋体"/>
          <w:b/>
          <w:sz w:val="24"/>
        </w:rPr>
      </w:pPr>
      <w:bookmarkStart w:id="507" w:name="_Toc14066"/>
      <w:bookmarkStart w:id="508" w:name="_Toc16508"/>
      <w:bookmarkStart w:id="509" w:name="_Toc13566"/>
      <w:r>
        <w:rPr>
          <w:rFonts w:hint="eastAsia" w:ascii="宋体" w:hAnsi="宋体" w:cs="宋体"/>
          <w:b/>
          <w:sz w:val="24"/>
        </w:rPr>
        <w:t>2.12 不可抗力</w:t>
      </w:r>
      <w:bookmarkEnd w:id="507"/>
      <w:bookmarkEnd w:id="508"/>
      <w:bookmarkEnd w:id="509"/>
    </w:p>
    <w:p w14:paraId="5E17B39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5FAABC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9DB68F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FB4235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D89EE9">
      <w:pPr>
        <w:spacing w:line="560" w:lineRule="exact"/>
        <w:ind w:firstLine="482" w:firstLineChars="200"/>
        <w:outlineLvl w:val="0"/>
        <w:rPr>
          <w:rFonts w:ascii="宋体" w:hAnsi="宋体" w:cs="宋体"/>
          <w:b/>
          <w:sz w:val="24"/>
        </w:rPr>
      </w:pPr>
      <w:bookmarkStart w:id="510" w:name="_Toc30676"/>
      <w:bookmarkStart w:id="511" w:name="_Toc689"/>
      <w:bookmarkStart w:id="512" w:name="_Toc6969"/>
      <w:bookmarkStart w:id="513" w:name="_Toc259093684"/>
      <w:bookmarkStart w:id="514" w:name="_Toc487900365"/>
      <w:bookmarkStart w:id="515" w:name="_Toc279701255"/>
      <w:r>
        <w:rPr>
          <w:rFonts w:hint="eastAsia" w:ascii="宋体" w:hAnsi="宋体" w:cs="宋体"/>
          <w:b/>
          <w:sz w:val="24"/>
        </w:rPr>
        <w:t>2.13 税费</w:t>
      </w:r>
      <w:bookmarkEnd w:id="510"/>
      <w:bookmarkEnd w:id="511"/>
      <w:bookmarkEnd w:id="512"/>
      <w:bookmarkEnd w:id="513"/>
      <w:bookmarkEnd w:id="514"/>
      <w:bookmarkEnd w:id="515"/>
    </w:p>
    <w:p w14:paraId="742B449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54D8093">
      <w:pPr>
        <w:spacing w:line="560" w:lineRule="exact"/>
        <w:ind w:firstLine="482" w:firstLineChars="200"/>
        <w:outlineLvl w:val="0"/>
        <w:rPr>
          <w:rFonts w:ascii="宋体" w:hAnsi="宋体" w:cs="宋体"/>
          <w:b/>
          <w:sz w:val="24"/>
        </w:rPr>
      </w:pPr>
      <w:bookmarkStart w:id="516" w:name="_Toc279701258"/>
      <w:bookmarkStart w:id="517" w:name="_Toc7102"/>
      <w:bookmarkStart w:id="518" w:name="_Toc259093687"/>
      <w:bookmarkStart w:id="519" w:name="_Toc16959"/>
      <w:bookmarkStart w:id="520" w:name="_Toc487900368"/>
      <w:bookmarkStart w:id="521" w:name="_Toc8298"/>
      <w:r>
        <w:rPr>
          <w:rFonts w:hint="eastAsia" w:ascii="宋体" w:hAnsi="宋体" w:cs="宋体"/>
          <w:b/>
          <w:sz w:val="24"/>
        </w:rPr>
        <w:t>2.14乙方破产</w:t>
      </w:r>
      <w:bookmarkEnd w:id="516"/>
      <w:bookmarkEnd w:id="517"/>
      <w:bookmarkEnd w:id="518"/>
      <w:bookmarkEnd w:id="519"/>
      <w:bookmarkEnd w:id="520"/>
      <w:bookmarkEnd w:id="521"/>
    </w:p>
    <w:p w14:paraId="2F5C2E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3CF725">
      <w:pPr>
        <w:spacing w:line="560" w:lineRule="exact"/>
        <w:ind w:firstLine="482" w:firstLineChars="200"/>
        <w:outlineLvl w:val="0"/>
        <w:rPr>
          <w:rFonts w:ascii="宋体" w:hAnsi="宋体" w:cs="宋体"/>
          <w:b/>
          <w:sz w:val="24"/>
        </w:rPr>
      </w:pPr>
      <w:bookmarkStart w:id="522" w:name="_Toc6134"/>
      <w:bookmarkStart w:id="523" w:name="_Toc15387"/>
      <w:bookmarkStart w:id="524" w:name="_Toc29333"/>
      <w:r>
        <w:rPr>
          <w:rFonts w:hint="eastAsia" w:ascii="宋体" w:hAnsi="宋体" w:cs="宋体"/>
          <w:b/>
          <w:sz w:val="24"/>
        </w:rPr>
        <w:t>2.15 合同中止、终止</w:t>
      </w:r>
      <w:bookmarkEnd w:id="522"/>
      <w:bookmarkEnd w:id="523"/>
      <w:bookmarkEnd w:id="524"/>
    </w:p>
    <w:p w14:paraId="3299C58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539043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BCE8895">
      <w:pPr>
        <w:spacing w:line="560" w:lineRule="exact"/>
        <w:ind w:firstLine="482" w:firstLineChars="200"/>
        <w:outlineLvl w:val="0"/>
        <w:rPr>
          <w:rFonts w:ascii="宋体" w:hAnsi="宋体" w:cs="宋体"/>
          <w:b/>
          <w:sz w:val="24"/>
        </w:rPr>
      </w:pPr>
      <w:bookmarkStart w:id="525" w:name="_Toc6596"/>
      <w:bookmarkStart w:id="526" w:name="_Toc1125"/>
      <w:bookmarkStart w:id="527" w:name="_Toc14563"/>
      <w:r>
        <w:rPr>
          <w:rFonts w:hint="eastAsia" w:ascii="宋体" w:hAnsi="宋体" w:cs="宋体"/>
          <w:b/>
          <w:sz w:val="24"/>
        </w:rPr>
        <w:t>2.16检验和验收</w:t>
      </w:r>
      <w:bookmarkEnd w:id="525"/>
      <w:bookmarkEnd w:id="526"/>
      <w:bookmarkEnd w:id="527"/>
    </w:p>
    <w:p w14:paraId="157D98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B89A04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518C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7"/>
    <w:bookmarkEnd w:id="498"/>
    <w:bookmarkEnd w:id="499"/>
    <w:bookmarkEnd w:id="500"/>
    <w:p w14:paraId="0FD791DB">
      <w:pPr>
        <w:spacing w:line="560" w:lineRule="exact"/>
        <w:ind w:firstLine="482" w:firstLineChars="200"/>
        <w:outlineLvl w:val="0"/>
        <w:rPr>
          <w:rFonts w:ascii="宋体" w:hAnsi="宋体" w:cs="宋体"/>
          <w:b/>
          <w:sz w:val="24"/>
        </w:rPr>
      </w:pPr>
      <w:bookmarkStart w:id="528" w:name="_Toc487900371"/>
      <w:bookmarkStart w:id="529" w:name="_Toc279701261"/>
      <w:bookmarkStart w:id="530" w:name="_Toc259093690"/>
      <w:bookmarkStart w:id="531" w:name="_Toc11284"/>
      <w:bookmarkStart w:id="532" w:name="_Toc25182"/>
      <w:bookmarkStart w:id="533" w:name="_Toc19604"/>
      <w:r>
        <w:rPr>
          <w:rFonts w:hint="eastAsia" w:ascii="宋体" w:hAnsi="宋体" w:cs="宋体"/>
          <w:b/>
          <w:sz w:val="24"/>
        </w:rPr>
        <w:t>2.17 通知</w:t>
      </w:r>
      <w:bookmarkEnd w:id="528"/>
      <w:bookmarkEnd w:id="529"/>
      <w:bookmarkEnd w:id="530"/>
      <w:r>
        <w:rPr>
          <w:rFonts w:hint="eastAsia" w:ascii="宋体" w:hAnsi="宋体" w:cs="宋体"/>
          <w:b/>
          <w:sz w:val="24"/>
        </w:rPr>
        <w:t>和送达</w:t>
      </w:r>
      <w:bookmarkEnd w:id="531"/>
      <w:bookmarkEnd w:id="532"/>
      <w:bookmarkEnd w:id="533"/>
    </w:p>
    <w:p w14:paraId="6E2D58C4">
      <w:pPr>
        <w:spacing w:line="560" w:lineRule="exact"/>
        <w:ind w:firstLine="480" w:firstLineChars="200"/>
        <w:rPr>
          <w:rFonts w:ascii="宋体" w:hAnsi="宋体" w:cs="宋体"/>
          <w:sz w:val="24"/>
        </w:rPr>
      </w:pPr>
      <w:bookmarkStart w:id="534" w:name="_Toc3135"/>
      <w:bookmarkStart w:id="535" w:name="_Toc6698"/>
      <w:bookmarkStart w:id="536" w:name="_Toc279701262"/>
      <w:bookmarkStart w:id="537" w:name="_Toc259093691"/>
      <w:bookmarkStart w:id="538"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4"/>
      <w:bookmarkEnd w:id="535"/>
    </w:p>
    <w:p w14:paraId="473D4A46">
      <w:pPr>
        <w:spacing w:line="560" w:lineRule="exact"/>
        <w:ind w:firstLine="480" w:firstLineChars="200"/>
        <w:rPr>
          <w:rFonts w:ascii="宋体" w:hAnsi="宋体" w:cs="宋体"/>
          <w:sz w:val="24"/>
        </w:rPr>
      </w:pPr>
      <w:bookmarkStart w:id="539" w:name="_Toc23294"/>
      <w:bookmarkStart w:id="540"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1EA3585B">
      <w:pPr>
        <w:spacing w:line="560" w:lineRule="exact"/>
        <w:ind w:firstLine="482" w:firstLineChars="200"/>
        <w:outlineLvl w:val="0"/>
        <w:rPr>
          <w:rFonts w:ascii="宋体" w:hAnsi="宋体" w:cs="宋体"/>
          <w:b/>
          <w:sz w:val="24"/>
        </w:rPr>
      </w:pPr>
      <w:bookmarkStart w:id="541" w:name="_Toc18540"/>
      <w:bookmarkStart w:id="542" w:name="_Toc30599"/>
      <w:bookmarkStart w:id="543" w:name="_Toc4355"/>
      <w:r>
        <w:rPr>
          <w:rFonts w:hint="eastAsia" w:ascii="宋体" w:hAnsi="宋体" w:cs="宋体"/>
          <w:b/>
          <w:sz w:val="24"/>
        </w:rPr>
        <w:t>2.18 计量单位</w:t>
      </w:r>
      <w:bookmarkEnd w:id="536"/>
      <w:bookmarkEnd w:id="537"/>
      <w:bookmarkEnd w:id="538"/>
      <w:bookmarkEnd w:id="541"/>
      <w:bookmarkEnd w:id="542"/>
      <w:bookmarkEnd w:id="543"/>
    </w:p>
    <w:p w14:paraId="48AF23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CF2A66A">
      <w:pPr>
        <w:spacing w:line="560" w:lineRule="exact"/>
        <w:ind w:firstLine="482" w:firstLineChars="200"/>
        <w:outlineLvl w:val="0"/>
        <w:rPr>
          <w:rFonts w:ascii="宋体" w:hAnsi="宋体" w:cs="宋体"/>
          <w:b/>
          <w:sz w:val="24"/>
        </w:rPr>
      </w:pPr>
      <w:bookmarkStart w:id="544" w:name="_Toc12773"/>
      <w:bookmarkStart w:id="545" w:name="_Toc10330"/>
      <w:bookmarkStart w:id="546" w:name="_Toc259093692"/>
      <w:bookmarkStart w:id="547" w:name="_Toc487900373"/>
      <w:bookmarkStart w:id="548" w:name="_Toc279701263"/>
      <w:bookmarkStart w:id="549" w:name="_Toc18567"/>
      <w:r>
        <w:rPr>
          <w:rFonts w:hint="eastAsia" w:ascii="宋体" w:hAnsi="宋体" w:cs="宋体"/>
          <w:b/>
          <w:sz w:val="24"/>
        </w:rPr>
        <w:t>2.19 合同使用的文字和适用的法律</w:t>
      </w:r>
      <w:bookmarkEnd w:id="544"/>
      <w:bookmarkEnd w:id="545"/>
      <w:bookmarkEnd w:id="546"/>
      <w:bookmarkEnd w:id="547"/>
      <w:bookmarkEnd w:id="548"/>
      <w:bookmarkEnd w:id="549"/>
    </w:p>
    <w:p w14:paraId="7153E82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290D84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5F2B417">
      <w:pPr>
        <w:spacing w:line="560" w:lineRule="exact"/>
        <w:ind w:firstLine="482" w:firstLineChars="200"/>
        <w:outlineLvl w:val="0"/>
        <w:rPr>
          <w:rFonts w:ascii="宋体" w:hAnsi="宋体" w:cs="宋体"/>
          <w:b/>
          <w:sz w:val="24"/>
        </w:rPr>
      </w:pPr>
      <w:bookmarkStart w:id="550" w:name="_Toc6885"/>
      <w:bookmarkStart w:id="551" w:name="_Toc19890"/>
      <w:bookmarkStart w:id="552" w:name="_Toc14001"/>
      <w:r>
        <w:rPr>
          <w:rFonts w:hint="eastAsia" w:ascii="宋体" w:hAnsi="宋体" w:cs="宋体"/>
          <w:b/>
          <w:sz w:val="24"/>
        </w:rPr>
        <w:t>2.20 合同份数</w:t>
      </w:r>
      <w:bookmarkEnd w:id="550"/>
      <w:bookmarkEnd w:id="551"/>
      <w:bookmarkEnd w:id="552"/>
    </w:p>
    <w:p w14:paraId="0037048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F74AAF4">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C3A0C9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42E1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06D450E">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74C0E843">
            <w:pPr>
              <w:spacing w:line="360" w:lineRule="auto"/>
              <w:jc w:val="center"/>
              <w:rPr>
                <w:rFonts w:ascii="宋体" w:hAnsi="宋体" w:cs="宋体"/>
                <w:b/>
                <w:sz w:val="24"/>
              </w:rPr>
            </w:pPr>
            <w:r>
              <w:rPr>
                <w:rFonts w:hint="eastAsia" w:ascii="宋体" w:hAnsi="宋体" w:cs="宋体"/>
                <w:b/>
                <w:sz w:val="24"/>
              </w:rPr>
              <w:t>约定内容</w:t>
            </w:r>
          </w:p>
        </w:tc>
      </w:tr>
      <w:tr w14:paraId="3283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372CC7">
            <w:pPr>
              <w:spacing w:line="360" w:lineRule="auto"/>
              <w:rPr>
                <w:rFonts w:ascii="宋体" w:hAnsi="宋体" w:cs="宋体"/>
                <w:sz w:val="24"/>
              </w:rPr>
            </w:pPr>
            <w:r>
              <w:rPr>
                <w:rFonts w:hint="eastAsia" w:ascii="宋体" w:hAnsi="宋体" w:cs="宋体"/>
                <w:sz w:val="24"/>
              </w:rPr>
              <w:t>1.4.2</w:t>
            </w:r>
          </w:p>
        </w:tc>
        <w:tc>
          <w:tcPr>
            <w:tcW w:w="8605" w:type="dxa"/>
            <w:vAlign w:val="center"/>
          </w:tcPr>
          <w:p w14:paraId="26F608D8">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778F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26B3B">
            <w:pPr>
              <w:spacing w:line="360" w:lineRule="auto"/>
              <w:rPr>
                <w:rFonts w:ascii="宋体" w:hAnsi="宋体" w:cs="宋体"/>
                <w:sz w:val="24"/>
              </w:rPr>
            </w:pPr>
            <w:r>
              <w:rPr>
                <w:rFonts w:hint="eastAsia" w:ascii="宋体" w:hAnsi="宋体" w:cs="宋体"/>
                <w:sz w:val="24"/>
              </w:rPr>
              <w:t>1.5.1</w:t>
            </w:r>
          </w:p>
        </w:tc>
        <w:tc>
          <w:tcPr>
            <w:tcW w:w="8605" w:type="dxa"/>
            <w:vAlign w:val="center"/>
          </w:tcPr>
          <w:p w14:paraId="008E30CA">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41EB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C05232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621F9973">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0AB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BACB72">
            <w:pPr>
              <w:spacing w:line="360" w:lineRule="auto"/>
              <w:rPr>
                <w:rFonts w:ascii="宋体" w:hAnsi="宋体" w:cs="宋体"/>
                <w:sz w:val="24"/>
              </w:rPr>
            </w:pPr>
            <w:r>
              <w:rPr>
                <w:rFonts w:hint="eastAsia" w:ascii="宋体" w:hAnsi="宋体" w:cs="宋体"/>
                <w:sz w:val="24"/>
              </w:rPr>
              <w:t>1.5.3</w:t>
            </w:r>
          </w:p>
        </w:tc>
        <w:tc>
          <w:tcPr>
            <w:tcW w:w="8605" w:type="dxa"/>
            <w:vAlign w:val="center"/>
          </w:tcPr>
          <w:p w14:paraId="2707AE48">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7332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173B2C">
            <w:pPr>
              <w:spacing w:line="360" w:lineRule="auto"/>
              <w:rPr>
                <w:rFonts w:ascii="宋体" w:hAnsi="宋体" w:cs="宋体"/>
                <w:sz w:val="24"/>
              </w:rPr>
            </w:pPr>
            <w:r>
              <w:rPr>
                <w:rFonts w:hint="eastAsia" w:ascii="宋体" w:hAnsi="宋体" w:cs="宋体"/>
                <w:sz w:val="24"/>
              </w:rPr>
              <w:t>1.6.2</w:t>
            </w:r>
          </w:p>
        </w:tc>
        <w:tc>
          <w:tcPr>
            <w:tcW w:w="8605" w:type="dxa"/>
            <w:vAlign w:val="center"/>
          </w:tcPr>
          <w:p w14:paraId="3DF409E0">
            <w:pPr>
              <w:pStyle w:val="61"/>
              <w:ind w:left="0" w:leftChars="0" w:firstLine="0" w:firstLineChars="0"/>
              <w:rPr>
                <w:rFonts w:hint="eastAsia"/>
              </w:rPr>
            </w:pPr>
            <w:r>
              <w:rPr>
                <w:rFonts w:hint="eastAsia"/>
              </w:rPr>
              <w:t>（1）合同签订后7个工作日内预付合同价的60%（注：中标人向采购人提交银行、保险公司等金融机构出具的预付款保函或其他担保措施）；</w:t>
            </w:r>
          </w:p>
          <w:p w14:paraId="2A6AFF26">
            <w:pPr>
              <w:pStyle w:val="61"/>
              <w:ind w:left="0" w:leftChars="0" w:firstLine="0" w:firstLineChars="0"/>
            </w:pPr>
            <w:r>
              <w:rPr>
                <w:rFonts w:hint="eastAsia"/>
              </w:rPr>
              <w:t>（2）所有货物安装调试完成并经最终验收合格后30天内付清余款；</w:t>
            </w:r>
          </w:p>
        </w:tc>
      </w:tr>
      <w:tr w14:paraId="1E28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53DDA8">
            <w:pPr>
              <w:spacing w:line="360" w:lineRule="auto"/>
              <w:rPr>
                <w:rFonts w:ascii="宋体" w:hAnsi="宋体" w:cs="宋体"/>
                <w:sz w:val="24"/>
              </w:rPr>
            </w:pPr>
            <w:r>
              <w:rPr>
                <w:rFonts w:hint="eastAsia" w:ascii="宋体" w:hAnsi="宋体" w:cs="宋体"/>
                <w:sz w:val="24"/>
              </w:rPr>
              <w:t>1.7.1</w:t>
            </w:r>
          </w:p>
        </w:tc>
        <w:tc>
          <w:tcPr>
            <w:tcW w:w="8605" w:type="dxa"/>
            <w:vAlign w:val="center"/>
          </w:tcPr>
          <w:p w14:paraId="4B3E14C3">
            <w:pPr>
              <w:spacing w:line="360" w:lineRule="auto"/>
              <w:rPr>
                <w:rFonts w:ascii="宋体" w:hAnsi="宋体" w:cs="宋体"/>
                <w:sz w:val="24"/>
              </w:rPr>
            </w:pPr>
            <w:r>
              <w:rPr>
                <w:rFonts w:hint="eastAsia" w:ascii="宋体" w:hAnsi="宋体" w:cs="宋体"/>
                <w:sz w:val="24"/>
              </w:rPr>
              <w:t>交货期：</w:t>
            </w:r>
            <w:r>
              <w:rPr>
                <w:rFonts w:hint="eastAsia" w:ascii="宋体" w:hAnsi="宋体" w:cs="宋体"/>
                <w:sz w:val="24"/>
                <w:lang w:eastAsia="zh-CN"/>
              </w:rPr>
              <w:t>本项目要求在签订合同且收到采购人通知后100天内完成供货安装及验收</w:t>
            </w:r>
            <w:r>
              <w:rPr>
                <w:rFonts w:hint="eastAsia" w:ascii="宋体" w:hAnsi="宋体" w:cs="宋体"/>
                <w:sz w:val="24"/>
              </w:rPr>
              <w:t>。</w:t>
            </w:r>
          </w:p>
        </w:tc>
      </w:tr>
      <w:tr w14:paraId="395C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357303">
            <w:pPr>
              <w:spacing w:line="360" w:lineRule="auto"/>
              <w:rPr>
                <w:rFonts w:ascii="宋体" w:hAnsi="宋体" w:cs="宋体"/>
                <w:sz w:val="24"/>
              </w:rPr>
            </w:pPr>
            <w:r>
              <w:rPr>
                <w:rFonts w:hint="eastAsia" w:ascii="宋体" w:hAnsi="宋体" w:cs="宋体"/>
                <w:sz w:val="24"/>
              </w:rPr>
              <w:t>1.7.2</w:t>
            </w:r>
          </w:p>
        </w:tc>
        <w:tc>
          <w:tcPr>
            <w:tcW w:w="8605" w:type="dxa"/>
            <w:vAlign w:val="center"/>
          </w:tcPr>
          <w:p w14:paraId="211437A0">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29CD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F546A6">
            <w:pPr>
              <w:spacing w:line="360" w:lineRule="auto"/>
              <w:rPr>
                <w:rFonts w:ascii="宋体" w:hAnsi="宋体" w:cs="宋体"/>
                <w:sz w:val="24"/>
              </w:rPr>
            </w:pPr>
            <w:r>
              <w:rPr>
                <w:rFonts w:hint="eastAsia" w:ascii="宋体" w:hAnsi="宋体" w:cs="宋体"/>
                <w:sz w:val="24"/>
              </w:rPr>
              <w:t>1.7.3</w:t>
            </w:r>
          </w:p>
        </w:tc>
        <w:tc>
          <w:tcPr>
            <w:tcW w:w="8605" w:type="dxa"/>
            <w:vAlign w:val="center"/>
          </w:tcPr>
          <w:p w14:paraId="564DAC97">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3E7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31487C">
            <w:pPr>
              <w:spacing w:line="360" w:lineRule="auto"/>
              <w:rPr>
                <w:rFonts w:ascii="宋体" w:hAnsi="宋体" w:cs="宋体"/>
                <w:sz w:val="24"/>
              </w:rPr>
            </w:pPr>
            <w:r>
              <w:rPr>
                <w:rFonts w:hint="eastAsia" w:ascii="宋体" w:hAnsi="宋体" w:cs="宋体"/>
                <w:sz w:val="24"/>
              </w:rPr>
              <w:t>1.8.6</w:t>
            </w:r>
          </w:p>
        </w:tc>
        <w:tc>
          <w:tcPr>
            <w:tcW w:w="8605" w:type="dxa"/>
            <w:vAlign w:val="center"/>
          </w:tcPr>
          <w:p w14:paraId="239542F5">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1F69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91C87">
            <w:pPr>
              <w:spacing w:line="360" w:lineRule="auto"/>
              <w:rPr>
                <w:rFonts w:ascii="宋体" w:hAnsi="宋体" w:cs="宋体"/>
                <w:sz w:val="24"/>
              </w:rPr>
            </w:pPr>
            <w:r>
              <w:rPr>
                <w:rFonts w:hint="eastAsia" w:ascii="宋体" w:hAnsi="宋体" w:cs="宋体"/>
                <w:sz w:val="24"/>
              </w:rPr>
              <w:t>1.9</w:t>
            </w:r>
          </w:p>
        </w:tc>
        <w:tc>
          <w:tcPr>
            <w:tcW w:w="8605" w:type="dxa"/>
            <w:vAlign w:val="center"/>
          </w:tcPr>
          <w:p w14:paraId="551D2A29">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3B9F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628EA7">
            <w:pPr>
              <w:spacing w:line="360" w:lineRule="auto"/>
              <w:rPr>
                <w:rFonts w:ascii="宋体" w:hAnsi="宋体" w:cs="宋体"/>
                <w:sz w:val="24"/>
              </w:rPr>
            </w:pPr>
            <w:r>
              <w:rPr>
                <w:rFonts w:hint="eastAsia" w:ascii="宋体" w:hAnsi="宋体" w:cs="宋体"/>
                <w:sz w:val="24"/>
              </w:rPr>
              <w:t>2.3.2</w:t>
            </w:r>
          </w:p>
        </w:tc>
        <w:tc>
          <w:tcPr>
            <w:tcW w:w="8605" w:type="dxa"/>
            <w:vAlign w:val="center"/>
          </w:tcPr>
          <w:p w14:paraId="0E24B195">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897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479B3E">
            <w:pPr>
              <w:spacing w:line="360" w:lineRule="auto"/>
              <w:rPr>
                <w:rFonts w:ascii="宋体" w:hAnsi="宋体" w:cs="宋体"/>
                <w:sz w:val="24"/>
              </w:rPr>
            </w:pPr>
            <w:r>
              <w:rPr>
                <w:rFonts w:hint="eastAsia" w:ascii="宋体" w:hAnsi="宋体" w:cs="宋体"/>
                <w:sz w:val="24"/>
              </w:rPr>
              <w:t>2.4.1</w:t>
            </w:r>
          </w:p>
        </w:tc>
        <w:tc>
          <w:tcPr>
            <w:tcW w:w="8605" w:type="dxa"/>
            <w:vAlign w:val="center"/>
          </w:tcPr>
          <w:p w14:paraId="0EAD2C5E">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7824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2B8C39F">
            <w:pPr>
              <w:spacing w:line="360" w:lineRule="auto"/>
              <w:rPr>
                <w:rFonts w:ascii="宋体" w:hAnsi="宋体" w:cs="宋体"/>
                <w:sz w:val="24"/>
              </w:rPr>
            </w:pPr>
            <w:r>
              <w:rPr>
                <w:rFonts w:hint="eastAsia" w:ascii="宋体" w:hAnsi="宋体" w:cs="宋体"/>
                <w:sz w:val="24"/>
              </w:rPr>
              <w:t>2.4.3</w:t>
            </w:r>
          </w:p>
        </w:tc>
        <w:tc>
          <w:tcPr>
            <w:tcW w:w="8605" w:type="dxa"/>
            <w:vAlign w:val="center"/>
          </w:tcPr>
          <w:p w14:paraId="2224F828">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6492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B4D7410">
            <w:pPr>
              <w:spacing w:line="360" w:lineRule="auto"/>
              <w:rPr>
                <w:rFonts w:ascii="宋体" w:hAnsi="宋体" w:cs="宋体"/>
                <w:sz w:val="24"/>
              </w:rPr>
            </w:pPr>
            <w:r>
              <w:rPr>
                <w:rFonts w:hint="eastAsia" w:ascii="宋体" w:hAnsi="宋体" w:cs="宋体"/>
                <w:sz w:val="24"/>
              </w:rPr>
              <w:t xml:space="preserve">2.8 </w:t>
            </w:r>
          </w:p>
        </w:tc>
        <w:tc>
          <w:tcPr>
            <w:tcW w:w="8605" w:type="dxa"/>
          </w:tcPr>
          <w:p w14:paraId="399A7F24">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2FE0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1DB9FE">
            <w:pPr>
              <w:spacing w:line="360" w:lineRule="auto"/>
              <w:rPr>
                <w:rFonts w:ascii="宋体" w:hAnsi="宋体" w:cs="宋体"/>
                <w:sz w:val="24"/>
              </w:rPr>
            </w:pPr>
            <w:r>
              <w:rPr>
                <w:rFonts w:hint="eastAsia" w:ascii="宋体" w:hAnsi="宋体" w:cs="宋体"/>
                <w:sz w:val="24"/>
              </w:rPr>
              <w:t>2.12.3</w:t>
            </w:r>
          </w:p>
        </w:tc>
        <w:tc>
          <w:tcPr>
            <w:tcW w:w="8605" w:type="dxa"/>
            <w:vAlign w:val="center"/>
          </w:tcPr>
          <w:p w14:paraId="66EA4FD5">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6555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EAF54D">
            <w:pPr>
              <w:spacing w:line="360" w:lineRule="auto"/>
              <w:rPr>
                <w:rFonts w:ascii="宋体" w:hAnsi="宋体" w:cs="宋体"/>
                <w:sz w:val="24"/>
              </w:rPr>
            </w:pPr>
            <w:r>
              <w:rPr>
                <w:rFonts w:hint="eastAsia" w:ascii="宋体" w:hAnsi="宋体" w:cs="宋体"/>
                <w:sz w:val="24"/>
              </w:rPr>
              <w:t>2.12.4</w:t>
            </w:r>
          </w:p>
        </w:tc>
        <w:tc>
          <w:tcPr>
            <w:tcW w:w="8605" w:type="dxa"/>
            <w:vAlign w:val="center"/>
          </w:tcPr>
          <w:p w14:paraId="302DBB8C">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4F8F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EC8E56">
            <w:pPr>
              <w:spacing w:line="360" w:lineRule="auto"/>
              <w:rPr>
                <w:rFonts w:ascii="宋体" w:hAnsi="宋体" w:cs="宋体"/>
                <w:sz w:val="24"/>
              </w:rPr>
            </w:pPr>
            <w:r>
              <w:rPr>
                <w:rFonts w:hint="eastAsia" w:ascii="宋体" w:hAnsi="宋体" w:cs="宋体"/>
                <w:sz w:val="24"/>
              </w:rPr>
              <w:t>2.16.1</w:t>
            </w:r>
          </w:p>
        </w:tc>
        <w:tc>
          <w:tcPr>
            <w:tcW w:w="8605" w:type="dxa"/>
            <w:vAlign w:val="center"/>
          </w:tcPr>
          <w:p w14:paraId="48F782D9">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2EB5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2C1225A">
            <w:pPr>
              <w:spacing w:line="360" w:lineRule="auto"/>
              <w:rPr>
                <w:rFonts w:ascii="宋体" w:hAnsi="宋体" w:cs="宋体"/>
                <w:sz w:val="24"/>
              </w:rPr>
            </w:pPr>
            <w:r>
              <w:rPr>
                <w:rFonts w:hint="eastAsia" w:ascii="宋体" w:hAnsi="宋体" w:cs="宋体"/>
                <w:sz w:val="24"/>
              </w:rPr>
              <w:t>2.16.3</w:t>
            </w:r>
          </w:p>
        </w:tc>
        <w:tc>
          <w:tcPr>
            <w:tcW w:w="8605" w:type="dxa"/>
            <w:vAlign w:val="center"/>
          </w:tcPr>
          <w:p w14:paraId="526908F4">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0D59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F291C08">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749A490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r w14:paraId="38B1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091F70A">
            <w:pPr>
              <w:spacing w:line="360" w:lineRule="auto"/>
              <w:ind w:left="-420" w:leftChars="-200" w:right="-420" w:rightChars="-200" w:firstLine="480" w:firstLineChars="200"/>
              <w:outlineLvl w:val="0"/>
              <w:rPr>
                <w:rFonts w:hint="eastAsia" w:ascii="宋体" w:hAnsi="宋体" w:eastAsia="宋体" w:cs="宋体"/>
                <w:sz w:val="24"/>
                <w:lang w:eastAsia="zh-CN"/>
              </w:rPr>
            </w:pPr>
            <w:r>
              <w:rPr>
                <w:rFonts w:hint="eastAsia" w:ascii="宋体" w:hAnsi="宋体" w:cs="宋体"/>
                <w:sz w:val="24"/>
                <w:lang w:val="en-US" w:eastAsia="zh-CN"/>
              </w:rPr>
              <w:t>补充</w:t>
            </w:r>
          </w:p>
        </w:tc>
        <w:tc>
          <w:tcPr>
            <w:tcW w:w="8605" w:type="dxa"/>
            <w:vAlign w:val="center"/>
          </w:tcPr>
          <w:p w14:paraId="48C6E69D">
            <w:pPr>
              <w:spacing w:line="360" w:lineRule="auto"/>
              <w:rPr>
                <w:rFonts w:hint="eastAsia" w:ascii="宋体" w:hAnsi="宋体" w:cs="宋体"/>
                <w:sz w:val="24"/>
                <w:lang w:val="en-US" w:eastAsia="zh-CN"/>
              </w:rPr>
            </w:pPr>
            <w:r>
              <w:rPr>
                <w:rFonts w:hint="eastAsia" w:ascii="宋体" w:hAnsi="宋体" w:eastAsia="宋体" w:cs="宋体"/>
                <w:i w:val="0"/>
                <w:iCs w:val="0"/>
                <w:color w:val="000000"/>
                <w:sz w:val="24"/>
                <w:szCs w:val="24"/>
                <w:u w:val="none"/>
                <w:lang w:eastAsia="zh-CN"/>
              </w:rPr>
              <w:t>乙方</w:t>
            </w:r>
            <w:r>
              <w:rPr>
                <w:rFonts w:hint="eastAsia" w:ascii="宋体" w:hAnsi="宋体" w:eastAsia="宋体" w:cs="宋体"/>
                <w:b w:val="0"/>
                <w:bCs/>
                <w:spacing w:val="8"/>
                <w:sz w:val="24"/>
                <w:szCs w:val="24"/>
                <w:highlight w:val="none"/>
                <w:lang w:val="en-US" w:eastAsia="zh-CN"/>
              </w:rPr>
              <w:t>对项目整体提供</w:t>
            </w:r>
            <w:r>
              <w:rPr>
                <w:rFonts w:hint="eastAsia" w:ascii="宋体" w:hAnsi="宋体" w:cs="宋体"/>
                <w:b w:val="0"/>
                <w:bCs/>
                <w:spacing w:val="8"/>
                <w:sz w:val="24"/>
                <w:szCs w:val="24"/>
                <w:highlight w:val="yellow"/>
                <w:u w:val="single"/>
                <w:lang w:val="en-US" w:eastAsia="zh-CN"/>
              </w:rPr>
              <w:t xml:space="preserve">    </w:t>
            </w:r>
            <w:r>
              <w:rPr>
                <w:rFonts w:hint="eastAsia" w:ascii="宋体" w:hAnsi="宋体" w:eastAsia="宋体" w:cs="宋体"/>
                <w:b w:val="0"/>
                <w:bCs/>
                <w:spacing w:val="8"/>
                <w:sz w:val="24"/>
                <w:szCs w:val="24"/>
                <w:highlight w:val="yellow"/>
                <w:lang w:val="en-US" w:eastAsia="zh-CN"/>
              </w:rPr>
              <w:t>年质保期及免费维护保养</w:t>
            </w:r>
            <w:r>
              <w:rPr>
                <w:rFonts w:hint="eastAsia" w:ascii="宋体" w:hAnsi="宋体" w:eastAsia="宋体" w:cs="宋体"/>
                <w:kern w:val="0"/>
                <w:sz w:val="24"/>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w:t>
            </w:r>
            <w:r>
              <w:rPr>
                <w:rFonts w:hint="eastAsia" w:ascii="宋体" w:hAnsi="宋体" w:cs="宋体"/>
                <w:b w:val="0"/>
                <w:bCs/>
                <w:spacing w:val="8"/>
                <w:sz w:val="24"/>
                <w:szCs w:val="24"/>
                <w:highlight w:val="none"/>
                <w:lang w:val="en-US" w:eastAsia="zh-CN"/>
              </w:rPr>
              <w:t>乙方</w:t>
            </w:r>
            <w:r>
              <w:rPr>
                <w:rFonts w:hint="eastAsia" w:ascii="宋体" w:hAnsi="宋体" w:eastAsia="宋体" w:cs="宋体"/>
                <w:b w:val="0"/>
                <w:bCs/>
                <w:spacing w:val="8"/>
                <w:sz w:val="24"/>
                <w:szCs w:val="24"/>
                <w:highlight w:val="none"/>
                <w:lang w:val="en-US" w:eastAsia="zh-CN"/>
              </w:rPr>
              <w:t>应免费维修更换。</w:t>
            </w:r>
            <w:r>
              <w:rPr>
                <w:rFonts w:hint="eastAsia" w:ascii="宋体" w:hAnsi="宋体" w:eastAsia="宋体" w:cs="宋体"/>
                <w:i w:val="0"/>
                <w:iCs w:val="0"/>
                <w:color w:val="000000"/>
                <w:sz w:val="24"/>
                <w:szCs w:val="24"/>
                <w:u w:val="none"/>
                <w:lang w:eastAsia="zh-CN"/>
              </w:rPr>
              <w:t>其余内容详见采购文件及投标文件承诺。</w:t>
            </w:r>
          </w:p>
        </w:tc>
      </w:tr>
    </w:tbl>
    <w:p w14:paraId="62EE4093">
      <w:pPr>
        <w:spacing w:line="360" w:lineRule="auto"/>
        <w:ind w:left="-420" w:leftChars="-200" w:right="-420" w:rightChars="-200" w:firstLine="480" w:firstLineChars="200"/>
        <w:rPr>
          <w:rFonts w:ascii="宋体" w:hAnsi="宋体" w:cs="宋体"/>
          <w:sz w:val="24"/>
        </w:rPr>
      </w:pPr>
    </w:p>
    <w:p w14:paraId="4797E029">
      <w:pPr>
        <w:spacing w:line="360" w:lineRule="auto"/>
        <w:ind w:left="-420" w:leftChars="-200" w:right="-420" w:rightChars="-200"/>
        <w:rPr>
          <w:rFonts w:ascii="宋体" w:hAnsi="宋体" w:cs="宋体"/>
          <w:sz w:val="24"/>
        </w:rPr>
      </w:pPr>
    </w:p>
    <w:p w14:paraId="4E924A57">
      <w:pPr>
        <w:pStyle w:val="4"/>
      </w:pPr>
    </w:p>
    <w:p w14:paraId="0AB17A0D"/>
    <w:p w14:paraId="6E628A37">
      <w:pPr>
        <w:rPr>
          <w:rFonts w:hint="eastAsia" w:ascii="宋体" w:hAnsi="宋体" w:cs="宋体"/>
          <w:b/>
          <w:sz w:val="36"/>
          <w:szCs w:val="20"/>
        </w:rPr>
      </w:pPr>
      <w:r>
        <w:rPr>
          <w:rFonts w:hint="eastAsia" w:ascii="宋体" w:hAnsi="宋体" w:cs="宋体"/>
          <w:b/>
          <w:sz w:val="36"/>
          <w:szCs w:val="20"/>
        </w:rPr>
        <w:br w:type="page"/>
      </w:r>
    </w:p>
    <w:p w14:paraId="52D7359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6DD424D0">
      <w:pPr>
        <w:spacing w:line="360" w:lineRule="auto"/>
        <w:jc w:val="center"/>
        <w:outlineLvl w:val="0"/>
        <w:rPr>
          <w:rFonts w:ascii="宋体" w:hAnsi="宋体" w:cs="宋体"/>
          <w:b/>
          <w:kern w:val="0"/>
          <w:sz w:val="36"/>
          <w:szCs w:val="36"/>
        </w:rPr>
      </w:pPr>
    </w:p>
    <w:p w14:paraId="6B514A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F120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7C6625">
      <w:pPr>
        <w:spacing w:line="360" w:lineRule="auto"/>
        <w:jc w:val="center"/>
        <w:outlineLvl w:val="0"/>
        <w:rPr>
          <w:rFonts w:ascii="宋体" w:hAnsi="宋体" w:cs="宋体"/>
          <w:b/>
          <w:kern w:val="0"/>
          <w:sz w:val="36"/>
          <w:szCs w:val="36"/>
        </w:rPr>
      </w:pPr>
    </w:p>
    <w:p w14:paraId="46DCFE5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43C706">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479968D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6D89B56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3BD366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3A129D78">
      <w:pPr>
        <w:snapToGrid w:val="0"/>
        <w:spacing w:line="360" w:lineRule="auto"/>
        <w:ind w:firstLine="480" w:firstLineChars="200"/>
        <w:rPr>
          <w:rFonts w:ascii="宋体" w:hAnsi="宋体" w:cs="宋体"/>
          <w:sz w:val="24"/>
        </w:rPr>
      </w:pPr>
    </w:p>
    <w:p w14:paraId="3DF738C0">
      <w:pPr>
        <w:spacing w:line="360" w:lineRule="auto"/>
        <w:ind w:firstLine="480" w:firstLineChars="200"/>
        <w:rPr>
          <w:rFonts w:ascii="宋体" w:hAnsi="宋体" w:cs="宋体"/>
          <w:sz w:val="24"/>
        </w:rPr>
      </w:pPr>
    </w:p>
    <w:p w14:paraId="77F2E7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4B9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5ACB541">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EAC97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B2860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9705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3548B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8502B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EAA80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CE2D2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7E329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DF99B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905B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E0F99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4D535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DDC73D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EF30F8">
      <w:pPr>
        <w:snapToGrid w:val="0"/>
        <w:spacing w:line="360" w:lineRule="auto"/>
        <w:ind w:right="480"/>
        <w:jc w:val="center"/>
        <w:rPr>
          <w:rFonts w:ascii="宋体" w:hAnsi="宋体" w:cs="宋体"/>
          <w:b/>
          <w:kern w:val="0"/>
          <w:sz w:val="32"/>
          <w:szCs w:val="32"/>
        </w:rPr>
      </w:pPr>
    </w:p>
    <w:p w14:paraId="6EBA8914">
      <w:pPr>
        <w:snapToGrid w:val="0"/>
        <w:spacing w:line="360" w:lineRule="auto"/>
        <w:ind w:right="480"/>
        <w:jc w:val="center"/>
        <w:rPr>
          <w:rFonts w:ascii="宋体" w:hAnsi="宋体" w:cs="宋体"/>
          <w:b/>
          <w:kern w:val="0"/>
          <w:sz w:val="32"/>
          <w:szCs w:val="32"/>
        </w:rPr>
      </w:pPr>
    </w:p>
    <w:p w14:paraId="5A85A029">
      <w:pPr>
        <w:snapToGrid w:val="0"/>
        <w:spacing w:line="360" w:lineRule="auto"/>
        <w:ind w:right="480"/>
        <w:jc w:val="center"/>
        <w:rPr>
          <w:rFonts w:ascii="宋体" w:hAnsi="宋体" w:cs="宋体"/>
          <w:b/>
          <w:kern w:val="0"/>
          <w:sz w:val="32"/>
          <w:szCs w:val="32"/>
        </w:rPr>
      </w:pPr>
    </w:p>
    <w:p w14:paraId="4E22F9A4">
      <w:pPr>
        <w:rPr>
          <w:rFonts w:ascii="宋体" w:hAnsi="宋体" w:cs="宋体"/>
        </w:rPr>
      </w:pPr>
    </w:p>
    <w:p w14:paraId="47443A81">
      <w:pPr>
        <w:snapToGrid w:val="0"/>
        <w:spacing w:line="360" w:lineRule="auto"/>
        <w:ind w:right="480"/>
        <w:jc w:val="center"/>
        <w:rPr>
          <w:rFonts w:ascii="宋体" w:hAnsi="宋体" w:cs="宋体"/>
          <w:b/>
          <w:kern w:val="0"/>
          <w:sz w:val="32"/>
          <w:szCs w:val="32"/>
        </w:rPr>
      </w:pPr>
    </w:p>
    <w:p w14:paraId="694F5D48">
      <w:pPr>
        <w:snapToGrid w:val="0"/>
        <w:spacing w:line="360" w:lineRule="auto"/>
        <w:ind w:right="480"/>
        <w:jc w:val="center"/>
        <w:rPr>
          <w:rFonts w:ascii="宋体" w:hAnsi="宋体" w:cs="宋体"/>
          <w:b/>
          <w:kern w:val="0"/>
          <w:sz w:val="32"/>
          <w:szCs w:val="32"/>
        </w:rPr>
      </w:pPr>
    </w:p>
    <w:p w14:paraId="1B0E280D">
      <w:pPr>
        <w:snapToGrid w:val="0"/>
        <w:spacing w:line="360" w:lineRule="auto"/>
        <w:ind w:right="480"/>
        <w:jc w:val="center"/>
        <w:rPr>
          <w:rFonts w:ascii="宋体" w:hAnsi="宋体" w:cs="宋体"/>
          <w:b/>
          <w:kern w:val="0"/>
          <w:sz w:val="32"/>
          <w:szCs w:val="32"/>
        </w:rPr>
      </w:pPr>
    </w:p>
    <w:p w14:paraId="77DE18F7">
      <w:pPr>
        <w:widowControl/>
        <w:spacing w:line="360" w:lineRule="auto"/>
        <w:ind w:firstLine="643" w:firstLineChars="200"/>
        <w:jc w:val="center"/>
        <w:rPr>
          <w:rFonts w:ascii="宋体" w:hAnsi="宋体" w:cs="宋体"/>
          <w:b/>
          <w:kern w:val="0"/>
          <w:sz w:val="32"/>
          <w:szCs w:val="32"/>
        </w:rPr>
      </w:pPr>
    </w:p>
    <w:p w14:paraId="34B20505">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7EE4F82">
      <w:pPr>
        <w:widowControl/>
        <w:spacing w:line="360" w:lineRule="auto"/>
        <w:ind w:firstLine="643" w:firstLineChars="200"/>
        <w:jc w:val="center"/>
        <w:rPr>
          <w:rFonts w:hint="eastAsia" w:ascii="宋体" w:hAnsi="宋体" w:cs="宋体"/>
          <w:b/>
          <w:kern w:val="0"/>
          <w:sz w:val="32"/>
          <w:szCs w:val="32"/>
        </w:rPr>
      </w:pPr>
    </w:p>
    <w:p w14:paraId="728F856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6DA02D5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FDAA64">
      <w:pPr>
        <w:snapToGrid w:val="0"/>
        <w:spacing w:line="360" w:lineRule="auto"/>
        <w:ind w:right="480"/>
        <w:jc w:val="center"/>
        <w:rPr>
          <w:rFonts w:ascii="宋体" w:hAnsi="宋体" w:cs="宋体"/>
          <w:b/>
          <w:kern w:val="0"/>
          <w:sz w:val="32"/>
          <w:szCs w:val="32"/>
        </w:rPr>
      </w:pPr>
    </w:p>
    <w:p w14:paraId="1671D992">
      <w:pPr>
        <w:snapToGrid w:val="0"/>
        <w:spacing w:line="360" w:lineRule="auto"/>
        <w:ind w:right="480"/>
        <w:jc w:val="center"/>
        <w:rPr>
          <w:rFonts w:ascii="宋体" w:hAnsi="宋体" w:cs="宋体"/>
          <w:b/>
          <w:kern w:val="0"/>
          <w:sz w:val="32"/>
          <w:szCs w:val="32"/>
        </w:rPr>
      </w:pPr>
    </w:p>
    <w:p w14:paraId="0D322A2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48C2924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FEA721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E01B564">
      <w:pPr>
        <w:widowControl/>
        <w:spacing w:line="360" w:lineRule="auto"/>
        <w:ind w:firstLine="480"/>
        <w:jc w:val="left"/>
        <w:rPr>
          <w:rFonts w:ascii="宋体" w:hAnsi="宋体" w:cs="宋体"/>
          <w:sz w:val="24"/>
        </w:rPr>
      </w:pPr>
    </w:p>
    <w:p w14:paraId="6308DF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4CC6B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FE3311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EE75785">
      <w:pPr>
        <w:widowControl/>
        <w:spacing w:line="360" w:lineRule="auto"/>
        <w:ind w:left="150"/>
        <w:jc w:val="center"/>
        <w:rPr>
          <w:rFonts w:ascii="宋体" w:hAnsi="宋体" w:cs="宋体"/>
          <w:b/>
          <w:kern w:val="0"/>
          <w:sz w:val="32"/>
          <w:szCs w:val="32"/>
        </w:rPr>
      </w:pPr>
    </w:p>
    <w:p w14:paraId="31909E3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7A2CFE0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7EAA748">
      <w:pPr>
        <w:rPr>
          <w:rFonts w:ascii="宋体" w:hAnsi="宋体" w:cs="宋体"/>
        </w:rPr>
      </w:pPr>
    </w:p>
    <w:p w14:paraId="38DE4F1C">
      <w:pPr>
        <w:widowControl/>
        <w:adjustRightInd/>
        <w:jc w:val="left"/>
        <w:rPr>
          <w:rFonts w:ascii="宋体" w:hAnsi="宋体" w:cs="宋体"/>
          <w:b/>
          <w:kern w:val="0"/>
          <w:sz w:val="32"/>
          <w:szCs w:val="32"/>
        </w:rPr>
      </w:pPr>
      <w:r>
        <w:rPr>
          <w:rFonts w:ascii="宋体" w:hAnsi="宋体" w:cs="宋体"/>
          <w:b/>
          <w:kern w:val="0"/>
          <w:sz w:val="32"/>
          <w:szCs w:val="32"/>
        </w:rPr>
        <w:br w:type="page"/>
      </w:r>
    </w:p>
    <w:p w14:paraId="0CB28D3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2D3535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BE7A0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23674F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92F42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7C1F9A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16EA98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08FE37B">
      <w:pPr>
        <w:snapToGrid w:val="0"/>
        <w:spacing w:line="360" w:lineRule="auto"/>
        <w:jc w:val="center"/>
        <w:rPr>
          <w:rFonts w:ascii="宋体" w:hAnsi="宋体" w:cs="宋体"/>
          <w:b/>
          <w:kern w:val="0"/>
          <w:sz w:val="32"/>
          <w:szCs w:val="32"/>
          <w:lang w:val="zh-CN"/>
        </w:rPr>
      </w:pPr>
    </w:p>
    <w:p w14:paraId="076864BA">
      <w:pPr>
        <w:snapToGrid w:val="0"/>
        <w:spacing w:line="360" w:lineRule="auto"/>
        <w:jc w:val="center"/>
        <w:rPr>
          <w:rFonts w:ascii="宋体" w:hAnsi="宋体" w:cs="宋体"/>
          <w:b/>
          <w:kern w:val="0"/>
          <w:sz w:val="32"/>
          <w:szCs w:val="32"/>
          <w:lang w:val="zh-CN"/>
        </w:rPr>
      </w:pPr>
    </w:p>
    <w:p w14:paraId="5E82AA1F">
      <w:pPr>
        <w:snapToGrid w:val="0"/>
        <w:spacing w:line="360" w:lineRule="auto"/>
        <w:jc w:val="center"/>
        <w:rPr>
          <w:rFonts w:ascii="宋体" w:hAnsi="宋体" w:cs="宋体"/>
          <w:b/>
          <w:kern w:val="0"/>
          <w:sz w:val="32"/>
          <w:szCs w:val="32"/>
          <w:lang w:val="zh-CN"/>
        </w:rPr>
      </w:pPr>
    </w:p>
    <w:p w14:paraId="3FC6AB3C">
      <w:pPr>
        <w:snapToGrid w:val="0"/>
        <w:spacing w:line="360" w:lineRule="auto"/>
        <w:jc w:val="center"/>
        <w:rPr>
          <w:rFonts w:ascii="宋体" w:hAnsi="宋体" w:cs="宋体"/>
          <w:b/>
          <w:kern w:val="0"/>
          <w:sz w:val="32"/>
          <w:szCs w:val="32"/>
          <w:lang w:val="zh-CN"/>
        </w:rPr>
      </w:pPr>
    </w:p>
    <w:p w14:paraId="660AE2A5">
      <w:pPr>
        <w:snapToGrid w:val="0"/>
        <w:spacing w:line="360" w:lineRule="auto"/>
        <w:jc w:val="center"/>
        <w:rPr>
          <w:rFonts w:ascii="宋体" w:hAnsi="宋体" w:cs="宋体"/>
          <w:b/>
          <w:kern w:val="0"/>
          <w:sz w:val="32"/>
          <w:szCs w:val="32"/>
          <w:lang w:val="zh-CN"/>
        </w:rPr>
      </w:pPr>
    </w:p>
    <w:p w14:paraId="5586E293">
      <w:pPr>
        <w:snapToGrid w:val="0"/>
        <w:spacing w:line="360" w:lineRule="auto"/>
        <w:jc w:val="center"/>
        <w:outlineLvl w:val="0"/>
        <w:rPr>
          <w:rFonts w:ascii="宋体" w:hAnsi="宋体" w:cs="宋体"/>
          <w:b/>
          <w:kern w:val="0"/>
          <w:sz w:val="32"/>
          <w:szCs w:val="32"/>
        </w:rPr>
      </w:pPr>
    </w:p>
    <w:p w14:paraId="070EA677">
      <w:pPr>
        <w:snapToGrid w:val="0"/>
        <w:spacing w:line="360" w:lineRule="auto"/>
        <w:jc w:val="center"/>
        <w:outlineLvl w:val="0"/>
        <w:rPr>
          <w:rFonts w:ascii="宋体" w:hAnsi="宋体" w:cs="宋体"/>
          <w:b/>
          <w:kern w:val="0"/>
          <w:sz w:val="32"/>
          <w:szCs w:val="32"/>
        </w:rPr>
      </w:pPr>
    </w:p>
    <w:p w14:paraId="4212C8EC">
      <w:pPr>
        <w:rPr>
          <w:rFonts w:ascii="宋体" w:hAnsi="宋体" w:cs="宋体"/>
        </w:rPr>
      </w:pPr>
    </w:p>
    <w:p w14:paraId="6FF7FC1A">
      <w:pPr>
        <w:snapToGrid w:val="0"/>
        <w:spacing w:line="360" w:lineRule="auto"/>
        <w:jc w:val="center"/>
        <w:outlineLvl w:val="0"/>
        <w:rPr>
          <w:rFonts w:ascii="宋体" w:hAnsi="宋体" w:cs="宋体"/>
          <w:b/>
          <w:kern w:val="0"/>
          <w:sz w:val="32"/>
          <w:szCs w:val="32"/>
        </w:rPr>
      </w:pPr>
    </w:p>
    <w:p w14:paraId="3B2ED319">
      <w:pPr>
        <w:snapToGrid w:val="0"/>
        <w:spacing w:line="360" w:lineRule="auto"/>
        <w:jc w:val="center"/>
        <w:outlineLvl w:val="0"/>
        <w:rPr>
          <w:rFonts w:ascii="宋体" w:hAnsi="宋体" w:cs="宋体"/>
          <w:b/>
          <w:kern w:val="0"/>
          <w:sz w:val="32"/>
          <w:szCs w:val="32"/>
        </w:rPr>
      </w:pPr>
    </w:p>
    <w:p w14:paraId="2B8543DC">
      <w:pPr>
        <w:pStyle w:val="4"/>
        <w:rPr>
          <w:lang w:val="en-US"/>
        </w:rPr>
      </w:pPr>
    </w:p>
    <w:p w14:paraId="52B81A65"/>
    <w:p w14:paraId="7C78D2DB">
      <w:pPr>
        <w:snapToGrid w:val="0"/>
        <w:spacing w:line="360" w:lineRule="auto"/>
        <w:ind w:firstLine="3855" w:firstLineChars="1200"/>
        <w:outlineLvl w:val="0"/>
        <w:rPr>
          <w:rFonts w:ascii="宋体" w:hAnsi="宋体" w:cs="宋体"/>
          <w:b/>
          <w:kern w:val="0"/>
          <w:sz w:val="32"/>
          <w:szCs w:val="32"/>
        </w:rPr>
      </w:pPr>
    </w:p>
    <w:p w14:paraId="4F8C6F9D">
      <w:pPr>
        <w:snapToGrid w:val="0"/>
        <w:spacing w:line="360" w:lineRule="auto"/>
        <w:ind w:firstLine="3855" w:firstLineChars="1200"/>
        <w:outlineLvl w:val="0"/>
        <w:rPr>
          <w:rFonts w:ascii="宋体" w:hAnsi="宋体" w:cs="宋体"/>
          <w:b/>
          <w:kern w:val="0"/>
          <w:sz w:val="32"/>
          <w:szCs w:val="32"/>
        </w:rPr>
      </w:pPr>
    </w:p>
    <w:p w14:paraId="7E03C7C5">
      <w:pPr>
        <w:snapToGrid w:val="0"/>
        <w:spacing w:line="360" w:lineRule="auto"/>
        <w:ind w:firstLine="3855" w:firstLineChars="1200"/>
        <w:outlineLvl w:val="0"/>
        <w:rPr>
          <w:rFonts w:ascii="宋体" w:hAnsi="宋体" w:cs="宋体"/>
          <w:b/>
          <w:kern w:val="0"/>
          <w:sz w:val="32"/>
          <w:szCs w:val="32"/>
        </w:rPr>
      </w:pPr>
    </w:p>
    <w:p w14:paraId="673E8CEC">
      <w:pPr>
        <w:widowControl/>
        <w:adjustRightInd/>
        <w:jc w:val="left"/>
        <w:rPr>
          <w:rFonts w:ascii="宋体" w:hAnsi="宋体" w:cs="宋体"/>
          <w:b/>
          <w:kern w:val="0"/>
          <w:sz w:val="32"/>
          <w:szCs w:val="32"/>
        </w:rPr>
      </w:pPr>
      <w:r>
        <w:rPr>
          <w:rFonts w:ascii="宋体" w:hAnsi="宋体" w:cs="宋体"/>
          <w:b/>
          <w:kern w:val="0"/>
          <w:sz w:val="32"/>
          <w:szCs w:val="32"/>
        </w:rPr>
        <w:br w:type="page"/>
      </w:r>
    </w:p>
    <w:p w14:paraId="6D1BC9B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B1BEDB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76BB2F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07004B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86FE1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7C7A3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DAAB4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4142F31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69382E7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55EBC9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51955F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p>
    <w:p w14:paraId="3B100CC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C02E95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BFFAC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71B62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49156E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F4820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7C8E3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26AD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22831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07955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81F0F8">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2EF7B38">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7B3EA2A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FABA2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A586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D29D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F6EA7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DF7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A874D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1B0AD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4AF2F">
      <w:pPr>
        <w:spacing w:line="360" w:lineRule="auto"/>
        <w:jc w:val="center"/>
        <w:rPr>
          <w:rFonts w:ascii="宋体" w:hAnsi="宋体" w:cs="宋体"/>
          <w:sz w:val="24"/>
        </w:rPr>
      </w:pPr>
      <w:r>
        <w:rPr>
          <w:rFonts w:hint="eastAsia" w:ascii="宋体" w:hAnsi="宋体" w:cs="宋体"/>
          <w:sz w:val="24"/>
        </w:rPr>
        <w:t xml:space="preserve">     日期：  年   月   日</w:t>
      </w:r>
    </w:p>
    <w:p w14:paraId="56FF251B">
      <w:pPr>
        <w:snapToGrid w:val="0"/>
        <w:spacing w:line="360" w:lineRule="auto"/>
        <w:ind w:left="420" w:leftChars="200" w:firstLine="4200" w:firstLineChars="1750"/>
        <w:rPr>
          <w:rFonts w:ascii="宋体" w:hAnsi="宋体" w:cs="宋体"/>
          <w:kern w:val="0"/>
          <w:sz w:val="24"/>
          <w:u w:val="single"/>
        </w:rPr>
      </w:pPr>
    </w:p>
    <w:p w14:paraId="288C5FF3">
      <w:pPr>
        <w:spacing w:line="360" w:lineRule="auto"/>
        <w:ind w:right="420"/>
        <w:rPr>
          <w:rFonts w:ascii="宋体" w:hAnsi="宋体" w:cs="宋体"/>
          <w:sz w:val="24"/>
        </w:rPr>
      </w:pPr>
      <w:r>
        <w:rPr>
          <w:rFonts w:hint="eastAsia" w:ascii="宋体" w:hAnsi="宋体" w:cs="宋体"/>
          <w:sz w:val="24"/>
        </w:rPr>
        <w:t>注：按本格式和要求提供。</w:t>
      </w:r>
    </w:p>
    <w:p w14:paraId="0F6DFF04">
      <w:pPr>
        <w:snapToGrid w:val="0"/>
        <w:spacing w:line="360" w:lineRule="auto"/>
        <w:jc w:val="center"/>
        <w:rPr>
          <w:rFonts w:ascii="宋体" w:hAnsi="宋体" w:cs="宋体"/>
          <w:b/>
          <w:kern w:val="0"/>
          <w:sz w:val="32"/>
          <w:szCs w:val="32"/>
        </w:rPr>
      </w:pPr>
    </w:p>
    <w:p w14:paraId="504E0A0C">
      <w:pPr>
        <w:snapToGrid w:val="0"/>
        <w:spacing w:line="360" w:lineRule="auto"/>
        <w:rPr>
          <w:rFonts w:ascii="宋体" w:hAnsi="宋体" w:cs="宋体"/>
          <w:sz w:val="24"/>
        </w:rPr>
      </w:pPr>
    </w:p>
    <w:p w14:paraId="368EDAB1">
      <w:pPr>
        <w:jc w:val="center"/>
        <w:rPr>
          <w:rFonts w:ascii="宋体" w:hAnsi="宋体" w:cs="宋体"/>
          <w:b/>
          <w:kern w:val="0"/>
          <w:sz w:val="32"/>
          <w:szCs w:val="32"/>
        </w:rPr>
      </w:pPr>
    </w:p>
    <w:p w14:paraId="207BA476">
      <w:pPr>
        <w:jc w:val="center"/>
        <w:rPr>
          <w:rFonts w:ascii="宋体" w:hAnsi="宋体" w:cs="宋体"/>
          <w:b/>
          <w:kern w:val="0"/>
          <w:sz w:val="32"/>
          <w:szCs w:val="32"/>
        </w:rPr>
      </w:pPr>
    </w:p>
    <w:p w14:paraId="6E4771B3">
      <w:pPr>
        <w:jc w:val="center"/>
        <w:rPr>
          <w:rFonts w:ascii="宋体" w:hAnsi="宋体" w:cs="宋体"/>
          <w:b/>
          <w:kern w:val="0"/>
          <w:sz w:val="32"/>
          <w:szCs w:val="32"/>
        </w:rPr>
      </w:pPr>
    </w:p>
    <w:p w14:paraId="49E8D541">
      <w:pPr>
        <w:jc w:val="center"/>
        <w:rPr>
          <w:rFonts w:ascii="宋体" w:hAnsi="宋体" w:cs="宋体"/>
          <w:b/>
          <w:kern w:val="0"/>
          <w:sz w:val="32"/>
          <w:szCs w:val="32"/>
        </w:rPr>
      </w:pPr>
    </w:p>
    <w:p w14:paraId="0A3B9DD6">
      <w:pPr>
        <w:jc w:val="center"/>
        <w:rPr>
          <w:rFonts w:ascii="宋体" w:hAnsi="宋体" w:cs="宋体"/>
          <w:b/>
          <w:kern w:val="0"/>
          <w:sz w:val="32"/>
          <w:szCs w:val="32"/>
        </w:rPr>
      </w:pPr>
    </w:p>
    <w:p w14:paraId="777BA0D9">
      <w:pPr>
        <w:jc w:val="center"/>
        <w:rPr>
          <w:rFonts w:ascii="宋体" w:hAnsi="宋体" w:cs="宋体"/>
          <w:b/>
          <w:kern w:val="0"/>
          <w:sz w:val="32"/>
          <w:szCs w:val="32"/>
        </w:rPr>
      </w:pPr>
    </w:p>
    <w:p w14:paraId="5524853A">
      <w:pPr>
        <w:jc w:val="center"/>
        <w:rPr>
          <w:rFonts w:ascii="宋体" w:hAnsi="宋体" w:cs="宋体"/>
          <w:b/>
          <w:kern w:val="0"/>
          <w:sz w:val="32"/>
          <w:szCs w:val="32"/>
        </w:rPr>
      </w:pPr>
    </w:p>
    <w:p w14:paraId="6BAAFB51">
      <w:pPr>
        <w:jc w:val="center"/>
        <w:rPr>
          <w:rFonts w:ascii="宋体" w:hAnsi="宋体" w:cs="宋体"/>
          <w:b/>
          <w:kern w:val="0"/>
          <w:sz w:val="32"/>
          <w:szCs w:val="32"/>
        </w:rPr>
      </w:pPr>
    </w:p>
    <w:p w14:paraId="2426D194">
      <w:pPr>
        <w:jc w:val="center"/>
        <w:rPr>
          <w:rFonts w:ascii="宋体" w:hAnsi="宋体" w:cs="宋体"/>
          <w:b/>
          <w:kern w:val="0"/>
          <w:sz w:val="32"/>
          <w:szCs w:val="32"/>
        </w:rPr>
      </w:pPr>
    </w:p>
    <w:p w14:paraId="78B11B4B">
      <w:pPr>
        <w:jc w:val="center"/>
        <w:rPr>
          <w:rFonts w:ascii="宋体" w:hAnsi="宋体" w:cs="宋体"/>
          <w:b/>
          <w:kern w:val="0"/>
          <w:sz w:val="32"/>
          <w:szCs w:val="32"/>
        </w:rPr>
      </w:pPr>
    </w:p>
    <w:p w14:paraId="1F3C6C00">
      <w:pPr>
        <w:jc w:val="center"/>
        <w:rPr>
          <w:rFonts w:ascii="宋体" w:hAnsi="宋体" w:cs="宋体"/>
          <w:b/>
          <w:kern w:val="0"/>
          <w:sz w:val="32"/>
          <w:szCs w:val="32"/>
        </w:rPr>
      </w:pPr>
    </w:p>
    <w:p w14:paraId="5D1C9301">
      <w:pPr>
        <w:jc w:val="center"/>
        <w:rPr>
          <w:rFonts w:ascii="宋体" w:hAnsi="宋体" w:cs="宋体"/>
          <w:b/>
          <w:kern w:val="0"/>
          <w:sz w:val="32"/>
          <w:szCs w:val="32"/>
        </w:rPr>
      </w:pPr>
    </w:p>
    <w:p w14:paraId="2D621EF2">
      <w:pPr>
        <w:jc w:val="center"/>
        <w:rPr>
          <w:rFonts w:ascii="宋体" w:hAnsi="宋体" w:cs="宋体"/>
          <w:b/>
          <w:kern w:val="0"/>
          <w:sz w:val="32"/>
          <w:szCs w:val="32"/>
        </w:rPr>
      </w:pPr>
    </w:p>
    <w:p w14:paraId="772FF168">
      <w:pPr>
        <w:jc w:val="center"/>
        <w:rPr>
          <w:rFonts w:ascii="宋体" w:hAnsi="宋体" w:cs="宋体"/>
          <w:b/>
          <w:kern w:val="0"/>
          <w:sz w:val="32"/>
          <w:szCs w:val="32"/>
        </w:rPr>
      </w:pPr>
    </w:p>
    <w:p w14:paraId="3721C428">
      <w:pPr>
        <w:jc w:val="center"/>
        <w:rPr>
          <w:rFonts w:ascii="宋体" w:hAnsi="宋体" w:cs="宋体"/>
          <w:b/>
          <w:kern w:val="0"/>
          <w:sz w:val="32"/>
          <w:szCs w:val="32"/>
        </w:rPr>
      </w:pPr>
    </w:p>
    <w:p w14:paraId="460FF0D8">
      <w:pPr>
        <w:jc w:val="center"/>
        <w:rPr>
          <w:rFonts w:ascii="宋体" w:hAnsi="宋体" w:cs="宋体"/>
          <w:b/>
          <w:kern w:val="0"/>
          <w:sz w:val="32"/>
          <w:szCs w:val="32"/>
        </w:rPr>
      </w:pPr>
    </w:p>
    <w:p w14:paraId="3F22F5A2">
      <w:pPr>
        <w:jc w:val="center"/>
        <w:rPr>
          <w:rFonts w:ascii="宋体" w:hAnsi="宋体" w:cs="宋体"/>
          <w:b/>
          <w:kern w:val="0"/>
          <w:sz w:val="32"/>
          <w:szCs w:val="32"/>
        </w:rPr>
      </w:pPr>
    </w:p>
    <w:p w14:paraId="49A4CB19">
      <w:pPr>
        <w:jc w:val="center"/>
        <w:rPr>
          <w:rFonts w:ascii="宋体" w:hAnsi="宋体" w:cs="宋体"/>
          <w:b/>
          <w:kern w:val="0"/>
          <w:sz w:val="32"/>
          <w:szCs w:val="32"/>
        </w:rPr>
      </w:pPr>
    </w:p>
    <w:p w14:paraId="110C4507">
      <w:pPr>
        <w:jc w:val="center"/>
        <w:rPr>
          <w:rFonts w:ascii="宋体" w:hAnsi="宋体" w:cs="宋体"/>
          <w:b/>
          <w:kern w:val="0"/>
          <w:sz w:val="32"/>
          <w:szCs w:val="32"/>
        </w:rPr>
      </w:pPr>
    </w:p>
    <w:p w14:paraId="20493616">
      <w:pPr>
        <w:jc w:val="center"/>
        <w:rPr>
          <w:rFonts w:ascii="宋体" w:hAnsi="宋体" w:cs="宋体"/>
          <w:b/>
          <w:kern w:val="0"/>
          <w:sz w:val="32"/>
          <w:szCs w:val="32"/>
        </w:rPr>
      </w:pPr>
    </w:p>
    <w:p w14:paraId="7D47C0F1">
      <w:pPr>
        <w:jc w:val="center"/>
        <w:rPr>
          <w:rFonts w:ascii="宋体" w:hAnsi="宋体" w:cs="宋体"/>
          <w:b/>
          <w:kern w:val="0"/>
          <w:sz w:val="32"/>
          <w:szCs w:val="32"/>
        </w:rPr>
      </w:pPr>
    </w:p>
    <w:p w14:paraId="21878BDA">
      <w:pPr>
        <w:jc w:val="center"/>
        <w:rPr>
          <w:rFonts w:ascii="宋体" w:hAnsi="宋体" w:cs="宋体"/>
          <w:b/>
          <w:kern w:val="0"/>
          <w:sz w:val="32"/>
          <w:szCs w:val="32"/>
        </w:rPr>
      </w:pPr>
    </w:p>
    <w:p w14:paraId="1182D91C">
      <w:pPr>
        <w:widowControl/>
        <w:adjustRightInd/>
        <w:jc w:val="left"/>
        <w:rPr>
          <w:rFonts w:ascii="宋体" w:hAnsi="宋体" w:cs="宋体"/>
          <w:b/>
          <w:kern w:val="0"/>
          <w:sz w:val="32"/>
          <w:szCs w:val="32"/>
        </w:rPr>
      </w:pPr>
      <w:r>
        <w:rPr>
          <w:rFonts w:ascii="宋体" w:hAnsi="宋体" w:cs="宋体"/>
          <w:b/>
          <w:kern w:val="0"/>
          <w:sz w:val="32"/>
          <w:szCs w:val="32"/>
        </w:rPr>
        <w:br w:type="page"/>
      </w:r>
    </w:p>
    <w:p w14:paraId="1B4891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8EE245F">
      <w:pPr>
        <w:snapToGrid w:val="0"/>
        <w:spacing w:line="360" w:lineRule="auto"/>
        <w:rPr>
          <w:rFonts w:ascii="宋体" w:hAnsi="宋体" w:cs="宋体"/>
          <w:sz w:val="24"/>
        </w:rPr>
      </w:pPr>
      <w:r>
        <w:rPr>
          <w:rFonts w:hint="eastAsia" w:ascii="宋体" w:hAnsi="宋体" w:cs="宋体"/>
          <w:sz w:val="24"/>
        </w:rPr>
        <w:t xml:space="preserve">                                </w:t>
      </w:r>
    </w:p>
    <w:p w14:paraId="681730A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4B87D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13F4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093A9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5108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F711C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97268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DC8C86">
      <w:pPr>
        <w:snapToGrid w:val="0"/>
        <w:spacing w:line="360" w:lineRule="auto"/>
        <w:rPr>
          <w:rFonts w:ascii="宋体" w:hAnsi="宋体" w:cs="宋体"/>
          <w:sz w:val="24"/>
        </w:rPr>
      </w:pPr>
    </w:p>
    <w:p w14:paraId="109CA1D0">
      <w:pPr>
        <w:snapToGrid w:val="0"/>
        <w:spacing w:line="360" w:lineRule="auto"/>
        <w:rPr>
          <w:rFonts w:ascii="宋体" w:hAnsi="宋体" w:cs="宋体"/>
          <w:sz w:val="24"/>
        </w:rPr>
      </w:pPr>
    </w:p>
    <w:p w14:paraId="7F3E9DB9">
      <w:pPr>
        <w:snapToGrid w:val="0"/>
        <w:spacing w:line="360" w:lineRule="auto"/>
        <w:rPr>
          <w:rFonts w:ascii="宋体" w:hAnsi="宋体" w:cs="宋体"/>
          <w:sz w:val="24"/>
        </w:rPr>
      </w:pPr>
    </w:p>
    <w:p w14:paraId="2177C57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8F6B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DA1F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D1D3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7DF9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670B45">
      <w:pPr>
        <w:jc w:val="center"/>
        <w:rPr>
          <w:rFonts w:ascii="宋体" w:hAnsi="宋体" w:cs="宋体"/>
          <w:b/>
          <w:kern w:val="0"/>
          <w:sz w:val="32"/>
          <w:szCs w:val="32"/>
        </w:rPr>
      </w:pPr>
    </w:p>
    <w:p w14:paraId="74F2ED42">
      <w:pPr>
        <w:jc w:val="center"/>
        <w:rPr>
          <w:rFonts w:ascii="宋体" w:hAnsi="宋体" w:cs="宋体"/>
          <w:b/>
          <w:kern w:val="0"/>
          <w:sz w:val="32"/>
          <w:szCs w:val="32"/>
        </w:rPr>
      </w:pPr>
    </w:p>
    <w:p w14:paraId="5CD41B6E">
      <w:pPr>
        <w:jc w:val="center"/>
        <w:rPr>
          <w:rFonts w:ascii="宋体" w:hAnsi="宋体" w:cs="宋体"/>
          <w:b/>
          <w:kern w:val="0"/>
          <w:sz w:val="32"/>
          <w:szCs w:val="32"/>
        </w:rPr>
      </w:pPr>
    </w:p>
    <w:p w14:paraId="725FDB32">
      <w:pPr>
        <w:rPr>
          <w:rFonts w:ascii="宋体" w:hAnsi="宋体" w:cs="宋体"/>
        </w:rPr>
      </w:pPr>
    </w:p>
    <w:p w14:paraId="131268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2AAC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600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5C06D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1B0F3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EB6A8B">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7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547318">
            <w:pPr>
              <w:pStyle w:val="147"/>
              <w:adjustRightInd w:val="0"/>
              <w:spacing w:line="360" w:lineRule="auto"/>
              <w:rPr>
                <w:rFonts w:hAnsi="宋体" w:cs="宋体"/>
                <w:bCs/>
                <w:sz w:val="24"/>
              </w:rPr>
            </w:pPr>
            <w:r>
              <w:rPr>
                <w:rFonts w:hint="eastAsia" w:hAnsi="宋体" w:cs="宋体"/>
                <w:bCs/>
                <w:sz w:val="24"/>
              </w:rPr>
              <w:t>正面：                                 反面：</w:t>
            </w:r>
          </w:p>
          <w:p w14:paraId="60E76FCF">
            <w:pPr>
              <w:pStyle w:val="147"/>
              <w:adjustRightInd w:val="0"/>
              <w:spacing w:line="360" w:lineRule="auto"/>
              <w:rPr>
                <w:rFonts w:hAnsi="宋体" w:cs="宋体"/>
                <w:bCs/>
                <w:sz w:val="24"/>
              </w:rPr>
            </w:pPr>
          </w:p>
        </w:tc>
      </w:tr>
    </w:tbl>
    <w:p w14:paraId="3CDF2F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27E7A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E8314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9635B2">
      <w:pPr>
        <w:jc w:val="center"/>
        <w:rPr>
          <w:rFonts w:ascii="宋体" w:hAnsi="宋体" w:cs="宋体"/>
          <w:b/>
          <w:kern w:val="0"/>
          <w:sz w:val="32"/>
          <w:szCs w:val="32"/>
        </w:rPr>
      </w:pPr>
    </w:p>
    <w:p w14:paraId="60F48D0C">
      <w:pPr>
        <w:jc w:val="center"/>
        <w:rPr>
          <w:rFonts w:ascii="宋体" w:hAnsi="宋体" w:cs="宋体"/>
          <w:b/>
          <w:kern w:val="0"/>
          <w:sz w:val="32"/>
          <w:szCs w:val="32"/>
        </w:rPr>
      </w:pPr>
    </w:p>
    <w:p w14:paraId="5CCB791C">
      <w:pPr>
        <w:jc w:val="center"/>
        <w:rPr>
          <w:rFonts w:ascii="宋体" w:hAnsi="宋体" w:cs="宋体"/>
          <w:b/>
          <w:kern w:val="0"/>
          <w:sz w:val="32"/>
          <w:szCs w:val="32"/>
        </w:rPr>
      </w:pPr>
    </w:p>
    <w:p w14:paraId="62E56CD2">
      <w:pPr>
        <w:jc w:val="center"/>
        <w:rPr>
          <w:rFonts w:ascii="宋体" w:hAnsi="宋体" w:cs="宋体"/>
          <w:b/>
          <w:kern w:val="0"/>
          <w:sz w:val="32"/>
          <w:szCs w:val="32"/>
        </w:rPr>
      </w:pPr>
    </w:p>
    <w:p w14:paraId="179481EC">
      <w:pPr>
        <w:jc w:val="center"/>
        <w:rPr>
          <w:rFonts w:ascii="宋体" w:hAnsi="宋体" w:cs="宋体"/>
          <w:b/>
          <w:kern w:val="0"/>
          <w:sz w:val="32"/>
          <w:szCs w:val="32"/>
        </w:rPr>
      </w:pPr>
    </w:p>
    <w:p w14:paraId="2A0B0F56">
      <w:pPr>
        <w:jc w:val="center"/>
        <w:rPr>
          <w:rFonts w:ascii="宋体" w:hAnsi="宋体" w:cs="宋体"/>
          <w:b/>
          <w:kern w:val="0"/>
          <w:sz w:val="32"/>
          <w:szCs w:val="32"/>
        </w:rPr>
      </w:pPr>
    </w:p>
    <w:p w14:paraId="588CD127">
      <w:pPr>
        <w:jc w:val="center"/>
        <w:rPr>
          <w:rFonts w:ascii="宋体" w:hAnsi="宋体" w:cs="宋体"/>
          <w:b/>
          <w:kern w:val="0"/>
          <w:sz w:val="32"/>
          <w:szCs w:val="32"/>
        </w:rPr>
      </w:pPr>
    </w:p>
    <w:p w14:paraId="336829B4">
      <w:pPr>
        <w:jc w:val="center"/>
        <w:rPr>
          <w:rFonts w:ascii="宋体" w:hAnsi="宋体" w:cs="宋体"/>
          <w:b/>
          <w:kern w:val="0"/>
          <w:sz w:val="32"/>
          <w:szCs w:val="32"/>
        </w:rPr>
      </w:pPr>
    </w:p>
    <w:p w14:paraId="1D586A11">
      <w:pPr>
        <w:jc w:val="center"/>
        <w:rPr>
          <w:rFonts w:ascii="宋体" w:hAnsi="宋体" w:cs="宋体"/>
          <w:b/>
          <w:kern w:val="0"/>
          <w:sz w:val="32"/>
          <w:szCs w:val="32"/>
        </w:rPr>
      </w:pPr>
    </w:p>
    <w:p w14:paraId="17C5E545">
      <w:pPr>
        <w:jc w:val="center"/>
        <w:rPr>
          <w:rFonts w:ascii="宋体" w:hAnsi="宋体" w:cs="宋体"/>
          <w:b/>
          <w:kern w:val="0"/>
          <w:sz w:val="32"/>
          <w:szCs w:val="32"/>
        </w:rPr>
      </w:pPr>
    </w:p>
    <w:p w14:paraId="3B11151C">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A1E2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C9817C3">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14:paraId="1570241D">
      <w:pPr>
        <w:snapToGrid w:val="0"/>
        <w:spacing w:line="360" w:lineRule="auto"/>
        <w:rPr>
          <w:rFonts w:ascii="宋体" w:hAnsi="宋体" w:cs="宋体"/>
          <w:kern w:val="0"/>
          <w:sz w:val="24"/>
        </w:rPr>
      </w:pPr>
    </w:p>
    <w:p w14:paraId="39AAD84A">
      <w:pPr>
        <w:jc w:val="center"/>
        <w:rPr>
          <w:rFonts w:ascii="宋体" w:hAnsi="宋体" w:cs="宋体"/>
          <w:b/>
          <w:kern w:val="0"/>
          <w:sz w:val="32"/>
          <w:szCs w:val="32"/>
        </w:rPr>
      </w:pPr>
    </w:p>
    <w:p w14:paraId="4E99F750">
      <w:pPr>
        <w:pStyle w:val="4"/>
        <w:rPr>
          <w:lang w:val="en-US"/>
        </w:rPr>
      </w:pPr>
    </w:p>
    <w:p w14:paraId="2C752DBE"/>
    <w:p w14:paraId="0BE6453F">
      <w:pPr>
        <w:pStyle w:val="4"/>
        <w:rPr>
          <w:lang w:val="en-US"/>
        </w:rPr>
      </w:pPr>
    </w:p>
    <w:p w14:paraId="446A3404">
      <w:pPr>
        <w:jc w:val="center"/>
        <w:rPr>
          <w:rFonts w:ascii="宋体" w:hAnsi="宋体" w:cs="宋体"/>
          <w:b/>
          <w:kern w:val="0"/>
          <w:sz w:val="32"/>
          <w:szCs w:val="32"/>
        </w:rPr>
      </w:pPr>
    </w:p>
    <w:p w14:paraId="21536443">
      <w:pPr>
        <w:jc w:val="center"/>
        <w:rPr>
          <w:rFonts w:ascii="宋体" w:hAnsi="宋体" w:cs="宋体"/>
          <w:b/>
          <w:kern w:val="0"/>
          <w:sz w:val="32"/>
          <w:szCs w:val="32"/>
        </w:rPr>
      </w:pPr>
      <w:r>
        <w:rPr>
          <w:rFonts w:hint="eastAsia" w:ascii="宋体" w:hAnsi="宋体" w:cs="宋体"/>
          <w:b/>
          <w:kern w:val="0"/>
          <w:sz w:val="32"/>
          <w:szCs w:val="32"/>
        </w:rPr>
        <w:t>四、符合性审查资料</w:t>
      </w:r>
    </w:p>
    <w:p w14:paraId="17614BB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C832D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E465A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640F5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A5ADC3">
            <w:pPr>
              <w:snapToGrid w:val="0"/>
              <w:spacing w:line="240" w:lineRule="atLeast"/>
              <w:jc w:val="center"/>
              <w:rPr>
                <w:rFonts w:ascii="宋体" w:hAnsi="宋体" w:cs="宋体"/>
                <w:b/>
                <w:sz w:val="24"/>
              </w:rPr>
            </w:pPr>
            <w:r>
              <w:rPr>
                <w:rFonts w:hint="eastAsia" w:ascii="宋体" w:hAnsi="宋体" w:cs="宋体"/>
                <w:b/>
                <w:sz w:val="24"/>
              </w:rPr>
              <w:t>投标文件中的</w:t>
            </w:r>
          </w:p>
          <w:p w14:paraId="75CCF8A1">
            <w:pPr>
              <w:snapToGrid w:val="0"/>
              <w:spacing w:line="240" w:lineRule="atLeast"/>
              <w:jc w:val="center"/>
              <w:rPr>
                <w:rFonts w:ascii="宋体" w:hAnsi="宋体" w:cs="宋体"/>
                <w:b/>
                <w:sz w:val="24"/>
              </w:rPr>
            </w:pPr>
            <w:r>
              <w:rPr>
                <w:rFonts w:hint="eastAsia" w:ascii="宋体" w:hAnsi="宋体" w:cs="宋体"/>
                <w:b/>
                <w:sz w:val="24"/>
              </w:rPr>
              <w:t>页码位置</w:t>
            </w:r>
          </w:p>
        </w:tc>
      </w:tr>
      <w:tr w14:paraId="6F2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D39BF1">
            <w:pPr>
              <w:jc w:val="center"/>
              <w:rPr>
                <w:rFonts w:ascii="宋体" w:hAnsi="宋体" w:cs="宋体"/>
                <w:sz w:val="24"/>
              </w:rPr>
            </w:pPr>
            <w:r>
              <w:rPr>
                <w:rFonts w:hint="eastAsia" w:ascii="宋体" w:hAnsi="宋体" w:cs="宋体"/>
                <w:sz w:val="24"/>
              </w:rPr>
              <w:t>1</w:t>
            </w:r>
          </w:p>
        </w:tc>
        <w:tc>
          <w:tcPr>
            <w:tcW w:w="4991" w:type="dxa"/>
          </w:tcPr>
          <w:p w14:paraId="0FFC26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4FA9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6E0F5E">
            <w:pPr>
              <w:rPr>
                <w:rFonts w:ascii="宋体" w:hAnsi="宋体" w:cs="宋体"/>
                <w:sz w:val="24"/>
              </w:rPr>
            </w:pPr>
          </w:p>
          <w:p w14:paraId="580A18AF">
            <w:pPr>
              <w:rPr>
                <w:rFonts w:ascii="宋体" w:hAnsi="宋体" w:cs="宋体"/>
                <w:sz w:val="24"/>
              </w:rPr>
            </w:pPr>
            <w:r>
              <w:rPr>
                <w:rFonts w:hint="eastAsia" w:ascii="宋体" w:hAnsi="宋体" w:cs="宋体"/>
                <w:sz w:val="24"/>
              </w:rPr>
              <w:t>见投标文件</w:t>
            </w:r>
          </w:p>
          <w:p w14:paraId="2E54B0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50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BA6EA0">
            <w:pPr>
              <w:jc w:val="center"/>
              <w:rPr>
                <w:rFonts w:ascii="宋体" w:hAnsi="宋体" w:cs="宋体"/>
                <w:sz w:val="24"/>
              </w:rPr>
            </w:pPr>
            <w:r>
              <w:rPr>
                <w:rFonts w:hint="eastAsia" w:ascii="宋体" w:hAnsi="宋体" w:cs="宋体"/>
                <w:sz w:val="24"/>
              </w:rPr>
              <w:t>2</w:t>
            </w:r>
          </w:p>
        </w:tc>
        <w:tc>
          <w:tcPr>
            <w:tcW w:w="4991" w:type="dxa"/>
          </w:tcPr>
          <w:p w14:paraId="214834B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A9931A">
            <w:pPr>
              <w:rPr>
                <w:rFonts w:ascii="宋体" w:hAnsi="宋体" w:cs="宋体"/>
                <w:sz w:val="24"/>
              </w:rPr>
            </w:pPr>
            <w:r>
              <w:rPr>
                <w:rFonts w:hint="eastAsia" w:ascii="宋体" w:hAnsi="宋体" w:cs="宋体"/>
                <w:sz w:val="24"/>
              </w:rPr>
              <w:t>投标函</w:t>
            </w:r>
          </w:p>
        </w:tc>
        <w:tc>
          <w:tcPr>
            <w:tcW w:w="1418" w:type="dxa"/>
          </w:tcPr>
          <w:p w14:paraId="3946C9F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BE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ACA81">
            <w:pPr>
              <w:jc w:val="center"/>
              <w:rPr>
                <w:rFonts w:ascii="宋体" w:hAnsi="宋体" w:cs="宋体"/>
                <w:sz w:val="24"/>
              </w:rPr>
            </w:pPr>
            <w:r>
              <w:rPr>
                <w:rFonts w:hint="eastAsia" w:ascii="宋体" w:hAnsi="宋体" w:cs="宋体"/>
                <w:sz w:val="24"/>
              </w:rPr>
              <w:t>3</w:t>
            </w:r>
          </w:p>
        </w:tc>
        <w:tc>
          <w:tcPr>
            <w:tcW w:w="4991" w:type="dxa"/>
          </w:tcPr>
          <w:p w14:paraId="4B2A65A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5E33A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EAC5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2DE1ADC">
      <w:pPr>
        <w:spacing w:line="360" w:lineRule="auto"/>
        <w:ind w:right="420"/>
        <w:rPr>
          <w:rFonts w:ascii="宋体" w:hAnsi="宋体" w:cs="宋体"/>
          <w:sz w:val="24"/>
        </w:rPr>
      </w:pPr>
      <w:r>
        <w:rPr>
          <w:rFonts w:hint="eastAsia" w:ascii="宋体" w:hAnsi="宋体" w:cs="宋体"/>
          <w:sz w:val="24"/>
        </w:rPr>
        <w:t>注：按本格式和要求提供。</w:t>
      </w:r>
    </w:p>
    <w:p w14:paraId="5AAEFDDB">
      <w:pPr>
        <w:jc w:val="center"/>
        <w:rPr>
          <w:rFonts w:ascii="宋体" w:hAnsi="宋体" w:cs="宋体"/>
          <w:b/>
          <w:kern w:val="0"/>
          <w:sz w:val="32"/>
          <w:szCs w:val="32"/>
        </w:rPr>
      </w:pPr>
    </w:p>
    <w:p w14:paraId="081B94DF">
      <w:pPr>
        <w:jc w:val="center"/>
        <w:rPr>
          <w:rFonts w:ascii="宋体" w:hAnsi="宋体" w:cs="宋体"/>
          <w:b/>
          <w:kern w:val="0"/>
          <w:sz w:val="32"/>
          <w:szCs w:val="32"/>
        </w:rPr>
      </w:pPr>
      <w:r>
        <w:rPr>
          <w:rFonts w:hint="eastAsia" w:ascii="宋体" w:hAnsi="宋体" w:cs="宋体"/>
          <w:b/>
          <w:kern w:val="0"/>
          <w:sz w:val="32"/>
          <w:szCs w:val="32"/>
        </w:rPr>
        <w:t xml:space="preserve">            </w:t>
      </w:r>
    </w:p>
    <w:p w14:paraId="421C6FCD">
      <w:pPr>
        <w:jc w:val="center"/>
        <w:rPr>
          <w:rFonts w:ascii="宋体" w:hAnsi="宋体" w:cs="宋体"/>
          <w:b/>
          <w:kern w:val="0"/>
          <w:sz w:val="32"/>
          <w:szCs w:val="32"/>
        </w:rPr>
      </w:pPr>
    </w:p>
    <w:p w14:paraId="2BD01DEE">
      <w:pPr>
        <w:jc w:val="center"/>
        <w:rPr>
          <w:rFonts w:ascii="宋体" w:hAnsi="宋体" w:cs="宋体"/>
          <w:b/>
          <w:kern w:val="0"/>
          <w:sz w:val="32"/>
          <w:szCs w:val="32"/>
        </w:rPr>
      </w:pPr>
    </w:p>
    <w:p w14:paraId="6639715C">
      <w:pPr>
        <w:jc w:val="center"/>
        <w:rPr>
          <w:rFonts w:ascii="宋体" w:hAnsi="宋体" w:cs="宋体"/>
          <w:b/>
          <w:kern w:val="0"/>
          <w:sz w:val="32"/>
          <w:szCs w:val="32"/>
        </w:rPr>
      </w:pPr>
    </w:p>
    <w:p w14:paraId="60150E60">
      <w:pPr>
        <w:jc w:val="center"/>
        <w:rPr>
          <w:rFonts w:ascii="宋体" w:hAnsi="宋体" w:cs="宋体"/>
          <w:b/>
          <w:kern w:val="0"/>
          <w:sz w:val="32"/>
          <w:szCs w:val="32"/>
        </w:rPr>
      </w:pPr>
    </w:p>
    <w:p w14:paraId="2D2584C6">
      <w:pPr>
        <w:widowControl/>
        <w:adjustRightInd/>
        <w:jc w:val="left"/>
        <w:rPr>
          <w:rFonts w:ascii="宋体" w:hAnsi="宋体" w:cs="宋体"/>
          <w:b/>
          <w:kern w:val="0"/>
          <w:sz w:val="32"/>
          <w:szCs w:val="32"/>
        </w:rPr>
      </w:pPr>
      <w:r>
        <w:rPr>
          <w:rFonts w:ascii="宋体" w:hAnsi="宋体" w:cs="宋体"/>
          <w:b/>
          <w:kern w:val="0"/>
          <w:sz w:val="32"/>
          <w:szCs w:val="32"/>
        </w:rPr>
        <w:br w:type="page"/>
      </w:r>
    </w:p>
    <w:p w14:paraId="22E95B24">
      <w:pPr>
        <w:jc w:val="center"/>
        <w:rPr>
          <w:rFonts w:ascii="宋体" w:hAnsi="宋体" w:cs="宋体"/>
        </w:rPr>
      </w:pPr>
      <w:r>
        <w:rPr>
          <w:rFonts w:hint="eastAsia" w:ascii="宋体" w:hAnsi="宋体" w:cs="宋体"/>
          <w:b/>
          <w:kern w:val="0"/>
          <w:sz w:val="32"/>
          <w:szCs w:val="32"/>
        </w:rPr>
        <w:t>五、评标标准相应的商务技术资料</w:t>
      </w:r>
    </w:p>
    <w:p w14:paraId="6F5A40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EB76BDA">
      <w:pPr>
        <w:jc w:val="center"/>
        <w:rPr>
          <w:rFonts w:ascii="宋体" w:hAnsi="宋体" w:cs="宋体"/>
          <w:b/>
          <w:kern w:val="0"/>
          <w:sz w:val="32"/>
          <w:szCs w:val="32"/>
        </w:rPr>
      </w:pPr>
    </w:p>
    <w:p w14:paraId="1082184B">
      <w:pPr>
        <w:jc w:val="center"/>
        <w:rPr>
          <w:rFonts w:ascii="宋体" w:hAnsi="宋体" w:cs="宋体"/>
          <w:b/>
          <w:kern w:val="0"/>
          <w:sz w:val="32"/>
          <w:szCs w:val="32"/>
        </w:rPr>
      </w:pPr>
    </w:p>
    <w:p w14:paraId="654CD82E">
      <w:pPr>
        <w:jc w:val="center"/>
        <w:rPr>
          <w:rFonts w:ascii="宋体" w:hAnsi="宋体" w:cs="宋体"/>
          <w:b/>
          <w:kern w:val="0"/>
          <w:sz w:val="32"/>
          <w:szCs w:val="32"/>
        </w:rPr>
      </w:pPr>
    </w:p>
    <w:p w14:paraId="721EF61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5C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94E0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2720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AE2AA78">
            <w:pPr>
              <w:spacing w:line="360" w:lineRule="auto"/>
              <w:jc w:val="center"/>
              <w:rPr>
                <w:rFonts w:ascii="宋体" w:hAnsi="宋体" w:cs="宋体"/>
                <w:b/>
                <w:sz w:val="24"/>
              </w:rPr>
            </w:pPr>
          </w:p>
          <w:p w14:paraId="31B56D4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E5787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914057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038D58">
            <w:pPr>
              <w:spacing w:line="360" w:lineRule="auto"/>
              <w:jc w:val="center"/>
              <w:rPr>
                <w:rFonts w:ascii="宋体" w:hAnsi="宋体" w:cs="宋体"/>
                <w:b/>
                <w:sz w:val="24"/>
              </w:rPr>
            </w:pPr>
            <w:r>
              <w:rPr>
                <w:rFonts w:hint="eastAsia" w:ascii="宋体" w:hAnsi="宋体" w:cs="宋体"/>
                <w:b/>
                <w:sz w:val="24"/>
              </w:rPr>
              <w:t>备注</w:t>
            </w:r>
          </w:p>
        </w:tc>
      </w:tr>
      <w:tr w14:paraId="357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EEE7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D8CC0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61959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6D451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EFE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25637">
            <w:pPr>
              <w:spacing w:line="360" w:lineRule="auto"/>
              <w:jc w:val="center"/>
              <w:rPr>
                <w:rFonts w:ascii="宋体" w:hAnsi="宋体" w:cs="宋体"/>
                <w:sz w:val="24"/>
              </w:rPr>
            </w:pPr>
          </w:p>
        </w:tc>
      </w:tr>
      <w:tr w14:paraId="3CE0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7973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2F304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F573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1E5EA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C1387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343620B">
            <w:pPr>
              <w:spacing w:line="360" w:lineRule="auto"/>
              <w:jc w:val="center"/>
              <w:rPr>
                <w:rFonts w:ascii="宋体" w:hAnsi="宋体" w:cs="宋体"/>
                <w:sz w:val="24"/>
              </w:rPr>
            </w:pPr>
          </w:p>
        </w:tc>
      </w:tr>
      <w:tr w14:paraId="29B6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587D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AED8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B16E6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6D3FF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89E52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D2969E">
            <w:pPr>
              <w:spacing w:line="360" w:lineRule="auto"/>
              <w:jc w:val="center"/>
              <w:rPr>
                <w:rFonts w:ascii="宋体" w:hAnsi="宋体" w:cs="宋体"/>
                <w:sz w:val="24"/>
              </w:rPr>
            </w:pPr>
          </w:p>
        </w:tc>
      </w:tr>
    </w:tbl>
    <w:p w14:paraId="324F7252">
      <w:pPr>
        <w:spacing w:line="360" w:lineRule="auto"/>
        <w:ind w:right="420"/>
        <w:rPr>
          <w:rFonts w:ascii="宋体" w:hAnsi="宋体" w:cs="宋体"/>
          <w:sz w:val="24"/>
        </w:rPr>
      </w:pPr>
      <w:r>
        <w:rPr>
          <w:rFonts w:hint="eastAsia" w:ascii="宋体" w:hAnsi="宋体" w:cs="宋体"/>
          <w:sz w:val="24"/>
        </w:rPr>
        <w:t>注：按本格式和要求提供。</w:t>
      </w:r>
    </w:p>
    <w:p w14:paraId="31B0D216">
      <w:pPr>
        <w:jc w:val="center"/>
        <w:rPr>
          <w:rFonts w:ascii="宋体" w:hAnsi="宋体" w:cs="宋体"/>
          <w:b/>
          <w:kern w:val="0"/>
          <w:sz w:val="32"/>
          <w:szCs w:val="32"/>
        </w:rPr>
      </w:pPr>
    </w:p>
    <w:p w14:paraId="69388834">
      <w:pPr>
        <w:jc w:val="center"/>
        <w:rPr>
          <w:rFonts w:ascii="宋体" w:hAnsi="宋体" w:cs="宋体"/>
          <w:b/>
          <w:kern w:val="0"/>
          <w:sz w:val="32"/>
          <w:szCs w:val="32"/>
        </w:rPr>
      </w:pPr>
    </w:p>
    <w:p w14:paraId="52C228C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9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197198E">
            <w:pPr>
              <w:jc w:val="center"/>
              <w:rPr>
                <w:rFonts w:ascii="宋体" w:hAnsi="宋体" w:cs="宋体"/>
                <w:b/>
                <w:bCs/>
                <w:sz w:val="24"/>
              </w:rPr>
            </w:pPr>
            <w:r>
              <w:rPr>
                <w:rFonts w:hint="eastAsia" w:ascii="宋体" w:hAnsi="宋体" w:cs="宋体"/>
                <w:b/>
                <w:bCs/>
                <w:sz w:val="24"/>
              </w:rPr>
              <w:t>序号</w:t>
            </w:r>
          </w:p>
        </w:tc>
        <w:tc>
          <w:tcPr>
            <w:tcW w:w="3683" w:type="dxa"/>
          </w:tcPr>
          <w:p w14:paraId="628DDBB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1017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2E7E05">
            <w:pPr>
              <w:jc w:val="center"/>
              <w:rPr>
                <w:rFonts w:ascii="宋体" w:hAnsi="宋体" w:cs="宋体"/>
                <w:b/>
                <w:bCs/>
                <w:sz w:val="24"/>
              </w:rPr>
            </w:pPr>
            <w:r>
              <w:rPr>
                <w:rFonts w:hint="eastAsia" w:ascii="宋体" w:hAnsi="宋体" w:cs="宋体"/>
                <w:b/>
                <w:bCs/>
                <w:sz w:val="24"/>
              </w:rPr>
              <w:t>偏离说明</w:t>
            </w:r>
          </w:p>
        </w:tc>
      </w:tr>
      <w:tr w14:paraId="4A9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31A16">
            <w:pPr>
              <w:jc w:val="center"/>
              <w:rPr>
                <w:rFonts w:ascii="宋体" w:hAnsi="宋体" w:cs="宋体"/>
                <w:kern w:val="0"/>
                <w:sz w:val="24"/>
              </w:rPr>
            </w:pPr>
            <w:r>
              <w:rPr>
                <w:rFonts w:hint="eastAsia" w:ascii="宋体" w:hAnsi="宋体" w:cs="宋体"/>
                <w:kern w:val="0"/>
                <w:sz w:val="24"/>
              </w:rPr>
              <w:t>1</w:t>
            </w:r>
          </w:p>
        </w:tc>
        <w:tc>
          <w:tcPr>
            <w:tcW w:w="3683" w:type="dxa"/>
          </w:tcPr>
          <w:p w14:paraId="103760E7">
            <w:pPr>
              <w:jc w:val="center"/>
              <w:rPr>
                <w:rFonts w:ascii="宋体" w:hAnsi="宋体" w:cs="宋体"/>
                <w:b/>
                <w:kern w:val="0"/>
                <w:sz w:val="32"/>
                <w:szCs w:val="32"/>
              </w:rPr>
            </w:pPr>
          </w:p>
        </w:tc>
        <w:tc>
          <w:tcPr>
            <w:tcW w:w="3546" w:type="dxa"/>
          </w:tcPr>
          <w:p w14:paraId="07E880C6">
            <w:pPr>
              <w:jc w:val="center"/>
              <w:rPr>
                <w:rFonts w:ascii="宋体" w:hAnsi="宋体" w:cs="宋体"/>
                <w:b/>
                <w:kern w:val="0"/>
                <w:sz w:val="32"/>
                <w:szCs w:val="32"/>
              </w:rPr>
            </w:pPr>
          </w:p>
        </w:tc>
        <w:tc>
          <w:tcPr>
            <w:tcW w:w="1276" w:type="dxa"/>
          </w:tcPr>
          <w:p w14:paraId="6648E81E">
            <w:pPr>
              <w:jc w:val="center"/>
              <w:rPr>
                <w:rFonts w:ascii="宋体" w:hAnsi="宋体" w:cs="宋体"/>
                <w:b/>
                <w:kern w:val="0"/>
                <w:sz w:val="32"/>
                <w:szCs w:val="32"/>
              </w:rPr>
            </w:pPr>
          </w:p>
        </w:tc>
      </w:tr>
      <w:tr w14:paraId="09F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CC1392">
            <w:pPr>
              <w:jc w:val="center"/>
              <w:rPr>
                <w:rFonts w:ascii="宋体" w:hAnsi="宋体" w:cs="宋体"/>
                <w:kern w:val="0"/>
                <w:sz w:val="24"/>
              </w:rPr>
            </w:pPr>
            <w:r>
              <w:rPr>
                <w:rFonts w:hint="eastAsia" w:ascii="宋体" w:hAnsi="宋体" w:cs="宋体"/>
                <w:kern w:val="0"/>
                <w:sz w:val="24"/>
              </w:rPr>
              <w:t>2</w:t>
            </w:r>
          </w:p>
        </w:tc>
        <w:tc>
          <w:tcPr>
            <w:tcW w:w="3683" w:type="dxa"/>
          </w:tcPr>
          <w:p w14:paraId="4E3EFC8B">
            <w:pPr>
              <w:jc w:val="center"/>
              <w:rPr>
                <w:rFonts w:ascii="宋体" w:hAnsi="宋体" w:cs="宋体"/>
                <w:b/>
                <w:kern w:val="0"/>
                <w:sz w:val="32"/>
                <w:szCs w:val="32"/>
              </w:rPr>
            </w:pPr>
          </w:p>
        </w:tc>
        <w:tc>
          <w:tcPr>
            <w:tcW w:w="3546" w:type="dxa"/>
          </w:tcPr>
          <w:p w14:paraId="5FB92694">
            <w:pPr>
              <w:jc w:val="center"/>
              <w:rPr>
                <w:rFonts w:ascii="宋体" w:hAnsi="宋体" w:cs="宋体"/>
                <w:b/>
                <w:kern w:val="0"/>
                <w:sz w:val="32"/>
                <w:szCs w:val="32"/>
              </w:rPr>
            </w:pPr>
          </w:p>
        </w:tc>
        <w:tc>
          <w:tcPr>
            <w:tcW w:w="1276" w:type="dxa"/>
          </w:tcPr>
          <w:p w14:paraId="154D9C7C">
            <w:pPr>
              <w:jc w:val="center"/>
              <w:rPr>
                <w:rFonts w:ascii="宋体" w:hAnsi="宋体" w:cs="宋体"/>
                <w:b/>
                <w:kern w:val="0"/>
                <w:sz w:val="32"/>
                <w:szCs w:val="32"/>
              </w:rPr>
            </w:pPr>
          </w:p>
        </w:tc>
      </w:tr>
      <w:tr w14:paraId="05E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9AE20F">
            <w:pPr>
              <w:jc w:val="center"/>
              <w:rPr>
                <w:rFonts w:ascii="宋体" w:hAnsi="宋体" w:cs="宋体"/>
                <w:kern w:val="0"/>
                <w:sz w:val="24"/>
              </w:rPr>
            </w:pPr>
            <w:r>
              <w:rPr>
                <w:rFonts w:hint="eastAsia" w:ascii="宋体" w:hAnsi="宋体" w:cs="宋体"/>
                <w:kern w:val="0"/>
                <w:sz w:val="24"/>
              </w:rPr>
              <w:t>……</w:t>
            </w:r>
          </w:p>
        </w:tc>
        <w:tc>
          <w:tcPr>
            <w:tcW w:w="3683" w:type="dxa"/>
          </w:tcPr>
          <w:p w14:paraId="4B636A2F">
            <w:pPr>
              <w:jc w:val="center"/>
              <w:rPr>
                <w:rFonts w:ascii="宋体" w:hAnsi="宋体" w:cs="宋体"/>
                <w:b/>
                <w:kern w:val="0"/>
                <w:sz w:val="32"/>
                <w:szCs w:val="32"/>
              </w:rPr>
            </w:pPr>
          </w:p>
        </w:tc>
        <w:tc>
          <w:tcPr>
            <w:tcW w:w="3546" w:type="dxa"/>
          </w:tcPr>
          <w:p w14:paraId="31790444">
            <w:pPr>
              <w:jc w:val="center"/>
              <w:rPr>
                <w:rFonts w:ascii="宋体" w:hAnsi="宋体" w:cs="宋体"/>
                <w:b/>
                <w:kern w:val="0"/>
                <w:sz w:val="32"/>
                <w:szCs w:val="32"/>
              </w:rPr>
            </w:pPr>
          </w:p>
        </w:tc>
        <w:tc>
          <w:tcPr>
            <w:tcW w:w="1276" w:type="dxa"/>
          </w:tcPr>
          <w:p w14:paraId="4623DBE8">
            <w:pPr>
              <w:jc w:val="center"/>
              <w:rPr>
                <w:rFonts w:ascii="宋体" w:hAnsi="宋体" w:cs="宋体"/>
                <w:b/>
                <w:kern w:val="0"/>
                <w:sz w:val="32"/>
                <w:szCs w:val="32"/>
              </w:rPr>
            </w:pPr>
          </w:p>
        </w:tc>
      </w:tr>
    </w:tbl>
    <w:p w14:paraId="70F1D0C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0AD04B">
      <w:pPr>
        <w:jc w:val="center"/>
        <w:rPr>
          <w:rFonts w:ascii="宋体" w:hAnsi="宋体" w:cs="宋体"/>
          <w:b/>
          <w:kern w:val="0"/>
          <w:sz w:val="32"/>
          <w:szCs w:val="32"/>
        </w:rPr>
      </w:pPr>
    </w:p>
    <w:p w14:paraId="2901A0D8">
      <w:pPr>
        <w:spacing w:line="360" w:lineRule="auto"/>
        <w:ind w:right="420"/>
        <w:rPr>
          <w:rFonts w:ascii="宋体" w:hAnsi="宋体" w:cs="宋体"/>
          <w:sz w:val="24"/>
        </w:rPr>
      </w:pPr>
      <w:r>
        <w:rPr>
          <w:rFonts w:hint="eastAsia" w:ascii="宋体" w:hAnsi="宋体" w:cs="宋体"/>
          <w:sz w:val="24"/>
        </w:rPr>
        <w:t>注：按本格式和要求提供。</w:t>
      </w:r>
    </w:p>
    <w:p w14:paraId="7335C099">
      <w:pPr>
        <w:ind w:firstLine="643" w:firstLineChars="200"/>
        <w:rPr>
          <w:rFonts w:ascii="宋体" w:hAnsi="宋体" w:cs="宋体"/>
          <w:b/>
          <w:bCs/>
          <w:sz w:val="32"/>
          <w:szCs w:val="32"/>
        </w:rPr>
      </w:pP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（二）产品技术参数等响应程度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采购需求”中“技术参数要求”中要求提供的证明材料，按顺序放置。未按顺序放置导致专家漏看、错看的，由投标人自行负责）。</w:t>
      </w:r>
    </w:p>
    <w:p w14:paraId="7D1B094B">
      <w:pPr>
        <w:ind w:firstLine="1911" w:firstLineChars="595"/>
        <w:rPr>
          <w:rFonts w:ascii="宋体" w:hAnsi="宋体" w:cs="宋体"/>
          <w:b/>
          <w:bCs/>
          <w:sz w:val="32"/>
          <w:szCs w:val="32"/>
        </w:rPr>
      </w:pPr>
    </w:p>
    <w:p w14:paraId="144A7507">
      <w:pPr>
        <w:ind w:firstLine="1911" w:firstLineChars="595"/>
        <w:rPr>
          <w:rFonts w:ascii="宋体" w:hAnsi="宋体" w:cs="宋体"/>
          <w:b/>
          <w:bCs/>
          <w:sz w:val="32"/>
          <w:szCs w:val="32"/>
        </w:rPr>
      </w:pPr>
    </w:p>
    <w:p w14:paraId="3DA523F6">
      <w:pPr>
        <w:ind w:firstLine="1911" w:firstLineChars="595"/>
        <w:rPr>
          <w:rFonts w:ascii="宋体" w:hAnsi="宋体" w:cs="宋体"/>
          <w:b/>
          <w:bCs/>
          <w:sz w:val="32"/>
          <w:szCs w:val="32"/>
        </w:rPr>
      </w:pPr>
    </w:p>
    <w:p w14:paraId="1C069C7B">
      <w:pPr>
        <w:widowControl/>
        <w:adjustRightInd/>
        <w:jc w:val="left"/>
        <w:rPr>
          <w:rFonts w:ascii="宋体" w:hAnsi="宋体" w:cs="宋体"/>
          <w:b/>
          <w:bCs/>
          <w:sz w:val="32"/>
          <w:szCs w:val="32"/>
        </w:rPr>
      </w:pPr>
      <w:r>
        <w:rPr>
          <w:rFonts w:ascii="宋体" w:hAnsi="宋体" w:cs="宋体"/>
          <w:b/>
          <w:bCs/>
          <w:sz w:val="32"/>
          <w:szCs w:val="32"/>
        </w:rPr>
        <w:br w:type="page"/>
      </w:r>
    </w:p>
    <w:p w14:paraId="30F8E99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5B4BB9">
      <w:pPr>
        <w:snapToGrid w:val="0"/>
        <w:spacing w:line="360" w:lineRule="auto"/>
        <w:rPr>
          <w:rFonts w:ascii="宋体" w:hAnsi="宋体" w:cs="宋体"/>
          <w:sz w:val="24"/>
        </w:rPr>
      </w:pPr>
    </w:p>
    <w:p w14:paraId="43F7800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8635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C6D88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17A9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8644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BFAB5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73A2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E3E0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B74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07100A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4282F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46327A9">
      <w:pPr>
        <w:autoSpaceDE w:val="0"/>
        <w:autoSpaceDN w:val="0"/>
        <w:spacing w:line="360" w:lineRule="auto"/>
        <w:ind w:left="2"/>
        <w:jc w:val="left"/>
        <w:rPr>
          <w:rFonts w:ascii="宋体" w:hAnsi="宋体" w:cs="宋体"/>
          <w:kern w:val="0"/>
          <w:sz w:val="24"/>
          <w:lang w:val="zh-CN"/>
        </w:rPr>
      </w:pPr>
    </w:p>
    <w:p w14:paraId="44C6FE4F">
      <w:pPr>
        <w:autoSpaceDE w:val="0"/>
        <w:autoSpaceDN w:val="0"/>
        <w:spacing w:line="360" w:lineRule="auto"/>
        <w:ind w:left="2"/>
        <w:jc w:val="left"/>
        <w:rPr>
          <w:rFonts w:ascii="宋体" w:hAnsi="宋体" w:cs="宋体"/>
          <w:kern w:val="0"/>
          <w:sz w:val="24"/>
          <w:lang w:val="zh-CN"/>
        </w:rPr>
      </w:pPr>
    </w:p>
    <w:p w14:paraId="5D67ACE0">
      <w:pPr>
        <w:autoSpaceDE w:val="0"/>
        <w:autoSpaceDN w:val="0"/>
        <w:spacing w:line="360" w:lineRule="auto"/>
        <w:ind w:left="2"/>
        <w:jc w:val="left"/>
        <w:rPr>
          <w:rFonts w:ascii="宋体" w:hAnsi="宋体" w:cs="宋体"/>
          <w:kern w:val="0"/>
          <w:sz w:val="24"/>
          <w:lang w:val="zh-CN"/>
        </w:rPr>
      </w:pPr>
    </w:p>
    <w:p w14:paraId="26356EE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0E070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D2BF43">
      <w:pPr>
        <w:spacing w:line="360" w:lineRule="auto"/>
        <w:jc w:val="center"/>
        <w:rPr>
          <w:rFonts w:ascii="宋体" w:hAnsi="宋体" w:cs="宋体"/>
          <w:b/>
          <w:bCs/>
          <w:sz w:val="24"/>
        </w:rPr>
      </w:pPr>
    </w:p>
    <w:p w14:paraId="6C0E5569">
      <w:pPr>
        <w:spacing w:line="360" w:lineRule="auto"/>
        <w:ind w:right="420"/>
        <w:rPr>
          <w:rFonts w:ascii="宋体" w:hAnsi="宋体" w:cs="宋体"/>
          <w:sz w:val="24"/>
        </w:rPr>
      </w:pPr>
      <w:r>
        <w:rPr>
          <w:rFonts w:hint="eastAsia" w:ascii="宋体" w:hAnsi="宋体" w:cs="宋体"/>
          <w:sz w:val="24"/>
        </w:rPr>
        <w:t>注：按本格式和要求提供。</w:t>
      </w:r>
    </w:p>
    <w:p w14:paraId="4FD0CB6E">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5922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B0CE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2B2CEE">
      <w:pPr>
        <w:spacing w:line="360" w:lineRule="auto"/>
        <w:jc w:val="center"/>
        <w:outlineLvl w:val="0"/>
        <w:rPr>
          <w:rFonts w:ascii="宋体" w:hAnsi="宋体" w:cs="宋体"/>
          <w:b/>
          <w:kern w:val="0"/>
          <w:sz w:val="36"/>
          <w:szCs w:val="36"/>
        </w:rPr>
      </w:pPr>
    </w:p>
    <w:p w14:paraId="545BA808">
      <w:pPr>
        <w:snapToGrid w:val="0"/>
        <w:spacing w:line="360" w:lineRule="auto"/>
        <w:rPr>
          <w:rFonts w:ascii="宋体" w:hAnsi="宋体" w:cs="宋体"/>
          <w:sz w:val="24"/>
        </w:rPr>
      </w:pPr>
      <w:r>
        <w:rPr>
          <w:rFonts w:hint="eastAsia" w:ascii="宋体" w:hAnsi="宋体" w:cs="宋体"/>
          <w:sz w:val="24"/>
        </w:rPr>
        <w:t>（1）开标一览表（报价表）………………………………………………………（页码）</w:t>
      </w:r>
    </w:p>
    <w:p w14:paraId="2FED9693">
      <w:pPr>
        <w:snapToGrid w:val="0"/>
        <w:spacing w:line="360" w:lineRule="auto"/>
        <w:rPr>
          <w:rFonts w:hint="eastAsia" w:ascii="宋体" w:hAnsi="宋体" w:cs="宋体"/>
          <w:sz w:val="24"/>
        </w:rPr>
      </w:pPr>
      <w:r>
        <w:rPr>
          <w:rFonts w:hint="eastAsia" w:ascii="宋体" w:hAnsi="宋体" w:cs="宋体"/>
          <w:sz w:val="24"/>
        </w:rPr>
        <w:t>（2）中小企业声明函………………………………………………………………（页码）</w:t>
      </w:r>
    </w:p>
    <w:p w14:paraId="55B542C4">
      <w:pPr>
        <w:spacing w:line="360" w:lineRule="auto"/>
        <w:rPr>
          <w:rFonts w:hint="eastAsia" w:eastAsia="宋体"/>
          <w:lang w:eastAsia="zh-CN"/>
        </w:rPr>
      </w:pPr>
    </w:p>
    <w:p w14:paraId="6547A892">
      <w:pPr>
        <w:snapToGrid w:val="0"/>
        <w:spacing w:line="360" w:lineRule="auto"/>
        <w:ind w:right="480"/>
        <w:jc w:val="center"/>
        <w:rPr>
          <w:rFonts w:ascii="宋体" w:hAnsi="宋体" w:cs="宋体"/>
          <w:b/>
          <w:kern w:val="0"/>
          <w:sz w:val="32"/>
          <w:szCs w:val="32"/>
        </w:rPr>
      </w:pPr>
    </w:p>
    <w:p w14:paraId="17AC45D6">
      <w:pPr>
        <w:snapToGrid w:val="0"/>
        <w:spacing w:line="360" w:lineRule="auto"/>
        <w:ind w:right="480"/>
        <w:jc w:val="center"/>
        <w:rPr>
          <w:rFonts w:ascii="宋体" w:hAnsi="宋体" w:cs="宋体"/>
          <w:b/>
          <w:kern w:val="0"/>
          <w:sz w:val="32"/>
          <w:szCs w:val="32"/>
        </w:rPr>
      </w:pPr>
    </w:p>
    <w:p w14:paraId="100B74A1">
      <w:pPr>
        <w:snapToGrid w:val="0"/>
        <w:spacing w:line="360" w:lineRule="auto"/>
        <w:ind w:right="480"/>
        <w:jc w:val="center"/>
        <w:rPr>
          <w:rFonts w:ascii="宋体" w:hAnsi="宋体" w:cs="宋体"/>
          <w:b/>
          <w:kern w:val="0"/>
          <w:sz w:val="32"/>
          <w:szCs w:val="32"/>
        </w:rPr>
      </w:pPr>
    </w:p>
    <w:p w14:paraId="15F277A1">
      <w:pPr>
        <w:snapToGrid w:val="0"/>
        <w:spacing w:line="360" w:lineRule="auto"/>
        <w:ind w:right="480"/>
        <w:jc w:val="center"/>
        <w:rPr>
          <w:rFonts w:ascii="宋体" w:hAnsi="宋体" w:cs="宋体"/>
          <w:b/>
          <w:kern w:val="0"/>
          <w:sz w:val="32"/>
          <w:szCs w:val="32"/>
        </w:rPr>
      </w:pPr>
    </w:p>
    <w:p w14:paraId="006A0400">
      <w:pPr>
        <w:snapToGrid w:val="0"/>
        <w:spacing w:line="360" w:lineRule="auto"/>
        <w:ind w:right="480"/>
        <w:jc w:val="center"/>
        <w:rPr>
          <w:rFonts w:ascii="宋体" w:hAnsi="宋体" w:cs="宋体"/>
          <w:b/>
          <w:kern w:val="0"/>
          <w:sz w:val="32"/>
          <w:szCs w:val="32"/>
        </w:rPr>
      </w:pPr>
    </w:p>
    <w:p w14:paraId="0EBF2221">
      <w:pPr>
        <w:snapToGrid w:val="0"/>
        <w:spacing w:line="360" w:lineRule="auto"/>
        <w:ind w:right="480"/>
        <w:jc w:val="center"/>
        <w:rPr>
          <w:rFonts w:ascii="宋体" w:hAnsi="宋体" w:cs="宋体"/>
          <w:b/>
          <w:kern w:val="0"/>
          <w:sz w:val="32"/>
          <w:szCs w:val="32"/>
        </w:rPr>
      </w:pPr>
    </w:p>
    <w:p w14:paraId="366F6604">
      <w:pPr>
        <w:snapToGrid w:val="0"/>
        <w:spacing w:line="360" w:lineRule="auto"/>
        <w:ind w:right="480"/>
        <w:jc w:val="center"/>
        <w:rPr>
          <w:rFonts w:ascii="宋体" w:hAnsi="宋体" w:cs="宋体"/>
          <w:b/>
          <w:kern w:val="0"/>
          <w:sz w:val="32"/>
          <w:szCs w:val="32"/>
        </w:rPr>
      </w:pPr>
    </w:p>
    <w:p w14:paraId="1A94B7D3">
      <w:pPr>
        <w:snapToGrid w:val="0"/>
        <w:spacing w:line="360" w:lineRule="auto"/>
        <w:ind w:right="480"/>
        <w:jc w:val="center"/>
        <w:rPr>
          <w:rFonts w:ascii="宋体" w:hAnsi="宋体" w:cs="宋体"/>
          <w:b/>
          <w:kern w:val="0"/>
          <w:sz w:val="32"/>
          <w:szCs w:val="32"/>
        </w:rPr>
      </w:pPr>
    </w:p>
    <w:p w14:paraId="028F200B">
      <w:pPr>
        <w:snapToGrid w:val="0"/>
        <w:spacing w:line="360" w:lineRule="auto"/>
        <w:ind w:right="480"/>
        <w:jc w:val="center"/>
        <w:rPr>
          <w:rFonts w:ascii="宋体" w:hAnsi="宋体" w:cs="宋体"/>
          <w:b/>
          <w:kern w:val="0"/>
          <w:sz w:val="32"/>
          <w:szCs w:val="32"/>
        </w:rPr>
      </w:pPr>
    </w:p>
    <w:p w14:paraId="2C42F1C4">
      <w:pPr>
        <w:snapToGrid w:val="0"/>
        <w:spacing w:line="360" w:lineRule="auto"/>
        <w:ind w:right="480"/>
        <w:jc w:val="center"/>
        <w:rPr>
          <w:rFonts w:ascii="宋体" w:hAnsi="宋体" w:cs="宋体"/>
          <w:b/>
          <w:kern w:val="0"/>
          <w:sz w:val="32"/>
          <w:szCs w:val="32"/>
        </w:rPr>
      </w:pPr>
    </w:p>
    <w:p w14:paraId="04B75DD4">
      <w:pPr>
        <w:snapToGrid w:val="0"/>
        <w:spacing w:line="360" w:lineRule="auto"/>
        <w:ind w:right="480"/>
        <w:jc w:val="center"/>
        <w:rPr>
          <w:rFonts w:ascii="宋体" w:hAnsi="宋体" w:cs="宋体"/>
          <w:b/>
          <w:kern w:val="0"/>
          <w:sz w:val="32"/>
          <w:szCs w:val="32"/>
        </w:rPr>
      </w:pPr>
    </w:p>
    <w:p w14:paraId="507BC17E">
      <w:pPr>
        <w:snapToGrid w:val="0"/>
        <w:spacing w:line="360" w:lineRule="auto"/>
        <w:ind w:right="480"/>
        <w:jc w:val="center"/>
        <w:rPr>
          <w:rFonts w:ascii="宋体" w:hAnsi="宋体" w:cs="宋体"/>
          <w:b/>
          <w:kern w:val="0"/>
          <w:sz w:val="32"/>
          <w:szCs w:val="32"/>
        </w:rPr>
      </w:pPr>
    </w:p>
    <w:p w14:paraId="4A35EBBD">
      <w:pPr>
        <w:snapToGrid w:val="0"/>
        <w:spacing w:line="360" w:lineRule="auto"/>
        <w:ind w:right="480"/>
        <w:jc w:val="center"/>
        <w:rPr>
          <w:rFonts w:ascii="宋体" w:hAnsi="宋体" w:cs="宋体"/>
          <w:b/>
          <w:kern w:val="0"/>
          <w:sz w:val="32"/>
          <w:szCs w:val="32"/>
        </w:rPr>
      </w:pPr>
    </w:p>
    <w:p w14:paraId="67738D5C">
      <w:pPr>
        <w:snapToGrid w:val="0"/>
        <w:spacing w:line="360" w:lineRule="auto"/>
        <w:ind w:right="480"/>
        <w:jc w:val="center"/>
        <w:rPr>
          <w:rFonts w:ascii="宋体" w:hAnsi="宋体" w:cs="宋体"/>
          <w:b/>
          <w:kern w:val="0"/>
          <w:sz w:val="32"/>
          <w:szCs w:val="32"/>
        </w:rPr>
      </w:pPr>
    </w:p>
    <w:p w14:paraId="3ACB16E4">
      <w:pPr>
        <w:snapToGrid w:val="0"/>
        <w:spacing w:line="360" w:lineRule="auto"/>
        <w:ind w:right="480"/>
        <w:jc w:val="center"/>
        <w:rPr>
          <w:rFonts w:ascii="宋体" w:hAnsi="宋体" w:cs="宋体"/>
          <w:b/>
          <w:kern w:val="0"/>
          <w:sz w:val="32"/>
          <w:szCs w:val="32"/>
        </w:rPr>
      </w:pPr>
    </w:p>
    <w:p w14:paraId="0FC8A66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1A108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295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449C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09EF68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79AC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9C6A65">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0F45C64D">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3CDA5D2C">
            <w:pPr>
              <w:spacing w:line="360" w:lineRule="auto"/>
              <w:jc w:val="center"/>
              <w:rPr>
                <w:rFonts w:ascii="宋体" w:hAnsi="宋体" w:cs="宋体"/>
                <w:b/>
                <w:sz w:val="24"/>
              </w:rPr>
            </w:pPr>
          </w:p>
          <w:p w14:paraId="74A729AC">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186275E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0C865F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AAD623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E41503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0F5E59C">
            <w:pPr>
              <w:spacing w:line="360" w:lineRule="auto"/>
              <w:jc w:val="center"/>
              <w:rPr>
                <w:rFonts w:ascii="宋体" w:hAnsi="宋体" w:cs="宋体"/>
                <w:b/>
                <w:sz w:val="24"/>
              </w:rPr>
            </w:pPr>
          </w:p>
          <w:p w14:paraId="383D9583">
            <w:pPr>
              <w:spacing w:line="360" w:lineRule="auto"/>
              <w:jc w:val="center"/>
              <w:rPr>
                <w:rFonts w:ascii="宋体" w:hAnsi="宋体" w:cs="宋体"/>
                <w:b/>
                <w:sz w:val="24"/>
              </w:rPr>
            </w:pPr>
            <w:r>
              <w:rPr>
                <w:rFonts w:hint="eastAsia" w:ascii="宋体" w:hAnsi="宋体" w:cs="宋体"/>
                <w:b/>
                <w:sz w:val="24"/>
              </w:rPr>
              <w:t>备注（如果有）</w:t>
            </w:r>
          </w:p>
          <w:p w14:paraId="0489E89C">
            <w:pPr>
              <w:spacing w:line="360" w:lineRule="auto"/>
              <w:jc w:val="center"/>
              <w:rPr>
                <w:rFonts w:ascii="宋体" w:hAnsi="宋体" w:cs="宋体"/>
                <w:b/>
                <w:sz w:val="24"/>
              </w:rPr>
            </w:pPr>
          </w:p>
        </w:tc>
      </w:tr>
      <w:tr w14:paraId="2DB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17AD4FB">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060560A5">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8EF9150">
            <w:pPr>
              <w:snapToGrid w:val="0"/>
              <w:spacing w:line="360" w:lineRule="auto"/>
              <w:jc w:val="center"/>
              <w:rPr>
                <w:rFonts w:ascii="宋体" w:hAnsi="宋体" w:cs="宋体"/>
                <w:color w:val="0000FF"/>
                <w:sz w:val="24"/>
              </w:rPr>
            </w:pPr>
          </w:p>
        </w:tc>
        <w:tc>
          <w:tcPr>
            <w:tcW w:w="2556" w:type="dxa"/>
            <w:vAlign w:val="center"/>
          </w:tcPr>
          <w:p w14:paraId="0B1B2512">
            <w:pPr>
              <w:snapToGrid w:val="0"/>
              <w:spacing w:line="360" w:lineRule="auto"/>
              <w:jc w:val="center"/>
              <w:rPr>
                <w:rFonts w:ascii="宋体" w:hAnsi="宋体" w:cs="宋体"/>
                <w:color w:val="0000FF"/>
                <w:sz w:val="24"/>
              </w:rPr>
            </w:pPr>
          </w:p>
        </w:tc>
        <w:tc>
          <w:tcPr>
            <w:tcW w:w="993" w:type="dxa"/>
            <w:vAlign w:val="center"/>
          </w:tcPr>
          <w:p w14:paraId="36B1F550">
            <w:pPr>
              <w:snapToGrid w:val="0"/>
              <w:spacing w:line="360" w:lineRule="auto"/>
              <w:jc w:val="center"/>
              <w:rPr>
                <w:rFonts w:ascii="宋体" w:hAnsi="宋体" w:cs="宋体"/>
                <w:color w:val="0000FF"/>
                <w:sz w:val="24"/>
              </w:rPr>
            </w:pPr>
          </w:p>
        </w:tc>
        <w:tc>
          <w:tcPr>
            <w:tcW w:w="1559" w:type="dxa"/>
            <w:vAlign w:val="center"/>
          </w:tcPr>
          <w:p w14:paraId="1F8E2009">
            <w:pPr>
              <w:spacing w:line="360" w:lineRule="auto"/>
              <w:jc w:val="center"/>
              <w:rPr>
                <w:rFonts w:ascii="宋体" w:hAnsi="宋体" w:cs="宋体"/>
                <w:color w:val="0000FF"/>
                <w:sz w:val="24"/>
              </w:rPr>
            </w:pPr>
          </w:p>
        </w:tc>
        <w:tc>
          <w:tcPr>
            <w:tcW w:w="1984" w:type="dxa"/>
            <w:vAlign w:val="center"/>
          </w:tcPr>
          <w:p w14:paraId="3A0A7705">
            <w:pPr>
              <w:spacing w:line="360" w:lineRule="auto"/>
              <w:jc w:val="center"/>
              <w:rPr>
                <w:rFonts w:ascii="宋体" w:hAnsi="宋体" w:cs="宋体"/>
                <w:color w:val="0000FF"/>
                <w:sz w:val="24"/>
              </w:rPr>
            </w:pPr>
          </w:p>
        </w:tc>
        <w:tc>
          <w:tcPr>
            <w:tcW w:w="3119" w:type="dxa"/>
            <w:vAlign w:val="center"/>
          </w:tcPr>
          <w:p w14:paraId="253F0AA4">
            <w:pPr>
              <w:spacing w:line="360" w:lineRule="auto"/>
              <w:jc w:val="center"/>
              <w:rPr>
                <w:rFonts w:ascii="宋体" w:hAnsi="宋体" w:cs="宋体"/>
                <w:color w:val="0000FF"/>
                <w:sz w:val="24"/>
              </w:rPr>
            </w:pPr>
          </w:p>
        </w:tc>
      </w:tr>
      <w:tr w14:paraId="41A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60B7F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4382927F">
            <w:pPr>
              <w:snapToGrid w:val="0"/>
              <w:spacing w:line="360" w:lineRule="auto"/>
              <w:jc w:val="center"/>
              <w:rPr>
                <w:rFonts w:ascii="宋体" w:hAnsi="宋体" w:cs="宋体"/>
                <w:color w:val="0000FF"/>
                <w:sz w:val="24"/>
                <w:u w:val="none"/>
              </w:rPr>
            </w:pPr>
          </w:p>
        </w:tc>
        <w:tc>
          <w:tcPr>
            <w:tcW w:w="1095" w:type="dxa"/>
            <w:vAlign w:val="center"/>
          </w:tcPr>
          <w:p w14:paraId="47FC87C0">
            <w:pPr>
              <w:snapToGrid w:val="0"/>
              <w:spacing w:line="360" w:lineRule="auto"/>
              <w:jc w:val="center"/>
              <w:rPr>
                <w:rFonts w:ascii="宋体" w:hAnsi="宋体" w:cs="宋体"/>
                <w:color w:val="0000FF"/>
                <w:sz w:val="24"/>
              </w:rPr>
            </w:pPr>
          </w:p>
        </w:tc>
        <w:tc>
          <w:tcPr>
            <w:tcW w:w="2556" w:type="dxa"/>
            <w:vAlign w:val="center"/>
          </w:tcPr>
          <w:p w14:paraId="193A9BA6">
            <w:pPr>
              <w:snapToGrid w:val="0"/>
              <w:spacing w:line="360" w:lineRule="auto"/>
              <w:jc w:val="center"/>
              <w:rPr>
                <w:rFonts w:ascii="宋体" w:hAnsi="宋体" w:cs="宋体"/>
                <w:color w:val="0000FF"/>
                <w:sz w:val="24"/>
              </w:rPr>
            </w:pPr>
          </w:p>
        </w:tc>
        <w:tc>
          <w:tcPr>
            <w:tcW w:w="993" w:type="dxa"/>
            <w:vAlign w:val="center"/>
          </w:tcPr>
          <w:p w14:paraId="1CDEFCC4">
            <w:pPr>
              <w:snapToGrid w:val="0"/>
              <w:spacing w:line="360" w:lineRule="auto"/>
              <w:jc w:val="center"/>
              <w:rPr>
                <w:rFonts w:ascii="宋体" w:hAnsi="宋体" w:cs="宋体"/>
                <w:color w:val="0000FF"/>
                <w:sz w:val="24"/>
              </w:rPr>
            </w:pPr>
          </w:p>
        </w:tc>
        <w:tc>
          <w:tcPr>
            <w:tcW w:w="1559" w:type="dxa"/>
            <w:vAlign w:val="center"/>
          </w:tcPr>
          <w:p w14:paraId="1A2A018D">
            <w:pPr>
              <w:spacing w:line="360" w:lineRule="auto"/>
              <w:jc w:val="center"/>
              <w:rPr>
                <w:rFonts w:ascii="宋体" w:hAnsi="宋体" w:cs="宋体"/>
                <w:color w:val="0000FF"/>
                <w:sz w:val="24"/>
              </w:rPr>
            </w:pPr>
          </w:p>
        </w:tc>
        <w:tc>
          <w:tcPr>
            <w:tcW w:w="1984" w:type="dxa"/>
            <w:vAlign w:val="center"/>
          </w:tcPr>
          <w:p w14:paraId="51C63F48">
            <w:pPr>
              <w:spacing w:line="360" w:lineRule="auto"/>
              <w:jc w:val="center"/>
              <w:rPr>
                <w:rFonts w:ascii="宋体" w:hAnsi="宋体" w:cs="宋体"/>
                <w:color w:val="0000FF"/>
                <w:sz w:val="24"/>
              </w:rPr>
            </w:pPr>
          </w:p>
        </w:tc>
        <w:tc>
          <w:tcPr>
            <w:tcW w:w="3119" w:type="dxa"/>
            <w:vAlign w:val="center"/>
          </w:tcPr>
          <w:p w14:paraId="11A5C9E5">
            <w:pPr>
              <w:spacing w:line="360" w:lineRule="auto"/>
              <w:jc w:val="center"/>
              <w:rPr>
                <w:rFonts w:ascii="宋体" w:hAnsi="宋体" w:cs="宋体"/>
                <w:color w:val="0000FF"/>
                <w:sz w:val="24"/>
              </w:rPr>
            </w:pPr>
          </w:p>
        </w:tc>
      </w:tr>
      <w:tr w14:paraId="713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34910A">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66206889">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01A74D68">
            <w:pPr>
              <w:snapToGrid w:val="0"/>
              <w:spacing w:line="360" w:lineRule="auto"/>
              <w:jc w:val="center"/>
              <w:rPr>
                <w:rFonts w:ascii="宋体" w:hAnsi="宋体" w:cs="宋体"/>
                <w:color w:val="0000FF"/>
                <w:sz w:val="24"/>
              </w:rPr>
            </w:pPr>
          </w:p>
        </w:tc>
        <w:tc>
          <w:tcPr>
            <w:tcW w:w="2556" w:type="dxa"/>
            <w:vAlign w:val="center"/>
          </w:tcPr>
          <w:p w14:paraId="3E170B79">
            <w:pPr>
              <w:snapToGrid w:val="0"/>
              <w:spacing w:line="360" w:lineRule="auto"/>
              <w:jc w:val="center"/>
              <w:rPr>
                <w:rFonts w:ascii="宋体" w:hAnsi="宋体" w:cs="宋体"/>
                <w:color w:val="0000FF"/>
                <w:sz w:val="24"/>
              </w:rPr>
            </w:pPr>
          </w:p>
        </w:tc>
        <w:tc>
          <w:tcPr>
            <w:tcW w:w="993" w:type="dxa"/>
            <w:vAlign w:val="center"/>
          </w:tcPr>
          <w:p w14:paraId="0571D92D">
            <w:pPr>
              <w:snapToGrid w:val="0"/>
              <w:spacing w:line="360" w:lineRule="auto"/>
              <w:jc w:val="center"/>
              <w:rPr>
                <w:rFonts w:ascii="宋体" w:hAnsi="宋体" w:cs="宋体"/>
                <w:color w:val="0000FF"/>
                <w:sz w:val="24"/>
              </w:rPr>
            </w:pPr>
          </w:p>
        </w:tc>
        <w:tc>
          <w:tcPr>
            <w:tcW w:w="1559" w:type="dxa"/>
            <w:vAlign w:val="center"/>
          </w:tcPr>
          <w:p w14:paraId="071E0B0D">
            <w:pPr>
              <w:spacing w:line="360" w:lineRule="auto"/>
              <w:jc w:val="center"/>
              <w:rPr>
                <w:rFonts w:ascii="宋体" w:hAnsi="宋体" w:cs="宋体"/>
                <w:color w:val="0000FF"/>
                <w:sz w:val="24"/>
              </w:rPr>
            </w:pPr>
          </w:p>
        </w:tc>
        <w:tc>
          <w:tcPr>
            <w:tcW w:w="1984" w:type="dxa"/>
            <w:vAlign w:val="center"/>
          </w:tcPr>
          <w:p w14:paraId="17E037C5">
            <w:pPr>
              <w:spacing w:line="360" w:lineRule="auto"/>
              <w:jc w:val="center"/>
              <w:rPr>
                <w:rFonts w:ascii="宋体" w:hAnsi="宋体" w:cs="宋体"/>
                <w:color w:val="0000FF"/>
                <w:sz w:val="24"/>
              </w:rPr>
            </w:pPr>
          </w:p>
        </w:tc>
        <w:tc>
          <w:tcPr>
            <w:tcW w:w="3119" w:type="dxa"/>
            <w:vAlign w:val="center"/>
          </w:tcPr>
          <w:p w14:paraId="7FE9B1FC">
            <w:pPr>
              <w:spacing w:line="360" w:lineRule="auto"/>
              <w:jc w:val="center"/>
              <w:rPr>
                <w:rFonts w:ascii="宋体" w:hAnsi="宋体" w:cs="宋体"/>
                <w:color w:val="0000FF"/>
                <w:sz w:val="24"/>
              </w:rPr>
            </w:pPr>
          </w:p>
        </w:tc>
      </w:tr>
      <w:tr w14:paraId="4D8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DDC208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B8111D4">
            <w:pPr>
              <w:spacing w:line="360" w:lineRule="auto"/>
              <w:jc w:val="center"/>
              <w:rPr>
                <w:rFonts w:ascii="宋体" w:hAnsi="宋体" w:cs="宋体"/>
                <w:sz w:val="24"/>
              </w:rPr>
            </w:pPr>
          </w:p>
        </w:tc>
      </w:tr>
      <w:tr w14:paraId="6C61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775A6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87964D1">
            <w:pPr>
              <w:spacing w:line="360" w:lineRule="auto"/>
              <w:jc w:val="center"/>
              <w:rPr>
                <w:rFonts w:ascii="宋体" w:hAnsi="宋体" w:cs="宋体"/>
                <w:sz w:val="24"/>
              </w:rPr>
            </w:pPr>
          </w:p>
        </w:tc>
      </w:tr>
      <w:tr w14:paraId="6E7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D3C2C7">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3794AD34">
            <w:pPr>
              <w:spacing w:line="360" w:lineRule="auto"/>
              <w:jc w:val="center"/>
              <w:rPr>
                <w:rFonts w:ascii="宋体" w:hAnsi="宋体" w:cs="宋体"/>
                <w:sz w:val="24"/>
              </w:rPr>
            </w:pPr>
          </w:p>
        </w:tc>
      </w:tr>
    </w:tbl>
    <w:p w14:paraId="658BDD2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8227E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03B236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FD8488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E5CF777">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D196C2">
      <w:pPr>
        <w:spacing w:line="360" w:lineRule="auto"/>
        <w:ind w:firstLine="482" w:firstLineChars="200"/>
        <w:rPr>
          <w:rFonts w:ascii="宋体" w:hAnsi="宋体" w:cs="宋体"/>
          <w:b/>
          <w:kern w:val="0"/>
          <w:sz w:val="24"/>
        </w:rPr>
      </w:pPr>
    </w:p>
    <w:p w14:paraId="71D6ED9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F2F80B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29D3336">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4" w:name="_Hlk101259491"/>
      <w:r>
        <w:rPr>
          <w:rFonts w:hint="eastAsia" w:ascii="宋体" w:hAnsi="宋体" w:eastAsia="宋体" w:cs="宋体"/>
          <w:color w:val="FF0000"/>
          <w:sz w:val="32"/>
          <w:szCs w:val="32"/>
        </w:rPr>
        <w:t>（如果有）</w:t>
      </w:r>
      <w:bookmarkEnd w:id="554"/>
    </w:p>
    <w:p w14:paraId="2392A72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93452C8">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977D690">
      <w:pPr>
        <w:spacing w:line="360" w:lineRule="auto"/>
        <w:ind w:right="420" w:firstLine="3614" w:firstLineChars="1000"/>
        <w:rPr>
          <w:rFonts w:ascii="宋体" w:hAnsi="宋体" w:cs="宋体"/>
          <w:b/>
          <w:kern w:val="0"/>
          <w:sz w:val="36"/>
          <w:szCs w:val="36"/>
        </w:rPr>
      </w:pPr>
    </w:p>
    <w:p w14:paraId="7EEFD907">
      <w:pPr>
        <w:spacing w:line="360" w:lineRule="auto"/>
        <w:ind w:right="420" w:firstLine="3614" w:firstLineChars="1000"/>
        <w:rPr>
          <w:rFonts w:ascii="宋体" w:hAnsi="宋体" w:cs="宋体"/>
          <w:b/>
          <w:kern w:val="0"/>
          <w:sz w:val="36"/>
          <w:szCs w:val="36"/>
        </w:rPr>
      </w:pPr>
    </w:p>
    <w:p w14:paraId="4F784183">
      <w:pPr>
        <w:spacing w:line="360" w:lineRule="auto"/>
        <w:ind w:right="420" w:firstLine="3614" w:firstLineChars="1000"/>
        <w:rPr>
          <w:rFonts w:ascii="宋体" w:hAnsi="宋体" w:cs="宋体"/>
          <w:b/>
          <w:kern w:val="0"/>
          <w:sz w:val="36"/>
          <w:szCs w:val="36"/>
        </w:rPr>
      </w:pPr>
    </w:p>
    <w:p w14:paraId="64D12F1B">
      <w:pPr>
        <w:spacing w:line="360" w:lineRule="auto"/>
        <w:ind w:right="420" w:firstLine="3614" w:firstLineChars="1000"/>
        <w:rPr>
          <w:rFonts w:ascii="宋体" w:hAnsi="宋体" w:cs="宋体"/>
          <w:b/>
          <w:kern w:val="0"/>
          <w:sz w:val="36"/>
          <w:szCs w:val="36"/>
        </w:rPr>
      </w:pPr>
    </w:p>
    <w:p w14:paraId="5273B097">
      <w:pPr>
        <w:spacing w:line="360" w:lineRule="auto"/>
        <w:ind w:right="420" w:firstLine="3614" w:firstLineChars="1000"/>
        <w:rPr>
          <w:rFonts w:ascii="宋体" w:hAnsi="宋体" w:cs="宋体"/>
          <w:b/>
          <w:kern w:val="0"/>
          <w:sz w:val="36"/>
          <w:szCs w:val="36"/>
        </w:rPr>
      </w:pPr>
    </w:p>
    <w:p w14:paraId="40D439F3">
      <w:pPr>
        <w:spacing w:line="360" w:lineRule="auto"/>
        <w:ind w:right="420" w:firstLine="3614" w:firstLineChars="1000"/>
        <w:rPr>
          <w:rFonts w:ascii="宋体" w:hAnsi="宋体" w:cs="宋体"/>
          <w:b/>
          <w:kern w:val="0"/>
          <w:sz w:val="36"/>
          <w:szCs w:val="36"/>
        </w:rPr>
      </w:pPr>
    </w:p>
    <w:p w14:paraId="7B4F3F04">
      <w:pPr>
        <w:spacing w:line="360" w:lineRule="auto"/>
        <w:ind w:right="420" w:firstLine="3614" w:firstLineChars="1000"/>
        <w:rPr>
          <w:rFonts w:ascii="宋体" w:hAnsi="宋体" w:cs="宋体"/>
          <w:b/>
          <w:kern w:val="0"/>
          <w:sz w:val="36"/>
          <w:szCs w:val="36"/>
        </w:rPr>
      </w:pPr>
    </w:p>
    <w:p w14:paraId="676BFBAD">
      <w:pPr>
        <w:spacing w:line="360" w:lineRule="auto"/>
        <w:ind w:right="420"/>
        <w:rPr>
          <w:rFonts w:ascii="宋体" w:hAnsi="宋体" w:cs="宋体"/>
          <w:b/>
          <w:kern w:val="0"/>
          <w:sz w:val="36"/>
          <w:szCs w:val="36"/>
        </w:rPr>
      </w:pPr>
    </w:p>
    <w:p w14:paraId="05187072">
      <w:r>
        <w:br w:type="page"/>
      </w:r>
    </w:p>
    <w:p w14:paraId="7BB42BB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14:paraId="3963701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06FBB71">
      <w:pPr>
        <w:spacing w:line="360" w:lineRule="auto"/>
        <w:jc w:val="center"/>
        <w:rPr>
          <w:rFonts w:ascii="宋体" w:hAnsi="宋体" w:cs="宋体"/>
          <w:b/>
          <w:spacing w:val="6"/>
          <w:sz w:val="32"/>
          <w:szCs w:val="32"/>
        </w:rPr>
      </w:pPr>
      <w:bookmarkStart w:id="556" w:name="OLE_LINK14"/>
      <w:bookmarkStart w:id="557" w:name="OLE_LINK13"/>
      <w:r>
        <w:rPr>
          <w:rFonts w:hint="eastAsia" w:ascii="宋体" w:hAnsi="宋体" w:cs="宋体"/>
          <w:b/>
          <w:spacing w:val="6"/>
          <w:sz w:val="32"/>
          <w:szCs w:val="32"/>
        </w:rPr>
        <w:t>残疾人福利性单位声明函</w:t>
      </w:r>
    </w:p>
    <w:bookmarkEnd w:id="556"/>
    <w:bookmarkEnd w:id="557"/>
    <w:p w14:paraId="530BFB60">
      <w:pPr>
        <w:spacing w:line="360" w:lineRule="auto"/>
        <w:rPr>
          <w:rFonts w:ascii="宋体" w:hAnsi="宋体" w:cs="宋体"/>
          <w:b/>
          <w:spacing w:val="6"/>
          <w:sz w:val="30"/>
          <w:szCs w:val="30"/>
        </w:rPr>
      </w:pPr>
    </w:p>
    <w:p w14:paraId="54D7228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AF589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4287EC">
      <w:pPr>
        <w:spacing w:line="360" w:lineRule="auto"/>
        <w:ind w:firstLine="480" w:firstLineChars="200"/>
        <w:rPr>
          <w:rFonts w:ascii="宋体" w:hAnsi="宋体" w:cs="宋体"/>
          <w:sz w:val="24"/>
        </w:rPr>
      </w:pPr>
    </w:p>
    <w:p w14:paraId="735F0785">
      <w:pPr>
        <w:spacing w:line="360" w:lineRule="auto"/>
        <w:ind w:firstLine="480" w:firstLineChars="200"/>
        <w:rPr>
          <w:rFonts w:ascii="宋体" w:hAnsi="宋体" w:cs="宋体"/>
          <w:sz w:val="24"/>
        </w:rPr>
      </w:pPr>
    </w:p>
    <w:p w14:paraId="714BD62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CDFD28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58FAD50">
      <w:pPr>
        <w:spacing w:line="360" w:lineRule="auto"/>
        <w:ind w:firstLine="480" w:firstLineChars="200"/>
        <w:rPr>
          <w:rFonts w:ascii="宋体" w:hAnsi="宋体" w:cs="宋体"/>
          <w:sz w:val="24"/>
        </w:rPr>
      </w:pPr>
    </w:p>
    <w:p w14:paraId="675F37CF">
      <w:pPr>
        <w:spacing w:line="360" w:lineRule="auto"/>
        <w:ind w:firstLine="420" w:firstLineChars="200"/>
        <w:rPr>
          <w:rFonts w:ascii="宋体" w:hAnsi="宋体" w:cs="宋体"/>
        </w:rPr>
      </w:pPr>
    </w:p>
    <w:p w14:paraId="31AEFE25">
      <w:pPr>
        <w:spacing w:line="360" w:lineRule="auto"/>
        <w:ind w:firstLine="420" w:firstLineChars="200"/>
        <w:rPr>
          <w:rFonts w:ascii="宋体" w:hAnsi="宋体" w:cs="宋体"/>
        </w:rPr>
      </w:pPr>
    </w:p>
    <w:p w14:paraId="1A2184C1">
      <w:pPr>
        <w:spacing w:line="360" w:lineRule="auto"/>
        <w:ind w:firstLine="420" w:firstLineChars="200"/>
        <w:rPr>
          <w:rFonts w:ascii="宋体" w:hAnsi="宋体" w:cs="宋体"/>
        </w:rPr>
      </w:pPr>
    </w:p>
    <w:p w14:paraId="2B33211B">
      <w:pPr>
        <w:spacing w:line="360" w:lineRule="auto"/>
        <w:ind w:firstLine="420" w:firstLineChars="200"/>
        <w:rPr>
          <w:rFonts w:ascii="宋体" w:hAnsi="宋体" w:cs="宋体"/>
        </w:rPr>
      </w:pPr>
    </w:p>
    <w:p w14:paraId="5A59EE4E">
      <w:pPr>
        <w:spacing w:line="360" w:lineRule="auto"/>
        <w:rPr>
          <w:rFonts w:ascii="宋体" w:hAnsi="宋体" w:cs="宋体"/>
          <w:b/>
          <w:sz w:val="24"/>
        </w:rPr>
      </w:pPr>
    </w:p>
    <w:p w14:paraId="6DF8C166">
      <w:pPr>
        <w:spacing w:line="360" w:lineRule="auto"/>
        <w:rPr>
          <w:rFonts w:ascii="宋体" w:hAnsi="宋体" w:cs="宋体"/>
          <w:b/>
          <w:sz w:val="24"/>
        </w:rPr>
      </w:pPr>
    </w:p>
    <w:p w14:paraId="4DF9D4C3">
      <w:pPr>
        <w:spacing w:line="360" w:lineRule="auto"/>
        <w:rPr>
          <w:rFonts w:ascii="宋体" w:hAnsi="宋体" w:cs="宋体"/>
          <w:b/>
          <w:sz w:val="24"/>
        </w:rPr>
      </w:pPr>
    </w:p>
    <w:p w14:paraId="0995820A">
      <w:pPr>
        <w:spacing w:line="360" w:lineRule="auto"/>
        <w:rPr>
          <w:rFonts w:ascii="宋体" w:hAnsi="宋体" w:cs="宋体"/>
          <w:b/>
          <w:sz w:val="24"/>
        </w:rPr>
      </w:pPr>
    </w:p>
    <w:p w14:paraId="05F1FE7E">
      <w:pPr>
        <w:spacing w:line="360" w:lineRule="auto"/>
        <w:rPr>
          <w:rFonts w:ascii="宋体" w:hAnsi="宋体" w:cs="宋体"/>
          <w:b/>
          <w:sz w:val="24"/>
        </w:rPr>
      </w:pPr>
    </w:p>
    <w:p w14:paraId="67057E26">
      <w:pPr>
        <w:spacing w:line="360" w:lineRule="auto"/>
        <w:rPr>
          <w:rFonts w:ascii="宋体" w:hAnsi="宋体" w:cs="宋体"/>
          <w:b/>
          <w:sz w:val="24"/>
        </w:rPr>
      </w:pPr>
    </w:p>
    <w:p w14:paraId="1D4E249B">
      <w:pPr>
        <w:spacing w:line="360" w:lineRule="auto"/>
        <w:rPr>
          <w:rFonts w:ascii="宋体" w:hAnsi="宋体" w:cs="宋体"/>
          <w:b/>
          <w:sz w:val="24"/>
        </w:rPr>
      </w:pPr>
    </w:p>
    <w:p w14:paraId="5FD3F09F">
      <w:pPr>
        <w:spacing w:line="360" w:lineRule="auto"/>
        <w:rPr>
          <w:rFonts w:ascii="宋体" w:hAnsi="宋体" w:cs="宋体"/>
          <w:b/>
          <w:sz w:val="24"/>
        </w:rPr>
      </w:pPr>
    </w:p>
    <w:p w14:paraId="343C984D">
      <w:pPr>
        <w:spacing w:line="360" w:lineRule="auto"/>
        <w:rPr>
          <w:rFonts w:ascii="宋体" w:hAnsi="宋体" w:cs="宋体"/>
          <w:b/>
          <w:sz w:val="24"/>
        </w:rPr>
      </w:pPr>
    </w:p>
    <w:p w14:paraId="2FF9E2A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EB35D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3E35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877720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F6784A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89633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DD299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587238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E80F1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87788">
      <w:pPr>
        <w:snapToGrid w:val="0"/>
        <w:spacing w:line="360" w:lineRule="auto"/>
        <w:rPr>
          <w:rFonts w:ascii="宋体" w:hAnsi="宋体" w:cs="宋体"/>
          <w:bCs/>
          <w:sz w:val="24"/>
        </w:rPr>
      </w:pPr>
      <w:r>
        <w:rPr>
          <w:rFonts w:hint="eastAsia" w:ascii="宋体" w:hAnsi="宋体" w:cs="宋体"/>
          <w:bCs/>
          <w:sz w:val="24"/>
        </w:rPr>
        <w:t>二、质疑项目基本情况</w:t>
      </w:r>
    </w:p>
    <w:p w14:paraId="54A11C9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E5C4C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F7326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0C7E2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A384D1">
      <w:pPr>
        <w:snapToGrid w:val="0"/>
        <w:spacing w:line="360" w:lineRule="auto"/>
        <w:rPr>
          <w:rFonts w:ascii="宋体" w:hAnsi="宋体" w:cs="宋体"/>
          <w:bCs/>
          <w:sz w:val="24"/>
        </w:rPr>
      </w:pPr>
      <w:r>
        <w:rPr>
          <w:rFonts w:hint="eastAsia" w:ascii="宋体" w:hAnsi="宋体" w:cs="宋体"/>
          <w:bCs/>
          <w:sz w:val="24"/>
        </w:rPr>
        <w:t>三、质疑事项具体内容</w:t>
      </w:r>
    </w:p>
    <w:p w14:paraId="31166F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55612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CEFA64">
      <w:pPr>
        <w:snapToGrid w:val="0"/>
        <w:spacing w:line="360" w:lineRule="auto"/>
        <w:rPr>
          <w:rFonts w:ascii="宋体" w:hAnsi="宋体" w:cs="宋体"/>
          <w:sz w:val="24"/>
        </w:rPr>
      </w:pPr>
      <w:r>
        <w:rPr>
          <w:rFonts w:hint="eastAsia" w:ascii="宋体" w:hAnsi="宋体" w:cs="宋体"/>
          <w:sz w:val="24"/>
          <w:u w:val="dotted"/>
        </w:rPr>
        <w:t xml:space="preserve">                                                       </w:t>
      </w:r>
    </w:p>
    <w:p w14:paraId="79BDA38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2A91B6">
      <w:pPr>
        <w:snapToGrid w:val="0"/>
        <w:spacing w:line="360" w:lineRule="auto"/>
        <w:rPr>
          <w:rFonts w:ascii="宋体" w:hAnsi="宋体" w:cs="宋体"/>
          <w:sz w:val="24"/>
          <w:u w:val="dotted"/>
        </w:rPr>
      </w:pPr>
      <w:r>
        <w:rPr>
          <w:rFonts w:hint="eastAsia" w:ascii="宋体" w:hAnsi="宋体" w:cs="宋体"/>
          <w:sz w:val="24"/>
          <w:u w:val="dotted"/>
        </w:rPr>
        <w:t xml:space="preserve">                                                     </w:t>
      </w:r>
    </w:p>
    <w:p w14:paraId="786F3A67">
      <w:pPr>
        <w:snapToGrid w:val="0"/>
        <w:spacing w:line="360" w:lineRule="auto"/>
        <w:rPr>
          <w:rFonts w:ascii="宋体" w:hAnsi="宋体" w:cs="宋体"/>
          <w:sz w:val="24"/>
          <w:u w:val="dotted"/>
        </w:rPr>
      </w:pPr>
      <w:r>
        <w:rPr>
          <w:rFonts w:hint="eastAsia" w:ascii="宋体" w:hAnsi="宋体" w:cs="宋体"/>
          <w:sz w:val="24"/>
        </w:rPr>
        <w:t>质疑事项2</w:t>
      </w:r>
    </w:p>
    <w:p w14:paraId="14D8FC04">
      <w:pPr>
        <w:snapToGrid w:val="0"/>
        <w:spacing w:line="360" w:lineRule="auto"/>
        <w:rPr>
          <w:rFonts w:ascii="宋体" w:hAnsi="宋体" w:cs="宋体"/>
          <w:sz w:val="24"/>
        </w:rPr>
      </w:pPr>
      <w:r>
        <w:rPr>
          <w:rFonts w:hint="eastAsia" w:ascii="宋体" w:hAnsi="宋体" w:cs="宋体"/>
          <w:sz w:val="24"/>
        </w:rPr>
        <w:t>……</w:t>
      </w:r>
    </w:p>
    <w:p w14:paraId="6072167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EA72FC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2C9DAB0">
      <w:pPr>
        <w:spacing w:line="360" w:lineRule="auto"/>
        <w:rPr>
          <w:rFonts w:ascii="宋体" w:hAnsi="宋体" w:cs="宋体"/>
          <w:sz w:val="24"/>
        </w:rPr>
      </w:pPr>
      <w:r>
        <w:rPr>
          <w:rFonts w:hint="eastAsia" w:ascii="宋体" w:hAnsi="宋体" w:cs="宋体"/>
          <w:sz w:val="24"/>
        </w:rPr>
        <w:t xml:space="preserve">签字(签章)：                   公章：                      </w:t>
      </w:r>
    </w:p>
    <w:p w14:paraId="5AE325F8">
      <w:pPr>
        <w:spacing w:line="360" w:lineRule="auto"/>
        <w:rPr>
          <w:rFonts w:ascii="宋体" w:hAnsi="宋体" w:cs="宋体"/>
          <w:sz w:val="24"/>
        </w:rPr>
      </w:pPr>
      <w:r>
        <w:rPr>
          <w:rFonts w:hint="eastAsia" w:ascii="宋体" w:hAnsi="宋体" w:cs="宋体"/>
          <w:sz w:val="24"/>
        </w:rPr>
        <w:t xml:space="preserve">日期：    </w:t>
      </w:r>
    </w:p>
    <w:p w14:paraId="21481175">
      <w:pPr>
        <w:spacing w:line="360" w:lineRule="auto"/>
        <w:jc w:val="center"/>
        <w:rPr>
          <w:rFonts w:ascii="宋体" w:hAnsi="宋体" w:cs="宋体"/>
          <w:b/>
          <w:bCs/>
          <w:sz w:val="24"/>
        </w:rPr>
      </w:pPr>
    </w:p>
    <w:p w14:paraId="1F7F0254">
      <w:pPr>
        <w:spacing w:line="360" w:lineRule="auto"/>
        <w:rPr>
          <w:rFonts w:ascii="宋体" w:hAnsi="宋体" w:cs="宋体"/>
          <w:b/>
          <w:sz w:val="24"/>
        </w:rPr>
      </w:pPr>
    </w:p>
    <w:p w14:paraId="160370D5">
      <w:pPr>
        <w:spacing w:line="360" w:lineRule="auto"/>
        <w:rPr>
          <w:rFonts w:ascii="宋体" w:hAnsi="宋体" w:cs="宋体"/>
          <w:b/>
          <w:sz w:val="24"/>
        </w:rPr>
      </w:pPr>
    </w:p>
    <w:p w14:paraId="47C791D5">
      <w:pPr>
        <w:spacing w:line="360" w:lineRule="auto"/>
        <w:rPr>
          <w:rFonts w:ascii="宋体" w:hAnsi="宋体" w:cs="宋体"/>
          <w:b/>
          <w:sz w:val="24"/>
        </w:rPr>
      </w:pPr>
    </w:p>
    <w:p w14:paraId="19E2C84B">
      <w:pPr>
        <w:spacing w:line="360" w:lineRule="auto"/>
        <w:rPr>
          <w:rFonts w:ascii="宋体" w:hAnsi="宋体" w:cs="宋体"/>
          <w:b/>
          <w:sz w:val="24"/>
        </w:rPr>
      </w:pPr>
      <w:r>
        <w:rPr>
          <w:rFonts w:hint="eastAsia" w:ascii="宋体" w:hAnsi="宋体" w:cs="宋体"/>
          <w:b/>
          <w:sz w:val="24"/>
        </w:rPr>
        <w:t>质疑函制作说明：</w:t>
      </w:r>
    </w:p>
    <w:p w14:paraId="1CB7F5A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ECD0E1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37B76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82D52F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93AFB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B495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061DB28">
      <w:pPr>
        <w:widowControl/>
        <w:spacing w:line="360" w:lineRule="auto"/>
        <w:ind w:firstLine="600" w:firstLineChars="200"/>
        <w:jc w:val="left"/>
        <w:rPr>
          <w:rFonts w:ascii="宋体" w:hAnsi="宋体" w:cs="宋体"/>
          <w:sz w:val="30"/>
          <w:szCs w:val="30"/>
        </w:rPr>
      </w:pPr>
    </w:p>
    <w:p w14:paraId="620CCD80">
      <w:pPr>
        <w:spacing w:line="360" w:lineRule="auto"/>
        <w:jc w:val="center"/>
        <w:rPr>
          <w:rFonts w:ascii="宋体" w:hAnsi="宋体" w:cs="宋体"/>
          <w:b/>
          <w:spacing w:val="6"/>
          <w:sz w:val="32"/>
          <w:szCs w:val="32"/>
        </w:rPr>
      </w:pPr>
    </w:p>
    <w:p w14:paraId="39FA3C82">
      <w:pPr>
        <w:spacing w:line="360" w:lineRule="auto"/>
        <w:jc w:val="center"/>
        <w:rPr>
          <w:rFonts w:ascii="宋体" w:hAnsi="宋体" w:cs="宋体"/>
          <w:b/>
          <w:spacing w:val="6"/>
          <w:sz w:val="32"/>
          <w:szCs w:val="32"/>
        </w:rPr>
      </w:pPr>
    </w:p>
    <w:p w14:paraId="53F7D135">
      <w:pPr>
        <w:spacing w:line="360" w:lineRule="auto"/>
        <w:jc w:val="center"/>
        <w:rPr>
          <w:rFonts w:ascii="宋体" w:hAnsi="宋体" w:cs="宋体"/>
          <w:b/>
          <w:spacing w:val="6"/>
          <w:sz w:val="32"/>
          <w:szCs w:val="32"/>
        </w:rPr>
      </w:pPr>
    </w:p>
    <w:p w14:paraId="11CE552E">
      <w:pPr>
        <w:spacing w:line="360" w:lineRule="auto"/>
        <w:jc w:val="center"/>
        <w:rPr>
          <w:rFonts w:ascii="宋体" w:hAnsi="宋体" w:cs="宋体"/>
          <w:b/>
          <w:spacing w:val="6"/>
          <w:sz w:val="32"/>
          <w:szCs w:val="32"/>
        </w:rPr>
      </w:pPr>
    </w:p>
    <w:p w14:paraId="7BDEFBF7">
      <w:pPr>
        <w:spacing w:line="360" w:lineRule="auto"/>
        <w:jc w:val="center"/>
        <w:rPr>
          <w:rFonts w:ascii="宋体" w:hAnsi="宋体" w:cs="宋体"/>
          <w:b/>
          <w:spacing w:val="6"/>
          <w:sz w:val="32"/>
          <w:szCs w:val="32"/>
        </w:rPr>
      </w:pPr>
    </w:p>
    <w:p w14:paraId="5A3A35E5">
      <w:pPr>
        <w:spacing w:line="360" w:lineRule="auto"/>
        <w:jc w:val="center"/>
        <w:rPr>
          <w:rFonts w:ascii="宋体" w:hAnsi="宋体" w:cs="宋体"/>
          <w:b/>
          <w:spacing w:val="6"/>
          <w:sz w:val="32"/>
          <w:szCs w:val="32"/>
        </w:rPr>
      </w:pPr>
    </w:p>
    <w:p w14:paraId="31C8BC84">
      <w:pPr>
        <w:spacing w:line="360" w:lineRule="auto"/>
        <w:jc w:val="center"/>
        <w:rPr>
          <w:rFonts w:ascii="宋体" w:hAnsi="宋体" w:cs="宋体"/>
          <w:b/>
          <w:spacing w:val="6"/>
          <w:sz w:val="32"/>
          <w:szCs w:val="32"/>
        </w:rPr>
      </w:pPr>
    </w:p>
    <w:p w14:paraId="3E5714B8">
      <w:pPr>
        <w:spacing w:line="360" w:lineRule="auto"/>
        <w:jc w:val="center"/>
        <w:rPr>
          <w:rFonts w:ascii="宋体" w:hAnsi="宋体" w:cs="宋体"/>
          <w:b/>
          <w:spacing w:val="6"/>
          <w:sz w:val="32"/>
          <w:szCs w:val="32"/>
        </w:rPr>
      </w:pPr>
    </w:p>
    <w:p w14:paraId="38FC702A">
      <w:pPr>
        <w:spacing w:line="360" w:lineRule="auto"/>
        <w:jc w:val="center"/>
        <w:rPr>
          <w:rFonts w:ascii="宋体" w:hAnsi="宋体" w:cs="宋体"/>
          <w:b/>
          <w:spacing w:val="6"/>
          <w:sz w:val="32"/>
          <w:szCs w:val="32"/>
        </w:rPr>
      </w:pPr>
    </w:p>
    <w:p w14:paraId="7F1AB2B0">
      <w:pPr>
        <w:spacing w:line="360" w:lineRule="auto"/>
        <w:jc w:val="center"/>
        <w:rPr>
          <w:rFonts w:ascii="宋体" w:hAnsi="宋体" w:cs="宋体"/>
          <w:b/>
          <w:spacing w:val="6"/>
          <w:sz w:val="32"/>
          <w:szCs w:val="32"/>
        </w:rPr>
      </w:pPr>
    </w:p>
    <w:p w14:paraId="48DADBAA">
      <w:pPr>
        <w:spacing w:line="360" w:lineRule="auto"/>
        <w:jc w:val="center"/>
        <w:rPr>
          <w:rFonts w:ascii="宋体" w:hAnsi="宋体" w:cs="宋体"/>
          <w:b/>
          <w:spacing w:val="6"/>
          <w:sz w:val="32"/>
          <w:szCs w:val="32"/>
        </w:rPr>
      </w:pPr>
    </w:p>
    <w:p w14:paraId="06E1AB03">
      <w:pPr>
        <w:spacing w:line="360" w:lineRule="auto"/>
        <w:jc w:val="center"/>
        <w:rPr>
          <w:rFonts w:ascii="宋体" w:hAnsi="宋体" w:cs="宋体"/>
          <w:b/>
          <w:spacing w:val="6"/>
          <w:sz w:val="32"/>
          <w:szCs w:val="32"/>
        </w:rPr>
      </w:pPr>
    </w:p>
    <w:p w14:paraId="4D8F2455">
      <w:pPr>
        <w:spacing w:line="360" w:lineRule="auto"/>
        <w:jc w:val="left"/>
        <w:rPr>
          <w:rFonts w:ascii="宋体" w:hAnsi="宋体" w:cs="宋体"/>
          <w:b/>
          <w:spacing w:val="6"/>
          <w:sz w:val="32"/>
          <w:szCs w:val="32"/>
        </w:rPr>
      </w:pPr>
    </w:p>
    <w:p w14:paraId="0DC5CDD2">
      <w:pPr>
        <w:spacing w:line="360" w:lineRule="auto"/>
        <w:jc w:val="left"/>
        <w:rPr>
          <w:rFonts w:ascii="宋体" w:hAnsi="宋体" w:cs="宋体"/>
          <w:b/>
          <w:spacing w:val="6"/>
          <w:sz w:val="32"/>
          <w:szCs w:val="32"/>
        </w:rPr>
      </w:pPr>
    </w:p>
    <w:p w14:paraId="06E6BAB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D8EF430">
      <w:pPr>
        <w:spacing w:line="360" w:lineRule="auto"/>
        <w:jc w:val="center"/>
        <w:rPr>
          <w:rFonts w:ascii="宋体" w:hAnsi="宋体" w:cs="宋体"/>
          <w:b/>
          <w:sz w:val="24"/>
        </w:rPr>
      </w:pPr>
    </w:p>
    <w:p w14:paraId="7CDBFE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6DD0FE">
      <w:pPr>
        <w:spacing w:line="360" w:lineRule="auto"/>
        <w:rPr>
          <w:rFonts w:ascii="宋体" w:hAnsi="宋体" w:cs="宋体"/>
          <w:sz w:val="24"/>
        </w:rPr>
      </w:pPr>
      <w:r>
        <w:rPr>
          <w:rFonts w:hint="eastAsia" w:ascii="宋体" w:hAnsi="宋体" w:cs="宋体"/>
          <w:sz w:val="24"/>
        </w:rPr>
        <w:t>一、投诉相关主体基本情况</w:t>
      </w:r>
    </w:p>
    <w:p w14:paraId="6845AFF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FCC33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9B2D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833A3F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390F7A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FA0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2781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752A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8AAB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20AB66">
      <w:pPr>
        <w:spacing w:line="360" w:lineRule="auto"/>
        <w:rPr>
          <w:rFonts w:ascii="宋体" w:hAnsi="宋体" w:cs="宋体"/>
          <w:sz w:val="24"/>
        </w:rPr>
      </w:pPr>
      <w:r>
        <w:rPr>
          <w:rFonts w:hint="eastAsia" w:ascii="宋体" w:hAnsi="宋体" w:cs="宋体"/>
          <w:sz w:val="24"/>
        </w:rPr>
        <w:t>被投诉人2</w:t>
      </w:r>
    </w:p>
    <w:p w14:paraId="04032988">
      <w:pPr>
        <w:spacing w:line="360" w:lineRule="auto"/>
        <w:rPr>
          <w:rFonts w:ascii="宋体" w:hAnsi="宋体" w:cs="宋体"/>
          <w:sz w:val="24"/>
          <w:u w:val="dotted"/>
        </w:rPr>
      </w:pPr>
      <w:r>
        <w:rPr>
          <w:rFonts w:hint="eastAsia" w:ascii="宋体" w:hAnsi="宋体" w:cs="宋体"/>
          <w:sz w:val="24"/>
        </w:rPr>
        <w:t>……</w:t>
      </w:r>
    </w:p>
    <w:p w14:paraId="34390D3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5A7793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80AB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6397D3">
      <w:pPr>
        <w:spacing w:line="360" w:lineRule="auto"/>
        <w:rPr>
          <w:rFonts w:ascii="宋体" w:hAnsi="宋体" w:cs="宋体"/>
          <w:sz w:val="24"/>
        </w:rPr>
      </w:pPr>
      <w:r>
        <w:rPr>
          <w:rFonts w:hint="eastAsia" w:ascii="宋体" w:hAnsi="宋体" w:cs="宋体"/>
          <w:sz w:val="24"/>
        </w:rPr>
        <w:t>二、投诉项目基本情况</w:t>
      </w:r>
    </w:p>
    <w:p w14:paraId="6D8A96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B553E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1ECC3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6F4CD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4B0DB2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F433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3D7543">
      <w:pPr>
        <w:spacing w:line="360" w:lineRule="auto"/>
        <w:rPr>
          <w:rFonts w:ascii="宋体" w:hAnsi="宋体" w:cs="宋体"/>
          <w:sz w:val="24"/>
        </w:rPr>
      </w:pPr>
      <w:r>
        <w:rPr>
          <w:rFonts w:hint="eastAsia" w:ascii="宋体" w:hAnsi="宋体" w:cs="宋体"/>
          <w:sz w:val="24"/>
        </w:rPr>
        <w:t>三、质疑基本情况</w:t>
      </w:r>
    </w:p>
    <w:p w14:paraId="562D38E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9B6E6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F574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F19234">
      <w:pPr>
        <w:spacing w:line="360" w:lineRule="auto"/>
        <w:rPr>
          <w:rFonts w:ascii="宋体" w:hAnsi="宋体" w:cs="宋体"/>
          <w:sz w:val="24"/>
        </w:rPr>
      </w:pPr>
      <w:r>
        <w:rPr>
          <w:rFonts w:hint="eastAsia" w:ascii="宋体" w:hAnsi="宋体" w:cs="宋体"/>
          <w:sz w:val="24"/>
        </w:rPr>
        <w:t>四、投诉事项具体内容</w:t>
      </w:r>
    </w:p>
    <w:p w14:paraId="07A44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35F84F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B9FEC33">
      <w:pPr>
        <w:spacing w:line="360" w:lineRule="auto"/>
        <w:rPr>
          <w:rFonts w:ascii="宋体" w:hAnsi="宋体" w:cs="宋体"/>
          <w:sz w:val="24"/>
          <w:u w:val="dotted"/>
        </w:rPr>
      </w:pPr>
      <w:r>
        <w:rPr>
          <w:rFonts w:hint="eastAsia" w:ascii="宋体" w:hAnsi="宋体" w:cs="宋体"/>
          <w:sz w:val="24"/>
          <w:u w:val="dotted"/>
        </w:rPr>
        <w:t xml:space="preserve">                                                      </w:t>
      </w:r>
    </w:p>
    <w:p w14:paraId="78585AC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BFE931">
      <w:pPr>
        <w:spacing w:line="360" w:lineRule="auto"/>
        <w:rPr>
          <w:rFonts w:ascii="宋体" w:hAnsi="宋体" w:cs="宋体"/>
          <w:sz w:val="24"/>
          <w:u w:val="dotted"/>
        </w:rPr>
      </w:pPr>
      <w:r>
        <w:rPr>
          <w:rFonts w:hint="eastAsia" w:ascii="宋体" w:hAnsi="宋体" w:cs="宋体"/>
          <w:sz w:val="24"/>
          <w:u w:val="dotted"/>
        </w:rPr>
        <w:t xml:space="preserve">                                                      </w:t>
      </w:r>
    </w:p>
    <w:p w14:paraId="180F4F9A">
      <w:pPr>
        <w:spacing w:line="360" w:lineRule="auto"/>
        <w:rPr>
          <w:rFonts w:ascii="宋体" w:hAnsi="宋体" w:cs="宋体"/>
          <w:sz w:val="24"/>
        </w:rPr>
      </w:pPr>
      <w:r>
        <w:rPr>
          <w:rFonts w:hint="eastAsia" w:ascii="宋体" w:hAnsi="宋体" w:cs="宋体"/>
          <w:sz w:val="24"/>
        </w:rPr>
        <w:t>投诉事项2</w:t>
      </w:r>
    </w:p>
    <w:p w14:paraId="345D4E3C">
      <w:pPr>
        <w:spacing w:line="360" w:lineRule="auto"/>
        <w:rPr>
          <w:rFonts w:ascii="宋体" w:hAnsi="宋体" w:cs="宋体"/>
          <w:sz w:val="24"/>
          <w:u w:val="dotted"/>
        </w:rPr>
      </w:pPr>
      <w:r>
        <w:rPr>
          <w:rFonts w:hint="eastAsia" w:ascii="宋体" w:hAnsi="宋体" w:cs="宋体"/>
          <w:sz w:val="24"/>
        </w:rPr>
        <w:t>……</w:t>
      </w:r>
    </w:p>
    <w:p w14:paraId="611BDF6C">
      <w:pPr>
        <w:spacing w:line="360" w:lineRule="auto"/>
        <w:rPr>
          <w:rFonts w:ascii="宋体" w:hAnsi="宋体" w:cs="宋体"/>
          <w:sz w:val="24"/>
        </w:rPr>
      </w:pPr>
      <w:r>
        <w:rPr>
          <w:rFonts w:hint="eastAsia" w:ascii="宋体" w:hAnsi="宋体" w:cs="宋体"/>
          <w:sz w:val="24"/>
        </w:rPr>
        <w:t>五、与投诉事项相关的投诉请求</w:t>
      </w:r>
    </w:p>
    <w:p w14:paraId="677BC11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3D0F05">
      <w:pPr>
        <w:spacing w:line="360" w:lineRule="auto"/>
        <w:rPr>
          <w:rFonts w:ascii="宋体" w:hAnsi="宋体" w:cs="宋体"/>
          <w:sz w:val="24"/>
          <w:u w:val="single"/>
        </w:rPr>
      </w:pPr>
      <w:r>
        <w:rPr>
          <w:rFonts w:hint="eastAsia" w:ascii="宋体" w:hAnsi="宋体" w:cs="宋体"/>
          <w:sz w:val="24"/>
        </w:rPr>
        <w:t xml:space="preserve">                                                                                                    </w:t>
      </w:r>
    </w:p>
    <w:p w14:paraId="527361F6">
      <w:pPr>
        <w:spacing w:line="360" w:lineRule="auto"/>
        <w:rPr>
          <w:rFonts w:ascii="宋体" w:hAnsi="宋体" w:cs="宋体"/>
          <w:sz w:val="24"/>
        </w:rPr>
      </w:pPr>
      <w:r>
        <w:rPr>
          <w:rFonts w:hint="eastAsia" w:ascii="宋体" w:hAnsi="宋体" w:cs="宋体"/>
          <w:sz w:val="24"/>
        </w:rPr>
        <w:t xml:space="preserve">签字(签章)：                   公章：                      </w:t>
      </w:r>
    </w:p>
    <w:p w14:paraId="760B2860">
      <w:pPr>
        <w:spacing w:line="360" w:lineRule="auto"/>
        <w:rPr>
          <w:rFonts w:ascii="宋体" w:hAnsi="宋体" w:cs="宋体"/>
          <w:sz w:val="24"/>
        </w:rPr>
      </w:pPr>
      <w:r>
        <w:rPr>
          <w:rFonts w:hint="eastAsia" w:ascii="宋体" w:hAnsi="宋体" w:cs="宋体"/>
          <w:sz w:val="24"/>
        </w:rPr>
        <w:t xml:space="preserve">日期：    </w:t>
      </w:r>
    </w:p>
    <w:p w14:paraId="47981F0C">
      <w:pPr>
        <w:spacing w:line="360" w:lineRule="auto"/>
        <w:rPr>
          <w:rFonts w:ascii="宋体" w:hAnsi="宋体" w:cs="宋体"/>
          <w:b/>
          <w:sz w:val="24"/>
        </w:rPr>
      </w:pPr>
    </w:p>
    <w:p w14:paraId="1EA4C7ED">
      <w:pPr>
        <w:spacing w:line="360" w:lineRule="auto"/>
        <w:rPr>
          <w:rFonts w:ascii="宋体" w:hAnsi="宋体" w:cs="宋体"/>
          <w:b/>
          <w:sz w:val="24"/>
        </w:rPr>
      </w:pPr>
    </w:p>
    <w:p w14:paraId="6DF3974F">
      <w:pPr>
        <w:spacing w:line="360" w:lineRule="auto"/>
        <w:rPr>
          <w:rFonts w:ascii="宋体" w:hAnsi="宋体" w:cs="宋体"/>
          <w:b/>
          <w:sz w:val="24"/>
        </w:rPr>
      </w:pPr>
      <w:r>
        <w:rPr>
          <w:rFonts w:hint="eastAsia" w:ascii="宋体" w:hAnsi="宋体" w:cs="宋体"/>
          <w:b/>
          <w:sz w:val="24"/>
        </w:rPr>
        <w:t>投诉书制作说明：</w:t>
      </w:r>
    </w:p>
    <w:p w14:paraId="59FA91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4F5C5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BCF33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663B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E31178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85443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0D87F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AEF48F">
      <w:pPr>
        <w:spacing w:line="360" w:lineRule="auto"/>
        <w:rPr>
          <w:rFonts w:ascii="宋体" w:hAnsi="宋体" w:cs="宋体"/>
          <w:b/>
          <w:sz w:val="24"/>
        </w:rPr>
      </w:pPr>
    </w:p>
    <w:p w14:paraId="257820FD">
      <w:pPr>
        <w:autoSpaceDE w:val="0"/>
        <w:autoSpaceDN w:val="0"/>
        <w:jc w:val="center"/>
        <w:rPr>
          <w:rFonts w:ascii="宋体" w:hAnsi="宋体" w:cs="宋体"/>
          <w:b/>
          <w:spacing w:val="6"/>
          <w:sz w:val="32"/>
          <w:szCs w:val="32"/>
        </w:rPr>
      </w:pPr>
    </w:p>
    <w:p w14:paraId="20BDDC1D">
      <w:pPr>
        <w:autoSpaceDE w:val="0"/>
        <w:autoSpaceDN w:val="0"/>
        <w:jc w:val="center"/>
        <w:rPr>
          <w:rFonts w:ascii="宋体" w:hAnsi="宋体" w:cs="宋体"/>
          <w:b/>
          <w:spacing w:val="6"/>
          <w:sz w:val="32"/>
          <w:szCs w:val="32"/>
        </w:rPr>
      </w:pPr>
    </w:p>
    <w:p w14:paraId="749A942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3155E52">
      <w:pPr>
        <w:spacing w:line="360" w:lineRule="auto"/>
        <w:rPr>
          <w:rFonts w:ascii="宋体" w:hAnsi="宋体" w:cs="宋体"/>
          <w:color w:val="0000FF"/>
          <w:sz w:val="24"/>
          <w:u w:val="single"/>
        </w:rPr>
      </w:pPr>
    </w:p>
    <w:p w14:paraId="7D3D83D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BB817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A5FB15A">
      <w:pPr>
        <w:spacing w:line="360" w:lineRule="auto"/>
        <w:ind w:firstLine="480" w:firstLineChars="200"/>
        <w:rPr>
          <w:rFonts w:ascii="宋体" w:hAnsi="宋体" w:cs="宋体"/>
          <w:sz w:val="24"/>
        </w:rPr>
      </w:pPr>
      <w:r>
        <w:rPr>
          <w:rFonts w:hint="eastAsia" w:ascii="宋体" w:hAnsi="宋体" w:cs="宋体"/>
          <w:sz w:val="24"/>
        </w:rPr>
        <w:t>特此说明。</w:t>
      </w:r>
    </w:p>
    <w:p w14:paraId="4376ABAC">
      <w:pPr>
        <w:spacing w:line="360" w:lineRule="auto"/>
        <w:ind w:firstLine="494"/>
        <w:rPr>
          <w:rFonts w:ascii="宋体" w:hAnsi="宋体" w:cs="宋体"/>
          <w:sz w:val="24"/>
        </w:rPr>
      </w:pPr>
    </w:p>
    <w:p w14:paraId="2B7FD5CB">
      <w:pPr>
        <w:spacing w:line="360" w:lineRule="auto"/>
        <w:ind w:firstLine="494"/>
        <w:rPr>
          <w:rFonts w:ascii="宋体" w:hAnsi="宋体" w:cs="宋体"/>
          <w:sz w:val="24"/>
        </w:rPr>
      </w:pPr>
    </w:p>
    <w:p w14:paraId="3C26EADA">
      <w:pPr>
        <w:spacing w:line="360" w:lineRule="auto"/>
        <w:ind w:firstLine="494"/>
        <w:rPr>
          <w:rFonts w:ascii="宋体" w:hAnsi="宋体" w:cs="宋体"/>
          <w:sz w:val="24"/>
        </w:rPr>
      </w:pPr>
    </w:p>
    <w:p w14:paraId="68DEEBC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88D949A">
      <w:pPr>
        <w:ind w:right="1440" w:firstLine="494"/>
        <w:jc w:val="center"/>
        <w:rPr>
          <w:rFonts w:ascii="宋体" w:hAnsi="宋体" w:cs="宋体"/>
          <w:sz w:val="24"/>
        </w:rPr>
      </w:pPr>
      <w:r>
        <w:rPr>
          <w:rFonts w:hint="eastAsia" w:ascii="宋体" w:hAnsi="宋体" w:cs="宋体"/>
          <w:sz w:val="24"/>
        </w:rPr>
        <w:t xml:space="preserve">                              日期：       年     月     日</w:t>
      </w:r>
    </w:p>
    <w:p w14:paraId="0BD7C41D">
      <w:pPr>
        <w:rPr>
          <w:rFonts w:ascii="宋体" w:hAnsi="宋体" w:cs="宋体"/>
          <w:sz w:val="24"/>
        </w:rPr>
      </w:pPr>
      <w:r>
        <w:rPr>
          <w:rFonts w:hint="eastAsia" w:ascii="宋体" w:hAnsi="宋体" w:cs="宋体"/>
          <w:b/>
          <w:bCs/>
          <w:sz w:val="24"/>
        </w:rPr>
        <w:t>附：</w:t>
      </w:r>
    </w:p>
    <w:p w14:paraId="548354C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DCE466">
      <w:pPr>
        <w:autoSpaceDE w:val="0"/>
        <w:autoSpaceDN w:val="0"/>
        <w:jc w:val="center"/>
        <w:rPr>
          <w:rFonts w:ascii="宋体" w:hAnsi="宋体" w:cs="宋体"/>
          <w:b/>
          <w:spacing w:val="6"/>
          <w:sz w:val="32"/>
          <w:szCs w:val="32"/>
        </w:rPr>
      </w:pPr>
    </w:p>
    <w:p w14:paraId="0E55C124">
      <w:pPr>
        <w:autoSpaceDE w:val="0"/>
        <w:autoSpaceDN w:val="0"/>
        <w:jc w:val="center"/>
        <w:rPr>
          <w:rFonts w:ascii="宋体" w:hAnsi="宋体" w:cs="宋体"/>
          <w:b/>
          <w:spacing w:val="6"/>
          <w:sz w:val="32"/>
          <w:szCs w:val="32"/>
        </w:rPr>
      </w:pPr>
    </w:p>
    <w:p w14:paraId="0E888CFE">
      <w:pPr>
        <w:autoSpaceDE w:val="0"/>
        <w:autoSpaceDN w:val="0"/>
        <w:jc w:val="center"/>
        <w:rPr>
          <w:rFonts w:ascii="宋体" w:hAnsi="宋体" w:cs="宋体"/>
          <w:b/>
          <w:spacing w:val="6"/>
          <w:sz w:val="32"/>
          <w:szCs w:val="32"/>
        </w:rPr>
      </w:pPr>
    </w:p>
    <w:p w14:paraId="7B9C036C">
      <w:pPr>
        <w:autoSpaceDE w:val="0"/>
        <w:autoSpaceDN w:val="0"/>
        <w:jc w:val="center"/>
        <w:rPr>
          <w:rFonts w:ascii="宋体" w:hAnsi="宋体" w:cs="宋体"/>
          <w:b/>
          <w:spacing w:val="6"/>
          <w:sz w:val="32"/>
          <w:szCs w:val="32"/>
        </w:rPr>
      </w:pPr>
    </w:p>
    <w:p w14:paraId="59B79331">
      <w:pPr>
        <w:autoSpaceDE w:val="0"/>
        <w:autoSpaceDN w:val="0"/>
        <w:jc w:val="center"/>
        <w:rPr>
          <w:rFonts w:ascii="宋体" w:hAnsi="宋体" w:cs="宋体"/>
          <w:b/>
          <w:spacing w:val="6"/>
          <w:sz w:val="32"/>
          <w:szCs w:val="32"/>
        </w:rPr>
      </w:pPr>
    </w:p>
    <w:p w14:paraId="053B7D1D">
      <w:pPr>
        <w:autoSpaceDE w:val="0"/>
        <w:autoSpaceDN w:val="0"/>
        <w:jc w:val="center"/>
        <w:rPr>
          <w:rFonts w:ascii="宋体" w:hAnsi="宋体" w:cs="宋体"/>
          <w:b/>
          <w:spacing w:val="6"/>
          <w:sz w:val="32"/>
          <w:szCs w:val="32"/>
        </w:rPr>
      </w:pPr>
    </w:p>
    <w:p w14:paraId="2339D53F">
      <w:pPr>
        <w:autoSpaceDE w:val="0"/>
        <w:autoSpaceDN w:val="0"/>
        <w:jc w:val="center"/>
        <w:rPr>
          <w:rFonts w:ascii="宋体" w:hAnsi="宋体" w:cs="宋体"/>
          <w:b/>
          <w:spacing w:val="6"/>
          <w:sz w:val="32"/>
          <w:szCs w:val="32"/>
        </w:rPr>
      </w:pPr>
    </w:p>
    <w:p w14:paraId="6D6B5F07">
      <w:pPr>
        <w:autoSpaceDE w:val="0"/>
        <w:autoSpaceDN w:val="0"/>
        <w:jc w:val="center"/>
        <w:rPr>
          <w:rFonts w:ascii="宋体" w:hAnsi="宋体" w:cs="宋体"/>
          <w:b/>
          <w:spacing w:val="6"/>
          <w:sz w:val="32"/>
          <w:szCs w:val="32"/>
        </w:rPr>
      </w:pPr>
    </w:p>
    <w:p w14:paraId="1B991BBB">
      <w:pPr>
        <w:autoSpaceDE w:val="0"/>
        <w:autoSpaceDN w:val="0"/>
        <w:jc w:val="center"/>
        <w:rPr>
          <w:rFonts w:ascii="宋体" w:hAnsi="宋体" w:cs="宋体"/>
          <w:b/>
          <w:spacing w:val="6"/>
          <w:sz w:val="32"/>
          <w:szCs w:val="32"/>
        </w:rPr>
      </w:pPr>
    </w:p>
    <w:p w14:paraId="1B4EFC97">
      <w:pPr>
        <w:autoSpaceDE w:val="0"/>
        <w:autoSpaceDN w:val="0"/>
        <w:jc w:val="center"/>
        <w:rPr>
          <w:rFonts w:ascii="宋体" w:hAnsi="宋体" w:cs="宋体"/>
          <w:b/>
          <w:spacing w:val="6"/>
          <w:sz w:val="32"/>
          <w:szCs w:val="32"/>
        </w:rPr>
      </w:pPr>
    </w:p>
    <w:p w14:paraId="6A2B383C">
      <w:pPr>
        <w:autoSpaceDE w:val="0"/>
        <w:autoSpaceDN w:val="0"/>
        <w:jc w:val="center"/>
        <w:rPr>
          <w:rFonts w:ascii="宋体" w:hAnsi="宋体" w:cs="宋体"/>
          <w:b/>
          <w:spacing w:val="6"/>
          <w:sz w:val="32"/>
          <w:szCs w:val="32"/>
        </w:rPr>
      </w:pPr>
    </w:p>
    <w:p w14:paraId="26281F1C">
      <w:pPr>
        <w:autoSpaceDE w:val="0"/>
        <w:autoSpaceDN w:val="0"/>
        <w:jc w:val="center"/>
        <w:rPr>
          <w:rFonts w:ascii="宋体" w:hAnsi="宋体" w:cs="宋体"/>
          <w:b/>
          <w:spacing w:val="6"/>
          <w:sz w:val="32"/>
          <w:szCs w:val="32"/>
        </w:rPr>
      </w:pPr>
    </w:p>
    <w:p w14:paraId="569FCE3A">
      <w:pPr>
        <w:autoSpaceDE w:val="0"/>
        <w:autoSpaceDN w:val="0"/>
        <w:jc w:val="center"/>
        <w:rPr>
          <w:rFonts w:ascii="宋体" w:hAnsi="宋体" w:cs="宋体"/>
          <w:b/>
          <w:spacing w:val="6"/>
          <w:sz w:val="32"/>
          <w:szCs w:val="32"/>
        </w:rPr>
      </w:pPr>
    </w:p>
    <w:p w14:paraId="4B110828">
      <w:pPr>
        <w:autoSpaceDE w:val="0"/>
        <w:autoSpaceDN w:val="0"/>
        <w:jc w:val="center"/>
        <w:rPr>
          <w:rFonts w:ascii="宋体" w:hAnsi="宋体" w:cs="宋体"/>
          <w:b/>
          <w:spacing w:val="6"/>
          <w:sz w:val="32"/>
          <w:szCs w:val="32"/>
        </w:rPr>
      </w:pPr>
    </w:p>
    <w:p w14:paraId="1FAEF798">
      <w:pPr>
        <w:autoSpaceDE w:val="0"/>
        <w:autoSpaceDN w:val="0"/>
        <w:jc w:val="center"/>
        <w:rPr>
          <w:rFonts w:ascii="宋体" w:hAnsi="宋体" w:cs="宋体"/>
          <w:b/>
          <w:spacing w:val="6"/>
          <w:sz w:val="32"/>
          <w:szCs w:val="32"/>
        </w:rPr>
      </w:pPr>
    </w:p>
    <w:p w14:paraId="167841EE">
      <w:pPr>
        <w:autoSpaceDE w:val="0"/>
        <w:autoSpaceDN w:val="0"/>
        <w:jc w:val="center"/>
        <w:rPr>
          <w:rFonts w:ascii="宋体" w:hAnsi="宋体" w:cs="宋体"/>
          <w:b/>
          <w:spacing w:val="6"/>
          <w:sz w:val="32"/>
          <w:szCs w:val="32"/>
        </w:rPr>
      </w:pPr>
    </w:p>
    <w:p w14:paraId="4778B69A">
      <w:pPr>
        <w:autoSpaceDE w:val="0"/>
        <w:autoSpaceDN w:val="0"/>
        <w:jc w:val="center"/>
        <w:rPr>
          <w:rFonts w:ascii="宋体" w:hAnsi="宋体" w:cs="宋体"/>
          <w:b/>
          <w:spacing w:val="6"/>
          <w:sz w:val="32"/>
          <w:szCs w:val="32"/>
        </w:rPr>
      </w:pPr>
    </w:p>
    <w:p w14:paraId="789A9BC2">
      <w:pPr>
        <w:autoSpaceDE w:val="0"/>
        <w:autoSpaceDN w:val="0"/>
        <w:jc w:val="center"/>
        <w:rPr>
          <w:rFonts w:ascii="宋体" w:hAnsi="宋体" w:cs="宋体"/>
          <w:b/>
          <w:spacing w:val="6"/>
          <w:sz w:val="32"/>
          <w:szCs w:val="32"/>
        </w:rPr>
      </w:pPr>
    </w:p>
    <w:p w14:paraId="6B5E1BA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9F3379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1E93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044E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4AC0C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7958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A3BCA69">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F27C1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E28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14:paraId="16A888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E1FB6D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450E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A756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6C7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D2C0C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C1A6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AF50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F7C1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6A3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18D22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E04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F8ACC83">
      <w:pPr>
        <w:spacing w:line="360" w:lineRule="auto"/>
        <w:ind w:right="420"/>
        <w:rPr>
          <w:rFonts w:ascii="宋体" w:hAnsi="宋体" w:cs="宋体"/>
          <w:sz w:val="24"/>
        </w:rPr>
      </w:pPr>
      <w:r>
        <w:rPr>
          <w:rFonts w:hint="eastAsia" w:ascii="宋体" w:hAnsi="宋体" w:cs="宋体"/>
          <w:sz w:val="24"/>
        </w:rPr>
        <w:t>注：按本格式和要求提供。</w:t>
      </w:r>
    </w:p>
    <w:p w14:paraId="167E36F6">
      <w:pPr>
        <w:autoSpaceDE w:val="0"/>
        <w:autoSpaceDN w:val="0"/>
        <w:jc w:val="center"/>
        <w:rPr>
          <w:rFonts w:ascii="宋体" w:hAnsi="宋体" w:cs="宋体"/>
          <w:b/>
          <w:spacing w:val="6"/>
          <w:sz w:val="32"/>
          <w:szCs w:val="32"/>
        </w:rPr>
      </w:pPr>
    </w:p>
    <w:p w14:paraId="4B166AED">
      <w:pPr>
        <w:autoSpaceDE w:val="0"/>
        <w:autoSpaceDN w:val="0"/>
        <w:jc w:val="center"/>
        <w:rPr>
          <w:rFonts w:ascii="宋体" w:hAnsi="宋体" w:cs="宋体"/>
          <w:b/>
          <w:spacing w:val="6"/>
          <w:sz w:val="32"/>
          <w:szCs w:val="32"/>
        </w:rPr>
      </w:pPr>
    </w:p>
    <w:p w14:paraId="776CB789">
      <w:pPr>
        <w:autoSpaceDE w:val="0"/>
        <w:autoSpaceDN w:val="0"/>
        <w:jc w:val="center"/>
        <w:rPr>
          <w:rFonts w:ascii="宋体" w:hAnsi="宋体" w:cs="宋体"/>
          <w:b/>
          <w:spacing w:val="6"/>
          <w:sz w:val="32"/>
          <w:szCs w:val="32"/>
        </w:rPr>
      </w:pPr>
    </w:p>
    <w:p w14:paraId="7B7613F1">
      <w:pPr>
        <w:autoSpaceDE w:val="0"/>
        <w:autoSpaceDN w:val="0"/>
        <w:jc w:val="center"/>
        <w:rPr>
          <w:rFonts w:ascii="宋体" w:hAnsi="宋体" w:cs="宋体"/>
          <w:b/>
          <w:spacing w:val="6"/>
          <w:sz w:val="32"/>
          <w:szCs w:val="32"/>
        </w:rPr>
      </w:pPr>
    </w:p>
    <w:p w14:paraId="5B587233">
      <w:pPr>
        <w:autoSpaceDE w:val="0"/>
        <w:autoSpaceDN w:val="0"/>
        <w:jc w:val="center"/>
        <w:rPr>
          <w:rFonts w:ascii="宋体" w:hAnsi="宋体" w:cs="宋体"/>
          <w:b/>
          <w:spacing w:val="6"/>
          <w:sz w:val="32"/>
          <w:szCs w:val="32"/>
        </w:rPr>
      </w:pPr>
    </w:p>
    <w:p w14:paraId="0BBD854E">
      <w:pPr>
        <w:autoSpaceDE w:val="0"/>
        <w:autoSpaceDN w:val="0"/>
        <w:jc w:val="center"/>
        <w:rPr>
          <w:rFonts w:ascii="宋体" w:hAnsi="宋体" w:cs="宋体"/>
          <w:b/>
          <w:spacing w:val="6"/>
          <w:sz w:val="32"/>
          <w:szCs w:val="32"/>
        </w:rPr>
      </w:pPr>
    </w:p>
    <w:p w14:paraId="62EF86AA">
      <w:pPr>
        <w:autoSpaceDE w:val="0"/>
        <w:autoSpaceDN w:val="0"/>
        <w:jc w:val="center"/>
        <w:rPr>
          <w:rFonts w:ascii="宋体" w:hAnsi="宋体" w:cs="宋体"/>
          <w:b/>
          <w:spacing w:val="6"/>
          <w:sz w:val="32"/>
          <w:szCs w:val="32"/>
        </w:rPr>
      </w:pPr>
    </w:p>
    <w:p w14:paraId="6B0C1211">
      <w:pPr>
        <w:autoSpaceDE w:val="0"/>
        <w:autoSpaceDN w:val="0"/>
        <w:jc w:val="center"/>
        <w:rPr>
          <w:rFonts w:ascii="宋体" w:hAnsi="宋体" w:cs="宋体"/>
          <w:b/>
          <w:spacing w:val="6"/>
          <w:sz w:val="32"/>
          <w:szCs w:val="32"/>
        </w:rPr>
      </w:pPr>
    </w:p>
    <w:p w14:paraId="6D454C87">
      <w:pPr>
        <w:autoSpaceDE w:val="0"/>
        <w:autoSpaceDN w:val="0"/>
        <w:jc w:val="center"/>
        <w:rPr>
          <w:rFonts w:ascii="宋体" w:hAnsi="宋体" w:cs="宋体"/>
          <w:b/>
          <w:spacing w:val="6"/>
          <w:sz w:val="32"/>
          <w:szCs w:val="32"/>
        </w:rPr>
      </w:pPr>
    </w:p>
    <w:p w14:paraId="39ED9FFF">
      <w:pPr>
        <w:autoSpaceDE w:val="0"/>
        <w:autoSpaceDN w:val="0"/>
        <w:jc w:val="center"/>
        <w:rPr>
          <w:rFonts w:ascii="宋体" w:hAnsi="宋体" w:cs="宋体"/>
          <w:b/>
          <w:spacing w:val="6"/>
          <w:sz w:val="32"/>
          <w:szCs w:val="32"/>
        </w:rPr>
      </w:pPr>
    </w:p>
    <w:p w14:paraId="44EDDB3C">
      <w:pPr>
        <w:autoSpaceDE w:val="0"/>
        <w:autoSpaceDN w:val="0"/>
        <w:jc w:val="center"/>
        <w:rPr>
          <w:rFonts w:ascii="宋体" w:hAnsi="宋体" w:cs="宋体"/>
          <w:b/>
          <w:spacing w:val="6"/>
          <w:sz w:val="32"/>
          <w:szCs w:val="32"/>
        </w:rPr>
      </w:pPr>
    </w:p>
    <w:p w14:paraId="43EDC953">
      <w:pPr>
        <w:autoSpaceDE w:val="0"/>
        <w:autoSpaceDN w:val="0"/>
        <w:jc w:val="center"/>
        <w:rPr>
          <w:rFonts w:ascii="宋体" w:hAnsi="宋体" w:cs="宋体"/>
          <w:b/>
          <w:spacing w:val="6"/>
          <w:sz w:val="32"/>
          <w:szCs w:val="32"/>
        </w:rPr>
      </w:pPr>
    </w:p>
    <w:p w14:paraId="1AC716E3">
      <w:pPr>
        <w:autoSpaceDE w:val="0"/>
        <w:autoSpaceDN w:val="0"/>
        <w:jc w:val="center"/>
        <w:rPr>
          <w:rFonts w:ascii="宋体" w:hAnsi="宋体" w:cs="宋体"/>
          <w:b/>
          <w:spacing w:val="6"/>
          <w:sz w:val="32"/>
          <w:szCs w:val="32"/>
        </w:rPr>
      </w:pPr>
    </w:p>
    <w:p w14:paraId="3792DFF5">
      <w:pPr>
        <w:autoSpaceDE w:val="0"/>
        <w:autoSpaceDN w:val="0"/>
        <w:jc w:val="center"/>
        <w:rPr>
          <w:rFonts w:ascii="宋体" w:hAnsi="宋体" w:cs="宋体"/>
          <w:b/>
          <w:spacing w:val="6"/>
          <w:sz w:val="32"/>
          <w:szCs w:val="32"/>
        </w:rPr>
      </w:pPr>
    </w:p>
    <w:p w14:paraId="2AAA0C23">
      <w:pPr>
        <w:autoSpaceDE w:val="0"/>
        <w:autoSpaceDN w:val="0"/>
        <w:jc w:val="center"/>
        <w:rPr>
          <w:rFonts w:ascii="宋体" w:hAnsi="宋体" w:cs="宋体"/>
          <w:b/>
          <w:spacing w:val="6"/>
          <w:sz w:val="32"/>
          <w:szCs w:val="32"/>
        </w:rPr>
      </w:pPr>
    </w:p>
    <w:p w14:paraId="5DEB179F">
      <w:pPr>
        <w:autoSpaceDE w:val="0"/>
        <w:autoSpaceDN w:val="0"/>
        <w:jc w:val="center"/>
        <w:rPr>
          <w:rFonts w:ascii="宋体" w:hAnsi="宋体" w:cs="宋体"/>
          <w:b/>
          <w:spacing w:val="6"/>
          <w:sz w:val="32"/>
          <w:szCs w:val="32"/>
        </w:rPr>
      </w:pPr>
    </w:p>
    <w:p w14:paraId="7E5C2F47">
      <w:pPr>
        <w:autoSpaceDE w:val="0"/>
        <w:autoSpaceDN w:val="0"/>
        <w:jc w:val="center"/>
        <w:rPr>
          <w:rFonts w:ascii="宋体" w:hAnsi="宋体" w:cs="宋体"/>
          <w:b/>
          <w:spacing w:val="6"/>
          <w:sz w:val="32"/>
          <w:szCs w:val="32"/>
        </w:rPr>
      </w:pPr>
    </w:p>
    <w:p w14:paraId="1307E0D0">
      <w:pPr>
        <w:autoSpaceDE w:val="0"/>
        <w:autoSpaceDN w:val="0"/>
        <w:jc w:val="center"/>
        <w:rPr>
          <w:rFonts w:ascii="宋体" w:hAnsi="宋体" w:cs="宋体"/>
          <w:b/>
          <w:spacing w:val="6"/>
          <w:sz w:val="32"/>
          <w:szCs w:val="32"/>
        </w:rPr>
      </w:pPr>
    </w:p>
    <w:p w14:paraId="28AFE6F4">
      <w:pPr>
        <w:autoSpaceDE w:val="0"/>
        <w:autoSpaceDN w:val="0"/>
        <w:jc w:val="center"/>
        <w:rPr>
          <w:rFonts w:ascii="宋体" w:hAnsi="宋体" w:cs="宋体"/>
          <w:b/>
          <w:spacing w:val="6"/>
          <w:sz w:val="32"/>
          <w:szCs w:val="32"/>
        </w:rPr>
      </w:pPr>
    </w:p>
    <w:p w14:paraId="0A46907D">
      <w:pPr>
        <w:autoSpaceDE w:val="0"/>
        <w:autoSpaceDN w:val="0"/>
        <w:jc w:val="center"/>
        <w:rPr>
          <w:rFonts w:ascii="宋体" w:hAnsi="宋体" w:cs="宋体"/>
          <w:b/>
          <w:spacing w:val="6"/>
          <w:sz w:val="32"/>
          <w:szCs w:val="32"/>
        </w:rPr>
      </w:pPr>
    </w:p>
    <w:p w14:paraId="2DC1680E">
      <w:pPr>
        <w:autoSpaceDE w:val="0"/>
        <w:autoSpaceDN w:val="0"/>
        <w:jc w:val="center"/>
        <w:rPr>
          <w:rFonts w:ascii="宋体" w:hAnsi="宋体" w:cs="宋体"/>
          <w:b/>
          <w:spacing w:val="6"/>
          <w:sz w:val="32"/>
          <w:szCs w:val="32"/>
        </w:rPr>
      </w:pPr>
    </w:p>
    <w:p w14:paraId="6D2BF09C">
      <w:pPr>
        <w:autoSpaceDE w:val="0"/>
        <w:autoSpaceDN w:val="0"/>
        <w:jc w:val="center"/>
        <w:rPr>
          <w:rFonts w:ascii="宋体" w:hAnsi="宋体" w:cs="宋体"/>
          <w:b/>
          <w:spacing w:val="6"/>
          <w:sz w:val="32"/>
          <w:szCs w:val="32"/>
        </w:rPr>
      </w:pPr>
    </w:p>
    <w:p w14:paraId="57A8E54E">
      <w:pPr>
        <w:autoSpaceDE w:val="0"/>
        <w:autoSpaceDN w:val="0"/>
        <w:jc w:val="center"/>
        <w:rPr>
          <w:rFonts w:ascii="宋体" w:hAnsi="宋体" w:cs="宋体"/>
          <w:b/>
          <w:spacing w:val="6"/>
          <w:sz w:val="32"/>
          <w:szCs w:val="32"/>
        </w:rPr>
      </w:pPr>
    </w:p>
    <w:p w14:paraId="26866153">
      <w:pPr>
        <w:autoSpaceDE w:val="0"/>
        <w:autoSpaceDN w:val="0"/>
        <w:jc w:val="center"/>
        <w:rPr>
          <w:rFonts w:ascii="宋体" w:hAnsi="宋体" w:cs="宋体"/>
          <w:b/>
          <w:spacing w:val="6"/>
          <w:sz w:val="32"/>
          <w:szCs w:val="32"/>
        </w:rPr>
      </w:pPr>
    </w:p>
    <w:p w14:paraId="48536001">
      <w:pPr>
        <w:autoSpaceDE w:val="0"/>
        <w:autoSpaceDN w:val="0"/>
        <w:jc w:val="center"/>
        <w:rPr>
          <w:rFonts w:ascii="宋体" w:hAnsi="宋体" w:cs="宋体"/>
          <w:b/>
          <w:spacing w:val="6"/>
          <w:sz w:val="32"/>
          <w:szCs w:val="32"/>
        </w:rPr>
      </w:pPr>
    </w:p>
    <w:p w14:paraId="73F106AE">
      <w:pPr>
        <w:autoSpaceDE w:val="0"/>
        <w:autoSpaceDN w:val="0"/>
        <w:jc w:val="center"/>
        <w:rPr>
          <w:rFonts w:ascii="宋体" w:hAnsi="宋体" w:cs="宋体"/>
          <w:b/>
          <w:spacing w:val="6"/>
          <w:sz w:val="32"/>
          <w:szCs w:val="32"/>
        </w:rPr>
      </w:pPr>
    </w:p>
    <w:p w14:paraId="6FFE745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5AAA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9C5C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8D4A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9E77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5B4F0E">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64999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95668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A6F6C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14:paraId="753A6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10BC56">
      <w:pPr>
        <w:snapToGrid w:val="0"/>
        <w:spacing w:line="360" w:lineRule="auto"/>
        <w:ind w:firstLine="576"/>
        <w:rPr>
          <w:rFonts w:ascii="宋体" w:hAnsi="宋体" w:cs="宋体"/>
          <w:u w:val="single"/>
        </w:rPr>
      </w:pPr>
      <w:r>
        <w:rPr>
          <w:rFonts w:hint="eastAsia" w:ascii="宋体" w:hAnsi="宋体" w:cs="宋体"/>
          <w:u w:val="single"/>
        </w:rPr>
        <w:t xml:space="preserve">                                                                                  </w:t>
      </w:r>
    </w:p>
    <w:p w14:paraId="07EFC0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17DF0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5AE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FBBE4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722D8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56CD4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C73E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324ED1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56B24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0EC44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381386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D8A139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894354">
      <w:pPr>
        <w:spacing w:line="360" w:lineRule="auto"/>
        <w:ind w:right="420"/>
        <w:rPr>
          <w:rFonts w:ascii="宋体" w:hAnsi="宋体" w:cs="宋体"/>
          <w:sz w:val="24"/>
        </w:rPr>
      </w:pPr>
      <w:r>
        <w:rPr>
          <w:rFonts w:hint="eastAsia" w:ascii="宋体" w:hAnsi="宋体" w:cs="宋体"/>
          <w:sz w:val="24"/>
        </w:rPr>
        <w:t>注：按本格式和要求提供。</w:t>
      </w:r>
    </w:p>
    <w:p w14:paraId="09AED77A">
      <w:pPr>
        <w:autoSpaceDE w:val="0"/>
        <w:autoSpaceDN w:val="0"/>
        <w:jc w:val="center"/>
        <w:rPr>
          <w:rFonts w:ascii="宋体" w:hAnsi="宋体" w:cs="宋体"/>
          <w:b/>
          <w:spacing w:val="6"/>
          <w:sz w:val="32"/>
          <w:szCs w:val="32"/>
        </w:rPr>
      </w:pPr>
    </w:p>
    <w:p w14:paraId="5FF5F203">
      <w:pPr>
        <w:autoSpaceDE w:val="0"/>
        <w:autoSpaceDN w:val="0"/>
        <w:jc w:val="center"/>
        <w:rPr>
          <w:rFonts w:ascii="宋体" w:hAnsi="宋体" w:cs="宋体"/>
          <w:b/>
          <w:spacing w:val="6"/>
          <w:sz w:val="32"/>
          <w:szCs w:val="32"/>
        </w:rPr>
      </w:pPr>
    </w:p>
    <w:p w14:paraId="26EF6EAA">
      <w:pPr>
        <w:autoSpaceDE w:val="0"/>
        <w:autoSpaceDN w:val="0"/>
        <w:jc w:val="center"/>
        <w:rPr>
          <w:rFonts w:ascii="宋体" w:hAnsi="宋体" w:cs="宋体"/>
          <w:b/>
          <w:spacing w:val="6"/>
          <w:sz w:val="32"/>
          <w:szCs w:val="32"/>
        </w:rPr>
      </w:pPr>
    </w:p>
    <w:p w14:paraId="3F9407E6">
      <w:pPr>
        <w:autoSpaceDE w:val="0"/>
        <w:autoSpaceDN w:val="0"/>
        <w:jc w:val="center"/>
        <w:rPr>
          <w:rFonts w:ascii="宋体" w:hAnsi="宋体" w:cs="宋体"/>
          <w:b/>
          <w:spacing w:val="6"/>
          <w:sz w:val="32"/>
          <w:szCs w:val="32"/>
        </w:rPr>
      </w:pPr>
    </w:p>
    <w:p w14:paraId="1664C0A8">
      <w:pPr>
        <w:autoSpaceDE w:val="0"/>
        <w:autoSpaceDN w:val="0"/>
        <w:jc w:val="center"/>
        <w:rPr>
          <w:rFonts w:ascii="宋体" w:hAnsi="宋体" w:cs="宋体"/>
          <w:b/>
          <w:spacing w:val="6"/>
          <w:sz w:val="32"/>
          <w:szCs w:val="32"/>
        </w:rPr>
      </w:pPr>
    </w:p>
    <w:p w14:paraId="56F33FC7">
      <w:pPr>
        <w:autoSpaceDE w:val="0"/>
        <w:autoSpaceDN w:val="0"/>
        <w:jc w:val="center"/>
        <w:rPr>
          <w:rFonts w:ascii="宋体" w:hAnsi="宋体" w:cs="宋体"/>
          <w:b/>
          <w:spacing w:val="6"/>
          <w:sz w:val="32"/>
          <w:szCs w:val="32"/>
        </w:rPr>
      </w:pPr>
    </w:p>
    <w:p w14:paraId="36C263A0">
      <w:pPr>
        <w:autoSpaceDE w:val="0"/>
        <w:autoSpaceDN w:val="0"/>
        <w:jc w:val="center"/>
        <w:rPr>
          <w:rFonts w:ascii="宋体" w:hAnsi="宋体" w:cs="宋体"/>
          <w:b/>
          <w:spacing w:val="6"/>
          <w:sz w:val="32"/>
          <w:szCs w:val="32"/>
        </w:rPr>
      </w:pPr>
    </w:p>
    <w:p w14:paraId="50A3F7A3">
      <w:pPr>
        <w:autoSpaceDE w:val="0"/>
        <w:autoSpaceDN w:val="0"/>
        <w:jc w:val="center"/>
        <w:rPr>
          <w:rFonts w:ascii="宋体" w:hAnsi="宋体" w:cs="宋体"/>
          <w:b/>
          <w:spacing w:val="6"/>
          <w:sz w:val="32"/>
          <w:szCs w:val="32"/>
        </w:rPr>
      </w:pPr>
    </w:p>
    <w:p w14:paraId="34100D9D">
      <w:pPr>
        <w:autoSpaceDE w:val="0"/>
        <w:autoSpaceDN w:val="0"/>
        <w:jc w:val="center"/>
        <w:rPr>
          <w:rFonts w:ascii="宋体" w:hAnsi="宋体" w:cs="宋体"/>
          <w:b/>
          <w:spacing w:val="6"/>
          <w:sz w:val="32"/>
          <w:szCs w:val="32"/>
        </w:rPr>
      </w:pPr>
    </w:p>
    <w:p w14:paraId="75DD98E3">
      <w:pPr>
        <w:autoSpaceDE w:val="0"/>
        <w:autoSpaceDN w:val="0"/>
        <w:jc w:val="center"/>
        <w:rPr>
          <w:rFonts w:ascii="宋体" w:hAnsi="宋体" w:cs="宋体"/>
          <w:b/>
          <w:spacing w:val="6"/>
          <w:sz w:val="32"/>
          <w:szCs w:val="32"/>
        </w:rPr>
      </w:pPr>
    </w:p>
    <w:p w14:paraId="2D0DA2E6">
      <w:pPr>
        <w:autoSpaceDE w:val="0"/>
        <w:autoSpaceDN w:val="0"/>
        <w:jc w:val="center"/>
        <w:rPr>
          <w:rFonts w:ascii="宋体" w:hAnsi="宋体" w:cs="宋体"/>
          <w:b/>
          <w:spacing w:val="6"/>
          <w:sz w:val="32"/>
          <w:szCs w:val="32"/>
        </w:rPr>
      </w:pPr>
    </w:p>
    <w:p w14:paraId="77027B89">
      <w:pPr>
        <w:autoSpaceDE w:val="0"/>
        <w:autoSpaceDN w:val="0"/>
        <w:jc w:val="center"/>
        <w:rPr>
          <w:rFonts w:ascii="宋体" w:hAnsi="宋体" w:cs="宋体"/>
          <w:b/>
          <w:spacing w:val="6"/>
          <w:sz w:val="32"/>
          <w:szCs w:val="32"/>
        </w:rPr>
      </w:pPr>
    </w:p>
    <w:p w14:paraId="121BD9A6">
      <w:pPr>
        <w:autoSpaceDE w:val="0"/>
        <w:autoSpaceDN w:val="0"/>
        <w:jc w:val="center"/>
        <w:rPr>
          <w:rFonts w:ascii="宋体" w:hAnsi="宋体" w:cs="宋体"/>
          <w:b/>
          <w:spacing w:val="6"/>
          <w:sz w:val="32"/>
          <w:szCs w:val="32"/>
        </w:rPr>
      </w:pPr>
    </w:p>
    <w:p w14:paraId="1801D353">
      <w:pPr>
        <w:autoSpaceDE w:val="0"/>
        <w:autoSpaceDN w:val="0"/>
        <w:jc w:val="center"/>
        <w:rPr>
          <w:rFonts w:ascii="宋体" w:hAnsi="宋体" w:cs="宋体"/>
          <w:b/>
          <w:spacing w:val="6"/>
          <w:sz w:val="32"/>
          <w:szCs w:val="32"/>
        </w:rPr>
      </w:pPr>
    </w:p>
    <w:p w14:paraId="50620DF7">
      <w:pPr>
        <w:autoSpaceDE w:val="0"/>
        <w:autoSpaceDN w:val="0"/>
        <w:jc w:val="center"/>
        <w:rPr>
          <w:rFonts w:ascii="宋体" w:hAnsi="宋体" w:cs="宋体"/>
          <w:b/>
          <w:spacing w:val="6"/>
          <w:sz w:val="32"/>
          <w:szCs w:val="32"/>
        </w:rPr>
      </w:pPr>
    </w:p>
    <w:p w14:paraId="093AAFB6">
      <w:pPr>
        <w:autoSpaceDE w:val="0"/>
        <w:autoSpaceDN w:val="0"/>
        <w:jc w:val="center"/>
        <w:rPr>
          <w:rFonts w:ascii="宋体" w:hAnsi="宋体" w:cs="宋体"/>
          <w:b/>
          <w:spacing w:val="6"/>
          <w:sz w:val="32"/>
          <w:szCs w:val="32"/>
        </w:rPr>
      </w:pPr>
    </w:p>
    <w:p w14:paraId="246DD438">
      <w:pPr>
        <w:autoSpaceDE w:val="0"/>
        <w:autoSpaceDN w:val="0"/>
        <w:jc w:val="center"/>
        <w:rPr>
          <w:rFonts w:ascii="宋体" w:hAnsi="宋体" w:cs="宋体"/>
          <w:b/>
          <w:spacing w:val="6"/>
          <w:sz w:val="32"/>
          <w:szCs w:val="32"/>
        </w:rPr>
      </w:pPr>
    </w:p>
    <w:p w14:paraId="56700D0B">
      <w:pPr>
        <w:autoSpaceDE w:val="0"/>
        <w:autoSpaceDN w:val="0"/>
        <w:jc w:val="center"/>
        <w:rPr>
          <w:rFonts w:ascii="宋体" w:hAnsi="宋体" w:cs="宋体"/>
          <w:b/>
          <w:spacing w:val="6"/>
          <w:sz w:val="32"/>
          <w:szCs w:val="32"/>
        </w:rPr>
      </w:pPr>
    </w:p>
    <w:p w14:paraId="7575A9F5">
      <w:pPr>
        <w:autoSpaceDE w:val="0"/>
        <w:autoSpaceDN w:val="0"/>
        <w:jc w:val="center"/>
        <w:rPr>
          <w:rFonts w:ascii="宋体" w:hAnsi="宋体" w:cs="宋体"/>
          <w:b/>
          <w:spacing w:val="6"/>
          <w:sz w:val="32"/>
          <w:szCs w:val="32"/>
        </w:rPr>
      </w:pPr>
    </w:p>
    <w:p w14:paraId="32928940">
      <w:pPr>
        <w:autoSpaceDE w:val="0"/>
        <w:autoSpaceDN w:val="0"/>
        <w:jc w:val="center"/>
        <w:rPr>
          <w:rFonts w:ascii="宋体" w:hAnsi="宋体" w:cs="宋体"/>
          <w:b/>
          <w:spacing w:val="6"/>
          <w:sz w:val="32"/>
          <w:szCs w:val="32"/>
        </w:rPr>
      </w:pPr>
    </w:p>
    <w:p w14:paraId="560F8315">
      <w:pPr>
        <w:autoSpaceDE w:val="0"/>
        <w:autoSpaceDN w:val="0"/>
        <w:jc w:val="center"/>
        <w:rPr>
          <w:rFonts w:ascii="宋体" w:hAnsi="宋体" w:cs="宋体"/>
          <w:b/>
          <w:spacing w:val="6"/>
          <w:sz w:val="32"/>
          <w:szCs w:val="32"/>
        </w:rPr>
      </w:pPr>
    </w:p>
    <w:p w14:paraId="2FC9565C">
      <w:pPr>
        <w:autoSpaceDE w:val="0"/>
        <w:autoSpaceDN w:val="0"/>
        <w:jc w:val="center"/>
        <w:rPr>
          <w:rFonts w:ascii="宋体" w:hAnsi="宋体" w:cs="宋体"/>
          <w:b/>
          <w:spacing w:val="6"/>
          <w:sz w:val="32"/>
          <w:szCs w:val="32"/>
        </w:rPr>
      </w:pPr>
    </w:p>
    <w:p w14:paraId="22498961">
      <w:pPr>
        <w:autoSpaceDE w:val="0"/>
        <w:autoSpaceDN w:val="0"/>
        <w:jc w:val="center"/>
        <w:rPr>
          <w:rFonts w:ascii="宋体" w:hAnsi="宋体" w:cs="宋体"/>
          <w:b/>
          <w:spacing w:val="6"/>
          <w:sz w:val="32"/>
          <w:szCs w:val="32"/>
        </w:rPr>
      </w:pPr>
    </w:p>
    <w:p w14:paraId="3FC64F42">
      <w:pPr>
        <w:autoSpaceDE w:val="0"/>
        <w:autoSpaceDN w:val="0"/>
        <w:jc w:val="center"/>
        <w:rPr>
          <w:rFonts w:ascii="宋体" w:hAnsi="宋体" w:cs="宋体"/>
          <w:b/>
          <w:spacing w:val="6"/>
          <w:sz w:val="32"/>
          <w:szCs w:val="32"/>
        </w:rPr>
      </w:pPr>
    </w:p>
    <w:p w14:paraId="3DB3763F">
      <w:pPr>
        <w:autoSpaceDE w:val="0"/>
        <w:autoSpaceDN w:val="0"/>
        <w:jc w:val="center"/>
        <w:rPr>
          <w:rFonts w:ascii="宋体" w:hAnsi="宋体" w:cs="宋体"/>
          <w:b/>
          <w:spacing w:val="6"/>
          <w:sz w:val="32"/>
          <w:szCs w:val="32"/>
        </w:rPr>
      </w:pPr>
    </w:p>
    <w:p w14:paraId="70E61257">
      <w:pPr>
        <w:autoSpaceDE w:val="0"/>
        <w:autoSpaceDN w:val="0"/>
        <w:jc w:val="center"/>
        <w:rPr>
          <w:rFonts w:ascii="宋体" w:hAnsi="宋体" w:cs="宋体"/>
          <w:b/>
          <w:spacing w:val="6"/>
          <w:sz w:val="32"/>
          <w:szCs w:val="32"/>
        </w:rPr>
      </w:pPr>
    </w:p>
    <w:p w14:paraId="07B376BF">
      <w:pPr>
        <w:autoSpaceDE w:val="0"/>
        <w:autoSpaceDN w:val="0"/>
        <w:jc w:val="center"/>
        <w:rPr>
          <w:rFonts w:ascii="宋体" w:hAnsi="宋体" w:cs="宋体"/>
          <w:b/>
          <w:spacing w:val="6"/>
          <w:sz w:val="32"/>
          <w:szCs w:val="32"/>
        </w:rPr>
      </w:pPr>
    </w:p>
    <w:p w14:paraId="604B1BF7">
      <w:pPr>
        <w:autoSpaceDE w:val="0"/>
        <w:autoSpaceDN w:val="0"/>
        <w:jc w:val="center"/>
        <w:rPr>
          <w:rFonts w:ascii="宋体" w:hAnsi="宋体" w:cs="宋体"/>
          <w:b/>
          <w:spacing w:val="6"/>
          <w:sz w:val="32"/>
          <w:szCs w:val="32"/>
        </w:rPr>
      </w:pPr>
    </w:p>
    <w:p w14:paraId="217CABAB">
      <w:pPr>
        <w:widowControl/>
        <w:adjustRightInd/>
        <w:jc w:val="left"/>
        <w:rPr>
          <w:rFonts w:ascii="宋体" w:hAnsi="宋体" w:cs="宋体"/>
          <w:b/>
          <w:kern w:val="0"/>
          <w:sz w:val="32"/>
          <w:szCs w:val="32"/>
        </w:rPr>
      </w:pPr>
      <w:r>
        <w:rPr>
          <w:rFonts w:ascii="宋体" w:hAnsi="宋体" w:cs="宋体"/>
          <w:b/>
          <w:kern w:val="0"/>
          <w:sz w:val="32"/>
          <w:szCs w:val="32"/>
        </w:rPr>
        <w:br w:type="page"/>
      </w:r>
    </w:p>
    <w:p w14:paraId="660C3B1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F8CDAFC">
      <w:pPr>
        <w:spacing w:line="360" w:lineRule="auto"/>
        <w:jc w:val="center"/>
        <w:rPr>
          <w:rFonts w:ascii="宋体" w:hAnsi="宋体" w:cs="宋体"/>
          <w:sz w:val="24"/>
          <w:u w:val="single"/>
        </w:rPr>
      </w:pPr>
    </w:p>
    <w:p w14:paraId="3DB451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ADADC1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82612D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1D416E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0D605D">
      <w:pPr>
        <w:spacing w:line="360" w:lineRule="auto"/>
        <w:ind w:firstLine="480" w:firstLineChars="200"/>
        <w:rPr>
          <w:rFonts w:ascii="宋体" w:hAnsi="宋体" w:cs="宋体"/>
          <w:sz w:val="24"/>
        </w:rPr>
      </w:pPr>
      <w:r>
        <w:rPr>
          <w:rFonts w:hint="eastAsia" w:ascii="宋体" w:hAnsi="宋体" w:cs="宋体"/>
          <w:sz w:val="24"/>
        </w:rPr>
        <w:t>……</w:t>
      </w:r>
    </w:p>
    <w:p w14:paraId="5D2656C0">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DCE0C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CBE96C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96C0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81D54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EA9745">
      <w:pPr>
        <w:spacing w:line="360" w:lineRule="auto"/>
        <w:ind w:right="420" w:firstLine="480" w:firstLineChars="200"/>
        <w:rPr>
          <w:rFonts w:ascii="宋体" w:hAnsi="宋体" w:cs="宋体"/>
          <w:sz w:val="24"/>
        </w:rPr>
      </w:pPr>
      <w:r>
        <w:rPr>
          <w:rFonts w:hint="eastAsia" w:ascii="宋体" w:hAnsi="宋体" w:cs="宋体"/>
          <w:sz w:val="24"/>
        </w:rPr>
        <w:t>注：</w:t>
      </w:r>
    </w:p>
    <w:p w14:paraId="07FFA44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b/>
          <w:bCs/>
          <w:sz w:val="24"/>
          <w:lang w:eastAsia="zh-CN"/>
        </w:rPr>
        <w:t>⑤中小企业声明函类型填写错误的，投标无效。⑥中小企业声明函填写行业错误或者未填写的，投标无效（但错填为“采购文件确定的行业”等类似瑕疵的除外）。</w:t>
      </w:r>
    </w:p>
    <w:p w14:paraId="082E732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09CA9B">
      <w:pPr>
        <w:jc w:val="both"/>
        <w:rPr>
          <w:rFonts w:hint="eastAsia" w:ascii="宋体" w:hAnsi="宋体" w:cs="宋体"/>
          <w:b/>
          <w:kern w:val="0"/>
          <w:sz w:val="44"/>
          <w:szCs w:val="44"/>
        </w:rPr>
      </w:pPr>
    </w:p>
    <w:p w14:paraId="1867A138">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25AE138F">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72791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753960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7F7917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3A9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12A617F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28DF1B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370A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4D75A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9ABB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6D89B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96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22147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29D74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8A5B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46063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68D9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E140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4804B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D18A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7336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71916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7D675B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FB17B4A">
      <w:pPr>
        <w:pStyle w:val="61"/>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FEEB69C">
      <w:pPr>
        <w:spacing w:line="360" w:lineRule="auto"/>
        <w:jc w:val="both"/>
        <w:rPr>
          <w:rFonts w:ascii="宋体" w:hAnsi="宋体" w:cs="宋体"/>
          <w:b/>
          <w:sz w:val="32"/>
          <w:szCs w:val="32"/>
        </w:rPr>
      </w:pPr>
    </w:p>
    <w:p w14:paraId="09712897">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05E9E5B1">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5A255C0">
      <w:pPr>
        <w:spacing w:before="62"/>
        <w:ind w:left="2" w:right="101"/>
        <w:jc w:val="center"/>
        <w:rPr>
          <w:b/>
          <w:sz w:val="28"/>
          <w:highlight w:val="none"/>
        </w:rPr>
      </w:pPr>
      <w:r>
        <w:rPr>
          <w:b/>
          <w:sz w:val="28"/>
          <w:highlight w:val="none"/>
        </w:rPr>
        <w:t>政府采购活动现场确认声明书</w:t>
      </w:r>
    </w:p>
    <w:p w14:paraId="64D3622D">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4B9A8ECB">
      <w:pPr>
        <w:pStyle w:val="25"/>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桐庐县第二人民医院迁建项目—嵌入等设备采购（血透机）</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ZJTP-2025TLZFCG-03</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B5B1FC3">
      <w:pPr>
        <w:pStyle w:val="25"/>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66B7D9D0">
      <w:pPr>
        <w:pStyle w:val="25"/>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035AF2B">
      <w:pPr>
        <w:pStyle w:val="25"/>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57DEE18A">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1057F78B">
      <w:pPr>
        <w:pStyle w:val="257"/>
        <w:numPr>
          <w:ilvl w:val="0"/>
          <w:numId w:val="2"/>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28F54B">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67A261ED">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3F46BAA4">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58F6FC2">
      <w:pPr>
        <w:pStyle w:val="257"/>
        <w:numPr>
          <w:ilvl w:val="0"/>
          <w:numId w:val="3"/>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0" w:name="_Toc14109"/>
      <w:bookmarkStart w:id="561" w:name="_Toc28545"/>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0"/>
      <w:bookmarkEnd w:id="561"/>
      <w:r>
        <w:rPr>
          <w:rFonts w:hint="eastAsia" w:ascii="宋体" w:hAnsi="宋体" w:eastAsia="宋体" w:cs="宋体"/>
          <w:sz w:val="24"/>
          <w:szCs w:val="24"/>
          <w:highlight w:val="none"/>
        </w:rPr>
        <w:t xml:space="preserve">  </w:t>
      </w:r>
    </w:p>
    <w:p w14:paraId="34CC2BB8">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53D34B34">
      <w:pPr>
        <w:pStyle w:val="25"/>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29245CD1">
      <w:pPr>
        <w:pStyle w:val="25"/>
        <w:spacing w:line="360" w:lineRule="auto"/>
        <w:ind w:left="0" w:firstLine="480" w:firstLineChars="200"/>
        <w:jc w:val="center"/>
        <w:rPr>
          <w:rFonts w:hint="eastAsia" w:ascii="宋体" w:hAnsi="宋体" w:eastAsia="宋体" w:cs="宋体"/>
          <w:sz w:val="24"/>
          <w:szCs w:val="24"/>
          <w:highlight w:val="none"/>
        </w:rPr>
      </w:pPr>
      <w:bookmarkStart w:id="562" w:name="_Toc4325"/>
      <w:bookmarkStart w:id="563" w:name="_Toc4052"/>
      <w:r>
        <w:rPr>
          <w:rFonts w:hint="eastAsia" w:ascii="宋体" w:hAnsi="宋体" w:eastAsia="宋体" w:cs="宋体"/>
          <w:sz w:val="24"/>
          <w:szCs w:val="24"/>
          <w:highlight w:val="none"/>
        </w:rPr>
        <w:t>（供应商代表签名）</w:t>
      </w:r>
      <w:bookmarkEnd w:id="562"/>
      <w:bookmarkEnd w:id="563"/>
    </w:p>
    <w:p w14:paraId="6858690A">
      <w:pPr>
        <w:pStyle w:val="25"/>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5E4CAB85">
      <w:pPr>
        <w:pStyle w:val="25"/>
        <w:spacing w:line="360" w:lineRule="auto"/>
        <w:rPr>
          <w:rFonts w:hint="eastAsia" w:ascii="宋体" w:hAnsi="宋体" w:eastAsia="宋体" w:cs="宋体"/>
          <w:sz w:val="24"/>
          <w:szCs w:val="24"/>
          <w:highlight w:val="none"/>
        </w:rPr>
      </w:pPr>
    </w:p>
    <w:p w14:paraId="186B805D">
      <w:pPr>
        <w:pStyle w:val="25"/>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63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C34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DFFC">
    <w:pPr>
      <w:pStyle w:val="41"/>
      <w:framePr w:wrap="around" w:vAnchor="text" w:hAnchor="margin" w:xAlign="right" w:y="1"/>
      <w:rPr>
        <w:rStyle w:val="73"/>
      </w:rPr>
    </w:pPr>
    <w:r>
      <w:fldChar w:fldCharType="begin"/>
    </w:r>
    <w:r>
      <w:rPr>
        <w:rStyle w:val="73"/>
      </w:rPr>
      <w:instrText xml:space="preserve">PAGE  </w:instrText>
    </w:r>
    <w:r>
      <w:fldChar w:fldCharType="end"/>
    </w:r>
  </w:p>
  <w:p w14:paraId="1248730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3DC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164085800"/>
    <w:bookmarkStart w:id="565" w:name="_Toc91899912"/>
    <w:bookmarkStart w:id="566" w:name="_Toc131845147"/>
    <w:bookmarkStart w:id="567" w:name="_Toc3611018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D1EE">
    <w:pPr>
      <w:pStyle w:val="41"/>
      <w:framePr w:wrap="around" w:vAnchor="text" w:hAnchor="margin" w:xAlign="right" w:y="1"/>
      <w:rPr>
        <w:rStyle w:val="73"/>
      </w:rPr>
    </w:pPr>
    <w:r>
      <w:fldChar w:fldCharType="begin"/>
    </w:r>
    <w:r>
      <w:rPr>
        <w:rStyle w:val="73"/>
      </w:rPr>
      <w:instrText xml:space="preserve">PAGE  </w:instrText>
    </w:r>
    <w:r>
      <w:fldChar w:fldCharType="end"/>
    </w:r>
  </w:p>
  <w:p w14:paraId="103F970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01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02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36981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E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BB17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17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7E9C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35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B240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D5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23FD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72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C735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B57C">
    <w:pPr>
      <w:pStyle w:val="42"/>
      <w:pBdr>
        <w:bottom w:val="single" w:color="auto" w:sz="6" w:space="4"/>
      </w:pBdr>
      <w:jc w:val="right"/>
    </w:pPr>
    <w:r>
      <w:t></w:t>
    </w:r>
    <w:r>
      <w:rPr>
        <w:rFonts w:hint="eastAsia"/>
      </w:rPr>
      <w:t xml:space="preserve">             </w:t>
    </w:r>
    <w:r>
      <w:t>杭州市政府采购公开招标文件</w:t>
    </w:r>
  </w:p>
  <w:p w14:paraId="1E1CA89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254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92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75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C10">
    <w:pPr>
      <w:pStyle w:val="42"/>
    </w:pPr>
    <w:r>
      <w:t></w:t>
    </w:r>
    <w:r>
      <w:rPr>
        <w:rFonts w:hint="eastAsia"/>
      </w:rPr>
      <w:t xml:space="preserve">         </w:t>
    </w:r>
  </w:p>
  <w:p w14:paraId="21CAE88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534">
    <w:pPr>
      <w:pStyle w:val="42"/>
      <w:rPr>
        <w:rFonts w:ascii="仿宋_GB2312" w:eastAsia="仿宋_GB2312"/>
        <w:b/>
        <w:i/>
        <w:u w:val="single"/>
      </w:rPr>
    </w:pPr>
    <w:r>
      <w:t></w:t>
    </w:r>
    <w:r>
      <w:rPr>
        <w:rFonts w:hint="eastAsia"/>
      </w:rPr>
      <w:t xml:space="preserve">                                                </w:t>
    </w:r>
    <w:r>
      <w:t xml:space="preserve"> 杭州市政府采购公开招标文件</w:t>
    </w:r>
  </w:p>
  <w:p w14:paraId="774B38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61EE">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346F">
    <w:pPr>
      <w:pStyle w:val="42"/>
      <w:jc w:val="right"/>
      <w:rPr>
        <w:rFonts w:ascii="仿宋_GB2312" w:eastAsia="仿宋_GB2312"/>
        <w:b/>
        <w:i/>
        <w:u w:val="single"/>
      </w:rPr>
    </w:pPr>
    <w:r>
      <w:rPr>
        <w:rFonts w:hint="eastAsia"/>
      </w:rPr>
      <w:t xml:space="preserve">                                  </w:t>
    </w:r>
    <w:r>
      <w:t>杭州市政府采购公开招标文件</w:t>
    </w:r>
  </w:p>
  <w:p w14:paraId="4FCBD4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FA9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58D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abstractNum w:abstractNumId="2">
    <w:nsid w:val="75F32650"/>
    <w:multiLevelType w:val="singleLevel"/>
    <w:tmpl w:val="75F3265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WE4YmU2NjEyMzIyZTc2NDZmOTM0N2VlOGJkY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27D84"/>
    <w:rsid w:val="01236AFB"/>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D35E4"/>
    <w:rsid w:val="04076900"/>
    <w:rsid w:val="041A5A3B"/>
    <w:rsid w:val="042311BA"/>
    <w:rsid w:val="042B157A"/>
    <w:rsid w:val="042B4D0C"/>
    <w:rsid w:val="048F763B"/>
    <w:rsid w:val="049F330E"/>
    <w:rsid w:val="04AA775C"/>
    <w:rsid w:val="04AF1889"/>
    <w:rsid w:val="04F66F48"/>
    <w:rsid w:val="05251E14"/>
    <w:rsid w:val="056C56FD"/>
    <w:rsid w:val="05A16594"/>
    <w:rsid w:val="05A7762D"/>
    <w:rsid w:val="05FA1573"/>
    <w:rsid w:val="060E5941"/>
    <w:rsid w:val="06110FAF"/>
    <w:rsid w:val="06493CA7"/>
    <w:rsid w:val="06550DA3"/>
    <w:rsid w:val="065A6178"/>
    <w:rsid w:val="066F1CF3"/>
    <w:rsid w:val="06930BB8"/>
    <w:rsid w:val="069A3897"/>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D523E"/>
    <w:rsid w:val="09C13146"/>
    <w:rsid w:val="09E04166"/>
    <w:rsid w:val="0A1C0718"/>
    <w:rsid w:val="0A344626"/>
    <w:rsid w:val="0A3E7710"/>
    <w:rsid w:val="0A5B7E63"/>
    <w:rsid w:val="0AA374A5"/>
    <w:rsid w:val="0AAB7649"/>
    <w:rsid w:val="0ABC5606"/>
    <w:rsid w:val="0B027085"/>
    <w:rsid w:val="0B30404E"/>
    <w:rsid w:val="0B4144C2"/>
    <w:rsid w:val="0B4474F2"/>
    <w:rsid w:val="0B485FE2"/>
    <w:rsid w:val="0B4C6C14"/>
    <w:rsid w:val="0B547599"/>
    <w:rsid w:val="0B631A88"/>
    <w:rsid w:val="0B683D45"/>
    <w:rsid w:val="0B7F3F11"/>
    <w:rsid w:val="0B884417"/>
    <w:rsid w:val="0BC371BC"/>
    <w:rsid w:val="0BF6188C"/>
    <w:rsid w:val="0BF73C91"/>
    <w:rsid w:val="0C170175"/>
    <w:rsid w:val="0C270388"/>
    <w:rsid w:val="0C571A41"/>
    <w:rsid w:val="0C5C1171"/>
    <w:rsid w:val="0C5E1CBC"/>
    <w:rsid w:val="0C615B50"/>
    <w:rsid w:val="0C8445DA"/>
    <w:rsid w:val="0C87121B"/>
    <w:rsid w:val="0CBA7053"/>
    <w:rsid w:val="0CC007F7"/>
    <w:rsid w:val="0CC079B5"/>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376EC9"/>
    <w:rsid w:val="10646583"/>
    <w:rsid w:val="107D4B15"/>
    <w:rsid w:val="108A3C80"/>
    <w:rsid w:val="10C26171"/>
    <w:rsid w:val="10F33360"/>
    <w:rsid w:val="10FB5DBA"/>
    <w:rsid w:val="10FC16EA"/>
    <w:rsid w:val="110F1D40"/>
    <w:rsid w:val="11266F33"/>
    <w:rsid w:val="117103DC"/>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40E5EE8"/>
    <w:rsid w:val="141008D8"/>
    <w:rsid w:val="14125FE6"/>
    <w:rsid w:val="14234512"/>
    <w:rsid w:val="1448691D"/>
    <w:rsid w:val="146D271E"/>
    <w:rsid w:val="14937010"/>
    <w:rsid w:val="14982588"/>
    <w:rsid w:val="149A5AD9"/>
    <w:rsid w:val="14A7619D"/>
    <w:rsid w:val="150536C3"/>
    <w:rsid w:val="150A3E90"/>
    <w:rsid w:val="150C1963"/>
    <w:rsid w:val="151447A0"/>
    <w:rsid w:val="154A6454"/>
    <w:rsid w:val="15762120"/>
    <w:rsid w:val="15D84D1F"/>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932372"/>
    <w:rsid w:val="19A20DD5"/>
    <w:rsid w:val="19AE03F1"/>
    <w:rsid w:val="19F5075E"/>
    <w:rsid w:val="1A071A03"/>
    <w:rsid w:val="1A1E2B1B"/>
    <w:rsid w:val="1A1F16AE"/>
    <w:rsid w:val="1A3B5C77"/>
    <w:rsid w:val="1A4372E1"/>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43F4D"/>
    <w:rsid w:val="1C1B3B4A"/>
    <w:rsid w:val="1C5060ED"/>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714A66"/>
    <w:rsid w:val="1E802593"/>
    <w:rsid w:val="1E8B6156"/>
    <w:rsid w:val="1EA703CC"/>
    <w:rsid w:val="1EB7330C"/>
    <w:rsid w:val="1F0A0FF3"/>
    <w:rsid w:val="1F5771FF"/>
    <w:rsid w:val="1F641EEB"/>
    <w:rsid w:val="1FD52574"/>
    <w:rsid w:val="1FE868A9"/>
    <w:rsid w:val="1FF4419A"/>
    <w:rsid w:val="20034907"/>
    <w:rsid w:val="200E5467"/>
    <w:rsid w:val="20173E4B"/>
    <w:rsid w:val="204E48BC"/>
    <w:rsid w:val="206C330F"/>
    <w:rsid w:val="208921B3"/>
    <w:rsid w:val="20973DEB"/>
    <w:rsid w:val="20B26522"/>
    <w:rsid w:val="20B44310"/>
    <w:rsid w:val="211116EB"/>
    <w:rsid w:val="216133FC"/>
    <w:rsid w:val="21615FAD"/>
    <w:rsid w:val="217360AB"/>
    <w:rsid w:val="21D56769"/>
    <w:rsid w:val="21E52EF3"/>
    <w:rsid w:val="21FB5D7B"/>
    <w:rsid w:val="22015E94"/>
    <w:rsid w:val="220B1C3D"/>
    <w:rsid w:val="221A6B72"/>
    <w:rsid w:val="221D1D20"/>
    <w:rsid w:val="22334A87"/>
    <w:rsid w:val="229E7CD7"/>
    <w:rsid w:val="22BE6801"/>
    <w:rsid w:val="233500BF"/>
    <w:rsid w:val="23377FF7"/>
    <w:rsid w:val="236B425F"/>
    <w:rsid w:val="23836192"/>
    <w:rsid w:val="23901F29"/>
    <w:rsid w:val="239C0061"/>
    <w:rsid w:val="23B908A4"/>
    <w:rsid w:val="23BA255B"/>
    <w:rsid w:val="23E95BEF"/>
    <w:rsid w:val="23FD0064"/>
    <w:rsid w:val="245375B0"/>
    <w:rsid w:val="24642C0A"/>
    <w:rsid w:val="24675309"/>
    <w:rsid w:val="247D7839"/>
    <w:rsid w:val="24B22173"/>
    <w:rsid w:val="24B95AD9"/>
    <w:rsid w:val="24BE24DA"/>
    <w:rsid w:val="24CF5825"/>
    <w:rsid w:val="24D663E6"/>
    <w:rsid w:val="24D77F2B"/>
    <w:rsid w:val="24FA196F"/>
    <w:rsid w:val="258B00E2"/>
    <w:rsid w:val="25A917A6"/>
    <w:rsid w:val="25BE27CC"/>
    <w:rsid w:val="25F74A5C"/>
    <w:rsid w:val="260B4207"/>
    <w:rsid w:val="2628662C"/>
    <w:rsid w:val="262D45DE"/>
    <w:rsid w:val="26473542"/>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AF3611C"/>
    <w:rsid w:val="2B326D9D"/>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4539A0"/>
    <w:rsid w:val="306B247C"/>
    <w:rsid w:val="30733ACD"/>
    <w:rsid w:val="3074345E"/>
    <w:rsid w:val="308C3862"/>
    <w:rsid w:val="309379D8"/>
    <w:rsid w:val="30A270F7"/>
    <w:rsid w:val="30C740E4"/>
    <w:rsid w:val="30D04389"/>
    <w:rsid w:val="30DF1478"/>
    <w:rsid w:val="30EC586F"/>
    <w:rsid w:val="319C6071"/>
    <w:rsid w:val="31AC537E"/>
    <w:rsid w:val="31E3679B"/>
    <w:rsid w:val="31E732FD"/>
    <w:rsid w:val="31FF061B"/>
    <w:rsid w:val="32517576"/>
    <w:rsid w:val="32BE5C2C"/>
    <w:rsid w:val="32FB6478"/>
    <w:rsid w:val="32FC0918"/>
    <w:rsid w:val="33263B3F"/>
    <w:rsid w:val="336963EB"/>
    <w:rsid w:val="33816EEB"/>
    <w:rsid w:val="33CB74FA"/>
    <w:rsid w:val="33EB55CD"/>
    <w:rsid w:val="33EC4C02"/>
    <w:rsid w:val="340D2360"/>
    <w:rsid w:val="3410665D"/>
    <w:rsid w:val="34211214"/>
    <w:rsid w:val="342E63AB"/>
    <w:rsid w:val="34950E68"/>
    <w:rsid w:val="34986E94"/>
    <w:rsid w:val="34AF62C9"/>
    <w:rsid w:val="34CB4388"/>
    <w:rsid w:val="34FA6E12"/>
    <w:rsid w:val="354D7158"/>
    <w:rsid w:val="35551771"/>
    <w:rsid w:val="358D5588"/>
    <w:rsid w:val="363A3B40"/>
    <w:rsid w:val="365302AE"/>
    <w:rsid w:val="36607A0A"/>
    <w:rsid w:val="366E227C"/>
    <w:rsid w:val="366F2E0D"/>
    <w:rsid w:val="36730100"/>
    <w:rsid w:val="367B6A5C"/>
    <w:rsid w:val="36897DF2"/>
    <w:rsid w:val="36A74ADA"/>
    <w:rsid w:val="36AD60D5"/>
    <w:rsid w:val="36B028A9"/>
    <w:rsid w:val="36B224F9"/>
    <w:rsid w:val="36D43451"/>
    <w:rsid w:val="36E2104C"/>
    <w:rsid w:val="36EC0CC9"/>
    <w:rsid w:val="373F410B"/>
    <w:rsid w:val="37896048"/>
    <w:rsid w:val="379540A7"/>
    <w:rsid w:val="37A604BE"/>
    <w:rsid w:val="37EE7094"/>
    <w:rsid w:val="38296C89"/>
    <w:rsid w:val="382F62A9"/>
    <w:rsid w:val="383002EB"/>
    <w:rsid w:val="385560F7"/>
    <w:rsid w:val="38586797"/>
    <w:rsid w:val="385D15DF"/>
    <w:rsid w:val="38BC0149"/>
    <w:rsid w:val="38D87D1C"/>
    <w:rsid w:val="3905525C"/>
    <w:rsid w:val="39315F10"/>
    <w:rsid w:val="39636459"/>
    <w:rsid w:val="396B7F6C"/>
    <w:rsid w:val="39B417A9"/>
    <w:rsid w:val="39FC5695"/>
    <w:rsid w:val="3A006D8E"/>
    <w:rsid w:val="3A361CA2"/>
    <w:rsid w:val="3A3651E5"/>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4C73CD"/>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0796C"/>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B6470"/>
    <w:rsid w:val="434B790E"/>
    <w:rsid w:val="4360274F"/>
    <w:rsid w:val="43977AB6"/>
    <w:rsid w:val="439E3150"/>
    <w:rsid w:val="43A3342B"/>
    <w:rsid w:val="43B20BD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C4686E"/>
    <w:rsid w:val="46E00B74"/>
    <w:rsid w:val="46F16025"/>
    <w:rsid w:val="475A7863"/>
    <w:rsid w:val="4764044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D70A7"/>
    <w:rsid w:val="4A16615C"/>
    <w:rsid w:val="4A3026E9"/>
    <w:rsid w:val="4A3E412A"/>
    <w:rsid w:val="4A4424D7"/>
    <w:rsid w:val="4A77316C"/>
    <w:rsid w:val="4A902D26"/>
    <w:rsid w:val="4AB82D0F"/>
    <w:rsid w:val="4AEB7664"/>
    <w:rsid w:val="4AFD0668"/>
    <w:rsid w:val="4AFD7C19"/>
    <w:rsid w:val="4B0567D1"/>
    <w:rsid w:val="4B236AAE"/>
    <w:rsid w:val="4B707271"/>
    <w:rsid w:val="4B9739F7"/>
    <w:rsid w:val="4BA40904"/>
    <w:rsid w:val="4BCD34B7"/>
    <w:rsid w:val="4BEE2503"/>
    <w:rsid w:val="4C0E6FBE"/>
    <w:rsid w:val="4C245A30"/>
    <w:rsid w:val="4C685267"/>
    <w:rsid w:val="4CB6685F"/>
    <w:rsid w:val="4CC367FE"/>
    <w:rsid w:val="4CCE4A9B"/>
    <w:rsid w:val="4CF277D5"/>
    <w:rsid w:val="4D077F3C"/>
    <w:rsid w:val="4D123355"/>
    <w:rsid w:val="4D2A3B31"/>
    <w:rsid w:val="4D312C52"/>
    <w:rsid w:val="4D7B06C9"/>
    <w:rsid w:val="4D905305"/>
    <w:rsid w:val="4D964A72"/>
    <w:rsid w:val="4D9C1254"/>
    <w:rsid w:val="4E073F2D"/>
    <w:rsid w:val="4E4446C6"/>
    <w:rsid w:val="4E5412E9"/>
    <w:rsid w:val="4E793892"/>
    <w:rsid w:val="4E800872"/>
    <w:rsid w:val="4E850DF8"/>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1DA5032"/>
    <w:rsid w:val="52007CE1"/>
    <w:rsid w:val="5209326F"/>
    <w:rsid w:val="5220247A"/>
    <w:rsid w:val="522E4CC3"/>
    <w:rsid w:val="5244713B"/>
    <w:rsid w:val="52615633"/>
    <w:rsid w:val="526F4DE4"/>
    <w:rsid w:val="52977FD4"/>
    <w:rsid w:val="52A25790"/>
    <w:rsid w:val="52A96B6F"/>
    <w:rsid w:val="52B45975"/>
    <w:rsid w:val="52D94AA4"/>
    <w:rsid w:val="52EA3A62"/>
    <w:rsid w:val="52F50BB8"/>
    <w:rsid w:val="53097272"/>
    <w:rsid w:val="530E4734"/>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C68D6"/>
    <w:rsid w:val="58E363A9"/>
    <w:rsid w:val="59134814"/>
    <w:rsid w:val="59166304"/>
    <w:rsid w:val="595B636B"/>
    <w:rsid w:val="595E1678"/>
    <w:rsid w:val="596D5BD4"/>
    <w:rsid w:val="597E3DD8"/>
    <w:rsid w:val="598F3D08"/>
    <w:rsid w:val="59F80043"/>
    <w:rsid w:val="5A002DDB"/>
    <w:rsid w:val="5A09252F"/>
    <w:rsid w:val="5A0B2778"/>
    <w:rsid w:val="5A2A7C7B"/>
    <w:rsid w:val="5A3E2560"/>
    <w:rsid w:val="5A4F26EA"/>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7A0F3F"/>
    <w:rsid w:val="5EFC7377"/>
    <w:rsid w:val="5F06174D"/>
    <w:rsid w:val="5F3A3602"/>
    <w:rsid w:val="5F45733B"/>
    <w:rsid w:val="5F6277C6"/>
    <w:rsid w:val="5F697A43"/>
    <w:rsid w:val="5F6D0B1D"/>
    <w:rsid w:val="5F8D0B82"/>
    <w:rsid w:val="5FB87657"/>
    <w:rsid w:val="5FCC5339"/>
    <w:rsid w:val="5FDA5561"/>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C61322"/>
    <w:rsid w:val="62EF634C"/>
    <w:rsid w:val="62F40B65"/>
    <w:rsid w:val="62FC2CFE"/>
    <w:rsid w:val="63024505"/>
    <w:rsid w:val="635600A5"/>
    <w:rsid w:val="635B1DB5"/>
    <w:rsid w:val="63711FED"/>
    <w:rsid w:val="6379629C"/>
    <w:rsid w:val="63880DDC"/>
    <w:rsid w:val="638D750D"/>
    <w:rsid w:val="63AC6CC0"/>
    <w:rsid w:val="64055776"/>
    <w:rsid w:val="64240056"/>
    <w:rsid w:val="643E143A"/>
    <w:rsid w:val="64491666"/>
    <w:rsid w:val="648B6EEF"/>
    <w:rsid w:val="64A538D0"/>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31ABE"/>
    <w:rsid w:val="68B96DBB"/>
    <w:rsid w:val="68CA2805"/>
    <w:rsid w:val="68E937A3"/>
    <w:rsid w:val="691F0616"/>
    <w:rsid w:val="692C3D82"/>
    <w:rsid w:val="693E15D3"/>
    <w:rsid w:val="69627681"/>
    <w:rsid w:val="6977531D"/>
    <w:rsid w:val="699F004E"/>
    <w:rsid w:val="69CC2BFF"/>
    <w:rsid w:val="69FD55B8"/>
    <w:rsid w:val="6A0B1C62"/>
    <w:rsid w:val="6A2406C8"/>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1A237D"/>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2D4641"/>
    <w:rsid w:val="6F8331F1"/>
    <w:rsid w:val="6FAE1A09"/>
    <w:rsid w:val="6FD75BF8"/>
    <w:rsid w:val="70511770"/>
    <w:rsid w:val="707723D0"/>
    <w:rsid w:val="70F5661B"/>
    <w:rsid w:val="710A7717"/>
    <w:rsid w:val="7133646B"/>
    <w:rsid w:val="71360107"/>
    <w:rsid w:val="713B688E"/>
    <w:rsid w:val="71937000"/>
    <w:rsid w:val="71D43752"/>
    <w:rsid w:val="71EB3852"/>
    <w:rsid w:val="71F1796A"/>
    <w:rsid w:val="72154626"/>
    <w:rsid w:val="72262B5D"/>
    <w:rsid w:val="72283FF7"/>
    <w:rsid w:val="722E7212"/>
    <w:rsid w:val="723A0474"/>
    <w:rsid w:val="725923E4"/>
    <w:rsid w:val="72864BF7"/>
    <w:rsid w:val="729023FC"/>
    <w:rsid w:val="72BC71CF"/>
    <w:rsid w:val="73073770"/>
    <w:rsid w:val="73C0646E"/>
    <w:rsid w:val="740926FE"/>
    <w:rsid w:val="742222F5"/>
    <w:rsid w:val="74476126"/>
    <w:rsid w:val="744F75DB"/>
    <w:rsid w:val="74565CC6"/>
    <w:rsid w:val="74706664"/>
    <w:rsid w:val="747F3682"/>
    <w:rsid w:val="748745CC"/>
    <w:rsid w:val="749C4185"/>
    <w:rsid w:val="75067759"/>
    <w:rsid w:val="752E6DCD"/>
    <w:rsid w:val="753C30FF"/>
    <w:rsid w:val="7551380D"/>
    <w:rsid w:val="75600BE5"/>
    <w:rsid w:val="7564475C"/>
    <w:rsid w:val="757767DD"/>
    <w:rsid w:val="7583797F"/>
    <w:rsid w:val="75B33A72"/>
    <w:rsid w:val="75D20F1D"/>
    <w:rsid w:val="75DA2C18"/>
    <w:rsid w:val="75F54412"/>
    <w:rsid w:val="761D08E0"/>
    <w:rsid w:val="765D347C"/>
    <w:rsid w:val="76640BD5"/>
    <w:rsid w:val="76826699"/>
    <w:rsid w:val="768B0D8B"/>
    <w:rsid w:val="76C87133"/>
    <w:rsid w:val="76CD08D5"/>
    <w:rsid w:val="76DB4B92"/>
    <w:rsid w:val="76E231E3"/>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518A4"/>
    <w:rsid w:val="79A97383"/>
    <w:rsid w:val="79DE7881"/>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C0A0FE4"/>
    <w:rsid w:val="7C232F85"/>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E60973"/>
    <w:rsid w:val="7DEF0916"/>
    <w:rsid w:val="7E1E5218"/>
    <w:rsid w:val="7E43114E"/>
    <w:rsid w:val="7E933D3D"/>
    <w:rsid w:val="7E9A4E1F"/>
    <w:rsid w:val="7EA7723A"/>
    <w:rsid w:val="7EF56FBB"/>
    <w:rsid w:val="7F0768EB"/>
    <w:rsid w:val="7F143BEC"/>
    <w:rsid w:val="7F5F6DDC"/>
    <w:rsid w:val="7F715AF2"/>
    <w:rsid w:val="7F886E69"/>
    <w:rsid w:val="7F8E5B5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6"/>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
    <w:name w:val="No Spacing"/>
    <w:basedOn w:val="1"/>
    <w:link w:val="931"/>
    <w:qFormat/>
    <w:uiPriority w:val="99"/>
    <w:rPr>
      <w:szCs w:val="22"/>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20"/>
    <w:qFormat/>
    <w:uiPriority w:val="0"/>
    <w:pPr>
      <w:ind w:firstLine="420"/>
    </w:pPr>
    <w:rPr>
      <w:rFonts w:hAnsi="Calibri" w:cs="Times New Roman"/>
      <w:snapToGrid/>
      <w:szCs w:val="20"/>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2"/>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6"/>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15255</Words>
  <Characters>16445</Characters>
  <Lines>1</Lines>
  <Paragraphs>1</Paragraphs>
  <TotalTime>3</TotalTime>
  <ScaleCrop>false</ScaleCrop>
  <LinksUpToDate>false</LinksUpToDate>
  <CharactersWithSpaces>16893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方晓云</cp:lastModifiedBy>
  <cp:lastPrinted>2024-06-06T02:20:00Z</cp:lastPrinted>
  <dcterms:modified xsi:type="dcterms:W3CDTF">2025-01-23T02:42:00Z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364FB71652324F4BAE2A0A373AB1CE6A_13</vt:lpwstr>
  </property>
  <property fmtid="{D5CDD505-2E9C-101B-9397-08002B2CF9AE}" pid="5" name="KSOTemplateDocerSaveRecord">
    <vt:lpwstr>eyJoZGlkIjoiMTk1YWE4YmU2NjEyMzIyZTc2NDZmOTM0N2VlOGJkYWEiLCJ1c2VySWQiOiIxNDUyNTUwODkxIn0=</vt:lpwstr>
  </property>
</Properties>
</file>