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val="en-US" w:eastAsia="zh-CN"/>
        </w:rPr>
        <w:t>杭州市拱墅区市场监督管理局</w:t>
      </w:r>
      <w:r>
        <w:rPr>
          <w:rFonts w:hint="eastAsia" w:ascii="宋体" w:hAnsi="宋体" w:cs="宋体"/>
          <w:sz w:val="48"/>
          <w:szCs w:val="48"/>
          <w:lang w:eastAsia="zh-CN"/>
        </w:rPr>
        <w:t>202</w:t>
      </w:r>
      <w:r>
        <w:rPr>
          <w:rFonts w:hint="eastAsia" w:ascii="宋体" w:hAnsi="宋体" w:cs="宋体"/>
          <w:sz w:val="48"/>
          <w:szCs w:val="48"/>
          <w:lang w:val="en-US" w:eastAsia="zh-CN"/>
        </w:rPr>
        <w:t>4</w:t>
      </w:r>
      <w:r>
        <w:rPr>
          <w:rFonts w:hint="eastAsia" w:ascii="宋体" w:hAnsi="宋体" w:cs="宋体"/>
          <w:sz w:val="48"/>
          <w:szCs w:val="48"/>
          <w:lang w:eastAsia="zh-CN"/>
        </w:rPr>
        <w:t>年企业</w:t>
      </w:r>
    </w:p>
    <w:p>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公示信息专项审计服务</w:t>
      </w:r>
      <w:r>
        <w:rPr>
          <w:rFonts w:hint="eastAsia" w:ascii="宋体" w:hAnsi="宋体" w:cs="宋体"/>
          <w:sz w:val="48"/>
          <w:szCs w:val="48"/>
          <w:lang w:val="en-US" w:eastAsia="zh-CN"/>
        </w:rPr>
        <w:t>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rPr>
        <w:t>编号:</w:t>
      </w:r>
      <w:r>
        <w:rPr>
          <w:rFonts w:hint="eastAsia" w:ascii="仿宋_GB2312" w:eastAsia="仿宋_GB2312" w:cs="仿宋_GB2312"/>
          <w:sz w:val="30"/>
          <w:szCs w:val="30"/>
          <w:highlight w:val="none"/>
          <w:lang w:val="en-US" w:eastAsia="zh-CN"/>
        </w:rPr>
        <w:t>GSZFCG-2024-051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杭州市拱墅区市场监督管理局</w:t>
      </w:r>
    </w:p>
    <w:p>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杭州市公共资源交易中心</w:t>
      </w:r>
      <w:r>
        <w:rPr>
          <w:rFonts w:hint="eastAsia" w:ascii="宋体" w:hAnsi="宋体" w:cs="宋体"/>
          <w:bCs/>
          <w:sz w:val="32"/>
          <w:szCs w:val="32"/>
          <w:lang w:val="en-US" w:eastAsia="zh-CN"/>
        </w:rPr>
        <w:t>拱墅分中心</w:t>
      </w:r>
    </w:p>
    <w:p>
      <w:pPr>
        <w:spacing w:line="360" w:lineRule="auto"/>
        <w:jc w:val="center"/>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九</w:t>
      </w:r>
      <w:r>
        <w:rPr>
          <w:rFonts w:hint="eastAsia" w:ascii="宋体" w:hAnsi="宋体" w:cs="宋体"/>
          <w:bCs/>
          <w:sz w:val="32"/>
          <w:szCs w:val="32"/>
        </w:rPr>
        <w:t>月</w:t>
      </w:r>
      <w:r>
        <w:rPr>
          <w:rFonts w:hint="eastAsia" w:ascii="宋体" w:hAnsi="宋体" w:cs="宋体"/>
          <w:bCs/>
          <w:sz w:val="32"/>
          <w:szCs w:val="32"/>
          <w:lang w:val="en-US" w:eastAsia="zh-CN"/>
        </w:rPr>
        <w:t>六</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outlineLvl w:val="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杭州市拱墅区市场监督管理局2024年企业公示信息专项审计服务</w:t>
      </w:r>
      <w:r>
        <w:rPr>
          <w:rFonts w:hint="eastAsia" w:ascii="宋体" w:hAnsi="宋体" w:cs="宋体"/>
          <w:sz w:val="24"/>
          <w:u w:val="single"/>
          <w:lang w:val="en-US" w:eastAsia="zh-CN"/>
        </w:rPr>
        <w:t>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hint="eastAsia" w:ascii="宋体" w:hAnsi="宋体" w:eastAsia="宋体" w:cs="宋体"/>
          <w:snapToGrid/>
          <w:kern w:val="2"/>
          <w:sz w:val="24"/>
          <w:szCs w:val="24"/>
        </w:rPr>
        <w:t>https://www.zcygov.cn/）获取（下载）招标文件，并于</w:t>
      </w:r>
      <w:r>
        <w:rPr>
          <w:rFonts w:hint="eastAsia" w:ascii="宋体" w:hAnsi="宋体" w:cs="宋体"/>
          <w:sz w:val="24"/>
          <w:u w:val="single"/>
          <w:lang w:val="en-US" w:eastAsia="zh-CN"/>
        </w:rPr>
        <w:t>2024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Style w:val="76"/>
          <w:rFonts w:hint="eastAsia" w:ascii="宋体" w:hAnsi="宋体" w:eastAsia="宋体" w:cs="宋体"/>
          <w:bCs/>
          <w:snapToGrid/>
          <w:color w:val="FF0000"/>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outlineLvl w:val="1"/>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GSZFCG-2024-051</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napToGrid w:val="0"/>
          <w:kern w:val="28"/>
          <w:sz w:val="24"/>
          <w:szCs w:val="20"/>
          <w:highlight w:val="none"/>
          <w:lang w:eastAsia="zh-CN"/>
        </w:rPr>
        <w:t>杭州市拱墅区市场监督管理局2024年企业公示信息专项审计服务采购项目</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ascii="宋体" w:hAnsi="宋体" w:cs="宋体"/>
          <w:sz w:val="24"/>
          <w:highlight w:val="none"/>
        </w:rPr>
        <w:t xml:space="preserve"> </w:t>
      </w:r>
      <w:r>
        <w:rPr>
          <w:rFonts w:hint="eastAsia" w:ascii="宋体" w:hAnsi="宋体" w:cs="宋体"/>
          <w:sz w:val="24"/>
          <w:highlight w:val="none"/>
          <w:lang w:val="en-US" w:eastAsia="zh-CN"/>
        </w:rPr>
        <w:t>500000</w:t>
      </w:r>
    </w:p>
    <w:p>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最高限价（元）：</w:t>
      </w:r>
      <w:r>
        <w:rPr>
          <w:rFonts w:ascii="宋体" w:hAnsi="宋体" w:cs="宋体"/>
          <w:sz w:val="24"/>
          <w:highlight w:val="none"/>
        </w:rPr>
        <w:t xml:space="preserve"> </w:t>
      </w:r>
      <w:r>
        <w:rPr>
          <w:rFonts w:hint="eastAsia" w:ascii="宋体" w:hAnsi="宋体" w:cs="宋体"/>
          <w:sz w:val="24"/>
          <w:highlight w:val="none"/>
          <w:lang w:val="en-US" w:eastAsia="zh-CN"/>
        </w:rPr>
        <w:t>500000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snapToGrid w:val="0"/>
          <w:kern w:val="28"/>
          <w:sz w:val="24"/>
          <w:szCs w:val="20"/>
          <w:highlight w:val="none"/>
          <w:lang w:eastAsia="zh-CN"/>
        </w:rPr>
        <w:t>杭州市拱墅区市场监督管理局2024年企业公示信息专项审计服务采购项目</w:t>
      </w:r>
      <w:r>
        <w:rPr>
          <w:rFonts w:hint="eastAsia" w:hAnsi="宋体" w:cs="宋体"/>
          <w:bCs/>
          <w:snapToGrid/>
          <w:color w:val="auto"/>
          <w:kern w:val="2"/>
          <w:sz w:val="24"/>
          <w:szCs w:val="24"/>
          <w:highlight w:val="none"/>
        </w:rPr>
        <w:t>主要内容：对</w:t>
      </w:r>
      <w:r>
        <w:rPr>
          <w:rFonts w:hint="eastAsia" w:hAnsi="宋体" w:cs="宋体"/>
          <w:bCs/>
          <w:snapToGrid/>
          <w:color w:val="auto"/>
          <w:kern w:val="2"/>
          <w:sz w:val="24"/>
          <w:szCs w:val="24"/>
          <w:highlight w:val="none"/>
          <w:lang w:val="en-US" w:eastAsia="zh-CN"/>
        </w:rPr>
        <w:t>企业</w:t>
      </w:r>
      <w:r>
        <w:rPr>
          <w:rFonts w:hint="eastAsia" w:hAnsi="宋体" w:cs="宋体"/>
          <w:bCs/>
          <w:snapToGrid/>
          <w:color w:val="auto"/>
          <w:kern w:val="2"/>
          <w:sz w:val="24"/>
          <w:szCs w:val="24"/>
          <w:highlight w:val="none"/>
        </w:rPr>
        <w:t>年度报告信息、即时公示信息和登记事项的真实性、完整性进行</w:t>
      </w:r>
      <w:r>
        <w:rPr>
          <w:rFonts w:hint="eastAsia" w:hAnsi="宋体" w:cs="宋体"/>
          <w:bCs/>
          <w:snapToGrid/>
          <w:color w:val="auto"/>
          <w:kern w:val="2"/>
          <w:sz w:val="24"/>
          <w:szCs w:val="24"/>
          <w:highlight w:val="none"/>
          <w:lang w:val="en-US" w:eastAsia="zh-CN"/>
        </w:rPr>
        <w:t>审核</w:t>
      </w:r>
      <w:r>
        <w:rPr>
          <w:rFonts w:hint="eastAsia" w:hAnsi="宋体" w:cs="宋体"/>
          <w:bCs/>
          <w:snapToGrid/>
          <w:color w:val="0000FF"/>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
          <w:sz w:val="24"/>
          <w:highlight w:val="none"/>
        </w:rPr>
        <w:t>合同履约期限：</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rPr>
        <w:t>应于20</w:t>
      </w:r>
      <w:r>
        <w:rPr>
          <w:rFonts w:hint="eastAsia" w:ascii="宋体" w:hAnsi="宋体" w:eastAsia="宋体" w:cs="宋体"/>
          <w:sz w:val="24"/>
          <w:szCs w:val="24"/>
          <w:lang w:val="en-US" w:eastAsia="zh-CN"/>
        </w:rPr>
        <w:t>24</w:t>
      </w:r>
      <w:r>
        <w:rPr>
          <w:rFonts w:hint="eastAsia" w:ascii="宋体" w:hAnsi="宋体" w:eastAsia="宋体" w:cs="宋体"/>
          <w:sz w:val="24"/>
          <w:szCs w:val="24"/>
        </w:rPr>
        <w:t>年1</w:t>
      </w:r>
      <w:r>
        <w:rPr>
          <w:rFonts w:hint="eastAsia" w:ascii="宋体" w:hAnsi="宋体" w:cs="宋体"/>
          <w:sz w:val="24"/>
          <w:szCs w:val="24"/>
          <w:lang w:val="en-US" w:eastAsia="zh-CN"/>
        </w:rPr>
        <w:t>0</w:t>
      </w:r>
      <w:r>
        <w:rPr>
          <w:rFonts w:hint="eastAsia" w:ascii="宋体" w:hAnsi="宋体" w:eastAsia="宋体" w:cs="宋体"/>
          <w:sz w:val="24"/>
          <w:szCs w:val="24"/>
        </w:rPr>
        <w:t>月3</w:t>
      </w:r>
      <w:r>
        <w:rPr>
          <w:rFonts w:hint="eastAsia" w:ascii="宋体" w:hAnsi="宋体" w:cs="宋体"/>
          <w:sz w:val="24"/>
          <w:szCs w:val="24"/>
          <w:lang w:val="en-US" w:eastAsia="zh-CN"/>
        </w:rPr>
        <w:t>1</w:t>
      </w:r>
      <w:r>
        <w:rPr>
          <w:rFonts w:hint="eastAsia" w:ascii="宋体" w:hAnsi="宋体" w:eastAsia="宋体" w:cs="宋体"/>
          <w:sz w:val="24"/>
          <w:szCs w:val="24"/>
        </w:rPr>
        <w:t>日之前完成</w:t>
      </w:r>
      <w:r>
        <w:rPr>
          <w:rFonts w:hint="eastAsia" w:ascii="宋体" w:hAnsi="宋体" w:cs="宋体"/>
          <w:sz w:val="24"/>
          <w:szCs w:val="24"/>
          <w:lang w:val="en-US" w:eastAsia="zh-CN"/>
        </w:rPr>
        <w:t>审核材料催告收集工作，与</w:t>
      </w: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年1</w:t>
      </w:r>
      <w:r>
        <w:rPr>
          <w:rFonts w:hint="eastAsia" w:ascii="宋体" w:hAnsi="宋体" w:cs="宋体"/>
          <w:sz w:val="24"/>
          <w:szCs w:val="24"/>
          <w:lang w:val="en-US" w:eastAsia="zh-CN"/>
        </w:rPr>
        <w:t>1</w:t>
      </w:r>
      <w:r>
        <w:rPr>
          <w:rFonts w:hint="eastAsia" w:ascii="宋体" w:hAnsi="宋体" w:eastAsia="宋体" w:cs="宋体"/>
          <w:sz w:val="24"/>
          <w:szCs w:val="24"/>
        </w:rPr>
        <w:t>月30日</w:t>
      </w:r>
      <w:r>
        <w:rPr>
          <w:rFonts w:hint="eastAsia" w:ascii="宋体" w:hAnsi="宋体" w:cs="宋体"/>
          <w:sz w:val="24"/>
          <w:szCs w:val="24"/>
          <w:lang w:val="en-US" w:eastAsia="zh-CN"/>
        </w:rPr>
        <w:t>前完成</w:t>
      </w:r>
      <w:r>
        <w:rPr>
          <w:rFonts w:hint="eastAsia" w:ascii="宋体" w:hAnsi="宋体" w:eastAsia="宋体" w:cs="宋体"/>
          <w:sz w:val="24"/>
          <w:szCs w:val="24"/>
          <w:lang w:val="en-US" w:eastAsia="zh-CN"/>
        </w:rPr>
        <w:t>审核</w:t>
      </w:r>
      <w:r>
        <w:rPr>
          <w:rFonts w:hint="eastAsia" w:ascii="宋体" w:hAnsi="宋体" w:eastAsia="宋体" w:cs="宋体"/>
          <w:sz w:val="24"/>
          <w:szCs w:val="24"/>
        </w:rPr>
        <w:t>工作，并经</w:t>
      </w:r>
      <w:r>
        <w:rPr>
          <w:rFonts w:hint="eastAsia" w:ascii="宋体" w:hAnsi="宋体" w:eastAsia="宋体" w:cs="宋体"/>
          <w:sz w:val="24"/>
          <w:szCs w:val="24"/>
          <w:lang w:val="en-US" w:eastAsia="zh-CN"/>
        </w:rPr>
        <w:t>采购方</w:t>
      </w:r>
      <w:r>
        <w:rPr>
          <w:rFonts w:hint="eastAsia" w:ascii="宋体" w:hAnsi="宋体" w:eastAsia="宋体" w:cs="宋体"/>
          <w:sz w:val="24"/>
          <w:szCs w:val="24"/>
        </w:rPr>
        <w:t>反馈确认后出具正式</w:t>
      </w:r>
      <w:r>
        <w:rPr>
          <w:rFonts w:hint="eastAsia" w:ascii="宋体" w:hAnsi="宋体" w:eastAsia="宋体" w:cs="宋体"/>
          <w:sz w:val="24"/>
          <w:szCs w:val="24"/>
          <w:lang w:val="en-US" w:eastAsia="zh-CN"/>
        </w:rPr>
        <w:t>审核</w:t>
      </w:r>
      <w:r>
        <w:rPr>
          <w:rFonts w:hint="eastAsia" w:ascii="宋体" w:hAnsi="宋体" w:eastAsia="宋体" w:cs="宋体"/>
          <w:sz w:val="24"/>
          <w:szCs w:val="24"/>
        </w:rPr>
        <w:t>报告</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如</w:t>
      </w:r>
      <w:r>
        <w:rPr>
          <w:rFonts w:hint="eastAsia" w:ascii="宋体" w:hAnsi="宋体" w:eastAsia="宋体" w:cs="宋体"/>
          <w:sz w:val="24"/>
          <w:szCs w:val="24"/>
          <w:lang w:val="en-US" w:eastAsia="zh-CN"/>
        </w:rPr>
        <w:t>上级部门下发的工作通知对完成期限另有规定的，以上级部门通知为准）</w:t>
      </w:r>
      <w:r>
        <w:rPr>
          <w:rFonts w:hint="eastAsia" w:ascii="宋体" w:hAnsi="宋体" w:eastAsia="宋体" w:cs="宋体"/>
          <w:sz w:val="24"/>
          <w:szCs w:val="24"/>
          <w:highlight w:val="none"/>
          <w:lang w:eastAsia="zh-CN"/>
        </w:rPr>
        <w:t>。</w:t>
      </w:r>
      <w:r>
        <w:rPr>
          <w:rFonts w:hint="eastAsia" w:ascii="宋体" w:hAnsi="宋体" w:eastAsia="宋体" w:cs="宋体"/>
          <w:bCs/>
          <w:snapToGrid/>
          <w:color w:val="auto"/>
          <w:kern w:val="2"/>
          <w:sz w:val="24"/>
          <w:szCs w:val="24"/>
          <w:highlight w:val="none"/>
          <w:lang w:val="en-US" w:eastAsia="zh-CN" w:bidi="ar-SA"/>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56"/>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7"/>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outlineLvl w:val="1"/>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yellow"/>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897" w:firstLineChars="374"/>
        <w:textAlignment w:val="auto"/>
        <w:rPr>
          <w:rFonts w:ascii="宋体" w:hAnsi="宋体" w:cs="宋体"/>
          <w:color w:val="auto"/>
          <w:highlight w:val="none"/>
        </w:rPr>
      </w:pPr>
      <w:sdt>
        <w:sdtPr>
          <w:rPr>
            <w:rFonts w:hint="eastAsia" w:ascii="宋体" w:hAnsi="宋体" w:cs="宋体"/>
            <w:color w:val="auto"/>
            <w:kern w:val="0"/>
            <w:sz w:val="24"/>
            <w:highlight w:val="none"/>
          </w:rPr>
          <w:id w:val="1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（以公告发布的开标</w:t>
      </w:r>
      <w:r>
        <w:rPr>
          <w:rFonts w:hint="default" w:ascii="宋体" w:hAnsi="宋体" w:cs="宋体"/>
          <w:bCs/>
          <w:color w:val="auto"/>
          <w:sz w:val="24"/>
          <w:highlight w:val="none"/>
          <w:u w:val="single"/>
          <w:lang w:eastAsia="zh-CN"/>
        </w:rPr>
        <w:t>截止</w:t>
      </w:r>
      <w:r>
        <w:rPr>
          <w:rFonts w:hint="eastAsia" w:ascii="宋体" w:hAnsi="宋体" w:cs="宋体"/>
          <w:bCs/>
          <w:color w:val="auto"/>
          <w:sz w:val="24"/>
          <w:highlight w:val="none"/>
          <w:u w:val="single"/>
          <w:lang w:val="en-US" w:eastAsia="zh-CN"/>
        </w:rPr>
        <w:t>时间为准）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outlineLvl w:val="1"/>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outlineLvl w:val="1"/>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杭州市拱墅区市场监督管理局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杭州市拱墅区沈半路129号鹏龙商务大厦9-11楼</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胡工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hint="eastAsia" w:ascii="宋体" w:hAnsi="宋体" w:cs="宋体"/>
          <w:color w:val="auto"/>
          <w:sz w:val="24"/>
          <w:highlight w:val="none"/>
          <w:lang w:val="en-US" w:eastAsia="zh-CN"/>
        </w:rPr>
        <w:t>0571-89506089</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李工</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w:t>
      </w:r>
      <w:r>
        <w:rPr>
          <w:rFonts w:hint="eastAsia" w:ascii="宋体" w:hAnsi="宋体" w:cs="宋体"/>
          <w:color w:val="auto"/>
          <w:sz w:val="24"/>
          <w:highlight w:val="none"/>
          <w:lang w:val="en-US" w:eastAsia="zh-CN"/>
        </w:rPr>
        <w:t>0571-89506088</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 xml:space="preserve">名    称：杭州市公共资源交易中心拱墅分中心  </w:t>
      </w:r>
    </w:p>
    <w:p>
      <w:pPr>
        <w:spacing w:line="360" w:lineRule="auto"/>
        <w:ind w:firstLine="480"/>
        <w:rPr>
          <w:rFonts w:ascii="宋体" w:hAnsi="宋体" w:cs="宋体"/>
          <w:sz w:val="24"/>
        </w:rPr>
      </w:pPr>
      <w:r>
        <w:rPr>
          <w:rFonts w:hint="eastAsia" w:ascii="宋体" w:hAnsi="宋体" w:cs="宋体"/>
          <w:sz w:val="24"/>
        </w:rPr>
        <w:t>地    址：杭州市拱墅区香积寺东路58号3楼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周工</w:t>
      </w:r>
      <w:r>
        <w:rPr>
          <w:rFonts w:hint="eastAsia" w:ascii="宋体" w:hAnsi="宋体" w:cs="宋体"/>
          <w:sz w:val="24"/>
        </w:rPr>
        <w:t xml:space="preserve"> </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0571-89507139</w:t>
      </w:r>
    </w:p>
    <w:p>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陈工</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质疑联系方式：0571-865982</w:t>
      </w:r>
      <w:r>
        <w:rPr>
          <w:rFonts w:hint="eastAsia" w:ascii="宋体" w:hAnsi="宋体" w:cs="宋体"/>
          <w:sz w:val="24"/>
          <w:lang w:val="en-US" w:eastAsia="zh-CN"/>
        </w:rPr>
        <w:t>53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杭州市拱墅区财政局政府采购监管处</w:t>
      </w:r>
      <w:r>
        <w:rPr>
          <w:rFonts w:hint="eastAsia" w:ascii="宋体" w:hAnsi="宋体" w:cs="宋体"/>
          <w:color w:val="auto"/>
          <w:sz w:val="24"/>
          <w:highlight w:val="none"/>
        </w:rPr>
        <w:t>/浙江省政府采购行政裁决服务中心（杭州）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sz w:val="24"/>
        </w:rPr>
      </w:pPr>
      <w:r>
        <w:rPr>
          <w:rFonts w:hint="eastAsia" w:ascii="宋体" w:hAnsi="宋体" w:cs="宋体"/>
          <w:color w:val="auto"/>
          <w:sz w:val="24"/>
          <w:highlight w:val="none"/>
        </w:rPr>
        <w:t>政策咨询：彭先生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0571-89505676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val="en-US" w:eastAsia="zh-CN"/>
              </w:rPr>
              <w:t>审计服务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rPr>
              <w:t>行业；</w:t>
            </w:r>
          </w:p>
          <w:p>
            <w:pPr>
              <w:pStyle w:val="2"/>
              <w:rPr>
                <w:rFonts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kern w:val="0"/>
                  <w:sz w:val="24"/>
                  <w:highlight w:val="yellow"/>
                </w:rPr>
                <w:id w:val="1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color w:val="auto"/>
                  <w:kern w:val="0"/>
                  <w:sz w:val="24"/>
                  <w:highlight w:val="none"/>
                </w:rPr>
                <w:id w:val="1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kern w:val="0"/>
                  <w:sz w:val="24"/>
                  <w:highlight w:val="none"/>
                </w:rPr>
                <w:id w:val="16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sz w:val="24"/>
                <w:highlight w:val="none"/>
              </w:rPr>
            </w:pPr>
            <w:sdt>
              <w:sdtPr>
                <w:rPr>
                  <w:rFonts w:hint="eastAsia" w:ascii="宋体" w:hAnsi="宋体" w:cs="宋体"/>
                  <w:kern w:val="0"/>
                  <w:sz w:val="24"/>
                  <w:highlight w:val="none"/>
                </w:rPr>
                <w:id w:val="16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0000FF"/>
                  <w:kern w:val="0"/>
                  <w:sz w:val="24"/>
                  <w:highlight w:val="yellow"/>
                </w:rPr>
                <w:id w:val="1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sz w:val="24"/>
                <w:szCs w:val="20"/>
                <w:highlight w:val="none"/>
              </w:rPr>
            </w:pPr>
            <w:sdt>
              <w:sdtPr>
                <w:rPr>
                  <w:rFonts w:hint="eastAsia" w:ascii="宋体" w:hAnsi="宋体" w:cs="宋体"/>
                  <w:color w:val="auto"/>
                  <w:kern w:val="0"/>
                  <w:sz w:val="24"/>
                  <w:highlight w:val="none"/>
                </w:rPr>
                <w:id w:val="1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2023</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日9点00分至2023年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日9点30分；地点：杭州市拱墅区香积寺东路58号3楼样品陈列室 ；联系人:</w:t>
            </w:r>
            <w:r>
              <w:rPr>
                <w:rFonts w:hint="eastAsia" w:ascii="宋体" w:hAnsi="宋体" w:cs="宋体"/>
                <w:color w:val="auto"/>
                <w:sz w:val="24"/>
                <w:highlight w:val="none"/>
                <w:u w:val="single"/>
              </w:rPr>
              <w:t>孙工</w:t>
            </w:r>
            <w:r>
              <w:rPr>
                <w:rFonts w:hint="eastAsia" w:ascii="宋体" w:hAnsi="宋体" w:cs="宋体"/>
                <w:color w:val="auto"/>
                <w:sz w:val="24"/>
                <w:highlight w:val="none"/>
              </w:rPr>
              <w:t>，联系电话：</w:t>
            </w:r>
            <w:r>
              <w:rPr>
                <w:rFonts w:hint="eastAsia" w:ascii="宋体" w:hAnsi="宋体" w:cs="宋体"/>
                <w:color w:val="auto"/>
                <w:sz w:val="24"/>
                <w:highlight w:val="none"/>
                <w:u w:val="single"/>
              </w:rPr>
              <w:t>0571-8</w:t>
            </w:r>
            <w:r>
              <w:rPr>
                <w:rFonts w:hint="eastAsia" w:ascii="宋体" w:hAnsi="宋体" w:cs="宋体"/>
                <w:color w:val="auto"/>
                <w:sz w:val="24"/>
                <w:highlight w:val="none"/>
                <w:u w:val="single"/>
                <w:lang w:val="en-US" w:eastAsia="zh-CN"/>
              </w:rPr>
              <w:t>9507115</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color w:val="auto"/>
                <w:kern w:val="0"/>
                <w:szCs w:val="21"/>
                <w:highlight w:val="yellow"/>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yellow"/>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宋体" w:hAnsi="宋体" w:eastAsia="宋体" w:cs="宋体"/>
                <w:lang w:val="en-US" w:eastAsia="zh-CN"/>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cs="Times New Roman" w:asciiTheme="minorEastAsia" w:hAnsiTheme="minorEastAsia" w:eastAsiaTheme="minorEastAsia"/>
                <w:kern w:val="28"/>
                <w:sz w:val="24"/>
                <w:szCs w:val="24"/>
                <w:highlight w:val="none"/>
                <w:u w:val="single"/>
              </w:rPr>
              <w:t>杭州市拱墅区香积寺东路58号3楼</w:t>
            </w:r>
            <w:r>
              <w:rPr>
                <w:rFonts w:hint="eastAsia" w:cs="Times New Roman" w:asciiTheme="minorEastAsia" w:hAnsiTheme="minorEastAsia" w:eastAsiaTheme="minorEastAsia"/>
                <w:kern w:val="28"/>
                <w:sz w:val="24"/>
                <w:szCs w:val="24"/>
                <w:highlight w:val="none"/>
                <w:u w:val="single"/>
                <w:lang w:val="en-US" w:eastAsia="zh-CN"/>
              </w:rPr>
              <w:t>353办公室</w:t>
            </w:r>
            <w:r>
              <w:rPr>
                <w:rFonts w:hint="eastAsia" w:cs="Times New Roman" w:asciiTheme="minorEastAsia" w:hAnsiTheme="minorEastAsia" w:eastAsiaTheme="minorEastAsia"/>
                <w:kern w:val="28"/>
                <w:sz w:val="24"/>
                <w:szCs w:val="24"/>
                <w:highlight w:val="none"/>
                <w:u w:val="single"/>
              </w:rPr>
              <w:t>（杭州市公共资源交易中心拱墅分中心）</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highlight w:val="none"/>
                <w:u w:val="single"/>
              </w:rPr>
              <w:t>0571-</w:t>
            </w:r>
            <w:r>
              <w:rPr>
                <w:rFonts w:hint="eastAsia" w:hAnsi="宋体" w:cs="宋体"/>
                <w:sz w:val="24"/>
                <w:highlight w:val="none"/>
                <w:u w:val="single"/>
                <w:lang w:val="en-US" w:eastAsia="zh-CN"/>
              </w:rPr>
              <w:t>89507163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1"/>
        <w:rPr>
          <w:rFonts w:hint="eastAsia" w:ascii="宋体" w:hAnsi="宋体" w:cs="宋体"/>
          <w:b/>
          <w:sz w:val="32"/>
          <w:szCs w:val="20"/>
        </w:rPr>
      </w:pPr>
      <w:bookmarkStart w:id="11" w:name="_Toc164416483"/>
      <w:bookmarkStart w:id="12" w:name="第三部分"/>
    </w:p>
    <w:p>
      <w:pPr>
        <w:adjustRightInd/>
        <w:spacing w:line="360" w:lineRule="auto"/>
        <w:ind w:firstLine="3845" w:firstLineChars="1197"/>
        <w:outlineLvl w:val="1"/>
        <w:rPr>
          <w:rFonts w:hint="eastAsia" w:ascii="宋体" w:hAnsi="宋体" w:cs="宋体"/>
          <w:b/>
          <w:sz w:val="32"/>
          <w:szCs w:val="20"/>
        </w:rPr>
      </w:pPr>
    </w:p>
    <w:p>
      <w:pPr>
        <w:adjustRightInd/>
        <w:spacing w:line="360" w:lineRule="auto"/>
        <w:ind w:firstLine="3845" w:firstLineChars="1197"/>
        <w:outlineLvl w:val="1"/>
        <w:rPr>
          <w:rFonts w:hint="eastAsia" w:ascii="宋体" w:hAnsi="宋体" w:cs="宋体"/>
          <w:b/>
          <w:sz w:val="32"/>
          <w:szCs w:val="20"/>
        </w:rPr>
      </w:pPr>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9"/>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9"/>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rPr>
        <w:t>3.3.3对于未预留份额专门面向中小企业的政府采购服务项目，以及预留份额政府</w:t>
      </w:r>
      <w:r>
        <w:rPr>
          <w:rFonts w:hint="eastAsia" w:ascii="宋体" w:hAnsi="宋体" w:cs="宋体"/>
          <w:sz w:val="24"/>
          <w:highlight w:val="none"/>
        </w:rPr>
        <w:t>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highlight w:val="none"/>
        </w:rPr>
        <w:t>3.3.4符合《关于促</w:t>
      </w:r>
      <w:r>
        <w:rPr>
          <w:rFonts w:hint="eastAsia" w:ascii="宋体" w:hAnsi="宋体" w:cs="宋体"/>
          <w:sz w:val="24"/>
        </w:rPr>
        <w:t>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w:t>
      </w:r>
      <w:r>
        <w:rPr>
          <w:rFonts w:hint="eastAsia" w:ascii="宋体" w:hAnsi="宋体" w:cs="宋体"/>
          <w:szCs w:val="24"/>
          <w:highlight w:val="none"/>
        </w:rPr>
        <w:t>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w:t>
      </w:r>
      <w:r>
        <w:rPr>
          <w:rFonts w:hint="eastAsia" w:ascii="宋体" w:hAnsi="宋体" w:cs="宋体"/>
          <w:szCs w:val="24"/>
        </w:rPr>
        <w:t>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8"/>
        <w:spacing w:before="0"/>
        <w:ind w:firstLine="643"/>
        <w:rPr>
          <w:rFonts w:ascii="宋体" w:hAnsi="宋体" w:cs="宋体"/>
          <w:b/>
          <w:sz w:val="32"/>
          <w:highlight w:val="none"/>
        </w:rPr>
      </w:pPr>
    </w:p>
    <w:p>
      <w:pPr>
        <w:pStyle w:val="128"/>
        <w:spacing w:before="0"/>
        <w:ind w:firstLine="1928" w:firstLineChars="600"/>
        <w:outlineLvl w:val="1"/>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keepNext w:val="0"/>
        <w:keepLines w:val="0"/>
        <w:pageBreakBefore w:val="0"/>
        <w:widowControl w:val="0"/>
        <w:kinsoku/>
        <w:wordWrap/>
        <w:overflowPunct/>
        <w:topLinePunct w:val="0"/>
        <w:autoSpaceDE w:val="0"/>
        <w:autoSpaceDN w:val="0"/>
        <w:bidi w:val="0"/>
        <w:adjustRightInd w:val="0"/>
        <w:snapToGrid/>
        <w:spacing w:before="0" w:line="360" w:lineRule="auto"/>
        <w:ind w:left="0" w:firstLine="240" w:firstLineChars="100"/>
        <w:contextualSpacing/>
        <w:textAlignment w:val="auto"/>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spacing w:before="100" w:beforeAutospacing="1"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widowControl/>
        <w:spacing w:before="100" w:beforeAutospacing="1" w:after="240" w:line="360" w:lineRule="auto"/>
        <w:ind w:firstLine="241" w:firstLineChars="100"/>
        <w:jc w:val="left"/>
        <w:rPr>
          <w:rFonts w:ascii="宋体" w:hAnsi="宋体" w:cs="宋体"/>
          <w:b/>
          <w:sz w:val="24"/>
          <w:highlight w:val="none"/>
        </w:rPr>
      </w:pPr>
      <w:r>
        <w:rPr>
          <w:rFonts w:hint="eastAsia" w:ascii="宋体" w:hAnsi="宋体" w:cs="宋体"/>
          <w:b/>
          <w:sz w:val="24"/>
          <w:highlight w:val="none"/>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w:t>
      </w:r>
      <w:r>
        <w:rPr>
          <w:rFonts w:hint="eastAsia" w:ascii="宋体" w:hAnsi="宋体" w:cs="宋体"/>
          <w:szCs w:val="24"/>
          <w:highlight w:val="none"/>
        </w:rPr>
        <w:t>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432"/>
        </w:tabs>
        <w:spacing w:line="360" w:lineRule="auto"/>
        <w:ind w:left="0" w:firstLine="480" w:firstLineChars="200"/>
        <w:outlineLvl w:val="9"/>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 xml:space="preserve">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011"/>
      <w:bookmarkEnd w:id="16"/>
      <w:bookmarkStart w:id="17" w:name="_Hlt75236290"/>
      <w:bookmarkEnd w:id="17"/>
      <w:bookmarkStart w:id="18" w:name="_Hlt68072998"/>
      <w:bookmarkEnd w:id="18"/>
      <w:bookmarkStart w:id="19" w:name="_Hlt74730295"/>
      <w:bookmarkEnd w:id="19"/>
      <w:bookmarkStart w:id="20" w:name="_Hlt68072990"/>
      <w:bookmarkEnd w:id="20"/>
      <w:bookmarkStart w:id="21" w:name="_Hlt74707468"/>
      <w:bookmarkEnd w:id="21"/>
      <w:bookmarkStart w:id="22" w:name="_Hlt74729768"/>
      <w:bookmarkEnd w:id="22"/>
      <w:bookmarkStart w:id="23" w:name="_Hlt74714665"/>
      <w:bookmarkEnd w:id="23"/>
      <w:bookmarkStart w:id="24" w:name="_Hlt68057669"/>
      <w:bookmarkEnd w:id="24"/>
      <w:bookmarkStart w:id="25" w:name="_Hlt68403820"/>
      <w:bookmarkEnd w:id="25"/>
      <w:bookmarkStart w:id="26" w:name="_Hlt75236101"/>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886"/>
        <w:shd w:val="clear" w:color="auto" w:fill="FFFFFF"/>
        <w:snapToGrid w:val="0"/>
        <w:spacing w:before="120" w:after="120" w:afterAutospacing="0" w:line="360" w:lineRule="auto"/>
        <w:contextualSpacing/>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一、项目背景</w:t>
      </w:r>
    </w:p>
    <w:p>
      <w:pPr>
        <w:pageBreakBefore w:val="0"/>
        <w:widowControl/>
        <w:kinsoku/>
        <w:wordWrap/>
        <w:overflowPunct/>
        <w:topLinePunct w:val="0"/>
        <w:bidi w:val="0"/>
        <w:spacing w:line="360" w:lineRule="auto"/>
        <w:ind w:firstLine="42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1、招标内容：</w:t>
      </w:r>
    </w:p>
    <w:p>
      <w:pPr>
        <w:pageBreakBefore w:val="0"/>
        <w:widowControl/>
        <w:kinsoku/>
        <w:wordWrap/>
        <w:overflowPunct/>
        <w:topLinePunct w:val="0"/>
        <w:bidi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杭州市拱墅区市场监督管理局2024年企业公示信息专项审计服务采购项目</w:t>
      </w:r>
      <w:r>
        <w:rPr>
          <w:rFonts w:hint="eastAsia" w:ascii="宋体" w:hAnsi="宋体" w:eastAsia="宋体" w:cs="宋体"/>
          <w:sz w:val="24"/>
          <w:szCs w:val="24"/>
          <w:highlight w:val="none"/>
        </w:rPr>
        <w:t>，通过公开招标的方式确定1家供应商对采购人要求的杭州市</w:t>
      </w:r>
      <w:r>
        <w:rPr>
          <w:rFonts w:hint="eastAsia" w:ascii="宋体" w:hAnsi="宋体" w:eastAsia="宋体" w:cs="宋体"/>
          <w:sz w:val="24"/>
          <w:szCs w:val="24"/>
          <w:highlight w:val="none"/>
          <w:lang w:val="en-US" w:eastAsia="zh-CN"/>
        </w:rPr>
        <w:t>拱墅区</w:t>
      </w:r>
      <w:r>
        <w:rPr>
          <w:rFonts w:hint="eastAsia" w:ascii="宋体" w:hAnsi="宋体" w:eastAsia="宋体" w:cs="宋体"/>
          <w:sz w:val="24"/>
          <w:szCs w:val="24"/>
          <w:highlight w:val="none"/>
        </w:rPr>
        <w:t>区域内指定的各企业进行</w:t>
      </w:r>
      <w:r>
        <w:rPr>
          <w:rFonts w:hint="eastAsia" w:ascii="宋体" w:hAnsi="宋体" w:eastAsia="宋体" w:cs="宋体"/>
          <w:sz w:val="24"/>
          <w:szCs w:val="24"/>
          <w:highlight w:val="none"/>
          <w:lang w:val="en-US" w:eastAsia="zh-CN"/>
        </w:rPr>
        <w:t>企业</w:t>
      </w:r>
      <w:r>
        <w:rPr>
          <w:rFonts w:hint="eastAsia" w:ascii="宋体" w:hAnsi="宋体" w:eastAsia="宋体" w:cs="宋体"/>
          <w:sz w:val="24"/>
          <w:szCs w:val="24"/>
          <w:highlight w:val="none"/>
        </w:rPr>
        <w:t>年度报告信息、即时公示信息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登记事项的真实性、完整性进行</w:t>
      </w:r>
      <w:r>
        <w:rPr>
          <w:rFonts w:hint="eastAsia" w:ascii="宋体" w:hAnsi="宋体" w:eastAsia="宋体" w:cs="宋体"/>
          <w:sz w:val="24"/>
          <w:szCs w:val="24"/>
          <w:highlight w:val="none"/>
          <w:lang w:val="en-US" w:eastAsia="zh-CN"/>
        </w:rPr>
        <w:t>审核</w:t>
      </w:r>
      <w:r>
        <w:rPr>
          <w:rFonts w:hint="eastAsia" w:ascii="宋体" w:hAnsi="宋体" w:eastAsia="宋体" w:cs="宋体"/>
          <w:sz w:val="24"/>
          <w:szCs w:val="24"/>
          <w:highlight w:val="none"/>
        </w:rPr>
        <w:t>。</w:t>
      </w:r>
    </w:p>
    <w:p>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2、总体要求：</w:t>
      </w:r>
    </w:p>
    <w:p>
      <w:pPr>
        <w:pageBreakBefore w:val="0"/>
        <w:widowControl/>
        <w:kinsoku/>
        <w:wordWrap/>
        <w:overflowPunct/>
        <w:topLinePunct w:val="0"/>
        <w:bidi w:val="0"/>
        <w:spacing w:line="360" w:lineRule="auto"/>
        <w:ind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根据采购人要求，</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提供相应的审计人员与采购人共同组成审计组，根据采购人分配的职责完成工作任务。</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需派驻不少于</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名专业工作人员（包括</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名注册会计师）到</w:t>
      </w:r>
      <w:r>
        <w:rPr>
          <w:rFonts w:hint="eastAsia" w:ascii="宋体" w:hAnsi="宋体" w:eastAsia="宋体" w:cs="宋体"/>
          <w:sz w:val="24"/>
          <w:szCs w:val="24"/>
          <w:highlight w:val="none"/>
          <w:lang w:val="en-US" w:eastAsia="zh-CN"/>
        </w:rPr>
        <w:t>拱墅区</w:t>
      </w:r>
      <w:r>
        <w:rPr>
          <w:rFonts w:hint="eastAsia" w:ascii="宋体" w:hAnsi="宋体" w:eastAsia="宋体" w:cs="宋体"/>
          <w:sz w:val="24"/>
          <w:szCs w:val="24"/>
          <w:highlight w:val="none"/>
        </w:rPr>
        <w:t>市场监督管理局的各个</w:t>
      </w:r>
      <w:r>
        <w:rPr>
          <w:rFonts w:hint="eastAsia" w:ascii="宋体" w:hAnsi="宋体" w:eastAsia="宋体" w:cs="宋体"/>
          <w:sz w:val="24"/>
          <w:szCs w:val="24"/>
          <w:highlight w:val="none"/>
          <w:lang w:val="en-US" w:eastAsia="zh-CN"/>
        </w:rPr>
        <w:t>基层市场监管</w:t>
      </w:r>
      <w:r>
        <w:rPr>
          <w:rFonts w:hint="eastAsia" w:ascii="宋体" w:hAnsi="宋体" w:eastAsia="宋体" w:cs="宋体"/>
          <w:sz w:val="24"/>
          <w:szCs w:val="24"/>
          <w:highlight w:val="none"/>
        </w:rPr>
        <w:t>所配合采购人开展各项工作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后续如有增加服务均按采购人要求执行，费用均包含在此次报价中</w:t>
      </w:r>
      <w:r>
        <w:rPr>
          <w:rFonts w:hint="eastAsia" w:ascii="宋体" w:hAnsi="宋体" w:eastAsia="宋体" w:cs="宋体"/>
          <w:sz w:val="24"/>
          <w:szCs w:val="24"/>
          <w:highlight w:val="none"/>
          <w:lang w:eastAsia="zh-CN"/>
        </w:rPr>
        <w:t>。</w:t>
      </w:r>
    </w:p>
    <w:p>
      <w:pPr>
        <w:pStyle w:val="2"/>
        <w:numPr>
          <w:ilvl w:val="0"/>
          <w:numId w:val="1"/>
        </w:numPr>
        <w:ind w:left="481"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人员要求：</w:t>
      </w:r>
    </w:p>
    <w:p>
      <w:pPr>
        <w:pStyle w:val="60"/>
        <w:outlineLvl w:val="9"/>
        <w:rPr>
          <w:rFonts w:hint="eastAsia" w:hAnsi="宋体" w:cs="宋体"/>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3</w:t>
      </w:r>
      <w:r>
        <w:rPr>
          <w:rFonts w:hint="eastAsia" w:ascii="宋体" w:hAnsi="宋体" w:eastAsia="宋体" w:cs="宋体"/>
          <w:b/>
          <w:bCs w:val="0"/>
          <w:snapToGrid/>
          <w:color w:val="auto"/>
          <w:kern w:val="2"/>
          <w:sz w:val="24"/>
          <w:szCs w:val="24"/>
          <w:highlight w:val="none"/>
          <w:lang w:val="en-US" w:eastAsia="zh-CN"/>
        </w:rPr>
        <w:t>.1人员数量要求：</w:t>
      </w:r>
      <w:r>
        <w:rPr>
          <w:rFonts w:hint="eastAsia" w:hAnsi="宋体" w:cs="宋体"/>
          <w:sz w:val="24"/>
          <w:szCs w:val="24"/>
          <w:highlight w:val="none"/>
          <w:lang w:val="en-US" w:eastAsia="zh-CN"/>
        </w:rPr>
        <w:t>投标人</w:t>
      </w:r>
      <w:r>
        <w:rPr>
          <w:rFonts w:hint="eastAsia" w:ascii="宋体" w:hAnsi="宋体" w:eastAsia="宋体" w:cs="宋体"/>
          <w:sz w:val="24"/>
          <w:szCs w:val="24"/>
          <w:highlight w:val="none"/>
        </w:rPr>
        <w:t>需派驻不少于</w:t>
      </w:r>
      <w:r>
        <w:rPr>
          <w:rFonts w:hint="eastAsia" w:hAnsi="宋体" w:cs="宋体"/>
          <w:sz w:val="24"/>
          <w:szCs w:val="24"/>
          <w:highlight w:val="none"/>
          <w:lang w:val="en-US" w:eastAsia="zh-CN"/>
        </w:rPr>
        <w:t>18</w:t>
      </w:r>
      <w:r>
        <w:rPr>
          <w:rFonts w:hint="eastAsia" w:ascii="宋体" w:hAnsi="宋体" w:eastAsia="宋体" w:cs="宋体"/>
          <w:sz w:val="24"/>
          <w:szCs w:val="24"/>
          <w:highlight w:val="none"/>
        </w:rPr>
        <w:t>名专业工作人员</w:t>
      </w:r>
      <w:r>
        <w:rPr>
          <w:rFonts w:hint="eastAsia" w:ascii="宋体" w:hAnsi="宋体" w:cs="宋体"/>
          <w:sz w:val="24"/>
          <w:szCs w:val="24"/>
          <w:highlight w:val="none"/>
          <w:lang w:eastAsia="zh-CN"/>
        </w:rPr>
        <w:t>，其中</w:t>
      </w:r>
      <w:r>
        <w:rPr>
          <w:rFonts w:hint="eastAsia" w:ascii="宋体" w:hAnsi="宋体" w:eastAsia="宋体" w:cs="宋体"/>
          <w:sz w:val="24"/>
          <w:szCs w:val="24"/>
          <w:highlight w:val="none"/>
        </w:rPr>
        <w:t>包括</w:t>
      </w:r>
      <w:r>
        <w:rPr>
          <w:rFonts w:hint="eastAsia" w:hAnsi="宋体" w:cs="宋体"/>
          <w:sz w:val="24"/>
          <w:szCs w:val="24"/>
          <w:highlight w:val="none"/>
          <w:lang w:val="en-US" w:eastAsia="zh-CN"/>
        </w:rPr>
        <w:t>6</w:t>
      </w:r>
      <w:r>
        <w:rPr>
          <w:rFonts w:hint="eastAsia" w:ascii="宋体" w:hAnsi="宋体" w:eastAsia="宋体" w:cs="宋体"/>
          <w:sz w:val="24"/>
          <w:szCs w:val="24"/>
          <w:highlight w:val="none"/>
        </w:rPr>
        <w:t>名注册会计师</w:t>
      </w:r>
      <w:r>
        <w:rPr>
          <w:rFonts w:hint="eastAsia" w:ascii="宋体" w:hAnsi="宋体" w:cs="宋体"/>
          <w:sz w:val="24"/>
          <w:szCs w:val="24"/>
          <w:highlight w:val="none"/>
          <w:lang w:eastAsia="zh-CN"/>
        </w:rPr>
        <w:t>（需提供注册会计师执业证书复印件</w:t>
      </w:r>
      <w:r>
        <w:rPr>
          <w:rFonts w:hint="eastAsia" w:ascii="宋体" w:hAnsi="宋体" w:eastAsia="宋体" w:cs="宋体"/>
          <w:color w:val="auto"/>
          <w:sz w:val="24"/>
          <w:szCs w:val="24"/>
          <w:highlight w:val="none"/>
          <w:lang w:val="zh-CN" w:eastAsia="zh-CN"/>
        </w:rPr>
        <w:t>及</w:t>
      </w:r>
      <w:r>
        <w:rPr>
          <w:rFonts w:hint="eastAsia" w:ascii="宋体" w:hAnsi="宋体" w:cs="宋体"/>
          <w:color w:val="auto"/>
          <w:sz w:val="24"/>
          <w:szCs w:val="24"/>
          <w:highlight w:val="none"/>
          <w:lang w:val="en-US" w:eastAsia="zh-CN"/>
        </w:rPr>
        <w:t>开标截止时间</w:t>
      </w:r>
      <w:r>
        <w:rPr>
          <w:rFonts w:hint="eastAsia" w:ascii="宋体" w:hAnsi="宋体" w:eastAsia="宋体" w:cs="宋体"/>
          <w:color w:val="auto"/>
          <w:sz w:val="24"/>
          <w:szCs w:val="24"/>
          <w:highlight w:val="none"/>
          <w:lang w:val="zh-CN" w:eastAsia="zh-CN"/>
        </w:rPr>
        <w:t>前3个月内任意一个月</w:t>
      </w:r>
      <w:r>
        <w:rPr>
          <w:rFonts w:hint="eastAsia" w:hAnsi="宋体" w:cs="宋体"/>
          <w:color w:val="auto"/>
          <w:sz w:val="24"/>
          <w:szCs w:val="24"/>
          <w:highlight w:val="none"/>
          <w:lang w:val="en-US" w:eastAsia="zh-CN"/>
        </w:rPr>
        <w:t>在投标单位</w:t>
      </w:r>
      <w:r>
        <w:rPr>
          <w:rFonts w:hint="eastAsia" w:ascii="宋体" w:hAnsi="宋体" w:eastAsia="宋体" w:cs="宋体"/>
          <w:color w:val="auto"/>
          <w:sz w:val="24"/>
          <w:szCs w:val="24"/>
          <w:highlight w:val="none"/>
          <w:lang w:val="zh-CN" w:eastAsia="zh-CN"/>
        </w:rPr>
        <w:t>的社保缴纳证明材料并加盖电子签章</w:t>
      </w:r>
      <w:r>
        <w:rPr>
          <w:rFonts w:hint="eastAsia" w:ascii="宋体" w:hAnsi="宋体" w:cs="宋体"/>
          <w:sz w:val="24"/>
          <w:szCs w:val="24"/>
          <w:highlight w:val="none"/>
          <w:lang w:eastAsia="zh-CN"/>
        </w:rPr>
        <w:t>），</w:t>
      </w:r>
      <w:r>
        <w:rPr>
          <w:rFonts w:hint="eastAsia" w:hAnsi="宋体" w:cs="宋体"/>
          <w:sz w:val="24"/>
          <w:szCs w:val="24"/>
          <w:highlight w:val="none"/>
          <w:lang w:val="en-US" w:eastAsia="zh-CN"/>
        </w:rPr>
        <w:t>到</w:t>
      </w:r>
      <w:r>
        <w:rPr>
          <w:rFonts w:hint="eastAsia" w:ascii="宋体" w:hAnsi="宋体" w:eastAsia="宋体" w:cs="宋体"/>
          <w:sz w:val="24"/>
          <w:szCs w:val="24"/>
          <w:highlight w:val="none"/>
          <w:lang w:val="en-US" w:eastAsia="zh-CN"/>
        </w:rPr>
        <w:t>拱墅区</w:t>
      </w:r>
      <w:r>
        <w:rPr>
          <w:rFonts w:hint="eastAsia" w:ascii="宋体" w:hAnsi="宋体" w:eastAsia="宋体" w:cs="宋体"/>
          <w:sz w:val="24"/>
          <w:szCs w:val="24"/>
          <w:highlight w:val="none"/>
        </w:rPr>
        <w:t>市场监督管理局的各个</w:t>
      </w:r>
      <w:r>
        <w:rPr>
          <w:rFonts w:hint="eastAsia" w:ascii="宋体" w:hAnsi="宋体" w:eastAsia="宋体" w:cs="宋体"/>
          <w:sz w:val="24"/>
          <w:szCs w:val="24"/>
          <w:highlight w:val="none"/>
          <w:lang w:val="en-US" w:eastAsia="zh-CN"/>
        </w:rPr>
        <w:t>基层市场监管</w:t>
      </w:r>
      <w:r>
        <w:rPr>
          <w:rFonts w:hint="eastAsia" w:ascii="宋体" w:hAnsi="宋体" w:eastAsia="宋体" w:cs="宋体"/>
          <w:sz w:val="24"/>
          <w:szCs w:val="24"/>
          <w:highlight w:val="none"/>
        </w:rPr>
        <w:t>所配合采购人开展各项工作</w:t>
      </w:r>
      <w:r>
        <w:rPr>
          <w:rFonts w:hint="eastAsia" w:hAnsi="宋体" w:cs="宋体"/>
          <w:sz w:val="24"/>
          <w:szCs w:val="24"/>
          <w:highlight w:val="none"/>
          <w:lang w:eastAsia="zh-CN"/>
        </w:rPr>
        <w:t>。</w:t>
      </w:r>
    </w:p>
    <w:p>
      <w:pPr>
        <w:pStyle w:val="60"/>
        <w:outlineLvl w:val="9"/>
        <w:rPr>
          <w:rFonts w:hint="default"/>
          <w:highlight w:val="yellow"/>
          <w:lang w:val="en-US" w:eastAsia="zh-CN"/>
        </w:rPr>
      </w:pPr>
      <w:r>
        <w:rPr>
          <w:rFonts w:hint="eastAsia" w:ascii="宋体" w:hAnsi="宋体" w:eastAsia="宋体" w:cs="宋体"/>
          <w:b/>
          <w:bCs w:val="0"/>
          <w:snapToGrid/>
          <w:color w:val="auto"/>
          <w:kern w:val="2"/>
          <w:sz w:val="24"/>
          <w:szCs w:val="24"/>
          <w:highlight w:val="none"/>
          <w:lang w:eastAsia="zh-CN"/>
        </w:rPr>
        <w:t>▲</w:t>
      </w:r>
      <w:r>
        <w:rPr>
          <w:rFonts w:hint="eastAsia" w:ascii="宋体" w:hAnsi="宋体" w:eastAsia="宋体" w:cs="宋体"/>
          <w:b/>
          <w:bCs w:val="0"/>
          <w:snapToGrid/>
          <w:color w:val="auto"/>
          <w:kern w:val="2"/>
          <w:sz w:val="24"/>
          <w:szCs w:val="24"/>
          <w:highlight w:val="none"/>
          <w:lang w:val="en-US" w:eastAsia="zh-CN"/>
        </w:rPr>
        <w:t>3.2人员资质要求：</w:t>
      </w:r>
      <w:r>
        <w:rPr>
          <w:rFonts w:hint="eastAsia"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具有会计师事务所执业资格，</w:t>
      </w:r>
      <w:r>
        <w:rPr>
          <w:rFonts w:hint="eastAsia"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指派的项目负责人需获得</w:t>
      </w:r>
      <w:r>
        <w:rPr>
          <w:rFonts w:hint="eastAsia" w:ascii="宋体" w:hAnsi="宋体" w:eastAsia="宋体" w:cs="宋体"/>
          <w:sz w:val="24"/>
          <w:szCs w:val="24"/>
          <w:highlight w:val="none"/>
        </w:rPr>
        <w:t>注册会计师资格且执业时间10年以上</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具有高级职称</w:t>
      </w:r>
      <w:r>
        <w:rPr>
          <w:rFonts w:hint="eastAsia" w:ascii="宋体" w:hAnsi="宋体" w:cs="宋体"/>
          <w:sz w:val="24"/>
          <w:szCs w:val="24"/>
          <w:highlight w:val="none"/>
          <w:lang w:eastAsia="zh-CN"/>
        </w:rPr>
        <w:t>（需提供相关证书复印件及证明材料</w:t>
      </w:r>
      <w:r>
        <w:rPr>
          <w:rFonts w:hint="eastAsia" w:ascii="宋体" w:hAnsi="宋体" w:eastAsia="宋体" w:cs="宋体"/>
          <w:color w:val="auto"/>
          <w:sz w:val="24"/>
          <w:szCs w:val="24"/>
          <w:highlight w:val="none"/>
          <w:lang w:val="zh-CN" w:eastAsia="zh-CN"/>
        </w:rPr>
        <w:t>及</w:t>
      </w:r>
      <w:r>
        <w:rPr>
          <w:rFonts w:hint="eastAsia" w:ascii="宋体" w:hAnsi="宋体" w:cs="宋体"/>
          <w:color w:val="auto"/>
          <w:sz w:val="24"/>
          <w:szCs w:val="24"/>
          <w:highlight w:val="none"/>
          <w:lang w:val="en-US" w:eastAsia="zh-CN"/>
        </w:rPr>
        <w:t>开标截止时间</w:t>
      </w:r>
      <w:r>
        <w:rPr>
          <w:rFonts w:hint="eastAsia" w:ascii="宋体" w:hAnsi="宋体" w:eastAsia="宋体" w:cs="宋体"/>
          <w:color w:val="auto"/>
          <w:sz w:val="24"/>
          <w:szCs w:val="24"/>
          <w:highlight w:val="none"/>
          <w:lang w:val="zh-CN" w:eastAsia="zh-CN"/>
        </w:rPr>
        <w:t>前3个月内任意一个月</w:t>
      </w:r>
      <w:r>
        <w:rPr>
          <w:rFonts w:hint="eastAsia" w:hAnsi="宋体" w:cs="宋体"/>
          <w:color w:val="auto"/>
          <w:sz w:val="24"/>
          <w:szCs w:val="24"/>
          <w:highlight w:val="none"/>
          <w:lang w:val="en-US" w:eastAsia="zh-CN"/>
        </w:rPr>
        <w:t>在投标单位</w:t>
      </w:r>
      <w:r>
        <w:rPr>
          <w:rFonts w:hint="eastAsia" w:ascii="宋体" w:hAnsi="宋体" w:eastAsia="宋体" w:cs="宋体"/>
          <w:color w:val="auto"/>
          <w:sz w:val="24"/>
          <w:szCs w:val="24"/>
          <w:highlight w:val="none"/>
          <w:lang w:val="zh-CN" w:eastAsia="zh-CN"/>
        </w:rPr>
        <w:t>的社保缴纳证明材料并加盖电子签章</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w:t>
      </w:r>
    </w:p>
    <w:p>
      <w:pPr>
        <w:pageBreakBefore w:val="0"/>
        <w:numPr>
          <w:ilvl w:val="0"/>
          <w:numId w:val="2"/>
        </w:numPr>
        <w:kinsoku/>
        <w:wordWrap/>
        <w:overflowPunct/>
        <w:topLinePunct w:val="0"/>
        <w:bidi w:val="0"/>
        <w:spacing w:line="360" w:lineRule="auto"/>
        <w:jc w:val="left"/>
        <w:textAlignment w:val="auto"/>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lang w:val="en-US" w:eastAsia="zh-CN"/>
        </w:rPr>
        <w:t>具体服务内容及</w:t>
      </w:r>
      <w:r>
        <w:rPr>
          <w:rFonts w:hint="eastAsia" w:ascii="宋体" w:hAnsi="宋体" w:eastAsia="宋体" w:cs="宋体"/>
          <w:b/>
          <w:sz w:val="24"/>
          <w:szCs w:val="24"/>
          <w:highlight w:val="none"/>
          <w:shd w:val="clear" w:color="auto" w:fill="FFFFFF"/>
        </w:rPr>
        <w:t xml:space="preserve">要求 </w:t>
      </w:r>
    </w:p>
    <w:p>
      <w:pPr>
        <w:pageBreakBefore w:val="0"/>
        <w:widowControl/>
        <w:kinsoku/>
        <w:wordWrap/>
        <w:overflowPunct/>
        <w:topLinePunct w:val="0"/>
        <w:bidi w:val="0"/>
        <w:spacing w:line="360" w:lineRule="auto"/>
        <w:ind w:firstLine="420"/>
        <w:jc w:val="left"/>
        <w:textAlignment w:val="auto"/>
        <w:rPr>
          <w:rFonts w:hint="eastAsia"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审核</w:t>
      </w:r>
      <w:r>
        <w:rPr>
          <w:rFonts w:hint="eastAsia" w:ascii="宋体" w:hAnsi="宋体" w:eastAsia="宋体" w:cs="宋体"/>
          <w:sz w:val="24"/>
          <w:szCs w:val="24"/>
        </w:rPr>
        <w:t>企业具体数量：</w:t>
      </w:r>
      <w:r>
        <w:rPr>
          <w:rFonts w:hint="eastAsia" w:ascii="宋体" w:hAnsi="宋体" w:eastAsia="宋体" w:cs="宋体"/>
          <w:sz w:val="24"/>
          <w:szCs w:val="24"/>
          <w:highlight w:val="none"/>
          <w:lang w:val="en-US" w:eastAsia="zh-CN"/>
        </w:rPr>
        <w:t>约3000</w:t>
      </w:r>
      <w:r>
        <w:rPr>
          <w:rFonts w:hint="eastAsia" w:ascii="宋体" w:hAnsi="宋体" w:eastAsia="宋体" w:cs="宋体"/>
          <w:sz w:val="24"/>
          <w:szCs w:val="24"/>
          <w:highlight w:val="none"/>
        </w:rPr>
        <w:t>家企业（</w:t>
      </w:r>
      <w:r>
        <w:rPr>
          <w:rFonts w:hint="eastAsia" w:ascii="宋体" w:hAnsi="宋体" w:eastAsia="宋体" w:cs="宋体"/>
          <w:sz w:val="24"/>
          <w:szCs w:val="24"/>
          <w:lang w:val="en-US" w:eastAsia="zh-CN"/>
        </w:rPr>
        <w:t>详细企业数量根据拱墅辖区注册企业总数变化略有调整，</w:t>
      </w:r>
      <w:r>
        <w:rPr>
          <w:rFonts w:hint="eastAsia" w:ascii="宋体" w:hAnsi="宋体" w:eastAsia="宋体" w:cs="宋体"/>
          <w:sz w:val="24"/>
          <w:szCs w:val="24"/>
          <w:lang w:eastAsia="zh-CN"/>
        </w:rPr>
        <w:t>合同总价不变</w:t>
      </w:r>
      <w:r>
        <w:rPr>
          <w:rFonts w:hint="eastAsia" w:ascii="宋体" w:hAnsi="宋体" w:eastAsia="宋体" w:cs="宋体"/>
          <w:sz w:val="24"/>
          <w:szCs w:val="24"/>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2、完成期限：</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rPr>
        <w:t>应于20</w:t>
      </w:r>
      <w:r>
        <w:rPr>
          <w:rFonts w:hint="eastAsia" w:ascii="宋体" w:hAnsi="宋体" w:eastAsia="宋体" w:cs="宋体"/>
          <w:sz w:val="24"/>
          <w:szCs w:val="24"/>
          <w:lang w:val="en-US" w:eastAsia="zh-CN"/>
        </w:rPr>
        <w:t>24</w:t>
      </w:r>
      <w:r>
        <w:rPr>
          <w:rFonts w:hint="eastAsia" w:ascii="宋体" w:hAnsi="宋体" w:eastAsia="宋体" w:cs="宋体"/>
          <w:sz w:val="24"/>
          <w:szCs w:val="24"/>
        </w:rPr>
        <w:t>年1</w:t>
      </w:r>
      <w:r>
        <w:rPr>
          <w:rFonts w:hint="eastAsia" w:ascii="宋体" w:hAnsi="宋体" w:cs="宋体"/>
          <w:sz w:val="24"/>
          <w:szCs w:val="24"/>
          <w:lang w:val="en-US" w:eastAsia="zh-CN"/>
        </w:rPr>
        <w:t>0</w:t>
      </w:r>
      <w:r>
        <w:rPr>
          <w:rFonts w:hint="eastAsia" w:ascii="宋体" w:hAnsi="宋体" w:eastAsia="宋体" w:cs="宋体"/>
          <w:sz w:val="24"/>
          <w:szCs w:val="24"/>
        </w:rPr>
        <w:t>月3</w:t>
      </w:r>
      <w:r>
        <w:rPr>
          <w:rFonts w:hint="eastAsia" w:ascii="宋体" w:hAnsi="宋体" w:cs="宋体"/>
          <w:sz w:val="24"/>
          <w:szCs w:val="24"/>
          <w:lang w:val="en-US" w:eastAsia="zh-CN"/>
        </w:rPr>
        <w:t>1</w:t>
      </w:r>
      <w:r>
        <w:rPr>
          <w:rFonts w:hint="eastAsia" w:ascii="宋体" w:hAnsi="宋体" w:eastAsia="宋体" w:cs="宋体"/>
          <w:sz w:val="24"/>
          <w:szCs w:val="24"/>
        </w:rPr>
        <w:t>日之前完成</w:t>
      </w:r>
      <w:r>
        <w:rPr>
          <w:rFonts w:hint="eastAsia" w:ascii="宋体" w:hAnsi="宋体" w:cs="宋体"/>
          <w:sz w:val="24"/>
          <w:szCs w:val="24"/>
          <w:lang w:val="en-US" w:eastAsia="zh-CN"/>
        </w:rPr>
        <w:t>审核材料催告收集工作，与</w:t>
      </w: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年1</w:t>
      </w:r>
      <w:r>
        <w:rPr>
          <w:rFonts w:hint="eastAsia" w:ascii="宋体" w:hAnsi="宋体" w:cs="宋体"/>
          <w:sz w:val="24"/>
          <w:szCs w:val="24"/>
          <w:lang w:val="en-US" w:eastAsia="zh-CN"/>
        </w:rPr>
        <w:t>1</w:t>
      </w:r>
      <w:r>
        <w:rPr>
          <w:rFonts w:hint="eastAsia" w:ascii="宋体" w:hAnsi="宋体" w:eastAsia="宋体" w:cs="宋体"/>
          <w:sz w:val="24"/>
          <w:szCs w:val="24"/>
        </w:rPr>
        <w:t>月30日</w:t>
      </w:r>
      <w:r>
        <w:rPr>
          <w:rFonts w:hint="eastAsia" w:ascii="宋体" w:hAnsi="宋体" w:cs="宋体"/>
          <w:sz w:val="24"/>
          <w:szCs w:val="24"/>
          <w:lang w:val="en-US" w:eastAsia="zh-CN"/>
        </w:rPr>
        <w:t>前完成</w:t>
      </w:r>
      <w:r>
        <w:rPr>
          <w:rFonts w:hint="eastAsia" w:ascii="宋体" w:hAnsi="宋体" w:eastAsia="宋体" w:cs="宋体"/>
          <w:sz w:val="24"/>
          <w:szCs w:val="24"/>
          <w:lang w:val="en-US" w:eastAsia="zh-CN"/>
        </w:rPr>
        <w:t>审核</w:t>
      </w:r>
      <w:r>
        <w:rPr>
          <w:rFonts w:hint="eastAsia" w:ascii="宋体" w:hAnsi="宋体" w:eastAsia="宋体" w:cs="宋体"/>
          <w:sz w:val="24"/>
          <w:szCs w:val="24"/>
        </w:rPr>
        <w:t>工作，并经</w:t>
      </w:r>
      <w:r>
        <w:rPr>
          <w:rFonts w:hint="eastAsia" w:ascii="宋体" w:hAnsi="宋体" w:eastAsia="宋体" w:cs="宋体"/>
          <w:sz w:val="24"/>
          <w:szCs w:val="24"/>
          <w:lang w:val="en-US" w:eastAsia="zh-CN"/>
        </w:rPr>
        <w:t>采购方</w:t>
      </w:r>
      <w:r>
        <w:rPr>
          <w:rFonts w:hint="eastAsia" w:ascii="宋体" w:hAnsi="宋体" w:eastAsia="宋体" w:cs="宋体"/>
          <w:sz w:val="24"/>
          <w:szCs w:val="24"/>
        </w:rPr>
        <w:t>反馈确认后出具正式</w:t>
      </w:r>
      <w:r>
        <w:rPr>
          <w:rFonts w:hint="eastAsia" w:ascii="宋体" w:hAnsi="宋体" w:eastAsia="宋体" w:cs="宋体"/>
          <w:sz w:val="24"/>
          <w:szCs w:val="24"/>
          <w:lang w:val="en-US" w:eastAsia="zh-CN"/>
        </w:rPr>
        <w:t>审核</w:t>
      </w:r>
      <w:r>
        <w:rPr>
          <w:rFonts w:hint="eastAsia" w:ascii="宋体" w:hAnsi="宋体" w:eastAsia="宋体" w:cs="宋体"/>
          <w:sz w:val="24"/>
          <w:szCs w:val="24"/>
        </w:rPr>
        <w:t>报告</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如</w:t>
      </w:r>
      <w:r>
        <w:rPr>
          <w:rFonts w:hint="eastAsia" w:ascii="宋体" w:hAnsi="宋体" w:eastAsia="宋体" w:cs="宋体"/>
          <w:sz w:val="24"/>
          <w:szCs w:val="24"/>
          <w:lang w:val="en-US" w:eastAsia="zh-CN"/>
        </w:rPr>
        <w:t>上级部门下发的工作通知对完成期限另有规定的，以上级部门通知为准）</w:t>
      </w:r>
      <w:r>
        <w:rPr>
          <w:rFonts w:hint="eastAsia" w:ascii="宋体" w:hAnsi="宋体" w:eastAsia="宋体" w:cs="宋体"/>
          <w:sz w:val="24"/>
          <w:szCs w:val="24"/>
          <w:highlight w:val="none"/>
          <w:lang w:eastAsia="zh-CN"/>
        </w:rPr>
        <w:t>。</w:t>
      </w:r>
    </w:p>
    <w:p>
      <w:pPr>
        <w:pageBreakBefore w:val="0"/>
        <w:widowControl/>
        <w:kinsoku/>
        <w:wordWrap/>
        <w:overflowPunct/>
        <w:topLinePunct w:val="0"/>
        <w:bidi w:val="0"/>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3、服务内容： </w:t>
      </w:r>
    </w:p>
    <w:p>
      <w:pPr>
        <w:pStyle w:val="2"/>
        <w:pageBreakBefore w:val="0"/>
        <w:kinsoku/>
        <w:wordWrap/>
        <w:overflowPunct/>
        <w:topLinePunct w:val="0"/>
        <w:bidi w:val="0"/>
        <w:spacing w:line="360" w:lineRule="auto"/>
        <w:ind w:left="433" w:leftChars="202" w:hanging="9" w:hangingChars="4"/>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（1）审核材料收集</w:t>
      </w:r>
    </w:p>
    <w:p>
      <w:pPr>
        <w:pageBreakBefore w:val="0"/>
        <w:kinsoku/>
        <w:wordWrap/>
        <w:overflowPunct/>
        <w:topLinePunct w:val="0"/>
        <w:bidi w:val="0"/>
        <w:spacing w:line="360" w:lineRule="auto"/>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审核企业名单产生后，供应商工作人员需通过电话、网络等方式催告企业提供核查所需的2023</w:t>
      </w:r>
      <w:r>
        <w:rPr>
          <w:rFonts w:hint="eastAsia" w:ascii="宋体" w:hAnsi="宋体" w:eastAsia="宋体" w:cs="宋体"/>
          <w:sz w:val="24"/>
          <w:szCs w:val="24"/>
        </w:rPr>
        <w:t>年</w:t>
      </w:r>
      <w:r>
        <w:rPr>
          <w:rFonts w:hint="eastAsia" w:ascii="宋体" w:hAnsi="宋体" w:eastAsia="宋体" w:cs="宋体"/>
          <w:sz w:val="24"/>
          <w:szCs w:val="24"/>
          <w:lang w:val="en-US" w:eastAsia="zh-CN"/>
        </w:rPr>
        <w:t>财务</w:t>
      </w:r>
      <w:r>
        <w:rPr>
          <w:rFonts w:hint="eastAsia" w:ascii="宋体" w:hAnsi="宋体" w:eastAsia="宋体" w:cs="宋体"/>
          <w:sz w:val="24"/>
          <w:szCs w:val="24"/>
        </w:rPr>
        <w:t>报表、审计报告、纳税证明</w:t>
      </w:r>
      <w:r>
        <w:rPr>
          <w:rFonts w:hint="eastAsia" w:ascii="宋体" w:hAnsi="宋体" w:eastAsia="宋体" w:cs="宋体"/>
          <w:sz w:val="24"/>
          <w:szCs w:val="24"/>
          <w:lang w:val="en-US" w:eastAsia="zh-CN"/>
        </w:rPr>
        <w:t>等资料，供应商需配备录音电话，对电话催告进行全过程记录。</w:t>
      </w:r>
      <w:r>
        <w:rPr>
          <w:rFonts w:hint="eastAsia" w:ascii="宋体" w:hAnsi="宋体" w:cs="宋体"/>
          <w:sz w:val="24"/>
          <w:szCs w:val="24"/>
          <w:lang w:val="en-US" w:eastAsia="zh-CN"/>
        </w:rPr>
        <w:t>供应商需配备3名以上专职人员负责接听企业咨询电话，组建业务咨询QQ群，在线解答企业疑问。对于电话催告后未配合提供资料的企业，供应商需对企业营业地址进行实地走访，现场</w:t>
      </w:r>
      <w:r>
        <w:rPr>
          <w:rFonts w:hint="eastAsia" w:ascii="宋体" w:hAnsi="宋体" w:eastAsia="宋体" w:cs="宋体"/>
          <w:sz w:val="24"/>
          <w:szCs w:val="24"/>
          <w:lang w:val="en-US" w:eastAsia="zh-CN"/>
        </w:rPr>
        <w:t>催告企业提供审核资料，并对现场走访情况进行拍照记录。供应商需</w:t>
      </w:r>
      <w:r>
        <w:rPr>
          <w:rFonts w:hint="eastAsia" w:ascii="宋体" w:hAnsi="宋体" w:cs="宋体"/>
          <w:sz w:val="24"/>
          <w:szCs w:val="24"/>
          <w:lang w:val="en-US" w:eastAsia="zh-CN"/>
        </w:rPr>
        <w:t>开</w:t>
      </w:r>
      <w:r>
        <w:rPr>
          <w:rFonts w:hint="eastAsia" w:ascii="宋体" w:hAnsi="宋体" w:eastAsia="宋体" w:cs="宋体"/>
          <w:sz w:val="24"/>
          <w:szCs w:val="24"/>
          <w:lang w:val="en-US" w:eastAsia="zh-CN"/>
        </w:rPr>
        <w:t>通线下现场</w:t>
      </w:r>
      <w:r>
        <w:rPr>
          <w:rFonts w:hint="eastAsia" w:ascii="宋体" w:hAnsi="宋体" w:cs="宋体"/>
          <w:sz w:val="24"/>
          <w:szCs w:val="24"/>
          <w:lang w:val="en-US" w:eastAsia="zh-CN"/>
        </w:rPr>
        <w:t>和</w:t>
      </w:r>
      <w:r>
        <w:rPr>
          <w:rFonts w:hint="eastAsia" w:ascii="宋体" w:hAnsi="宋体" w:eastAsia="宋体" w:cs="宋体"/>
          <w:sz w:val="24"/>
          <w:szCs w:val="24"/>
          <w:lang w:val="en-US" w:eastAsia="zh-CN"/>
        </w:rPr>
        <w:t>线上网络</w:t>
      </w:r>
      <w:r>
        <w:rPr>
          <w:rFonts w:hint="eastAsia" w:ascii="宋体" w:hAnsi="宋体" w:cs="宋体"/>
          <w:sz w:val="24"/>
          <w:szCs w:val="24"/>
          <w:lang w:val="en-US" w:eastAsia="zh-CN"/>
        </w:rPr>
        <w:t>两种提交材料</w:t>
      </w:r>
      <w:r>
        <w:rPr>
          <w:rFonts w:hint="eastAsia" w:ascii="宋体" w:hAnsi="宋体" w:eastAsia="宋体" w:cs="宋体"/>
          <w:sz w:val="24"/>
          <w:szCs w:val="24"/>
          <w:lang w:val="en-US" w:eastAsia="zh-CN"/>
        </w:rPr>
        <w:t>途径。</w:t>
      </w:r>
      <w:r>
        <w:rPr>
          <w:rFonts w:hint="eastAsia" w:ascii="宋体" w:hAnsi="宋体" w:cs="宋体"/>
          <w:sz w:val="24"/>
          <w:szCs w:val="24"/>
          <w:lang w:val="en-US" w:eastAsia="zh-CN"/>
        </w:rPr>
        <w:t>对于线下提交纸质材料的，供应商需在拱墅辖区内设有专门办公地点供企业现场提交材料或者邮寄材料。</w:t>
      </w:r>
    </w:p>
    <w:p>
      <w:pPr>
        <w:pStyle w:val="2"/>
        <w:pageBreakBefore w:val="0"/>
        <w:kinsoku/>
        <w:wordWrap/>
        <w:overflowPunct/>
        <w:topLinePunct w:val="0"/>
        <w:bidi w:val="0"/>
        <w:spacing w:line="360" w:lineRule="auto"/>
        <w:ind w:left="433" w:leftChars="202" w:hanging="9" w:hangingChars="4"/>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（2）信息审核</w:t>
      </w:r>
    </w:p>
    <w:p>
      <w:pPr>
        <w:pageBreakBefore w:val="0"/>
        <w:widowControl/>
        <w:kinsoku/>
        <w:wordWrap/>
        <w:overflowPunct/>
        <w:topLinePunct w:val="0"/>
        <w:bidi w:val="0"/>
        <w:spacing w:line="360" w:lineRule="auto"/>
        <w:ind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将被抽查企业在</w:t>
      </w:r>
      <w:r>
        <w:rPr>
          <w:rFonts w:hint="eastAsia" w:ascii="宋体" w:hAnsi="宋体" w:eastAsia="宋体" w:cs="宋体"/>
          <w:sz w:val="24"/>
          <w:szCs w:val="24"/>
          <w:lang w:val="en-US" w:eastAsia="zh-CN"/>
        </w:rPr>
        <w:t>国家</w:t>
      </w:r>
      <w:r>
        <w:rPr>
          <w:rFonts w:hint="eastAsia" w:ascii="宋体" w:hAnsi="宋体" w:eastAsia="宋体" w:cs="宋体"/>
          <w:sz w:val="24"/>
          <w:szCs w:val="24"/>
        </w:rPr>
        <w:t>企业信用信息公示系统公示的</w:t>
      </w:r>
      <w:r>
        <w:rPr>
          <w:rFonts w:hint="eastAsia" w:ascii="宋体" w:hAnsi="宋体" w:eastAsia="宋体" w:cs="宋体"/>
          <w:sz w:val="24"/>
          <w:szCs w:val="24"/>
          <w:lang w:val="en-US" w:eastAsia="zh-CN"/>
        </w:rPr>
        <w:t>企业</w:t>
      </w:r>
      <w:r>
        <w:rPr>
          <w:rFonts w:hint="eastAsia" w:ascii="宋体" w:hAnsi="宋体" w:eastAsia="宋体" w:cs="宋体"/>
          <w:sz w:val="24"/>
          <w:szCs w:val="24"/>
        </w:rPr>
        <w:t>信息</w:t>
      </w:r>
      <w:r>
        <w:rPr>
          <w:rFonts w:hint="eastAsia" w:ascii="宋体" w:hAnsi="宋体" w:eastAsia="宋体" w:cs="宋体"/>
          <w:sz w:val="24"/>
          <w:szCs w:val="24"/>
          <w:lang w:val="en-US" w:eastAsia="zh-CN"/>
        </w:rPr>
        <w:t>以及上报的2023年度企业年报信息</w:t>
      </w:r>
      <w:r>
        <w:rPr>
          <w:rFonts w:hint="eastAsia" w:ascii="宋体" w:hAnsi="宋体" w:eastAsia="宋体" w:cs="宋体"/>
          <w:sz w:val="24"/>
          <w:szCs w:val="24"/>
        </w:rPr>
        <w:t>与被抽查</w:t>
      </w:r>
      <w:r>
        <w:rPr>
          <w:rFonts w:hint="eastAsia" w:ascii="宋体" w:hAnsi="宋体" w:eastAsia="宋体" w:cs="宋体"/>
          <w:sz w:val="24"/>
          <w:szCs w:val="24"/>
          <w:lang w:val="en-US" w:eastAsia="zh-CN"/>
        </w:rPr>
        <w:t>企业</w:t>
      </w:r>
      <w:r>
        <w:rPr>
          <w:rFonts w:hint="eastAsia" w:ascii="宋体" w:hAnsi="宋体" w:eastAsia="宋体" w:cs="宋体"/>
          <w:sz w:val="24"/>
          <w:szCs w:val="24"/>
        </w:rPr>
        <w:t>提供的</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财务</w:t>
      </w:r>
      <w:r>
        <w:rPr>
          <w:rFonts w:hint="eastAsia" w:ascii="宋体" w:hAnsi="宋体" w:eastAsia="宋体" w:cs="宋体"/>
          <w:sz w:val="24"/>
          <w:szCs w:val="24"/>
        </w:rPr>
        <w:t>报表、审计报告、纳税证明</w:t>
      </w:r>
      <w:r>
        <w:rPr>
          <w:rFonts w:hint="eastAsia" w:ascii="宋体" w:hAnsi="宋体" w:eastAsia="宋体" w:cs="宋体"/>
          <w:sz w:val="24"/>
          <w:szCs w:val="24"/>
          <w:lang w:val="en-US" w:eastAsia="zh-CN"/>
        </w:rPr>
        <w:t>等</w:t>
      </w:r>
      <w:r>
        <w:rPr>
          <w:rFonts w:hint="eastAsia" w:ascii="宋体" w:hAnsi="宋体" w:eastAsia="宋体" w:cs="宋体"/>
          <w:sz w:val="24"/>
          <w:szCs w:val="24"/>
        </w:rPr>
        <w:t>进行核对，审核公示信息</w:t>
      </w:r>
      <w:r>
        <w:rPr>
          <w:rFonts w:hint="eastAsia" w:ascii="宋体" w:hAnsi="宋体" w:eastAsia="宋体" w:cs="宋体"/>
          <w:sz w:val="24"/>
          <w:szCs w:val="24"/>
          <w:lang w:val="en-US" w:eastAsia="zh-CN"/>
        </w:rPr>
        <w:t>和企业年报信息</w:t>
      </w:r>
      <w:r>
        <w:rPr>
          <w:rFonts w:hint="eastAsia" w:ascii="宋体" w:hAnsi="宋体" w:eastAsia="宋体" w:cs="宋体"/>
          <w:sz w:val="24"/>
          <w:szCs w:val="24"/>
        </w:rPr>
        <w:t>是否与被抽查单位的</w:t>
      </w:r>
      <w:r>
        <w:rPr>
          <w:rFonts w:hint="eastAsia" w:ascii="宋体" w:hAnsi="宋体" w:eastAsia="宋体" w:cs="宋体"/>
          <w:sz w:val="24"/>
          <w:szCs w:val="24"/>
          <w:lang w:val="en-US" w:eastAsia="zh-CN"/>
        </w:rPr>
        <w:t>财务</w:t>
      </w:r>
      <w:r>
        <w:rPr>
          <w:rFonts w:hint="eastAsia" w:ascii="宋体" w:hAnsi="宋体" w:eastAsia="宋体" w:cs="宋体"/>
          <w:sz w:val="24"/>
          <w:szCs w:val="24"/>
        </w:rPr>
        <w:t>报表、审计报告、纳税证明存在差异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审核内容主要包括：</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①公司股东或者发起人认缴和实缴的出资额、出资时间、出资方式信息是否与年报信息一致；</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②股东股权转让等股权变更信息是否与年报信息一致；</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③投资情况是否与公示信息一致；</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④公司即时公示信息是否真实，包括行政许可取得、变更、延续信息与即时信息公示是否一致，受到行政处罚信息与即时信息公示是否一致，知识产权出质登记信息是否与即时信息一致，出资情况与即时信息公示是否一致，有限责任公司股东股权转让等股权变更信息与即时信息公示是否一致；</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⑤经营情况是否与公示信息一致；</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⑥网络经营情况是否与公示信息一致；</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z w:val="24"/>
          <w:szCs w:val="24"/>
          <w:lang w:val="en-US" w:eastAsia="zh-CN"/>
        </w:rPr>
        <w:t>⑦</w:t>
      </w:r>
      <w:r>
        <w:rPr>
          <w:rFonts w:hint="eastAsia" w:ascii="宋体" w:hAnsi="宋体" w:eastAsia="宋体" w:cs="宋体"/>
          <w:sz w:val="24"/>
          <w:szCs w:val="24"/>
        </w:rPr>
        <w:t>实地查看确认被抽查企业的实际住所与</w:t>
      </w:r>
      <w:r>
        <w:rPr>
          <w:rFonts w:hint="eastAsia" w:ascii="宋体" w:hAnsi="宋体" w:eastAsia="宋体" w:cs="宋体"/>
          <w:sz w:val="24"/>
          <w:szCs w:val="24"/>
          <w:lang w:val="en-US" w:eastAsia="zh-CN"/>
        </w:rPr>
        <w:t>注册</w:t>
      </w:r>
      <w:r>
        <w:rPr>
          <w:rFonts w:hint="eastAsia" w:ascii="宋体" w:hAnsi="宋体" w:eastAsia="宋体" w:cs="宋体"/>
          <w:sz w:val="24"/>
          <w:szCs w:val="24"/>
        </w:rPr>
        <w:t>登记的住所是否一致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附上实地查看照片</w:t>
      </w:r>
      <w:r>
        <w:rPr>
          <w:rFonts w:hint="eastAsia" w:ascii="宋体" w:hAnsi="宋体" w:eastAsia="宋体" w:cs="宋体"/>
          <w:sz w:val="24"/>
          <w:szCs w:val="24"/>
          <w:lang w:eastAsia="zh-CN"/>
        </w:rPr>
        <w:t>；</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⑧</w:t>
      </w:r>
      <w:r>
        <w:rPr>
          <w:rFonts w:hint="eastAsia" w:ascii="宋体" w:hAnsi="宋体" w:eastAsia="宋体" w:cs="宋体"/>
          <w:sz w:val="24"/>
          <w:szCs w:val="24"/>
          <w:highlight w:val="none"/>
        </w:rPr>
        <w:t>采购人要求完成的其他相关审计服务</w:t>
      </w:r>
      <w:r>
        <w:rPr>
          <w:rFonts w:hint="eastAsia" w:ascii="宋体" w:hAnsi="宋体" w:eastAsia="宋体" w:cs="宋体"/>
          <w:sz w:val="24"/>
          <w:szCs w:val="24"/>
          <w:highlight w:val="none"/>
          <w:lang w:eastAsia="zh-CN"/>
        </w:rPr>
        <w:t>。</w:t>
      </w:r>
    </w:p>
    <w:p>
      <w:pPr>
        <w:pageBreakBefore w:val="0"/>
        <w:widowControl/>
        <w:kinsoku/>
        <w:wordWrap/>
        <w:overflowPunct/>
        <w:topLinePunct w:val="0"/>
        <w:bidi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供应商的</w:t>
      </w:r>
      <w:r>
        <w:rPr>
          <w:rFonts w:hint="eastAsia" w:ascii="宋体" w:hAnsi="宋体" w:eastAsia="宋体" w:cs="宋体"/>
          <w:sz w:val="24"/>
          <w:szCs w:val="24"/>
          <w:highlight w:val="none"/>
        </w:rPr>
        <w:t>审查过程及内容均有书面记录，以便采购人查阅；</w:t>
      </w:r>
    </w:p>
    <w:p>
      <w:pPr>
        <w:pageBreakBefore w:val="0"/>
        <w:widowControl/>
        <w:kinsoku/>
        <w:wordWrap/>
        <w:overflowPunct/>
        <w:topLinePunct w:val="0"/>
        <w:bidi w:val="0"/>
        <w:spacing w:line="360" w:lineRule="auto"/>
        <w:ind w:firstLine="42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审查结论出具</w:t>
      </w:r>
    </w:p>
    <w:p>
      <w:pPr>
        <w:pageBreakBefore w:val="0"/>
        <w:widowControl/>
        <w:kinsoku/>
        <w:wordWrap/>
        <w:overflowPunct/>
        <w:topLinePunct w:val="0"/>
        <w:bidi w:val="0"/>
        <w:spacing w:line="360" w:lineRule="auto"/>
        <w:ind w:firstLine="42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完成本项目全部内容后应出具相应的审查报告，格式及内容需满足采购人要求，并对其审查报告准确性和真实性等相关要求负责。</w:t>
      </w:r>
      <w:r>
        <w:rPr>
          <w:rFonts w:hint="eastAsia" w:ascii="宋体" w:hAnsi="宋体" w:eastAsia="宋体" w:cs="宋体"/>
          <w:sz w:val="24"/>
          <w:szCs w:val="24"/>
          <w:highlight w:val="none"/>
          <w:lang w:val="en-US" w:eastAsia="zh-CN"/>
        </w:rPr>
        <w:t>供应商需配合采购方完成审查结果的系统录入。</w:t>
      </w:r>
    </w:p>
    <w:p>
      <w:pPr>
        <w:pStyle w:val="128"/>
        <w:pageBreakBefore w:val="0"/>
        <w:numPr>
          <w:ilvl w:val="0"/>
          <w:numId w:val="3"/>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lang w:val="en-US" w:eastAsia="zh-CN"/>
        </w:rPr>
        <w:t>其他</w:t>
      </w:r>
      <w:r>
        <w:rPr>
          <w:rFonts w:hint="eastAsia" w:ascii="宋体" w:hAnsi="宋体" w:eastAsia="宋体" w:cs="宋体"/>
          <w:b/>
          <w:sz w:val="24"/>
          <w:szCs w:val="24"/>
          <w:highlight w:val="none"/>
          <w:shd w:val="clear" w:color="auto" w:fill="FFFFFF"/>
        </w:rPr>
        <w:t>要求</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项目</w:t>
      </w:r>
      <w:r>
        <w:rPr>
          <w:rFonts w:hint="eastAsia" w:ascii="宋体" w:hAnsi="宋体" w:eastAsia="宋体" w:cs="宋体"/>
          <w:sz w:val="24"/>
          <w:szCs w:val="24"/>
        </w:rPr>
        <w:t>时间较为紧迫，</w:t>
      </w:r>
      <w:r>
        <w:rPr>
          <w:rFonts w:hint="eastAsia" w:ascii="宋体" w:hAnsi="宋体" w:eastAsia="宋体" w:cs="宋体"/>
          <w:sz w:val="24"/>
          <w:szCs w:val="24"/>
          <w:lang w:val="en-US" w:eastAsia="zh-CN"/>
        </w:rPr>
        <w:t>项目实施时间预计45天左右，</w:t>
      </w:r>
      <w:r>
        <w:rPr>
          <w:rFonts w:hint="eastAsia" w:ascii="宋体" w:hAnsi="宋体" w:eastAsia="宋体" w:cs="宋体"/>
          <w:sz w:val="24"/>
          <w:szCs w:val="24"/>
        </w:rPr>
        <w:t>供应商需承诺按合同规定的时间内对采购人指定的所有企业进行审计，不得有遗漏。如若未能按合同规定的时间完成审计任务，视为违约，供应商应承担相应后果，采购人有权拒绝支付服务费用。</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2、</w:t>
      </w:r>
      <w:r>
        <w:rPr>
          <w:rFonts w:hint="eastAsia" w:ascii="宋体" w:hAnsi="宋体" w:eastAsia="宋体" w:cs="宋体"/>
          <w:sz w:val="24"/>
          <w:szCs w:val="24"/>
          <w:highlight w:val="none"/>
        </w:rPr>
        <w:t>未经采购人同意，供应商不得将承担的审计项目转包或分包给其它单位和个人，否则采购人有权中止合同，并追究相应责任。未经采购人同意，供应商不得中途撤换项目组工作人员，如有特殊原因需更换项目组工作人员的，需经采购人同意。</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3、供应商在审计工作中应当保守被审计企业的商业秘密，审核任务完成后，应及时移交审核实施过程中所形成的全部纸质资料和电子资料。</w:t>
      </w:r>
      <w:r>
        <w:rPr>
          <w:rFonts w:hint="eastAsia" w:ascii="宋体" w:hAnsi="宋体" w:cs="宋体"/>
          <w:sz w:val="24"/>
          <w:szCs w:val="24"/>
          <w:lang w:val="en-US" w:eastAsia="zh-CN"/>
        </w:rPr>
        <w:t>工作</w:t>
      </w:r>
      <w:r>
        <w:rPr>
          <w:rFonts w:hint="eastAsia" w:ascii="宋体" w:hAnsi="宋体" w:eastAsia="宋体" w:cs="宋体"/>
          <w:sz w:val="24"/>
          <w:szCs w:val="24"/>
          <w:lang w:val="en-US" w:eastAsia="zh-CN"/>
        </w:rPr>
        <w:t>人员不得将其参与审核工作获取的相关信息用于与所审核事项无关的目的</w:t>
      </w:r>
    </w:p>
    <w:p>
      <w:pPr>
        <w:rPr>
          <w:rFonts w:ascii="宋体" w:hAnsi="宋体" w:cs="宋体"/>
          <w:bCs/>
          <w:sz w:val="24"/>
        </w:rPr>
      </w:pPr>
    </w:p>
    <w:p>
      <w:pPr>
        <w:spacing w:line="360" w:lineRule="auto"/>
        <w:jc w:val="center"/>
        <w:outlineLvl w:val="0"/>
        <w:rPr>
          <w:rFonts w:ascii="宋体" w:hAnsi="宋体" w:cs="宋体"/>
          <w:b/>
          <w:sz w:val="36"/>
          <w:szCs w:val="36"/>
          <w:highlight w:val="none"/>
        </w:rPr>
      </w:pPr>
      <w:r>
        <w:rPr>
          <w:rFonts w:hint="eastAsia" w:ascii="宋体" w:hAnsi="宋体" w:cs="宋体"/>
          <w:b/>
          <w:sz w:val="24"/>
        </w:rPr>
        <w:br w:type="page"/>
      </w:r>
      <w:r>
        <w:rPr>
          <w:rFonts w:hint="eastAsia" w:ascii="宋体" w:hAnsi="宋体" w:cs="宋体"/>
          <w:b/>
          <w:sz w:val="36"/>
          <w:szCs w:val="36"/>
          <w:highlight w:val="none"/>
        </w:rPr>
        <w:t xml:space="preserve">第四部分   </w:t>
      </w:r>
      <w:bookmarkStart w:id="28" w:name="_Toc184313270"/>
      <w:bookmarkEnd w:id="28"/>
      <w:bookmarkStart w:id="29" w:name="_Toc184308107"/>
      <w:bookmarkEnd w:id="29"/>
      <w:bookmarkStart w:id="30" w:name="_Toc184313293"/>
      <w:bookmarkEnd w:id="30"/>
      <w:bookmarkStart w:id="31" w:name="_Toc184314423"/>
      <w:bookmarkEnd w:id="31"/>
      <w:bookmarkStart w:id="32" w:name="_Toc184313296"/>
      <w:bookmarkEnd w:id="32"/>
      <w:bookmarkStart w:id="33" w:name="_Toc184313254"/>
      <w:bookmarkEnd w:id="33"/>
      <w:bookmarkStart w:id="34" w:name="_Toc184308054"/>
      <w:bookmarkEnd w:id="34"/>
      <w:bookmarkStart w:id="35" w:name="_Toc184308101"/>
      <w:bookmarkEnd w:id="35"/>
      <w:bookmarkStart w:id="36" w:name="_Toc184310281"/>
      <w:bookmarkEnd w:id="36"/>
      <w:bookmarkStart w:id="37" w:name="_Toc184313239"/>
      <w:bookmarkEnd w:id="37"/>
      <w:bookmarkStart w:id="38" w:name="_Toc184310272"/>
      <w:bookmarkEnd w:id="38"/>
      <w:bookmarkStart w:id="39" w:name="_Toc184312110"/>
      <w:bookmarkEnd w:id="39"/>
      <w:bookmarkStart w:id="40" w:name="_Toc184310303"/>
      <w:bookmarkEnd w:id="40"/>
      <w:bookmarkStart w:id="41" w:name="_Toc184312082"/>
      <w:bookmarkEnd w:id="41"/>
      <w:bookmarkStart w:id="42" w:name="_Toc184313309"/>
      <w:bookmarkEnd w:id="42"/>
      <w:bookmarkStart w:id="43" w:name="_Toc184308042"/>
      <w:bookmarkEnd w:id="43"/>
      <w:bookmarkStart w:id="44" w:name="_Toc184313285"/>
      <w:bookmarkEnd w:id="44"/>
      <w:bookmarkStart w:id="45" w:name="_Toc184314453"/>
      <w:bookmarkEnd w:id="45"/>
      <w:bookmarkStart w:id="46" w:name="_Toc184314441"/>
      <w:bookmarkEnd w:id="46"/>
      <w:bookmarkStart w:id="47" w:name="_Toc184313290"/>
      <w:bookmarkEnd w:id="47"/>
      <w:bookmarkStart w:id="48" w:name="_Toc184308038"/>
      <w:bookmarkEnd w:id="48"/>
      <w:bookmarkStart w:id="49" w:name="_Toc184308088"/>
      <w:bookmarkEnd w:id="49"/>
      <w:bookmarkStart w:id="50" w:name="_Toc184313265"/>
      <w:bookmarkEnd w:id="50"/>
      <w:bookmarkStart w:id="51" w:name="_Toc184313245"/>
      <w:bookmarkEnd w:id="51"/>
      <w:bookmarkStart w:id="52" w:name="_Toc184310277"/>
      <w:bookmarkEnd w:id="52"/>
      <w:bookmarkStart w:id="53" w:name="_Toc184314425"/>
      <w:bookmarkEnd w:id="53"/>
      <w:bookmarkStart w:id="54" w:name="_Toc184313264"/>
      <w:bookmarkEnd w:id="54"/>
      <w:bookmarkStart w:id="55" w:name="_Toc184314481"/>
      <w:bookmarkEnd w:id="55"/>
      <w:bookmarkStart w:id="56" w:name="_Toc184312087"/>
      <w:bookmarkEnd w:id="56"/>
      <w:bookmarkStart w:id="57" w:name="_Toc184308049"/>
      <w:bookmarkEnd w:id="57"/>
      <w:bookmarkStart w:id="58" w:name="_Toc184313260"/>
      <w:bookmarkEnd w:id="58"/>
      <w:bookmarkStart w:id="59" w:name="_Toc184313261"/>
      <w:bookmarkEnd w:id="59"/>
      <w:bookmarkStart w:id="60" w:name="_Toc184313281"/>
      <w:bookmarkEnd w:id="60"/>
      <w:bookmarkStart w:id="61" w:name="_Toc184314444"/>
      <w:bookmarkEnd w:id="61"/>
      <w:bookmarkStart w:id="62" w:name="_Toc184312084"/>
      <w:bookmarkEnd w:id="62"/>
      <w:bookmarkStart w:id="63" w:name="_Toc184312094"/>
      <w:bookmarkEnd w:id="63"/>
      <w:bookmarkStart w:id="64" w:name="_Toc184314435"/>
      <w:bookmarkEnd w:id="64"/>
      <w:bookmarkStart w:id="65" w:name="_Toc184312125"/>
      <w:bookmarkEnd w:id="65"/>
      <w:bookmarkStart w:id="66" w:name="_Toc184310296"/>
      <w:bookmarkEnd w:id="66"/>
      <w:bookmarkStart w:id="67" w:name="_Toc184308069"/>
      <w:bookmarkEnd w:id="67"/>
      <w:bookmarkStart w:id="68" w:name="_Toc184313283"/>
      <w:bookmarkEnd w:id="68"/>
      <w:bookmarkStart w:id="69" w:name="_Toc184308047"/>
      <w:bookmarkEnd w:id="69"/>
      <w:bookmarkStart w:id="70" w:name="_Toc184312067"/>
      <w:bookmarkEnd w:id="70"/>
      <w:bookmarkStart w:id="71" w:name="_Toc184314448"/>
      <w:bookmarkEnd w:id="71"/>
      <w:bookmarkStart w:id="72" w:name="_Toc184312111"/>
      <w:bookmarkEnd w:id="72"/>
      <w:bookmarkStart w:id="73" w:name="_Toc184314420"/>
      <w:bookmarkEnd w:id="73"/>
      <w:bookmarkStart w:id="74" w:name="_Toc184312127"/>
      <w:bookmarkEnd w:id="74"/>
      <w:bookmarkStart w:id="75" w:name="_Toc184308087"/>
      <w:bookmarkEnd w:id="75"/>
      <w:bookmarkStart w:id="76" w:name="_Toc184308104"/>
      <w:bookmarkEnd w:id="76"/>
      <w:bookmarkStart w:id="77" w:name="_Toc184313295"/>
      <w:bookmarkEnd w:id="77"/>
      <w:bookmarkStart w:id="78" w:name="_Toc184308075"/>
      <w:bookmarkEnd w:id="78"/>
      <w:bookmarkStart w:id="79" w:name="_Toc184312122"/>
      <w:bookmarkEnd w:id="79"/>
      <w:bookmarkStart w:id="80" w:name="_Toc184313310"/>
      <w:bookmarkEnd w:id="80"/>
      <w:bookmarkStart w:id="81" w:name="_Toc184314463"/>
      <w:bookmarkEnd w:id="81"/>
      <w:bookmarkStart w:id="82" w:name="_Toc184312138"/>
      <w:bookmarkEnd w:id="82"/>
      <w:bookmarkStart w:id="83" w:name="_Toc184313307"/>
      <w:bookmarkEnd w:id="83"/>
      <w:bookmarkStart w:id="84" w:name="_Toc184312074"/>
      <w:bookmarkEnd w:id="84"/>
      <w:bookmarkStart w:id="85" w:name="_Toc184312103"/>
      <w:bookmarkEnd w:id="85"/>
      <w:bookmarkStart w:id="86" w:name="_Toc184308036"/>
      <w:bookmarkEnd w:id="86"/>
      <w:bookmarkStart w:id="87" w:name="_Toc184314450"/>
      <w:bookmarkEnd w:id="87"/>
      <w:bookmarkStart w:id="88" w:name="_Toc184312085"/>
      <w:bookmarkEnd w:id="88"/>
      <w:bookmarkStart w:id="89" w:name="_Toc184312095"/>
      <w:bookmarkEnd w:id="89"/>
      <w:bookmarkStart w:id="90" w:name="_Toc184314474"/>
      <w:bookmarkEnd w:id="90"/>
      <w:bookmarkStart w:id="91" w:name="_Toc184313241"/>
      <w:bookmarkEnd w:id="91"/>
      <w:bookmarkStart w:id="92" w:name="_Toc184310309"/>
      <w:bookmarkEnd w:id="92"/>
      <w:bookmarkStart w:id="93" w:name="_Toc184312131"/>
      <w:bookmarkEnd w:id="93"/>
      <w:bookmarkStart w:id="94" w:name="_Toc184314437"/>
      <w:bookmarkEnd w:id="94"/>
      <w:bookmarkStart w:id="95" w:name="_Toc184313271"/>
      <w:bookmarkEnd w:id="95"/>
      <w:bookmarkStart w:id="96" w:name="_Toc184310287"/>
      <w:bookmarkEnd w:id="96"/>
      <w:bookmarkStart w:id="97" w:name="_Toc184313262"/>
      <w:bookmarkEnd w:id="97"/>
      <w:bookmarkStart w:id="98" w:name="_Toc184312091"/>
      <w:bookmarkEnd w:id="98"/>
      <w:bookmarkStart w:id="99" w:name="_Toc184312076"/>
      <w:bookmarkEnd w:id="99"/>
      <w:bookmarkStart w:id="100" w:name="_Toc184312100"/>
      <w:bookmarkEnd w:id="100"/>
      <w:bookmarkStart w:id="101" w:name="_Toc184313280"/>
      <w:bookmarkEnd w:id="101"/>
      <w:bookmarkStart w:id="102" w:name="_Toc184312132"/>
      <w:bookmarkEnd w:id="102"/>
      <w:bookmarkStart w:id="103" w:name="_Toc184313308"/>
      <w:bookmarkEnd w:id="103"/>
      <w:bookmarkStart w:id="104" w:name="_Toc184308097"/>
      <w:bookmarkEnd w:id="104"/>
      <w:bookmarkStart w:id="105" w:name="_Toc184312112"/>
      <w:bookmarkEnd w:id="105"/>
      <w:bookmarkStart w:id="106" w:name="_Toc184314419"/>
      <w:bookmarkEnd w:id="106"/>
      <w:bookmarkStart w:id="107" w:name="_Toc184312092"/>
      <w:bookmarkEnd w:id="107"/>
      <w:bookmarkStart w:id="108" w:name="_Toc184312113"/>
      <w:bookmarkEnd w:id="108"/>
      <w:bookmarkStart w:id="109" w:name="_Toc184310310"/>
      <w:bookmarkEnd w:id="109"/>
      <w:bookmarkStart w:id="110" w:name="_Toc184314440"/>
      <w:bookmarkEnd w:id="110"/>
      <w:bookmarkStart w:id="111" w:name="_Toc184310286"/>
      <w:bookmarkEnd w:id="111"/>
      <w:bookmarkStart w:id="112" w:name="_Toc184313304"/>
      <w:bookmarkEnd w:id="112"/>
      <w:bookmarkStart w:id="113" w:name="_Toc184310316"/>
      <w:bookmarkEnd w:id="113"/>
      <w:bookmarkStart w:id="114" w:name="_Toc184312104"/>
      <w:bookmarkEnd w:id="114"/>
      <w:bookmarkStart w:id="115" w:name="_Toc184313240"/>
      <w:bookmarkEnd w:id="115"/>
      <w:bookmarkStart w:id="116" w:name="_Toc184314446"/>
      <w:bookmarkEnd w:id="116"/>
      <w:bookmarkStart w:id="117" w:name="_Toc184310322"/>
      <w:bookmarkEnd w:id="117"/>
      <w:bookmarkStart w:id="118" w:name="_Toc184310273"/>
      <w:bookmarkEnd w:id="118"/>
      <w:bookmarkStart w:id="119" w:name="_Toc184308065"/>
      <w:bookmarkEnd w:id="119"/>
      <w:bookmarkStart w:id="120" w:name="_Toc184308105"/>
      <w:bookmarkEnd w:id="120"/>
      <w:bookmarkStart w:id="121" w:name="_Toc184308046"/>
      <w:bookmarkEnd w:id="121"/>
      <w:bookmarkStart w:id="122" w:name="_Toc184312134"/>
      <w:bookmarkEnd w:id="122"/>
      <w:bookmarkStart w:id="123" w:name="_Toc184313248"/>
      <w:bookmarkEnd w:id="123"/>
      <w:bookmarkStart w:id="124" w:name="_Toc184312098"/>
      <w:bookmarkEnd w:id="124"/>
      <w:bookmarkStart w:id="125" w:name="_Toc184312139"/>
      <w:bookmarkEnd w:id="125"/>
      <w:bookmarkStart w:id="126" w:name="_Toc184308041"/>
      <w:bookmarkEnd w:id="126"/>
      <w:bookmarkStart w:id="127" w:name="_Toc184314438"/>
      <w:bookmarkEnd w:id="127"/>
      <w:bookmarkStart w:id="128" w:name="_Toc184313257"/>
      <w:bookmarkEnd w:id="128"/>
      <w:bookmarkStart w:id="129" w:name="_Toc184314443"/>
      <w:bookmarkEnd w:id="129"/>
      <w:bookmarkStart w:id="130" w:name="_Toc184313297"/>
      <w:bookmarkEnd w:id="130"/>
      <w:bookmarkStart w:id="131" w:name="_Toc184310320"/>
      <w:bookmarkEnd w:id="131"/>
      <w:bookmarkStart w:id="132" w:name="_Toc184310327"/>
      <w:bookmarkEnd w:id="132"/>
      <w:bookmarkStart w:id="133" w:name="_Toc184312136"/>
      <w:bookmarkEnd w:id="133"/>
      <w:bookmarkStart w:id="134" w:name="_Toc184308066"/>
      <w:bookmarkEnd w:id="134"/>
      <w:bookmarkStart w:id="135" w:name="_Toc184308053"/>
      <w:bookmarkEnd w:id="135"/>
      <w:bookmarkStart w:id="136" w:name="_Toc184314433"/>
      <w:bookmarkEnd w:id="136"/>
      <w:bookmarkStart w:id="137" w:name="_Toc184314445"/>
      <w:bookmarkEnd w:id="137"/>
      <w:bookmarkStart w:id="138" w:name="_Toc184313249"/>
      <w:bookmarkEnd w:id="138"/>
      <w:bookmarkStart w:id="139" w:name="_Toc184312069"/>
      <w:bookmarkEnd w:id="139"/>
      <w:bookmarkStart w:id="140" w:name="_Toc184314452"/>
      <w:bookmarkEnd w:id="140"/>
      <w:bookmarkStart w:id="141" w:name="_Toc184308081"/>
      <w:bookmarkEnd w:id="141"/>
      <w:bookmarkStart w:id="142" w:name="_Toc184310335"/>
      <w:bookmarkEnd w:id="142"/>
      <w:bookmarkStart w:id="143" w:name="_Toc184314472"/>
      <w:bookmarkEnd w:id="143"/>
      <w:bookmarkStart w:id="144" w:name="_Toc184314434"/>
      <w:bookmarkEnd w:id="144"/>
      <w:bookmarkStart w:id="145" w:name="_Toc184313247"/>
      <w:bookmarkEnd w:id="145"/>
      <w:bookmarkStart w:id="146" w:name="_Toc184313258"/>
      <w:bookmarkEnd w:id="146"/>
      <w:bookmarkStart w:id="147" w:name="_Toc184310304"/>
      <w:bookmarkEnd w:id="147"/>
      <w:bookmarkStart w:id="148" w:name="_Toc184313272"/>
      <w:bookmarkEnd w:id="148"/>
      <w:bookmarkStart w:id="149" w:name="_Toc184312137"/>
      <w:bookmarkEnd w:id="149"/>
      <w:bookmarkStart w:id="150" w:name="_Toc184314427"/>
      <w:bookmarkEnd w:id="150"/>
      <w:bookmarkStart w:id="151" w:name="_Toc184308071"/>
      <w:bookmarkEnd w:id="151"/>
      <w:bookmarkStart w:id="152" w:name="_Toc184308091"/>
      <w:bookmarkEnd w:id="152"/>
      <w:bookmarkStart w:id="153" w:name="_Toc184308077"/>
      <w:bookmarkEnd w:id="153"/>
      <w:bookmarkStart w:id="154" w:name="_Toc184313243"/>
      <w:bookmarkEnd w:id="154"/>
      <w:bookmarkStart w:id="155" w:name="_Toc184314461"/>
      <w:bookmarkEnd w:id="155"/>
      <w:bookmarkStart w:id="156" w:name="_Toc184313266"/>
      <w:bookmarkEnd w:id="156"/>
      <w:bookmarkStart w:id="157" w:name="_Toc184312075"/>
      <w:bookmarkEnd w:id="157"/>
      <w:bookmarkStart w:id="158" w:name="_Toc184310339"/>
      <w:bookmarkEnd w:id="158"/>
      <w:bookmarkStart w:id="159" w:name="_Toc184313305"/>
      <w:bookmarkEnd w:id="159"/>
      <w:bookmarkStart w:id="160" w:name="_Toc184312068"/>
      <w:bookmarkEnd w:id="160"/>
      <w:bookmarkStart w:id="161" w:name="_Toc184313288"/>
      <w:bookmarkEnd w:id="161"/>
      <w:bookmarkStart w:id="162" w:name="_Toc184314439"/>
      <w:bookmarkEnd w:id="162"/>
      <w:bookmarkStart w:id="163" w:name="_Toc184312123"/>
      <w:bookmarkEnd w:id="163"/>
      <w:bookmarkStart w:id="164" w:name="_Toc184313256"/>
      <w:bookmarkEnd w:id="164"/>
      <w:bookmarkStart w:id="165" w:name="_Toc184308083"/>
      <w:bookmarkEnd w:id="165"/>
      <w:bookmarkStart w:id="166" w:name="_Toc184313282"/>
      <w:bookmarkEnd w:id="166"/>
      <w:bookmarkStart w:id="167" w:name="_Toc184312129"/>
      <w:bookmarkEnd w:id="167"/>
      <w:bookmarkStart w:id="168" w:name="_Toc184314470"/>
      <w:bookmarkEnd w:id="168"/>
      <w:bookmarkStart w:id="169" w:name="_Toc184313291"/>
      <w:bookmarkEnd w:id="169"/>
      <w:bookmarkStart w:id="170" w:name="_Toc184314465"/>
      <w:bookmarkEnd w:id="170"/>
      <w:bookmarkStart w:id="171" w:name="_Toc184310308"/>
      <w:bookmarkEnd w:id="171"/>
      <w:bookmarkStart w:id="172" w:name="_Toc184308108"/>
      <w:bookmarkEnd w:id="172"/>
      <w:bookmarkStart w:id="173" w:name="_Toc184312108"/>
      <w:bookmarkEnd w:id="173"/>
      <w:bookmarkStart w:id="174" w:name="_Toc184308073"/>
      <w:bookmarkEnd w:id="174"/>
      <w:bookmarkStart w:id="175" w:name="_Toc184314442"/>
      <w:bookmarkEnd w:id="175"/>
      <w:bookmarkStart w:id="176" w:name="_Toc184308059"/>
      <w:bookmarkEnd w:id="176"/>
      <w:bookmarkStart w:id="177" w:name="_Toc184310278"/>
      <w:bookmarkEnd w:id="177"/>
      <w:bookmarkStart w:id="178" w:name="_Toc184308067"/>
      <w:bookmarkEnd w:id="178"/>
      <w:bookmarkStart w:id="179" w:name="_Toc184312080"/>
      <w:bookmarkEnd w:id="179"/>
      <w:bookmarkStart w:id="180" w:name="_Toc184310305"/>
      <w:bookmarkEnd w:id="180"/>
      <w:bookmarkStart w:id="181" w:name="_Toc184313292"/>
      <w:bookmarkEnd w:id="181"/>
      <w:bookmarkStart w:id="182" w:name="_Toc184308098"/>
      <w:bookmarkEnd w:id="182"/>
      <w:bookmarkStart w:id="183" w:name="_Toc184313238"/>
      <w:bookmarkEnd w:id="183"/>
      <w:bookmarkStart w:id="184" w:name="_Toc184314478"/>
      <w:bookmarkEnd w:id="184"/>
      <w:bookmarkStart w:id="185" w:name="_Toc184308044"/>
      <w:bookmarkEnd w:id="185"/>
      <w:bookmarkStart w:id="186" w:name="_Toc184308062"/>
      <w:bookmarkEnd w:id="186"/>
      <w:bookmarkStart w:id="187" w:name="_Toc184312102"/>
      <w:bookmarkEnd w:id="187"/>
      <w:bookmarkStart w:id="188" w:name="_Toc184310289"/>
      <w:bookmarkEnd w:id="188"/>
      <w:bookmarkStart w:id="189" w:name="_Toc184314458"/>
      <w:bookmarkEnd w:id="189"/>
      <w:bookmarkStart w:id="190" w:name="_Toc184308040"/>
      <w:bookmarkEnd w:id="190"/>
      <w:bookmarkStart w:id="191" w:name="_Toc184308086"/>
      <w:bookmarkEnd w:id="191"/>
      <w:bookmarkStart w:id="192" w:name="_Toc184310313"/>
      <w:bookmarkEnd w:id="192"/>
      <w:bookmarkStart w:id="193" w:name="_Toc184310341"/>
      <w:bookmarkEnd w:id="193"/>
      <w:bookmarkStart w:id="194" w:name="_Toc184312073"/>
      <w:bookmarkEnd w:id="194"/>
      <w:bookmarkStart w:id="195" w:name="_Toc184312070"/>
      <w:bookmarkEnd w:id="195"/>
      <w:bookmarkStart w:id="196" w:name="_Toc184312090"/>
      <w:bookmarkEnd w:id="196"/>
      <w:bookmarkStart w:id="197" w:name="_Toc184308093"/>
      <w:bookmarkEnd w:id="197"/>
      <w:bookmarkStart w:id="198" w:name="_Toc184312119"/>
      <w:bookmarkEnd w:id="198"/>
      <w:bookmarkStart w:id="199" w:name="_Toc184310337"/>
      <w:bookmarkEnd w:id="199"/>
      <w:bookmarkStart w:id="200" w:name="_Toc184314471"/>
      <w:bookmarkEnd w:id="200"/>
      <w:bookmarkStart w:id="201" w:name="_Toc184314476"/>
      <w:bookmarkEnd w:id="201"/>
      <w:bookmarkStart w:id="202" w:name="_Toc184314475"/>
      <w:bookmarkEnd w:id="202"/>
      <w:bookmarkStart w:id="203" w:name="_Toc184310288"/>
      <w:bookmarkEnd w:id="203"/>
      <w:bookmarkStart w:id="204" w:name="_Toc184313250"/>
      <w:bookmarkEnd w:id="204"/>
      <w:bookmarkStart w:id="205" w:name="_Toc184312071"/>
      <w:bookmarkEnd w:id="205"/>
      <w:bookmarkStart w:id="206" w:name="_Toc184308082"/>
      <w:bookmarkEnd w:id="206"/>
      <w:bookmarkStart w:id="207" w:name="_Toc184314451"/>
      <w:bookmarkEnd w:id="207"/>
      <w:bookmarkStart w:id="208" w:name="_Toc184313299"/>
      <w:bookmarkEnd w:id="208"/>
      <w:bookmarkStart w:id="209" w:name="_Toc184308055"/>
      <w:bookmarkEnd w:id="209"/>
      <w:bookmarkStart w:id="210" w:name="_Toc184314464"/>
      <w:bookmarkEnd w:id="210"/>
      <w:bookmarkStart w:id="211" w:name="_Toc184308094"/>
      <w:bookmarkEnd w:id="211"/>
      <w:bookmarkStart w:id="212" w:name="_Toc184310334"/>
      <w:bookmarkEnd w:id="212"/>
      <w:bookmarkStart w:id="213" w:name="_Toc184313244"/>
      <w:bookmarkEnd w:id="213"/>
      <w:bookmarkStart w:id="214" w:name="_Toc184310285"/>
      <w:bookmarkEnd w:id="214"/>
      <w:bookmarkStart w:id="215" w:name="_Toc184312133"/>
      <w:bookmarkEnd w:id="215"/>
      <w:bookmarkStart w:id="216" w:name="_Toc184314426"/>
      <w:bookmarkEnd w:id="216"/>
      <w:bookmarkStart w:id="217" w:name="_Toc184314424"/>
      <w:bookmarkEnd w:id="217"/>
      <w:bookmarkStart w:id="218" w:name="_Toc184310295"/>
      <w:bookmarkEnd w:id="218"/>
      <w:bookmarkStart w:id="219" w:name="_Toc184310329"/>
      <w:bookmarkEnd w:id="219"/>
      <w:bookmarkStart w:id="220" w:name="_Toc184314449"/>
      <w:bookmarkEnd w:id="220"/>
      <w:bookmarkStart w:id="221" w:name="_Toc184308056"/>
      <w:bookmarkEnd w:id="221"/>
      <w:bookmarkStart w:id="222" w:name="_Toc184312109"/>
      <w:bookmarkEnd w:id="222"/>
      <w:bookmarkStart w:id="223" w:name="_Toc184312077"/>
      <w:bookmarkEnd w:id="223"/>
      <w:bookmarkStart w:id="224" w:name="_Toc184314412"/>
      <w:bookmarkEnd w:id="224"/>
      <w:bookmarkStart w:id="225" w:name="_Toc184312083"/>
      <w:bookmarkEnd w:id="225"/>
      <w:bookmarkStart w:id="226" w:name="_Toc184308045"/>
      <w:bookmarkEnd w:id="226"/>
      <w:bookmarkStart w:id="227" w:name="_Toc184313289"/>
      <w:bookmarkEnd w:id="227"/>
      <w:bookmarkStart w:id="228" w:name="_Toc184314410"/>
      <w:bookmarkEnd w:id="228"/>
      <w:bookmarkStart w:id="229" w:name="_Toc184310338"/>
      <w:bookmarkEnd w:id="229"/>
      <w:bookmarkStart w:id="230" w:name="_Toc184308052"/>
      <w:bookmarkEnd w:id="230"/>
      <w:bookmarkStart w:id="231" w:name="_Toc184310330"/>
      <w:bookmarkEnd w:id="231"/>
      <w:bookmarkStart w:id="232" w:name="_Toc184310321"/>
      <w:bookmarkEnd w:id="232"/>
      <w:bookmarkStart w:id="233" w:name="_Toc184310312"/>
      <w:bookmarkEnd w:id="233"/>
      <w:bookmarkStart w:id="234" w:name="_Toc184313246"/>
      <w:bookmarkEnd w:id="234"/>
      <w:bookmarkStart w:id="235" w:name="_Toc184313255"/>
      <w:bookmarkEnd w:id="235"/>
      <w:bookmarkStart w:id="236" w:name="_Toc184308050"/>
      <w:bookmarkEnd w:id="236"/>
      <w:bookmarkStart w:id="237" w:name="_Toc184308078"/>
      <w:bookmarkEnd w:id="237"/>
      <w:bookmarkStart w:id="238" w:name="_Toc184308099"/>
      <w:bookmarkEnd w:id="238"/>
      <w:bookmarkStart w:id="239" w:name="_Toc184310323"/>
      <w:bookmarkEnd w:id="239"/>
      <w:bookmarkStart w:id="240" w:name="_Toc184308095"/>
      <w:bookmarkEnd w:id="240"/>
      <w:bookmarkStart w:id="241" w:name="_Toc184313242"/>
      <w:bookmarkEnd w:id="241"/>
      <w:bookmarkStart w:id="242" w:name="_Toc184313294"/>
      <w:bookmarkEnd w:id="242"/>
      <w:bookmarkStart w:id="243" w:name="_Toc184313276"/>
      <w:bookmarkEnd w:id="243"/>
      <w:bookmarkStart w:id="244" w:name="_Toc184310274"/>
      <w:bookmarkEnd w:id="244"/>
      <w:bookmarkStart w:id="245" w:name="_Toc184314429"/>
      <w:bookmarkEnd w:id="245"/>
      <w:bookmarkStart w:id="246" w:name="_Toc184308102"/>
      <w:bookmarkEnd w:id="246"/>
      <w:bookmarkStart w:id="247" w:name="_Toc184310284"/>
      <w:bookmarkEnd w:id="247"/>
      <w:bookmarkStart w:id="248" w:name="_Toc184308070"/>
      <w:bookmarkEnd w:id="248"/>
      <w:bookmarkStart w:id="249" w:name="_Toc184313268"/>
      <w:bookmarkEnd w:id="249"/>
      <w:bookmarkStart w:id="250" w:name="_Toc184310331"/>
      <w:bookmarkEnd w:id="250"/>
      <w:bookmarkStart w:id="251" w:name="_Toc184308048"/>
      <w:bookmarkEnd w:id="251"/>
      <w:bookmarkStart w:id="252" w:name="_Toc184312135"/>
      <w:bookmarkEnd w:id="252"/>
      <w:bookmarkStart w:id="253" w:name="_Toc184314459"/>
      <w:bookmarkEnd w:id="253"/>
      <w:bookmarkStart w:id="254" w:name="_Toc184312128"/>
      <w:bookmarkEnd w:id="254"/>
      <w:bookmarkStart w:id="255" w:name="_Toc184312097"/>
      <w:bookmarkEnd w:id="255"/>
      <w:bookmarkStart w:id="256" w:name="_Toc184314473"/>
      <w:bookmarkEnd w:id="256"/>
      <w:bookmarkStart w:id="257" w:name="_Toc184312099"/>
      <w:bookmarkEnd w:id="257"/>
      <w:bookmarkStart w:id="258" w:name="_Toc184310314"/>
      <w:bookmarkEnd w:id="258"/>
      <w:bookmarkStart w:id="259" w:name="_Toc184310280"/>
      <w:bookmarkEnd w:id="259"/>
      <w:bookmarkStart w:id="260" w:name="_Toc184312081"/>
      <w:bookmarkEnd w:id="260"/>
      <w:bookmarkStart w:id="261" w:name="_Toc184312106"/>
      <w:bookmarkEnd w:id="261"/>
      <w:bookmarkStart w:id="262" w:name="_Toc184310340"/>
      <w:bookmarkEnd w:id="262"/>
      <w:bookmarkStart w:id="263" w:name="_Toc184308060"/>
      <w:bookmarkEnd w:id="263"/>
      <w:bookmarkStart w:id="264" w:name="_Toc184310279"/>
      <w:bookmarkEnd w:id="264"/>
      <w:bookmarkStart w:id="265" w:name="_Toc184308084"/>
      <w:bookmarkEnd w:id="265"/>
      <w:bookmarkStart w:id="266" w:name="_Toc184308103"/>
      <w:bookmarkEnd w:id="266"/>
      <w:bookmarkStart w:id="267" w:name="_Toc184314447"/>
      <w:bookmarkEnd w:id="267"/>
      <w:bookmarkStart w:id="268" w:name="_Toc184310306"/>
      <w:bookmarkEnd w:id="268"/>
      <w:bookmarkStart w:id="269" w:name="_Toc184312130"/>
      <w:bookmarkEnd w:id="269"/>
      <w:bookmarkStart w:id="270" w:name="_Toc184312078"/>
      <w:bookmarkEnd w:id="270"/>
      <w:bookmarkStart w:id="271" w:name="_Toc184314416"/>
      <w:bookmarkEnd w:id="271"/>
      <w:bookmarkStart w:id="272" w:name="_Toc184314466"/>
      <w:bookmarkEnd w:id="272"/>
      <w:bookmarkStart w:id="273" w:name="_Toc184314455"/>
      <w:bookmarkEnd w:id="273"/>
      <w:bookmarkStart w:id="274" w:name="_Toc184314415"/>
      <w:bookmarkEnd w:id="274"/>
      <w:bookmarkStart w:id="275" w:name="_Toc184314436"/>
      <w:bookmarkEnd w:id="275"/>
      <w:bookmarkStart w:id="276" w:name="_Toc184310292"/>
      <w:bookmarkEnd w:id="276"/>
      <w:bookmarkStart w:id="277" w:name="_Toc184308085"/>
      <w:bookmarkEnd w:id="277"/>
      <w:bookmarkStart w:id="278" w:name="_Toc184314428"/>
      <w:bookmarkEnd w:id="278"/>
      <w:bookmarkStart w:id="279" w:name="_Toc184312096"/>
      <w:bookmarkEnd w:id="279"/>
      <w:bookmarkStart w:id="280" w:name="_Toc184310293"/>
      <w:bookmarkEnd w:id="280"/>
      <w:bookmarkStart w:id="281" w:name="_Toc184313284"/>
      <w:bookmarkEnd w:id="281"/>
      <w:bookmarkStart w:id="282" w:name="_Toc184308068"/>
      <w:bookmarkEnd w:id="282"/>
      <w:bookmarkStart w:id="283" w:name="_Toc184313306"/>
      <w:bookmarkEnd w:id="283"/>
      <w:bookmarkStart w:id="284" w:name="_Toc184310336"/>
      <w:bookmarkEnd w:id="284"/>
      <w:bookmarkStart w:id="285" w:name="_Toc184308106"/>
      <w:bookmarkEnd w:id="285"/>
      <w:bookmarkStart w:id="286" w:name="_Toc184313259"/>
      <w:bookmarkEnd w:id="286"/>
      <w:bookmarkStart w:id="287" w:name="_Toc184314456"/>
      <w:bookmarkEnd w:id="287"/>
      <w:bookmarkStart w:id="288" w:name="_Toc184313286"/>
      <w:bookmarkEnd w:id="288"/>
      <w:bookmarkStart w:id="289" w:name="_Toc184308061"/>
      <w:bookmarkEnd w:id="289"/>
      <w:bookmarkStart w:id="290" w:name="_Toc184314411"/>
      <w:bookmarkEnd w:id="290"/>
      <w:bookmarkStart w:id="291" w:name="_Toc184313273"/>
      <w:bookmarkEnd w:id="291"/>
      <w:bookmarkStart w:id="292" w:name="_Toc184313279"/>
      <w:bookmarkEnd w:id="292"/>
      <w:bookmarkStart w:id="293" w:name="_Toc184310318"/>
      <w:bookmarkEnd w:id="293"/>
      <w:bookmarkStart w:id="294" w:name="_Toc184312079"/>
      <w:bookmarkEnd w:id="294"/>
      <w:bookmarkStart w:id="295" w:name="_Toc184313251"/>
      <w:bookmarkEnd w:id="295"/>
      <w:bookmarkStart w:id="296" w:name="_Toc184312115"/>
      <w:bookmarkEnd w:id="296"/>
      <w:bookmarkStart w:id="297" w:name="_Toc184312116"/>
      <w:bookmarkEnd w:id="297"/>
      <w:bookmarkStart w:id="298" w:name="_Toc184314477"/>
      <w:bookmarkEnd w:id="298"/>
      <w:bookmarkStart w:id="299" w:name="_Toc184312089"/>
      <w:bookmarkEnd w:id="299"/>
      <w:bookmarkStart w:id="300" w:name="_Toc184314482"/>
      <w:bookmarkEnd w:id="300"/>
      <w:bookmarkStart w:id="301" w:name="_Toc184312117"/>
      <w:bookmarkEnd w:id="301"/>
      <w:bookmarkStart w:id="302" w:name="_Toc184312118"/>
      <w:bookmarkEnd w:id="302"/>
      <w:bookmarkStart w:id="303" w:name="_Toc184308096"/>
      <w:bookmarkEnd w:id="303"/>
      <w:bookmarkStart w:id="304" w:name="_Toc184308072"/>
      <w:bookmarkEnd w:id="304"/>
      <w:bookmarkStart w:id="305" w:name="_Toc184310290"/>
      <w:bookmarkEnd w:id="305"/>
      <w:bookmarkStart w:id="306" w:name="_Toc184310344"/>
      <w:bookmarkEnd w:id="306"/>
      <w:bookmarkStart w:id="307" w:name="_Toc184308089"/>
      <w:bookmarkEnd w:id="307"/>
      <w:bookmarkStart w:id="308" w:name="_Toc184313267"/>
      <w:bookmarkEnd w:id="308"/>
      <w:bookmarkStart w:id="309" w:name="_Toc184313277"/>
      <w:bookmarkEnd w:id="309"/>
      <w:bookmarkStart w:id="310" w:name="_Toc184313303"/>
      <w:bookmarkEnd w:id="310"/>
      <w:bookmarkStart w:id="311" w:name="_Toc184310300"/>
      <w:bookmarkEnd w:id="311"/>
      <w:bookmarkStart w:id="312" w:name="_Toc184310342"/>
      <w:bookmarkEnd w:id="312"/>
      <w:bookmarkStart w:id="313" w:name="_Toc184310283"/>
      <w:bookmarkEnd w:id="313"/>
      <w:bookmarkStart w:id="314" w:name="_Toc184308043"/>
      <w:bookmarkEnd w:id="314"/>
      <w:bookmarkStart w:id="315" w:name="_Toc184308037"/>
      <w:bookmarkEnd w:id="315"/>
      <w:bookmarkStart w:id="316" w:name="_Toc184314480"/>
      <w:bookmarkEnd w:id="316"/>
      <w:bookmarkStart w:id="317" w:name="_Toc184310343"/>
      <w:bookmarkEnd w:id="317"/>
      <w:bookmarkStart w:id="318" w:name="_Toc184310326"/>
      <w:bookmarkEnd w:id="318"/>
      <w:bookmarkStart w:id="319" w:name="_Toc184314479"/>
      <w:bookmarkEnd w:id="319"/>
      <w:bookmarkStart w:id="320" w:name="_Toc184314469"/>
      <w:bookmarkEnd w:id="320"/>
      <w:bookmarkStart w:id="321" w:name="_Toc184310333"/>
      <w:bookmarkEnd w:id="321"/>
      <w:bookmarkStart w:id="322" w:name="_Toc184314417"/>
      <w:bookmarkEnd w:id="322"/>
      <w:bookmarkStart w:id="323" w:name="_Toc184310282"/>
      <w:bookmarkEnd w:id="323"/>
      <w:bookmarkStart w:id="324" w:name="_Toc184314430"/>
      <w:bookmarkEnd w:id="324"/>
      <w:bookmarkStart w:id="325" w:name="_Toc184310319"/>
      <w:bookmarkEnd w:id="325"/>
      <w:bookmarkStart w:id="326" w:name="_Toc184310299"/>
      <w:bookmarkEnd w:id="326"/>
      <w:bookmarkStart w:id="327" w:name="_Toc184310325"/>
      <w:bookmarkEnd w:id="327"/>
      <w:bookmarkStart w:id="328" w:name="_Toc184308092"/>
      <w:bookmarkEnd w:id="328"/>
      <w:bookmarkStart w:id="329" w:name="_Toc184308051"/>
      <w:bookmarkEnd w:id="329"/>
      <w:bookmarkStart w:id="330" w:name="_Toc184312086"/>
      <w:bookmarkEnd w:id="330"/>
      <w:bookmarkStart w:id="331" w:name="_Toc184314432"/>
      <w:bookmarkEnd w:id="331"/>
      <w:bookmarkStart w:id="332" w:name="_Toc184310307"/>
      <w:bookmarkEnd w:id="332"/>
      <w:bookmarkStart w:id="333" w:name="_Toc184310328"/>
      <w:bookmarkEnd w:id="333"/>
      <w:bookmarkStart w:id="334" w:name="_Toc184314414"/>
      <w:bookmarkEnd w:id="334"/>
      <w:bookmarkStart w:id="335" w:name="_Toc184308074"/>
      <w:bookmarkEnd w:id="335"/>
      <w:bookmarkStart w:id="336" w:name="_Toc184310291"/>
      <w:bookmarkEnd w:id="336"/>
      <w:bookmarkStart w:id="337" w:name="_Toc184313275"/>
      <w:bookmarkEnd w:id="337"/>
      <w:bookmarkStart w:id="338" w:name="_Toc184308090"/>
      <w:bookmarkEnd w:id="338"/>
      <w:bookmarkStart w:id="339" w:name="_Toc184313253"/>
      <w:bookmarkEnd w:id="339"/>
      <w:bookmarkStart w:id="340" w:name="_Toc184310317"/>
      <w:bookmarkEnd w:id="340"/>
      <w:bookmarkStart w:id="341" w:name="_Toc184308079"/>
      <w:bookmarkEnd w:id="341"/>
      <w:bookmarkStart w:id="342" w:name="_Toc184310332"/>
      <w:bookmarkEnd w:id="342"/>
      <w:bookmarkStart w:id="343" w:name="_Toc184313300"/>
      <w:bookmarkEnd w:id="343"/>
      <w:bookmarkStart w:id="344" w:name="_Toc184308076"/>
      <w:bookmarkEnd w:id="344"/>
      <w:bookmarkStart w:id="345" w:name="_Toc184314467"/>
      <w:bookmarkEnd w:id="345"/>
      <w:bookmarkStart w:id="346" w:name="_Toc184312088"/>
      <w:bookmarkEnd w:id="346"/>
      <w:bookmarkStart w:id="347" w:name="_Toc184308058"/>
      <w:bookmarkEnd w:id="347"/>
      <w:bookmarkStart w:id="348" w:name="_Toc184312121"/>
      <w:bookmarkEnd w:id="348"/>
      <w:bookmarkStart w:id="349" w:name="_Toc184310324"/>
      <w:bookmarkEnd w:id="349"/>
      <w:bookmarkStart w:id="350" w:name="_Toc184310315"/>
      <w:bookmarkEnd w:id="350"/>
      <w:bookmarkStart w:id="351" w:name="_Toc184313252"/>
      <w:bookmarkEnd w:id="351"/>
      <w:bookmarkStart w:id="352" w:name="_Toc184313302"/>
      <w:bookmarkEnd w:id="352"/>
      <w:bookmarkStart w:id="353" w:name="_Toc184314422"/>
      <w:bookmarkEnd w:id="353"/>
      <w:bookmarkStart w:id="354" w:name="_Toc184314462"/>
      <w:bookmarkEnd w:id="354"/>
      <w:bookmarkStart w:id="355" w:name="_Toc184314418"/>
      <w:bookmarkEnd w:id="355"/>
      <w:bookmarkStart w:id="356" w:name="_Toc184313263"/>
      <w:bookmarkEnd w:id="356"/>
      <w:bookmarkStart w:id="357" w:name="_Toc184314421"/>
      <w:bookmarkEnd w:id="357"/>
      <w:bookmarkStart w:id="358" w:name="_Toc184314457"/>
      <w:bookmarkEnd w:id="358"/>
      <w:bookmarkStart w:id="359" w:name="_Toc184312072"/>
      <w:bookmarkEnd w:id="359"/>
      <w:bookmarkStart w:id="360" w:name="_Toc184310297"/>
      <w:bookmarkEnd w:id="360"/>
      <w:bookmarkStart w:id="361" w:name="_Toc184310275"/>
      <w:bookmarkEnd w:id="361"/>
      <w:bookmarkStart w:id="362" w:name="_Toc184313287"/>
      <w:bookmarkEnd w:id="362"/>
      <w:bookmarkStart w:id="363" w:name="_Toc184312105"/>
      <w:bookmarkEnd w:id="363"/>
      <w:bookmarkStart w:id="364" w:name="_Toc184310311"/>
      <w:bookmarkEnd w:id="364"/>
      <w:bookmarkStart w:id="365" w:name="_Toc184313298"/>
      <w:bookmarkEnd w:id="365"/>
      <w:bookmarkStart w:id="366" w:name="_Toc184313301"/>
      <w:bookmarkEnd w:id="366"/>
      <w:bookmarkStart w:id="367" w:name="_Toc184310302"/>
      <w:bookmarkEnd w:id="367"/>
      <w:bookmarkStart w:id="368" w:name="_Toc184308063"/>
      <w:bookmarkEnd w:id="368"/>
      <w:bookmarkStart w:id="369" w:name="_Toc184314460"/>
      <w:bookmarkEnd w:id="369"/>
      <w:bookmarkStart w:id="370" w:name="_Toc184313274"/>
      <w:bookmarkEnd w:id="370"/>
      <w:bookmarkStart w:id="371" w:name="_Toc184308100"/>
      <w:bookmarkEnd w:id="371"/>
      <w:bookmarkStart w:id="372" w:name="_Toc184310298"/>
      <w:bookmarkEnd w:id="372"/>
      <w:bookmarkStart w:id="373" w:name="_Toc184308064"/>
      <w:bookmarkEnd w:id="373"/>
      <w:bookmarkStart w:id="374" w:name="_Toc184314468"/>
      <w:bookmarkEnd w:id="374"/>
      <w:bookmarkStart w:id="375" w:name="_Toc184313269"/>
      <w:bookmarkEnd w:id="375"/>
      <w:bookmarkStart w:id="376" w:name="_Toc184308039"/>
      <w:bookmarkEnd w:id="376"/>
      <w:bookmarkStart w:id="377" w:name="_Toc184312107"/>
      <w:bookmarkEnd w:id="377"/>
      <w:bookmarkStart w:id="378" w:name="_Toc184312120"/>
      <w:bookmarkEnd w:id="378"/>
      <w:bookmarkStart w:id="379" w:name="_Toc184314454"/>
      <w:bookmarkEnd w:id="379"/>
      <w:bookmarkStart w:id="380" w:name="_Toc184310276"/>
      <w:bookmarkEnd w:id="380"/>
      <w:bookmarkStart w:id="381" w:name="_Toc184312114"/>
      <w:bookmarkEnd w:id="381"/>
      <w:bookmarkStart w:id="382" w:name="_Toc184312124"/>
      <w:bookmarkEnd w:id="382"/>
      <w:bookmarkStart w:id="383" w:name="_Toc184312126"/>
      <w:bookmarkEnd w:id="383"/>
      <w:bookmarkStart w:id="384" w:name="_Toc184312101"/>
      <w:bookmarkEnd w:id="384"/>
      <w:bookmarkStart w:id="385" w:name="_Toc184308057"/>
      <w:bookmarkEnd w:id="385"/>
      <w:bookmarkStart w:id="386" w:name="_Toc184312093"/>
      <w:bookmarkEnd w:id="386"/>
      <w:bookmarkStart w:id="387" w:name="_Toc184310301"/>
      <w:bookmarkEnd w:id="387"/>
      <w:bookmarkStart w:id="388" w:name="_Toc184314431"/>
      <w:bookmarkEnd w:id="388"/>
      <w:bookmarkStart w:id="389" w:name="_Toc184313278"/>
      <w:bookmarkEnd w:id="389"/>
      <w:bookmarkStart w:id="390" w:name="_Toc184308080"/>
      <w:bookmarkEnd w:id="390"/>
      <w:bookmarkStart w:id="391" w:name="_Toc184314413"/>
      <w:bookmarkEnd w:id="391"/>
      <w:bookmarkStart w:id="392" w:name="_Toc184310294"/>
      <w:bookmarkEnd w:id="392"/>
      <w:r>
        <w:rPr>
          <w:rFonts w:hint="eastAsia" w:ascii="宋体" w:hAnsi="宋体" w:cs="宋体"/>
          <w:b/>
          <w:sz w:val="36"/>
          <w:szCs w:val="36"/>
          <w:highlight w:val="none"/>
        </w:rPr>
        <w:t>评标办法</w:t>
      </w:r>
    </w:p>
    <w:p>
      <w:pPr>
        <w:snapToGrid w:val="0"/>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4215"/>
        <w:gridCol w:w="750"/>
        <w:gridCol w:w="949"/>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215"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最高分值</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948" w:type="dxa"/>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4215" w:type="dxa"/>
            <w:vAlign w:val="center"/>
          </w:tcPr>
          <w:p>
            <w:pPr>
              <w:keepNext w:val="0"/>
              <w:keepLines w:val="0"/>
              <w:pageBreakBefore w:val="0"/>
              <w:widowControl w:val="0"/>
              <w:kinsoku/>
              <w:wordWrap/>
              <w:overflowPunct/>
              <w:topLinePunct w:val="0"/>
              <w:bidi w:val="0"/>
              <w:snapToGrid/>
              <w:spacing w:line="240" w:lineRule="auto"/>
              <w:ind w:left="0" w:firstLine="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具有质量管理体系认证证书得1分；具有环境管理体系认证证书得1分；具有职业健康管理体系认证证书得1分，</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eastAsia="zh-CN"/>
              </w:rPr>
              <w:t>最高得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240" w:lineRule="auto"/>
              <w:ind w:left="0" w:firstLine="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注：以上证书须都在有效期内，提供以上证书扫描件及全国认证认可信息公共服务平台（http://cx.cnca.cn/）查询记录截图加盖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rPr>
              <w:t>电子签章。</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trPr>
        <w:tc>
          <w:tcPr>
            <w:tcW w:w="633"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w:t>
            </w:r>
            <w:r>
              <w:rPr>
                <w:rFonts w:hint="eastAsia" w:ascii="宋体" w:hAnsi="宋体" w:eastAsia="宋体" w:cs="宋体"/>
                <w:color w:val="auto"/>
                <w:sz w:val="24"/>
                <w:szCs w:val="24"/>
                <w:highlight w:val="none"/>
                <w:lang w:val="zh-CN"/>
              </w:rPr>
              <w:t>（以合同签订</w:t>
            </w:r>
            <w:r>
              <w:rPr>
                <w:rFonts w:hint="eastAsia" w:ascii="宋体" w:hAnsi="宋体" w:cs="宋体"/>
                <w:color w:val="auto"/>
                <w:sz w:val="24"/>
                <w:szCs w:val="24"/>
                <w:highlight w:val="none"/>
                <w:lang w:val="en-US" w:eastAsia="zh-CN"/>
              </w:rPr>
              <w:t>日期</w:t>
            </w:r>
            <w:r>
              <w:rPr>
                <w:rFonts w:hint="eastAsia" w:ascii="宋体" w:hAnsi="宋体" w:eastAsia="宋体" w:cs="宋体"/>
                <w:color w:val="auto"/>
                <w:sz w:val="24"/>
                <w:szCs w:val="24"/>
                <w:highlight w:val="none"/>
                <w:lang w:val="zh-CN"/>
              </w:rPr>
              <w:t>为准）</w:t>
            </w:r>
            <w:r>
              <w:rPr>
                <w:rFonts w:hint="eastAsia" w:ascii="宋体" w:hAnsi="宋体" w:cs="宋体"/>
                <w:color w:val="auto"/>
                <w:sz w:val="24"/>
                <w:szCs w:val="24"/>
                <w:highlight w:val="none"/>
                <w:lang w:val="en-US" w:eastAsia="zh-CN"/>
              </w:rPr>
              <w:t>承担过</w:t>
            </w:r>
            <w:r>
              <w:rPr>
                <w:rFonts w:hint="eastAsia" w:ascii="宋体" w:hAnsi="宋体" w:eastAsia="宋体" w:cs="宋体"/>
                <w:color w:val="auto"/>
                <w:sz w:val="24"/>
                <w:szCs w:val="24"/>
                <w:highlight w:val="none"/>
                <w:lang w:val="zh-CN"/>
              </w:rPr>
              <w:t>类似</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项目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业绩情况</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每提供1</w:t>
            </w:r>
            <w:r>
              <w:rPr>
                <w:rFonts w:hint="eastAsia" w:ascii="宋体" w:hAnsi="宋体" w:cs="宋体"/>
                <w:color w:val="auto"/>
                <w:sz w:val="24"/>
                <w:szCs w:val="24"/>
                <w:highlight w:val="none"/>
                <w:lang w:val="en-US" w:eastAsia="zh-CN"/>
              </w:rPr>
              <w:t>个案例</w:t>
            </w:r>
            <w:r>
              <w:rPr>
                <w:rFonts w:hint="eastAsia" w:ascii="宋体" w:hAnsi="宋体" w:eastAsia="宋体" w:cs="宋体"/>
                <w:color w:val="auto"/>
                <w:sz w:val="24"/>
                <w:szCs w:val="24"/>
                <w:highlight w:val="none"/>
                <w:lang w:val="zh-CN"/>
              </w:rPr>
              <w:t>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分，本项最高得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pPr>
              <w:pStyle w:val="2"/>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注：业绩证明以合同或中标通知书的扫描件为准。</w:t>
            </w:r>
          </w:p>
        </w:tc>
        <w:tc>
          <w:tcPr>
            <w:tcW w:w="750"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949"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客观分</w:t>
            </w:r>
          </w:p>
        </w:tc>
        <w:tc>
          <w:tcPr>
            <w:tcW w:w="1948" w:type="dxa"/>
            <w:vAlign w:val="center"/>
          </w:tcPr>
          <w:p>
            <w:pPr>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7" w:hRule="atLeast"/>
        </w:trPr>
        <w:tc>
          <w:tcPr>
            <w:tcW w:w="633"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4215" w:type="dxa"/>
            <w:vAlign w:val="center"/>
          </w:tcPr>
          <w:p>
            <w:pPr>
              <w:keepNext w:val="0"/>
              <w:keepLines w:val="0"/>
              <w:pageBreakBefore w:val="0"/>
              <w:widowControl w:val="0"/>
              <w:kinsoku/>
              <w:wordWrap/>
              <w:overflowPunct/>
              <w:topLinePunct w:val="0"/>
              <w:bidi w:val="0"/>
              <w:snapToGrid/>
              <w:spacing w:line="240" w:lineRule="auto"/>
              <w:ind w:left="0" w:firstLine="0"/>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拟派</w:t>
            </w:r>
            <w:r>
              <w:rPr>
                <w:rFonts w:hint="eastAsia" w:ascii="宋体" w:hAnsi="宋体" w:eastAsia="宋体" w:cs="宋体"/>
                <w:color w:val="auto"/>
                <w:sz w:val="24"/>
                <w:szCs w:val="24"/>
                <w:highlight w:val="none"/>
                <w:lang w:val="zh-CN"/>
              </w:rPr>
              <w:t>人员</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zh-CN"/>
              </w:rPr>
              <w:t>具有</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lang w:val="zh-CN"/>
              </w:rPr>
              <w:t>注册会计师的</w:t>
            </w:r>
            <w:r>
              <w:rPr>
                <w:rFonts w:hint="eastAsia" w:ascii="宋体" w:hAnsi="宋体" w:cs="宋体"/>
                <w:color w:val="auto"/>
                <w:sz w:val="24"/>
                <w:szCs w:val="24"/>
                <w:highlight w:val="none"/>
                <w:lang w:val="en-US" w:eastAsia="zh-CN"/>
              </w:rPr>
              <w:t>基础上</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每增加1名注册会计师得1分</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val="zh-CN"/>
              </w:rPr>
              <w:t>最高得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分。</w:t>
            </w:r>
          </w:p>
          <w:p>
            <w:pPr>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注：</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lang w:val="zh-CN" w:eastAsia="zh-CN"/>
              </w:rPr>
              <w:t>提供人员证书</w:t>
            </w:r>
            <w:r>
              <w:rPr>
                <w:rFonts w:hint="eastAsia" w:ascii="宋体" w:hAnsi="宋体" w:cs="宋体"/>
                <w:color w:val="auto"/>
                <w:sz w:val="24"/>
                <w:szCs w:val="24"/>
                <w:highlight w:val="none"/>
                <w:lang w:val="zh-CN" w:eastAsia="zh-CN"/>
              </w:rPr>
              <w:t>扫描件</w:t>
            </w:r>
            <w:r>
              <w:rPr>
                <w:rFonts w:hint="eastAsia" w:ascii="宋体" w:hAnsi="宋体" w:eastAsia="宋体" w:cs="宋体"/>
                <w:color w:val="auto"/>
                <w:sz w:val="24"/>
                <w:szCs w:val="24"/>
                <w:highlight w:val="none"/>
                <w:lang w:val="zh-CN" w:eastAsia="zh-CN"/>
              </w:rPr>
              <w:t>及</w:t>
            </w:r>
            <w:r>
              <w:rPr>
                <w:rFonts w:hint="eastAsia" w:ascii="宋体" w:hAnsi="宋体" w:cs="宋体"/>
                <w:color w:val="auto"/>
                <w:sz w:val="24"/>
                <w:szCs w:val="24"/>
                <w:highlight w:val="none"/>
                <w:lang w:val="en-US" w:eastAsia="zh-CN"/>
              </w:rPr>
              <w:t>开标截止时间</w:t>
            </w:r>
            <w:r>
              <w:rPr>
                <w:rFonts w:hint="eastAsia" w:ascii="宋体" w:hAnsi="宋体" w:eastAsia="宋体" w:cs="宋体"/>
                <w:color w:val="auto"/>
                <w:sz w:val="24"/>
                <w:szCs w:val="24"/>
                <w:highlight w:val="none"/>
                <w:lang w:val="zh-CN" w:eastAsia="zh-CN"/>
              </w:rPr>
              <w:t>前3个月内任意一个月</w:t>
            </w:r>
            <w:r>
              <w:rPr>
                <w:rFonts w:hint="eastAsia" w:ascii="宋体" w:hAnsi="宋体" w:cs="宋体"/>
                <w:color w:val="auto"/>
                <w:sz w:val="24"/>
                <w:szCs w:val="24"/>
                <w:highlight w:val="none"/>
                <w:lang w:val="en-US" w:eastAsia="zh-CN"/>
              </w:rPr>
              <w:t>在投标单位的</w:t>
            </w:r>
            <w:r>
              <w:rPr>
                <w:rFonts w:hint="eastAsia" w:ascii="宋体" w:hAnsi="宋体" w:eastAsia="宋体" w:cs="宋体"/>
                <w:color w:val="auto"/>
                <w:sz w:val="24"/>
                <w:szCs w:val="24"/>
                <w:highlight w:val="none"/>
                <w:lang w:val="zh-CN" w:eastAsia="zh-CN"/>
              </w:rPr>
              <w:t>社保缴纳证明材料并加盖电子签章。</w:t>
            </w:r>
          </w:p>
        </w:tc>
        <w:tc>
          <w:tcPr>
            <w:tcW w:w="750"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949"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客观分</w:t>
            </w:r>
          </w:p>
        </w:tc>
        <w:tc>
          <w:tcPr>
            <w:tcW w:w="1948" w:type="dxa"/>
            <w:vAlign w:val="center"/>
          </w:tcPr>
          <w:p>
            <w:pPr>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trPr>
        <w:tc>
          <w:tcPr>
            <w:tcW w:w="633"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4215" w:type="dxa"/>
            <w:vAlign w:val="center"/>
          </w:tcPr>
          <w:p>
            <w:pPr>
              <w:keepNext w:val="0"/>
              <w:keepLines w:val="0"/>
              <w:pageBreakBefore w:val="0"/>
              <w:widowControl w:val="0"/>
              <w:kinsoku/>
              <w:wordWrap/>
              <w:overflowPunct/>
              <w:topLinePunct w:val="0"/>
              <w:bidi w:val="0"/>
              <w:snapToGrid/>
              <w:jc w:val="both"/>
              <w:textAlignment w:val="auto"/>
              <w:rPr>
                <w:rFonts w:hint="eastAsia" w:ascii="Times New Roman" w:hAnsi="Times New Roman" w:eastAsia="宋体" w:cs="Times New Roman"/>
                <w:color w:val="auto"/>
                <w:kern w:val="2"/>
                <w:sz w:val="21"/>
                <w:szCs w:val="24"/>
                <w:highlight w:val="none"/>
                <w:lang w:val="zh-CN" w:eastAsia="zh-CN" w:bidi="ar-SA"/>
              </w:rPr>
            </w:pPr>
            <w:r>
              <w:rPr>
                <w:rFonts w:hint="eastAsia" w:ascii="宋体" w:hAnsi="宋体" w:eastAsia="宋体" w:cs="宋体"/>
                <w:color w:val="auto"/>
                <w:sz w:val="24"/>
                <w:szCs w:val="24"/>
                <w:highlight w:val="none"/>
                <w:lang w:val="zh-CN" w:eastAsia="zh-CN"/>
              </w:rPr>
              <w:t>拟派人员（不包括项目负责人）</w:t>
            </w:r>
            <w:r>
              <w:rPr>
                <w:rFonts w:hint="eastAsia" w:ascii="宋体" w:hAnsi="宋体" w:cs="宋体"/>
                <w:color w:val="auto"/>
                <w:sz w:val="24"/>
                <w:szCs w:val="24"/>
                <w:highlight w:val="none"/>
                <w:lang w:val="zh-CN" w:eastAsia="zh-CN"/>
              </w:rPr>
              <w:t>成立审计小组，</w:t>
            </w:r>
            <w:r>
              <w:rPr>
                <w:rFonts w:hint="eastAsia" w:ascii="宋体" w:hAnsi="宋体" w:cs="宋体"/>
                <w:color w:val="auto"/>
                <w:sz w:val="24"/>
                <w:szCs w:val="24"/>
                <w:highlight w:val="none"/>
                <w:lang w:val="en-US" w:eastAsia="zh-CN"/>
              </w:rPr>
              <w:t>需提供审计小组人员清单，</w:t>
            </w:r>
            <w:r>
              <w:rPr>
                <w:rFonts w:hint="eastAsia" w:ascii="宋体" w:hAnsi="宋体" w:cs="宋体"/>
                <w:color w:val="auto"/>
                <w:sz w:val="24"/>
                <w:szCs w:val="24"/>
                <w:highlight w:val="none"/>
                <w:lang w:val="zh-CN" w:eastAsia="zh-CN"/>
              </w:rPr>
              <w:t>每</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人为</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val="zh-CN" w:eastAsia="zh-CN"/>
              </w:rPr>
              <w:t>组，每组至少配备</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名注册会计师，</w:t>
            </w:r>
            <w:r>
              <w:rPr>
                <w:rFonts w:hint="eastAsia" w:ascii="宋体" w:hAnsi="宋体" w:cs="宋体"/>
                <w:color w:val="auto"/>
                <w:sz w:val="24"/>
                <w:szCs w:val="24"/>
                <w:highlight w:val="none"/>
                <w:lang w:val="en-US" w:eastAsia="zh-CN"/>
              </w:rPr>
              <w:t>并承诺审计小组人员不随意变动根据采购人要求全员驻点开展审核工作，并需同时</w:t>
            </w:r>
            <w:r>
              <w:rPr>
                <w:rFonts w:hint="eastAsia" w:ascii="宋体" w:hAnsi="宋体" w:eastAsia="宋体" w:cs="宋体"/>
                <w:color w:val="auto"/>
                <w:sz w:val="24"/>
                <w:szCs w:val="24"/>
                <w:highlight w:val="none"/>
                <w:lang w:val="zh-CN" w:eastAsia="zh-CN"/>
              </w:rPr>
              <w:t>提供</w:t>
            </w:r>
            <w:r>
              <w:rPr>
                <w:rFonts w:hint="eastAsia" w:ascii="宋体" w:hAnsi="宋体" w:cs="宋体"/>
                <w:color w:val="auto"/>
                <w:sz w:val="24"/>
                <w:szCs w:val="24"/>
                <w:highlight w:val="none"/>
                <w:lang w:val="en-US" w:eastAsia="zh-CN"/>
              </w:rPr>
              <w:t>该小组</w:t>
            </w:r>
            <w:r>
              <w:rPr>
                <w:rFonts w:hint="eastAsia" w:ascii="宋体" w:hAnsi="宋体" w:eastAsia="宋体" w:cs="宋体"/>
                <w:color w:val="auto"/>
                <w:sz w:val="24"/>
                <w:szCs w:val="24"/>
                <w:highlight w:val="none"/>
                <w:lang w:val="zh-CN" w:eastAsia="zh-CN"/>
              </w:rPr>
              <w:t>人员证书</w:t>
            </w:r>
            <w:r>
              <w:rPr>
                <w:rFonts w:hint="eastAsia" w:ascii="宋体" w:hAnsi="宋体" w:cs="宋体"/>
                <w:color w:val="auto"/>
                <w:sz w:val="24"/>
                <w:szCs w:val="24"/>
                <w:highlight w:val="none"/>
                <w:lang w:val="zh-CN" w:eastAsia="zh-CN"/>
              </w:rPr>
              <w:t>扫描件</w:t>
            </w:r>
            <w:r>
              <w:rPr>
                <w:rFonts w:hint="eastAsia" w:ascii="宋体" w:hAnsi="宋体" w:eastAsia="宋体" w:cs="宋体"/>
                <w:color w:val="auto"/>
                <w:sz w:val="24"/>
                <w:szCs w:val="24"/>
                <w:highlight w:val="none"/>
                <w:lang w:val="zh-CN" w:eastAsia="zh-CN"/>
              </w:rPr>
              <w:t>及</w:t>
            </w:r>
            <w:r>
              <w:rPr>
                <w:rFonts w:hint="eastAsia" w:ascii="宋体" w:hAnsi="宋体" w:cs="宋体"/>
                <w:color w:val="auto"/>
                <w:sz w:val="24"/>
                <w:szCs w:val="24"/>
                <w:highlight w:val="none"/>
                <w:lang w:val="en-US" w:eastAsia="zh-CN"/>
              </w:rPr>
              <w:t>开标截止时间</w:t>
            </w:r>
            <w:r>
              <w:rPr>
                <w:rFonts w:hint="eastAsia" w:ascii="宋体" w:hAnsi="宋体" w:eastAsia="宋体" w:cs="宋体"/>
                <w:color w:val="auto"/>
                <w:sz w:val="24"/>
                <w:szCs w:val="24"/>
                <w:highlight w:val="none"/>
                <w:lang w:val="zh-CN" w:eastAsia="zh-CN"/>
              </w:rPr>
              <w:t>前3个月内任意一个月</w:t>
            </w:r>
            <w:r>
              <w:rPr>
                <w:rFonts w:hint="eastAsia" w:ascii="宋体" w:hAnsi="宋体" w:cs="宋体"/>
                <w:color w:val="auto"/>
                <w:sz w:val="24"/>
                <w:szCs w:val="24"/>
                <w:highlight w:val="none"/>
                <w:lang w:val="en-US" w:eastAsia="zh-CN"/>
              </w:rPr>
              <w:t>在投标单位的</w:t>
            </w:r>
            <w:r>
              <w:rPr>
                <w:rFonts w:hint="eastAsia" w:ascii="宋体" w:hAnsi="宋体" w:eastAsia="宋体" w:cs="宋体"/>
                <w:color w:val="auto"/>
                <w:sz w:val="24"/>
                <w:szCs w:val="24"/>
                <w:highlight w:val="none"/>
                <w:lang w:val="zh-CN" w:eastAsia="zh-CN"/>
              </w:rPr>
              <w:t>社保缴纳证明材料并加盖电子签章</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eastAsia="zh-CN"/>
              </w:rPr>
              <w:t>每</w:t>
            </w:r>
            <w:r>
              <w:rPr>
                <w:rFonts w:hint="eastAsia" w:ascii="宋体" w:hAnsi="宋体" w:cs="宋体"/>
                <w:color w:val="auto"/>
                <w:sz w:val="24"/>
                <w:szCs w:val="24"/>
                <w:highlight w:val="none"/>
                <w:lang w:val="en-US" w:eastAsia="zh-CN"/>
              </w:rPr>
              <w:t>符合一组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r>
              <w:rPr>
                <w:rFonts w:hint="eastAsia" w:ascii="宋体" w:hAnsi="宋体" w:cs="宋体"/>
                <w:color w:val="auto"/>
                <w:sz w:val="24"/>
                <w:szCs w:val="24"/>
                <w:highlight w:val="none"/>
                <w:lang w:val="en-US" w:eastAsia="zh-CN"/>
              </w:rPr>
              <w:t>本项</w:t>
            </w:r>
            <w:r>
              <w:rPr>
                <w:rFonts w:hint="eastAsia" w:ascii="宋体" w:hAnsi="宋体" w:cs="宋体"/>
                <w:color w:val="auto"/>
                <w:sz w:val="24"/>
                <w:szCs w:val="24"/>
                <w:highlight w:val="none"/>
                <w:lang w:val="zh-CN" w:eastAsia="zh-CN"/>
              </w:rPr>
              <w:t>最高得</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lang w:val="zh-CN" w:eastAsia="zh-CN"/>
              </w:rPr>
              <w:t>分。</w:t>
            </w:r>
          </w:p>
        </w:tc>
        <w:tc>
          <w:tcPr>
            <w:tcW w:w="750"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18</w:t>
            </w:r>
          </w:p>
        </w:tc>
        <w:tc>
          <w:tcPr>
            <w:tcW w:w="949"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客观分</w:t>
            </w:r>
          </w:p>
        </w:tc>
        <w:tc>
          <w:tcPr>
            <w:tcW w:w="1948" w:type="dxa"/>
            <w:vAlign w:val="center"/>
          </w:tcPr>
          <w:p>
            <w:pPr>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trPr>
        <w:tc>
          <w:tcPr>
            <w:tcW w:w="633"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组织架构及管理流程</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针对本项目有比较完善的组织架构及管理制度，清晰简练地列出主要管理流程，包括运作流程图、激励机制、监督机制、自我约束机制、信息反馈渠道及处理机制。评委在评审时根据投标人提交的方案内容的完整程度、具体程度、明确程度、合理程度、有效程度进行评价给分（</w:t>
            </w:r>
            <w:r>
              <w:rPr>
                <w:rFonts w:hint="eastAsia" w:ascii="宋体" w:hAnsi="宋体" w:cs="宋体"/>
                <w:color w:val="auto"/>
                <w:sz w:val="24"/>
                <w:szCs w:val="24"/>
                <w:highlight w:val="none"/>
                <w:lang w:val="en-US" w:eastAsia="zh-CN"/>
              </w:rPr>
              <w:t>5分、4分、</w:t>
            </w:r>
            <w:r>
              <w:rPr>
                <w:rFonts w:hint="eastAsia" w:ascii="宋体" w:hAnsi="宋体" w:eastAsia="宋体" w:cs="宋体"/>
                <w:color w:val="auto"/>
                <w:sz w:val="24"/>
                <w:szCs w:val="24"/>
                <w:highlight w:val="none"/>
                <w:lang w:val="zh-CN"/>
              </w:rPr>
              <w:t>3分、2分、1分、0分）</w:t>
            </w:r>
            <w:r>
              <w:rPr>
                <w:rFonts w:hint="eastAsia" w:ascii="宋体" w:hAnsi="宋体" w:cs="宋体"/>
                <w:color w:val="auto"/>
                <w:sz w:val="24"/>
                <w:szCs w:val="24"/>
                <w:highlight w:val="none"/>
                <w:lang w:val="zh-CN"/>
              </w:rPr>
              <w:t>。</w:t>
            </w:r>
          </w:p>
        </w:tc>
        <w:tc>
          <w:tcPr>
            <w:tcW w:w="750"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948" w:type="dxa"/>
            <w:vAlign w:val="center"/>
          </w:tcPr>
          <w:p>
            <w:pPr>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投标人对于人员的岗前及岗位培训方案，本项目要求人员熟悉</w:t>
            </w:r>
            <w:r>
              <w:rPr>
                <w:rFonts w:hint="eastAsia" w:ascii="宋体" w:hAnsi="宋体" w:eastAsia="宋体" w:cs="宋体"/>
                <w:color w:val="auto"/>
                <w:sz w:val="24"/>
                <w:szCs w:val="24"/>
                <w:highlight w:val="none"/>
                <w:lang w:val="zh-CN"/>
              </w:rPr>
              <w:t>项目</w:t>
            </w:r>
            <w:r>
              <w:rPr>
                <w:rFonts w:hint="eastAsia" w:ascii="宋体" w:hAnsi="宋体" w:cs="宋体"/>
                <w:color w:val="auto"/>
                <w:sz w:val="24"/>
                <w:szCs w:val="24"/>
                <w:highlight w:val="none"/>
                <w:lang w:val="en-US" w:eastAsia="zh-CN"/>
              </w:rPr>
              <w:t>实施的政策</w:t>
            </w:r>
            <w:r>
              <w:rPr>
                <w:rFonts w:hint="eastAsia" w:ascii="宋体" w:hAnsi="宋体" w:eastAsia="宋体" w:cs="宋体"/>
                <w:color w:val="auto"/>
                <w:sz w:val="24"/>
                <w:szCs w:val="24"/>
                <w:highlight w:val="none"/>
                <w:lang w:val="zh-CN"/>
              </w:rPr>
              <w:t>背景</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lang w:val="zh-CN"/>
              </w:rPr>
              <w:t>审核</w:t>
            </w:r>
            <w:r>
              <w:rPr>
                <w:rFonts w:hint="eastAsia" w:ascii="宋体" w:hAnsi="宋体" w:cs="宋体"/>
                <w:color w:val="auto"/>
                <w:sz w:val="24"/>
                <w:szCs w:val="24"/>
                <w:highlight w:val="none"/>
                <w:lang w:val="en-US" w:eastAsia="zh-CN"/>
              </w:rPr>
              <w:t>过程中的政策要求。评委在评审时根据投标人阐述的针对本项目培训政策的全面性、计划的合理性和正确性进行评价给分</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5分、4分、3分、2分、1分、0分</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针</w:t>
            </w:r>
            <w:r>
              <w:rPr>
                <w:rFonts w:hint="eastAsia" w:ascii="宋体" w:hAnsi="宋体" w:eastAsia="宋体" w:cs="宋体"/>
                <w:color w:val="auto"/>
                <w:sz w:val="24"/>
                <w:szCs w:val="24"/>
                <w:highlight w:val="none"/>
                <w:lang w:val="zh-CN"/>
              </w:rPr>
              <w:t>对</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zh-CN"/>
              </w:rPr>
              <w:t>项目审核工作的难点、要点分析阐明</w:t>
            </w:r>
            <w:r>
              <w:rPr>
                <w:rFonts w:hint="eastAsia" w:ascii="宋体" w:hAnsi="宋体" w:cs="宋体"/>
                <w:color w:val="auto"/>
                <w:sz w:val="24"/>
                <w:szCs w:val="24"/>
                <w:highlight w:val="none"/>
                <w:lang w:val="en-US" w:eastAsia="zh-CN"/>
              </w:rPr>
              <w:t>并给出</w:t>
            </w:r>
            <w:r>
              <w:rPr>
                <w:rFonts w:hint="eastAsia" w:ascii="宋体" w:hAnsi="宋体" w:eastAsia="宋体" w:cs="宋体"/>
                <w:color w:val="auto"/>
                <w:sz w:val="24"/>
                <w:szCs w:val="24"/>
                <w:highlight w:val="none"/>
                <w:lang w:val="zh-CN"/>
              </w:rPr>
              <w:t>针对性的解决措施（可结合自身案例阐述）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评委在评审时根据供应商阐述的难点要点分析的准确程度以及提供的解决措施的可行性进行评价给分</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5分、4分、3分、2分、1分、0分</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215" w:type="dxa"/>
            <w:vAlign w:val="center"/>
          </w:tcPr>
          <w:p>
            <w:pPr>
              <w:pStyle w:val="962"/>
              <w:keepNext w:val="0"/>
              <w:keepLines w:val="0"/>
              <w:pageBreakBefore w:val="0"/>
              <w:widowControl w:val="0"/>
              <w:kinsoku/>
              <w:wordWrap/>
              <w:overflowPunct/>
              <w:topLinePunct w:val="0"/>
              <w:bidi w:val="0"/>
              <w:snapToGrid/>
              <w:ind w:left="0" w:leftChars="0"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投标人需根据项目需求</w:t>
            </w:r>
            <w:r>
              <w:rPr>
                <w:rFonts w:hint="eastAsia" w:ascii="宋体" w:hAnsi="宋体" w:eastAsia="宋体" w:cs="宋体"/>
                <w:color w:val="auto"/>
                <w:sz w:val="24"/>
                <w:szCs w:val="24"/>
                <w:highlight w:val="none"/>
                <w:lang w:val="zh-CN"/>
              </w:rPr>
              <w:t>制订</w:t>
            </w:r>
            <w:r>
              <w:rPr>
                <w:rFonts w:hint="eastAsia" w:ascii="宋体" w:hAnsi="宋体" w:eastAsia="宋体" w:cs="宋体"/>
                <w:color w:val="auto"/>
                <w:sz w:val="24"/>
                <w:szCs w:val="24"/>
                <w:highlight w:val="none"/>
                <w:lang w:val="en-US" w:eastAsia="zh-CN"/>
              </w:rPr>
              <w:t>项目实施方案。制定的实施方案明确工作实施步骤，具有清晰的工作节点安排，能够合理部署工作人员，保障项目高质量实施。评委在评审时根据供应商提供的实施方案进行评价给分</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5分、4分、3分、2分、1分、0分</w:t>
            </w:r>
            <w:r>
              <w:rPr>
                <w:rFonts w:hint="eastAsia" w:ascii="宋体" w:hAnsi="宋体" w:eastAsia="宋体" w:cs="宋体"/>
                <w:color w:val="auto"/>
                <w:sz w:val="24"/>
                <w:szCs w:val="24"/>
                <w:highlight w:val="none"/>
                <w:lang w:val="zh-CN" w:eastAsia="zh-CN"/>
              </w:rPr>
              <w:t>）。</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主观分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投标人针对本项目审核</w:t>
            </w:r>
            <w:r>
              <w:rPr>
                <w:rFonts w:hint="eastAsia" w:ascii="宋体" w:hAnsi="宋体" w:eastAsia="宋体" w:cs="宋体"/>
                <w:color w:val="auto"/>
                <w:sz w:val="24"/>
                <w:szCs w:val="24"/>
                <w:highlight w:val="none"/>
                <w:lang w:val="zh-CN"/>
              </w:rPr>
              <w:t>质量</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保证措施。</w:t>
            </w:r>
            <w:r>
              <w:rPr>
                <w:rFonts w:hint="eastAsia" w:ascii="宋体" w:hAnsi="宋体" w:cs="宋体"/>
                <w:color w:val="auto"/>
                <w:sz w:val="24"/>
                <w:szCs w:val="24"/>
                <w:highlight w:val="none"/>
                <w:lang w:val="en-US" w:eastAsia="zh-CN"/>
              </w:rPr>
              <w:t>投标人具有相应的会计审计能力，能够根据企业提供的资料给出专业性的审核结果。</w:t>
            </w:r>
            <w:r>
              <w:rPr>
                <w:rFonts w:hint="eastAsia" w:ascii="宋体" w:hAnsi="宋体" w:eastAsia="宋体" w:cs="宋体"/>
                <w:color w:val="auto"/>
                <w:sz w:val="24"/>
                <w:szCs w:val="24"/>
                <w:highlight w:val="none"/>
                <w:lang w:val="en-US" w:eastAsia="zh-CN"/>
              </w:rPr>
              <w:t>评委在评审时根据供应商提供</w:t>
            </w:r>
            <w:r>
              <w:rPr>
                <w:rFonts w:hint="eastAsia" w:ascii="宋体" w:hAnsi="宋体" w:eastAsia="宋体" w:cs="宋体"/>
                <w:color w:val="auto"/>
                <w:sz w:val="24"/>
                <w:szCs w:val="24"/>
                <w:highlight w:val="none"/>
                <w:lang w:val="zh-CN"/>
              </w:rPr>
              <w:t>质量保证措施</w:t>
            </w:r>
            <w:r>
              <w:rPr>
                <w:rFonts w:hint="eastAsia" w:ascii="宋体" w:hAnsi="宋体" w:cs="宋体"/>
                <w:color w:val="auto"/>
                <w:sz w:val="24"/>
                <w:szCs w:val="24"/>
                <w:highlight w:val="none"/>
                <w:lang w:val="en-US" w:eastAsia="zh-CN"/>
              </w:rPr>
              <w:t>的完备程度、合理程度、可行程度</w:t>
            </w:r>
            <w:r>
              <w:rPr>
                <w:rFonts w:hint="eastAsia" w:ascii="宋体" w:hAnsi="宋体" w:eastAsia="宋体" w:cs="宋体"/>
                <w:color w:val="auto"/>
                <w:sz w:val="24"/>
                <w:szCs w:val="24"/>
                <w:highlight w:val="none"/>
                <w:lang w:val="en-US" w:eastAsia="zh-CN"/>
              </w:rPr>
              <w:t>进行评价给分</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5分、4分、3分、2分、1分、0分</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zh-CN" w:eastAsia="zh-CN"/>
              </w:rPr>
              <w:t>。</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投标人承诺项目实施过程中，如遇突发事件，</w:t>
            </w:r>
            <w:r>
              <w:rPr>
                <w:rFonts w:hint="eastAsia" w:ascii="宋体" w:hAnsi="宋体" w:eastAsia="宋体" w:cs="宋体"/>
                <w:color w:val="auto"/>
                <w:sz w:val="24"/>
                <w:szCs w:val="24"/>
                <w:highlight w:val="none"/>
                <w:lang w:val="zh-CN"/>
              </w:rPr>
              <w:t>一般情况1小时内响应，需要现场服务时，接到采购人通知后2小时内到达采购人指定的服务地点</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全部符合</w:t>
            </w:r>
            <w:r>
              <w:rPr>
                <w:rFonts w:hint="eastAsia" w:ascii="宋体" w:hAnsi="宋体" w:eastAsia="宋体" w:cs="宋体"/>
                <w:color w:val="auto"/>
                <w:sz w:val="24"/>
                <w:szCs w:val="24"/>
                <w:highlight w:val="none"/>
                <w:lang w:val="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zh-CN"/>
              </w:rPr>
              <w:t>不得分</w:t>
            </w:r>
            <w:r>
              <w:rPr>
                <w:rFonts w:hint="eastAsia" w:ascii="宋体" w:hAnsi="宋体" w:cs="宋体"/>
                <w:color w:val="auto"/>
                <w:sz w:val="24"/>
                <w:szCs w:val="24"/>
                <w:highlight w:val="none"/>
                <w:lang w:val="zh-CN"/>
              </w:rPr>
              <w:t>。</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both"/>
              <w:textAlignment w:val="auto"/>
              <w:rPr>
                <w:rFonts w:hint="eastAsia" w:ascii="宋体" w:hAnsi="宋体" w:eastAsia="宋体" w:cs="宋体"/>
                <w:color w:val="auto"/>
                <w:sz w:val="24"/>
                <w:szCs w:val="24"/>
                <w:highlight w:val="none"/>
                <w:lang w:val="zh-CN"/>
              </w:rPr>
            </w:pPr>
            <w:r>
              <w:rPr>
                <w:rFonts w:hint="eastAsia" w:cs="宋体"/>
                <w:color w:val="auto"/>
                <w:sz w:val="24"/>
                <w:highlight w:val="none"/>
                <w:lang w:val="en-US" w:eastAsia="zh-CN"/>
              </w:rPr>
              <w:t>投标人</w:t>
            </w:r>
            <w:r>
              <w:rPr>
                <w:rFonts w:hint="eastAsia" w:ascii="宋体" w:hAnsi="宋体" w:cs="宋体"/>
                <w:color w:val="auto"/>
                <w:sz w:val="24"/>
                <w:szCs w:val="24"/>
                <w:highlight w:val="none"/>
                <w:lang w:val="en-US" w:eastAsia="zh-CN"/>
              </w:rPr>
              <w:t>承诺在项目截止时间内，完成项目规定数量的企业审核的得5分，否则不得分。</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客观分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both"/>
              <w:textAlignment w:val="auto"/>
              <w:rPr>
                <w:rFonts w:hint="eastAsia" w:ascii="宋体" w:hAnsi="宋体" w:eastAsia="宋体" w:cs="宋体"/>
                <w:color w:val="auto"/>
                <w:sz w:val="24"/>
                <w:szCs w:val="24"/>
                <w:highlight w:val="none"/>
                <w:lang w:val="zh-CN"/>
              </w:rPr>
            </w:pPr>
            <w:r>
              <w:rPr>
                <w:rFonts w:hint="eastAsia" w:cs="宋体"/>
                <w:color w:val="auto"/>
                <w:sz w:val="24"/>
                <w:highlight w:val="none"/>
                <w:lang w:val="en-US" w:eastAsia="zh-CN"/>
              </w:rPr>
              <w:t>投标人</w:t>
            </w:r>
            <w:r>
              <w:rPr>
                <w:rFonts w:hint="eastAsia" w:cs="宋体"/>
                <w:color w:val="auto"/>
                <w:sz w:val="24"/>
                <w:highlight w:val="none"/>
                <w:lang w:val="zh-CN"/>
              </w:rPr>
              <w:t>结合</w:t>
            </w:r>
            <w:r>
              <w:rPr>
                <w:rFonts w:hint="eastAsia" w:cs="宋体"/>
                <w:color w:val="auto"/>
                <w:sz w:val="24"/>
                <w:highlight w:val="none"/>
                <w:lang w:val="en-US" w:eastAsia="zh-CN"/>
              </w:rPr>
              <w:t>项目实施</w:t>
            </w:r>
            <w:r>
              <w:rPr>
                <w:rFonts w:hint="eastAsia" w:cs="宋体"/>
                <w:color w:val="auto"/>
                <w:sz w:val="24"/>
                <w:highlight w:val="none"/>
                <w:lang w:val="zh-CN"/>
              </w:rPr>
              <w:t>实际，提出针对</w:t>
            </w:r>
            <w:r>
              <w:rPr>
                <w:rFonts w:hint="eastAsia" w:cs="宋体"/>
                <w:color w:val="auto"/>
                <w:sz w:val="24"/>
                <w:highlight w:val="none"/>
                <w:lang w:val="en-US" w:eastAsia="zh-CN"/>
              </w:rPr>
              <w:t>企业公示信息</w:t>
            </w:r>
            <w:r>
              <w:rPr>
                <w:rFonts w:hint="eastAsia" w:cs="宋体"/>
                <w:color w:val="auto"/>
                <w:sz w:val="24"/>
                <w:highlight w:val="none"/>
                <w:lang w:val="zh-CN"/>
              </w:rPr>
              <w:t>审核的合理化建议或改进措施</w:t>
            </w:r>
            <w:r>
              <w:rPr>
                <w:rFonts w:hint="eastAsia" w:cs="宋体"/>
                <w:color w:val="auto"/>
                <w:sz w:val="24"/>
                <w:highlight w:val="none"/>
                <w:lang w:val="en-US" w:eastAsia="zh-CN"/>
              </w:rPr>
              <w:t>方案</w:t>
            </w:r>
            <w:r>
              <w:rPr>
                <w:rFonts w:hint="eastAsia" w:cs="宋体"/>
                <w:color w:val="auto"/>
                <w:sz w:val="24"/>
                <w:highlight w:val="none"/>
                <w:lang w:val="zh-CN"/>
              </w:rPr>
              <w:t>。</w:t>
            </w:r>
            <w:r>
              <w:rPr>
                <w:rFonts w:hint="eastAsia" w:ascii="宋体" w:hAnsi="宋体" w:eastAsia="宋体" w:cs="宋体"/>
                <w:color w:val="auto"/>
                <w:sz w:val="24"/>
                <w:szCs w:val="24"/>
                <w:highlight w:val="none"/>
                <w:lang w:val="en-US" w:eastAsia="zh-CN"/>
              </w:rPr>
              <w:t>评委在评审时根据供应商</w:t>
            </w:r>
            <w:r>
              <w:rPr>
                <w:rFonts w:hint="eastAsia" w:cs="宋体"/>
                <w:color w:val="auto"/>
                <w:sz w:val="24"/>
                <w:highlight w:val="none"/>
                <w:lang w:val="zh-CN"/>
              </w:rPr>
              <w:t>提出合理化建议</w:t>
            </w:r>
            <w:r>
              <w:rPr>
                <w:rFonts w:hint="eastAsia" w:cs="宋体"/>
                <w:color w:val="auto"/>
                <w:sz w:val="24"/>
                <w:highlight w:val="none"/>
                <w:lang w:val="en-US" w:eastAsia="zh-CN"/>
              </w:rPr>
              <w:t>的</w:t>
            </w:r>
            <w:r>
              <w:rPr>
                <w:rFonts w:hint="eastAsia" w:cs="宋体"/>
                <w:color w:val="auto"/>
                <w:sz w:val="24"/>
                <w:highlight w:val="none"/>
                <w:lang w:val="zh-CN"/>
              </w:rPr>
              <w:t>科学、系统、完整、严谨、可操作性</w:t>
            </w:r>
            <w:r>
              <w:rPr>
                <w:rFonts w:hint="eastAsia" w:ascii="宋体" w:hAnsi="宋体" w:eastAsia="宋体" w:cs="宋体"/>
                <w:color w:val="auto"/>
                <w:sz w:val="24"/>
                <w:szCs w:val="24"/>
                <w:highlight w:val="none"/>
                <w:lang w:val="en-US" w:eastAsia="zh-CN"/>
              </w:rPr>
              <w:t>进行评价给分</w:t>
            </w:r>
            <w:r>
              <w:rPr>
                <w:rFonts w:hint="eastAsia" w:cs="宋体"/>
                <w:color w:val="auto"/>
                <w:sz w:val="24"/>
                <w:highlight w:val="none"/>
                <w:lang w:val="zh-CN"/>
              </w:rPr>
              <w:t>。</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5分、4分、3分、2分、1分、0分</w:t>
            </w:r>
            <w:r>
              <w:rPr>
                <w:rFonts w:hint="eastAsia" w:ascii="宋体" w:hAnsi="宋体" w:eastAsia="宋体" w:cs="宋体"/>
                <w:color w:val="auto"/>
                <w:sz w:val="24"/>
                <w:szCs w:val="24"/>
                <w:highlight w:val="none"/>
                <w:lang w:val="zh-CN" w:eastAsia="zh-CN"/>
              </w:rPr>
              <w:t>）</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针对本项目提出的个性化</w:t>
            </w:r>
            <w:r>
              <w:rPr>
                <w:rFonts w:hint="eastAsia" w:ascii="宋体" w:hAnsi="宋体" w:eastAsia="宋体" w:cs="宋体"/>
                <w:color w:val="auto"/>
                <w:sz w:val="24"/>
                <w:szCs w:val="24"/>
                <w:highlight w:val="none"/>
                <w:lang w:val="zh-CN"/>
              </w:rPr>
              <w:t>服务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以保证</w:t>
            </w:r>
            <w:r>
              <w:rPr>
                <w:rFonts w:hint="eastAsia" w:ascii="宋体" w:hAnsi="宋体" w:eastAsia="宋体" w:cs="宋体"/>
                <w:color w:val="auto"/>
                <w:sz w:val="24"/>
                <w:szCs w:val="24"/>
                <w:highlight w:val="none"/>
                <w:lang w:val="zh-CN"/>
              </w:rPr>
              <w:t>提供快速的服务响应等</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评委在评审时根据投标人提交的方案内容的完整程度、具体程度、明确程度、合理程度、有效程度进行评价给分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5分、4分、3分、2分、1分、0分</w:t>
            </w:r>
            <w:r>
              <w:rPr>
                <w:rFonts w:hint="eastAsia" w:ascii="宋体" w:hAnsi="宋体" w:eastAsia="宋体" w:cs="宋体"/>
                <w:color w:val="auto"/>
                <w:sz w:val="24"/>
                <w:szCs w:val="24"/>
                <w:highlight w:val="none"/>
                <w:lang w:val="zh-CN" w:eastAsia="zh-CN"/>
              </w:rPr>
              <w:t>）</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421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jc w:val="both"/>
              <w:textAlignment w:val="auto"/>
              <w:rPr>
                <w:rFonts w:hint="eastAsia" w:cs="宋体"/>
                <w:color w:val="auto"/>
                <w:sz w:val="24"/>
                <w:highlight w:val="none"/>
                <w:lang w:val="zh-CN"/>
              </w:rPr>
            </w:pPr>
            <w:r>
              <w:rPr>
                <w:rFonts w:hint="eastAsia" w:ascii="宋体" w:hAnsi="宋体" w:eastAsia="宋体" w:cs="宋体"/>
                <w:color w:val="auto"/>
                <w:sz w:val="24"/>
                <w:szCs w:val="24"/>
                <w:highlight w:val="none"/>
                <w:lang w:val="zh-CN"/>
              </w:rPr>
              <w:t>针对本项目服务的廉洁及</w:t>
            </w:r>
            <w:r>
              <w:rPr>
                <w:rFonts w:hint="eastAsia" w:ascii="宋体" w:hAnsi="宋体" w:cs="宋体"/>
                <w:color w:val="auto"/>
                <w:sz w:val="24"/>
                <w:szCs w:val="24"/>
                <w:highlight w:val="none"/>
                <w:lang w:val="en-US" w:eastAsia="zh-CN"/>
              </w:rPr>
              <w:t>信息保护</w:t>
            </w:r>
            <w:r>
              <w:rPr>
                <w:rFonts w:hint="eastAsia" w:ascii="宋体" w:hAnsi="宋体" w:eastAsia="宋体" w:cs="宋体"/>
                <w:color w:val="auto"/>
                <w:sz w:val="24"/>
                <w:szCs w:val="24"/>
                <w:highlight w:val="none"/>
                <w:lang w:val="zh-CN"/>
              </w:rPr>
              <w:t>措施</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评委在评审时根据供应商</w:t>
            </w:r>
            <w:r>
              <w:rPr>
                <w:rFonts w:hint="eastAsia" w:ascii="宋体" w:hAnsi="宋体" w:eastAsia="宋体" w:cs="宋体"/>
                <w:color w:val="auto"/>
                <w:sz w:val="24"/>
                <w:szCs w:val="24"/>
                <w:highlight w:val="none"/>
                <w:lang w:val="zh-CN"/>
              </w:rPr>
              <w:t>对廉洁方面的控制制度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齐全、严格，采取的措施合理可行</w:t>
            </w:r>
            <w:r>
              <w:rPr>
                <w:rFonts w:hint="eastAsia" w:ascii="宋体" w:hAnsi="宋体" w:eastAsia="宋体" w:cs="宋体"/>
                <w:color w:val="auto"/>
                <w:sz w:val="24"/>
                <w:szCs w:val="24"/>
                <w:highlight w:val="none"/>
                <w:lang w:val="en-US" w:eastAsia="zh-CN"/>
              </w:rPr>
              <w:t>进行评价给分</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5分、4分、</w:t>
            </w:r>
            <w:r>
              <w:rPr>
                <w:rFonts w:hint="eastAsia" w:ascii="宋体" w:hAnsi="宋体" w:eastAsia="宋体" w:cs="宋体"/>
                <w:color w:val="auto"/>
                <w:sz w:val="24"/>
                <w:szCs w:val="24"/>
                <w:highlight w:val="none"/>
                <w:lang w:val="en-US" w:eastAsia="zh-CN"/>
              </w:rPr>
              <w:t>3分、2分、1分、0分</w:t>
            </w:r>
            <w:r>
              <w:rPr>
                <w:rFonts w:hint="eastAsia" w:ascii="宋体" w:hAnsi="宋体" w:eastAsia="宋体" w:cs="宋体"/>
                <w:color w:val="auto"/>
                <w:sz w:val="24"/>
                <w:szCs w:val="24"/>
                <w:highlight w:val="none"/>
                <w:lang w:val="zh-CN"/>
              </w:rPr>
              <w:t>）</w:t>
            </w:r>
          </w:p>
        </w:tc>
        <w:tc>
          <w:tcPr>
            <w:tcW w:w="750"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49" w:type="dxa"/>
            <w:vAlign w:val="center"/>
          </w:tcPr>
          <w:p>
            <w:pPr>
              <w:pageBreakBefore w:val="0"/>
              <w:kinsoku/>
              <w:wordWrap/>
              <w:overflowPunct/>
              <w:topLinePunct w:val="0"/>
              <w:bidi w:val="0"/>
              <w:snapToGrid w:val="0"/>
              <w:spacing w:line="240" w:lineRule="auto"/>
              <w:ind w:lef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主观分</w:t>
            </w:r>
          </w:p>
        </w:tc>
        <w:tc>
          <w:tcPr>
            <w:tcW w:w="1948" w:type="dxa"/>
            <w:vAlign w:val="center"/>
          </w:tcPr>
          <w:p>
            <w:pPr>
              <w:pageBreakBefore w:val="0"/>
              <w:kinsoku/>
              <w:wordWrap/>
              <w:overflowPunct/>
              <w:topLinePunct w:val="0"/>
              <w:bidi w:val="0"/>
              <w:spacing w:line="240"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3" w:type="dxa"/>
            <w:vAlign w:val="center"/>
          </w:tcPr>
          <w:p>
            <w:pPr>
              <w:pageBreakBefore w:val="0"/>
              <w:kinsoku/>
              <w:wordWrap/>
              <w:overflowPunct/>
              <w:topLinePunct w:val="0"/>
              <w:bidi w:val="0"/>
              <w:snapToGrid w:val="0"/>
              <w:spacing w:line="240"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bookmarkStart w:id="516" w:name="_GoBack"/>
            <w:bookmarkEnd w:id="516"/>
          </w:p>
        </w:tc>
        <w:tc>
          <w:tcPr>
            <w:tcW w:w="4215" w:type="dxa"/>
          </w:tcPr>
          <w:p>
            <w:pPr>
              <w:pageBreakBefore w:val="0"/>
              <w:kinsoku/>
              <w:wordWrap/>
              <w:overflowPunct/>
              <w:topLinePunct w:val="0"/>
              <w:bidi w:val="0"/>
              <w:spacing w:line="240" w:lineRule="auto"/>
              <w:ind w:left="0" w:firstLine="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有效投标报价的最低价作为评标基准价，其最低报价为满分；按［投标报价得分=（评标基准价/投标报价）*最高分值］的计算公式计算。</w:t>
            </w:r>
          </w:p>
          <w:p>
            <w:pPr>
              <w:pageBreakBefore w:val="0"/>
              <w:widowControl/>
              <w:shd w:val="clear" w:color="auto" w:fill="FFFFFF"/>
              <w:kinsoku/>
              <w:wordWrap/>
              <w:overflowPunct/>
              <w:topLinePunct w:val="0"/>
              <w:bidi w:val="0"/>
              <w:adjustRightInd/>
              <w:spacing w:line="240" w:lineRule="auto"/>
              <w:ind w:lef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pageBreakBefore w:val="0"/>
              <w:widowControl/>
              <w:shd w:val="clear" w:color="auto" w:fill="FFFFFF"/>
              <w:kinsoku/>
              <w:wordWrap/>
              <w:overflowPunct/>
              <w:topLinePunct w:val="0"/>
              <w:bidi w:val="0"/>
              <w:adjustRightInd/>
              <w:spacing w:line="240" w:lineRule="auto"/>
              <w:ind w:lef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750" w:type="dxa"/>
            <w:vAlign w:val="center"/>
          </w:tcPr>
          <w:p>
            <w:pPr>
              <w:pageBreakBefore w:val="0"/>
              <w:kinsoku/>
              <w:wordWrap/>
              <w:overflowPunct/>
              <w:topLinePunct w:val="0"/>
              <w:bidi w:val="0"/>
              <w:spacing w:line="240" w:lineRule="auto"/>
              <w:ind w:left="0" w:firstLine="0"/>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949" w:type="dxa"/>
            <w:vAlign w:val="center"/>
          </w:tcPr>
          <w:p>
            <w:pPr>
              <w:pageBreakBefore w:val="0"/>
              <w:kinsoku/>
              <w:wordWrap/>
              <w:overflowPunct/>
              <w:topLinePunct w:val="0"/>
              <w:bidi w:val="0"/>
              <w:spacing w:line="240" w:lineRule="auto"/>
              <w:ind w:left="0" w:firstLine="0"/>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c>
          <w:tcPr>
            <w:tcW w:w="1948" w:type="dxa"/>
            <w:vAlign w:val="center"/>
          </w:tcPr>
          <w:p>
            <w:pPr>
              <w:pageBreakBefore w:val="0"/>
              <w:kinsoku/>
              <w:wordWrap/>
              <w:overflowPunct/>
              <w:topLinePunct w:val="0"/>
              <w:bidi w:val="0"/>
              <w:spacing w:line="240" w:lineRule="auto"/>
              <w:ind w:left="0" w:firstLine="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snapToGrid w:val="0"/>
        <w:spacing w:line="360" w:lineRule="auto"/>
        <w:outlineLvl w:val="1"/>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napToGrid w:val="0"/>
        <w:spacing w:line="360" w:lineRule="auto"/>
        <w:outlineLvl w:val="1"/>
        <w:rPr>
          <w:rFonts w:hint="eastAsia" w:ascii="宋体" w:hAnsi="宋体" w:eastAsia="宋体" w:cs="宋体"/>
          <w:b/>
          <w:sz w:val="32"/>
        </w:rPr>
      </w:pPr>
      <w:r>
        <w:rPr>
          <w:rFonts w:hint="eastAsia" w:ascii="宋体" w:hAnsi="宋体" w:eastAsia="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outlineLvl w:val="1"/>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rPr>
        <w:t>4.2.12投标人仅提交备份投标文件，未在电子交易平台传输递交投标文件</w:t>
      </w:r>
      <w:r>
        <w:rPr>
          <w:rFonts w:hint="eastAsia" w:ascii="宋体" w:hAnsi="宋体" w:cs="宋体"/>
          <w:kern w:val="0"/>
          <w:sz w:val="24"/>
          <w:highlight w:val="none"/>
        </w:rPr>
        <w:t>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tabs>
          <w:tab w:val="left" w:pos="432"/>
        </w:tabs>
        <w:ind w:left="430" w:leftChars="205"/>
        <w:outlineLvl w:val="9"/>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w:t>
      </w:r>
      <w:r>
        <w:rPr>
          <w:rFonts w:hint="eastAsia" w:ascii="宋体" w:hAnsi="宋体" w:cs="宋体"/>
          <w:kern w:val="0"/>
          <w:sz w:val="24"/>
        </w:rPr>
        <w:t>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widowControl/>
        <w:adjustRightInd/>
        <w:jc w:val="left"/>
        <w:rPr>
          <w:rFonts w:ascii="宋体" w:hAnsi="宋体" w:cs="宋体"/>
          <w:b/>
          <w:sz w:val="36"/>
          <w:szCs w:val="36"/>
        </w:rPr>
      </w:pPr>
      <w:bookmarkStart w:id="393" w:name="第五部分"/>
      <w:bookmarkStart w:id="394" w:name="_Toc86217003"/>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outlineLvl w:val="1"/>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tabs>
          <w:tab w:val="left" w:pos="432"/>
        </w:tabs>
        <w:outlineLvl w:val="9"/>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2"/>
        <w:rPr>
          <w:rFonts w:asciiTheme="minorEastAsia" w:hAnsiTheme="minorEastAsia" w:eastAsiaTheme="minorEastAsia"/>
          <w:sz w:val="24"/>
        </w:rPr>
      </w:pPr>
      <w:bookmarkStart w:id="395" w:name="_Toc20421"/>
      <w:bookmarkStart w:id="396" w:name="_Toc28855"/>
      <w:bookmarkStart w:id="397" w:name="_Toc19273"/>
      <w:bookmarkStart w:id="398" w:name="_Toc22967"/>
      <w:bookmarkStart w:id="399"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2"/>
        <w:rPr>
          <w:rFonts w:asciiTheme="minorEastAsia" w:hAnsiTheme="minorEastAsia" w:eastAsiaTheme="minorEastAsia"/>
          <w:b/>
          <w:sz w:val="24"/>
        </w:rPr>
      </w:pPr>
      <w:bookmarkStart w:id="400" w:name="_Toc22185"/>
      <w:bookmarkStart w:id="401" w:name="_Toc6773"/>
      <w:bookmarkStart w:id="402" w:name="_Toc6311"/>
      <w:bookmarkStart w:id="403" w:name="_Toc18585"/>
      <w:bookmarkStart w:id="404" w:name="_Toc2918"/>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05" w:name="_Toc13918"/>
      <w:bookmarkStart w:id="406" w:name="_Toc4929"/>
      <w:bookmarkStart w:id="407" w:name="_Toc21124"/>
      <w:bookmarkStart w:id="408" w:name="_Toc5635"/>
      <w:bookmarkStart w:id="409" w:name="_Toc1386"/>
      <w:r>
        <w:rPr>
          <w:rFonts w:asciiTheme="minorEastAsia" w:hAnsiTheme="minorEastAsia" w:eastAsiaTheme="minorEastAsia"/>
          <w:b/>
          <w:sz w:val="24"/>
        </w:rPr>
        <w:t>1.3 价款</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2"/>
        <w:rPr>
          <w:rFonts w:asciiTheme="minorEastAsia" w:hAnsiTheme="minorEastAsia" w:eastAsiaTheme="minorEastAsia"/>
          <w:b/>
          <w:sz w:val="24"/>
        </w:rPr>
      </w:pPr>
      <w:bookmarkStart w:id="410" w:name="_Toc14993"/>
      <w:bookmarkStart w:id="411" w:name="_Toc30158"/>
      <w:bookmarkStart w:id="412" w:name="_Toc26916"/>
      <w:bookmarkStart w:id="413" w:name="_Toc30506"/>
      <w:bookmarkStart w:id="414" w:name="_Toc3654"/>
      <w:r>
        <w:rPr>
          <w:rFonts w:asciiTheme="minorEastAsia" w:hAnsiTheme="minorEastAsia" w:eastAsiaTheme="minorEastAsia"/>
          <w:b/>
          <w:sz w:val="24"/>
        </w:rPr>
        <w:t>1.4 付款方式和发票开具方式</w:t>
      </w:r>
      <w:bookmarkEnd w:id="410"/>
      <w:bookmarkEnd w:id="411"/>
      <w:bookmarkEnd w:id="412"/>
      <w:bookmarkEnd w:id="413"/>
      <w:bookmarkEnd w:id="414"/>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9"/>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9"/>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2"/>
        <w:rPr>
          <w:rFonts w:asciiTheme="minorEastAsia" w:hAnsiTheme="minorEastAsia" w:eastAsiaTheme="minorEastAsia"/>
          <w:b/>
          <w:sz w:val="24"/>
        </w:rPr>
      </w:pPr>
      <w:bookmarkStart w:id="415" w:name="_Toc11108"/>
      <w:bookmarkStart w:id="416" w:name="_Toc3625"/>
      <w:bookmarkStart w:id="417" w:name="_Toc8772"/>
      <w:bookmarkStart w:id="418" w:name="_Toc31421"/>
      <w:bookmarkStart w:id="419" w:name="_Toc4760"/>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sz w:val="24"/>
          <w:u w:val="single"/>
        </w:rPr>
      </w:pPr>
      <w:bookmarkStart w:id="420" w:name="_Toc2375"/>
      <w:bookmarkStart w:id="421" w:name="_Toc5698"/>
      <w:bookmarkStart w:id="422" w:name="_Toc3079"/>
      <w:bookmarkStart w:id="423" w:name="_Toc24662"/>
      <w:bookmarkStart w:id="424"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2"/>
        <w:rPr>
          <w:rFonts w:asciiTheme="minorEastAsia" w:hAnsiTheme="minorEastAsia" w:eastAsiaTheme="minorEastAsia"/>
          <w:b/>
          <w:sz w:val="24"/>
        </w:rPr>
      </w:pPr>
      <w:bookmarkStart w:id="425" w:name="_Toc32454"/>
      <w:bookmarkStart w:id="426" w:name="_Toc9497"/>
      <w:bookmarkStart w:id="427" w:name="_Toc30329"/>
      <w:bookmarkStart w:id="428" w:name="_Toc18683"/>
      <w:bookmarkStart w:id="429" w:name="_Toc2680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482" w:firstLineChars="200"/>
        <w:outlineLvl w:val="2"/>
        <w:rPr>
          <w:rFonts w:asciiTheme="minorEastAsia" w:hAnsiTheme="minorEastAsia" w:eastAsiaTheme="minorEastAsia"/>
          <w:b/>
          <w:sz w:val="24"/>
        </w:rPr>
      </w:pPr>
      <w:bookmarkStart w:id="430" w:name="_Toc26227"/>
      <w:bookmarkStart w:id="431" w:name="_Toc16417"/>
      <w:bookmarkStart w:id="432" w:name="_Toc15827"/>
      <w:bookmarkStart w:id="433" w:name="_Toc23784"/>
      <w:bookmarkStart w:id="434" w:name="_Toc12273"/>
      <w:r>
        <w:rPr>
          <w:rFonts w:asciiTheme="minorEastAsia" w:hAnsiTheme="minorEastAsia" w:eastAsiaTheme="minorEastAsia"/>
          <w:b/>
          <w:sz w:val="24"/>
        </w:rPr>
        <w:t>1.8 合同生效</w:t>
      </w:r>
      <w:bookmarkEnd w:id="430"/>
      <w:bookmarkEnd w:id="431"/>
      <w:bookmarkEnd w:id="432"/>
      <w:bookmarkEnd w:id="433"/>
      <w:bookmarkEnd w:id="434"/>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pPr>
        <w:pStyle w:val="699"/>
        <w:ind w:firstLine="2843" w:firstLineChars="1180"/>
        <w:outlineLvl w:val="1"/>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2"/>
        <w:rPr>
          <w:rFonts w:asciiTheme="minorEastAsia" w:hAnsiTheme="minorEastAsia" w:eastAsiaTheme="minorEastAsia"/>
          <w:b/>
          <w:sz w:val="24"/>
        </w:rPr>
      </w:pPr>
      <w:bookmarkStart w:id="435" w:name="_Toc5228"/>
      <w:bookmarkStart w:id="436" w:name="_Toc25079"/>
      <w:bookmarkStart w:id="437" w:name="_Toc14021"/>
      <w:bookmarkStart w:id="438" w:name="_Toc19680"/>
      <w:bookmarkStart w:id="439" w:name="_Toc31297"/>
      <w:r>
        <w:rPr>
          <w:rFonts w:asciiTheme="minorEastAsia" w:hAnsiTheme="minorEastAsia" w:eastAsiaTheme="minorEastAsia"/>
          <w:b/>
          <w:sz w:val="24"/>
        </w:rPr>
        <w:t>2.1 定义</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2"/>
        <w:rPr>
          <w:rFonts w:asciiTheme="minorEastAsia" w:hAnsiTheme="minorEastAsia" w:eastAsiaTheme="minorEastAsia"/>
          <w:b/>
          <w:sz w:val="24"/>
        </w:rPr>
      </w:pPr>
      <w:bookmarkStart w:id="440" w:name="_Toc23289"/>
      <w:bookmarkStart w:id="441" w:name="_Toc19539"/>
      <w:bookmarkStart w:id="442" w:name="_Toc16752"/>
      <w:bookmarkStart w:id="443" w:name="_Toc3769"/>
      <w:bookmarkStart w:id="444" w:name="_Toc31402"/>
      <w:r>
        <w:rPr>
          <w:rFonts w:asciiTheme="minorEastAsia" w:hAnsiTheme="minorEastAsia" w:eastAsiaTheme="minorEastAsia"/>
          <w:b/>
          <w:sz w:val="24"/>
        </w:rPr>
        <w:t>2.2 技术规范</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2"/>
        <w:rPr>
          <w:rFonts w:asciiTheme="minorEastAsia" w:hAnsiTheme="minorEastAsia" w:eastAsiaTheme="minorEastAsia"/>
          <w:b/>
          <w:sz w:val="24"/>
        </w:rPr>
      </w:pPr>
      <w:bookmarkStart w:id="445" w:name="_Toc4133"/>
      <w:bookmarkStart w:id="446" w:name="_Toc13673"/>
      <w:bookmarkStart w:id="447" w:name="_Toc9161"/>
      <w:bookmarkStart w:id="448" w:name="_Toc27945"/>
      <w:bookmarkStart w:id="449" w:name="_Toc12412"/>
      <w:r>
        <w:rPr>
          <w:rFonts w:asciiTheme="minorEastAsia" w:hAnsiTheme="minorEastAsia" w:eastAsiaTheme="minorEastAsia"/>
          <w:b/>
          <w:sz w:val="24"/>
        </w:rPr>
        <w:t>2.3 知识产权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2"/>
        <w:rPr>
          <w:rFonts w:asciiTheme="minorEastAsia" w:hAnsiTheme="minorEastAsia" w:eastAsiaTheme="minorEastAsia"/>
          <w:b/>
          <w:sz w:val="24"/>
        </w:rPr>
      </w:pPr>
      <w:bookmarkStart w:id="450" w:name="_Toc26555"/>
      <w:bookmarkStart w:id="451" w:name="_Toc22011"/>
      <w:bookmarkStart w:id="452" w:name="_Toc31233"/>
      <w:bookmarkStart w:id="453" w:name="_Toc32670"/>
      <w:bookmarkStart w:id="454" w:name="_Toc15447"/>
      <w:r>
        <w:rPr>
          <w:rFonts w:asciiTheme="minorEastAsia" w:hAnsiTheme="minorEastAsia" w:eastAsiaTheme="minorEastAsia"/>
          <w:b/>
          <w:sz w:val="24"/>
        </w:rPr>
        <w:t>2.5 结算方式和付款条件</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55" w:name="_Toc30507"/>
      <w:bookmarkStart w:id="456" w:name="_Toc13467"/>
      <w:bookmarkStart w:id="457" w:name="_Toc13154"/>
      <w:bookmarkStart w:id="458" w:name="_Toc18990"/>
      <w:bookmarkStart w:id="459" w:name="_Toc16163"/>
      <w:r>
        <w:rPr>
          <w:rFonts w:asciiTheme="minorEastAsia" w:hAnsiTheme="minorEastAsia" w:eastAsiaTheme="minorEastAsia"/>
          <w:b/>
          <w:sz w:val="24"/>
        </w:rPr>
        <w:t>2.6 技术资料和保密义务</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2"/>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2"/>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2"/>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2"/>
        <w:rPr>
          <w:rFonts w:asciiTheme="minorEastAsia" w:hAnsiTheme="minorEastAsia" w:eastAsiaTheme="minorEastAsia"/>
          <w:b/>
          <w:sz w:val="24"/>
        </w:rPr>
      </w:pPr>
      <w:bookmarkStart w:id="463" w:name="_Toc21830"/>
      <w:bookmarkStart w:id="464" w:name="_Toc42"/>
      <w:bookmarkStart w:id="465" w:name="_Toc26689"/>
      <w:bookmarkStart w:id="466" w:name="_Toc10663"/>
      <w:bookmarkStart w:id="467" w:name="_Toc23368"/>
      <w:r>
        <w:rPr>
          <w:rFonts w:asciiTheme="minorEastAsia" w:hAnsiTheme="minorEastAsia" w:eastAsiaTheme="minorEastAsia"/>
          <w:b/>
          <w:sz w:val="24"/>
        </w:rPr>
        <w:t>2.10 合同转让和分包</w:t>
      </w:r>
      <w:bookmarkEnd w:id="463"/>
      <w:bookmarkEnd w:id="464"/>
      <w:bookmarkEnd w:id="465"/>
      <w:bookmarkEnd w:id="466"/>
      <w:bookmarkEnd w:id="46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2"/>
        <w:rPr>
          <w:rFonts w:asciiTheme="minorEastAsia" w:hAnsiTheme="minorEastAsia" w:eastAsiaTheme="minorEastAsia"/>
          <w:b/>
          <w:sz w:val="24"/>
        </w:rPr>
      </w:pPr>
      <w:bookmarkStart w:id="468" w:name="_Toc25571"/>
      <w:bookmarkStart w:id="469" w:name="_Toc14371"/>
      <w:bookmarkStart w:id="470" w:name="_Toc4720"/>
      <w:bookmarkStart w:id="471" w:name="_Toc26633"/>
      <w:bookmarkStart w:id="472" w:name="_Toc32494"/>
      <w:r>
        <w:rPr>
          <w:rFonts w:asciiTheme="minorEastAsia" w:hAnsiTheme="minorEastAsia" w:eastAsiaTheme="minorEastAsia"/>
          <w:b/>
          <w:sz w:val="24"/>
        </w:rPr>
        <w:t>2.11 不可抗力</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73" w:name="_Toc25783"/>
      <w:bookmarkStart w:id="474" w:name="_Toc24465"/>
      <w:bookmarkStart w:id="475" w:name="_Toc14115"/>
      <w:bookmarkStart w:id="476" w:name="_Toc3638"/>
      <w:bookmarkStart w:id="477" w:name="_Toc23854"/>
      <w:r>
        <w:rPr>
          <w:rFonts w:asciiTheme="minorEastAsia" w:hAnsiTheme="minorEastAsia" w:eastAsiaTheme="minorEastAsia"/>
          <w:b/>
          <w:sz w:val="24"/>
        </w:rPr>
        <w:t>2.12 税费</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2"/>
        <w:rPr>
          <w:rFonts w:asciiTheme="minorEastAsia" w:hAnsiTheme="minorEastAsia" w:eastAsiaTheme="minorEastAsia"/>
          <w:b/>
          <w:sz w:val="24"/>
        </w:rPr>
      </w:pPr>
      <w:bookmarkStart w:id="478" w:name="_Toc7315"/>
      <w:bookmarkStart w:id="479" w:name="_Toc14814"/>
      <w:bookmarkStart w:id="480" w:name="_Toc25525"/>
      <w:bookmarkStart w:id="481" w:name="_Toc30105"/>
      <w:bookmarkStart w:id="482" w:name="_Toc26883"/>
      <w:r>
        <w:rPr>
          <w:rFonts w:asciiTheme="minorEastAsia" w:hAnsiTheme="minorEastAsia" w:eastAsiaTheme="minorEastAsia"/>
          <w:b/>
          <w:sz w:val="24"/>
        </w:rPr>
        <w:t>2.13 乙方破产</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83" w:name="_Toc2016"/>
      <w:bookmarkStart w:id="484" w:name="_Toc23323"/>
      <w:bookmarkStart w:id="485" w:name="_Toc1123"/>
      <w:r>
        <w:rPr>
          <w:rFonts w:asciiTheme="minorEastAsia" w:hAnsiTheme="minorEastAsia" w:eastAsiaTheme="minorEastAsia"/>
          <w:b/>
          <w:sz w:val="24"/>
        </w:rPr>
        <w:t>2.14 合同中止、终止</w:t>
      </w:r>
      <w:bookmarkEnd w:id="483"/>
      <w:bookmarkEnd w:id="484"/>
      <w:bookmarkEnd w:id="48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2"/>
        <w:rPr>
          <w:rFonts w:asciiTheme="minorEastAsia" w:hAnsiTheme="minorEastAsia" w:eastAsiaTheme="minorEastAsia"/>
          <w:b/>
          <w:sz w:val="24"/>
        </w:rPr>
      </w:pPr>
      <w:bookmarkStart w:id="486" w:name="_Toc14525"/>
      <w:bookmarkStart w:id="487" w:name="_Toc17363"/>
      <w:bookmarkStart w:id="488" w:name="_Toc1969"/>
      <w:r>
        <w:rPr>
          <w:rFonts w:asciiTheme="minorEastAsia" w:hAnsiTheme="minorEastAsia" w:eastAsiaTheme="minorEastAsia"/>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2"/>
        <w:rPr>
          <w:rFonts w:asciiTheme="minorEastAsia" w:hAnsiTheme="minorEastAsia" w:eastAsiaTheme="minorEastAsia"/>
          <w:b/>
          <w:sz w:val="24"/>
        </w:rPr>
      </w:pPr>
      <w:bookmarkStart w:id="489" w:name="_Toc25198"/>
      <w:bookmarkStart w:id="490" w:name="_Toc2308"/>
      <w:bookmarkStart w:id="491" w:name="_Toc9808"/>
      <w:bookmarkStart w:id="492" w:name="_Toc31892"/>
      <w:bookmarkStart w:id="493" w:name="_Toc12666"/>
      <w:r>
        <w:rPr>
          <w:rFonts w:asciiTheme="minorEastAsia" w:hAnsiTheme="minorEastAsia" w:eastAsiaTheme="minorEastAsia"/>
          <w:b/>
          <w:sz w:val="24"/>
        </w:rPr>
        <w:t>2.16 通知和送达</w:t>
      </w:r>
      <w:bookmarkEnd w:id="489"/>
      <w:bookmarkEnd w:id="490"/>
      <w:bookmarkEnd w:id="491"/>
      <w:bookmarkEnd w:id="492"/>
      <w:bookmarkEnd w:id="493"/>
    </w:p>
    <w:p>
      <w:pPr>
        <w:spacing w:line="560" w:lineRule="exact"/>
        <w:ind w:firstLine="480" w:firstLineChars="200"/>
        <w:rPr>
          <w:rFonts w:asciiTheme="minorEastAsia" w:hAnsiTheme="minorEastAsia" w:eastAsiaTheme="minorEastAsia"/>
          <w:sz w:val="24"/>
        </w:rPr>
      </w:pPr>
      <w:bookmarkStart w:id="494" w:name="_Toc18401"/>
      <w:bookmarkStart w:id="495"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pPr>
        <w:spacing w:line="560" w:lineRule="exact"/>
        <w:ind w:firstLine="482" w:firstLineChars="200"/>
        <w:outlineLvl w:val="2"/>
        <w:rPr>
          <w:rFonts w:asciiTheme="minorEastAsia" w:hAnsiTheme="minorEastAsia" w:eastAsiaTheme="minorEastAsia"/>
          <w:b/>
          <w:sz w:val="24"/>
        </w:rPr>
      </w:pPr>
      <w:bookmarkStart w:id="496" w:name="_Toc27644"/>
      <w:bookmarkStart w:id="497" w:name="_Toc28906"/>
      <w:bookmarkStart w:id="498" w:name="_Toc5063"/>
      <w:bookmarkStart w:id="499" w:name="_Toc20808"/>
      <w:bookmarkStart w:id="500" w:name="_Toc1225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2"/>
        <w:rPr>
          <w:rFonts w:asciiTheme="minorEastAsia" w:hAnsiTheme="minorEastAsia" w:eastAsiaTheme="minorEastAsia"/>
          <w:b/>
          <w:sz w:val="24"/>
        </w:rPr>
      </w:pPr>
      <w:bookmarkStart w:id="501" w:name="_Toc1492"/>
      <w:bookmarkStart w:id="502" w:name="_Toc30096"/>
      <w:bookmarkStart w:id="503" w:name="_Toc27403"/>
      <w:bookmarkStart w:id="504" w:name="_Toc22266"/>
      <w:bookmarkStart w:id="505" w:name="_Toc27127"/>
      <w:r>
        <w:rPr>
          <w:rFonts w:asciiTheme="minorEastAsia" w:hAnsiTheme="minorEastAsia" w:eastAsiaTheme="minorEastAsia"/>
          <w:b/>
          <w:sz w:val="24"/>
        </w:rPr>
        <w:t>2.18 履约保证金</w:t>
      </w:r>
      <w:bookmarkEnd w:id="501"/>
      <w:bookmarkEnd w:id="502"/>
      <w:bookmarkEnd w:id="503"/>
      <w:bookmarkEnd w:id="504"/>
      <w:bookmarkEnd w:id="505"/>
    </w:p>
    <w:p>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pStyle w:val="699"/>
        <w:ind w:firstLine="2832" w:firstLineChars="1180"/>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highlight w:val="yellow"/>
              </w:rPr>
            </w:pPr>
            <w:r>
              <w:rPr>
                <w:rFonts w:hint="eastAsia" w:ascii="宋体" w:hAnsi="宋体" w:cs="宋体"/>
                <w:b/>
                <w:sz w:val="24"/>
                <w:highlight w:val="yellow"/>
              </w:rPr>
              <w:t>条款号</w:t>
            </w:r>
          </w:p>
        </w:tc>
        <w:tc>
          <w:tcPr>
            <w:tcW w:w="8275" w:type="dxa"/>
            <w:vAlign w:val="center"/>
          </w:tcPr>
          <w:p>
            <w:pPr>
              <w:spacing w:line="360" w:lineRule="auto"/>
              <w:jc w:val="center"/>
              <w:rPr>
                <w:rFonts w:ascii="宋体" w:hAnsi="宋体" w:cs="宋体"/>
                <w:b/>
                <w:sz w:val="24"/>
                <w:highlight w:val="yellow"/>
              </w:rPr>
            </w:pPr>
            <w:r>
              <w:rPr>
                <w:rFonts w:hint="eastAsia" w:ascii="宋体" w:hAnsi="宋体" w:cs="宋体"/>
                <w:b/>
                <w:sz w:val="24"/>
                <w:highlight w:val="yellow"/>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1.4.4</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 xml:space="preserve">1.5.1 </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1.5.2</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 xml:space="preserve">1.5.3 </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1.6.7</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1.7</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1.7.1</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1.7.2</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2.3.2</w:t>
            </w:r>
          </w:p>
        </w:tc>
        <w:tc>
          <w:tcPr>
            <w:tcW w:w="8275" w:type="dxa"/>
            <w:vAlign w:val="center"/>
          </w:tcPr>
          <w:p>
            <w:pPr>
              <w:spacing w:line="360" w:lineRule="auto"/>
              <w:ind w:left="-420" w:leftChars="-200" w:right="-420" w:rightChars="-200" w:firstLine="480" w:firstLineChars="200"/>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2.</w:t>
            </w:r>
            <w:r>
              <w:rPr>
                <w:rFonts w:ascii="宋体" w:hAnsi="宋体" w:cs="宋体"/>
                <w:sz w:val="24"/>
                <w:highlight w:val="yellow"/>
              </w:rPr>
              <w:t>5</w:t>
            </w:r>
          </w:p>
        </w:tc>
        <w:tc>
          <w:tcPr>
            <w:tcW w:w="8275" w:type="dxa"/>
            <w:vAlign w:val="center"/>
          </w:tcPr>
          <w:p>
            <w:pPr>
              <w:spacing w:line="360" w:lineRule="auto"/>
              <w:ind w:left="-420" w:leftChars="-200" w:right="-420" w:rightChars="-200" w:firstLine="480" w:firstLineChars="200"/>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2.</w:t>
            </w:r>
            <w:r>
              <w:rPr>
                <w:rFonts w:ascii="宋体" w:hAnsi="宋体" w:cs="宋体"/>
                <w:sz w:val="24"/>
                <w:highlight w:val="yellow"/>
              </w:rPr>
              <w:t>11</w:t>
            </w:r>
            <w:r>
              <w:rPr>
                <w:rFonts w:hint="eastAsia" w:ascii="宋体" w:hAnsi="宋体" w:cs="宋体"/>
                <w:sz w:val="24"/>
                <w:highlight w:val="yellow"/>
              </w:rPr>
              <w:t>.</w:t>
            </w:r>
            <w:r>
              <w:rPr>
                <w:rFonts w:ascii="宋体" w:hAnsi="宋体" w:cs="宋体"/>
                <w:sz w:val="24"/>
                <w:highlight w:val="yellow"/>
              </w:rPr>
              <w:t>3</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highlight w:val="yellow"/>
              </w:rPr>
            </w:pPr>
            <w:r>
              <w:rPr>
                <w:rFonts w:hint="eastAsia" w:ascii="宋体" w:hAnsi="宋体" w:cs="宋体"/>
                <w:sz w:val="24"/>
                <w:highlight w:val="yellow"/>
              </w:rPr>
              <w:t>2.</w:t>
            </w:r>
            <w:r>
              <w:rPr>
                <w:rFonts w:ascii="宋体" w:hAnsi="宋体" w:cs="宋体"/>
                <w:sz w:val="24"/>
                <w:highlight w:val="yellow"/>
              </w:rPr>
              <w:t>11.4</w:t>
            </w:r>
            <w:r>
              <w:rPr>
                <w:rFonts w:hint="eastAsia" w:ascii="宋体" w:hAnsi="宋体" w:cs="宋体"/>
                <w:sz w:val="24"/>
                <w:highlight w:val="yellow"/>
              </w:rPr>
              <w:t xml:space="preserve"> </w:t>
            </w:r>
          </w:p>
        </w:tc>
        <w:tc>
          <w:tcPr>
            <w:tcW w:w="8275" w:type="dxa"/>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2.</w:t>
            </w:r>
            <w:r>
              <w:rPr>
                <w:rFonts w:ascii="宋体" w:hAnsi="宋体" w:cs="宋体"/>
                <w:sz w:val="24"/>
                <w:highlight w:val="yellow"/>
              </w:rPr>
              <w:t>15</w:t>
            </w:r>
            <w:r>
              <w:rPr>
                <w:rFonts w:hint="eastAsia" w:ascii="宋体" w:hAnsi="宋体" w:cs="宋体"/>
                <w:sz w:val="24"/>
                <w:highlight w:val="yellow"/>
              </w:rPr>
              <w:t>.</w:t>
            </w:r>
            <w:r>
              <w:rPr>
                <w:rFonts w:ascii="宋体" w:hAnsi="宋体" w:cs="宋体"/>
                <w:sz w:val="24"/>
                <w:highlight w:val="yellow"/>
              </w:rPr>
              <w:t>1</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2.</w:t>
            </w:r>
            <w:r>
              <w:rPr>
                <w:rFonts w:ascii="宋体" w:hAnsi="宋体" w:cs="宋体"/>
                <w:sz w:val="24"/>
                <w:highlight w:val="yellow"/>
              </w:rPr>
              <w:t>15</w:t>
            </w:r>
            <w:r>
              <w:rPr>
                <w:rFonts w:hint="eastAsia" w:ascii="宋体" w:hAnsi="宋体" w:cs="宋体"/>
                <w:sz w:val="24"/>
                <w:highlight w:val="yellow"/>
              </w:rPr>
              <w:t>.</w:t>
            </w:r>
            <w:r>
              <w:rPr>
                <w:rFonts w:ascii="宋体" w:hAnsi="宋体" w:cs="宋体"/>
                <w:sz w:val="24"/>
                <w:highlight w:val="yellow"/>
              </w:rPr>
              <w:t>3</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2.1</w:t>
            </w:r>
            <w:r>
              <w:rPr>
                <w:rFonts w:ascii="宋体" w:hAnsi="宋体" w:cs="宋体"/>
                <w:sz w:val="24"/>
                <w:highlight w:val="yellow"/>
              </w:rPr>
              <w:t>8</w:t>
            </w:r>
            <w:r>
              <w:rPr>
                <w:rFonts w:hint="eastAsia" w:ascii="宋体" w:hAnsi="宋体" w:cs="宋体"/>
                <w:sz w:val="24"/>
                <w:highlight w:val="yellow"/>
              </w:rPr>
              <w:t>.1</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highlight w:val="yellow"/>
              </w:rPr>
              <w:t>2.1</w:t>
            </w:r>
            <w:r>
              <w:rPr>
                <w:rFonts w:ascii="宋体" w:hAnsi="宋体" w:cs="宋体"/>
                <w:sz w:val="24"/>
                <w:highlight w:val="yellow"/>
              </w:rPr>
              <w:t>8</w:t>
            </w:r>
            <w:r>
              <w:rPr>
                <w:rFonts w:hint="eastAsia" w:ascii="宋体" w:hAnsi="宋体" w:cs="宋体"/>
                <w:sz w:val="24"/>
                <w:highlight w:val="yellow"/>
              </w:rPr>
              <w:t>.</w:t>
            </w:r>
            <w:r>
              <w:rPr>
                <w:rFonts w:ascii="宋体" w:hAnsi="宋体" w:cs="宋体"/>
                <w:sz w:val="24"/>
                <w:highlight w:val="yellow"/>
              </w:rPr>
              <w:t>2</w:t>
            </w:r>
          </w:p>
        </w:tc>
        <w:tc>
          <w:tcPr>
            <w:tcW w:w="8275" w:type="dxa"/>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highlight w:val="yellow"/>
              </w:rPr>
            </w:pPr>
            <w:r>
              <w:rPr>
                <w:rFonts w:hint="eastAsia" w:ascii="宋体" w:hAnsi="宋体" w:cs="宋体"/>
                <w:sz w:val="24"/>
                <w:highlight w:val="yellow"/>
              </w:rPr>
              <w:t>2.20</w:t>
            </w:r>
          </w:p>
        </w:tc>
        <w:tc>
          <w:tcPr>
            <w:tcW w:w="8275" w:type="dxa"/>
          </w:tcPr>
          <w:p>
            <w:pPr>
              <w:spacing w:line="360" w:lineRule="auto"/>
              <w:rPr>
                <w:rFonts w:ascii="宋体" w:hAnsi="宋体" w:cs="宋体"/>
                <w:sz w:val="24"/>
                <w:highlight w:val="yellow"/>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9"/>
        <w:rPr>
          <w:rFonts w:ascii="宋体" w:hAnsi="宋体" w:cs="宋体"/>
          <w:sz w:val="24"/>
        </w:rPr>
      </w:pPr>
    </w:p>
    <w:p>
      <w:pPr>
        <w:spacing w:line="360" w:lineRule="auto"/>
        <w:ind w:left="-420" w:leftChars="-200" w:right="-420" w:rightChars="-200" w:firstLine="480" w:firstLineChars="200"/>
        <w:jc w:val="center"/>
        <w:outlineLvl w:val="9"/>
        <w:rPr>
          <w:rFonts w:ascii="宋体" w:hAnsi="宋体" w:cs="宋体"/>
          <w:sz w:val="24"/>
        </w:rPr>
      </w:pPr>
    </w:p>
    <w:p>
      <w:pPr>
        <w:widowControl/>
        <w:adjustRightInd/>
        <w:jc w:val="left"/>
        <w:outlineLvl w:val="9"/>
        <w:rPr>
          <w:rFonts w:ascii="宋体" w:hAnsi="宋体" w:cs="宋体"/>
          <w:b/>
          <w:sz w:val="36"/>
          <w:szCs w:val="20"/>
        </w:rPr>
      </w:pPr>
      <w:r>
        <w:rPr>
          <w:rFonts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9"/>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r>
        <w:rPr>
          <w:rFonts w:hint="eastAsia" w:ascii="宋体" w:hAnsi="宋体" w:cs="宋体"/>
          <w:b/>
          <w:color w:val="FF0000"/>
          <w:kern w:val="0"/>
          <w:sz w:val="32"/>
          <w:szCs w:val="32"/>
        </w:rPr>
        <w:t>（如果有）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outlineLvl w:val="2"/>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9"/>
        <w:rPr>
          <w:rFonts w:ascii="宋体" w:hAnsi="宋体" w:cs="宋体"/>
          <w:b/>
          <w:kern w:val="0"/>
          <w:sz w:val="24"/>
        </w:rPr>
      </w:pPr>
    </w:p>
    <w:p>
      <w:pPr>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6" w:name="_Hlk101257010"/>
      <w:r>
        <w:rPr>
          <w:rFonts w:hint="eastAsia" w:ascii="宋体" w:hAnsi="宋体" w:cs="宋体"/>
          <w:color w:val="FF0000"/>
          <w:sz w:val="24"/>
        </w:rPr>
        <w:t>（如果有)</w:t>
      </w:r>
      <w:bookmarkEnd w:id="506"/>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tabs>
          <w:tab w:val="left" w:pos="432"/>
        </w:tabs>
        <w:outlineLvl w:val="9"/>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lang w:val="zh-CN"/>
        </w:rPr>
      </w:pPr>
    </w:p>
    <w:p>
      <w:pPr>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2"/>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outlineLvl w:val="2"/>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outlineLvl w:val="0"/>
        <w:rPr>
          <w:rFonts w:ascii="宋体" w:hAnsi="宋体" w:cs="宋体"/>
        </w:rPr>
      </w:pPr>
      <w:r>
        <w:rPr>
          <w:rFonts w:hint="eastAsia" w:ascii="宋体" w:hAnsi="宋体" w:cs="宋体"/>
        </w:rPr>
        <w:t>附件</w:t>
      </w: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pPr>
        <w:spacing w:line="360" w:lineRule="auto"/>
        <w:jc w:val="center"/>
        <w:rPr>
          <w:rFonts w:ascii="宋体" w:hAnsi="宋体" w:cs="宋体"/>
          <w:b/>
          <w:spacing w:val="6"/>
          <w:sz w:val="32"/>
          <w:szCs w:val="32"/>
        </w:rPr>
      </w:pPr>
      <w:bookmarkStart w:id="507" w:name="OLE_LINK13"/>
      <w:bookmarkStart w:id="508" w:name="OLE_LINK14"/>
      <w:r>
        <w:rPr>
          <w:rFonts w:hint="eastAsia" w:ascii="宋体" w:hAnsi="宋体" w:cs="宋体"/>
          <w:b/>
          <w:spacing w:val="6"/>
          <w:sz w:val="32"/>
          <w:szCs w:val="32"/>
        </w:rPr>
        <w:t>残疾人福利性单位声明函</w:t>
      </w:r>
    </w:p>
    <w:bookmarkEnd w:id="507"/>
    <w:bookmarkEnd w:id="50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outlineLvl w:val="1"/>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0"/>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pacing w:line="360" w:lineRule="auto"/>
        <w:jc w:val="center"/>
        <w:outlineLvl w:val="1"/>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tabs>
          <w:tab w:val="left" w:pos="432"/>
        </w:tabs>
        <w:ind w:left="664" w:leftChars="316" w:firstLine="228" w:firstLineChars="95"/>
        <w:outlineLvl w:val="9"/>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1"/>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Arial"/>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2" w:name="_Toc36110187"/>
    <w:bookmarkStart w:id="513" w:name="_Toc131845147"/>
    <w:bookmarkStart w:id="514" w:name="_Toc164085800"/>
    <w:bookmarkStart w:id="515" w:name="_Toc91899912"/>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5FE6E"/>
    <w:multiLevelType w:val="singleLevel"/>
    <w:tmpl w:val="AAE5FE6E"/>
    <w:lvl w:ilvl="0" w:tentative="0">
      <w:start w:val="3"/>
      <w:numFmt w:val="chineseCounting"/>
      <w:suff w:val="nothing"/>
      <w:lvlText w:val="%1、"/>
      <w:lvlJc w:val="left"/>
      <w:rPr>
        <w:rFonts w:hint="eastAsia"/>
      </w:rPr>
    </w:lvl>
  </w:abstractNum>
  <w:abstractNum w:abstractNumId="1">
    <w:nsid w:val="B5F3CF28"/>
    <w:multiLevelType w:val="singleLevel"/>
    <w:tmpl w:val="B5F3CF28"/>
    <w:lvl w:ilvl="0" w:tentative="0">
      <w:start w:val="2"/>
      <w:numFmt w:val="chineseCounting"/>
      <w:suff w:val="nothing"/>
      <w:lvlText w:val="%1、"/>
      <w:lvlJc w:val="left"/>
      <w:rPr>
        <w:rFonts w:hint="eastAsia"/>
      </w:rPr>
    </w:lvl>
  </w:abstractNum>
  <w:abstractNum w:abstractNumId="2">
    <w:nsid w:val="041DC9F1"/>
    <w:multiLevelType w:val="singleLevel"/>
    <w:tmpl w:val="041DC9F1"/>
    <w:lvl w:ilvl="0" w:tentative="0">
      <w:start w:val="3"/>
      <w:numFmt w:val="decimal"/>
      <w:suff w:val="nothing"/>
      <w:lvlText w:val="%1、"/>
      <w:lvlJc w:val="left"/>
      <w:pPr>
        <w:ind w:left="481"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NGI2Yjk3ZDMzMWJhZDQ1ZTVkOTQwNGE1MDYyM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90644"/>
    <w:rsid w:val="01821808"/>
    <w:rsid w:val="019F7441"/>
    <w:rsid w:val="01B37585"/>
    <w:rsid w:val="01D55165"/>
    <w:rsid w:val="01DF6BF8"/>
    <w:rsid w:val="01EC2C57"/>
    <w:rsid w:val="025340DF"/>
    <w:rsid w:val="025F0711"/>
    <w:rsid w:val="026B2E25"/>
    <w:rsid w:val="026C660E"/>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77157"/>
    <w:rsid w:val="05A16594"/>
    <w:rsid w:val="05A7762D"/>
    <w:rsid w:val="060E5941"/>
    <w:rsid w:val="06110FAF"/>
    <w:rsid w:val="06493CA7"/>
    <w:rsid w:val="065A6178"/>
    <w:rsid w:val="066F1CF3"/>
    <w:rsid w:val="06930BB8"/>
    <w:rsid w:val="07245D42"/>
    <w:rsid w:val="07264C62"/>
    <w:rsid w:val="0779354C"/>
    <w:rsid w:val="08032104"/>
    <w:rsid w:val="08061376"/>
    <w:rsid w:val="08452D77"/>
    <w:rsid w:val="086401F8"/>
    <w:rsid w:val="08751CAA"/>
    <w:rsid w:val="087E4C40"/>
    <w:rsid w:val="08824884"/>
    <w:rsid w:val="08A871D0"/>
    <w:rsid w:val="08D66AD6"/>
    <w:rsid w:val="08DA33A3"/>
    <w:rsid w:val="08DA76DE"/>
    <w:rsid w:val="08E71F9B"/>
    <w:rsid w:val="08E80F13"/>
    <w:rsid w:val="09335624"/>
    <w:rsid w:val="0944690F"/>
    <w:rsid w:val="09535675"/>
    <w:rsid w:val="095F057D"/>
    <w:rsid w:val="09642282"/>
    <w:rsid w:val="09733572"/>
    <w:rsid w:val="09772C16"/>
    <w:rsid w:val="098353B5"/>
    <w:rsid w:val="09A92330"/>
    <w:rsid w:val="09B06B87"/>
    <w:rsid w:val="09C13146"/>
    <w:rsid w:val="09E04166"/>
    <w:rsid w:val="09E93C05"/>
    <w:rsid w:val="0A071FD5"/>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8597F"/>
    <w:rsid w:val="0C571A41"/>
    <w:rsid w:val="0C5C1171"/>
    <w:rsid w:val="0C5E1CBC"/>
    <w:rsid w:val="0C615B50"/>
    <w:rsid w:val="0C8445DA"/>
    <w:rsid w:val="0C87121B"/>
    <w:rsid w:val="0CC007F7"/>
    <w:rsid w:val="0CC617AC"/>
    <w:rsid w:val="0CE618DF"/>
    <w:rsid w:val="0CFE707A"/>
    <w:rsid w:val="0D04213F"/>
    <w:rsid w:val="0D063BDA"/>
    <w:rsid w:val="0D08375F"/>
    <w:rsid w:val="0D184CFB"/>
    <w:rsid w:val="0D4A7419"/>
    <w:rsid w:val="0D827401"/>
    <w:rsid w:val="0D84094E"/>
    <w:rsid w:val="0D8A00E9"/>
    <w:rsid w:val="0D8D589E"/>
    <w:rsid w:val="0DA01C73"/>
    <w:rsid w:val="0DC379D7"/>
    <w:rsid w:val="0DD63300"/>
    <w:rsid w:val="0DEE7869"/>
    <w:rsid w:val="0DF06077"/>
    <w:rsid w:val="0DF50604"/>
    <w:rsid w:val="0DF702FE"/>
    <w:rsid w:val="0E060E51"/>
    <w:rsid w:val="0E5604B2"/>
    <w:rsid w:val="0E6D5D79"/>
    <w:rsid w:val="0E9D0089"/>
    <w:rsid w:val="0EB803EE"/>
    <w:rsid w:val="0EF94D4B"/>
    <w:rsid w:val="0F026AA1"/>
    <w:rsid w:val="0F2F6BC6"/>
    <w:rsid w:val="0F4958DC"/>
    <w:rsid w:val="0F515DF7"/>
    <w:rsid w:val="0F596BA8"/>
    <w:rsid w:val="0F6248D2"/>
    <w:rsid w:val="0F693536"/>
    <w:rsid w:val="0F7B0511"/>
    <w:rsid w:val="0F7B76D9"/>
    <w:rsid w:val="0F816ACD"/>
    <w:rsid w:val="0F9832DB"/>
    <w:rsid w:val="0FB513D3"/>
    <w:rsid w:val="0FBF3FD2"/>
    <w:rsid w:val="0FBF7FF3"/>
    <w:rsid w:val="10460B7C"/>
    <w:rsid w:val="10646583"/>
    <w:rsid w:val="107D4B15"/>
    <w:rsid w:val="108A3C80"/>
    <w:rsid w:val="10C26171"/>
    <w:rsid w:val="10F33360"/>
    <w:rsid w:val="10FC16EA"/>
    <w:rsid w:val="110F1D40"/>
    <w:rsid w:val="11266F33"/>
    <w:rsid w:val="118963A1"/>
    <w:rsid w:val="11C6522A"/>
    <w:rsid w:val="11E104CC"/>
    <w:rsid w:val="11E20309"/>
    <w:rsid w:val="120F5D2F"/>
    <w:rsid w:val="12255233"/>
    <w:rsid w:val="12530213"/>
    <w:rsid w:val="125B6C1C"/>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B5510"/>
    <w:rsid w:val="16332F7C"/>
    <w:rsid w:val="16877182"/>
    <w:rsid w:val="16A8729C"/>
    <w:rsid w:val="16B33777"/>
    <w:rsid w:val="16BC70A7"/>
    <w:rsid w:val="16C6339E"/>
    <w:rsid w:val="16D17DD9"/>
    <w:rsid w:val="16E2610F"/>
    <w:rsid w:val="172F2D79"/>
    <w:rsid w:val="17557BEF"/>
    <w:rsid w:val="175C0B47"/>
    <w:rsid w:val="17D349C1"/>
    <w:rsid w:val="1830729E"/>
    <w:rsid w:val="1870062C"/>
    <w:rsid w:val="18817102"/>
    <w:rsid w:val="18830A15"/>
    <w:rsid w:val="18852B28"/>
    <w:rsid w:val="188B5321"/>
    <w:rsid w:val="19932372"/>
    <w:rsid w:val="19A20DD5"/>
    <w:rsid w:val="19AE03F1"/>
    <w:rsid w:val="1A071A03"/>
    <w:rsid w:val="1A1F16AE"/>
    <w:rsid w:val="1A3B5C77"/>
    <w:rsid w:val="1A6F540A"/>
    <w:rsid w:val="1A984BAD"/>
    <w:rsid w:val="1AB8220E"/>
    <w:rsid w:val="1AC25486"/>
    <w:rsid w:val="1AE4166C"/>
    <w:rsid w:val="1AF06CFB"/>
    <w:rsid w:val="1AF11B8D"/>
    <w:rsid w:val="1B11359C"/>
    <w:rsid w:val="1B2A271F"/>
    <w:rsid w:val="1B2E1D0C"/>
    <w:rsid w:val="1B530544"/>
    <w:rsid w:val="1B713184"/>
    <w:rsid w:val="1BA209CF"/>
    <w:rsid w:val="1BB4777D"/>
    <w:rsid w:val="1BD75AB8"/>
    <w:rsid w:val="1C0459C2"/>
    <w:rsid w:val="1C1B3B4A"/>
    <w:rsid w:val="1C88086E"/>
    <w:rsid w:val="1C8C6AE3"/>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274EC"/>
    <w:rsid w:val="1F0A0FF3"/>
    <w:rsid w:val="1F5771FF"/>
    <w:rsid w:val="1FE868A9"/>
    <w:rsid w:val="20034907"/>
    <w:rsid w:val="20173E4B"/>
    <w:rsid w:val="204E48BC"/>
    <w:rsid w:val="208921B3"/>
    <w:rsid w:val="20973DEB"/>
    <w:rsid w:val="20B26522"/>
    <w:rsid w:val="20B44310"/>
    <w:rsid w:val="211116EB"/>
    <w:rsid w:val="216133FC"/>
    <w:rsid w:val="21831908"/>
    <w:rsid w:val="21D56769"/>
    <w:rsid w:val="21E52EF3"/>
    <w:rsid w:val="21FB5D7B"/>
    <w:rsid w:val="22015E94"/>
    <w:rsid w:val="220B1C3D"/>
    <w:rsid w:val="221D1D20"/>
    <w:rsid w:val="22334A87"/>
    <w:rsid w:val="22923EC5"/>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967BD"/>
    <w:rsid w:val="24CF5825"/>
    <w:rsid w:val="24D663E6"/>
    <w:rsid w:val="24D77F2B"/>
    <w:rsid w:val="24F95938"/>
    <w:rsid w:val="257F7D90"/>
    <w:rsid w:val="258B00E2"/>
    <w:rsid w:val="25A917A6"/>
    <w:rsid w:val="25BE27CC"/>
    <w:rsid w:val="25BE697B"/>
    <w:rsid w:val="25F74A5C"/>
    <w:rsid w:val="2628662C"/>
    <w:rsid w:val="262D45DE"/>
    <w:rsid w:val="26871DC8"/>
    <w:rsid w:val="26A53EF9"/>
    <w:rsid w:val="26A94201"/>
    <w:rsid w:val="26AC274F"/>
    <w:rsid w:val="27044A29"/>
    <w:rsid w:val="27186243"/>
    <w:rsid w:val="271D34C8"/>
    <w:rsid w:val="274676FC"/>
    <w:rsid w:val="276142BF"/>
    <w:rsid w:val="27783712"/>
    <w:rsid w:val="27907362"/>
    <w:rsid w:val="28333E1D"/>
    <w:rsid w:val="28454BD6"/>
    <w:rsid w:val="28455253"/>
    <w:rsid w:val="28551971"/>
    <w:rsid w:val="28566EDF"/>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33150"/>
    <w:rsid w:val="2B437463"/>
    <w:rsid w:val="2B7807EE"/>
    <w:rsid w:val="2B861D0B"/>
    <w:rsid w:val="2BA50BF7"/>
    <w:rsid w:val="2BBF00EC"/>
    <w:rsid w:val="2BC37CFD"/>
    <w:rsid w:val="2BD5237F"/>
    <w:rsid w:val="2BE536CE"/>
    <w:rsid w:val="2BE758D9"/>
    <w:rsid w:val="2C09049E"/>
    <w:rsid w:val="2C0A653C"/>
    <w:rsid w:val="2C191F85"/>
    <w:rsid w:val="2C362D97"/>
    <w:rsid w:val="2CE82D6F"/>
    <w:rsid w:val="2CED40D9"/>
    <w:rsid w:val="2D343236"/>
    <w:rsid w:val="2DD15014"/>
    <w:rsid w:val="2DF72DE4"/>
    <w:rsid w:val="2E0220AF"/>
    <w:rsid w:val="2E4B082A"/>
    <w:rsid w:val="2E5D4E86"/>
    <w:rsid w:val="2E5D790B"/>
    <w:rsid w:val="2E9A3C18"/>
    <w:rsid w:val="2EBB0FEE"/>
    <w:rsid w:val="2EC63002"/>
    <w:rsid w:val="2F0A6B38"/>
    <w:rsid w:val="2F3F031C"/>
    <w:rsid w:val="2F946CCB"/>
    <w:rsid w:val="2FD25781"/>
    <w:rsid w:val="2FDC745C"/>
    <w:rsid w:val="2FFD7934"/>
    <w:rsid w:val="301346D3"/>
    <w:rsid w:val="30733ACD"/>
    <w:rsid w:val="307742E4"/>
    <w:rsid w:val="308C3862"/>
    <w:rsid w:val="309379D8"/>
    <w:rsid w:val="30A270F7"/>
    <w:rsid w:val="30DF1478"/>
    <w:rsid w:val="30EC586F"/>
    <w:rsid w:val="319C6071"/>
    <w:rsid w:val="31AC537E"/>
    <w:rsid w:val="31E3679B"/>
    <w:rsid w:val="31E732FD"/>
    <w:rsid w:val="31ED7793"/>
    <w:rsid w:val="32517576"/>
    <w:rsid w:val="329E499A"/>
    <w:rsid w:val="32BE5C2C"/>
    <w:rsid w:val="32FB6478"/>
    <w:rsid w:val="33263B3F"/>
    <w:rsid w:val="336963EB"/>
    <w:rsid w:val="33816EEB"/>
    <w:rsid w:val="33EB55CD"/>
    <w:rsid w:val="33EC4C02"/>
    <w:rsid w:val="340D2360"/>
    <w:rsid w:val="3410665D"/>
    <w:rsid w:val="34211214"/>
    <w:rsid w:val="342E63AB"/>
    <w:rsid w:val="3473361C"/>
    <w:rsid w:val="34950E68"/>
    <w:rsid w:val="34986E94"/>
    <w:rsid w:val="34AF62C9"/>
    <w:rsid w:val="34CB4388"/>
    <w:rsid w:val="34FA6E12"/>
    <w:rsid w:val="354D7158"/>
    <w:rsid w:val="358D5588"/>
    <w:rsid w:val="35EC1A59"/>
    <w:rsid w:val="363A3B40"/>
    <w:rsid w:val="365302AE"/>
    <w:rsid w:val="36607A0A"/>
    <w:rsid w:val="366E227C"/>
    <w:rsid w:val="366F2E0D"/>
    <w:rsid w:val="367B6A5C"/>
    <w:rsid w:val="3682557A"/>
    <w:rsid w:val="36832FFC"/>
    <w:rsid w:val="36A74ADA"/>
    <w:rsid w:val="36AD60D5"/>
    <w:rsid w:val="36B224F9"/>
    <w:rsid w:val="36EC0CC9"/>
    <w:rsid w:val="373F410B"/>
    <w:rsid w:val="37EE7094"/>
    <w:rsid w:val="38296C89"/>
    <w:rsid w:val="383002EB"/>
    <w:rsid w:val="38586797"/>
    <w:rsid w:val="38BC0149"/>
    <w:rsid w:val="38D87D1C"/>
    <w:rsid w:val="38FC1DE0"/>
    <w:rsid w:val="39636459"/>
    <w:rsid w:val="396B7F6C"/>
    <w:rsid w:val="39B417A9"/>
    <w:rsid w:val="39FC5695"/>
    <w:rsid w:val="3A006D8E"/>
    <w:rsid w:val="3A3651E5"/>
    <w:rsid w:val="3A530580"/>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7254B"/>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7428F"/>
    <w:rsid w:val="3F1D1096"/>
    <w:rsid w:val="3F2F0234"/>
    <w:rsid w:val="3F6363FE"/>
    <w:rsid w:val="3F756B8F"/>
    <w:rsid w:val="3F95482B"/>
    <w:rsid w:val="3FA81600"/>
    <w:rsid w:val="4019356B"/>
    <w:rsid w:val="40592157"/>
    <w:rsid w:val="406E1CAE"/>
    <w:rsid w:val="40A0133A"/>
    <w:rsid w:val="40C31A53"/>
    <w:rsid w:val="40CA0D8E"/>
    <w:rsid w:val="40FF545D"/>
    <w:rsid w:val="410067C8"/>
    <w:rsid w:val="41054412"/>
    <w:rsid w:val="418F0D2A"/>
    <w:rsid w:val="41D01505"/>
    <w:rsid w:val="42474939"/>
    <w:rsid w:val="424C3C57"/>
    <w:rsid w:val="42613FF3"/>
    <w:rsid w:val="42660D96"/>
    <w:rsid w:val="428667D2"/>
    <w:rsid w:val="42CD1CE0"/>
    <w:rsid w:val="42E1381E"/>
    <w:rsid w:val="42ED6459"/>
    <w:rsid w:val="42FE58DD"/>
    <w:rsid w:val="43174B3D"/>
    <w:rsid w:val="43353D4F"/>
    <w:rsid w:val="434B790E"/>
    <w:rsid w:val="4360274F"/>
    <w:rsid w:val="43977AB6"/>
    <w:rsid w:val="43A3342B"/>
    <w:rsid w:val="43C77C27"/>
    <w:rsid w:val="43DE09EE"/>
    <w:rsid w:val="44002FAD"/>
    <w:rsid w:val="449101DD"/>
    <w:rsid w:val="44DE1391"/>
    <w:rsid w:val="45087FF9"/>
    <w:rsid w:val="451B225C"/>
    <w:rsid w:val="452410C9"/>
    <w:rsid w:val="45317DFB"/>
    <w:rsid w:val="456D3CE4"/>
    <w:rsid w:val="4579042C"/>
    <w:rsid w:val="457F0571"/>
    <w:rsid w:val="45851176"/>
    <w:rsid w:val="45C63B94"/>
    <w:rsid w:val="46023FB8"/>
    <w:rsid w:val="460E7DA5"/>
    <w:rsid w:val="46422483"/>
    <w:rsid w:val="4659254A"/>
    <w:rsid w:val="465B0637"/>
    <w:rsid w:val="465E3F0D"/>
    <w:rsid w:val="466A16E6"/>
    <w:rsid w:val="46893F2B"/>
    <w:rsid w:val="46C4686E"/>
    <w:rsid w:val="477B778F"/>
    <w:rsid w:val="478203EC"/>
    <w:rsid w:val="47B025FA"/>
    <w:rsid w:val="4809698F"/>
    <w:rsid w:val="4811697D"/>
    <w:rsid w:val="486515D5"/>
    <w:rsid w:val="487A3E25"/>
    <w:rsid w:val="488B5503"/>
    <w:rsid w:val="48937E21"/>
    <w:rsid w:val="489A0361"/>
    <w:rsid w:val="48B94FF3"/>
    <w:rsid w:val="48E37AAB"/>
    <w:rsid w:val="48FA6149"/>
    <w:rsid w:val="48FD4B4C"/>
    <w:rsid w:val="490A68E0"/>
    <w:rsid w:val="491055FE"/>
    <w:rsid w:val="495F5B3E"/>
    <w:rsid w:val="496F77D7"/>
    <w:rsid w:val="497654FD"/>
    <w:rsid w:val="49A76262"/>
    <w:rsid w:val="49B64211"/>
    <w:rsid w:val="49D27BE0"/>
    <w:rsid w:val="49F6167F"/>
    <w:rsid w:val="4A064FA0"/>
    <w:rsid w:val="4A16615C"/>
    <w:rsid w:val="4A4424D7"/>
    <w:rsid w:val="4A8E770F"/>
    <w:rsid w:val="4A8E77DA"/>
    <w:rsid w:val="4AB82D0F"/>
    <w:rsid w:val="4AEB7664"/>
    <w:rsid w:val="4AF802B1"/>
    <w:rsid w:val="4AFD7C19"/>
    <w:rsid w:val="4B0567D1"/>
    <w:rsid w:val="4B236AAE"/>
    <w:rsid w:val="4B707271"/>
    <w:rsid w:val="4B9739F7"/>
    <w:rsid w:val="4BEE2503"/>
    <w:rsid w:val="4C245A30"/>
    <w:rsid w:val="4C424CCC"/>
    <w:rsid w:val="4C981E38"/>
    <w:rsid w:val="4CB6685F"/>
    <w:rsid w:val="4CC367FE"/>
    <w:rsid w:val="4D077F3C"/>
    <w:rsid w:val="4D102D7B"/>
    <w:rsid w:val="4D123355"/>
    <w:rsid w:val="4D2A3B31"/>
    <w:rsid w:val="4D312C52"/>
    <w:rsid w:val="4D7A022C"/>
    <w:rsid w:val="4D905305"/>
    <w:rsid w:val="4D964A72"/>
    <w:rsid w:val="4D9C1254"/>
    <w:rsid w:val="4E793892"/>
    <w:rsid w:val="4E800872"/>
    <w:rsid w:val="4EC569ED"/>
    <w:rsid w:val="4ED50EA1"/>
    <w:rsid w:val="4EEC050C"/>
    <w:rsid w:val="4F104EC3"/>
    <w:rsid w:val="4F2732DA"/>
    <w:rsid w:val="4F47354A"/>
    <w:rsid w:val="4F911C54"/>
    <w:rsid w:val="4FE625E0"/>
    <w:rsid w:val="5021480F"/>
    <w:rsid w:val="507549D3"/>
    <w:rsid w:val="50962ECB"/>
    <w:rsid w:val="50A42E38"/>
    <w:rsid w:val="50A4577F"/>
    <w:rsid w:val="50B73D1F"/>
    <w:rsid w:val="50BD5BC9"/>
    <w:rsid w:val="50C11EEE"/>
    <w:rsid w:val="50E97CFC"/>
    <w:rsid w:val="50FA4028"/>
    <w:rsid w:val="510D65B7"/>
    <w:rsid w:val="511157AB"/>
    <w:rsid w:val="513037C0"/>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A7572"/>
    <w:rsid w:val="54B3506A"/>
    <w:rsid w:val="54CA0D16"/>
    <w:rsid w:val="54DD4057"/>
    <w:rsid w:val="54E7490F"/>
    <w:rsid w:val="550764A4"/>
    <w:rsid w:val="550B2BF6"/>
    <w:rsid w:val="55214EB5"/>
    <w:rsid w:val="55364EFD"/>
    <w:rsid w:val="55552C0B"/>
    <w:rsid w:val="555D4828"/>
    <w:rsid w:val="557A4C8B"/>
    <w:rsid w:val="558931E1"/>
    <w:rsid w:val="55923347"/>
    <w:rsid w:val="55925180"/>
    <w:rsid w:val="55983B1B"/>
    <w:rsid w:val="55A8376B"/>
    <w:rsid w:val="55DC29B6"/>
    <w:rsid w:val="55DD4241"/>
    <w:rsid w:val="55DF6779"/>
    <w:rsid w:val="560B1E26"/>
    <w:rsid w:val="566B6D1E"/>
    <w:rsid w:val="56796D66"/>
    <w:rsid w:val="56DEA22A"/>
    <w:rsid w:val="57032A2C"/>
    <w:rsid w:val="570F5219"/>
    <w:rsid w:val="575D12B5"/>
    <w:rsid w:val="57610A87"/>
    <w:rsid w:val="577920CA"/>
    <w:rsid w:val="577B1140"/>
    <w:rsid w:val="577B7F21"/>
    <w:rsid w:val="577F181B"/>
    <w:rsid w:val="57921984"/>
    <w:rsid w:val="579737F0"/>
    <w:rsid w:val="57AB7B30"/>
    <w:rsid w:val="57AF5251"/>
    <w:rsid w:val="57B26373"/>
    <w:rsid w:val="57B63F04"/>
    <w:rsid w:val="57CD20C2"/>
    <w:rsid w:val="57D675AB"/>
    <w:rsid w:val="57D95FDD"/>
    <w:rsid w:val="5858691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22EAC"/>
    <w:rsid w:val="5AD63A24"/>
    <w:rsid w:val="5B2E1A1D"/>
    <w:rsid w:val="5B3171A9"/>
    <w:rsid w:val="5B843A1C"/>
    <w:rsid w:val="5B873E3F"/>
    <w:rsid w:val="5BF34CE8"/>
    <w:rsid w:val="5C02690E"/>
    <w:rsid w:val="5C196DA7"/>
    <w:rsid w:val="5C2A048C"/>
    <w:rsid w:val="5C80234E"/>
    <w:rsid w:val="5C8A680C"/>
    <w:rsid w:val="5CBE269B"/>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C5654"/>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77E0E"/>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6164A5"/>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1B60C0"/>
    <w:rsid w:val="6C226FCB"/>
    <w:rsid w:val="6C31226F"/>
    <w:rsid w:val="6C552F0B"/>
    <w:rsid w:val="6C8C67B7"/>
    <w:rsid w:val="6C9D744C"/>
    <w:rsid w:val="6D167928"/>
    <w:rsid w:val="6D201119"/>
    <w:rsid w:val="6D26299B"/>
    <w:rsid w:val="6D4772EC"/>
    <w:rsid w:val="6D9078AF"/>
    <w:rsid w:val="6DAA3FEF"/>
    <w:rsid w:val="6DC0172B"/>
    <w:rsid w:val="6DCB690C"/>
    <w:rsid w:val="6DD41A5B"/>
    <w:rsid w:val="6DF43C2E"/>
    <w:rsid w:val="6DF51CA3"/>
    <w:rsid w:val="6DF90DFC"/>
    <w:rsid w:val="6E8335BD"/>
    <w:rsid w:val="6E8E12EF"/>
    <w:rsid w:val="6E972936"/>
    <w:rsid w:val="6ED446C5"/>
    <w:rsid w:val="6F2A7D94"/>
    <w:rsid w:val="6F8331F1"/>
    <w:rsid w:val="6FAE1A09"/>
    <w:rsid w:val="6FD75BF8"/>
    <w:rsid w:val="707723D0"/>
    <w:rsid w:val="70922A46"/>
    <w:rsid w:val="70F5661B"/>
    <w:rsid w:val="71360107"/>
    <w:rsid w:val="713B688E"/>
    <w:rsid w:val="71D43752"/>
    <w:rsid w:val="71F1796A"/>
    <w:rsid w:val="72154626"/>
    <w:rsid w:val="721F3278"/>
    <w:rsid w:val="72262B5D"/>
    <w:rsid w:val="72283FF7"/>
    <w:rsid w:val="722E7212"/>
    <w:rsid w:val="723A0474"/>
    <w:rsid w:val="724B1D96"/>
    <w:rsid w:val="725923E4"/>
    <w:rsid w:val="72864BF7"/>
    <w:rsid w:val="729023FC"/>
    <w:rsid w:val="73561E8C"/>
    <w:rsid w:val="73C0646E"/>
    <w:rsid w:val="73EA5D66"/>
    <w:rsid w:val="742222F5"/>
    <w:rsid w:val="74476126"/>
    <w:rsid w:val="74706664"/>
    <w:rsid w:val="747F3682"/>
    <w:rsid w:val="749C4185"/>
    <w:rsid w:val="75067759"/>
    <w:rsid w:val="752E6DCD"/>
    <w:rsid w:val="7551380D"/>
    <w:rsid w:val="75600BE5"/>
    <w:rsid w:val="7564475C"/>
    <w:rsid w:val="7583797F"/>
    <w:rsid w:val="75D20F1D"/>
    <w:rsid w:val="75DA2C18"/>
    <w:rsid w:val="75F32E34"/>
    <w:rsid w:val="75F54412"/>
    <w:rsid w:val="761D08E0"/>
    <w:rsid w:val="765D347C"/>
    <w:rsid w:val="76826699"/>
    <w:rsid w:val="76C87133"/>
    <w:rsid w:val="76CD08D5"/>
    <w:rsid w:val="76DB4B92"/>
    <w:rsid w:val="77052AA4"/>
    <w:rsid w:val="77136511"/>
    <w:rsid w:val="77340A39"/>
    <w:rsid w:val="77351FD0"/>
    <w:rsid w:val="77472422"/>
    <w:rsid w:val="77617AE9"/>
    <w:rsid w:val="777F31F2"/>
    <w:rsid w:val="77D1700D"/>
    <w:rsid w:val="77EC04CC"/>
    <w:rsid w:val="78775729"/>
    <w:rsid w:val="78A42DB0"/>
    <w:rsid w:val="78A656AB"/>
    <w:rsid w:val="78B2245C"/>
    <w:rsid w:val="78BD7DA6"/>
    <w:rsid w:val="78E172CC"/>
    <w:rsid w:val="78EA1D1F"/>
    <w:rsid w:val="7904172F"/>
    <w:rsid w:val="790F7E27"/>
    <w:rsid w:val="792A231A"/>
    <w:rsid w:val="79316829"/>
    <w:rsid w:val="79761752"/>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92699"/>
    <w:rsid w:val="7D0C32F1"/>
    <w:rsid w:val="7D0F408D"/>
    <w:rsid w:val="7D491C6C"/>
    <w:rsid w:val="7D5429C0"/>
    <w:rsid w:val="7D6E6D43"/>
    <w:rsid w:val="7DB57A34"/>
    <w:rsid w:val="7DE60973"/>
    <w:rsid w:val="7DEF0916"/>
    <w:rsid w:val="7E1E5218"/>
    <w:rsid w:val="7E9A4E1F"/>
    <w:rsid w:val="7EA7723A"/>
    <w:rsid w:val="7EBF169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首行缩进 21"/>
    <w:basedOn w:val="963"/>
    <w:qFormat/>
    <w:uiPriority w:val="0"/>
    <w:pPr>
      <w:ind w:firstLine="200" w:firstLineChars="200"/>
    </w:pPr>
    <w:rPr>
      <w:rFonts w:ascii="Times New Roman" w:hAnsi="Times New Roman" w:eastAsia="方正小标宋简体" w:cs="Times New Roman"/>
      <w:lang w:bidi="ar-SA"/>
    </w:rPr>
  </w:style>
  <w:style w:type="paragraph" w:customStyle="1" w:styleId="963">
    <w:name w:val="正文文本缩进1"/>
    <w:basedOn w:val="1"/>
    <w:next w:val="1"/>
    <w:qFormat/>
    <w:uiPriority w:val="0"/>
    <w:pPr>
      <w:ind w:left="200" w:leftChars="200"/>
    </w:pPr>
    <w:rPr>
      <w:rFonts w:ascii="Times New Roman" w:hAnsi="Times New Roman" w:eastAsia="方正小标宋简体" w:cs="Times New Roman"/>
      <w:lang w:bidi="ar-SA"/>
    </w:rPr>
  </w:style>
  <w:style w:type="paragraph" w:customStyle="1" w:styleId="964">
    <w:name w:val="_Style 2"/>
    <w:basedOn w:val="1"/>
    <w:next w:val="1"/>
    <w:qFormat/>
    <w:uiPriority w:val="0"/>
    <w:pPr>
      <w:tabs>
        <w:tab w:val="left" w:pos="1008"/>
      </w:tabs>
      <w:ind w:left="1008" w:hanging="1008"/>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74</Pages>
  <Words>34006</Words>
  <Characters>35943</Characters>
  <Lines>282</Lines>
  <Paragraphs>79</Paragraphs>
  <TotalTime>17</TotalTime>
  <ScaleCrop>false</ScaleCrop>
  <LinksUpToDate>false</LinksUpToDate>
  <CharactersWithSpaces>41177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hp</cp:lastModifiedBy>
  <cp:lastPrinted>2024-08-19T01:55:00Z</cp:lastPrinted>
  <dcterms:modified xsi:type="dcterms:W3CDTF">2024-09-06T08:52:34Z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