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EEAC9D">
      <w:pPr>
        <w:adjustRightInd/>
        <w:spacing w:line="360" w:lineRule="auto"/>
        <w:jc w:val="center"/>
        <w:outlineLvl w:val="9"/>
        <w:rPr>
          <w:rFonts w:ascii="宋体" w:hAnsi="宋体" w:cs="宋体"/>
          <w:sz w:val="48"/>
          <w:szCs w:val="48"/>
          <w:highlight w:val="none"/>
        </w:rPr>
      </w:pPr>
    </w:p>
    <w:p w14:paraId="0D368B13">
      <w:pPr>
        <w:adjustRightInd/>
        <w:spacing w:line="360" w:lineRule="auto"/>
        <w:jc w:val="center"/>
        <w:rPr>
          <w:rFonts w:hint="eastAsia" w:ascii="宋体" w:hAnsi="宋体" w:cs="仿宋_GB2312"/>
          <w:sz w:val="48"/>
          <w:szCs w:val="48"/>
          <w:highlight w:val="none"/>
          <w:lang w:eastAsia="zh-CN"/>
        </w:rPr>
      </w:pPr>
    </w:p>
    <w:p w14:paraId="63607218">
      <w:pPr>
        <w:tabs>
          <w:tab w:val="left" w:pos="432"/>
        </w:tabs>
        <w:outlineLvl w:val="9"/>
        <w:rPr>
          <w:rFonts w:hint="eastAsia"/>
          <w:highlight w:val="none"/>
          <w:lang w:eastAsia="zh-CN"/>
        </w:rPr>
      </w:pPr>
    </w:p>
    <w:p w14:paraId="6B38C494">
      <w:pPr>
        <w:adjustRightInd/>
        <w:spacing w:line="360" w:lineRule="auto"/>
        <w:jc w:val="center"/>
        <w:rPr>
          <w:rFonts w:ascii="宋体" w:hAnsi="宋体" w:cs="仿宋_GB2312"/>
          <w:sz w:val="48"/>
          <w:szCs w:val="48"/>
          <w:highlight w:val="none"/>
        </w:rPr>
      </w:pPr>
      <w:r>
        <w:rPr>
          <w:rFonts w:hint="eastAsia" w:ascii="宋体" w:hAnsi="宋体" w:cs="仿宋_GB2312"/>
          <w:sz w:val="48"/>
          <w:szCs w:val="48"/>
          <w:highlight w:val="none"/>
          <w:lang w:eastAsia="zh-CN"/>
        </w:rPr>
        <w:t>太子湾公园郁金香种球采购项目</w:t>
      </w:r>
      <w:r>
        <w:rPr>
          <w:rFonts w:hint="eastAsia" w:ascii="宋体" w:hAnsi="宋体" w:cs="仿宋_GB2312"/>
          <w:sz w:val="48"/>
          <w:szCs w:val="48"/>
          <w:highlight w:val="none"/>
        </w:rPr>
        <w:t xml:space="preserve"> </w:t>
      </w:r>
    </w:p>
    <w:p w14:paraId="47D78B62">
      <w:pPr>
        <w:adjustRightInd/>
        <w:spacing w:line="360" w:lineRule="auto"/>
        <w:jc w:val="center"/>
        <w:rPr>
          <w:rFonts w:hint="eastAsia" w:ascii="宋体" w:hAnsi="宋体" w:eastAsia="宋体" w:cs="宋体"/>
          <w:sz w:val="48"/>
          <w:szCs w:val="48"/>
          <w:highlight w:val="none"/>
        </w:rPr>
      </w:pPr>
      <w:r>
        <w:rPr>
          <w:rFonts w:hint="eastAsia" w:ascii="宋体" w:hAnsi="宋体" w:eastAsia="宋体" w:cs="宋体"/>
          <w:sz w:val="48"/>
          <w:szCs w:val="48"/>
          <w:highlight w:val="none"/>
        </w:rPr>
        <w:t xml:space="preserve">招标文件 </w:t>
      </w:r>
    </w:p>
    <w:p w14:paraId="6AFC5A12">
      <w:pPr>
        <w:adjustRightInd/>
        <w:spacing w:line="360" w:lineRule="auto"/>
        <w:jc w:val="center"/>
        <w:rPr>
          <w:rFonts w:ascii="宋体" w:hAnsi="宋体" w:cs="宋体"/>
          <w:sz w:val="24"/>
          <w:highlight w:val="none"/>
        </w:rPr>
      </w:pPr>
      <w:r>
        <w:rPr>
          <w:rFonts w:hint="eastAsia" w:ascii="宋体" w:hAnsi="宋体" w:eastAsia="宋体" w:cs="宋体"/>
          <w:b/>
          <w:sz w:val="44"/>
          <w:szCs w:val="44"/>
          <w:highlight w:val="none"/>
        </w:rPr>
        <w:t>（电子招投标）</w:t>
      </w:r>
    </w:p>
    <w:p w14:paraId="4BA32E28">
      <w:pPr>
        <w:snapToGrid w:val="0"/>
        <w:spacing w:line="480" w:lineRule="auto"/>
        <w:ind w:firstLine="2700" w:firstLineChars="900"/>
        <w:rPr>
          <w:rFonts w:hint="eastAsia" w:ascii="宋体" w:hAnsi="宋体" w:eastAsia="宋体" w:cs="宋体"/>
          <w:bCs/>
          <w:sz w:val="30"/>
          <w:szCs w:val="30"/>
          <w:highlight w:val="none"/>
          <w:u w:val="single"/>
          <w:lang w:eastAsia="zh-CN"/>
        </w:rPr>
      </w:pPr>
      <w:r>
        <w:rPr>
          <w:rFonts w:hint="eastAsia" w:ascii="宋体" w:hAnsi="宋体" w:cs="宋体"/>
          <w:bCs/>
          <w:sz w:val="30"/>
          <w:szCs w:val="30"/>
          <w:highlight w:val="none"/>
        </w:rPr>
        <w:t>项目编号：</w:t>
      </w:r>
      <w:r>
        <w:rPr>
          <w:rFonts w:hint="eastAsia" w:ascii="宋体" w:hAnsi="宋体" w:cs="宋体"/>
          <w:bCs/>
          <w:sz w:val="30"/>
          <w:szCs w:val="30"/>
          <w:highlight w:val="none"/>
          <w:lang w:eastAsia="zh-CN"/>
        </w:rPr>
        <w:t>DFJW2024-FJ-067</w:t>
      </w:r>
    </w:p>
    <w:p w14:paraId="2C689632">
      <w:pPr>
        <w:snapToGrid w:val="0"/>
        <w:spacing w:line="480" w:lineRule="auto"/>
        <w:ind w:firstLine="2100" w:firstLineChars="700"/>
        <w:rPr>
          <w:rFonts w:ascii="宋体" w:hAnsi="宋体" w:cs="宋体"/>
          <w:bCs/>
          <w:sz w:val="30"/>
          <w:szCs w:val="30"/>
          <w:highlight w:val="none"/>
          <w:u w:val="single"/>
        </w:rPr>
      </w:pPr>
    </w:p>
    <w:p w14:paraId="77E9E25B">
      <w:pPr>
        <w:tabs>
          <w:tab w:val="left" w:pos="432"/>
        </w:tabs>
        <w:outlineLvl w:val="9"/>
        <w:rPr>
          <w:rFonts w:ascii="宋体" w:hAnsi="宋体" w:cs="宋体"/>
          <w:bCs/>
          <w:sz w:val="30"/>
          <w:szCs w:val="30"/>
          <w:highlight w:val="none"/>
          <w:u w:val="single"/>
        </w:rPr>
      </w:pPr>
    </w:p>
    <w:p w14:paraId="68710D68">
      <w:pPr>
        <w:outlineLvl w:val="9"/>
        <w:rPr>
          <w:rFonts w:ascii="宋体" w:hAnsi="宋体" w:cs="宋体"/>
          <w:bCs/>
          <w:sz w:val="30"/>
          <w:szCs w:val="30"/>
          <w:highlight w:val="none"/>
          <w:u w:val="single"/>
        </w:rPr>
      </w:pPr>
    </w:p>
    <w:p w14:paraId="3497AAB4">
      <w:pPr>
        <w:tabs>
          <w:tab w:val="left" w:pos="432"/>
        </w:tabs>
        <w:outlineLvl w:val="9"/>
        <w:rPr>
          <w:highlight w:val="none"/>
        </w:rPr>
      </w:pPr>
    </w:p>
    <w:p w14:paraId="7633CF39">
      <w:pPr>
        <w:tabs>
          <w:tab w:val="left" w:pos="432"/>
        </w:tabs>
        <w:outlineLvl w:val="9"/>
        <w:rPr>
          <w:rFonts w:ascii="宋体" w:hAnsi="宋体" w:cs="宋体"/>
          <w:bCs/>
          <w:sz w:val="30"/>
          <w:szCs w:val="30"/>
          <w:highlight w:val="none"/>
          <w:u w:val="single"/>
        </w:rPr>
      </w:pPr>
    </w:p>
    <w:p w14:paraId="36842B16">
      <w:pPr>
        <w:rPr>
          <w:rFonts w:ascii="宋体" w:hAnsi="宋体" w:cs="宋体"/>
          <w:bCs/>
          <w:sz w:val="30"/>
          <w:szCs w:val="30"/>
          <w:highlight w:val="none"/>
          <w:u w:val="single"/>
        </w:rPr>
      </w:pPr>
    </w:p>
    <w:p w14:paraId="6251EB69">
      <w:pPr>
        <w:tabs>
          <w:tab w:val="left" w:pos="432"/>
        </w:tabs>
        <w:outlineLvl w:val="9"/>
        <w:rPr>
          <w:highlight w:val="none"/>
        </w:rPr>
      </w:pPr>
    </w:p>
    <w:p w14:paraId="04073095">
      <w:pPr>
        <w:pStyle w:val="19"/>
        <w:ind w:firstLine="420"/>
        <w:outlineLvl w:val="9"/>
        <w:rPr>
          <w:rFonts w:cs="宋体"/>
          <w:highlight w:val="none"/>
        </w:rPr>
      </w:pPr>
    </w:p>
    <w:p w14:paraId="7ED7AAD2">
      <w:pPr>
        <w:pStyle w:val="19"/>
        <w:ind w:firstLine="420"/>
        <w:jc w:val="center"/>
        <w:rPr>
          <w:rFonts w:cs="宋体"/>
          <w:highlight w:val="none"/>
        </w:rPr>
      </w:pPr>
    </w:p>
    <w:p w14:paraId="77C6F9F8">
      <w:pPr>
        <w:snapToGrid w:val="0"/>
        <w:spacing w:line="480" w:lineRule="auto"/>
        <w:jc w:val="center"/>
        <w:rPr>
          <w:rFonts w:hint="eastAsia" w:ascii="宋体" w:hAnsi="宋体" w:cs="宋体"/>
          <w:bCs/>
          <w:sz w:val="30"/>
          <w:szCs w:val="30"/>
          <w:highlight w:val="none"/>
        </w:rPr>
      </w:pPr>
    </w:p>
    <w:p w14:paraId="7D4EFD22">
      <w:pPr>
        <w:snapToGrid w:val="0"/>
        <w:spacing w:line="480" w:lineRule="auto"/>
        <w:jc w:val="center"/>
        <w:rPr>
          <w:rFonts w:hint="eastAsia" w:ascii="宋体" w:hAnsi="宋体" w:eastAsia="宋体" w:cs="宋体"/>
          <w:bCs/>
          <w:sz w:val="30"/>
          <w:szCs w:val="30"/>
          <w:highlight w:val="none"/>
          <w:lang w:eastAsia="zh-CN"/>
        </w:rPr>
      </w:pPr>
      <w:bookmarkStart w:id="0" w:name="OLE_LINK1"/>
      <w:r>
        <w:rPr>
          <w:rFonts w:hint="eastAsia" w:ascii="宋体" w:hAnsi="宋体" w:cs="宋体"/>
          <w:bCs/>
          <w:sz w:val="30"/>
          <w:szCs w:val="30"/>
          <w:highlight w:val="none"/>
        </w:rPr>
        <w:t>采购人：</w:t>
      </w:r>
      <w:r>
        <w:rPr>
          <w:rFonts w:hint="eastAsia" w:ascii="宋体" w:hAnsi="宋体" w:cs="宋体"/>
          <w:bCs/>
          <w:sz w:val="30"/>
          <w:szCs w:val="30"/>
          <w:highlight w:val="none"/>
          <w:lang w:eastAsia="zh-CN"/>
        </w:rPr>
        <w:t>杭州西湖风景名胜区凤凰山管理处</w:t>
      </w:r>
    </w:p>
    <w:p w14:paraId="1411D8DA">
      <w:pPr>
        <w:snapToGrid w:val="0"/>
        <w:spacing w:line="480" w:lineRule="auto"/>
        <w:jc w:val="center"/>
        <w:rPr>
          <w:rFonts w:ascii="宋体" w:hAnsi="宋体" w:cs="宋体"/>
          <w:bCs/>
          <w:sz w:val="30"/>
          <w:szCs w:val="30"/>
          <w:highlight w:val="none"/>
        </w:rPr>
      </w:pPr>
      <w:r>
        <w:rPr>
          <w:rFonts w:hint="eastAsia" w:ascii="宋体" w:hAnsi="宋体" w:cs="宋体"/>
          <w:bCs/>
          <w:sz w:val="30"/>
          <w:szCs w:val="30"/>
          <w:highlight w:val="none"/>
        </w:rPr>
        <w:t>采购代理机构：东方经纬项目管理有限公司</w:t>
      </w:r>
    </w:p>
    <w:p w14:paraId="60629307">
      <w:pPr>
        <w:spacing w:line="360" w:lineRule="auto"/>
        <w:jc w:val="center"/>
        <w:rPr>
          <w:rFonts w:ascii="宋体" w:hAnsi="宋体" w:cs="宋体"/>
          <w:b/>
          <w:sz w:val="48"/>
          <w:szCs w:val="48"/>
          <w:highlight w:val="none"/>
        </w:rPr>
        <w:sectPr>
          <w:headerReference r:id="rId3" w:type="default"/>
          <w:footerReference r:id="rId4" w:type="default"/>
          <w:pgSz w:w="11905" w:h="16838"/>
          <w:pgMar w:top="1304" w:right="1417" w:bottom="1304" w:left="1417" w:header="851" w:footer="992" w:gutter="0"/>
          <w:pgNumType w:start="1"/>
          <w:cols w:space="720" w:num="1"/>
          <w:titlePg/>
          <w:docGrid w:linePitch="312" w:charSpace="0"/>
        </w:sectPr>
      </w:pPr>
      <w:r>
        <w:rPr>
          <w:rFonts w:hint="eastAsia" w:ascii="宋体" w:hAnsi="宋体" w:cs="宋体"/>
          <w:bCs/>
          <w:sz w:val="30"/>
          <w:szCs w:val="30"/>
          <w:highlight w:val="none"/>
        </w:rPr>
        <w:t>二〇二</w:t>
      </w:r>
      <w:r>
        <w:rPr>
          <w:rFonts w:hint="eastAsia" w:ascii="宋体" w:hAnsi="宋体" w:cs="宋体"/>
          <w:bCs/>
          <w:sz w:val="30"/>
          <w:szCs w:val="30"/>
          <w:highlight w:val="none"/>
          <w:lang w:val="en-US" w:eastAsia="zh-CN"/>
        </w:rPr>
        <w:t>四</w:t>
      </w:r>
      <w:r>
        <w:rPr>
          <w:rFonts w:hint="eastAsia" w:ascii="宋体" w:hAnsi="宋体" w:cs="宋体"/>
          <w:bCs/>
          <w:sz w:val="30"/>
          <w:szCs w:val="30"/>
          <w:highlight w:val="none"/>
        </w:rPr>
        <w:t>年</w:t>
      </w:r>
      <w:r>
        <w:rPr>
          <w:rFonts w:hint="eastAsia" w:ascii="宋体" w:hAnsi="宋体" w:cs="宋体"/>
          <w:bCs/>
          <w:sz w:val="30"/>
          <w:szCs w:val="30"/>
          <w:highlight w:val="none"/>
          <w:lang w:val="en-US" w:eastAsia="zh-CN"/>
        </w:rPr>
        <w:t>十</w:t>
      </w:r>
      <w:r>
        <w:rPr>
          <w:rFonts w:hint="eastAsia" w:ascii="宋体" w:hAnsi="宋体" w:cs="宋体"/>
          <w:bCs/>
          <w:sz w:val="30"/>
          <w:szCs w:val="30"/>
          <w:highlight w:val="none"/>
        </w:rPr>
        <w:t>月</w:t>
      </w:r>
      <w:bookmarkEnd w:id="0"/>
    </w:p>
    <w:p w14:paraId="46B53B68">
      <w:pPr>
        <w:pStyle w:val="26"/>
        <w:outlineLvl w:val="9"/>
        <w:rPr>
          <w:highlight w:val="none"/>
        </w:rPr>
      </w:pPr>
    </w:p>
    <w:p w14:paraId="10BF7D05">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14:paraId="76B76679">
      <w:pPr>
        <w:spacing w:line="360" w:lineRule="auto"/>
        <w:rPr>
          <w:rFonts w:ascii="宋体" w:hAnsi="宋体" w:cs="宋体"/>
          <w:sz w:val="32"/>
          <w:szCs w:val="32"/>
          <w:highlight w:val="none"/>
        </w:rPr>
      </w:pPr>
    </w:p>
    <w:p w14:paraId="0D444B0C">
      <w:pPr>
        <w:spacing w:line="360" w:lineRule="auto"/>
        <w:rPr>
          <w:rFonts w:ascii="宋体" w:hAnsi="宋体" w:cs="宋体"/>
          <w:sz w:val="32"/>
          <w:szCs w:val="32"/>
          <w:highlight w:val="none"/>
        </w:rPr>
      </w:pPr>
    </w:p>
    <w:p w14:paraId="3FC28C9C">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第一部分      招标公告</w:t>
      </w:r>
    </w:p>
    <w:p w14:paraId="7A89C755">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第二部分      投标人须知</w:t>
      </w:r>
    </w:p>
    <w:p w14:paraId="6A258366">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第三部分      采购需求</w:t>
      </w:r>
    </w:p>
    <w:p w14:paraId="069E1EE6">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第四部分      评标办法</w:t>
      </w:r>
    </w:p>
    <w:p w14:paraId="27AD39CC">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第五部分      拟签订的合同文本</w:t>
      </w:r>
    </w:p>
    <w:p w14:paraId="62F6F13D">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第六部分      应提交的有关格式范例</w:t>
      </w:r>
    </w:p>
    <w:p w14:paraId="4C2C2B24">
      <w:pPr>
        <w:spacing w:line="360" w:lineRule="auto"/>
        <w:ind w:firstLine="549" w:firstLineChars="229"/>
        <w:rPr>
          <w:rFonts w:ascii="宋体" w:hAnsi="宋体" w:cs="宋体"/>
          <w:sz w:val="24"/>
          <w:highlight w:val="none"/>
        </w:rPr>
      </w:pPr>
      <w:bookmarkStart w:id="1" w:name="_Hlt91233176"/>
      <w:bookmarkEnd w:id="1"/>
      <w:bookmarkStart w:id="2" w:name="_Toc91899869"/>
    </w:p>
    <w:p w14:paraId="3B012477">
      <w:pPr>
        <w:spacing w:line="360" w:lineRule="auto"/>
        <w:ind w:firstLine="549" w:firstLineChars="229"/>
        <w:rPr>
          <w:rFonts w:ascii="宋体" w:hAnsi="宋体" w:cs="宋体"/>
          <w:sz w:val="24"/>
          <w:highlight w:val="none"/>
        </w:rPr>
      </w:pPr>
    </w:p>
    <w:p w14:paraId="4F724C1C">
      <w:pPr>
        <w:spacing w:line="360" w:lineRule="auto"/>
        <w:ind w:firstLine="549" w:firstLineChars="229"/>
        <w:rPr>
          <w:rFonts w:ascii="宋体" w:hAnsi="宋体" w:cs="宋体"/>
          <w:sz w:val="24"/>
          <w:highlight w:val="none"/>
        </w:rPr>
      </w:pPr>
    </w:p>
    <w:p w14:paraId="6402CAF1">
      <w:pPr>
        <w:spacing w:line="360" w:lineRule="auto"/>
        <w:ind w:firstLine="549" w:firstLineChars="229"/>
        <w:rPr>
          <w:rFonts w:ascii="宋体" w:hAnsi="宋体" w:cs="宋体"/>
          <w:sz w:val="24"/>
          <w:highlight w:val="none"/>
        </w:rPr>
      </w:pPr>
    </w:p>
    <w:p w14:paraId="302AC4D5">
      <w:pPr>
        <w:spacing w:line="360" w:lineRule="auto"/>
        <w:ind w:firstLine="549" w:firstLineChars="229"/>
        <w:rPr>
          <w:rFonts w:ascii="宋体" w:hAnsi="宋体" w:cs="宋体"/>
          <w:sz w:val="24"/>
          <w:highlight w:val="none"/>
        </w:rPr>
      </w:pPr>
    </w:p>
    <w:p w14:paraId="56BCCC0C">
      <w:pPr>
        <w:spacing w:line="360" w:lineRule="auto"/>
        <w:ind w:firstLine="549" w:firstLineChars="229"/>
        <w:rPr>
          <w:rFonts w:ascii="宋体" w:hAnsi="宋体" w:cs="宋体"/>
          <w:sz w:val="24"/>
          <w:highlight w:val="none"/>
        </w:rPr>
      </w:pPr>
    </w:p>
    <w:p w14:paraId="7F1207BC">
      <w:pPr>
        <w:spacing w:line="360" w:lineRule="auto"/>
        <w:ind w:firstLine="549" w:firstLineChars="229"/>
        <w:rPr>
          <w:rFonts w:ascii="宋体" w:hAnsi="宋体" w:cs="宋体"/>
          <w:sz w:val="24"/>
          <w:highlight w:val="none"/>
        </w:rPr>
      </w:pPr>
    </w:p>
    <w:p w14:paraId="761871FF">
      <w:pPr>
        <w:spacing w:line="360" w:lineRule="auto"/>
        <w:ind w:firstLine="549" w:firstLineChars="229"/>
        <w:rPr>
          <w:rFonts w:ascii="宋体" w:hAnsi="宋体" w:cs="宋体"/>
          <w:sz w:val="24"/>
          <w:highlight w:val="none"/>
        </w:rPr>
      </w:pPr>
    </w:p>
    <w:p w14:paraId="3480C4B4">
      <w:pPr>
        <w:spacing w:line="360" w:lineRule="auto"/>
        <w:ind w:firstLine="549" w:firstLineChars="229"/>
        <w:rPr>
          <w:rFonts w:ascii="宋体" w:hAnsi="宋体" w:cs="宋体"/>
          <w:sz w:val="24"/>
          <w:highlight w:val="none"/>
        </w:rPr>
      </w:pPr>
    </w:p>
    <w:p w14:paraId="7094BC19">
      <w:pPr>
        <w:spacing w:line="360" w:lineRule="auto"/>
        <w:ind w:firstLine="549" w:firstLineChars="229"/>
        <w:rPr>
          <w:rFonts w:ascii="宋体" w:hAnsi="宋体" w:cs="宋体"/>
          <w:sz w:val="24"/>
          <w:highlight w:val="none"/>
        </w:rPr>
      </w:pPr>
    </w:p>
    <w:p w14:paraId="6BC8EAFA">
      <w:pPr>
        <w:spacing w:line="360" w:lineRule="auto"/>
        <w:ind w:firstLine="549" w:firstLineChars="229"/>
        <w:rPr>
          <w:rFonts w:ascii="宋体" w:hAnsi="宋体" w:cs="宋体"/>
          <w:sz w:val="24"/>
          <w:highlight w:val="none"/>
        </w:rPr>
      </w:pPr>
    </w:p>
    <w:p w14:paraId="3D944252">
      <w:pPr>
        <w:spacing w:line="360" w:lineRule="auto"/>
        <w:ind w:firstLine="549" w:firstLineChars="229"/>
        <w:rPr>
          <w:rFonts w:ascii="宋体" w:hAnsi="宋体" w:cs="宋体"/>
          <w:sz w:val="24"/>
          <w:highlight w:val="none"/>
        </w:rPr>
      </w:pPr>
    </w:p>
    <w:p w14:paraId="208762B2">
      <w:pPr>
        <w:spacing w:line="360" w:lineRule="auto"/>
        <w:ind w:firstLine="549" w:firstLineChars="229"/>
        <w:rPr>
          <w:rFonts w:ascii="宋体" w:hAnsi="宋体" w:cs="宋体"/>
          <w:sz w:val="24"/>
          <w:highlight w:val="none"/>
        </w:rPr>
      </w:pPr>
    </w:p>
    <w:p w14:paraId="19744F06">
      <w:pPr>
        <w:spacing w:line="360" w:lineRule="auto"/>
        <w:rPr>
          <w:rFonts w:ascii="宋体" w:hAnsi="宋体" w:cs="宋体"/>
          <w:sz w:val="24"/>
          <w:highlight w:val="none"/>
        </w:rPr>
      </w:pPr>
    </w:p>
    <w:p w14:paraId="3423E64F">
      <w:pPr>
        <w:adjustRightInd/>
        <w:spacing w:line="360" w:lineRule="auto"/>
        <w:jc w:val="center"/>
        <w:outlineLvl w:val="0"/>
        <w:rPr>
          <w:rFonts w:ascii="宋体" w:hAnsi="宋体" w:cs="宋体"/>
          <w:b/>
          <w:sz w:val="36"/>
          <w:szCs w:val="20"/>
          <w:highlight w:val="none"/>
        </w:rPr>
      </w:pPr>
      <w:bookmarkStart w:id="3" w:name="第一部分"/>
      <w:r>
        <w:rPr>
          <w:rFonts w:hint="eastAsia" w:ascii="宋体" w:hAnsi="宋体" w:cs="宋体"/>
          <w:b/>
          <w:sz w:val="36"/>
          <w:szCs w:val="36"/>
          <w:highlight w:val="none"/>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Style w:val="27"/>
          <w:rFonts w:hint="eastAsia"/>
          <w:sz w:val="36"/>
          <w:szCs w:val="36"/>
          <w:highlight w:val="none"/>
        </w:rPr>
        <w:t>第一部分 招标公告</w:t>
      </w:r>
    </w:p>
    <w:p w14:paraId="00D66329">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rPr>
      </w:pPr>
      <w:r>
        <w:rPr>
          <w:rFonts w:hint="eastAsia" w:ascii="宋体" w:hAnsi="宋体" w:cs="宋体"/>
          <w:sz w:val="24"/>
          <w:highlight w:val="none"/>
        </w:rPr>
        <w:t>项目概况</w:t>
      </w:r>
    </w:p>
    <w:p w14:paraId="05A5C92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u w:val="single"/>
        </w:rPr>
      </w:pPr>
      <w:r>
        <w:rPr>
          <w:rFonts w:hint="eastAsia" w:ascii="宋体" w:hAnsi="宋体" w:cs="宋体"/>
          <w:sz w:val="24"/>
          <w:highlight w:val="none"/>
          <w:u w:val="single"/>
          <w:lang w:eastAsia="zh-CN"/>
        </w:rPr>
        <w:t>太子湾公园郁金香种球采购项目</w:t>
      </w:r>
      <w:r>
        <w:rPr>
          <w:rFonts w:hint="eastAsia" w:ascii="宋体" w:hAnsi="宋体" w:cs="宋体"/>
          <w:sz w:val="24"/>
          <w:highlight w:val="none"/>
        </w:rPr>
        <w:t>招标项目的潜在投标人应在政采云平台（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Style w:val="24"/>
          <w:rFonts w:hint="eastAsia" w:ascii="宋体" w:hAnsi="宋体" w:eastAsia="宋体" w:cs="宋体"/>
          <w:snapToGrid/>
          <w:kern w:val="2"/>
          <w:sz w:val="24"/>
          <w:szCs w:val="24"/>
          <w:highlight w:val="none"/>
        </w:rPr>
        <w:t>https://www.zcygov.cn/）获取（下载）招标文件，并于</w:t>
      </w:r>
      <w:r>
        <w:rPr>
          <w:rStyle w:val="24"/>
          <w:rFonts w:hint="eastAsia" w:ascii="宋体" w:hAnsi="宋体" w:eastAsia="宋体" w:cs="宋体"/>
          <w:b w:val="0"/>
          <w:bCs w:val="0"/>
          <w:snapToGrid/>
          <w:kern w:val="2"/>
          <w:sz w:val="24"/>
          <w:szCs w:val="24"/>
          <w:highlight w:val="none"/>
        </w:rPr>
        <w:t>202</w:t>
      </w:r>
      <w:r>
        <w:rPr>
          <w:rStyle w:val="24"/>
          <w:rFonts w:hint="eastAsia" w:ascii="宋体" w:hAnsi="宋体" w:cs="宋体"/>
          <w:b w:val="0"/>
          <w:bCs w:val="0"/>
          <w:snapToGrid/>
          <w:kern w:val="2"/>
          <w:sz w:val="24"/>
          <w:szCs w:val="24"/>
          <w:highlight w:val="none"/>
          <w:lang w:val="en-US" w:eastAsia="zh-CN"/>
        </w:rPr>
        <w:t>4</w:t>
      </w:r>
      <w:r>
        <w:rPr>
          <w:rStyle w:val="24"/>
          <w:rFonts w:hint="eastAsia" w:ascii="宋体" w:hAnsi="宋体" w:eastAsia="宋体" w:cs="宋体"/>
          <w:b w:val="0"/>
          <w:bCs w:val="0"/>
          <w:snapToGrid/>
          <w:kern w:val="2"/>
          <w:sz w:val="24"/>
          <w:szCs w:val="24"/>
          <w:highlight w:val="none"/>
        </w:rPr>
        <w:t>年</w:t>
      </w:r>
      <w:r>
        <w:rPr>
          <w:rStyle w:val="24"/>
          <w:rFonts w:hint="eastAsia" w:ascii="宋体" w:hAnsi="宋体" w:cs="宋体"/>
          <w:b w:val="0"/>
          <w:bCs w:val="0"/>
          <w:snapToGrid/>
          <w:kern w:val="2"/>
          <w:sz w:val="24"/>
          <w:szCs w:val="24"/>
          <w:highlight w:val="none"/>
          <w:lang w:val="en-US" w:eastAsia="zh-CN"/>
        </w:rPr>
        <w:t>11</w:t>
      </w:r>
      <w:r>
        <w:rPr>
          <w:rStyle w:val="24"/>
          <w:rFonts w:hint="eastAsia" w:ascii="宋体" w:hAnsi="宋体" w:eastAsia="宋体" w:cs="宋体"/>
          <w:b w:val="0"/>
          <w:bCs w:val="0"/>
          <w:snapToGrid/>
          <w:kern w:val="2"/>
          <w:sz w:val="24"/>
          <w:szCs w:val="24"/>
          <w:highlight w:val="none"/>
        </w:rPr>
        <w:t>月</w:t>
      </w:r>
      <w:r>
        <w:rPr>
          <w:rStyle w:val="24"/>
          <w:rFonts w:hint="eastAsia" w:ascii="宋体" w:hAnsi="宋体" w:cs="宋体"/>
          <w:b w:val="0"/>
          <w:bCs w:val="0"/>
          <w:snapToGrid/>
          <w:kern w:val="2"/>
          <w:sz w:val="24"/>
          <w:szCs w:val="24"/>
          <w:highlight w:val="none"/>
          <w:lang w:val="en-US" w:eastAsia="zh-CN"/>
        </w:rPr>
        <w:t>04</w:t>
      </w:r>
      <w:r>
        <w:rPr>
          <w:rStyle w:val="24"/>
          <w:rFonts w:hint="eastAsia" w:ascii="宋体" w:hAnsi="宋体" w:eastAsia="宋体" w:cs="宋体"/>
          <w:b w:val="0"/>
          <w:bCs w:val="0"/>
          <w:snapToGrid/>
          <w:kern w:val="2"/>
          <w:sz w:val="24"/>
          <w:szCs w:val="24"/>
          <w:highlight w:val="none"/>
        </w:rPr>
        <w:t>日</w:t>
      </w:r>
      <w:r>
        <w:rPr>
          <w:rStyle w:val="24"/>
          <w:rFonts w:hint="eastAsia" w:ascii="宋体" w:hAnsi="宋体" w:cs="宋体"/>
          <w:b w:val="0"/>
          <w:bCs w:val="0"/>
          <w:snapToGrid/>
          <w:kern w:val="2"/>
          <w:sz w:val="24"/>
          <w:szCs w:val="24"/>
          <w:highlight w:val="none"/>
          <w:lang w:val="en-US" w:eastAsia="zh-CN"/>
        </w:rPr>
        <w:t>14</w:t>
      </w:r>
      <w:r>
        <w:rPr>
          <w:rStyle w:val="24"/>
          <w:rFonts w:hint="eastAsia" w:ascii="宋体" w:hAnsi="宋体" w:eastAsia="宋体" w:cs="宋体"/>
          <w:b w:val="0"/>
          <w:bCs w:val="0"/>
          <w:snapToGrid/>
          <w:kern w:val="2"/>
          <w:sz w:val="24"/>
          <w:szCs w:val="24"/>
          <w:highlight w:val="none"/>
        </w:rPr>
        <w:t>点</w:t>
      </w:r>
      <w:r>
        <w:rPr>
          <w:rStyle w:val="24"/>
          <w:rFonts w:hint="eastAsia" w:ascii="宋体" w:hAnsi="宋体" w:cs="宋体"/>
          <w:b w:val="0"/>
          <w:bCs w:val="0"/>
          <w:snapToGrid/>
          <w:kern w:val="2"/>
          <w:sz w:val="24"/>
          <w:szCs w:val="24"/>
          <w:highlight w:val="none"/>
          <w:lang w:val="en-US" w:eastAsia="zh-CN"/>
        </w:rPr>
        <w:t>00</w:t>
      </w:r>
      <w:r>
        <w:rPr>
          <w:rStyle w:val="24"/>
          <w:rFonts w:hint="eastAsia" w:ascii="宋体" w:hAnsi="宋体" w:eastAsia="宋体" w:cs="宋体"/>
          <w:snapToGrid/>
          <w:kern w:val="2"/>
          <w:sz w:val="24"/>
          <w:szCs w:val="24"/>
          <w:highlight w:val="none"/>
        </w:rPr>
        <w:t>分</w:t>
      </w:r>
      <w:r>
        <w:rPr>
          <w:rStyle w:val="24"/>
          <w:rFonts w:hint="eastAsia" w:ascii="宋体" w:hAnsi="宋体" w:eastAsia="宋体" w:cs="宋体"/>
          <w:bCs/>
          <w:snapToGrid/>
          <w:kern w:val="2"/>
          <w:sz w:val="24"/>
          <w:szCs w:val="24"/>
          <w:highlight w:val="none"/>
        </w:rPr>
        <w:t>00秒</w:t>
      </w:r>
      <w:r>
        <w:rPr>
          <w:rStyle w:val="24"/>
          <w:rFonts w:hint="eastAsia" w:ascii="宋体" w:hAnsi="宋体" w:eastAsia="宋体" w:cs="宋体"/>
          <w:bCs/>
          <w:snapToGrid/>
          <w:kern w:val="2"/>
          <w:sz w:val="24"/>
          <w:szCs w:val="24"/>
          <w:highlight w:val="none"/>
        </w:rPr>
        <w:fldChar w:fldCharType="end"/>
      </w:r>
      <w:r>
        <w:rPr>
          <w:rFonts w:hint="eastAsia" w:ascii="宋体" w:hAnsi="宋体" w:cs="宋体"/>
          <w:bCs/>
          <w:sz w:val="24"/>
          <w:highlight w:val="none"/>
        </w:rPr>
        <w:t>（北京时间）前</w:t>
      </w:r>
      <w:r>
        <w:rPr>
          <w:rFonts w:hint="eastAsia" w:ascii="宋体" w:hAnsi="宋体" w:cs="宋体"/>
          <w:sz w:val="24"/>
          <w:highlight w:val="none"/>
        </w:rPr>
        <w:t>递交（上传）投标文件。</w:t>
      </w:r>
    </w:p>
    <w:p w14:paraId="7BCD61D7">
      <w:pPr>
        <w:spacing w:line="360" w:lineRule="auto"/>
        <w:outlineLvl w:val="1"/>
        <w:rPr>
          <w:rFonts w:ascii="宋体" w:hAnsi="宋体" w:cs="宋体"/>
          <w:b/>
          <w:sz w:val="24"/>
          <w:highlight w:val="none"/>
        </w:rPr>
      </w:pPr>
      <w:r>
        <w:rPr>
          <w:rStyle w:val="28"/>
          <w:rFonts w:hint="eastAsia" w:asciiTheme="majorEastAsia" w:hAnsiTheme="majorEastAsia" w:eastAsiaTheme="majorEastAsia" w:cstheme="majorEastAsia"/>
          <w:sz w:val="24"/>
          <w:szCs w:val="24"/>
          <w:highlight w:val="none"/>
        </w:rPr>
        <w:t>一、项目基本情况</w:t>
      </w:r>
      <w:r>
        <w:rPr>
          <w:rFonts w:hint="eastAsia" w:ascii="宋体" w:hAnsi="宋体" w:cs="宋体"/>
          <w:b/>
          <w:sz w:val="24"/>
          <w:highlight w:val="none"/>
        </w:rPr>
        <w:t xml:space="preserve">                                            </w:t>
      </w:r>
    </w:p>
    <w:p w14:paraId="22776E4E">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项目编号：</w:t>
      </w:r>
      <w:r>
        <w:rPr>
          <w:rFonts w:hint="eastAsia" w:ascii="宋体" w:hAnsi="宋体" w:cs="宋体"/>
          <w:b/>
          <w:sz w:val="24"/>
          <w:highlight w:val="none"/>
          <w:lang w:eastAsia="zh-CN"/>
        </w:rPr>
        <w:t>DFJW2024-FJ-067</w:t>
      </w:r>
    </w:p>
    <w:p w14:paraId="2F674234">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 xml:space="preserve"> 项目名称：</w:t>
      </w:r>
      <w:r>
        <w:rPr>
          <w:rFonts w:hint="eastAsia" w:ascii="宋体" w:hAnsi="宋体" w:cs="宋体"/>
          <w:b/>
          <w:sz w:val="24"/>
          <w:highlight w:val="none"/>
          <w:lang w:eastAsia="zh-CN"/>
        </w:rPr>
        <w:t>太子湾公园郁金香种球采购项目</w:t>
      </w:r>
    </w:p>
    <w:p w14:paraId="15E4BAC2">
      <w:pPr>
        <w:spacing w:line="360" w:lineRule="auto"/>
        <w:rPr>
          <w:rFonts w:hint="default" w:ascii="宋体" w:hAnsi="宋体" w:cs="宋体"/>
          <w:sz w:val="24"/>
          <w:highlight w:val="none"/>
          <w:lang w:val="en-US"/>
        </w:rPr>
      </w:pPr>
      <w:r>
        <w:rPr>
          <w:rFonts w:hint="eastAsia" w:ascii="宋体" w:hAnsi="宋体" w:cs="宋体"/>
          <w:sz w:val="24"/>
          <w:highlight w:val="none"/>
        </w:rPr>
        <w:t xml:space="preserve">   </w:t>
      </w:r>
      <w:r>
        <w:rPr>
          <w:rFonts w:hint="eastAsia" w:ascii="宋体" w:hAnsi="宋体" w:cs="宋体"/>
          <w:b/>
          <w:sz w:val="24"/>
          <w:highlight w:val="none"/>
        </w:rPr>
        <w:t xml:space="preserve"> 预算金额（元）：</w:t>
      </w:r>
      <w:r>
        <w:rPr>
          <w:rFonts w:hint="eastAsia" w:ascii="宋体" w:hAnsi="宋体" w:cs="宋体"/>
          <w:b/>
          <w:sz w:val="24"/>
          <w:highlight w:val="none"/>
          <w:lang w:val="en-US" w:eastAsia="zh-CN"/>
        </w:rPr>
        <w:t xml:space="preserve">750000 </w:t>
      </w:r>
    </w:p>
    <w:p w14:paraId="1FAA583D">
      <w:pPr>
        <w:spacing w:line="360" w:lineRule="auto"/>
        <w:ind w:firstLine="480"/>
        <w:rPr>
          <w:rFonts w:hint="default" w:ascii="宋体" w:hAnsi="宋体" w:eastAsia="宋体" w:cs="宋体"/>
          <w:sz w:val="24"/>
          <w:highlight w:val="none"/>
          <w:lang w:val="en-US" w:eastAsia="zh-CN"/>
        </w:rPr>
      </w:pPr>
      <w:r>
        <w:rPr>
          <w:rFonts w:hint="eastAsia" w:ascii="宋体" w:hAnsi="宋体" w:cs="宋体"/>
          <w:b/>
          <w:sz w:val="24"/>
          <w:highlight w:val="none"/>
        </w:rPr>
        <w:t>最高限价（元）：</w:t>
      </w:r>
      <w:r>
        <w:rPr>
          <w:rFonts w:hint="eastAsia" w:ascii="宋体" w:hAnsi="宋体" w:cs="宋体"/>
          <w:b/>
          <w:sz w:val="24"/>
          <w:highlight w:val="none"/>
          <w:lang w:val="en-US" w:eastAsia="zh-CN"/>
        </w:rPr>
        <w:t xml:space="preserve">750000 </w:t>
      </w:r>
    </w:p>
    <w:p w14:paraId="3C28154B">
      <w:pPr>
        <w:pStyle w:val="11"/>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szCs w:val="24"/>
          <w:highlight w:val="none"/>
          <w:lang w:eastAsia="zh-CN"/>
        </w:rPr>
        <w:t>太子湾公园郁金香种球采购项目</w:t>
      </w:r>
      <w:r>
        <w:rPr>
          <w:rFonts w:hint="eastAsia" w:ascii="宋体" w:hAnsi="宋体" w:eastAsia="宋体" w:cs="宋体"/>
          <w:b w:val="0"/>
          <w:bCs/>
          <w:color w:val="auto"/>
          <w:sz w:val="24"/>
          <w:szCs w:val="24"/>
          <w:highlight w:val="none"/>
          <w:lang w:eastAsia="zh-CN"/>
        </w:rPr>
        <w:t>主要内容：</w:t>
      </w:r>
      <w:r>
        <w:rPr>
          <w:rStyle w:val="25"/>
          <w:rFonts w:hint="eastAsia" w:ascii="宋体" w:hAnsi="宋体" w:eastAsia="宋体" w:cs="宋体"/>
          <w:caps w:val="0"/>
          <w:spacing w:val="0"/>
          <w:kern w:val="0"/>
          <w:sz w:val="24"/>
          <w:szCs w:val="24"/>
          <w:highlight w:val="none"/>
          <w:lang w:val="en-US" w:eastAsia="zh-CN" w:bidi="ar"/>
        </w:rPr>
        <w:t>凤凰山管理处</w:t>
      </w:r>
      <w:r>
        <w:rPr>
          <w:rStyle w:val="25"/>
          <w:rFonts w:hint="eastAsia" w:hAnsi="宋体" w:cs="宋体"/>
          <w:caps w:val="0"/>
          <w:spacing w:val="0"/>
          <w:kern w:val="0"/>
          <w:sz w:val="24"/>
          <w:szCs w:val="24"/>
          <w:highlight w:val="none"/>
          <w:lang w:val="en-US" w:eastAsia="zh-CN" w:bidi="ar"/>
        </w:rPr>
        <w:t>太子湾公园郁金香种球采购。</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2FB41BD8">
      <w:pPr>
        <w:spacing w:line="360" w:lineRule="auto"/>
        <w:ind w:firstLine="480"/>
        <w:rPr>
          <w:rFonts w:ascii="宋体" w:hAnsi="宋体" w:cs="宋体"/>
          <w:b/>
          <w:sz w:val="24"/>
          <w:highlight w:val="none"/>
        </w:rPr>
      </w:pPr>
      <w:r>
        <w:rPr>
          <w:rFonts w:hint="eastAsia" w:ascii="宋体" w:hAnsi="宋体" w:cs="宋体"/>
          <w:b/>
          <w:sz w:val="24"/>
          <w:highlight w:val="none"/>
        </w:rPr>
        <w:t>合同履约期限：</w:t>
      </w:r>
      <w:r>
        <w:rPr>
          <w:rFonts w:hint="eastAsia" w:ascii="宋体" w:hAnsi="宋体" w:cs="宋体"/>
          <w:b/>
          <w:sz w:val="24"/>
          <w:szCs w:val="24"/>
          <w:highlight w:val="none"/>
          <w:lang w:val="en-US" w:eastAsia="zh-CN"/>
        </w:rPr>
        <w:t>60日历天（具体供货时间以采购人的供货通知为准）</w:t>
      </w:r>
      <w:r>
        <w:rPr>
          <w:rFonts w:hint="eastAsia" w:ascii="宋体" w:hAnsi="宋体" w:eastAsia="宋体" w:cs="宋体"/>
          <w:b/>
          <w:sz w:val="24"/>
          <w:szCs w:val="24"/>
          <w:highlight w:val="none"/>
          <w:lang w:val="en-US" w:eastAsia="zh-CN"/>
        </w:rPr>
        <w:t>。</w:t>
      </w:r>
      <w:r>
        <w:rPr>
          <w:rFonts w:hint="eastAsia" w:ascii="宋体" w:hAnsi="宋体" w:eastAsia="宋体" w:cs="宋体"/>
          <w:b/>
          <w:sz w:val="24"/>
          <w:szCs w:val="24"/>
          <w:highlight w:val="none"/>
        </w:rPr>
        <w:t xml:space="preserve"> </w:t>
      </w:r>
    </w:p>
    <w:p w14:paraId="361AC34E">
      <w:pPr>
        <w:spacing w:line="360" w:lineRule="auto"/>
        <w:ind w:firstLine="480"/>
        <w:rPr>
          <w:rFonts w:hint="eastAsia" w:ascii="宋体" w:hAnsi="宋体" w:eastAsia="宋体" w:cs="宋体"/>
          <w:sz w:val="24"/>
          <w:szCs w:val="32"/>
          <w:highlight w:val="none"/>
        </w:rPr>
      </w:pPr>
      <w:r>
        <w:rPr>
          <w:rFonts w:hint="eastAsia" w:ascii="宋体" w:hAnsi="宋体" w:cs="宋体"/>
          <w:b/>
          <w:sz w:val="24"/>
          <w:highlight w:val="none"/>
        </w:rPr>
        <w:t>本项目接受联合体投标：</w:t>
      </w:r>
      <w:r>
        <w:rPr>
          <w:rFonts w:hint="eastAsia" w:ascii="宋体" w:hAnsi="宋体" w:eastAsia="宋体" w:cs="宋体"/>
          <w:sz w:val="24"/>
          <w:szCs w:val="32"/>
          <w:highlight w:val="none"/>
        </w:rPr>
        <w:t xml:space="preserve"> </w:t>
      </w:r>
      <w:sdt>
        <w:sdtPr>
          <w:rPr>
            <w:rFonts w:hint="eastAsia" w:ascii="宋体" w:hAnsi="宋体" w:eastAsia="宋体" w:cs="宋体"/>
            <w:sz w:val="24"/>
            <w:szCs w:val="32"/>
            <w:highlight w:val="none"/>
          </w:rPr>
          <w:id w:val="-441836950"/>
          <w14:checkbox>
            <w14:checked w14:val="1"/>
            <w14:checkedState w14:val="00FE" w14:font="Wingdings"/>
            <w14:uncheckedState w14:val="2610" w14:font="MS Gothic"/>
          </w14:checkbox>
        </w:sdtPr>
        <w:sdtEndPr>
          <w:rPr>
            <w:rFonts w:hint="eastAsia" w:ascii="宋体" w:hAnsi="宋体" w:eastAsia="宋体" w:cs="宋体"/>
            <w:sz w:val="24"/>
            <w:szCs w:val="32"/>
            <w:highlight w:val="none"/>
          </w:rPr>
        </w:sdtEndPr>
        <w:sdtContent>
          <w:r>
            <w:rPr>
              <w:rFonts w:hint="eastAsia" w:ascii="宋体" w:hAnsi="宋体" w:eastAsia="宋体" w:cs="宋体"/>
              <w:sz w:val="24"/>
              <w:szCs w:val="32"/>
              <w:highlight w:val="none"/>
            </w:rPr>
            <w:sym w:font="Wingdings" w:char="F0FE"/>
          </w:r>
        </w:sdtContent>
      </w:sdt>
      <w:r>
        <w:rPr>
          <w:rFonts w:hint="eastAsia" w:ascii="宋体" w:hAnsi="宋体" w:eastAsia="宋体" w:cs="宋体"/>
          <w:sz w:val="24"/>
          <w:szCs w:val="32"/>
          <w:highlight w:val="none"/>
        </w:rPr>
        <w:t>是；</w:t>
      </w:r>
      <w:sdt>
        <w:sdtPr>
          <w:rPr>
            <w:rFonts w:hint="eastAsia" w:ascii="宋体" w:hAnsi="宋体" w:eastAsia="宋体" w:cs="宋体"/>
            <w:sz w:val="24"/>
            <w:szCs w:val="32"/>
            <w:highlight w:val="none"/>
          </w:rPr>
          <w:id w:val="-1591624199"/>
          <w14:checkbox>
            <w14:checked w14:val="0"/>
            <w14:checkedState w14:val="00FE" w14:font="Wingdings"/>
            <w14:uncheckedState w14:val="2610" w14:font="MS Gothic"/>
          </w14:checkbox>
        </w:sdtPr>
        <w:sdtEndPr>
          <w:rPr>
            <w:rFonts w:hint="eastAsia" w:ascii="宋体" w:hAnsi="宋体" w:eastAsia="宋体" w:cs="宋体"/>
            <w:sz w:val="24"/>
            <w:szCs w:val="32"/>
            <w:highlight w:val="none"/>
          </w:rPr>
        </w:sdtEndPr>
        <w:sdtContent>
          <w:r>
            <w:rPr>
              <w:rFonts w:hint="eastAsia" w:ascii="MS Gothic" w:hAnsi="MS Gothic" w:eastAsia="宋体" w:cs="宋体"/>
              <w:kern w:val="2"/>
              <w:sz w:val="24"/>
              <w:szCs w:val="32"/>
              <w:highlight w:val="none"/>
              <w:lang w:val="en-US" w:eastAsia="zh-CN" w:bidi="ar-SA"/>
            </w:rPr>
            <w:t>☐</w:t>
          </w:r>
        </w:sdtContent>
      </w:sdt>
      <w:r>
        <w:rPr>
          <w:rFonts w:hint="eastAsia" w:ascii="宋体" w:hAnsi="宋体" w:eastAsia="宋体" w:cs="宋体"/>
          <w:sz w:val="24"/>
          <w:szCs w:val="32"/>
          <w:highlight w:val="none"/>
        </w:rPr>
        <w:t>否。</w:t>
      </w:r>
    </w:p>
    <w:p w14:paraId="545DBE65">
      <w:pPr>
        <w:pStyle w:val="6"/>
        <w:rPr>
          <w:rStyle w:val="28"/>
          <w:rFonts w:asciiTheme="majorEastAsia" w:hAnsiTheme="majorEastAsia" w:eastAsiaTheme="majorEastAsia" w:cstheme="majorEastAsia"/>
          <w:b/>
          <w:bCs/>
          <w:sz w:val="24"/>
          <w:szCs w:val="24"/>
          <w:highlight w:val="none"/>
        </w:rPr>
      </w:pPr>
      <w:r>
        <w:rPr>
          <w:rStyle w:val="28"/>
          <w:rFonts w:hint="eastAsia" w:asciiTheme="majorEastAsia" w:hAnsiTheme="majorEastAsia" w:eastAsiaTheme="majorEastAsia" w:cstheme="majorEastAsia"/>
          <w:b/>
          <w:bCs/>
          <w:sz w:val="24"/>
          <w:szCs w:val="24"/>
          <w:highlight w:val="none"/>
        </w:rPr>
        <w:t>二、申请人的资格要求：</w:t>
      </w:r>
    </w:p>
    <w:p w14:paraId="03E2D958">
      <w:pPr>
        <w:spacing w:line="360" w:lineRule="auto"/>
        <w:ind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603C57A">
      <w:pPr>
        <w:spacing w:line="360" w:lineRule="auto"/>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 xml:space="preserve">    </w:t>
      </w: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rPr>
        <w:t>.</w:t>
      </w:r>
      <w:r>
        <w:rPr>
          <w:rFonts w:hint="eastAsia"/>
          <w:highlight w:val="none"/>
        </w:rPr>
        <w:t xml:space="preserve"> </w:t>
      </w:r>
      <w:r>
        <w:rPr>
          <w:rFonts w:hint="eastAsia" w:ascii="宋体" w:hAnsi="宋体" w:cs="宋体"/>
          <w:snapToGrid w:val="0"/>
          <w:kern w:val="28"/>
          <w:sz w:val="24"/>
          <w:szCs w:val="20"/>
          <w:highlight w:val="none"/>
        </w:rPr>
        <w:t>以联合体形式投标的，提供联合协议(本项目不接受联合体投标或者投标人不以联合体形式投标的，则不需要提供) ；</w:t>
      </w:r>
    </w:p>
    <w:p w14:paraId="13680604">
      <w:pPr>
        <w:spacing w:line="360" w:lineRule="auto"/>
        <w:ind w:firstLine="480" w:firstLineChars="200"/>
        <w:rPr>
          <w:rFonts w:ascii="宋体" w:hAnsi="宋体" w:cs="宋体"/>
          <w:snapToGrid w:val="0"/>
          <w:kern w:val="28"/>
          <w:sz w:val="24"/>
          <w:szCs w:val="20"/>
          <w:highlight w:val="none"/>
        </w:rPr>
      </w:pPr>
      <w:r>
        <w:rPr>
          <w:rFonts w:ascii="宋体" w:hAnsi="宋体" w:cs="宋体"/>
          <w:snapToGrid w:val="0"/>
          <w:kern w:val="28"/>
          <w:sz w:val="24"/>
          <w:szCs w:val="20"/>
          <w:highlight w:val="none"/>
        </w:rPr>
        <w:t>3</w:t>
      </w:r>
      <w:r>
        <w:rPr>
          <w:rFonts w:hint="eastAsia" w:ascii="宋体" w:hAnsi="宋体" w:cs="宋体"/>
          <w:snapToGrid w:val="0"/>
          <w:kern w:val="28"/>
          <w:sz w:val="24"/>
          <w:szCs w:val="20"/>
          <w:highlight w:val="none"/>
        </w:rPr>
        <w:t>.落实政府采购政策需满足的资格要求：</w:t>
      </w:r>
    </w:p>
    <w:p w14:paraId="2BC5456B">
      <w:pPr>
        <w:spacing w:line="360" w:lineRule="auto"/>
        <w:ind w:firstLine="480" w:firstLineChars="200"/>
        <w:rPr>
          <w:rFonts w:hint="eastAsia" w:ascii="宋体" w:hAnsi="宋体" w:cs="宋体"/>
          <w:sz w:val="24"/>
          <w:highlight w:val="none"/>
        </w:rPr>
      </w:pPr>
      <w:sdt>
        <w:sdtPr>
          <w:rPr>
            <w:rFonts w:hint="eastAsia" w:ascii="宋体" w:hAnsi="宋体" w:cs="宋体"/>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eastAsia="MS Gothic" w:cs="宋体"/>
              <w:kern w:val="0"/>
              <w:sz w:val="24"/>
              <w:highlight w:val="none"/>
            </w:rPr>
            <w:t></w:t>
          </w:r>
        </w:sdtContent>
      </w:sdt>
      <w:r>
        <w:rPr>
          <w:rFonts w:hint="eastAsia" w:ascii="宋体" w:hAnsi="宋体" w:cs="宋体"/>
          <w:kern w:val="0"/>
          <w:sz w:val="24"/>
          <w:highlight w:val="none"/>
        </w:rPr>
        <w:t>专</w:t>
      </w:r>
      <w:r>
        <w:rPr>
          <w:rFonts w:hint="eastAsia" w:ascii="宋体" w:hAnsi="宋体" w:cs="宋体"/>
          <w:sz w:val="24"/>
          <w:highlight w:val="none"/>
        </w:rPr>
        <w:t>门面向中小企业</w:t>
      </w:r>
    </w:p>
    <w:p w14:paraId="3CF8E91F">
      <w:pPr>
        <w:spacing w:line="360" w:lineRule="auto"/>
        <w:ind w:firstLine="897" w:firstLineChars="374"/>
      </w:pPr>
      <w:sdt>
        <w:sdtPr>
          <w:rPr>
            <w:rFonts w:hint="eastAsia" w:ascii="宋体" w:hAnsi="宋体" w:cs="宋体"/>
            <w:kern w:val="0"/>
            <w:sz w:val="24"/>
          </w:rPr>
          <w:id w:val="-33368540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sz w:val="24"/>
        </w:rPr>
        <w:t>服务全部由符合政策要求的中小企业承接，提供中小企业声明函；</w:t>
      </w:r>
    </w:p>
    <w:p w14:paraId="78DE7EFC">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2141025358"/>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eastAsia="宋体" w:cs="宋体"/>
          <w:color w:val="auto"/>
          <w:sz w:val="24"/>
        </w:rPr>
        <w:t>服务全部由符合政策要求的小微企业承接，提供中小企业声明函；</w:t>
      </w:r>
    </w:p>
    <w:p w14:paraId="02E5F07C">
      <w:pPr>
        <w:spacing w:line="360" w:lineRule="auto"/>
        <w:ind w:firstLine="480" w:firstLineChars="200"/>
        <w:rPr>
          <w:rFonts w:ascii="宋体" w:hAnsi="宋体" w:cs="宋体"/>
          <w:sz w:val="24"/>
          <w:highlight w:val="none"/>
        </w:rPr>
      </w:pPr>
      <w:r>
        <w:rPr>
          <w:rFonts w:ascii="宋体" w:hAnsi="宋体" w:cs="宋体"/>
          <w:sz w:val="24"/>
          <w:highlight w:val="none"/>
        </w:rPr>
        <w:t>4</w:t>
      </w:r>
      <w:r>
        <w:rPr>
          <w:rFonts w:hint="eastAsia" w:ascii="宋体" w:hAnsi="宋体" w:cs="宋体"/>
          <w:sz w:val="24"/>
          <w:highlight w:val="none"/>
        </w:rPr>
        <w:t>.本项目的特定资格要求：无；</w:t>
      </w:r>
    </w:p>
    <w:p w14:paraId="4866899E">
      <w:pPr>
        <w:snapToGrid w:val="0"/>
        <w:spacing w:line="360" w:lineRule="auto"/>
        <w:ind w:firstLine="480" w:firstLineChars="200"/>
        <w:rPr>
          <w:rFonts w:ascii="宋体" w:hAnsi="宋体" w:cs="宋体"/>
          <w:sz w:val="24"/>
          <w:highlight w:val="none"/>
        </w:rPr>
      </w:pPr>
      <w:r>
        <w:rPr>
          <w:rFonts w:ascii="宋体" w:hAnsi="宋体" w:cs="宋体"/>
          <w:sz w:val="24"/>
          <w:highlight w:val="none"/>
        </w:rPr>
        <w:t>5</w:t>
      </w:r>
      <w:r>
        <w:rPr>
          <w:rFonts w:hint="eastAsia" w:ascii="宋体" w:hAnsi="宋体"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B879CE1">
      <w:pPr>
        <w:pStyle w:val="6"/>
        <w:rPr>
          <w:highlight w:val="none"/>
        </w:rPr>
      </w:pPr>
      <w:r>
        <w:rPr>
          <w:rStyle w:val="28"/>
          <w:rFonts w:hint="eastAsia" w:asciiTheme="majorEastAsia" w:hAnsiTheme="majorEastAsia" w:eastAsiaTheme="majorEastAsia" w:cstheme="majorEastAsia"/>
          <w:b/>
          <w:bCs/>
          <w:sz w:val="24"/>
          <w:szCs w:val="24"/>
          <w:highlight w:val="none"/>
        </w:rPr>
        <w:t>三、获取招标文件</w:t>
      </w:r>
      <w:r>
        <w:rPr>
          <w:rFonts w:hint="eastAsia"/>
          <w:highlight w:val="none"/>
        </w:rPr>
        <w:t xml:space="preserve"> </w:t>
      </w:r>
    </w:p>
    <w:p w14:paraId="63246EB7">
      <w:pPr>
        <w:spacing w:line="360" w:lineRule="auto"/>
        <w:ind w:firstLine="482" w:firstLineChars="200"/>
        <w:rPr>
          <w:rFonts w:ascii="宋体" w:hAnsi="宋体" w:cs="宋体"/>
          <w:sz w:val="24"/>
          <w:highlight w:val="none"/>
        </w:rPr>
      </w:pPr>
      <w:r>
        <w:rPr>
          <w:rFonts w:hint="eastAsia" w:ascii="宋体" w:hAnsi="宋体" w:cs="宋体"/>
          <w:b/>
          <w:sz w:val="24"/>
          <w:highlight w:val="none"/>
        </w:rPr>
        <w:t>时间：</w:t>
      </w:r>
      <w:r>
        <w:rPr>
          <w:rFonts w:hint="eastAsia" w:ascii="宋体" w:hAnsi="宋体" w:cs="宋体"/>
          <w:sz w:val="24"/>
          <w:highlight w:val="none"/>
        </w:rPr>
        <w:t>/至</w:t>
      </w:r>
      <w:r>
        <w:rPr>
          <w:rFonts w:hint="eastAsia" w:ascii="宋体" w:hAnsi="宋体" w:cs="宋体"/>
          <w:b w:val="0"/>
          <w:bCs w:val="0"/>
          <w:color w:val="auto"/>
          <w:sz w:val="24"/>
          <w:highlight w:val="none"/>
          <w:u w:val="single"/>
        </w:rPr>
        <w:t>202</w:t>
      </w:r>
      <w:r>
        <w:rPr>
          <w:rFonts w:hint="eastAsia" w:ascii="宋体" w:hAnsi="宋体" w:cs="宋体"/>
          <w:b w:val="0"/>
          <w:bCs w:val="0"/>
          <w:color w:val="auto"/>
          <w:sz w:val="24"/>
          <w:highlight w:val="none"/>
          <w:u w:val="single"/>
          <w:lang w:val="en-US" w:eastAsia="zh-CN"/>
        </w:rPr>
        <w:t>4</w:t>
      </w:r>
      <w:r>
        <w:rPr>
          <w:rFonts w:hint="eastAsia" w:ascii="宋体" w:hAnsi="宋体" w:cs="宋体"/>
          <w:b w:val="0"/>
          <w:bCs w:val="0"/>
          <w:color w:val="auto"/>
          <w:sz w:val="24"/>
          <w:highlight w:val="none"/>
          <w:u w:val="single"/>
        </w:rPr>
        <w:t>年</w:t>
      </w:r>
      <w:r>
        <w:rPr>
          <w:rFonts w:hint="eastAsia" w:ascii="宋体" w:hAnsi="宋体" w:cs="宋体"/>
          <w:b w:val="0"/>
          <w:bCs w:val="0"/>
          <w:color w:val="auto"/>
          <w:sz w:val="24"/>
          <w:highlight w:val="none"/>
          <w:u w:val="single"/>
          <w:lang w:val="en-US" w:eastAsia="zh-CN"/>
        </w:rPr>
        <w:t>11</w:t>
      </w:r>
      <w:r>
        <w:rPr>
          <w:rFonts w:hint="eastAsia" w:ascii="宋体" w:hAnsi="宋体" w:cs="宋体"/>
          <w:b w:val="0"/>
          <w:bCs w:val="0"/>
          <w:color w:val="auto"/>
          <w:sz w:val="24"/>
          <w:highlight w:val="none"/>
          <w:u w:val="single"/>
        </w:rPr>
        <w:t>月</w:t>
      </w:r>
      <w:r>
        <w:rPr>
          <w:rFonts w:hint="eastAsia" w:ascii="宋体" w:hAnsi="宋体" w:cs="宋体"/>
          <w:b w:val="0"/>
          <w:bCs w:val="0"/>
          <w:color w:val="auto"/>
          <w:sz w:val="24"/>
          <w:highlight w:val="none"/>
          <w:u w:val="single"/>
          <w:lang w:val="en-US" w:eastAsia="zh-CN"/>
        </w:rPr>
        <w:t>04</w:t>
      </w:r>
      <w:r>
        <w:rPr>
          <w:rFonts w:hint="eastAsia" w:ascii="宋体" w:hAnsi="宋体" w:cs="宋体"/>
          <w:b w:val="0"/>
          <w:bCs w:val="0"/>
          <w:color w:val="auto"/>
          <w:sz w:val="24"/>
          <w:highlight w:val="none"/>
          <w:u w:val="single"/>
        </w:rPr>
        <w:t>日</w:t>
      </w:r>
      <w:r>
        <w:rPr>
          <w:rFonts w:hint="eastAsia" w:ascii="宋体" w:hAnsi="宋体" w:cs="宋体"/>
          <w:sz w:val="24"/>
          <w:highlight w:val="none"/>
        </w:rPr>
        <w:t>，每天上午00:00至12:00 ，下午12:00至23:59（北京时间，线上获取法定节假日均可，线下获取文件法定节假日除外）</w:t>
      </w:r>
    </w:p>
    <w:p w14:paraId="33FD6518">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14:paraId="5EF171B6">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14:paraId="58DFA2E2">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14:paraId="3CD7CCD5">
      <w:pPr>
        <w:pStyle w:val="6"/>
        <w:rPr>
          <w:rStyle w:val="28"/>
          <w:rFonts w:asciiTheme="majorEastAsia" w:hAnsiTheme="majorEastAsia" w:eastAsiaTheme="majorEastAsia" w:cstheme="majorEastAsia"/>
          <w:b/>
          <w:bCs/>
          <w:sz w:val="24"/>
          <w:szCs w:val="24"/>
          <w:highlight w:val="none"/>
        </w:rPr>
      </w:pPr>
      <w:r>
        <w:rPr>
          <w:rStyle w:val="28"/>
          <w:rFonts w:hint="eastAsia" w:asciiTheme="majorEastAsia" w:hAnsiTheme="majorEastAsia" w:eastAsiaTheme="majorEastAsia" w:cstheme="majorEastAsia"/>
          <w:b/>
          <w:bCs/>
          <w:sz w:val="24"/>
          <w:szCs w:val="24"/>
          <w:highlight w:val="none"/>
        </w:rPr>
        <w:t>四、提交投标文件截止时间、开标时间和地点</w:t>
      </w:r>
    </w:p>
    <w:p w14:paraId="661DE2D2">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b/>
          <w:bCs/>
          <w:color w:val="auto"/>
          <w:sz w:val="24"/>
          <w:highlight w:val="none"/>
          <w:u w:val="single"/>
        </w:rPr>
        <w:t>202</w:t>
      </w:r>
      <w:r>
        <w:rPr>
          <w:rFonts w:hint="eastAsia" w:ascii="宋体" w:hAnsi="宋体" w:cs="宋体"/>
          <w:b/>
          <w:bCs/>
          <w:color w:val="auto"/>
          <w:sz w:val="24"/>
          <w:highlight w:val="none"/>
          <w:u w:val="single"/>
          <w:lang w:val="en-US" w:eastAsia="zh-CN"/>
        </w:rPr>
        <w:t>4</w:t>
      </w:r>
      <w:r>
        <w:rPr>
          <w:rFonts w:hint="eastAsia" w:ascii="宋体" w:hAnsi="宋体" w:cs="宋体"/>
          <w:b/>
          <w:bCs/>
          <w:color w:val="auto"/>
          <w:sz w:val="24"/>
          <w:highlight w:val="none"/>
          <w:u w:val="single"/>
        </w:rPr>
        <w:t>年</w:t>
      </w:r>
      <w:r>
        <w:rPr>
          <w:rFonts w:hint="eastAsia" w:ascii="宋体" w:hAnsi="宋体" w:cs="宋体"/>
          <w:b/>
          <w:bCs/>
          <w:color w:val="auto"/>
          <w:sz w:val="24"/>
          <w:highlight w:val="none"/>
          <w:u w:val="single"/>
          <w:lang w:val="en-US" w:eastAsia="zh-CN"/>
        </w:rPr>
        <w:t>11</w:t>
      </w:r>
      <w:r>
        <w:rPr>
          <w:rFonts w:hint="eastAsia" w:ascii="宋体" w:hAnsi="宋体" w:cs="宋体"/>
          <w:b/>
          <w:bCs/>
          <w:color w:val="auto"/>
          <w:sz w:val="24"/>
          <w:highlight w:val="none"/>
          <w:u w:val="single"/>
        </w:rPr>
        <w:t>月</w:t>
      </w:r>
      <w:r>
        <w:rPr>
          <w:rFonts w:hint="eastAsia" w:ascii="宋体" w:hAnsi="宋体" w:cs="宋体"/>
          <w:b/>
          <w:bCs/>
          <w:color w:val="auto"/>
          <w:sz w:val="24"/>
          <w:highlight w:val="none"/>
          <w:u w:val="single"/>
          <w:lang w:val="en-US" w:eastAsia="zh-CN"/>
        </w:rPr>
        <w:t>04</w:t>
      </w:r>
      <w:r>
        <w:rPr>
          <w:rFonts w:hint="eastAsia" w:ascii="宋体" w:hAnsi="宋体" w:cs="宋体"/>
          <w:b/>
          <w:bCs/>
          <w:color w:val="auto"/>
          <w:sz w:val="24"/>
          <w:highlight w:val="none"/>
          <w:u w:val="single"/>
        </w:rPr>
        <w:t>日</w:t>
      </w:r>
      <w:r>
        <w:rPr>
          <w:rFonts w:hint="eastAsia" w:ascii="宋体" w:hAnsi="宋体" w:cs="宋体"/>
          <w:b/>
          <w:bCs/>
          <w:color w:val="auto"/>
          <w:sz w:val="24"/>
          <w:highlight w:val="none"/>
          <w:u w:val="single"/>
          <w:lang w:val="en-US" w:eastAsia="zh-CN"/>
        </w:rPr>
        <w:t>14</w:t>
      </w:r>
      <w:r>
        <w:rPr>
          <w:rFonts w:hint="eastAsia" w:ascii="宋体" w:hAnsi="宋体" w:cs="宋体"/>
          <w:b/>
          <w:bCs/>
          <w:color w:val="auto"/>
          <w:sz w:val="24"/>
          <w:highlight w:val="none"/>
          <w:u w:val="single"/>
        </w:rPr>
        <w:t>点</w:t>
      </w:r>
      <w:r>
        <w:rPr>
          <w:rFonts w:hint="eastAsia" w:ascii="宋体" w:hAnsi="宋体" w:cs="宋体"/>
          <w:b/>
          <w:bCs/>
          <w:color w:val="auto"/>
          <w:sz w:val="24"/>
          <w:highlight w:val="none"/>
          <w:u w:val="single"/>
          <w:lang w:val="en-US" w:eastAsia="zh-CN"/>
        </w:rPr>
        <w:t>00</w:t>
      </w:r>
      <w:r>
        <w:rPr>
          <w:rFonts w:hint="eastAsia" w:ascii="宋体" w:hAnsi="宋体" w:cs="宋体"/>
          <w:b/>
          <w:bCs/>
          <w:color w:val="auto"/>
          <w:sz w:val="24"/>
          <w:highlight w:val="none"/>
          <w:u w:val="single"/>
        </w:rPr>
        <w:t>分00秒</w:t>
      </w:r>
      <w:r>
        <w:rPr>
          <w:rFonts w:hint="eastAsia" w:ascii="宋体" w:hAnsi="宋体" w:cs="宋体"/>
          <w:sz w:val="24"/>
          <w:highlight w:val="none"/>
        </w:rPr>
        <w:t>（北京时间）</w:t>
      </w:r>
    </w:p>
    <w:p w14:paraId="7DEBB16E">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14:paraId="3E0EAB97">
      <w:pPr>
        <w:spacing w:line="360" w:lineRule="auto"/>
        <w:ind w:firstLine="482" w:firstLineChars="200"/>
        <w:rPr>
          <w:rFonts w:hint="eastAsia" w:ascii="宋体" w:hAnsi="宋体" w:cs="宋体"/>
          <w:sz w:val="24"/>
          <w:highlight w:val="none"/>
        </w:rPr>
      </w:pPr>
      <w:r>
        <w:rPr>
          <w:rFonts w:hint="eastAsia" w:ascii="宋体" w:hAnsi="宋体" w:cs="宋体"/>
          <w:b/>
          <w:sz w:val="24"/>
          <w:highlight w:val="none"/>
        </w:rPr>
        <w:t>开标时间：</w:t>
      </w:r>
      <w:r>
        <w:rPr>
          <w:rFonts w:hint="eastAsia" w:ascii="宋体" w:hAnsi="宋体" w:cs="宋体"/>
          <w:b/>
          <w:bCs/>
          <w:color w:val="auto"/>
          <w:sz w:val="24"/>
          <w:highlight w:val="none"/>
          <w:u w:val="single"/>
        </w:rPr>
        <w:t>202</w:t>
      </w:r>
      <w:r>
        <w:rPr>
          <w:rFonts w:hint="eastAsia" w:ascii="宋体" w:hAnsi="宋体" w:cs="宋体"/>
          <w:b/>
          <w:bCs/>
          <w:color w:val="auto"/>
          <w:sz w:val="24"/>
          <w:highlight w:val="none"/>
          <w:u w:val="single"/>
          <w:lang w:val="en-US" w:eastAsia="zh-CN"/>
        </w:rPr>
        <w:t>4</w:t>
      </w:r>
      <w:r>
        <w:rPr>
          <w:rFonts w:hint="eastAsia" w:ascii="宋体" w:hAnsi="宋体" w:cs="宋体"/>
          <w:b/>
          <w:bCs/>
          <w:color w:val="auto"/>
          <w:sz w:val="24"/>
          <w:highlight w:val="none"/>
          <w:u w:val="single"/>
        </w:rPr>
        <w:t>年</w:t>
      </w:r>
      <w:r>
        <w:rPr>
          <w:rFonts w:hint="eastAsia" w:ascii="宋体" w:hAnsi="宋体" w:cs="宋体"/>
          <w:b/>
          <w:bCs/>
          <w:color w:val="auto"/>
          <w:sz w:val="24"/>
          <w:highlight w:val="none"/>
          <w:u w:val="single"/>
          <w:lang w:val="en-US" w:eastAsia="zh-CN"/>
        </w:rPr>
        <w:t>11</w:t>
      </w:r>
      <w:r>
        <w:rPr>
          <w:rFonts w:hint="eastAsia" w:ascii="宋体" w:hAnsi="宋体" w:cs="宋体"/>
          <w:b/>
          <w:bCs/>
          <w:color w:val="auto"/>
          <w:sz w:val="24"/>
          <w:highlight w:val="none"/>
          <w:u w:val="single"/>
        </w:rPr>
        <w:t>月</w:t>
      </w:r>
      <w:r>
        <w:rPr>
          <w:rFonts w:hint="eastAsia" w:ascii="宋体" w:hAnsi="宋体" w:cs="宋体"/>
          <w:b/>
          <w:bCs/>
          <w:color w:val="auto"/>
          <w:sz w:val="24"/>
          <w:highlight w:val="none"/>
          <w:u w:val="single"/>
          <w:lang w:val="en-US" w:eastAsia="zh-CN"/>
        </w:rPr>
        <w:t>04</w:t>
      </w:r>
      <w:r>
        <w:rPr>
          <w:rFonts w:hint="eastAsia" w:ascii="宋体" w:hAnsi="宋体" w:cs="宋体"/>
          <w:b/>
          <w:bCs/>
          <w:color w:val="auto"/>
          <w:sz w:val="24"/>
          <w:highlight w:val="none"/>
          <w:u w:val="single"/>
        </w:rPr>
        <w:t>日</w:t>
      </w:r>
      <w:r>
        <w:rPr>
          <w:rFonts w:hint="eastAsia" w:ascii="宋体" w:hAnsi="宋体" w:cs="宋体"/>
          <w:b/>
          <w:bCs/>
          <w:color w:val="auto"/>
          <w:sz w:val="24"/>
          <w:highlight w:val="none"/>
          <w:u w:val="single"/>
          <w:lang w:val="en-US" w:eastAsia="zh-CN"/>
        </w:rPr>
        <w:t>14</w:t>
      </w:r>
      <w:r>
        <w:rPr>
          <w:rFonts w:hint="eastAsia" w:ascii="宋体" w:hAnsi="宋体" w:cs="宋体"/>
          <w:b/>
          <w:bCs/>
          <w:color w:val="auto"/>
          <w:sz w:val="24"/>
          <w:highlight w:val="none"/>
          <w:u w:val="single"/>
        </w:rPr>
        <w:t>点</w:t>
      </w:r>
      <w:r>
        <w:rPr>
          <w:rFonts w:hint="eastAsia" w:ascii="宋体" w:hAnsi="宋体" w:cs="宋体"/>
          <w:b/>
          <w:bCs/>
          <w:color w:val="auto"/>
          <w:sz w:val="24"/>
          <w:highlight w:val="none"/>
          <w:u w:val="single"/>
          <w:lang w:val="en-US" w:eastAsia="zh-CN"/>
        </w:rPr>
        <w:t>00</w:t>
      </w:r>
      <w:r>
        <w:rPr>
          <w:rFonts w:hint="eastAsia" w:ascii="宋体" w:hAnsi="宋体" w:cs="宋体"/>
          <w:b/>
          <w:bCs/>
          <w:color w:val="auto"/>
          <w:sz w:val="24"/>
          <w:highlight w:val="none"/>
          <w:u w:val="single"/>
        </w:rPr>
        <w:t>分00秒</w:t>
      </w:r>
      <w:r>
        <w:rPr>
          <w:rFonts w:hint="eastAsia" w:ascii="宋体" w:hAnsi="宋体" w:cs="宋体"/>
          <w:sz w:val="24"/>
          <w:highlight w:val="none"/>
        </w:rPr>
        <w:t>（北京时间）</w:t>
      </w:r>
    </w:p>
    <w:p w14:paraId="46A92B53">
      <w:pPr>
        <w:spacing w:line="360" w:lineRule="auto"/>
        <w:ind w:firstLine="482" w:firstLineChars="200"/>
        <w:rPr>
          <w:rFonts w:ascii="宋体" w:hAnsi="宋体" w:cs="宋体"/>
          <w:sz w:val="24"/>
          <w:highlight w:val="none"/>
        </w:rPr>
      </w:pPr>
      <w:r>
        <w:rPr>
          <w:rFonts w:hint="eastAsia" w:ascii="宋体" w:hAnsi="宋体" w:cs="宋体"/>
          <w:b/>
          <w:sz w:val="24"/>
          <w:highlight w:val="none"/>
        </w:rPr>
        <w:t>开标地点（网址）：</w:t>
      </w:r>
      <w:r>
        <w:rPr>
          <w:rFonts w:hint="eastAsia" w:ascii="宋体" w:hAnsi="宋体" w:cs="宋体"/>
          <w:sz w:val="24"/>
          <w:highlight w:val="none"/>
        </w:rPr>
        <w:t>政采云平台（https://www.zcygov.cn/）</w:t>
      </w:r>
      <w:bookmarkStart w:id="448" w:name="_GoBack"/>
      <w:bookmarkEnd w:id="448"/>
    </w:p>
    <w:p w14:paraId="6EB184E6">
      <w:pPr>
        <w:pStyle w:val="6"/>
        <w:rPr>
          <w:highlight w:val="none"/>
        </w:rPr>
      </w:pPr>
      <w:r>
        <w:rPr>
          <w:rStyle w:val="28"/>
          <w:rFonts w:hint="eastAsia" w:asciiTheme="majorEastAsia" w:hAnsiTheme="majorEastAsia" w:eastAsiaTheme="majorEastAsia" w:cstheme="majorEastAsia"/>
          <w:b/>
          <w:bCs/>
          <w:sz w:val="24"/>
          <w:szCs w:val="24"/>
          <w:highlight w:val="none"/>
        </w:rPr>
        <w:t>五、公告期限</w:t>
      </w:r>
      <w:r>
        <w:rPr>
          <w:rFonts w:hint="eastAsia"/>
          <w:highlight w:val="none"/>
        </w:rPr>
        <w:t xml:space="preserve"> </w:t>
      </w:r>
    </w:p>
    <w:p w14:paraId="13D44626">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14:paraId="2C7ACEB9">
      <w:pPr>
        <w:pStyle w:val="6"/>
        <w:rPr>
          <w:rStyle w:val="28"/>
          <w:rFonts w:asciiTheme="majorEastAsia" w:hAnsiTheme="majorEastAsia" w:eastAsiaTheme="majorEastAsia" w:cstheme="majorEastAsia"/>
          <w:b/>
          <w:bCs/>
          <w:sz w:val="24"/>
          <w:szCs w:val="24"/>
          <w:highlight w:val="none"/>
        </w:rPr>
      </w:pPr>
      <w:r>
        <w:rPr>
          <w:rStyle w:val="28"/>
          <w:rFonts w:hint="eastAsia" w:asciiTheme="majorEastAsia" w:hAnsiTheme="majorEastAsia" w:eastAsiaTheme="majorEastAsia" w:cstheme="majorEastAsia"/>
          <w:b/>
          <w:bCs/>
          <w:sz w:val="24"/>
          <w:szCs w:val="24"/>
          <w:highlight w:val="none"/>
        </w:rPr>
        <w:t>六、其他补充事宜</w:t>
      </w:r>
    </w:p>
    <w:p w14:paraId="5D8AC85E">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1.</w:t>
      </w:r>
      <w:r>
        <w:rPr>
          <w:rFonts w:ascii="宋体" w:hAnsi="宋体" w:cs="宋体"/>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highlight w:val="none"/>
        </w:rPr>
        <w:t>。</w:t>
      </w:r>
    </w:p>
    <w:p w14:paraId="22BE18FF">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58D253A">
      <w:pPr>
        <w:spacing w:line="360" w:lineRule="auto"/>
        <w:ind w:firstLine="480" w:firstLineChars="200"/>
        <w:rPr>
          <w:rFonts w:ascii="宋体" w:hAnsi="宋体" w:cs="宋体"/>
          <w:sz w:val="24"/>
          <w:highlight w:val="none"/>
        </w:rPr>
      </w:pPr>
      <w:r>
        <w:rPr>
          <w:rFonts w:hint="eastAsia" w:ascii="宋体" w:hAnsi="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E3ADE47">
      <w:pPr>
        <w:spacing w:line="360" w:lineRule="auto"/>
        <w:ind w:firstLine="480" w:firstLineChars="200"/>
        <w:rPr>
          <w:rFonts w:ascii="宋体" w:hAnsi="宋体" w:cs="宋体"/>
          <w:sz w:val="24"/>
          <w:highlight w:val="none"/>
        </w:rPr>
      </w:pPr>
      <w:r>
        <w:rPr>
          <w:rFonts w:hint="eastAsia" w:ascii="宋体" w:hAnsi="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D440D3F">
      <w:pPr>
        <w:pStyle w:val="6"/>
        <w:rPr>
          <w:rStyle w:val="28"/>
          <w:rFonts w:asciiTheme="majorEastAsia" w:hAnsiTheme="majorEastAsia" w:eastAsiaTheme="majorEastAsia" w:cstheme="majorEastAsia"/>
          <w:b/>
          <w:bCs/>
          <w:sz w:val="24"/>
          <w:szCs w:val="24"/>
          <w:highlight w:val="none"/>
        </w:rPr>
      </w:pPr>
      <w:r>
        <w:rPr>
          <w:rStyle w:val="28"/>
          <w:rFonts w:hint="eastAsia" w:asciiTheme="majorEastAsia" w:hAnsiTheme="majorEastAsia" w:eastAsiaTheme="majorEastAsia" w:cstheme="majorEastAsia"/>
          <w:b/>
          <w:bCs/>
          <w:sz w:val="24"/>
          <w:szCs w:val="24"/>
          <w:highlight w:val="none"/>
        </w:rPr>
        <w:t>七、对本次采购提出询问、质疑、投诉，请按以下方式联系</w:t>
      </w:r>
    </w:p>
    <w:p w14:paraId="1CCC9E12">
      <w:pPr>
        <w:spacing w:line="360" w:lineRule="auto"/>
        <w:rPr>
          <w:rFonts w:ascii="宋体" w:hAnsi="宋体" w:cs="宋体"/>
          <w:sz w:val="24"/>
          <w:highlight w:val="none"/>
        </w:rPr>
      </w:pPr>
      <w:r>
        <w:rPr>
          <w:rFonts w:hint="eastAsia" w:ascii="宋体" w:hAnsi="宋体" w:cs="宋体"/>
          <w:sz w:val="24"/>
          <w:highlight w:val="none"/>
        </w:rPr>
        <w:t xml:space="preserve">    1.采购人信息</w:t>
      </w:r>
    </w:p>
    <w:p w14:paraId="01D6A3FB">
      <w:pPr>
        <w:spacing w:line="360" w:lineRule="auto"/>
        <w:rPr>
          <w:rFonts w:ascii="宋体" w:hAnsi="宋体" w:cs="宋体"/>
          <w:sz w:val="24"/>
          <w:highlight w:val="none"/>
        </w:rPr>
      </w:pPr>
      <w:r>
        <w:rPr>
          <w:rFonts w:hint="eastAsia" w:ascii="宋体" w:hAnsi="宋体" w:cs="宋体"/>
          <w:sz w:val="24"/>
          <w:highlight w:val="none"/>
        </w:rPr>
        <w:t xml:space="preserve">    名    称：</w:t>
      </w:r>
      <w:r>
        <w:rPr>
          <w:rFonts w:hint="eastAsia" w:ascii="宋体" w:hAnsi="宋体" w:cs="宋体"/>
          <w:sz w:val="24"/>
          <w:highlight w:val="none"/>
          <w:lang w:eastAsia="zh-CN"/>
        </w:rPr>
        <w:t>杭州西湖风景名胜区凤凰山管理处</w:t>
      </w:r>
      <w:r>
        <w:rPr>
          <w:rFonts w:hint="eastAsia" w:ascii="宋体" w:hAnsi="宋体" w:cs="宋体"/>
          <w:sz w:val="24"/>
          <w:highlight w:val="none"/>
        </w:rPr>
        <w:t xml:space="preserve"> </w:t>
      </w:r>
    </w:p>
    <w:p w14:paraId="16B41D6F">
      <w:pPr>
        <w:spacing w:line="360" w:lineRule="auto"/>
        <w:rPr>
          <w:rFonts w:ascii="宋体" w:hAnsi="宋体" w:cs="宋体"/>
          <w:sz w:val="24"/>
          <w:highlight w:val="none"/>
        </w:rPr>
      </w:pPr>
      <w:r>
        <w:rPr>
          <w:rFonts w:hint="eastAsia" w:ascii="宋体" w:hAnsi="宋体" w:cs="宋体"/>
          <w:sz w:val="24"/>
          <w:highlight w:val="none"/>
        </w:rPr>
        <w:t xml:space="preserve">    地    址：</w:t>
      </w:r>
      <w:r>
        <w:rPr>
          <w:rFonts w:hint="eastAsia" w:ascii="宋体" w:hAnsi="宋体" w:cs="宋体"/>
          <w:color w:val="auto"/>
          <w:sz w:val="24"/>
        </w:rPr>
        <w:t>杭州市玉皇山路1号</w:t>
      </w:r>
      <w:r>
        <w:rPr>
          <w:rFonts w:hint="eastAsia" w:ascii="宋体" w:hAnsi="宋体" w:cs="宋体"/>
          <w:sz w:val="24"/>
          <w:highlight w:val="none"/>
        </w:rPr>
        <w:t xml:space="preserve">    </w:t>
      </w:r>
    </w:p>
    <w:p w14:paraId="6E870F64">
      <w:pPr>
        <w:spacing w:line="360" w:lineRule="auto"/>
        <w:ind w:firstLine="480"/>
        <w:rPr>
          <w:rFonts w:ascii="宋体" w:hAnsi="宋体" w:cs="宋体"/>
          <w:sz w:val="24"/>
          <w:highlight w:val="none"/>
        </w:rPr>
      </w:pPr>
      <w:r>
        <w:rPr>
          <w:rFonts w:hint="eastAsia" w:ascii="宋体" w:hAnsi="宋体" w:cs="宋体"/>
          <w:sz w:val="24"/>
          <w:highlight w:val="none"/>
        </w:rPr>
        <w:t>传    真： /</w:t>
      </w:r>
    </w:p>
    <w:p w14:paraId="65A5C51B">
      <w:pPr>
        <w:spacing w:line="360" w:lineRule="auto"/>
        <w:ind w:firstLine="480"/>
        <w:rPr>
          <w:rFonts w:hint="eastAsia" w:ascii="宋体" w:hAnsi="宋体" w:eastAsia="宋体" w:cs="宋体"/>
          <w:sz w:val="24"/>
          <w:highlight w:val="none"/>
          <w:lang w:val="en-US" w:eastAsia="zh-CN"/>
        </w:rPr>
      </w:pPr>
      <w:bookmarkStart w:id="11" w:name="OLE_LINK2"/>
      <w:r>
        <w:rPr>
          <w:rFonts w:hint="eastAsia" w:ascii="宋体" w:hAnsi="宋体" w:cs="宋体"/>
          <w:sz w:val="24"/>
          <w:highlight w:val="none"/>
        </w:rPr>
        <w:t>项目联系人（询问）：曹</w:t>
      </w:r>
      <w:r>
        <w:rPr>
          <w:rFonts w:hint="eastAsia" w:ascii="宋体" w:hAnsi="宋体" w:cs="宋体"/>
          <w:sz w:val="24"/>
          <w:highlight w:val="none"/>
          <w:lang w:val="en-US" w:eastAsia="zh-CN"/>
        </w:rPr>
        <w:t>老师</w:t>
      </w:r>
    </w:p>
    <w:p w14:paraId="7C4D6FD4">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项目联系方式（询问）：</w:t>
      </w:r>
      <w:r>
        <w:rPr>
          <w:rFonts w:hint="eastAsia" w:ascii="宋体" w:hAnsi="宋体" w:cs="宋体"/>
          <w:color w:val="auto"/>
          <w:sz w:val="24"/>
          <w:highlight w:val="none"/>
          <w:lang w:eastAsia="zh-CN"/>
        </w:rPr>
        <w:t>0571-87032411</w:t>
      </w:r>
    </w:p>
    <w:p w14:paraId="2364EB12">
      <w:pPr>
        <w:spacing w:line="360" w:lineRule="auto"/>
        <w:rPr>
          <w:rFonts w:ascii="宋体" w:hAnsi="宋体" w:cs="宋体"/>
          <w:sz w:val="24"/>
          <w:highlight w:val="none"/>
        </w:rPr>
      </w:pPr>
      <w:r>
        <w:rPr>
          <w:rFonts w:hint="eastAsia" w:ascii="宋体" w:hAnsi="宋体" w:cs="宋体"/>
          <w:sz w:val="24"/>
          <w:highlight w:val="none"/>
        </w:rPr>
        <w:t xml:space="preserve">    质疑联系人：</w:t>
      </w:r>
      <w:r>
        <w:rPr>
          <w:rFonts w:hint="eastAsia" w:ascii="宋体" w:hAnsi="宋体" w:cs="宋体"/>
          <w:color w:val="auto"/>
          <w:sz w:val="24"/>
          <w:highlight w:val="none"/>
        </w:rPr>
        <w:t>徐老师</w:t>
      </w:r>
    </w:p>
    <w:p w14:paraId="7C71B7C8">
      <w:pPr>
        <w:spacing w:line="360" w:lineRule="auto"/>
        <w:ind w:firstLine="480"/>
        <w:rPr>
          <w:rFonts w:ascii="宋体" w:hAnsi="宋体" w:cs="宋体"/>
          <w:sz w:val="24"/>
          <w:highlight w:val="none"/>
        </w:rPr>
      </w:pPr>
      <w:r>
        <w:rPr>
          <w:rFonts w:hint="eastAsia" w:ascii="宋体" w:hAnsi="宋体" w:cs="宋体"/>
          <w:sz w:val="24"/>
          <w:highlight w:val="none"/>
        </w:rPr>
        <w:t>质疑联系方式：</w:t>
      </w:r>
      <w:r>
        <w:rPr>
          <w:rFonts w:hint="eastAsia" w:ascii="宋体" w:hAnsi="宋体" w:cs="宋体"/>
          <w:color w:val="auto"/>
          <w:sz w:val="24"/>
          <w:highlight w:val="none"/>
        </w:rPr>
        <w:t>0571-87023831</w:t>
      </w:r>
    </w:p>
    <w:bookmarkEnd w:id="11"/>
    <w:p w14:paraId="23730D7C">
      <w:pPr>
        <w:spacing w:line="360" w:lineRule="auto"/>
        <w:ind w:firstLine="480"/>
        <w:rPr>
          <w:rFonts w:ascii="宋体" w:hAnsi="宋体" w:cs="宋体"/>
          <w:sz w:val="24"/>
          <w:highlight w:val="none"/>
        </w:rPr>
      </w:pPr>
      <w:r>
        <w:rPr>
          <w:rFonts w:hint="eastAsia" w:ascii="宋体" w:hAnsi="宋体" w:cs="宋体"/>
          <w:sz w:val="24"/>
          <w:highlight w:val="none"/>
        </w:rPr>
        <w:t xml:space="preserve">2.采购代理机构信息            </w:t>
      </w:r>
    </w:p>
    <w:p w14:paraId="163FFDF2">
      <w:pPr>
        <w:spacing w:line="360" w:lineRule="auto"/>
        <w:ind w:firstLine="480"/>
        <w:rPr>
          <w:rFonts w:ascii="宋体" w:hAnsi="宋体" w:cs="宋体"/>
          <w:sz w:val="24"/>
          <w:highlight w:val="none"/>
        </w:rPr>
      </w:pPr>
      <w:r>
        <w:rPr>
          <w:rFonts w:hint="eastAsia" w:ascii="宋体" w:hAnsi="宋体" w:cs="宋体"/>
          <w:sz w:val="24"/>
          <w:highlight w:val="none"/>
        </w:rPr>
        <w:t>名    称：东方经纬项目管理有限公司</w:t>
      </w:r>
    </w:p>
    <w:p w14:paraId="71227B7D">
      <w:pPr>
        <w:spacing w:line="360" w:lineRule="auto"/>
        <w:ind w:firstLine="480"/>
        <w:rPr>
          <w:rFonts w:ascii="宋体" w:hAnsi="宋体" w:cs="宋体"/>
          <w:sz w:val="24"/>
          <w:highlight w:val="none"/>
        </w:rPr>
      </w:pPr>
      <w:r>
        <w:rPr>
          <w:rFonts w:hint="eastAsia" w:ascii="宋体" w:hAnsi="宋体" w:cs="宋体"/>
          <w:sz w:val="24"/>
          <w:highlight w:val="none"/>
        </w:rPr>
        <w:t>地    址：杭州市上城区馆驿后2号泰地万新大厦1号楼9楼 </w:t>
      </w:r>
    </w:p>
    <w:p w14:paraId="0E46C781">
      <w:pPr>
        <w:spacing w:line="360" w:lineRule="auto"/>
        <w:rPr>
          <w:rFonts w:ascii="宋体" w:hAnsi="宋体" w:cs="宋体"/>
          <w:sz w:val="24"/>
          <w:highlight w:val="none"/>
        </w:rPr>
      </w:pPr>
      <w:r>
        <w:rPr>
          <w:rFonts w:hint="eastAsia" w:ascii="宋体" w:hAnsi="宋体" w:cs="宋体"/>
          <w:sz w:val="24"/>
          <w:highlight w:val="none"/>
        </w:rPr>
        <w:t xml:space="preserve">    传    真：/ </w:t>
      </w:r>
    </w:p>
    <w:p w14:paraId="26D1FD80">
      <w:pPr>
        <w:spacing w:line="360" w:lineRule="auto"/>
        <w:rPr>
          <w:rFonts w:hint="default" w:ascii="宋体" w:hAnsi="宋体" w:cs="宋体"/>
          <w:sz w:val="24"/>
          <w:highlight w:val="none"/>
          <w:lang w:val="en-US"/>
        </w:rPr>
      </w:pPr>
      <w:r>
        <w:rPr>
          <w:rFonts w:hint="eastAsia" w:ascii="宋体" w:hAnsi="宋体" w:cs="宋体"/>
          <w:sz w:val="24"/>
          <w:highlight w:val="none"/>
        </w:rPr>
        <w:t xml:space="preserve">    项目联系人（询问）：</w:t>
      </w:r>
      <w:r>
        <w:rPr>
          <w:rFonts w:hint="eastAsia" w:ascii="宋体" w:hAnsi="宋体" w:cs="宋体"/>
          <w:sz w:val="24"/>
          <w:highlight w:val="none"/>
          <w:lang w:eastAsia="zh-CN"/>
        </w:rPr>
        <w:t>杨春秀、</w:t>
      </w:r>
      <w:r>
        <w:rPr>
          <w:rFonts w:hint="eastAsia" w:ascii="宋体" w:hAnsi="宋体" w:cs="宋体"/>
          <w:sz w:val="24"/>
          <w:highlight w:val="none"/>
          <w:lang w:val="en-US" w:eastAsia="zh-CN"/>
        </w:rPr>
        <w:t>陈瑞宝</w:t>
      </w:r>
    </w:p>
    <w:p w14:paraId="519C88CB">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项目联系方式（询问）：</w:t>
      </w:r>
      <w:r>
        <w:rPr>
          <w:rFonts w:hint="eastAsia" w:ascii="宋体" w:hAnsi="宋体" w:cs="宋体"/>
          <w:sz w:val="24"/>
          <w:highlight w:val="none"/>
          <w:lang w:eastAsia="zh-CN"/>
        </w:rPr>
        <w:t>19857115720</w:t>
      </w:r>
    </w:p>
    <w:p w14:paraId="20D55D74">
      <w:pPr>
        <w:spacing w:line="360" w:lineRule="auto"/>
        <w:rPr>
          <w:rFonts w:ascii="宋体" w:hAnsi="宋体" w:cs="宋体"/>
          <w:sz w:val="24"/>
          <w:highlight w:val="none"/>
        </w:rPr>
      </w:pPr>
      <w:r>
        <w:rPr>
          <w:rFonts w:hint="eastAsia" w:ascii="宋体" w:hAnsi="宋体" w:cs="宋体"/>
          <w:sz w:val="24"/>
          <w:highlight w:val="none"/>
        </w:rPr>
        <w:t xml:space="preserve">    质疑联系人：单老师 </w:t>
      </w:r>
    </w:p>
    <w:p w14:paraId="4FF15F96">
      <w:pPr>
        <w:spacing w:line="360" w:lineRule="auto"/>
        <w:rPr>
          <w:rFonts w:ascii="宋体" w:hAnsi="宋体" w:cs="宋体"/>
          <w:sz w:val="24"/>
          <w:highlight w:val="none"/>
        </w:rPr>
      </w:pPr>
      <w:r>
        <w:rPr>
          <w:rFonts w:hint="eastAsia" w:ascii="宋体" w:hAnsi="宋体" w:cs="宋体"/>
          <w:sz w:val="24"/>
          <w:highlight w:val="none"/>
        </w:rPr>
        <w:t xml:space="preserve">    质疑联系方式：0571-56783590</w:t>
      </w:r>
    </w:p>
    <w:p w14:paraId="231546E3">
      <w:pPr>
        <w:spacing w:line="360" w:lineRule="auto"/>
        <w:rPr>
          <w:rFonts w:ascii="宋体" w:hAnsi="宋体" w:cs="宋体"/>
          <w:sz w:val="24"/>
          <w:highlight w:val="none"/>
        </w:rPr>
      </w:pPr>
      <w:r>
        <w:rPr>
          <w:rFonts w:hint="eastAsia" w:ascii="宋体" w:hAnsi="宋体" w:cs="宋体"/>
          <w:sz w:val="24"/>
          <w:highlight w:val="none"/>
        </w:rPr>
        <w:t xml:space="preserve">    3.同级政府采购监督管理部门            </w:t>
      </w:r>
    </w:p>
    <w:p w14:paraId="11922432">
      <w:pPr>
        <w:spacing w:line="360" w:lineRule="auto"/>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sz w:val="24"/>
          <w:highlight w:val="none"/>
          <w:lang w:val="en-US" w:eastAsia="zh-CN"/>
        </w:rPr>
        <w:t xml:space="preserve"> </w:t>
      </w:r>
      <w:r>
        <w:rPr>
          <w:rFonts w:hint="eastAsia" w:ascii="宋体" w:hAnsi="宋体" w:cs="宋体"/>
          <w:sz w:val="24"/>
          <w:highlight w:val="none"/>
        </w:rPr>
        <w:t>名称：杭州西湖风景名胜区管理委员会、浙江省政府采购行政裁决服务中心（杭州）</w:t>
      </w:r>
    </w:p>
    <w:p w14:paraId="2BBA1660">
      <w:pPr>
        <w:spacing w:line="360" w:lineRule="auto"/>
        <w:rPr>
          <w:rFonts w:ascii="宋体" w:hAnsi="宋体" w:cs="宋体"/>
          <w:sz w:val="24"/>
          <w:highlight w:val="none"/>
        </w:rPr>
      </w:pPr>
      <w:r>
        <w:rPr>
          <w:rFonts w:hint="eastAsia" w:ascii="宋体" w:hAnsi="宋体" w:cs="宋体"/>
          <w:sz w:val="24"/>
          <w:highlight w:val="none"/>
        </w:rPr>
        <w:t xml:space="preserve">    地址：杭州市上城区清泰街549号城建综合大楼11楼（快递仅限ems或顺丰）</w:t>
      </w:r>
    </w:p>
    <w:p w14:paraId="7F1E20FA">
      <w:pPr>
        <w:spacing w:line="360" w:lineRule="auto"/>
        <w:rPr>
          <w:rFonts w:hint="eastAsia" w:ascii="宋体" w:hAnsi="宋体" w:eastAsia="宋体" w:cs="宋体"/>
          <w:sz w:val="24"/>
          <w:highlight w:val="none"/>
          <w:lang w:val="en-US" w:eastAsia="zh-CN"/>
        </w:rPr>
      </w:pPr>
      <w:r>
        <w:rPr>
          <w:rFonts w:hint="eastAsia" w:ascii="宋体" w:hAnsi="宋体" w:cs="宋体"/>
          <w:sz w:val="24"/>
          <w:highlight w:val="none"/>
        </w:rPr>
        <w:t xml:space="preserve">    传    真： </w:t>
      </w:r>
      <w:r>
        <w:rPr>
          <w:rFonts w:hint="eastAsia" w:ascii="宋体" w:hAnsi="宋体" w:cs="宋体"/>
          <w:sz w:val="24"/>
          <w:highlight w:val="none"/>
          <w:lang w:val="en-US" w:eastAsia="zh-CN"/>
        </w:rPr>
        <w:t>/</w:t>
      </w:r>
    </w:p>
    <w:p w14:paraId="4E89C0C8">
      <w:pPr>
        <w:spacing w:line="360" w:lineRule="auto"/>
        <w:rPr>
          <w:rFonts w:ascii="宋体" w:hAnsi="宋体" w:cs="宋体"/>
          <w:sz w:val="24"/>
          <w:highlight w:val="none"/>
        </w:rPr>
      </w:pPr>
      <w:r>
        <w:rPr>
          <w:rFonts w:hint="eastAsia" w:ascii="宋体" w:hAnsi="宋体" w:cs="宋体"/>
          <w:sz w:val="24"/>
          <w:highlight w:val="none"/>
        </w:rPr>
        <w:t xml:space="preserve">    联系人 ：朱女士、王女士</w:t>
      </w:r>
    </w:p>
    <w:p w14:paraId="11661DD6">
      <w:pPr>
        <w:spacing w:line="360" w:lineRule="auto"/>
        <w:ind w:firstLine="480"/>
        <w:rPr>
          <w:rFonts w:ascii="宋体" w:hAnsi="宋体" w:cs="宋体"/>
          <w:sz w:val="24"/>
          <w:highlight w:val="none"/>
        </w:rPr>
      </w:pPr>
      <w:r>
        <w:rPr>
          <w:rFonts w:hint="eastAsia" w:ascii="宋体" w:hAnsi="宋体" w:cs="宋体"/>
          <w:sz w:val="24"/>
          <w:highlight w:val="none"/>
        </w:rPr>
        <w:t>监督投诉电话：0571-87227671,0571-87800218</w:t>
      </w:r>
    </w:p>
    <w:p w14:paraId="31DBC5FE">
      <w:pPr>
        <w:spacing w:line="360" w:lineRule="auto"/>
        <w:ind w:firstLine="480"/>
        <w:rPr>
          <w:rFonts w:ascii="宋体" w:hAnsi="宋体" w:cs="宋体"/>
          <w:sz w:val="24"/>
          <w:highlight w:val="none"/>
        </w:rPr>
      </w:pPr>
      <w:r>
        <w:rPr>
          <w:rFonts w:hint="eastAsia" w:ascii="宋体" w:hAnsi="宋体" w:cs="宋体"/>
          <w:sz w:val="24"/>
          <w:highlight w:val="none"/>
        </w:rPr>
        <w:t>若对项目采购电子交易系统操作有疑问，可登录政采云（https://www.zcygov.cn/），点击右侧咨询小采，获取采小蜜智能服务管家帮助，或拨打政采云服务热线95763获取热线服务帮助。CA问题联系电话（人工）：汇信CA 400-888-4636；天谷CA 400-087-8198。</w:t>
      </w:r>
    </w:p>
    <w:p w14:paraId="6BEFF6D9">
      <w:pPr>
        <w:widowControl/>
        <w:adjustRightInd/>
        <w:jc w:val="left"/>
        <w:rPr>
          <w:rFonts w:ascii="宋体" w:hAnsi="宋体" w:cs="宋体"/>
          <w:b/>
          <w:sz w:val="36"/>
          <w:szCs w:val="20"/>
          <w:highlight w:val="none"/>
        </w:rPr>
      </w:pPr>
      <w:r>
        <w:rPr>
          <w:rFonts w:ascii="宋体" w:hAnsi="宋体" w:cs="宋体"/>
          <w:b/>
          <w:sz w:val="36"/>
          <w:szCs w:val="20"/>
          <w:highlight w:val="none"/>
        </w:rPr>
        <w:br w:type="page"/>
      </w:r>
    </w:p>
    <w:p w14:paraId="124132A7">
      <w:pPr>
        <w:pStyle w:val="5"/>
        <w:spacing w:before="0" w:after="0" w:line="240" w:lineRule="auto"/>
        <w:ind w:left="0" w:firstLine="0"/>
        <w:jc w:val="center"/>
        <w:rPr>
          <w:sz w:val="36"/>
          <w:szCs w:val="36"/>
          <w:highlight w:val="none"/>
        </w:rPr>
      </w:pPr>
      <w:r>
        <w:rPr>
          <w:rFonts w:hint="eastAsia"/>
          <w:sz w:val="36"/>
          <w:szCs w:val="36"/>
          <w:highlight w:val="none"/>
        </w:rPr>
        <w:t>第二部分</w:t>
      </w:r>
      <w:bookmarkEnd w:id="8"/>
      <w:r>
        <w:rPr>
          <w:rFonts w:hint="eastAsia"/>
          <w:sz w:val="36"/>
          <w:szCs w:val="36"/>
          <w:highlight w:val="none"/>
        </w:rPr>
        <w:t xml:space="preserve"> 投标人须知</w:t>
      </w:r>
      <w:bookmarkEnd w:id="9"/>
    </w:p>
    <w:p w14:paraId="62C2A14B">
      <w:pPr>
        <w:pStyle w:val="6"/>
        <w:jc w:val="center"/>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前附表</w:t>
      </w:r>
    </w:p>
    <w:tbl>
      <w:tblPr>
        <w:tblStyle w:val="2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513"/>
      </w:tblGrid>
      <w:tr w14:paraId="310613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6E52D1C4">
            <w:pPr>
              <w:snapToGrid w:val="0"/>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C752A06">
            <w:pPr>
              <w:snapToGrid w:val="0"/>
              <w:spacing w:line="360" w:lineRule="auto"/>
              <w:jc w:val="center"/>
              <w:rPr>
                <w:rFonts w:ascii="宋体" w:hAnsi="宋体" w:cs="宋体"/>
                <w:b/>
                <w:sz w:val="24"/>
                <w:highlight w:val="none"/>
              </w:rPr>
            </w:pPr>
            <w:r>
              <w:rPr>
                <w:rFonts w:hint="eastAsia" w:ascii="宋体" w:hAnsi="宋体" w:cs="宋体"/>
                <w:b/>
                <w:sz w:val="24"/>
                <w:highlight w:val="none"/>
              </w:rPr>
              <w:t>事项</w:t>
            </w:r>
          </w:p>
        </w:tc>
        <w:tc>
          <w:tcPr>
            <w:tcW w:w="6513" w:type="dxa"/>
            <w:tcBorders>
              <w:top w:val="single" w:color="000000" w:sz="8" w:space="0"/>
              <w:left w:val="single" w:color="000000" w:sz="2" w:space="0"/>
              <w:bottom w:val="single" w:color="000000" w:sz="8" w:space="0"/>
              <w:right w:val="single" w:color="000000" w:sz="8" w:space="0"/>
            </w:tcBorders>
            <w:vAlign w:val="center"/>
          </w:tcPr>
          <w:p w14:paraId="454B62F3">
            <w:pPr>
              <w:snapToGrid w:val="0"/>
              <w:spacing w:line="360" w:lineRule="auto"/>
              <w:jc w:val="center"/>
              <w:rPr>
                <w:rFonts w:ascii="宋体" w:hAnsi="宋体" w:cs="宋体"/>
                <w:b/>
                <w:sz w:val="24"/>
                <w:highlight w:val="none"/>
              </w:rPr>
            </w:pPr>
            <w:r>
              <w:rPr>
                <w:rFonts w:hint="eastAsia" w:ascii="宋体" w:hAnsi="宋体" w:cs="宋体"/>
                <w:b/>
                <w:sz w:val="24"/>
                <w:highlight w:val="none"/>
              </w:rPr>
              <w:t>本项目的特别规定</w:t>
            </w:r>
          </w:p>
        </w:tc>
      </w:tr>
      <w:tr w14:paraId="43E32F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D7E9251">
            <w:pPr>
              <w:snapToGrid w:val="0"/>
              <w:spacing w:line="360" w:lineRule="auto"/>
              <w:jc w:val="center"/>
              <w:rPr>
                <w:rFonts w:ascii="宋体" w:hAnsi="宋体" w:cs="宋体"/>
                <w:sz w:val="24"/>
                <w:highlight w:val="none"/>
              </w:rPr>
            </w:pPr>
          </w:p>
          <w:p w14:paraId="397ED04C">
            <w:pPr>
              <w:snapToGrid w:val="0"/>
              <w:spacing w:line="360" w:lineRule="auto"/>
              <w:jc w:val="center"/>
              <w:rPr>
                <w:rFonts w:ascii="宋体" w:hAnsi="宋体" w:cs="宋体"/>
                <w:sz w:val="24"/>
                <w:highlight w:val="none"/>
              </w:rPr>
            </w:pPr>
            <w:r>
              <w:rPr>
                <w:rFonts w:hint="eastAsia" w:ascii="宋体" w:hAnsi="宋体" w:cs="宋体"/>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38AF559">
            <w:pPr>
              <w:snapToGrid w:val="0"/>
              <w:spacing w:line="360" w:lineRule="auto"/>
              <w:rPr>
                <w:rFonts w:ascii="宋体" w:hAnsi="宋体" w:cs="宋体"/>
                <w:b/>
                <w:sz w:val="24"/>
                <w:highlight w:val="none"/>
              </w:rPr>
            </w:pPr>
            <w:r>
              <w:rPr>
                <w:rFonts w:hint="eastAsia" w:ascii="宋体" w:hAnsi="宋体" w:cs="宋体"/>
                <w:b/>
                <w:sz w:val="24"/>
                <w:highlight w:val="none"/>
              </w:rPr>
              <w:t>项目属性</w:t>
            </w:r>
          </w:p>
        </w:tc>
        <w:tc>
          <w:tcPr>
            <w:tcW w:w="6513" w:type="dxa"/>
            <w:tcBorders>
              <w:top w:val="single" w:color="000000" w:sz="8" w:space="0"/>
              <w:left w:val="single" w:color="000000" w:sz="2" w:space="0"/>
              <w:bottom w:val="single" w:color="000000" w:sz="8" w:space="0"/>
              <w:right w:val="single" w:color="000000" w:sz="8" w:space="0"/>
            </w:tcBorders>
            <w:vAlign w:val="center"/>
          </w:tcPr>
          <w:p w14:paraId="06FDA01B">
            <w:pPr>
              <w:spacing w:line="360" w:lineRule="auto"/>
              <w:rPr>
                <w:rFonts w:ascii="宋体" w:hAnsi="宋体" w:cs="宋体"/>
                <w:sz w:val="24"/>
                <w:highlight w:val="none"/>
              </w:rPr>
            </w:pPr>
            <w:r>
              <w:rPr>
                <w:rFonts w:hint="eastAsia" w:ascii="宋体" w:hAnsi="宋体" w:cs="宋体"/>
                <w:color w:val="auto"/>
                <w:sz w:val="24"/>
              </w:rPr>
              <w:t>货物类，单一产品或</w:t>
            </w:r>
            <w:r>
              <w:rPr>
                <w:rFonts w:hint="eastAsia" w:ascii="宋体" w:hAnsi="宋体" w:cs="宋体"/>
                <w:color w:val="auto"/>
                <w:kern w:val="0"/>
                <w:sz w:val="24"/>
              </w:rPr>
              <w:t>核心产品为：</w:t>
            </w:r>
            <w:r>
              <w:rPr>
                <w:rFonts w:hint="eastAsia" w:ascii="宋体" w:hAnsi="宋体" w:cs="宋体"/>
                <w:color w:val="auto"/>
                <w:sz w:val="24"/>
                <w:u w:val="single"/>
                <w:lang w:val="en-US" w:eastAsia="zh-CN"/>
              </w:rPr>
              <w:t>花卉</w:t>
            </w:r>
            <w:r>
              <w:rPr>
                <w:rFonts w:hint="eastAsia" w:ascii="宋体" w:hAnsi="宋体" w:cs="宋体"/>
                <w:color w:val="auto"/>
                <w:sz w:val="24"/>
              </w:rPr>
              <w:t>。</w:t>
            </w:r>
          </w:p>
        </w:tc>
      </w:tr>
      <w:tr w14:paraId="6B2845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870F756">
            <w:pPr>
              <w:snapToGrid w:val="0"/>
              <w:spacing w:line="360" w:lineRule="auto"/>
              <w:jc w:val="center"/>
              <w:rPr>
                <w:rFonts w:ascii="宋体" w:hAnsi="宋体" w:cs="宋体"/>
                <w:sz w:val="24"/>
                <w:highlight w:val="none"/>
              </w:rPr>
            </w:pPr>
          </w:p>
          <w:p w14:paraId="30983251">
            <w:pPr>
              <w:snapToGrid w:val="0"/>
              <w:spacing w:line="360" w:lineRule="auto"/>
              <w:jc w:val="center"/>
              <w:rPr>
                <w:rFonts w:ascii="宋体" w:hAnsi="宋体" w:cs="宋体"/>
                <w:sz w:val="24"/>
                <w:highlight w:val="none"/>
              </w:rPr>
            </w:pPr>
            <w:r>
              <w:rPr>
                <w:rFonts w:hint="eastAsia" w:ascii="宋体" w:hAnsi="宋体" w:cs="宋体"/>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CA13BFE">
            <w:pPr>
              <w:snapToGrid w:val="0"/>
              <w:spacing w:line="360" w:lineRule="auto"/>
              <w:jc w:val="center"/>
              <w:rPr>
                <w:rFonts w:ascii="宋体" w:hAnsi="宋体" w:cs="宋体"/>
                <w:b/>
                <w:sz w:val="24"/>
                <w:highlight w:val="none"/>
              </w:rPr>
            </w:pPr>
            <w:r>
              <w:rPr>
                <w:rFonts w:hint="eastAsia" w:ascii="宋体" w:hAnsi="宋体" w:cs="宋体"/>
                <w:b/>
                <w:sz w:val="24"/>
                <w:highlight w:val="none"/>
              </w:rPr>
              <w:t>采购标的及其对应的中小企业划分标准所属行业</w:t>
            </w:r>
          </w:p>
        </w:tc>
        <w:tc>
          <w:tcPr>
            <w:tcW w:w="6513" w:type="dxa"/>
            <w:tcBorders>
              <w:top w:val="single" w:color="000000" w:sz="8" w:space="0"/>
              <w:left w:val="single" w:color="000000" w:sz="2" w:space="0"/>
              <w:bottom w:val="single" w:color="000000" w:sz="8" w:space="0"/>
              <w:right w:val="single" w:color="000000" w:sz="8" w:space="0"/>
            </w:tcBorders>
            <w:vAlign w:val="center"/>
          </w:tcPr>
          <w:p w14:paraId="34A30BAC">
            <w:pPr>
              <w:spacing w:line="360" w:lineRule="auto"/>
              <w:rPr>
                <w:rFonts w:hint="eastAsia" w:ascii="宋体" w:hAnsi="宋体" w:eastAsia="宋体" w:cs="宋体"/>
                <w:b/>
                <w:bCs/>
                <w:color w:val="auto"/>
                <w:kern w:val="0"/>
                <w:sz w:val="24"/>
                <w:u w:val="single"/>
              </w:rPr>
            </w:pPr>
            <w:r>
              <w:rPr>
                <w:rFonts w:hint="eastAsia" w:ascii="宋体" w:hAnsi="宋体" w:eastAsia="宋体" w:cs="宋体"/>
                <w:b/>
                <w:bCs/>
                <w:color w:val="auto"/>
                <w:kern w:val="0"/>
                <w:sz w:val="24"/>
                <w:u w:val="single"/>
              </w:rPr>
              <w:t>注：本项目专门面向</w:t>
            </w:r>
            <w:r>
              <w:rPr>
                <w:rFonts w:hint="eastAsia" w:ascii="宋体" w:hAnsi="宋体" w:cs="宋体"/>
                <w:b/>
                <w:bCs/>
                <w:color w:val="auto"/>
                <w:kern w:val="0"/>
                <w:sz w:val="24"/>
                <w:u w:val="single"/>
                <w:lang w:val="en-US" w:eastAsia="zh-CN"/>
              </w:rPr>
              <w:t>中小</w:t>
            </w:r>
            <w:r>
              <w:rPr>
                <w:rFonts w:hint="eastAsia" w:ascii="宋体" w:hAnsi="宋体" w:eastAsia="宋体" w:cs="宋体"/>
                <w:b/>
                <w:bCs/>
                <w:color w:val="auto"/>
                <w:kern w:val="0"/>
                <w:sz w:val="24"/>
                <w:u w:val="single"/>
              </w:rPr>
              <w:t>企业采购；</w:t>
            </w:r>
          </w:p>
          <w:p w14:paraId="04C75892">
            <w:pPr>
              <w:snapToGrid w:val="0"/>
              <w:spacing w:line="360" w:lineRule="auto"/>
              <w:rPr>
                <w:rFonts w:ascii="宋体" w:hAnsi="宋体" w:cs="宋体"/>
                <w:color w:val="auto"/>
                <w:kern w:val="0"/>
                <w:sz w:val="24"/>
              </w:rPr>
            </w:pPr>
            <w:r>
              <w:rPr>
                <w:rFonts w:hint="eastAsia" w:ascii="宋体" w:hAnsi="宋体" w:cs="宋体"/>
                <w:color w:val="auto"/>
                <w:kern w:val="0"/>
                <w:sz w:val="24"/>
              </w:rPr>
              <w:t>标的：</w:t>
            </w:r>
            <w:r>
              <w:rPr>
                <w:rFonts w:hint="eastAsia" w:asciiTheme="minorEastAsia" w:hAnsiTheme="minorEastAsia" w:eastAsiaTheme="minorEastAsia"/>
                <w:color w:val="auto"/>
                <w:sz w:val="24"/>
                <w:u w:val="single"/>
                <w:lang w:eastAsia="zh-CN"/>
              </w:rPr>
              <w:t>花卉</w:t>
            </w:r>
            <w:r>
              <w:rPr>
                <w:rFonts w:hint="eastAsia" w:asciiTheme="minorEastAsia" w:hAnsiTheme="minorEastAsia" w:eastAsiaTheme="minorEastAsia"/>
                <w:color w:val="auto"/>
                <w:sz w:val="24"/>
                <w:u w:val="single"/>
              </w:rPr>
              <w:t>采购</w:t>
            </w:r>
            <w:r>
              <w:rPr>
                <w:rFonts w:hint="eastAsia" w:ascii="宋体" w:hAnsi="宋体" w:cs="宋体"/>
                <w:color w:val="auto"/>
                <w:kern w:val="0"/>
                <w:sz w:val="24"/>
              </w:rPr>
              <w:t>，属于</w:t>
            </w:r>
            <w:r>
              <w:rPr>
                <w:rFonts w:hint="eastAsia" w:cs="宋体" w:asciiTheme="majorEastAsia" w:hAnsiTheme="majorEastAsia" w:eastAsiaTheme="majorEastAsia"/>
                <w:color w:val="auto"/>
                <w:kern w:val="0"/>
                <w:sz w:val="24"/>
                <w:u w:val="single"/>
              </w:rPr>
              <w:t>农业</w:t>
            </w:r>
            <w:r>
              <w:rPr>
                <w:rFonts w:hint="eastAsia" w:ascii="宋体" w:hAnsi="宋体" w:cs="宋体"/>
                <w:color w:val="auto"/>
                <w:kern w:val="0"/>
                <w:sz w:val="24"/>
              </w:rPr>
              <w:t>行业。</w:t>
            </w:r>
          </w:p>
          <w:p w14:paraId="06CBFD8D">
            <w:pPr>
              <w:spacing w:line="360" w:lineRule="auto"/>
              <w:rPr>
                <w:highlight w:val="none"/>
              </w:rPr>
            </w:pPr>
            <w:r>
              <w:rPr>
                <w:rFonts w:hint="eastAsia" w:ascii="宋体" w:hAnsi="宋体" w:eastAsia="宋体" w:cs="宋体"/>
                <w:color w:val="auto"/>
                <w:kern w:val="0"/>
                <w:sz w:val="24"/>
              </w:rPr>
              <w:t>根据</w:t>
            </w:r>
            <w:r>
              <w:rPr>
                <w:rFonts w:hint="eastAsia" w:ascii="宋体" w:hAnsi="宋体" w:eastAsia="宋体" w:cs="宋体"/>
                <w:color w:val="auto"/>
                <w:kern w:val="0"/>
                <w:sz w:val="24"/>
                <w:u w:val="single"/>
              </w:rPr>
              <w:t>工信部联企业〔2011〕300号《关于印发中小企业划型标准规定的通知》</w:t>
            </w:r>
            <w:r>
              <w:rPr>
                <w:rFonts w:hint="eastAsia" w:ascii="宋体" w:hAnsi="宋体" w:eastAsia="宋体" w:cs="宋体"/>
                <w:color w:val="auto"/>
                <w:kern w:val="0"/>
                <w:sz w:val="24"/>
              </w:rPr>
              <w:t>规定，</w:t>
            </w:r>
            <w:r>
              <w:rPr>
                <w:rFonts w:hint="eastAsia" w:ascii="宋体" w:hAnsi="宋体" w:eastAsia="宋体" w:cs="宋体"/>
                <w:bCs/>
                <w:color w:val="auto"/>
                <w:kern w:val="0"/>
                <w:sz w:val="24"/>
                <w:u w:val="single"/>
              </w:rPr>
              <w:t>农业</w:t>
            </w:r>
            <w:r>
              <w:rPr>
                <w:rFonts w:hint="eastAsia" w:ascii="宋体" w:hAnsi="宋体" w:eastAsia="宋体" w:cs="宋体"/>
                <w:color w:val="auto"/>
                <w:kern w:val="0"/>
                <w:sz w:val="24"/>
              </w:rPr>
              <w:t>：营业收入20000万元以下的为中小微型企业。其中，营业收入500万元及以上的为中型企业，营业收入50万元及以上的为小型企业，营业收入50万元以下的为微型企业。</w:t>
            </w:r>
          </w:p>
        </w:tc>
      </w:tr>
      <w:tr w14:paraId="76B1E3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C4A9615">
            <w:pPr>
              <w:snapToGrid w:val="0"/>
              <w:spacing w:line="360" w:lineRule="auto"/>
              <w:jc w:val="center"/>
              <w:rPr>
                <w:rFonts w:ascii="宋体" w:hAnsi="宋体" w:cs="宋体"/>
                <w:sz w:val="24"/>
                <w:highlight w:val="none"/>
              </w:rPr>
            </w:pPr>
          </w:p>
          <w:p w14:paraId="4BE53846">
            <w:pPr>
              <w:snapToGrid w:val="0"/>
              <w:spacing w:line="360" w:lineRule="auto"/>
              <w:jc w:val="center"/>
              <w:rPr>
                <w:rFonts w:ascii="宋体" w:hAnsi="宋体" w:cs="宋体"/>
                <w:sz w:val="24"/>
                <w:highlight w:val="none"/>
              </w:rPr>
            </w:pPr>
          </w:p>
          <w:p w14:paraId="0A85E116">
            <w:pPr>
              <w:snapToGrid w:val="0"/>
              <w:spacing w:line="360" w:lineRule="auto"/>
              <w:jc w:val="center"/>
              <w:rPr>
                <w:rFonts w:ascii="宋体" w:hAnsi="宋体" w:cs="宋体"/>
                <w:sz w:val="24"/>
                <w:highlight w:val="none"/>
              </w:rPr>
            </w:pPr>
            <w:r>
              <w:rPr>
                <w:rFonts w:hint="eastAsia" w:ascii="宋体" w:hAnsi="宋体" w:cs="宋体"/>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182C203">
            <w:pPr>
              <w:snapToGrid w:val="0"/>
              <w:spacing w:line="360" w:lineRule="auto"/>
              <w:jc w:val="center"/>
              <w:rPr>
                <w:rFonts w:ascii="宋体" w:hAnsi="宋体" w:cs="宋体"/>
                <w:b/>
                <w:sz w:val="24"/>
                <w:highlight w:val="none"/>
              </w:rPr>
            </w:pPr>
            <w:r>
              <w:rPr>
                <w:rFonts w:hint="eastAsia" w:ascii="宋体" w:hAnsi="宋体" w:cs="宋体"/>
                <w:b/>
                <w:sz w:val="24"/>
                <w:highlight w:val="none"/>
              </w:rPr>
              <w:t>是否允许采购进口产品</w:t>
            </w:r>
          </w:p>
        </w:tc>
        <w:tc>
          <w:tcPr>
            <w:tcW w:w="6513" w:type="dxa"/>
            <w:tcBorders>
              <w:top w:val="single" w:color="000000" w:sz="8" w:space="0"/>
              <w:left w:val="single" w:color="000000" w:sz="2" w:space="0"/>
              <w:bottom w:val="single" w:color="000000" w:sz="8" w:space="0"/>
              <w:right w:val="single" w:color="000000" w:sz="8" w:space="0"/>
            </w:tcBorders>
            <w:vAlign w:val="center"/>
          </w:tcPr>
          <w:p w14:paraId="2D58EA1B">
            <w:pPr>
              <w:spacing w:line="360" w:lineRule="auto"/>
              <w:rPr>
                <w:rFonts w:ascii="宋体" w:hAnsi="宋体" w:cs="宋体"/>
                <w:kern w:val="0"/>
                <w:sz w:val="24"/>
                <w:highlight w:val="none"/>
              </w:rPr>
            </w:pPr>
            <w:sdt>
              <w:sdtPr>
                <w:rPr>
                  <w:rFonts w:hint="eastAsia" w:ascii="宋体" w:hAnsi="宋体" w:cs="宋体"/>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rPr>
              <w:t>本项目不允许采购进口产品。</w:t>
            </w:r>
          </w:p>
          <w:p w14:paraId="205745A9">
            <w:pPr>
              <w:spacing w:line="360" w:lineRule="auto"/>
              <w:rPr>
                <w:rFonts w:ascii="宋体" w:hAnsi="宋体" w:cs="宋体"/>
                <w:highlight w:val="none"/>
              </w:rPr>
            </w:pPr>
            <w:sdt>
              <w:sdtPr>
                <w:rPr>
                  <w:rFonts w:hint="eastAsia" w:ascii="宋体" w:hAnsi="宋体" w:cs="宋体"/>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可以就</w:t>
            </w:r>
            <w:r>
              <w:rPr>
                <w:rFonts w:hint="eastAsia" w:ascii="宋体" w:hAnsi="宋体" w:cs="宋体"/>
                <w:sz w:val="24"/>
                <w:highlight w:val="none"/>
                <w:u w:val="single"/>
              </w:rPr>
              <w:t xml:space="preserve">    </w:t>
            </w:r>
            <w:r>
              <w:rPr>
                <w:rFonts w:hint="eastAsia" w:ascii="宋体" w:hAnsi="宋体" w:cs="宋体"/>
                <w:kern w:val="0"/>
                <w:sz w:val="24"/>
                <w:highlight w:val="none"/>
              </w:rPr>
              <w:t>采购进口产品。</w:t>
            </w:r>
          </w:p>
        </w:tc>
      </w:tr>
      <w:tr w14:paraId="3708D6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06A7808">
            <w:pPr>
              <w:snapToGrid w:val="0"/>
              <w:spacing w:line="360" w:lineRule="auto"/>
              <w:jc w:val="center"/>
              <w:rPr>
                <w:rFonts w:ascii="宋体" w:hAnsi="宋体" w:cs="宋体"/>
                <w:sz w:val="24"/>
                <w:highlight w:val="none"/>
              </w:rPr>
            </w:pPr>
            <w:r>
              <w:rPr>
                <w:rFonts w:hint="eastAsia" w:ascii="宋体" w:hAnsi="宋体" w:cs="宋体"/>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3966611">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分包</w:t>
            </w:r>
          </w:p>
        </w:tc>
        <w:tc>
          <w:tcPr>
            <w:tcW w:w="6513" w:type="dxa"/>
            <w:tcBorders>
              <w:top w:val="single" w:color="000000" w:sz="8" w:space="0"/>
              <w:left w:val="single" w:color="000000" w:sz="2" w:space="0"/>
              <w:bottom w:val="single" w:color="000000" w:sz="8" w:space="0"/>
              <w:right w:val="single" w:color="000000" w:sz="8" w:space="0"/>
            </w:tcBorders>
            <w:vAlign w:val="center"/>
          </w:tcPr>
          <w:p w14:paraId="72BB4C4F">
            <w:pPr>
              <w:spacing w:line="360" w:lineRule="auto"/>
              <w:rPr>
                <w:rFonts w:hint="eastAsia" w:ascii="宋体" w:hAnsi="宋体" w:cs="宋体"/>
                <w:sz w:val="24"/>
                <w:highlight w:val="none"/>
              </w:rPr>
            </w:pPr>
            <w:sdt>
              <w:sdtPr>
                <w:rPr>
                  <w:rFonts w:hint="eastAsia" w:ascii="宋体" w:hAnsi="宋体" w:cs="宋体"/>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eastAsia="宋体" w:cs="宋体"/>
                    <w:kern w:val="0"/>
                    <w:sz w:val="24"/>
                    <w:szCs w:val="24"/>
                    <w:highlight w:val="none"/>
                    <w:lang w:val="en-US" w:eastAsia="zh-CN" w:bidi="ar-SA"/>
                  </w:rPr>
                  <w:t>þ</w:t>
                </w:r>
              </w:sdtContent>
            </w:sdt>
            <w:r>
              <w:rPr>
                <w:rFonts w:hint="eastAsia" w:ascii="宋体" w:hAnsi="宋体" w:cs="宋体"/>
                <w:kern w:val="0"/>
                <w:sz w:val="24"/>
                <w:highlight w:val="none"/>
              </w:rPr>
              <w:t xml:space="preserve"> A</w:t>
            </w:r>
            <w:r>
              <w:rPr>
                <w:rFonts w:hint="eastAsia" w:ascii="宋体" w:hAnsi="宋体" w:cs="宋体"/>
                <w:sz w:val="24"/>
                <w:highlight w:val="none"/>
              </w:rPr>
              <w:t>同意将非主体、非关键性的</w:t>
            </w:r>
            <w:bookmarkStart w:id="12" w:name="OLE_LINK3"/>
            <w:r>
              <w:rPr>
                <w:rFonts w:hint="eastAsia" w:ascii="宋体" w:hAnsi="宋体" w:cs="宋体"/>
                <w:sz w:val="24"/>
                <w:highlight w:val="none"/>
                <w:u w:val="single"/>
                <w:lang w:val="en-US" w:eastAsia="zh-CN"/>
              </w:rPr>
              <w:t>花卉的运输工作</w:t>
            </w:r>
            <w:bookmarkEnd w:id="12"/>
            <w:r>
              <w:rPr>
                <w:rFonts w:hint="eastAsia" w:ascii="宋体" w:hAnsi="宋体" w:cs="宋体"/>
                <w:sz w:val="24"/>
                <w:highlight w:val="none"/>
                <w:u w:val="none"/>
                <w:lang w:val="en-US" w:eastAsia="zh-CN"/>
              </w:rPr>
              <w:t>进行</w:t>
            </w:r>
            <w:r>
              <w:rPr>
                <w:rFonts w:hint="eastAsia" w:ascii="宋体" w:hAnsi="宋体" w:cs="宋体"/>
                <w:sz w:val="24"/>
                <w:highlight w:val="none"/>
              </w:rPr>
              <w:t>分包。</w:t>
            </w:r>
          </w:p>
          <w:p w14:paraId="21555E75">
            <w:pPr>
              <w:spacing w:line="360" w:lineRule="auto"/>
              <w:rPr>
                <w:rFonts w:ascii="宋体" w:hAnsi="宋体" w:cs="宋体"/>
                <w:sz w:val="24"/>
                <w:highlight w:val="none"/>
              </w:rPr>
            </w:pPr>
            <w:sdt>
              <w:sdtPr>
                <w:rPr>
                  <w:rFonts w:hint="eastAsia" w:ascii="宋体" w:hAnsi="宋体" w:cs="宋体"/>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ascii="MS Gothic" w:hAnsi="MS Gothic" w:eastAsia="宋体" w:cs="宋体"/>
                    <w:kern w:val="0"/>
                    <w:sz w:val="24"/>
                    <w:szCs w:val="24"/>
                    <w:highlight w:val="none"/>
                    <w:lang w:val="en-US" w:eastAsia="zh-CN" w:bidi="ar-SA"/>
                  </w:rPr>
                  <w:t>☐</w:t>
                </w:r>
              </w:sdtContent>
            </w:sdt>
            <w:r>
              <w:rPr>
                <w:rFonts w:hint="eastAsia" w:ascii="宋体" w:hAnsi="宋体" w:cs="宋体"/>
                <w:kern w:val="0"/>
                <w:sz w:val="24"/>
                <w:highlight w:val="none"/>
              </w:rPr>
              <w:t xml:space="preserve"> B</w:t>
            </w:r>
            <w:r>
              <w:rPr>
                <w:rFonts w:hint="eastAsia" w:ascii="宋体" w:hAnsi="宋体" w:cs="宋体"/>
                <w:sz w:val="24"/>
                <w:highlight w:val="none"/>
              </w:rPr>
              <w:t>不同意分包。</w:t>
            </w:r>
          </w:p>
          <w:p w14:paraId="5F4274CD">
            <w:pPr>
              <w:spacing w:line="360" w:lineRule="auto"/>
              <w:rPr>
                <w:rFonts w:ascii="宋体" w:hAnsi="宋体" w:cs="宋体"/>
                <w:sz w:val="24"/>
                <w:highlight w:val="none"/>
              </w:rPr>
            </w:pPr>
            <w:r>
              <w:rPr>
                <w:rFonts w:hint="eastAsia" w:ascii="宋体" w:hAnsi="宋体" w:cs="宋体"/>
                <w:sz w:val="24"/>
                <w:highlight w:val="none"/>
              </w:rPr>
              <w:t>注：不得限制大中型企业向小微企业合理分包。</w:t>
            </w:r>
          </w:p>
        </w:tc>
      </w:tr>
      <w:tr w14:paraId="15FA4D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C6A4F35">
            <w:pPr>
              <w:snapToGrid w:val="0"/>
              <w:spacing w:line="360" w:lineRule="auto"/>
              <w:jc w:val="center"/>
              <w:rPr>
                <w:rFonts w:ascii="宋体" w:hAnsi="宋体" w:cs="宋体"/>
                <w:sz w:val="24"/>
                <w:highlight w:val="none"/>
              </w:rPr>
            </w:pPr>
          </w:p>
          <w:p w14:paraId="4CD78C9C">
            <w:pPr>
              <w:snapToGrid w:val="0"/>
              <w:spacing w:line="360" w:lineRule="auto"/>
              <w:jc w:val="center"/>
              <w:rPr>
                <w:rFonts w:ascii="宋体" w:hAnsi="宋体" w:cs="宋体"/>
                <w:sz w:val="24"/>
                <w:highlight w:val="none"/>
              </w:rPr>
            </w:pPr>
          </w:p>
          <w:p w14:paraId="2AE7AED8">
            <w:pPr>
              <w:snapToGrid w:val="0"/>
              <w:spacing w:line="360" w:lineRule="auto"/>
              <w:jc w:val="center"/>
              <w:rPr>
                <w:rFonts w:ascii="宋体" w:hAnsi="宋体" w:cs="宋体"/>
                <w:sz w:val="24"/>
                <w:highlight w:val="none"/>
              </w:rPr>
            </w:pPr>
            <w:r>
              <w:rPr>
                <w:rFonts w:hint="eastAsia" w:ascii="宋体" w:hAnsi="宋体" w:cs="宋体"/>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7DF9722">
            <w:pPr>
              <w:snapToGrid w:val="0"/>
              <w:spacing w:line="360" w:lineRule="auto"/>
              <w:jc w:val="center"/>
              <w:rPr>
                <w:rFonts w:ascii="宋体" w:hAnsi="宋体" w:cs="宋体"/>
                <w:b/>
                <w:sz w:val="24"/>
                <w:highlight w:val="none"/>
              </w:rPr>
            </w:pPr>
            <w:r>
              <w:rPr>
                <w:rFonts w:hint="eastAsia" w:ascii="宋体" w:hAnsi="宋体" w:cs="宋体"/>
                <w:b/>
                <w:sz w:val="24"/>
                <w:highlight w:val="none"/>
              </w:rPr>
              <w:t>开标前答疑会或现场考察</w:t>
            </w:r>
          </w:p>
        </w:tc>
        <w:tc>
          <w:tcPr>
            <w:tcW w:w="6513" w:type="dxa"/>
            <w:tcBorders>
              <w:top w:val="single" w:color="000000" w:sz="8" w:space="0"/>
              <w:left w:val="single" w:color="000000" w:sz="2" w:space="0"/>
              <w:bottom w:val="single" w:color="000000" w:sz="8" w:space="0"/>
              <w:right w:val="single" w:color="000000" w:sz="8" w:space="0"/>
            </w:tcBorders>
            <w:vAlign w:val="center"/>
          </w:tcPr>
          <w:p w14:paraId="1B8DFD67">
            <w:pPr>
              <w:spacing w:line="360" w:lineRule="auto"/>
              <w:rPr>
                <w:rFonts w:ascii="宋体" w:hAnsi="宋体" w:cs="宋体"/>
                <w:sz w:val="24"/>
                <w:highlight w:val="none"/>
              </w:rPr>
            </w:pPr>
            <w:sdt>
              <w:sdtPr>
                <w:rPr>
                  <w:rFonts w:hint="eastAsia" w:ascii="宋体" w:hAnsi="宋体" w:cs="宋体"/>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eastAsia="MS Gothic" w:cs="宋体"/>
                    <w:kern w:val="0"/>
                    <w:sz w:val="24"/>
                    <w:highlight w:val="none"/>
                  </w:rPr>
                  <w:t></w:t>
                </w:r>
              </w:sdtContent>
            </w:sdt>
            <w:r>
              <w:rPr>
                <w:rFonts w:hint="eastAsia" w:ascii="宋体" w:hAnsi="宋体" w:cs="宋体"/>
                <w:kern w:val="0"/>
                <w:sz w:val="24"/>
                <w:highlight w:val="none"/>
              </w:rPr>
              <w:t>A</w:t>
            </w:r>
            <w:r>
              <w:rPr>
                <w:rFonts w:hint="eastAsia" w:ascii="宋体" w:hAnsi="宋体" w:cs="宋体"/>
                <w:sz w:val="24"/>
                <w:highlight w:val="none"/>
              </w:rPr>
              <w:t>不组织。</w:t>
            </w:r>
          </w:p>
          <w:p w14:paraId="2CF79CCC">
            <w:pPr>
              <w:spacing w:line="360" w:lineRule="auto"/>
              <w:rPr>
                <w:rFonts w:ascii="宋体" w:hAnsi="宋体" w:cs="宋体"/>
                <w:sz w:val="24"/>
                <w:szCs w:val="20"/>
                <w:highlight w:val="none"/>
              </w:rPr>
            </w:pPr>
            <w:sdt>
              <w:sdtPr>
                <w:rPr>
                  <w:rFonts w:hint="eastAsia" w:ascii="宋体" w:hAnsi="宋体" w:cs="宋体"/>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B组织，</w:t>
            </w:r>
            <w:r>
              <w:rPr>
                <w:rFonts w:hint="eastAsia" w:ascii="宋体" w:hAnsi="宋体" w:cs="宋体"/>
                <w:sz w:val="24"/>
                <w:highlight w:val="none"/>
              </w:rPr>
              <w:t>时间：</w:t>
            </w:r>
            <w:r>
              <w:rPr>
                <w:rFonts w:hint="eastAsia" w:ascii="宋体" w:hAnsi="宋体" w:cs="宋体"/>
                <w:sz w:val="24"/>
                <w:highlight w:val="none"/>
                <w:u w:val="single"/>
              </w:rPr>
              <w:t xml:space="preserve">      </w:t>
            </w:r>
            <w:r>
              <w:rPr>
                <w:rFonts w:hint="eastAsia" w:ascii="宋体" w:hAnsi="宋体" w:cs="宋体"/>
                <w:sz w:val="24"/>
                <w:highlight w:val="none"/>
              </w:rPr>
              <w:t>,地点：</w:t>
            </w:r>
            <w:r>
              <w:rPr>
                <w:rFonts w:hint="eastAsia" w:ascii="宋体" w:hAnsi="宋体" w:cs="宋体"/>
                <w:sz w:val="24"/>
                <w:highlight w:val="none"/>
                <w:u w:val="single"/>
              </w:rPr>
              <w:t xml:space="preserve">      </w:t>
            </w:r>
            <w:r>
              <w:rPr>
                <w:rFonts w:hint="eastAsia" w:ascii="宋体" w:hAnsi="宋体" w:cs="宋体"/>
                <w:sz w:val="24"/>
                <w:highlight w:val="none"/>
              </w:rPr>
              <w:t>，联系人：</w:t>
            </w:r>
            <w:r>
              <w:rPr>
                <w:rFonts w:hint="eastAsia" w:ascii="宋体" w:hAnsi="宋体" w:cs="宋体"/>
                <w:sz w:val="24"/>
                <w:highlight w:val="none"/>
                <w:u w:val="single"/>
              </w:rPr>
              <w:t xml:space="preserve">      </w:t>
            </w:r>
            <w:r>
              <w:rPr>
                <w:rFonts w:hint="eastAsia" w:ascii="宋体" w:hAnsi="宋体" w:cs="宋体"/>
                <w:sz w:val="24"/>
                <w:highlight w:val="none"/>
              </w:rPr>
              <w:t>，联系方式：</w:t>
            </w:r>
            <w:r>
              <w:rPr>
                <w:rFonts w:hint="eastAsia" w:ascii="宋体" w:hAnsi="宋体" w:cs="宋体"/>
                <w:sz w:val="24"/>
                <w:highlight w:val="none"/>
                <w:u w:val="single"/>
              </w:rPr>
              <w:t xml:space="preserve">      </w:t>
            </w:r>
            <w:r>
              <w:rPr>
                <w:rFonts w:hint="eastAsia" w:ascii="宋体" w:hAnsi="宋体" w:cs="宋体"/>
                <w:sz w:val="24"/>
                <w:szCs w:val="20"/>
                <w:highlight w:val="none"/>
              </w:rPr>
              <w:t>。</w:t>
            </w:r>
          </w:p>
        </w:tc>
      </w:tr>
      <w:tr w14:paraId="135969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29C5599">
            <w:pPr>
              <w:snapToGrid w:val="0"/>
              <w:spacing w:line="360" w:lineRule="auto"/>
              <w:jc w:val="center"/>
              <w:rPr>
                <w:rFonts w:ascii="宋体" w:hAnsi="宋体" w:cs="宋体"/>
                <w:sz w:val="24"/>
                <w:highlight w:val="none"/>
              </w:rPr>
            </w:pPr>
          </w:p>
          <w:p w14:paraId="2C506288">
            <w:pPr>
              <w:snapToGrid w:val="0"/>
              <w:spacing w:line="360" w:lineRule="auto"/>
              <w:jc w:val="center"/>
              <w:rPr>
                <w:rFonts w:ascii="宋体" w:hAnsi="宋体" w:cs="宋体"/>
                <w:sz w:val="24"/>
                <w:highlight w:val="none"/>
              </w:rPr>
            </w:pPr>
          </w:p>
          <w:p w14:paraId="5C281286">
            <w:pPr>
              <w:snapToGrid w:val="0"/>
              <w:spacing w:line="360" w:lineRule="auto"/>
              <w:jc w:val="center"/>
              <w:rPr>
                <w:rFonts w:ascii="宋体" w:hAnsi="宋体" w:cs="宋体"/>
                <w:sz w:val="24"/>
                <w:highlight w:val="none"/>
              </w:rPr>
            </w:pPr>
          </w:p>
          <w:p w14:paraId="091F340D">
            <w:pPr>
              <w:snapToGrid w:val="0"/>
              <w:spacing w:line="360" w:lineRule="auto"/>
              <w:jc w:val="center"/>
              <w:rPr>
                <w:rFonts w:ascii="宋体" w:hAnsi="宋体" w:cs="宋体"/>
                <w:sz w:val="24"/>
                <w:highlight w:val="none"/>
              </w:rPr>
            </w:pPr>
          </w:p>
          <w:p w14:paraId="6C5BFEE0">
            <w:pPr>
              <w:snapToGrid w:val="0"/>
              <w:spacing w:line="360" w:lineRule="auto"/>
              <w:jc w:val="center"/>
              <w:rPr>
                <w:rFonts w:ascii="宋体" w:hAnsi="宋体" w:cs="宋体"/>
                <w:sz w:val="24"/>
                <w:highlight w:val="none"/>
              </w:rPr>
            </w:pPr>
          </w:p>
          <w:p w14:paraId="2444D661">
            <w:pPr>
              <w:snapToGrid w:val="0"/>
              <w:spacing w:line="360" w:lineRule="auto"/>
              <w:jc w:val="center"/>
              <w:rPr>
                <w:rFonts w:ascii="宋体" w:hAnsi="宋体" w:cs="宋体"/>
                <w:sz w:val="24"/>
                <w:highlight w:val="none"/>
              </w:rPr>
            </w:pPr>
          </w:p>
          <w:p w14:paraId="135034BE">
            <w:pPr>
              <w:snapToGrid w:val="0"/>
              <w:spacing w:line="360" w:lineRule="auto"/>
              <w:jc w:val="center"/>
              <w:rPr>
                <w:rFonts w:ascii="宋体" w:hAnsi="宋体" w:cs="宋体"/>
                <w:sz w:val="24"/>
                <w:highlight w:val="none"/>
              </w:rPr>
            </w:pPr>
          </w:p>
          <w:p w14:paraId="50165180">
            <w:pPr>
              <w:snapToGrid w:val="0"/>
              <w:spacing w:line="360" w:lineRule="auto"/>
              <w:jc w:val="center"/>
              <w:rPr>
                <w:rFonts w:ascii="宋体" w:hAnsi="宋体" w:cs="宋体"/>
                <w:sz w:val="24"/>
                <w:highlight w:val="none"/>
              </w:rPr>
            </w:pPr>
          </w:p>
          <w:p w14:paraId="7F231A16">
            <w:pPr>
              <w:snapToGrid w:val="0"/>
              <w:spacing w:line="360" w:lineRule="auto"/>
              <w:jc w:val="center"/>
              <w:rPr>
                <w:rFonts w:ascii="宋体" w:hAnsi="宋体" w:cs="宋体"/>
                <w:sz w:val="24"/>
                <w:highlight w:val="none"/>
              </w:rPr>
            </w:pPr>
          </w:p>
          <w:p w14:paraId="366FE6F3">
            <w:pPr>
              <w:snapToGrid w:val="0"/>
              <w:spacing w:line="360" w:lineRule="auto"/>
              <w:jc w:val="center"/>
              <w:rPr>
                <w:rFonts w:ascii="宋体" w:hAnsi="宋体" w:cs="宋体"/>
                <w:sz w:val="24"/>
                <w:highlight w:val="none"/>
              </w:rPr>
            </w:pPr>
            <w:r>
              <w:rPr>
                <w:rFonts w:hint="eastAsia" w:ascii="宋体" w:hAnsi="宋体" w:cs="宋体"/>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5DA8499">
            <w:pPr>
              <w:snapToGrid w:val="0"/>
              <w:spacing w:line="360" w:lineRule="auto"/>
              <w:jc w:val="center"/>
              <w:rPr>
                <w:rFonts w:ascii="宋体" w:hAnsi="宋体" w:cs="宋体"/>
                <w:b/>
                <w:sz w:val="24"/>
                <w:highlight w:val="none"/>
              </w:rPr>
            </w:pPr>
            <w:r>
              <w:rPr>
                <w:rFonts w:hint="eastAsia" w:ascii="宋体" w:hAnsi="宋体" w:cs="宋体"/>
                <w:b/>
                <w:sz w:val="24"/>
                <w:highlight w:val="none"/>
              </w:rPr>
              <w:t>样品提供</w:t>
            </w:r>
          </w:p>
        </w:tc>
        <w:tc>
          <w:tcPr>
            <w:tcW w:w="6513" w:type="dxa"/>
            <w:tcBorders>
              <w:top w:val="single" w:color="000000" w:sz="8" w:space="0"/>
              <w:left w:val="single" w:color="000000" w:sz="2" w:space="0"/>
              <w:bottom w:val="single" w:color="000000" w:sz="8" w:space="0"/>
              <w:right w:val="single" w:color="000000" w:sz="8" w:space="0"/>
            </w:tcBorders>
            <w:vAlign w:val="center"/>
          </w:tcPr>
          <w:p w14:paraId="74033374">
            <w:pPr>
              <w:spacing w:line="360" w:lineRule="auto"/>
              <w:rPr>
                <w:rFonts w:ascii="宋体" w:hAnsi="宋体" w:cs="宋体"/>
                <w:sz w:val="24"/>
                <w:highlight w:val="none"/>
              </w:rPr>
            </w:pPr>
            <w:sdt>
              <w:sdtPr>
                <w:rPr>
                  <w:rFonts w:hint="eastAsia" w:ascii="宋体" w:hAnsi="宋体" w:cs="宋体"/>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eastAsia="MS Gothic" w:cs="宋体"/>
                    <w:kern w:val="0"/>
                    <w:sz w:val="24"/>
                    <w:highlight w:val="none"/>
                  </w:rPr>
                  <w:t></w:t>
                </w:r>
              </w:sdtContent>
            </w:sdt>
            <w:r>
              <w:rPr>
                <w:rFonts w:hint="eastAsia" w:ascii="宋体" w:hAnsi="宋体" w:cs="宋体"/>
                <w:kern w:val="0"/>
                <w:sz w:val="24"/>
                <w:highlight w:val="none"/>
              </w:rPr>
              <w:t>A</w:t>
            </w:r>
            <w:r>
              <w:rPr>
                <w:rFonts w:hint="eastAsia" w:ascii="宋体" w:hAnsi="宋体" w:cs="宋体"/>
                <w:sz w:val="24"/>
                <w:highlight w:val="none"/>
              </w:rPr>
              <w:t>不要求提供。</w:t>
            </w:r>
          </w:p>
          <w:p w14:paraId="5D4BD714">
            <w:pPr>
              <w:spacing w:line="360" w:lineRule="auto"/>
              <w:rPr>
                <w:rFonts w:ascii="宋体" w:hAnsi="宋体" w:cs="宋体"/>
                <w:kern w:val="0"/>
                <w:sz w:val="24"/>
                <w:highlight w:val="none"/>
              </w:rPr>
            </w:pPr>
            <w:sdt>
              <w:sdtPr>
                <w:rPr>
                  <w:rFonts w:hint="eastAsia" w:ascii="宋体" w:hAnsi="宋体" w:cs="宋体"/>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highlight w:val="none"/>
                  </w:rPr>
                  <w:t>☐</w:t>
                </w:r>
              </w:sdtContent>
            </w:sdt>
            <w:r>
              <w:rPr>
                <w:rFonts w:hint="eastAsia" w:ascii="宋体" w:hAnsi="宋体" w:cs="宋体"/>
                <w:kern w:val="0"/>
                <w:sz w:val="24"/>
                <w:highlight w:val="none"/>
              </w:rPr>
              <w:t>B要求提供，</w:t>
            </w:r>
          </w:p>
          <w:p w14:paraId="6E1A6439">
            <w:pPr>
              <w:spacing w:line="360" w:lineRule="auto"/>
              <w:rPr>
                <w:rFonts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snapToGrid w:val="0"/>
                <w:kern w:val="28"/>
                <w:sz w:val="24"/>
                <w:highlight w:val="none"/>
              </w:rPr>
              <w:t>样品：</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2E1857F8">
            <w:pPr>
              <w:spacing w:line="360" w:lineRule="auto"/>
              <w:rPr>
                <w:rFonts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snapToGrid w:val="0"/>
                <w:kern w:val="28"/>
                <w:sz w:val="24"/>
                <w:highlight w:val="none"/>
              </w:rPr>
              <w:t>样品制作的标准和要求：</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7DE4A551">
            <w:pPr>
              <w:spacing w:line="360" w:lineRule="auto"/>
              <w:rPr>
                <w:rFonts w:ascii="宋体" w:hAnsi="宋体" w:cs="宋体"/>
                <w:kern w:val="0"/>
                <w:sz w:val="24"/>
                <w:highlight w:val="none"/>
              </w:rPr>
            </w:pPr>
            <w:r>
              <w:rPr>
                <w:rFonts w:hint="eastAsia" w:ascii="宋体" w:hAnsi="宋体" w:cs="宋体"/>
                <w:kern w:val="0"/>
                <w:sz w:val="24"/>
                <w:highlight w:val="none"/>
              </w:rPr>
              <w:t>（3）样品的评审方法以及评审标准</w:t>
            </w:r>
            <w:r>
              <w:rPr>
                <w:rFonts w:hint="eastAsia" w:ascii="宋体" w:hAnsi="宋体" w:cs="宋体"/>
                <w:snapToGrid w:val="0"/>
                <w:kern w:val="28"/>
                <w:sz w:val="24"/>
                <w:highlight w:val="none"/>
              </w:rPr>
              <w:t>：详见</w:t>
            </w:r>
            <w:r>
              <w:rPr>
                <w:rFonts w:hint="eastAsia" w:ascii="宋体" w:hAnsi="宋体" w:cs="宋体"/>
                <w:sz w:val="24"/>
                <w:highlight w:val="none"/>
                <w:u w:val="single"/>
              </w:rPr>
              <w:t>评标办法</w:t>
            </w:r>
            <w:r>
              <w:rPr>
                <w:rFonts w:hint="eastAsia" w:ascii="宋体" w:hAnsi="宋体" w:cs="宋体"/>
                <w:kern w:val="0"/>
                <w:sz w:val="24"/>
                <w:highlight w:val="none"/>
              </w:rPr>
              <w:t>；</w:t>
            </w:r>
          </w:p>
          <w:p w14:paraId="4EC6FC65">
            <w:pPr>
              <w:spacing w:line="360" w:lineRule="auto"/>
              <w:rPr>
                <w:rFonts w:ascii="宋体" w:hAnsi="宋体" w:cs="宋体"/>
                <w:kern w:val="0"/>
                <w:sz w:val="24"/>
                <w:highlight w:val="none"/>
              </w:rPr>
            </w:pPr>
            <w:r>
              <w:rPr>
                <w:rFonts w:hint="eastAsia" w:ascii="宋体" w:hAnsi="宋体" w:cs="宋体"/>
                <w:kern w:val="0"/>
                <w:sz w:val="24"/>
                <w:highlight w:val="none"/>
              </w:rPr>
              <w:t>（4）是否需要随样品提交检测报告：</w:t>
            </w:r>
            <w:sdt>
              <w:sdtPr>
                <w:rPr>
                  <w:rFonts w:hint="eastAsia" w:ascii="宋体" w:hAnsi="宋体" w:cs="宋体"/>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highlight w:val="none"/>
                  </w:rPr>
                  <w:t>☐</w:t>
                </w:r>
              </w:sdtContent>
            </w:sdt>
            <w:r>
              <w:rPr>
                <w:rFonts w:hint="eastAsia" w:ascii="宋体" w:hAnsi="宋体" w:cs="宋体"/>
                <w:kern w:val="0"/>
                <w:sz w:val="24"/>
                <w:highlight w:val="none"/>
              </w:rPr>
              <w:t>否；</w:t>
            </w:r>
            <w:sdt>
              <w:sdtPr>
                <w:rPr>
                  <w:rFonts w:hint="eastAsia" w:ascii="宋体" w:hAnsi="宋体" w:cs="宋体"/>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是，检测机构的要求</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；检测内容</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61456368">
            <w:pPr>
              <w:spacing w:line="360" w:lineRule="auto"/>
              <w:rPr>
                <w:rFonts w:ascii="宋体" w:hAnsi="宋体" w:cs="宋体"/>
                <w:sz w:val="24"/>
                <w:highlight w:val="none"/>
              </w:rPr>
            </w:pPr>
            <w:r>
              <w:rPr>
                <w:rFonts w:hint="eastAsia" w:ascii="宋体" w:hAnsi="宋体" w:cs="宋体"/>
                <w:sz w:val="24"/>
                <w:highlight w:val="none"/>
              </w:rPr>
              <w:t>（5）提供样品的时间：</w:t>
            </w:r>
            <w:r>
              <w:rPr>
                <w:rFonts w:hint="eastAsia" w:ascii="宋体" w:hAnsi="宋体" w:cs="宋体"/>
                <w:sz w:val="24"/>
                <w:highlight w:val="none"/>
                <w:u w:val="single"/>
              </w:rPr>
              <w:t xml:space="preserve">    </w:t>
            </w:r>
            <w:r>
              <w:rPr>
                <w:rFonts w:hint="eastAsia" w:ascii="宋体" w:hAnsi="宋体" w:cs="宋体"/>
                <w:kern w:val="0"/>
                <w:sz w:val="24"/>
                <w:highlight w:val="none"/>
              </w:rPr>
              <w:t>；地点：</w:t>
            </w:r>
            <w:r>
              <w:rPr>
                <w:rFonts w:hint="eastAsia" w:ascii="宋体" w:hAnsi="宋体" w:cs="宋体"/>
                <w:sz w:val="24"/>
                <w:highlight w:val="none"/>
                <w:u w:val="single"/>
              </w:rPr>
              <w:t xml:space="preserve">    </w:t>
            </w:r>
            <w:r>
              <w:rPr>
                <w:rFonts w:hint="eastAsia" w:ascii="宋体" w:hAnsi="宋体" w:cs="宋体"/>
                <w:kern w:val="0"/>
                <w:sz w:val="24"/>
                <w:highlight w:val="none"/>
              </w:rPr>
              <w:t>；联系人</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28"/>
                <w:sz w:val="24"/>
                <w:highlight w:val="none"/>
              </w:rPr>
              <w:t>联系电话：</w:t>
            </w:r>
            <w:r>
              <w:rPr>
                <w:rFonts w:hint="eastAsia" w:ascii="宋体" w:hAnsi="宋体" w:cs="宋体"/>
                <w:sz w:val="24"/>
                <w:highlight w:val="none"/>
                <w:u w:val="single"/>
              </w:rPr>
              <w:t xml:space="preserve">    </w:t>
            </w:r>
            <w:r>
              <w:rPr>
                <w:rFonts w:hint="eastAsia" w:ascii="宋体" w:hAnsi="宋体" w:cs="宋体"/>
                <w:sz w:val="24"/>
                <w:highlight w:val="none"/>
              </w:rPr>
              <w:t>。请投标人在上述时间内提供样品并按规定位置安装完毕。超过截止时间的，采购人或采购代理机构将不予接收，并将清场并封闭样品现场。</w:t>
            </w:r>
          </w:p>
          <w:p w14:paraId="4EDBC948">
            <w:pPr>
              <w:spacing w:line="360" w:lineRule="auto"/>
              <w:rPr>
                <w:rFonts w:ascii="宋体" w:hAnsi="宋体" w:cs="宋体"/>
                <w:sz w:val="24"/>
                <w:highlight w:val="none"/>
              </w:rPr>
            </w:pPr>
            <w:r>
              <w:rPr>
                <w:rFonts w:hint="eastAsia" w:ascii="宋体" w:hAnsi="宋体" w:cs="宋体"/>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5FCA295D">
            <w:pPr>
              <w:spacing w:line="360" w:lineRule="auto"/>
              <w:rPr>
                <w:rFonts w:ascii="宋体" w:hAnsi="宋体" w:cs="宋体"/>
                <w:b/>
                <w:sz w:val="24"/>
                <w:highlight w:val="none"/>
              </w:rPr>
            </w:pPr>
            <w:r>
              <w:rPr>
                <w:rFonts w:hint="eastAsia" w:ascii="宋体" w:hAnsi="宋体" w:cs="宋体"/>
                <w:sz w:val="24"/>
                <w:highlight w:val="none"/>
              </w:rPr>
              <w:t>（7）制作、运输、安装和保管样品所发生的一切费用由投标人自理。</w:t>
            </w:r>
          </w:p>
        </w:tc>
      </w:tr>
      <w:tr w14:paraId="7A7C47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46D0989">
            <w:pPr>
              <w:snapToGrid w:val="0"/>
              <w:spacing w:line="360" w:lineRule="auto"/>
              <w:jc w:val="center"/>
              <w:rPr>
                <w:rFonts w:ascii="宋体" w:hAnsi="宋体" w:cs="宋体"/>
                <w:sz w:val="24"/>
                <w:highlight w:val="none"/>
              </w:rPr>
            </w:pPr>
          </w:p>
          <w:p w14:paraId="46B93EE2">
            <w:pPr>
              <w:snapToGrid w:val="0"/>
              <w:spacing w:line="360" w:lineRule="auto"/>
              <w:jc w:val="center"/>
              <w:rPr>
                <w:rFonts w:ascii="宋体" w:hAnsi="宋体" w:cs="宋体"/>
                <w:sz w:val="24"/>
                <w:highlight w:val="none"/>
              </w:rPr>
            </w:pPr>
          </w:p>
          <w:p w14:paraId="35B07B96">
            <w:pPr>
              <w:snapToGrid w:val="0"/>
              <w:spacing w:line="360" w:lineRule="auto"/>
              <w:jc w:val="center"/>
              <w:rPr>
                <w:rFonts w:ascii="宋体" w:hAnsi="宋体" w:cs="宋体"/>
                <w:sz w:val="24"/>
                <w:highlight w:val="none"/>
              </w:rPr>
            </w:pPr>
          </w:p>
          <w:p w14:paraId="4FDE8370">
            <w:pPr>
              <w:snapToGrid w:val="0"/>
              <w:spacing w:line="360" w:lineRule="auto"/>
              <w:jc w:val="center"/>
              <w:rPr>
                <w:rFonts w:ascii="宋体" w:hAnsi="宋体" w:cs="宋体"/>
                <w:sz w:val="24"/>
                <w:highlight w:val="none"/>
              </w:rPr>
            </w:pPr>
          </w:p>
          <w:p w14:paraId="0B8854BF">
            <w:pPr>
              <w:snapToGrid w:val="0"/>
              <w:spacing w:line="360" w:lineRule="auto"/>
              <w:jc w:val="center"/>
              <w:rPr>
                <w:rFonts w:ascii="宋体" w:hAnsi="宋体" w:cs="宋体"/>
                <w:sz w:val="24"/>
                <w:highlight w:val="none"/>
              </w:rPr>
            </w:pPr>
          </w:p>
          <w:p w14:paraId="72D898B4">
            <w:pPr>
              <w:snapToGrid w:val="0"/>
              <w:spacing w:line="360" w:lineRule="auto"/>
              <w:jc w:val="center"/>
              <w:rPr>
                <w:rFonts w:ascii="宋体" w:hAnsi="宋体" w:cs="宋体"/>
                <w:sz w:val="24"/>
                <w:highlight w:val="none"/>
              </w:rPr>
            </w:pPr>
          </w:p>
          <w:p w14:paraId="218CDF34">
            <w:pPr>
              <w:snapToGrid w:val="0"/>
              <w:spacing w:line="360" w:lineRule="auto"/>
              <w:jc w:val="center"/>
              <w:rPr>
                <w:rFonts w:ascii="宋体" w:hAnsi="宋体" w:cs="宋体"/>
                <w:sz w:val="24"/>
                <w:highlight w:val="none"/>
              </w:rPr>
            </w:pPr>
          </w:p>
          <w:p w14:paraId="2EB20E44">
            <w:pPr>
              <w:snapToGrid w:val="0"/>
              <w:spacing w:line="360" w:lineRule="auto"/>
              <w:jc w:val="center"/>
              <w:rPr>
                <w:rFonts w:ascii="宋体" w:hAnsi="宋体" w:cs="宋体"/>
                <w:sz w:val="24"/>
                <w:highlight w:val="none"/>
              </w:rPr>
            </w:pPr>
          </w:p>
          <w:p w14:paraId="4AE7F83E">
            <w:pPr>
              <w:snapToGrid w:val="0"/>
              <w:spacing w:line="360" w:lineRule="auto"/>
              <w:jc w:val="center"/>
              <w:rPr>
                <w:rFonts w:ascii="宋体" w:hAnsi="宋体" w:cs="宋体"/>
                <w:sz w:val="24"/>
                <w:highlight w:val="none"/>
              </w:rPr>
            </w:pPr>
            <w:r>
              <w:rPr>
                <w:rFonts w:hint="eastAsia" w:ascii="宋体" w:hAnsi="宋体" w:cs="宋体"/>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9B9F6BB">
            <w:pPr>
              <w:snapToGrid w:val="0"/>
              <w:spacing w:line="360" w:lineRule="auto"/>
              <w:jc w:val="center"/>
              <w:rPr>
                <w:rFonts w:ascii="宋体" w:hAnsi="宋体" w:cs="宋体"/>
                <w:bCs/>
                <w:sz w:val="24"/>
                <w:highlight w:val="none"/>
              </w:rPr>
            </w:pPr>
            <w:r>
              <w:rPr>
                <w:rFonts w:hint="eastAsia" w:ascii="宋体" w:hAnsi="宋体" w:cs="宋体"/>
                <w:b/>
                <w:sz w:val="24"/>
                <w:highlight w:val="none"/>
              </w:rPr>
              <w:t>方案讲解演示</w:t>
            </w:r>
          </w:p>
        </w:tc>
        <w:tc>
          <w:tcPr>
            <w:tcW w:w="6513" w:type="dxa"/>
            <w:tcBorders>
              <w:top w:val="single" w:color="000000" w:sz="8" w:space="0"/>
              <w:left w:val="single" w:color="000000" w:sz="2" w:space="0"/>
              <w:bottom w:val="single" w:color="000000" w:sz="8" w:space="0"/>
              <w:right w:val="single" w:color="000000" w:sz="8" w:space="0"/>
            </w:tcBorders>
            <w:vAlign w:val="center"/>
          </w:tcPr>
          <w:p w14:paraId="2C8CC993">
            <w:pPr>
              <w:spacing w:line="360" w:lineRule="auto"/>
              <w:rPr>
                <w:rFonts w:ascii="宋体" w:hAnsi="宋体" w:cs="宋体"/>
                <w:sz w:val="24"/>
                <w:highlight w:val="none"/>
              </w:rPr>
            </w:pPr>
            <w:sdt>
              <w:sdtPr>
                <w:rPr>
                  <w:rFonts w:hint="eastAsia" w:ascii="宋体" w:hAnsi="宋体" w:cs="宋体"/>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eastAsia="MS Gothic" w:cs="宋体"/>
                    <w:kern w:val="0"/>
                    <w:sz w:val="24"/>
                    <w:highlight w:val="none"/>
                  </w:rPr>
                  <w:t></w:t>
                </w:r>
              </w:sdtContent>
            </w:sdt>
            <w:r>
              <w:rPr>
                <w:rFonts w:hint="eastAsia" w:ascii="宋体" w:hAnsi="宋体" w:cs="宋体"/>
                <w:kern w:val="0"/>
                <w:sz w:val="24"/>
                <w:highlight w:val="none"/>
              </w:rPr>
              <w:t>A</w:t>
            </w:r>
            <w:r>
              <w:rPr>
                <w:rFonts w:hint="eastAsia" w:ascii="宋体" w:hAnsi="宋体" w:cs="宋体"/>
                <w:sz w:val="24"/>
                <w:highlight w:val="none"/>
              </w:rPr>
              <w:t>不组织。</w:t>
            </w:r>
          </w:p>
          <w:p w14:paraId="4FF40D65">
            <w:pPr>
              <w:spacing w:line="360" w:lineRule="auto"/>
              <w:rPr>
                <w:rFonts w:ascii="宋体" w:hAnsi="宋体" w:cs="宋体"/>
                <w:kern w:val="0"/>
                <w:sz w:val="24"/>
                <w:highlight w:val="none"/>
              </w:rPr>
            </w:pPr>
            <w:sdt>
              <w:sdtPr>
                <w:rPr>
                  <w:rFonts w:hint="eastAsia" w:ascii="宋体" w:hAnsi="宋体" w:cs="宋体"/>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B组织。</w:t>
            </w:r>
          </w:p>
          <w:p w14:paraId="34D5D4CF">
            <w:pPr>
              <w:snapToGrid w:val="0"/>
              <w:spacing w:line="360" w:lineRule="auto"/>
              <w:rPr>
                <w:rFonts w:ascii="宋体" w:hAnsi="宋体" w:cs="宋体"/>
                <w:kern w:val="0"/>
                <w:sz w:val="24"/>
                <w:highlight w:val="none"/>
              </w:rPr>
            </w:pPr>
            <w:r>
              <w:rPr>
                <w:rFonts w:hint="eastAsia" w:ascii="宋体" w:hAnsi="宋体" w:cs="宋体"/>
                <w:kern w:val="0"/>
                <w:sz w:val="24"/>
                <w:highlight w:val="none"/>
              </w:rPr>
              <w:t>（1）在评标时安排每个投标人进行方案讲解演示。每个投标人时间不超过</w:t>
            </w:r>
            <w:r>
              <w:rPr>
                <w:rFonts w:hint="eastAsia" w:ascii="宋体" w:hAnsi="宋体" w:cs="宋体"/>
                <w:kern w:val="0"/>
                <w:sz w:val="24"/>
                <w:highlight w:val="none"/>
                <w:u w:val="single"/>
              </w:rPr>
              <w:t>20（编制时可根据项目情况进行调整）</w:t>
            </w:r>
            <w:r>
              <w:rPr>
                <w:rFonts w:hint="eastAsia" w:ascii="宋体" w:hAnsi="宋体" w:cs="宋体"/>
                <w:kern w:val="0"/>
                <w:sz w:val="24"/>
                <w:highlight w:val="none"/>
              </w:rPr>
              <w:t>分钟，讲解次序以投标文件解密时间先后次序为准，讲解演示人员不超过</w:t>
            </w:r>
            <w:r>
              <w:rPr>
                <w:rFonts w:hint="eastAsia" w:ascii="宋体" w:hAnsi="宋体" w:cs="宋体"/>
                <w:kern w:val="0"/>
                <w:sz w:val="24"/>
                <w:highlight w:val="none"/>
                <w:u w:val="single"/>
              </w:rPr>
              <w:t>3（编制时可根据项目情况进行调整）</w:t>
            </w:r>
            <w:r>
              <w:rPr>
                <w:rFonts w:hint="eastAsia" w:ascii="宋体" w:hAnsi="宋体" w:cs="宋体"/>
                <w:kern w:val="0"/>
                <w:sz w:val="24"/>
                <w:highlight w:val="none"/>
              </w:rPr>
              <w:t>人。讲解演示结束后按要求解答评标委员会提问。</w:t>
            </w:r>
          </w:p>
          <w:p w14:paraId="01C77B11">
            <w:pPr>
              <w:snapToGrid w:val="0"/>
              <w:spacing w:line="360" w:lineRule="auto"/>
              <w:rPr>
                <w:rFonts w:ascii="宋体" w:hAnsi="宋体" w:cs="宋体"/>
                <w:kern w:val="0"/>
                <w:sz w:val="24"/>
                <w:highlight w:val="none"/>
              </w:rPr>
            </w:pPr>
            <w:r>
              <w:rPr>
                <w:rFonts w:hint="eastAsia" w:ascii="宋体" w:hAnsi="宋体" w:cs="宋体"/>
                <w:kern w:val="0"/>
                <w:sz w:val="24"/>
                <w:highlight w:val="none"/>
              </w:rPr>
              <w:t>（2）方案讲解演示可选择以下其中一种方式：</w:t>
            </w:r>
          </w:p>
          <w:p w14:paraId="0D121FD2">
            <w:pPr>
              <w:snapToGrid w:val="0"/>
              <w:spacing w:line="360" w:lineRule="auto"/>
              <w:rPr>
                <w:rFonts w:ascii="宋体" w:hAnsi="宋体" w:cs="宋体"/>
                <w:kern w:val="0"/>
                <w:sz w:val="24"/>
                <w:highlight w:val="none"/>
              </w:rPr>
            </w:pPr>
            <w:r>
              <w:rPr>
                <w:rFonts w:hint="eastAsia" w:ascii="宋体" w:hAnsi="宋体" w:cs="宋体"/>
                <w:kern w:val="0"/>
                <w:sz w:val="24"/>
                <w:highlight w:val="none"/>
              </w:rPr>
              <w:t>方式一：政采云平台在线讲解演示。政采云平台在线讲解需投标人根据政采云平台操作要求做好准备工作，提前完善软硬件配置环境。</w:t>
            </w:r>
          </w:p>
          <w:p w14:paraId="3C89D1C4">
            <w:pPr>
              <w:snapToGrid w:val="0"/>
              <w:spacing w:line="360" w:lineRule="auto"/>
              <w:rPr>
                <w:rFonts w:ascii="宋体" w:hAnsi="宋体" w:cs="宋体"/>
                <w:kern w:val="0"/>
                <w:sz w:val="24"/>
                <w:highlight w:val="none"/>
              </w:rPr>
            </w:pPr>
            <w:r>
              <w:rPr>
                <w:rFonts w:hint="eastAsia" w:ascii="宋体" w:hAnsi="宋体" w:cs="宋体"/>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kern w:val="0"/>
                <w:sz w:val="24"/>
                <w:highlight w:val="none"/>
              </w:rPr>
              <w:t>，讲解演示所用电脑等设备由投标人自备。现场讲解演示人员进场时提供讲解人员名单（加盖公章或授权代表签名）及身份证明，否则不得讲解演示。</w:t>
            </w:r>
          </w:p>
          <w:p w14:paraId="2E8C77C9">
            <w:pPr>
              <w:snapToGrid w:val="0"/>
              <w:spacing w:line="360" w:lineRule="auto"/>
              <w:rPr>
                <w:rFonts w:ascii="宋体" w:hAnsi="宋体" w:cs="宋体"/>
                <w:b/>
                <w:kern w:val="0"/>
                <w:sz w:val="24"/>
                <w:highlight w:val="none"/>
                <w:lang w:val="zh-CN"/>
              </w:rPr>
            </w:pPr>
            <w:r>
              <w:rPr>
                <w:rFonts w:hint="eastAsia" w:ascii="宋体" w:hAnsi="宋体" w:cs="宋体"/>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1F82C0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46BE2727">
            <w:pPr>
              <w:snapToGrid w:val="0"/>
              <w:spacing w:line="360" w:lineRule="auto"/>
              <w:jc w:val="center"/>
              <w:rPr>
                <w:rFonts w:ascii="宋体" w:hAnsi="宋体" w:cs="宋体"/>
                <w:sz w:val="24"/>
                <w:highlight w:val="none"/>
              </w:rPr>
            </w:pPr>
          </w:p>
          <w:p w14:paraId="3CD0EC58">
            <w:pPr>
              <w:snapToGrid w:val="0"/>
              <w:spacing w:line="360" w:lineRule="auto"/>
              <w:jc w:val="center"/>
              <w:rPr>
                <w:rFonts w:ascii="宋体" w:hAnsi="宋体" w:cs="宋体"/>
                <w:sz w:val="24"/>
                <w:highlight w:val="none"/>
              </w:rPr>
            </w:pPr>
          </w:p>
          <w:p w14:paraId="70BA08BE">
            <w:pPr>
              <w:snapToGrid w:val="0"/>
              <w:spacing w:line="360" w:lineRule="auto"/>
              <w:jc w:val="center"/>
              <w:rPr>
                <w:rFonts w:ascii="宋体" w:hAnsi="宋体" w:cs="宋体"/>
                <w:sz w:val="24"/>
                <w:highlight w:val="none"/>
              </w:rPr>
            </w:pPr>
            <w:r>
              <w:rPr>
                <w:rFonts w:hint="eastAsia" w:ascii="宋体" w:hAnsi="宋体" w:cs="宋体"/>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280FE942">
            <w:pPr>
              <w:snapToGrid w:val="0"/>
              <w:spacing w:line="360" w:lineRule="auto"/>
              <w:jc w:val="center"/>
              <w:rPr>
                <w:rFonts w:ascii="宋体" w:hAnsi="宋体" w:cs="宋体"/>
                <w:b/>
                <w:sz w:val="24"/>
                <w:highlight w:val="none"/>
              </w:rPr>
            </w:pPr>
            <w:r>
              <w:rPr>
                <w:rFonts w:hint="eastAsia" w:ascii="宋体" w:hAnsi="宋体" w:cs="宋体"/>
                <w:b/>
                <w:sz w:val="24"/>
                <w:highlight w:val="none"/>
              </w:rPr>
              <w:t>投标人应当提供的资格、资信证明文件</w:t>
            </w:r>
          </w:p>
        </w:tc>
        <w:tc>
          <w:tcPr>
            <w:tcW w:w="6513" w:type="dxa"/>
            <w:tcBorders>
              <w:top w:val="single" w:color="000000" w:sz="8" w:space="0"/>
              <w:left w:val="single" w:color="000000" w:sz="2" w:space="0"/>
              <w:bottom w:val="single" w:color="auto" w:sz="4" w:space="0"/>
              <w:right w:val="single" w:color="000000" w:sz="8" w:space="0"/>
            </w:tcBorders>
            <w:vAlign w:val="center"/>
          </w:tcPr>
          <w:p w14:paraId="215822E1">
            <w:pPr>
              <w:spacing w:line="360" w:lineRule="auto"/>
              <w:rPr>
                <w:rFonts w:ascii="宋体" w:hAnsi="宋体" w:cs="宋体"/>
                <w:sz w:val="24"/>
                <w:highlight w:val="none"/>
              </w:rPr>
            </w:pPr>
            <w:r>
              <w:rPr>
                <w:rFonts w:hint="eastAsia" w:ascii="宋体" w:hAnsi="宋体" w:cs="宋体"/>
                <w:sz w:val="24"/>
                <w:highlight w:val="none"/>
              </w:rPr>
              <w:t>（1）资格证明文件：见招标文件第二部分11.1。</w:t>
            </w:r>
          </w:p>
          <w:p w14:paraId="4D6D8468">
            <w:pPr>
              <w:spacing w:line="360" w:lineRule="auto"/>
              <w:rPr>
                <w:rFonts w:ascii="宋体" w:hAnsi="宋体" w:cs="宋体"/>
                <w:snapToGrid w:val="0"/>
                <w:kern w:val="0"/>
                <w:szCs w:val="21"/>
                <w:highlight w:val="none"/>
              </w:rPr>
            </w:pPr>
            <w:r>
              <w:rPr>
                <w:rFonts w:hint="eastAsia" w:ascii="宋体" w:hAnsi="宋体" w:cs="宋体"/>
                <w:kern w:val="0"/>
                <w:sz w:val="24"/>
                <w:highlight w:val="none"/>
                <w:lang w:val="zh-CN"/>
              </w:rPr>
              <w:t>投标人未提供有效的资格证明文件的，视为投标人不具备招标文件中规定的资格要求，投标无效。</w:t>
            </w:r>
          </w:p>
        </w:tc>
      </w:tr>
      <w:tr w14:paraId="112CCB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03274034">
            <w:pPr>
              <w:snapToGrid w:val="0"/>
              <w:spacing w:line="360" w:lineRule="auto"/>
              <w:jc w:val="center"/>
              <w:rPr>
                <w:rFonts w:ascii="宋体" w:hAnsi="宋体" w:cs="宋体"/>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C825A8A">
            <w:pPr>
              <w:snapToGrid w:val="0"/>
              <w:spacing w:line="360" w:lineRule="auto"/>
              <w:jc w:val="center"/>
              <w:rPr>
                <w:rFonts w:ascii="宋体" w:hAnsi="宋体" w:cs="宋体"/>
                <w:b/>
                <w:sz w:val="24"/>
                <w:highlight w:val="none"/>
              </w:rPr>
            </w:pPr>
          </w:p>
        </w:tc>
        <w:tc>
          <w:tcPr>
            <w:tcW w:w="6513" w:type="dxa"/>
            <w:tcBorders>
              <w:top w:val="single" w:color="auto" w:sz="4" w:space="0"/>
              <w:left w:val="single" w:color="000000" w:sz="2" w:space="0"/>
              <w:bottom w:val="single" w:color="000000" w:sz="8" w:space="0"/>
              <w:right w:val="single" w:color="000000" w:sz="8" w:space="0"/>
            </w:tcBorders>
            <w:vAlign w:val="center"/>
          </w:tcPr>
          <w:p w14:paraId="45776793">
            <w:pPr>
              <w:spacing w:line="360" w:lineRule="auto"/>
              <w:rPr>
                <w:rFonts w:ascii="宋体" w:hAnsi="宋体" w:cs="宋体"/>
                <w:sz w:val="24"/>
                <w:highlight w:val="none"/>
              </w:rPr>
            </w:pPr>
            <w:r>
              <w:rPr>
                <w:rFonts w:hint="eastAsia" w:ascii="宋体" w:hAnsi="宋体" w:cs="宋体"/>
                <w:sz w:val="24"/>
                <w:highlight w:val="none"/>
              </w:rPr>
              <w:t>（2）资信证明文件：根据招标文件第四部分评标标准提供。</w:t>
            </w:r>
          </w:p>
        </w:tc>
      </w:tr>
      <w:tr w14:paraId="2CAC00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2AC7591">
            <w:pPr>
              <w:snapToGrid w:val="0"/>
              <w:spacing w:line="360" w:lineRule="auto"/>
              <w:jc w:val="center"/>
              <w:rPr>
                <w:rFonts w:ascii="宋体" w:hAnsi="宋体" w:cs="宋体"/>
                <w:sz w:val="24"/>
                <w:highlight w:val="none"/>
              </w:rPr>
            </w:pPr>
          </w:p>
          <w:p w14:paraId="0E076B57">
            <w:pPr>
              <w:snapToGrid w:val="0"/>
              <w:spacing w:line="360" w:lineRule="auto"/>
              <w:jc w:val="center"/>
              <w:rPr>
                <w:rFonts w:ascii="宋体" w:hAnsi="宋体" w:cs="宋体"/>
                <w:sz w:val="24"/>
                <w:highlight w:val="none"/>
              </w:rPr>
            </w:pPr>
          </w:p>
          <w:p w14:paraId="1C60E751">
            <w:pPr>
              <w:snapToGrid w:val="0"/>
              <w:spacing w:line="360" w:lineRule="auto"/>
              <w:jc w:val="center"/>
              <w:rPr>
                <w:rFonts w:ascii="宋体" w:hAnsi="宋体" w:cs="宋体"/>
                <w:sz w:val="24"/>
                <w:highlight w:val="none"/>
              </w:rPr>
            </w:pPr>
            <w:r>
              <w:rPr>
                <w:rFonts w:hint="eastAsia" w:ascii="宋体" w:hAnsi="宋体" w:cs="宋体"/>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C3503E1">
            <w:pPr>
              <w:snapToGrid w:val="0"/>
              <w:spacing w:line="360" w:lineRule="auto"/>
              <w:jc w:val="center"/>
              <w:rPr>
                <w:rFonts w:ascii="宋体" w:hAnsi="宋体" w:cs="宋体"/>
                <w:b/>
                <w:sz w:val="24"/>
                <w:highlight w:val="none"/>
              </w:rPr>
            </w:pPr>
            <w:r>
              <w:rPr>
                <w:rFonts w:hint="eastAsia" w:ascii="宋体" w:hAnsi="宋体" w:cs="宋体"/>
                <w:b/>
                <w:sz w:val="24"/>
                <w:highlight w:val="none"/>
              </w:rPr>
              <w:t>节能产品、环境标志产品</w:t>
            </w:r>
          </w:p>
        </w:tc>
        <w:tc>
          <w:tcPr>
            <w:tcW w:w="6513" w:type="dxa"/>
            <w:tcBorders>
              <w:top w:val="single" w:color="000000" w:sz="8" w:space="0"/>
              <w:left w:val="single" w:color="000000" w:sz="2" w:space="0"/>
              <w:bottom w:val="single" w:color="000000" w:sz="8" w:space="0"/>
              <w:right w:val="single" w:color="000000" w:sz="8" w:space="0"/>
            </w:tcBorders>
            <w:vAlign w:val="center"/>
          </w:tcPr>
          <w:p w14:paraId="43ECE976">
            <w:pPr>
              <w:snapToGrid w:val="0"/>
              <w:spacing w:line="360" w:lineRule="auto"/>
              <w:rPr>
                <w:rFonts w:ascii="宋体" w:hAnsi="宋体" w:cs="宋体"/>
                <w:highlight w:val="none"/>
              </w:rPr>
            </w:pPr>
            <w:r>
              <w:rPr>
                <w:rFonts w:hint="eastAsia" w:ascii="宋体" w:hAnsi="宋体" w:cs="宋体"/>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B9B5B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B818815">
            <w:pPr>
              <w:snapToGrid w:val="0"/>
              <w:spacing w:line="360" w:lineRule="auto"/>
              <w:jc w:val="center"/>
              <w:rPr>
                <w:rFonts w:ascii="宋体" w:hAnsi="宋体" w:cs="宋体"/>
                <w:sz w:val="24"/>
                <w:highlight w:val="none"/>
              </w:rPr>
            </w:pPr>
          </w:p>
          <w:p w14:paraId="00922FF4">
            <w:pPr>
              <w:snapToGrid w:val="0"/>
              <w:spacing w:line="360" w:lineRule="auto"/>
              <w:jc w:val="center"/>
              <w:rPr>
                <w:rFonts w:ascii="宋体" w:hAnsi="宋体" w:cs="宋体"/>
                <w:sz w:val="24"/>
                <w:highlight w:val="none"/>
              </w:rPr>
            </w:pPr>
          </w:p>
          <w:p w14:paraId="6E6BBCA2">
            <w:pPr>
              <w:snapToGrid w:val="0"/>
              <w:spacing w:line="360" w:lineRule="auto"/>
              <w:jc w:val="center"/>
              <w:rPr>
                <w:rFonts w:ascii="宋体" w:hAnsi="宋体" w:cs="宋体"/>
                <w:sz w:val="24"/>
                <w:highlight w:val="none"/>
              </w:rPr>
            </w:pPr>
          </w:p>
          <w:p w14:paraId="5D203993">
            <w:pPr>
              <w:snapToGrid w:val="0"/>
              <w:spacing w:line="360" w:lineRule="auto"/>
              <w:jc w:val="center"/>
              <w:rPr>
                <w:rFonts w:ascii="宋体" w:hAnsi="宋体" w:cs="宋体"/>
                <w:sz w:val="24"/>
                <w:highlight w:val="none"/>
              </w:rPr>
            </w:pPr>
          </w:p>
          <w:p w14:paraId="0C1B10B8">
            <w:pPr>
              <w:snapToGrid w:val="0"/>
              <w:spacing w:line="360" w:lineRule="auto"/>
              <w:jc w:val="center"/>
              <w:rPr>
                <w:rFonts w:ascii="宋体" w:hAnsi="宋体" w:cs="宋体"/>
                <w:sz w:val="24"/>
                <w:highlight w:val="none"/>
              </w:rPr>
            </w:pPr>
          </w:p>
          <w:p w14:paraId="0A16C64F">
            <w:pPr>
              <w:snapToGrid w:val="0"/>
              <w:spacing w:line="360" w:lineRule="auto"/>
              <w:jc w:val="center"/>
              <w:rPr>
                <w:rFonts w:ascii="宋体" w:hAnsi="宋体" w:cs="宋体"/>
                <w:sz w:val="24"/>
                <w:highlight w:val="none"/>
              </w:rPr>
            </w:pPr>
            <w:r>
              <w:rPr>
                <w:rFonts w:hint="eastAsia" w:ascii="宋体" w:hAnsi="宋体" w:cs="宋体"/>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7D81236">
            <w:pPr>
              <w:snapToGrid w:val="0"/>
              <w:spacing w:line="360" w:lineRule="auto"/>
              <w:jc w:val="center"/>
              <w:rPr>
                <w:rFonts w:ascii="宋体" w:hAnsi="宋体" w:cs="宋体"/>
                <w:b/>
                <w:sz w:val="24"/>
                <w:highlight w:val="none"/>
              </w:rPr>
            </w:pPr>
            <w:r>
              <w:rPr>
                <w:rFonts w:hint="eastAsia" w:ascii="宋体" w:hAnsi="宋体" w:cs="宋体"/>
                <w:b/>
                <w:sz w:val="24"/>
                <w:highlight w:val="none"/>
              </w:rPr>
              <w:t>报价要求</w:t>
            </w:r>
          </w:p>
        </w:tc>
        <w:tc>
          <w:tcPr>
            <w:tcW w:w="6513" w:type="dxa"/>
            <w:tcBorders>
              <w:top w:val="single" w:color="000000" w:sz="8" w:space="0"/>
              <w:left w:val="single" w:color="000000" w:sz="2" w:space="0"/>
              <w:bottom w:val="single" w:color="000000" w:sz="8" w:space="0"/>
              <w:right w:val="single" w:color="000000" w:sz="8" w:space="0"/>
            </w:tcBorders>
            <w:vAlign w:val="center"/>
          </w:tcPr>
          <w:p w14:paraId="717D537E">
            <w:pPr>
              <w:snapToGrid w:val="0"/>
              <w:spacing w:line="360" w:lineRule="auto"/>
              <w:jc w:val="left"/>
              <w:rPr>
                <w:rFonts w:hint="eastAsia" w:ascii="宋体" w:hAnsi="宋体" w:cs="宋体"/>
                <w:kern w:val="0"/>
                <w:sz w:val="24"/>
                <w:highlight w:val="none"/>
                <w:lang w:val="zh-CN"/>
              </w:rPr>
            </w:pPr>
            <w:r>
              <w:rPr>
                <w:rFonts w:hint="eastAsia" w:ascii="宋体" w:hAnsi="宋体" w:cs="宋体"/>
                <w:kern w:val="0"/>
                <w:sz w:val="24"/>
                <w:highlight w:val="none"/>
                <w:lang w:val="zh-CN"/>
              </w:rPr>
              <w:t>有关本项目实施所需的所有费用（含税费）均计入报价。</w:t>
            </w:r>
          </w:p>
          <w:p w14:paraId="2E134380">
            <w:pPr>
              <w:snapToGrid w:val="0"/>
              <w:spacing w:line="360" w:lineRule="auto"/>
              <w:jc w:val="left"/>
              <w:rPr>
                <w:rFonts w:hint="eastAsia" w:ascii="宋体" w:hAnsi="宋体" w:cs="宋体"/>
                <w:color w:val="auto"/>
                <w:kern w:val="0"/>
                <w:sz w:val="24"/>
                <w:highlight w:val="none"/>
                <w:lang w:val="zh-CN"/>
              </w:rPr>
            </w:pPr>
            <w:bookmarkStart w:id="13" w:name="OLE_LINK4"/>
            <w:r>
              <w:rPr>
                <w:rFonts w:hint="eastAsia" w:ascii="宋体" w:hAnsi="宋体" w:cs="宋体"/>
                <w:b/>
                <w:bCs/>
                <w:color w:val="auto"/>
                <w:kern w:val="0"/>
                <w:sz w:val="24"/>
                <w:highlight w:val="none"/>
                <w:lang w:val="zh-CN"/>
              </w:rPr>
              <w:t>（</w:t>
            </w:r>
            <w:bookmarkEnd w:id="13"/>
            <w:bookmarkStart w:id="14" w:name="OLE_LINK12"/>
            <w:r>
              <w:rPr>
                <w:rFonts w:hint="eastAsia" w:ascii="宋体" w:hAnsi="宋体" w:cs="宋体"/>
                <w:b/>
                <w:bCs/>
                <w:color w:val="auto"/>
                <w:sz w:val="24"/>
                <w:highlight w:val="none"/>
              </w:rPr>
              <w:t>本项目采用综合单价（含税）报价，按实结算，综合单价中应包括本项目花卉的采购费、人工费、装卸费、运输、搬运、验收、相关技术服务、管理费、利润、税金和乙方认为可能发生的风险费用等政策性文件规定及</w:t>
            </w:r>
            <w:r>
              <w:rPr>
                <w:rFonts w:hint="eastAsia" w:ascii="宋体" w:hAnsi="宋体" w:eastAsia="宋体" w:cs="宋体"/>
                <w:b/>
                <w:bCs/>
                <w:color w:val="auto"/>
                <w:sz w:val="24"/>
                <w:highlight w:val="none"/>
              </w:rPr>
              <w:t>合同包含的所有风险、责任等各项应有费用均应考虑在内。</w:t>
            </w:r>
            <w:bookmarkEnd w:id="14"/>
            <w:bookmarkStart w:id="15" w:name="OLE_LINK5"/>
            <w:r>
              <w:rPr>
                <w:rFonts w:hint="eastAsia" w:ascii="宋体" w:hAnsi="宋体" w:eastAsia="宋体" w:cs="宋体"/>
                <w:b/>
                <w:bCs/>
                <w:color w:val="auto"/>
                <w:sz w:val="24"/>
                <w:highlight w:val="none"/>
                <w:lang w:val="zh-CN"/>
              </w:rPr>
              <w:t>）</w:t>
            </w:r>
            <w:bookmarkEnd w:id="15"/>
          </w:p>
          <w:p w14:paraId="7455A416">
            <w:pPr>
              <w:snapToGrid w:val="0"/>
              <w:spacing w:line="360" w:lineRule="auto"/>
              <w:ind w:firstLine="480" w:firstLineChars="200"/>
              <w:jc w:val="left"/>
              <w:rPr>
                <w:b w:val="0"/>
                <w:bCs w:val="0"/>
                <w:lang w:val="zh-CN"/>
              </w:rPr>
            </w:pPr>
            <w:r>
              <w:rPr>
                <w:rFonts w:hint="eastAsia" w:ascii="宋体" w:hAnsi="宋体" w:cs="宋体"/>
                <w:b w:val="0"/>
                <w:bCs w:val="0"/>
                <w:kern w:val="0"/>
                <w:sz w:val="24"/>
                <w:highlight w:val="none"/>
                <w:lang w:val="zh-CN"/>
              </w:rPr>
              <w:t>投标文件</w:t>
            </w:r>
            <w:r>
              <w:rPr>
                <w:rFonts w:hint="eastAsia" w:ascii="宋体" w:hAnsi="宋体" w:cs="宋体"/>
                <w:b w:val="0"/>
                <w:bCs w:val="0"/>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b w:val="0"/>
                <w:bCs w:val="0"/>
                <w:kern w:val="0"/>
                <w:sz w:val="24"/>
                <w:highlight w:val="none"/>
                <w:lang w:val="zh-CN"/>
              </w:rPr>
              <w:t>投标文件中价格全部采用人民币报价。招标文件未列明，而投标人认为必需的费用也需列入报价。提醒：验收时检测费用由采购人承担，不包含在投标总价中。</w:t>
            </w:r>
          </w:p>
          <w:p w14:paraId="42E3C79A">
            <w:pPr>
              <w:snapToGrid w:val="0"/>
              <w:spacing w:line="360" w:lineRule="auto"/>
              <w:ind w:firstLine="241" w:firstLineChars="100"/>
              <w:jc w:val="left"/>
              <w:rPr>
                <w:rFonts w:ascii="宋体" w:hAnsi="宋体" w:cs="宋体"/>
                <w:b/>
                <w:kern w:val="0"/>
                <w:sz w:val="24"/>
                <w:highlight w:val="none"/>
                <w:lang w:val="zh-CN"/>
              </w:rPr>
            </w:pPr>
            <w:r>
              <w:rPr>
                <w:rFonts w:hint="eastAsia" w:ascii="宋体" w:hAnsi="宋体" w:cs="宋体"/>
                <w:b/>
                <w:kern w:val="0"/>
                <w:sz w:val="24"/>
                <w:highlight w:val="none"/>
                <w:lang w:val="zh-CN"/>
              </w:rPr>
              <w:t>投标报价出现下列情形的，投标无效：</w:t>
            </w:r>
          </w:p>
          <w:p w14:paraId="4F7E67F7">
            <w:pPr>
              <w:snapToGrid w:val="0"/>
              <w:spacing w:line="360" w:lineRule="auto"/>
              <w:ind w:firstLine="240" w:firstLineChars="100"/>
              <w:jc w:val="left"/>
              <w:rPr>
                <w:rFonts w:ascii="宋体" w:hAnsi="宋体" w:cs="宋体"/>
                <w:b w:val="0"/>
                <w:bCs/>
                <w:kern w:val="0"/>
                <w:sz w:val="24"/>
                <w:highlight w:val="none"/>
                <w:lang w:val="zh-CN"/>
              </w:rPr>
            </w:pPr>
            <w:r>
              <w:rPr>
                <w:rFonts w:hint="eastAsia" w:ascii="宋体" w:hAnsi="宋体" w:cs="宋体"/>
                <w:b w:val="0"/>
                <w:bCs/>
                <w:kern w:val="0"/>
                <w:sz w:val="24"/>
                <w:highlight w:val="none"/>
                <w:lang w:val="zh-CN"/>
              </w:rPr>
              <w:t>投标文件出现不是唯一的、有选择性投标报价的；</w:t>
            </w:r>
          </w:p>
          <w:p w14:paraId="4548F596">
            <w:pPr>
              <w:snapToGrid w:val="0"/>
              <w:spacing w:line="360" w:lineRule="auto"/>
              <w:ind w:firstLine="240" w:firstLineChars="100"/>
              <w:jc w:val="left"/>
              <w:rPr>
                <w:rFonts w:hint="eastAsia" w:ascii="宋体" w:hAnsi="宋体" w:cs="宋体"/>
                <w:b w:val="0"/>
                <w:bCs/>
                <w:kern w:val="0"/>
                <w:sz w:val="24"/>
                <w:highlight w:val="none"/>
                <w:lang w:val="zh-CN"/>
              </w:rPr>
            </w:pPr>
            <w:r>
              <w:rPr>
                <w:rFonts w:hint="eastAsia" w:ascii="宋体" w:hAnsi="宋体" w:cs="宋体"/>
                <w:b w:val="0"/>
                <w:bCs/>
                <w:kern w:val="0"/>
                <w:sz w:val="24"/>
                <w:highlight w:val="none"/>
                <w:lang w:val="zh-CN"/>
              </w:rPr>
              <w:t>投标报价超过招标文件中规定的预算金额或者最高限价的；</w:t>
            </w:r>
          </w:p>
          <w:p w14:paraId="2DCAB092">
            <w:pPr>
              <w:pStyle w:val="3"/>
              <w:ind w:left="0" w:leftChars="0" w:firstLine="482" w:firstLineChars="200"/>
              <w:rPr>
                <w:b/>
                <w:bCs/>
                <w:lang w:val="zh-CN"/>
              </w:rPr>
            </w:pPr>
            <w:r>
              <w:rPr>
                <w:rFonts w:hint="eastAsia"/>
                <w:b/>
                <w:bCs/>
                <w:lang w:val="zh-CN"/>
              </w:rPr>
              <w:t>报价明显低于其他通过符合性审查投标人的报价，有可能影响产品质量或者不能诚信履约的，未能按要求提供书面说明或者提交相关证明材料证明其报价合理性的；</w:t>
            </w:r>
          </w:p>
          <w:p w14:paraId="21ACBC49">
            <w:pPr>
              <w:spacing w:line="360" w:lineRule="auto"/>
              <w:ind w:firstLine="240" w:firstLineChars="100"/>
              <w:rPr>
                <w:rFonts w:ascii="宋体" w:hAnsi="宋体" w:cs="宋体"/>
                <w:sz w:val="24"/>
                <w:highlight w:val="none"/>
              </w:rPr>
            </w:pPr>
            <w:r>
              <w:rPr>
                <w:rFonts w:hint="eastAsia" w:ascii="宋体" w:hAnsi="宋体" w:cs="宋体"/>
                <w:b w:val="0"/>
                <w:bCs/>
                <w:kern w:val="0"/>
                <w:sz w:val="24"/>
                <w:highlight w:val="none"/>
              </w:rPr>
              <w:t>投标人对根据修正原则修正后的报价不确认的</w:t>
            </w:r>
            <w:r>
              <w:rPr>
                <w:rFonts w:hint="eastAsia" w:ascii="宋体" w:hAnsi="宋体" w:cs="宋体"/>
                <w:b w:val="0"/>
                <w:bCs/>
                <w:sz w:val="24"/>
                <w:highlight w:val="none"/>
              </w:rPr>
              <w:t>。</w:t>
            </w:r>
          </w:p>
        </w:tc>
      </w:tr>
      <w:tr w14:paraId="3E2667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01" w:hRule="atLeast"/>
          <w:tblHeader/>
        </w:trPr>
        <w:tc>
          <w:tcPr>
            <w:tcW w:w="629" w:type="dxa"/>
            <w:tcBorders>
              <w:top w:val="single" w:color="auto" w:sz="4" w:space="0"/>
              <w:left w:val="single" w:color="000000" w:sz="8" w:space="0"/>
              <w:right w:val="single" w:color="000000" w:sz="2" w:space="0"/>
            </w:tcBorders>
          </w:tcPr>
          <w:p w14:paraId="36263464">
            <w:pPr>
              <w:snapToGrid w:val="0"/>
              <w:spacing w:line="360" w:lineRule="auto"/>
              <w:jc w:val="center"/>
              <w:rPr>
                <w:rFonts w:ascii="宋体" w:hAnsi="宋体" w:cs="宋体"/>
                <w:sz w:val="24"/>
                <w:highlight w:val="none"/>
              </w:rPr>
            </w:pPr>
          </w:p>
          <w:p w14:paraId="54173CD8">
            <w:pPr>
              <w:snapToGrid w:val="0"/>
              <w:spacing w:line="360" w:lineRule="auto"/>
              <w:jc w:val="center"/>
              <w:rPr>
                <w:rFonts w:ascii="宋体" w:hAnsi="宋体" w:cs="宋体"/>
                <w:sz w:val="24"/>
                <w:highlight w:val="none"/>
              </w:rPr>
            </w:pPr>
            <w:r>
              <w:rPr>
                <w:rFonts w:hint="eastAsia" w:ascii="宋体" w:hAnsi="宋体" w:cs="宋体"/>
                <w:sz w:val="24"/>
                <w:highlight w:val="none"/>
              </w:rPr>
              <w:t>11</w:t>
            </w:r>
          </w:p>
        </w:tc>
        <w:tc>
          <w:tcPr>
            <w:tcW w:w="1843" w:type="dxa"/>
            <w:tcBorders>
              <w:top w:val="single" w:color="000000" w:sz="8" w:space="0"/>
              <w:left w:val="single" w:color="000000" w:sz="2" w:space="0"/>
              <w:right w:val="single" w:color="000000" w:sz="8" w:space="0"/>
            </w:tcBorders>
            <w:vAlign w:val="center"/>
          </w:tcPr>
          <w:p w14:paraId="1183C3FE">
            <w:pPr>
              <w:snapToGrid w:val="0"/>
              <w:spacing w:line="360" w:lineRule="auto"/>
              <w:jc w:val="center"/>
              <w:rPr>
                <w:rFonts w:ascii="宋体" w:hAnsi="宋体" w:cs="宋体"/>
                <w:b/>
                <w:sz w:val="24"/>
                <w:highlight w:val="none"/>
              </w:rPr>
            </w:pPr>
            <w:r>
              <w:rPr>
                <w:rFonts w:hint="eastAsia" w:ascii="宋体" w:hAnsi="宋体" w:cs="宋体"/>
                <w:b/>
                <w:sz w:val="24"/>
                <w:highlight w:val="none"/>
              </w:rPr>
              <w:t>中小企业信用融资</w:t>
            </w:r>
          </w:p>
        </w:tc>
        <w:tc>
          <w:tcPr>
            <w:tcW w:w="6513" w:type="dxa"/>
            <w:tcBorders>
              <w:top w:val="single" w:color="000000" w:sz="8" w:space="0"/>
              <w:left w:val="single" w:color="000000" w:sz="2" w:space="0"/>
              <w:right w:val="single" w:color="000000" w:sz="8" w:space="0"/>
            </w:tcBorders>
            <w:vAlign w:val="center"/>
          </w:tcPr>
          <w:p w14:paraId="142DAF50">
            <w:pPr>
              <w:spacing w:line="360" w:lineRule="auto"/>
              <w:ind w:firstLine="480" w:firstLineChars="200"/>
              <w:rPr>
                <w:rFonts w:ascii="宋体" w:hAnsi="宋体" w:cs="宋体"/>
                <w:sz w:val="24"/>
                <w:highlight w:val="none"/>
              </w:rPr>
            </w:pPr>
            <w:r>
              <w:rPr>
                <w:rFonts w:hint="eastAsia" w:ascii="宋体" w:hAnsi="宋体" w:cs="宋体"/>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B8810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687C647A">
            <w:pPr>
              <w:snapToGrid w:val="0"/>
              <w:spacing w:line="360" w:lineRule="auto"/>
              <w:jc w:val="center"/>
              <w:rPr>
                <w:rFonts w:ascii="宋体" w:hAnsi="宋体" w:cs="宋体"/>
                <w:sz w:val="24"/>
                <w:highlight w:val="none"/>
              </w:rPr>
            </w:pPr>
            <w:r>
              <w:rPr>
                <w:rFonts w:hint="eastAsia" w:ascii="宋体" w:hAnsi="宋体" w:cs="宋体"/>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8A63C07">
            <w:pPr>
              <w:snapToGrid w:val="0"/>
              <w:spacing w:line="360" w:lineRule="auto"/>
              <w:jc w:val="center"/>
              <w:rPr>
                <w:rFonts w:ascii="宋体" w:hAnsi="宋体" w:cs="宋体"/>
                <w:b/>
                <w:sz w:val="24"/>
                <w:highlight w:val="none"/>
              </w:rPr>
            </w:pPr>
            <w:r>
              <w:rPr>
                <w:rFonts w:hint="eastAsia" w:ascii="宋体" w:hAnsi="宋体" w:cs="宋体"/>
                <w:b/>
                <w:sz w:val="24"/>
                <w:highlight w:val="none"/>
              </w:rPr>
              <w:t xml:space="preserve">备份投标文件送达地点和签收人员 </w:t>
            </w:r>
          </w:p>
        </w:tc>
        <w:tc>
          <w:tcPr>
            <w:tcW w:w="6513" w:type="dxa"/>
            <w:tcBorders>
              <w:top w:val="single" w:color="000000" w:sz="8" w:space="0"/>
              <w:left w:val="single" w:color="000000" w:sz="2" w:space="0"/>
              <w:bottom w:val="single" w:color="000000" w:sz="8" w:space="0"/>
              <w:right w:val="single" w:color="000000" w:sz="8" w:space="0"/>
            </w:tcBorders>
            <w:vAlign w:val="center"/>
          </w:tcPr>
          <w:p w14:paraId="28D7D6E9">
            <w:pPr>
              <w:pStyle w:val="14"/>
              <w:spacing w:line="360" w:lineRule="auto"/>
              <w:rPr>
                <w:rFonts w:hAnsi="宋体" w:cs="宋体"/>
                <w:kern w:val="28"/>
                <w:sz w:val="24"/>
                <w:highlight w:val="none"/>
              </w:rPr>
            </w:pPr>
            <w:r>
              <w:rPr>
                <w:rFonts w:hint="eastAsia" w:hAnsi="宋体" w:cs="宋体"/>
                <w:kern w:val="28"/>
                <w:sz w:val="24"/>
                <w:szCs w:val="24"/>
                <w:highlight w:val="none"/>
              </w:rPr>
              <w:t>备份投标文件送达地点：</w:t>
            </w:r>
            <w:r>
              <w:rPr>
                <w:rFonts w:hint="eastAsia" w:hAnsi="宋体" w:cs="宋体"/>
                <w:sz w:val="24"/>
                <w:highlight w:val="none"/>
                <w:u w:val="single"/>
              </w:rPr>
              <w:t xml:space="preserve"> 杭州市上城区馆驿后2号泰地万新大厦1号楼9楼 </w:t>
            </w:r>
            <w:r>
              <w:rPr>
                <w:rFonts w:hint="eastAsia" w:hAnsi="宋体" w:cs="宋体"/>
                <w:kern w:val="28"/>
                <w:sz w:val="24"/>
                <w:szCs w:val="24"/>
                <w:highlight w:val="none"/>
              </w:rPr>
              <w:t>；备份投标文件签收人员联系电话：</w:t>
            </w:r>
            <w:r>
              <w:rPr>
                <w:rFonts w:hint="eastAsia" w:hAnsi="宋体" w:cs="宋体"/>
                <w:sz w:val="24"/>
                <w:highlight w:val="none"/>
                <w:u w:val="single"/>
              </w:rPr>
              <w:t xml:space="preserve"> </w:t>
            </w:r>
            <w:r>
              <w:rPr>
                <w:rFonts w:hint="eastAsia" w:hAnsi="宋体" w:cs="宋体"/>
                <w:sz w:val="24"/>
                <w:highlight w:val="none"/>
                <w:u w:val="single"/>
                <w:lang w:eastAsia="zh-CN"/>
              </w:rPr>
              <w:t>杨春秀</w:t>
            </w:r>
            <w:r>
              <w:rPr>
                <w:rFonts w:hint="eastAsia" w:hAnsi="宋体" w:cs="宋体"/>
                <w:sz w:val="24"/>
                <w:highlight w:val="none"/>
                <w:u w:val="single"/>
              </w:rPr>
              <w:t>，</w:t>
            </w:r>
            <w:r>
              <w:rPr>
                <w:rFonts w:hint="eastAsia" w:hAnsi="宋体" w:cs="宋体"/>
                <w:sz w:val="24"/>
                <w:highlight w:val="none"/>
                <w:u w:val="single"/>
                <w:lang w:eastAsia="zh-CN"/>
              </w:rPr>
              <w:t>19857115720</w:t>
            </w:r>
            <w:r>
              <w:rPr>
                <w:rFonts w:hint="eastAsia" w:hAnsi="宋体" w:cs="宋体"/>
                <w:sz w:val="24"/>
                <w:szCs w:val="24"/>
                <w:highlight w:val="none"/>
              </w:rPr>
              <w:t>。</w:t>
            </w:r>
            <w:r>
              <w:rPr>
                <w:rFonts w:hint="eastAsia" w:hAnsi="宋体" w:cs="宋体"/>
                <w:b/>
                <w:sz w:val="24"/>
                <w:szCs w:val="24"/>
                <w:highlight w:val="none"/>
              </w:rPr>
              <w:t>采购人、采购代理机构不强制或变相强制投标人提交备份投标文件。</w:t>
            </w:r>
          </w:p>
        </w:tc>
      </w:tr>
      <w:tr w14:paraId="0BD770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13C6C71B">
            <w:pPr>
              <w:snapToGrid w:val="0"/>
              <w:spacing w:line="360" w:lineRule="auto"/>
              <w:jc w:val="center"/>
              <w:rPr>
                <w:rFonts w:ascii="宋体" w:hAnsi="宋体" w:cs="宋体"/>
                <w:sz w:val="24"/>
                <w:highlight w:val="none"/>
              </w:rPr>
            </w:pPr>
            <w:r>
              <w:rPr>
                <w:rFonts w:hint="eastAsia" w:ascii="宋体" w:hAnsi="宋体" w:cs="宋体"/>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6EE841E4">
            <w:pPr>
              <w:snapToGrid w:val="0"/>
              <w:spacing w:line="360" w:lineRule="auto"/>
              <w:jc w:val="center"/>
              <w:rPr>
                <w:rFonts w:ascii="宋体" w:hAnsi="宋体" w:cs="宋体"/>
                <w:b/>
                <w:sz w:val="24"/>
                <w:highlight w:val="none"/>
              </w:rPr>
            </w:pPr>
            <w:r>
              <w:rPr>
                <w:rFonts w:hint="eastAsia" w:cs="仿宋_GB2312" w:asciiTheme="minorEastAsia" w:hAnsiTheme="minorEastAsia" w:eastAsiaTheme="minorEastAsia"/>
                <w:b/>
                <w:sz w:val="24"/>
                <w:highlight w:val="none"/>
              </w:rPr>
              <w:t>特别说明</w:t>
            </w:r>
          </w:p>
        </w:tc>
        <w:tc>
          <w:tcPr>
            <w:tcW w:w="6513" w:type="dxa"/>
            <w:tcBorders>
              <w:top w:val="single" w:color="000000" w:sz="8" w:space="0"/>
              <w:left w:val="single" w:color="000000" w:sz="2" w:space="0"/>
              <w:bottom w:val="single" w:color="000000" w:sz="8" w:space="0"/>
              <w:right w:val="single" w:color="000000" w:sz="8" w:space="0"/>
            </w:tcBorders>
            <w:vAlign w:val="center"/>
          </w:tcPr>
          <w:p w14:paraId="7F26F368">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w:t>
            </w:r>
          </w:p>
        </w:tc>
      </w:tr>
      <w:tr w14:paraId="4D52A9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000000" w:sz="8" w:space="0"/>
              <w:right w:val="single" w:color="000000" w:sz="2" w:space="0"/>
            </w:tcBorders>
          </w:tcPr>
          <w:p w14:paraId="100D669A">
            <w:pPr>
              <w:snapToGrid w:val="0"/>
              <w:spacing w:line="360" w:lineRule="auto"/>
              <w:jc w:val="center"/>
              <w:rPr>
                <w:rFonts w:ascii="宋体" w:hAnsi="宋体" w:cs="宋体"/>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639E3191">
            <w:pPr>
              <w:snapToGrid w:val="0"/>
              <w:spacing w:line="360" w:lineRule="auto"/>
              <w:jc w:val="center"/>
              <w:rPr>
                <w:rFonts w:ascii="宋体" w:hAnsi="宋体" w:cs="宋体"/>
                <w:b/>
                <w:sz w:val="24"/>
                <w:highlight w:val="none"/>
              </w:rPr>
            </w:pPr>
          </w:p>
        </w:tc>
        <w:tc>
          <w:tcPr>
            <w:tcW w:w="6513" w:type="dxa"/>
            <w:tcBorders>
              <w:top w:val="single" w:color="000000" w:sz="8" w:space="0"/>
              <w:left w:val="single" w:color="000000" w:sz="2" w:space="0"/>
              <w:bottom w:val="single" w:color="000000" w:sz="8" w:space="0"/>
              <w:right w:val="single" w:color="000000" w:sz="8" w:space="0"/>
            </w:tcBorders>
            <w:vAlign w:val="center"/>
          </w:tcPr>
          <w:p w14:paraId="47335927">
            <w:pPr>
              <w:spacing w:line="360" w:lineRule="auto"/>
              <w:rPr>
                <w:rFonts w:ascii="宋体" w:hAnsi="宋体" w:cs="宋体"/>
                <w:snapToGrid w:val="0"/>
                <w:kern w:val="28"/>
                <w:sz w:val="24"/>
                <w:highlight w:val="none"/>
              </w:rPr>
            </w:pPr>
            <w:sdt>
              <w:sdtPr>
                <w:rPr>
                  <w:rFonts w:hint="eastAsia" w:cs="Arial" w:asciiTheme="minorEastAsia" w:hAnsiTheme="minorEastAsia" w:eastAsiaTheme="minorEastAsia"/>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ascii="宋体" w:hAnsi="宋体" w:cs="宋体"/>
                <w:snapToGrid w:val="0"/>
                <w:kern w:val="28"/>
                <w:sz w:val="24"/>
                <w:highlight w:val="none"/>
              </w:rPr>
              <w:t>联合体投标的，联合体各方均需按招标文件第四部分评标标准要求提供资信证明文件，否则视为不符合相关要求。</w:t>
            </w:r>
          </w:p>
          <w:p w14:paraId="156A4165">
            <w:pPr>
              <w:spacing w:line="360" w:lineRule="auto"/>
              <w:rPr>
                <w:rFonts w:ascii="宋体" w:hAnsi="宋体" w:cs="宋体"/>
                <w:snapToGrid w:val="0"/>
                <w:kern w:val="28"/>
                <w:sz w:val="24"/>
                <w:highlight w:val="none"/>
              </w:rPr>
            </w:pPr>
            <w:sdt>
              <w:sdtPr>
                <w:rPr>
                  <w:rFonts w:hint="eastAsia" w:cs="Arial" w:asciiTheme="minorEastAsia" w:hAnsiTheme="minorEastAsia" w:eastAsiaTheme="minorEastAsia"/>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cs="Arial" w:asciiTheme="minorEastAsia" w:hAnsiTheme="minorEastAsia" w:eastAsiaTheme="minorEastAsia"/>
                    <w:kern w:val="0"/>
                    <w:sz w:val="24"/>
                    <w:highlight w:val="none"/>
                  </w:rPr>
                  <w:sym w:font="Wingdings" w:char="F0FE"/>
                </w:r>
              </w:sdtContent>
            </w:sdt>
            <w:r>
              <w:rPr>
                <w:rFonts w:hint="eastAsia" w:ascii="宋体" w:hAnsi="宋体" w:cs="宋体"/>
                <w:snapToGrid w:val="0"/>
                <w:kern w:val="28"/>
                <w:sz w:val="24"/>
                <w:highlight w:val="none"/>
              </w:rPr>
              <w:t>联合体投标的，联合体中有一方或者联合体成员根据分工按招标文件第四部分评标标准要求提供资信证明文件的，视为符合了相关要求。</w:t>
            </w:r>
          </w:p>
        </w:tc>
      </w:tr>
      <w:tr w14:paraId="532C1D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000000" w:sz="8" w:space="0"/>
              <w:left w:val="single" w:color="000000" w:sz="8" w:space="0"/>
              <w:bottom w:val="single" w:color="000000" w:sz="8" w:space="0"/>
              <w:right w:val="single" w:color="000000" w:sz="4" w:space="0"/>
            </w:tcBorders>
          </w:tcPr>
          <w:p w14:paraId="0D6B96F3">
            <w:pPr>
              <w:snapToGrid w:val="0"/>
              <w:spacing w:line="360" w:lineRule="auto"/>
              <w:jc w:val="center"/>
              <w:rPr>
                <w:rFonts w:hint="eastAsia" w:ascii="宋体" w:hAnsi="宋体" w:cs="宋体"/>
                <w:sz w:val="24"/>
                <w:highlight w:val="none"/>
              </w:rPr>
            </w:pPr>
          </w:p>
          <w:p w14:paraId="38A2CD88">
            <w:pPr>
              <w:snapToGrid w:val="0"/>
              <w:spacing w:line="360" w:lineRule="auto"/>
              <w:jc w:val="center"/>
              <w:rPr>
                <w:rFonts w:ascii="宋体" w:hAnsi="宋体" w:cs="宋体"/>
                <w:sz w:val="24"/>
                <w:highlight w:val="none"/>
              </w:rPr>
            </w:pPr>
            <w:r>
              <w:rPr>
                <w:rFonts w:hint="eastAsia" w:ascii="宋体" w:hAnsi="宋体" w:cs="宋体"/>
                <w:sz w:val="24"/>
                <w:highlight w:val="none"/>
              </w:rPr>
              <w:t>14</w:t>
            </w:r>
          </w:p>
        </w:tc>
        <w:tc>
          <w:tcPr>
            <w:tcW w:w="1843" w:type="dxa"/>
            <w:tcBorders>
              <w:top w:val="single" w:color="000000" w:sz="8" w:space="0"/>
              <w:left w:val="single" w:color="000000" w:sz="4" w:space="0"/>
              <w:bottom w:val="single" w:color="000000" w:sz="8" w:space="0"/>
              <w:right w:val="single" w:color="000000" w:sz="8" w:space="0"/>
            </w:tcBorders>
            <w:vAlign w:val="center"/>
          </w:tcPr>
          <w:p w14:paraId="1E05AF38">
            <w:pPr>
              <w:snapToGrid w:val="0"/>
              <w:spacing w:line="360" w:lineRule="auto"/>
              <w:jc w:val="center"/>
              <w:rPr>
                <w:rFonts w:hint="eastAsia" w:ascii="宋体" w:hAnsi="宋体" w:eastAsia="宋体" w:cs="宋体"/>
                <w:b/>
                <w:sz w:val="24"/>
                <w:highlight w:val="none"/>
                <w:lang w:eastAsia="zh-CN"/>
              </w:rPr>
            </w:pPr>
            <w:r>
              <w:rPr>
                <w:rFonts w:hint="eastAsia" w:ascii="宋体" w:hAnsi="宋体" w:cs="宋体"/>
                <w:b/>
                <w:sz w:val="24"/>
                <w:highlight w:val="none"/>
                <w:lang w:val="en-US" w:eastAsia="zh-CN"/>
              </w:rPr>
              <w:t>其他</w:t>
            </w:r>
          </w:p>
        </w:tc>
        <w:tc>
          <w:tcPr>
            <w:tcW w:w="6513" w:type="dxa"/>
            <w:tcBorders>
              <w:top w:val="single" w:color="000000" w:sz="8" w:space="0"/>
              <w:left w:val="single" w:color="000000" w:sz="2" w:space="0"/>
              <w:bottom w:val="single" w:color="000000" w:sz="8" w:space="0"/>
              <w:right w:val="single" w:color="000000" w:sz="8" w:space="0"/>
            </w:tcBorders>
            <w:vAlign w:val="center"/>
          </w:tcPr>
          <w:p w14:paraId="00F771A5">
            <w:pPr>
              <w:spacing w:line="360" w:lineRule="auto"/>
              <w:rPr>
                <w:rFonts w:cs="Arial" w:asciiTheme="minorEastAsia" w:hAnsiTheme="minorEastAsia" w:eastAsiaTheme="minorEastAsia"/>
                <w:kern w:val="0"/>
                <w:sz w:val="24"/>
                <w:highlight w:val="none"/>
              </w:rPr>
            </w:pPr>
            <w:r>
              <w:rPr>
                <w:rFonts w:hint="eastAsia" w:ascii="宋体" w:hAnsi="宋体" w:cs="Arial"/>
                <w:b/>
                <w:bCs/>
                <w:sz w:val="24"/>
                <w:highlight w:val="none"/>
              </w:rPr>
              <w:t>1、成交单位须在领取成交通知书的同时，提供与线上递交的“电子加密响应文件”一致的纸质响应文件并装订成册一正三副给采购人（采购代理机构）。</w:t>
            </w:r>
          </w:p>
        </w:tc>
      </w:tr>
      <w:tr w14:paraId="184DBD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000000" w:sz="8" w:space="0"/>
              <w:left w:val="single" w:color="000000" w:sz="8" w:space="0"/>
              <w:bottom w:val="single" w:color="000000" w:sz="8" w:space="0"/>
              <w:right w:val="single" w:color="000000" w:sz="4" w:space="0"/>
            </w:tcBorders>
            <w:vAlign w:val="center"/>
          </w:tcPr>
          <w:p w14:paraId="53C32B5E">
            <w:pPr>
              <w:snapToGrid w:val="0"/>
              <w:spacing w:line="360" w:lineRule="auto"/>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15</w:t>
            </w:r>
          </w:p>
        </w:tc>
        <w:tc>
          <w:tcPr>
            <w:tcW w:w="1843" w:type="dxa"/>
            <w:tcBorders>
              <w:top w:val="single" w:color="000000" w:sz="8" w:space="0"/>
              <w:left w:val="single" w:color="000000" w:sz="4" w:space="0"/>
              <w:bottom w:val="single" w:color="000000" w:sz="8" w:space="0"/>
              <w:right w:val="single" w:color="000000" w:sz="8" w:space="0"/>
            </w:tcBorders>
            <w:shd w:val="clear" w:color="auto" w:fill="auto"/>
            <w:vAlign w:val="center"/>
          </w:tcPr>
          <w:p w14:paraId="4D766612">
            <w:pPr>
              <w:snapToGrid w:val="0"/>
              <w:spacing w:line="360" w:lineRule="auto"/>
              <w:jc w:val="center"/>
              <w:rPr>
                <w:rFonts w:hint="eastAsia" w:cs="宋体" w:asciiTheme="majorEastAsia" w:hAnsiTheme="majorEastAsia" w:eastAsiaTheme="majorEastAsia"/>
                <w:b/>
                <w:color w:val="auto"/>
                <w:kern w:val="2"/>
                <w:sz w:val="24"/>
                <w:szCs w:val="24"/>
                <w:highlight w:val="none"/>
                <w:lang w:val="en-US" w:eastAsia="zh-CN" w:bidi="ar-SA"/>
              </w:rPr>
            </w:pPr>
            <w:r>
              <w:rPr>
                <w:rFonts w:hint="eastAsia" w:ascii="宋体" w:hAnsi="宋体" w:cs="宋体"/>
                <w:b/>
                <w:color w:val="auto"/>
                <w:sz w:val="24"/>
                <w:highlight w:val="none"/>
                <w:lang w:val="zh-CN"/>
              </w:rPr>
              <w:t>质量标准</w:t>
            </w:r>
          </w:p>
        </w:tc>
        <w:tc>
          <w:tcPr>
            <w:tcW w:w="6513" w:type="dxa"/>
            <w:tcBorders>
              <w:top w:val="single" w:color="000000" w:sz="8" w:space="0"/>
              <w:left w:val="single" w:color="000000" w:sz="2" w:space="0"/>
              <w:bottom w:val="single" w:color="000000" w:sz="8" w:space="0"/>
              <w:right w:val="single" w:color="000000" w:sz="8" w:space="0"/>
            </w:tcBorders>
            <w:shd w:val="clear" w:color="auto" w:fill="auto"/>
            <w:vAlign w:val="center"/>
          </w:tcPr>
          <w:p w14:paraId="3BEDAF5B">
            <w:pPr>
              <w:spacing w:line="360" w:lineRule="auto"/>
              <w:rPr>
                <w:rFonts w:hint="eastAsia" w:ascii="宋体" w:hAnsi="宋体" w:eastAsia="宋体" w:cs="宋体"/>
                <w:snapToGrid w:val="0"/>
                <w:color w:val="auto"/>
                <w:kern w:val="28"/>
                <w:sz w:val="24"/>
                <w:szCs w:val="24"/>
                <w:highlight w:val="none"/>
                <w:lang w:val="en-US" w:eastAsia="zh-CN" w:bidi="ar-SA"/>
              </w:rPr>
            </w:pPr>
            <w:bookmarkStart w:id="16" w:name="OLE_LINK7"/>
            <w:r>
              <w:rPr>
                <w:rFonts w:hint="eastAsia" w:ascii="宋体" w:hAnsi="宋体" w:eastAsia="宋体" w:cs="宋体"/>
                <w:snapToGrid w:val="0"/>
                <w:kern w:val="28"/>
                <w:sz w:val="24"/>
                <w:highlight w:val="none"/>
              </w:rPr>
              <w:t>所供的花卉植物必须符合</w:t>
            </w:r>
            <w:bookmarkStart w:id="17" w:name="OLE_LINK6"/>
            <w:r>
              <w:rPr>
                <w:rFonts w:hint="eastAsia" w:ascii="宋体" w:hAnsi="宋体" w:eastAsia="宋体" w:cs="宋体"/>
                <w:snapToGrid w:val="0"/>
                <w:kern w:val="28"/>
                <w:sz w:val="24"/>
                <w:highlight w:val="none"/>
                <w:lang w:val="en-US" w:eastAsia="zh-CN"/>
              </w:rPr>
              <w:t>招标</w:t>
            </w:r>
            <w:r>
              <w:rPr>
                <w:rFonts w:hint="eastAsia" w:ascii="宋体" w:hAnsi="宋体" w:eastAsia="宋体" w:cs="宋体"/>
                <w:snapToGrid w:val="0"/>
                <w:kern w:val="28"/>
                <w:sz w:val="24"/>
                <w:highlight w:val="none"/>
              </w:rPr>
              <w:t>文</w:t>
            </w:r>
            <w:bookmarkEnd w:id="17"/>
            <w:r>
              <w:rPr>
                <w:rFonts w:hint="eastAsia" w:ascii="宋体" w:hAnsi="宋体" w:eastAsia="宋体" w:cs="宋体"/>
                <w:snapToGrid w:val="0"/>
                <w:kern w:val="28"/>
                <w:sz w:val="24"/>
                <w:highlight w:val="none"/>
              </w:rPr>
              <w:t>件中清单配置的规格、数量和要求中规定的要求，所有花卉要求生长健壮、旺盛，冠幅饱满，株型完整，色彩鲜亮；植株叶片无枯萎发黄现象。</w:t>
            </w:r>
            <w:bookmarkEnd w:id="16"/>
          </w:p>
        </w:tc>
      </w:tr>
    </w:tbl>
    <w:p w14:paraId="19F8043B">
      <w:pPr>
        <w:snapToGrid w:val="0"/>
        <w:spacing w:line="360" w:lineRule="auto"/>
        <w:jc w:val="center"/>
        <w:rPr>
          <w:rFonts w:ascii="宋体" w:hAnsi="宋体" w:cs="宋体"/>
          <w:b/>
          <w:sz w:val="32"/>
          <w:szCs w:val="20"/>
          <w:highlight w:val="none"/>
        </w:rPr>
      </w:pPr>
    </w:p>
    <w:bookmarkEnd w:id="10"/>
    <w:p w14:paraId="63E3C6BF">
      <w:pPr>
        <w:rPr>
          <w:rFonts w:asciiTheme="majorEastAsia" w:hAnsiTheme="majorEastAsia" w:eastAsiaTheme="majorEastAsia" w:cstheme="majorEastAsia"/>
          <w:highlight w:val="none"/>
        </w:rPr>
      </w:pPr>
      <w:bookmarkStart w:id="18" w:name="_Toc164416483"/>
      <w:bookmarkStart w:id="19" w:name="第三部分"/>
      <w:r>
        <w:rPr>
          <w:rFonts w:hint="eastAsia" w:asciiTheme="majorEastAsia" w:hAnsiTheme="majorEastAsia" w:eastAsiaTheme="majorEastAsia" w:cstheme="majorEastAsia"/>
          <w:highlight w:val="none"/>
        </w:rPr>
        <w:br w:type="page"/>
      </w:r>
    </w:p>
    <w:p w14:paraId="167A3DBE">
      <w:pPr>
        <w:pStyle w:val="6"/>
        <w:jc w:val="center"/>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一、总则</w:t>
      </w:r>
    </w:p>
    <w:p w14:paraId="56F07323">
      <w:pPr>
        <w:spacing w:line="360" w:lineRule="auto"/>
        <w:ind w:firstLine="482" w:firstLineChars="200"/>
        <w:rPr>
          <w:rFonts w:asciiTheme="minorEastAsia" w:hAnsiTheme="minorEastAsia" w:eastAsiaTheme="minorEastAsia" w:cstheme="minorEastAsia"/>
          <w:b/>
          <w:bCs/>
          <w:sz w:val="24"/>
          <w:szCs w:val="32"/>
          <w:highlight w:val="none"/>
        </w:rPr>
      </w:pPr>
      <w:r>
        <w:rPr>
          <w:rFonts w:hint="eastAsia" w:asciiTheme="minorEastAsia" w:hAnsiTheme="minorEastAsia" w:eastAsiaTheme="minorEastAsia" w:cstheme="minorEastAsia"/>
          <w:b/>
          <w:bCs/>
          <w:sz w:val="24"/>
          <w:szCs w:val="32"/>
          <w:highlight w:val="none"/>
        </w:rPr>
        <w:t>1. 适用范围</w:t>
      </w:r>
    </w:p>
    <w:p w14:paraId="533952E5">
      <w:pPr>
        <w:spacing w:line="360" w:lineRule="auto"/>
        <w:ind w:firstLine="480" w:firstLineChars="200"/>
        <w:rPr>
          <w:rFonts w:asciiTheme="minorEastAsia" w:hAnsiTheme="minorEastAsia" w:eastAsiaTheme="minorEastAsia" w:cstheme="minorEastAsia"/>
          <w:b/>
          <w:bCs/>
          <w:sz w:val="24"/>
          <w:highlight w:val="none"/>
        </w:rPr>
      </w:pPr>
      <w:r>
        <w:rPr>
          <w:rFonts w:hint="eastAsia" w:ascii="宋体" w:hAnsi="宋体" w:cs="宋体"/>
          <w:sz w:val="24"/>
          <w:highlight w:val="none"/>
        </w:rPr>
        <w:t>本招标文件适用于该项目的招标、投标、开标、资格审查及信用信息查询、评标、定标、合同、验收等行为（法律、法规另有规定的，从其规定）。</w:t>
      </w:r>
    </w:p>
    <w:p w14:paraId="44EE4BAD">
      <w:pPr>
        <w:spacing w:line="360" w:lineRule="auto"/>
        <w:rPr>
          <w:rFonts w:asciiTheme="minorEastAsia" w:hAnsiTheme="minorEastAsia" w:eastAsiaTheme="minorEastAsia" w:cstheme="minorEastAsia"/>
          <w:b/>
          <w:bCs/>
          <w:sz w:val="24"/>
          <w:szCs w:val="32"/>
          <w:highlight w:val="none"/>
        </w:rPr>
      </w:pPr>
      <w:r>
        <w:rPr>
          <w:rFonts w:hint="eastAsia" w:asciiTheme="minorEastAsia" w:hAnsiTheme="minorEastAsia" w:eastAsiaTheme="minorEastAsia" w:cstheme="minorEastAsia"/>
          <w:b/>
          <w:bCs/>
          <w:sz w:val="24"/>
          <w:szCs w:val="32"/>
          <w:highlight w:val="none"/>
        </w:rPr>
        <w:t xml:space="preserve">    2.定义</w:t>
      </w:r>
    </w:p>
    <w:p w14:paraId="2FCA5448">
      <w:pPr>
        <w:spacing w:line="360" w:lineRule="auto"/>
        <w:ind w:firstLine="480" w:firstLineChars="200"/>
        <w:rPr>
          <w:rFonts w:ascii="宋体" w:hAnsi="宋体" w:cs="宋体"/>
          <w:sz w:val="24"/>
          <w:highlight w:val="none"/>
        </w:rPr>
      </w:pPr>
      <w:r>
        <w:rPr>
          <w:rFonts w:hint="eastAsia" w:ascii="宋体" w:hAnsi="宋体" w:cs="宋体"/>
          <w:sz w:val="24"/>
          <w:highlight w:val="none"/>
        </w:rPr>
        <w:t>2.1 “采购人”系指招标公告中载明的本项目的采购人。</w:t>
      </w:r>
    </w:p>
    <w:p w14:paraId="6DE368C1">
      <w:pPr>
        <w:spacing w:line="360" w:lineRule="auto"/>
        <w:ind w:firstLine="480" w:firstLineChars="200"/>
        <w:rPr>
          <w:rFonts w:ascii="宋体" w:hAnsi="宋体" w:cs="宋体"/>
          <w:sz w:val="24"/>
          <w:highlight w:val="none"/>
        </w:rPr>
      </w:pPr>
      <w:r>
        <w:rPr>
          <w:rFonts w:hint="eastAsia" w:ascii="宋体" w:hAnsi="宋体" w:cs="宋体"/>
          <w:sz w:val="24"/>
          <w:highlight w:val="none"/>
        </w:rPr>
        <w:t>2.2 “采购代理机构”系指招标公告中载明的本项目的采购代理机构。</w:t>
      </w:r>
    </w:p>
    <w:p w14:paraId="60BA9582">
      <w:pPr>
        <w:spacing w:line="360" w:lineRule="auto"/>
        <w:ind w:firstLine="480" w:firstLineChars="200"/>
        <w:rPr>
          <w:rFonts w:ascii="宋体" w:hAnsi="宋体" w:cs="宋体"/>
          <w:sz w:val="24"/>
          <w:highlight w:val="none"/>
        </w:rPr>
      </w:pPr>
      <w:r>
        <w:rPr>
          <w:rFonts w:hint="eastAsia" w:ascii="宋体" w:hAnsi="宋体" w:cs="宋体"/>
          <w:sz w:val="24"/>
          <w:highlight w:val="none"/>
        </w:rPr>
        <w:t>2.3 “投标人”系指是指响应招标、参加投标竞争的法人、其他组织或者自然人。</w:t>
      </w:r>
    </w:p>
    <w:p w14:paraId="4FDE8637">
      <w:pPr>
        <w:spacing w:line="360" w:lineRule="auto"/>
        <w:ind w:firstLine="480" w:firstLineChars="200"/>
        <w:rPr>
          <w:rFonts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14:paraId="0C27D7DC">
      <w:pPr>
        <w:spacing w:line="360" w:lineRule="auto"/>
        <w:ind w:firstLine="480" w:firstLineChars="200"/>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B39E6DB">
      <w:pPr>
        <w:spacing w:line="360" w:lineRule="auto"/>
        <w:ind w:firstLine="480" w:firstLineChars="200"/>
        <w:rPr>
          <w:rFonts w:ascii="宋体" w:hAnsi="宋体" w:cs="宋体"/>
          <w:sz w:val="24"/>
          <w:highlight w:val="none"/>
        </w:rPr>
      </w:pPr>
      <w:r>
        <w:rPr>
          <w:rFonts w:hint="eastAsia" w:ascii="宋体" w:hAnsi="宋体" w:cs="宋体"/>
          <w:sz w:val="24"/>
          <w:highlight w:val="none"/>
        </w:rPr>
        <w:t>2.6“电子交易平台”系指本项目政府采购活动所依托的政府采购云平台（https://www.zcygov.cn/）。</w:t>
      </w:r>
    </w:p>
    <w:p w14:paraId="56F77559">
      <w:pPr>
        <w:spacing w:line="360" w:lineRule="auto"/>
        <w:ind w:firstLine="480" w:firstLineChars="200"/>
        <w:rPr>
          <w:rFonts w:ascii="宋体" w:hAnsi="宋体" w:cs="宋体"/>
          <w:sz w:val="24"/>
          <w:highlight w:val="none"/>
        </w:rPr>
      </w:pPr>
      <w:r>
        <w:rPr>
          <w:rFonts w:hint="eastAsia" w:ascii="宋体" w:hAnsi="宋体" w:cs="宋体"/>
          <w:sz w:val="24"/>
          <w:highlight w:val="none"/>
        </w:rPr>
        <w:t>2.7 “▲” 系指实质性要求条款，“</w:t>
      </w:r>
      <w:sdt>
        <w:sdtPr>
          <w:rPr>
            <w:rFonts w:hint="eastAsia" w:ascii="宋体" w:hAnsi="宋体" w:cs="宋体"/>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sz w:val="24"/>
          <w:highlight w:val="none"/>
        </w:rPr>
        <w:t>” 系指适用本项目的要求，“</w:t>
      </w:r>
      <w:sdt>
        <w:sdtPr>
          <w:rPr>
            <w:rFonts w:hint="eastAsia" w:ascii="宋体" w:hAnsi="宋体" w:cs="宋体"/>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 系指不适用本项目的要求。</w:t>
      </w:r>
    </w:p>
    <w:p w14:paraId="6960847C">
      <w:pPr>
        <w:spacing w:line="360" w:lineRule="auto"/>
        <w:ind w:firstLine="241" w:firstLineChars="100"/>
        <w:rPr>
          <w:rFonts w:ascii="宋体" w:hAnsi="宋体" w:cs="宋体"/>
          <w:b/>
          <w:sz w:val="24"/>
          <w:highlight w:val="none"/>
        </w:rPr>
      </w:pPr>
      <w:r>
        <w:rPr>
          <w:rFonts w:hint="eastAsia" w:ascii="宋体" w:hAnsi="宋体" w:cs="宋体"/>
          <w:b/>
          <w:sz w:val="24"/>
          <w:highlight w:val="none"/>
        </w:rPr>
        <w:t>3.</w:t>
      </w:r>
      <w:r>
        <w:rPr>
          <w:rFonts w:hint="eastAsia" w:ascii="宋体" w:hAnsi="宋体" w:cs="宋体"/>
          <w:highlight w:val="none"/>
        </w:rPr>
        <w:t xml:space="preserve"> </w:t>
      </w:r>
      <w:r>
        <w:rPr>
          <w:rFonts w:hint="eastAsia" w:ascii="宋体" w:hAnsi="宋体" w:cs="宋体"/>
          <w:b/>
          <w:sz w:val="24"/>
          <w:highlight w:val="none"/>
        </w:rPr>
        <w:t>采购项目需要落实的政府采购政策</w:t>
      </w:r>
    </w:p>
    <w:p w14:paraId="18E7F240">
      <w:pPr>
        <w:spacing w:line="360" w:lineRule="auto"/>
        <w:ind w:firstLine="240" w:firstLineChars="100"/>
        <w:rPr>
          <w:rFonts w:ascii="宋体" w:hAnsi="宋体" w:cs="宋体"/>
          <w:sz w:val="24"/>
          <w:highlight w:val="none"/>
        </w:rPr>
      </w:pPr>
      <w:r>
        <w:rPr>
          <w:rFonts w:hint="eastAsia" w:ascii="宋体" w:hAnsi="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14:paraId="3064B071">
      <w:pPr>
        <w:spacing w:line="360" w:lineRule="auto"/>
        <w:ind w:firstLine="240" w:firstLineChars="100"/>
        <w:rPr>
          <w:rFonts w:ascii="宋体" w:hAnsi="宋体" w:cs="宋体"/>
          <w:sz w:val="24"/>
          <w:highlight w:val="none"/>
        </w:rPr>
      </w:pPr>
      <w:r>
        <w:rPr>
          <w:rFonts w:hint="eastAsia" w:ascii="宋体" w:hAnsi="宋体" w:cs="宋体"/>
          <w:sz w:val="24"/>
          <w:highlight w:val="none"/>
        </w:rPr>
        <w:t>3.2 支持绿色发展</w:t>
      </w:r>
    </w:p>
    <w:p w14:paraId="174E5267">
      <w:pPr>
        <w:spacing w:line="360" w:lineRule="auto"/>
        <w:ind w:firstLine="480" w:firstLineChars="200"/>
        <w:rPr>
          <w:rFonts w:ascii="宋体" w:hAnsi="宋体" w:cs="宋体"/>
          <w:b/>
          <w:sz w:val="24"/>
          <w:highlight w:val="none"/>
        </w:rPr>
      </w:pPr>
      <w:r>
        <w:rPr>
          <w:rFonts w:hint="eastAsia" w:ascii="宋体" w:hAnsi="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F9A8FF5">
      <w:pPr>
        <w:spacing w:line="360" w:lineRule="auto"/>
        <w:ind w:firstLine="480" w:firstLineChars="200"/>
        <w:rPr>
          <w:rFonts w:ascii="宋体" w:hAnsi="宋体" w:cs="宋体"/>
          <w:sz w:val="24"/>
          <w:highlight w:val="none"/>
        </w:rPr>
      </w:pPr>
      <w:r>
        <w:rPr>
          <w:rFonts w:hint="eastAsia" w:ascii="宋体" w:hAnsi="宋体" w:cs="宋体"/>
          <w:sz w:val="24"/>
          <w:highlight w:val="none"/>
        </w:rPr>
        <w:t>3.2.2 修缮、装修类项目采购建材的，采购人应将绿色建筑和绿色建材性能、指标等作为实质性条件纳入招标文件和合同。</w:t>
      </w:r>
    </w:p>
    <w:p w14:paraId="4AD2729B">
      <w:pPr>
        <w:spacing w:line="360" w:lineRule="auto"/>
        <w:ind w:firstLine="480" w:firstLineChars="200"/>
        <w:rPr>
          <w:rFonts w:ascii="宋体" w:hAnsi="宋体" w:cs="宋体"/>
          <w:sz w:val="24"/>
          <w:highlight w:val="none"/>
        </w:rPr>
      </w:pPr>
      <w:r>
        <w:rPr>
          <w:rFonts w:hint="eastAsia" w:ascii="宋体" w:hAnsi="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430DD67">
      <w:pPr>
        <w:spacing w:line="360" w:lineRule="auto"/>
        <w:ind w:firstLine="480" w:firstLineChars="200"/>
        <w:rPr>
          <w:rFonts w:ascii="宋体" w:hAnsi="宋体" w:cs="宋体"/>
          <w:sz w:val="24"/>
          <w:highlight w:val="none"/>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93DF6B3">
      <w:pPr>
        <w:spacing w:line="360" w:lineRule="auto"/>
        <w:ind w:firstLine="240" w:firstLineChars="100"/>
        <w:rPr>
          <w:rFonts w:ascii="宋体" w:hAnsi="宋体" w:cs="宋体"/>
          <w:sz w:val="24"/>
          <w:highlight w:val="none"/>
        </w:rPr>
      </w:pPr>
      <w:r>
        <w:rPr>
          <w:rFonts w:hint="eastAsia" w:ascii="宋体" w:hAnsi="宋体" w:cs="宋体"/>
          <w:sz w:val="24"/>
          <w:highlight w:val="none"/>
        </w:rPr>
        <w:t>3.3支持中小企业发展</w:t>
      </w:r>
    </w:p>
    <w:p w14:paraId="19FAE315">
      <w:pPr>
        <w:spacing w:line="360" w:lineRule="auto"/>
        <w:ind w:firstLine="480" w:firstLineChars="200"/>
        <w:rPr>
          <w:rFonts w:ascii="宋体" w:hAnsi="宋体" w:cs="宋体"/>
          <w:sz w:val="24"/>
          <w:highlight w:val="none"/>
        </w:rPr>
      </w:pPr>
      <w:r>
        <w:rPr>
          <w:rFonts w:hint="eastAsia" w:ascii="宋体" w:hAnsi="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3589027">
      <w:pPr>
        <w:spacing w:line="360" w:lineRule="auto"/>
        <w:ind w:firstLine="480" w:firstLineChars="200"/>
        <w:rPr>
          <w:rFonts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14:paraId="5A9BB7AB">
      <w:pPr>
        <w:widowControl/>
        <w:spacing w:line="360" w:lineRule="auto"/>
        <w:ind w:firstLine="480" w:firstLineChars="200"/>
        <w:jc w:val="left"/>
        <w:rPr>
          <w:rFonts w:ascii="宋体" w:hAnsi="宋体" w:cs="宋体"/>
          <w:kern w:val="0"/>
          <w:sz w:val="24"/>
          <w:highlight w:val="none"/>
        </w:rPr>
      </w:pPr>
      <w:r>
        <w:rPr>
          <w:rFonts w:ascii="宋体" w:hAnsi="宋体" w:cs="宋体"/>
          <w:bCs/>
          <w:sz w:val="24"/>
          <w:highlight w:val="none"/>
        </w:rPr>
        <w:t>3.3.2</w:t>
      </w:r>
      <w:r>
        <w:rPr>
          <w:rFonts w:hint="eastAsia" w:ascii="宋体" w:hAnsi="宋体" w:cs="宋体"/>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7CE7F76">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14:paraId="0DE301BD">
      <w:pPr>
        <w:spacing w:line="360" w:lineRule="auto"/>
        <w:ind w:firstLine="480" w:firstLineChars="200"/>
        <w:rPr>
          <w:rFonts w:ascii="宋体" w:hAnsi="宋体" w:cs="宋体"/>
          <w:sz w:val="24"/>
          <w:highlight w:val="none"/>
        </w:rPr>
      </w:pPr>
      <w:r>
        <w:rPr>
          <w:rFonts w:hint="eastAsia" w:ascii="宋体" w:hAnsi="宋体" w:cs="宋体"/>
          <w:sz w:val="24"/>
          <w:highlight w:val="none"/>
        </w:rPr>
        <w:t>3.3.3对于未预留份额专门面向中小企业的政府采购服务项目，以及预留份额政府采购服务项目中的非预留部分标项，对小型和微型企业的投标报价给予</w:t>
      </w:r>
      <w:r>
        <w:rPr>
          <w:rFonts w:hint="eastAsia" w:ascii="宋体" w:hAnsi="宋体" w:cs="宋体"/>
          <w:sz w:val="24"/>
          <w:highlight w:val="none"/>
          <w:lang w:val="en-US" w:eastAsia="zh-CN"/>
        </w:rPr>
        <w:t>1</w:t>
      </w:r>
      <w:r>
        <w:rPr>
          <w:rFonts w:ascii="宋体" w:hAnsi="宋体" w:cs="宋体"/>
          <w:sz w:val="24"/>
          <w:highlight w:val="none"/>
        </w:rPr>
        <w:t>0</w:t>
      </w:r>
      <w:r>
        <w:rPr>
          <w:rFonts w:hint="eastAsia" w:ascii="宋体" w:hAnsi="宋体" w:cs="宋体"/>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sz w:val="24"/>
          <w:highlight w:val="none"/>
          <w:lang w:val="en-US" w:eastAsia="zh-CN"/>
        </w:rPr>
        <w:t>4</w:t>
      </w:r>
      <w:r>
        <w:rPr>
          <w:rFonts w:hint="eastAsia" w:ascii="宋体" w:hAnsi="宋体" w:cs="宋体"/>
          <w:sz w:val="24"/>
          <w:highlight w:val="none"/>
        </w:rPr>
        <w:t>%的扣除，用扣除后的价格参加评审。组成联合体或者接受分包的小微企业与联合体内其他企业、分包企业之间存在直接控股、管理关系的，不享受价格扣除优惠政策。</w:t>
      </w:r>
    </w:p>
    <w:p w14:paraId="1AEB6DA2">
      <w:pPr>
        <w:spacing w:line="360" w:lineRule="auto"/>
        <w:ind w:firstLine="480" w:firstLineChars="200"/>
        <w:rPr>
          <w:rFonts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14:paraId="7B28362D">
      <w:pPr>
        <w:spacing w:line="360" w:lineRule="auto"/>
        <w:ind w:firstLine="480" w:firstLineChars="200"/>
        <w:rPr>
          <w:rFonts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DC4030D">
      <w:pPr>
        <w:spacing w:line="360" w:lineRule="auto"/>
        <w:ind w:firstLine="480" w:firstLineChars="200"/>
        <w:rPr>
          <w:rFonts w:ascii="宋体" w:hAnsi="宋体" w:cs="宋体"/>
          <w:sz w:val="24"/>
          <w:highlight w:val="none"/>
        </w:rPr>
      </w:pPr>
      <w:r>
        <w:rPr>
          <w:rFonts w:hint="eastAsia" w:ascii="宋体" w:hAnsi="宋体" w:cs="宋体"/>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BED36E7">
      <w:pPr>
        <w:spacing w:line="360" w:lineRule="auto"/>
        <w:ind w:firstLine="480" w:firstLineChars="200"/>
        <w:rPr>
          <w:rFonts w:ascii="宋体" w:hAnsi="宋体" w:cs="宋体"/>
          <w:sz w:val="24"/>
          <w:highlight w:val="none"/>
        </w:rPr>
      </w:pPr>
      <w:r>
        <w:rPr>
          <w:rFonts w:hint="eastAsia" w:ascii="宋体" w:hAnsi="宋体" w:cs="宋体"/>
          <w:sz w:val="24"/>
          <w:highlight w:val="none"/>
        </w:rPr>
        <w:t>3.3.7中小企业享受扶持政策获得政府采购合同的，小微企业不得将合同分包给大中型企业，中型企业不得将合同分包给大型企业。</w:t>
      </w:r>
    </w:p>
    <w:p w14:paraId="55DFD795">
      <w:pPr>
        <w:spacing w:line="360" w:lineRule="auto"/>
        <w:ind w:firstLine="240" w:firstLineChars="100"/>
        <w:rPr>
          <w:rFonts w:ascii="宋体" w:hAnsi="宋体" w:cs="宋体"/>
          <w:sz w:val="24"/>
          <w:highlight w:val="none"/>
        </w:rPr>
      </w:pPr>
      <w:r>
        <w:rPr>
          <w:rFonts w:hint="eastAsia" w:ascii="宋体" w:hAnsi="宋体" w:cs="宋体"/>
          <w:sz w:val="24"/>
          <w:highlight w:val="none"/>
        </w:rPr>
        <w:t>3.4</w:t>
      </w:r>
      <w:r>
        <w:rPr>
          <w:rFonts w:hint="eastAsia" w:ascii="宋体" w:hAnsi="宋体" w:cs="宋体"/>
          <w:bCs/>
          <w:sz w:val="24"/>
          <w:highlight w:val="none"/>
        </w:rPr>
        <w:t>支持创新发展</w:t>
      </w:r>
    </w:p>
    <w:p w14:paraId="459B09F7">
      <w:pPr>
        <w:spacing w:line="360" w:lineRule="auto"/>
        <w:ind w:firstLine="480" w:firstLineChars="200"/>
        <w:rPr>
          <w:rFonts w:ascii="宋体" w:hAnsi="宋体" w:cs="宋体"/>
          <w:sz w:val="24"/>
          <w:highlight w:val="none"/>
        </w:rPr>
      </w:pPr>
      <w:r>
        <w:rPr>
          <w:rFonts w:hint="eastAsia" w:ascii="宋体" w:hAnsi="宋体" w:cs="宋体"/>
          <w:sz w:val="24"/>
          <w:highlight w:val="none"/>
        </w:rPr>
        <w:t>3.4.1 采购人优先采购被认定为首台套产品和“制造精品”的自主创新产品。</w:t>
      </w:r>
    </w:p>
    <w:p w14:paraId="1915BE6F">
      <w:pPr>
        <w:spacing w:line="360" w:lineRule="auto"/>
        <w:ind w:firstLine="480" w:firstLineChars="200"/>
        <w:rPr>
          <w:rFonts w:ascii="宋体" w:hAnsi="宋体" w:cs="宋体"/>
          <w:sz w:val="24"/>
          <w:highlight w:val="none"/>
        </w:rPr>
      </w:pPr>
      <w:r>
        <w:rPr>
          <w:rFonts w:hint="eastAsia" w:ascii="宋体" w:hAnsi="宋体" w:cs="宋体"/>
          <w:sz w:val="24"/>
          <w:highlight w:val="none"/>
        </w:rPr>
        <w:t>3.4.2首台套产品被纳入《首台套产品推广应用指导目录》之日起</w:t>
      </w:r>
      <w:r>
        <w:rPr>
          <w:rFonts w:ascii="宋体" w:hAnsi="宋体" w:cs="宋体"/>
          <w:sz w:val="24"/>
          <w:highlight w:val="none"/>
        </w:rPr>
        <w:t>3</w:t>
      </w:r>
      <w:r>
        <w:rPr>
          <w:rFonts w:hint="eastAsia" w:ascii="宋体" w:hAnsi="宋体" w:cs="宋体"/>
          <w:sz w:val="24"/>
          <w:highlight w:val="none"/>
        </w:rPr>
        <w:t>年内，以及产品核心技术高于国内领先水平，并具有明晰自主知识产权的“制造精品”产品，自认定之日起2年内视同已具备相应销售业绩，参加政府采购活动时业绩分值为满分。</w:t>
      </w:r>
    </w:p>
    <w:p w14:paraId="19922D06">
      <w:pPr>
        <w:spacing w:line="360" w:lineRule="auto"/>
        <w:rPr>
          <w:rFonts w:ascii="宋体" w:hAnsi="宋体" w:cs="宋体"/>
          <w:sz w:val="24"/>
          <w:highlight w:val="none"/>
        </w:rPr>
      </w:pPr>
      <w:r>
        <w:rPr>
          <w:rFonts w:hint="eastAsia" w:ascii="宋体" w:hAnsi="宋体" w:cs="宋体"/>
          <w:sz w:val="24"/>
          <w:highlight w:val="none"/>
        </w:rPr>
        <w:t>3.5平等对待内外资企业和符合条件的破产重整企业</w:t>
      </w:r>
    </w:p>
    <w:p w14:paraId="6E0B355D">
      <w:pPr>
        <w:spacing w:line="360" w:lineRule="auto"/>
        <w:ind w:firstLine="240" w:firstLineChars="100"/>
        <w:rPr>
          <w:rFonts w:ascii="宋体" w:hAnsi="宋体" w:cs="宋体"/>
          <w:b/>
          <w:sz w:val="24"/>
          <w:highlight w:val="none"/>
        </w:rPr>
      </w:pPr>
      <w:r>
        <w:rPr>
          <w:rFonts w:hint="eastAsia" w:ascii="宋体" w:hAnsi="宋体" w:cs="宋体"/>
          <w:sz w:val="24"/>
          <w:highlight w:val="none"/>
        </w:rPr>
        <w:t>平等对待内外资企业和符合条件的破产重整企业，切实保障企业公平竞争，平等维护企业的合法利益。</w:t>
      </w:r>
      <w:r>
        <w:rPr>
          <w:rFonts w:hint="eastAsia" w:ascii="宋体" w:hAnsi="宋体" w:cs="宋体"/>
          <w:sz w:val="24"/>
          <w:highlight w:val="none"/>
        </w:rPr>
        <w:cr/>
      </w:r>
      <w:r>
        <w:rPr>
          <w:rFonts w:hint="eastAsia" w:ascii="宋体" w:hAnsi="宋体" w:cs="宋体"/>
          <w:b/>
          <w:sz w:val="24"/>
          <w:highlight w:val="none"/>
        </w:rPr>
        <w:t>4. 询问、质疑、投诉</w:t>
      </w:r>
    </w:p>
    <w:p w14:paraId="38578051">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AF07FB8">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4.2供应商询问</w:t>
      </w:r>
    </w:p>
    <w:p w14:paraId="794ABCBA">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1D178AF">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4.3供应商质疑</w:t>
      </w:r>
    </w:p>
    <w:p w14:paraId="5B6FD9B7">
      <w:pPr>
        <w:pStyle w:val="14"/>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.1提出质疑的供应商应当是参与所质疑项目采购活动的供应商。潜在供应商已依法获取其可质疑的招标文件的，可以对该文件提出质疑。</w:t>
      </w:r>
    </w:p>
    <w:p w14:paraId="370F3B8E">
      <w:pPr>
        <w:pStyle w:val="14"/>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920C665">
      <w:pPr>
        <w:pStyle w:val="11"/>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3EB1BF79">
      <w:pPr>
        <w:pStyle w:val="14"/>
        <w:spacing w:line="360" w:lineRule="auto"/>
        <w:ind w:left="479" w:leftChars="228"/>
        <w:rPr>
          <w:rFonts w:hAnsi="宋体" w:cs="宋体"/>
          <w:sz w:val="24"/>
          <w:highlight w:val="none"/>
        </w:rPr>
      </w:pPr>
      <w:r>
        <w:rPr>
          <w:rFonts w:hint="eastAsia" w:hAnsi="宋体" w:cs="宋体"/>
          <w:sz w:val="24"/>
          <w:highlight w:val="none"/>
        </w:rPr>
        <w:t>4.3.2.2对采购过程提出质疑的，质疑期限为各采购程序环节结束之日起计算。4.3.2.3对采购结果提出质疑的，质疑期限自采购结果公告期限届满之日起计算。</w:t>
      </w:r>
    </w:p>
    <w:p w14:paraId="3837FFE7">
      <w:pPr>
        <w:pStyle w:val="14"/>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4.3.3</w:t>
      </w:r>
      <w:r>
        <w:rPr>
          <w:rFonts w:hint="eastAsia" w:hAnsi="宋体" w:cs="宋体"/>
          <w:sz w:val="24"/>
          <w:highlight w:val="none"/>
        </w:rPr>
        <w:t>供应商提出质疑应当提交质疑函和必要的证明材料。质疑函应当包括下列内容：</w:t>
      </w:r>
    </w:p>
    <w:p w14:paraId="532BD09D">
      <w:pPr>
        <w:pStyle w:val="14"/>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4.3.3.1供应商的姓名或者名称、地址、邮编、联系人及联系电话；</w:t>
      </w:r>
    </w:p>
    <w:p w14:paraId="7E71D8D0">
      <w:pPr>
        <w:pStyle w:val="14"/>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4.3.3.2质疑项目的名称、编号；</w:t>
      </w:r>
    </w:p>
    <w:p w14:paraId="12D884C6">
      <w:pPr>
        <w:pStyle w:val="14"/>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4.3.3.3具体、明确的质疑事项和与质疑事项相关的请求；</w:t>
      </w:r>
    </w:p>
    <w:p w14:paraId="5928C192">
      <w:pPr>
        <w:pStyle w:val="14"/>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4.3.3.4事实依据；</w:t>
      </w:r>
    </w:p>
    <w:p w14:paraId="14F20F5C">
      <w:pPr>
        <w:pStyle w:val="14"/>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4.3.3.5必要的法律依据；</w:t>
      </w:r>
    </w:p>
    <w:p w14:paraId="47CFE24A">
      <w:pPr>
        <w:pStyle w:val="14"/>
        <w:spacing w:line="360" w:lineRule="auto"/>
        <w:ind w:firstLine="960" w:firstLineChars="400"/>
        <w:rPr>
          <w:rFonts w:hAnsi="宋体" w:cs="宋体"/>
          <w:kern w:val="0"/>
          <w:sz w:val="24"/>
          <w:highlight w:val="none"/>
          <w:lang w:val="zh-CN"/>
        </w:rPr>
      </w:pPr>
      <w:r>
        <w:rPr>
          <w:rFonts w:hint="eastAsia" w:hAnsi="宋体" w:cs="宋体"/>
          <w:kern w:val="0"/>
          <w:sz w:val="24"/>
          <w:highlight w:val="none"/>
          <w:lang w:val="zh-CN"/>
        </w:rPr>
        <w:t>4.3.3.6提出质疑的日期。</w:t>
      </w:r>
    </w:p>
    <w:p w14:paraId="52E56C80">
      <w:pPr>
        <w:pStyle w:val="30"/>
        <w:shd w:val="clear" w:color="auto" w:fill="FFFFFF"/>
        <w:snapToGrid w:val="0"/>
        <w:spacing w:after="240" w:afterAutospacing="0" w:line="360" w:lineRule="auto"/>
        <w:ind w:firstLine="400"/>
        <w:contextualSpacing/>
        <w:rPr>
          <w:highlight w:val="none"/>
        </w:rPr>
      </w:pPr>
      <w:r>
        <w:rPr>
          <w:rFonts w:hint="eastAsia"/>
          <w:highlight w:val="none"/>
        </w:rPr>
        <w:t>供应商提交的质疑函需一式三份。供应商为自然人的，应当由本人签字；供应商为法人或者其他组织的，应当由法定代表人、主要负责人，或者其授权代表签字或者盖章，并加盖公章。</w:t>
      </w:r>
    </w:p>
    <w:p w14:paraId="2FFB9506">
      <w:pPr>
        <w:pStyle w:val="30"/>
        <w:shd w:val="clear" w:color="auto" w:fill="FFFFFF"/>
        <w:snapToGrid w:val="0"/>
        <w:spacing w:after="240" w:afterAutospacing="0" w:line="360" w:lineRule="auto"/>
        <w:ind w:firstLine="400"/>
        <w:contextualSpacing/>
        <w:rPr>
          <w:highlight w:val="none"/>
        </w:rPr>
      </w:pPr>
      <w:r>
        <w:rPr>
          <w:rFonts w:hint="eastAsia"/>
          <w:highlight w:val="none"/>
        </w:rPr>
        <w:t>质疑函范本及制作说明详见附件2。</w:t>
      </w:r>
    </w:p>
    <w:p w14:paraId="4D66869B">
      <w:pPr>
        <w:pStyle w:val="30"/>
        <w:shd w:val="clear" w:color="auto" w:fill="FFFFFF"/>
        <w:snapToGrid w:val="0"/>
        <w:spacing w:after="240" w:afterAutospacing="0" w:line="360" w:lineRule="auto"/>
        <w:ind w:firstLine="400"/>
        <w:contextualSpacing/>
        <w:rPr>
          <w:highlight w:val="none"/>
        </w:rPr>
      </w:pPr>
      <w:r>
        <w:rPr>
          <w:rFonts w:hint="eastAsia"/>
          <w:highlight w:val="none"/>
        </w:rPr>
        <w:t>4.3.4对同一采购程序环节的质疑，供应商须在法定质疑期内一次性提出。</w:t>
      </w:r>
    </w:p>
    <w:p w14:paraId="26D1D855">
      <w:pPr>
        <w:pStyle w:val="30"/>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4378942">
      <w:pPr>
        <w:pStyle w:val="30"/>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.6询问或者质疑事项可能影响采购结果的，采购人应当暂停签订合同，已经签订合同的，应当中止履行合同。</w:t>
      </w:r>
    </w:p>
    <w:p w14:paraId="5BE58BCB">
      <w:pPr>
        <w:pStyle w:val="30"/>
        <w:shd w:val="clear" w:color="auto" w:fill="FFFFFF"/>
        <w:snapToGrid w:val="0"/>
        <w:spacing w:after="240" w:afterAutospacing="0" w:line="360" w:lineRule="auto"/>
        <w:ind w:firstLine="480" w:firstLineChars="200"/>
        <w:contextualSpacing/>
        <w:rPr>
          <w:highlight w:val="none"/>
          <w:lang w:val="zh-CN"/>
        </w:rPr>
      </w:pPr>
      <w:r>
        <w:rPr>
          <w:rFonts w:hint="eastAsia"/>
          <w:highlight w:val="none"/>
          <w:lang w:val="zh-CN"/>
        </w:rPr>
        <w:t>4.4供应商投诉</w:t>
      </w:r>
    </w:p>
    <w:p w14:paraId="1D837782">
      <w:pPr>
        <w:pStyle w:val="30"/>
        <w:shd w:val="clear" w:color="auto" w:fill="FFFFFF"/>
        <w:snapToGrid w:val="0"/>
        <w:spacing w:after="240" w:afterAutospacing="0" w:line="360" w:lineRule="auto"/>
        <w:ind w:firstLine="400"/>
        <w:contextualSpacing/>
        <w:rPr>
          <w:highlight w:val="none"/>
        </w:rPr>
      </w:pPr>
      <w:r>
        <w:rPr>
          <w:rFonts w:hint="eastAsia"/>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2974261F">
      <w:pPr>
        <w:pStyle w:val="30"/>
        <w:shd w:val="clear" w:color="auto" w:fill="FFFFFF"/>
        <w:snapToGrid w:val="0"/>
        <w:spacing w:after="240" w:afterAutospacing="0" w:line="360" w:lineRule="auto"/>
        <w:ind w:firstLine="400"/>
        <w:contextualSpacing/>
        <w:rPr>
          <w:highlight w:val="none"/>
        </w:rPr>
      </w:pPr>
      <w:r>
        <w:rPr>
          <w:rFonts w:hint="eastAsia"/>
          <w:highlight w:val="none"/>
        </w:rPr>
        <w:t>4.4.</w:t>
      </w:r>
      <w:r>
        <w:rPr>
          <w:rFonts w:hint="eastAsia"/>
          <w:highlight w:val="none"/>
          <w:lang w:val="zh-CN"/>
        </w:rPr>
        <w:t>2</w:t>
      </w:r>
      <w:r>
        <w:rPr>
          <w:rFonts w:hint="eastAsia"/>
          <w:highlight w:val="none"/>
        </w:rPr>
        <w:t>供应商投诉的事项不得超出已质疑事项的范围，基于质疑答复内容提出的投诉事项除外。</w:t>
      </w:r>
    </w:p>
    <w:p w14:paraId="5BDB19D8">
      <w:pPr>
        <w:pStyle w:val="30"/>
        <w:shd w:val="clear" w:color="auto" w:fill="FFFFFF"/>
        <w:snapToGrid w:val="0"/>
        <w:spacing w:after="240" w:afterAutospacing="0" w:line="360" w:lineRule="auto"/>
        <w:ind w:firstLine="400"/>
        <w:contextualSpacing/>
        <w:rPr>
          <w:highlight w:val="none"/>
        </w:rPr>
      </w:pPr>
      <w:r>
        <w:rPr>
          <w:rFonts w:hint="eastAsia"/>
          <w:highlight w:val="none"/>
        </w:rPr>
        <w:t>4.4.3供应商投诉应当有明确的请求和必要的证明材料。</w:t>
      </w:r>
    </w:p>
    <w:p w14:paraId="6F8E3398">
      <w:pPr>
        <w:pStyle w:val="30"/>
        <w:shd w:val="clear" w:color="auto" w:fill="FFFFFF"/>
        <w:snapToGrid w:val="0"/>
        <w:spacing w:after="240" w:afterAutospacing="0" w:line="360" w:lineRule="auto"/>
        <w:ind w:firstLine="400"/>
        <w:contextualSpacing/>
        <w:rPr>
          <w:highlight w:val="none"/>
        </w:rPr>
      </w:pPr>
      <w:r>
        <w:rPr>
          <w:rFonts w:hint="eastAsia"/>
          <w:highlight w:val="none"/>
        </w:rPr>
        <w:t>4.4.4以联合体形式参加政府采购活动的，其投诉应当由组成联合体的所有供应商共同提出。</w:t>
      </w:r>
    </w:p>
    <w:p w14:paraId="6DD3DF08">
      <w:pPr>
        <w:pStyle w:val="30"/>
        <w:shd w:val="clear" w:color="auto" w:fill="FFFFFF"/>
        <w:snapToGrid w:val="0"/>
        <w:spacing w:after="240" w:afterAutospacing="0" w:line="360" w:lineRule="auto"/>
        <w:ind w:firstLine="400"/>
        <w:contextualSpacing/>
        <w:rPr>
          <w:highlight w:val="none"/>
        </w:rPr>
      </w:pPr>
      <w:r>
        <w:rPr>
          <w:rFonts w:hint="eastAsia"/>
          <w:highlight w:val="none"/>
        </w:rPr>
        <w:t>投诉书范本及制作说明详见附件3。</w:t>
      </w:r>
    </w:p>
    <w:p w14:paraId="03E1B3B1">
      <w:pPr>
        <w:pStyle w:val="31"/>
        <w:snapToGrid w:val="0"/>
        <w:spacing w:before="0"/>
        <w:ind w:firstLine="360"/>
        <w:rPr>
          <w:rFonts w:ascii="宋体" w:hAnsi="宋体" w:cs="宋体"/>
          <w:sz w:val="18"/>
          <w:szCs w:val="18"/>
          <w:highlight w:val="none"/>
        </w:rPr>
      </w:pPr>
    </w:p>
    <w:p w14:paraId="06DFBFCF">
      <w:pPr>
        <w:pStyle w:val="6"/>
        <w:jc w:val="center"/>
        <w:rPr>
          <w:rFonts w:ascii="宋体" w:hAnsi="宋体" w:cs="宋体"/>
          <w:szCs w:val="20"/>
          <w:highlight w:val="none"/>
        </w:rPr>
      </w:pPr>
      <w:r>
        <w:rPr>
          <w:rStyle w:val="28"/>
          <w:rFonts w:hint="eastAsia" w:asciiTheme="majorEastAsia" w:hAnsiTheme="majorEastAsia" w:eastAsiaTheme="majorEastAsia" w:cstheme="majorEastAsia"/>
          <w:b/>
          <w:bCs/>
          <w:highlight w:val="none"/>
        </w:rPr>
        <w:t>二、招标文件的构成、澄清、修改</w:t>
      </w:r>
    </w:p>
    <w:p w14:paraId="7D21D870">
      <w:pPr>
        <w:pStyle w:val="14"/>
        <w:spacing w:line="360" w:lineRule="auto"/>
        <w:rPr>
          <w:rFonts w:hAnsi="宋体" w:cs="宋体"/>
          <w:b/>
          <w:sz w:val="24"/>
          <w:szCs w:val="24"/>
          <w:highlight w:val="none"/>
        </w:rPr>
      </w:pPr>
      <w:r>
        <w:rPr>
          <w:rFonts w:hint="eastAsia" w:hAnsi="宋体" w:cs="宋体"/>
          <w:b/>
          <w:sz w:val="24"/>
          <w:szCs w:val="24"/>
          <w:highlight w:val="none"/>
        </w:rPr>
        <w:t>5．招标文件的构成</w:t>
      </w:r>
    </w:p>
    <w:p w14:paraId="028013A7">
      <w:pPr>
        <w:pStyle w:val="14"/>
        <w:spacing w:line="360" w:lineRule="auto"/>
        <w:ind w:firstLine="480" w:firstLineChars="200"/>
        <w:rPr>
          <w:rFonts w:hAnsi="宋体" w:cs="宋体"/>
          <w:sz w:val="24"/>
          <w:szCs w:val="24"/>
          <w:highlight w:val="none"/>
        </w:rPr>
      </w:pPr>
      <w:r>
        <w:rPr>
          <w:rFonts w:hint="eastAsia" w:hAnsi="宋体" w:cs="宋体"/>
          <w:sz w:val="24"/>
          <w:szCs w:val="24"/>
          <w:highlight w:val="none"/>
        </w:rPr>
        <w:t>5.1 招标文件包括下列文件及附件：</w:t>
      </w:r>
    </w:p>
    <w:p w14:paraId="5DA9AF28">
      <w:pPr>
        <w:pStyle w:val="14"/>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5.1.1招标公告；</w:t>
      </w:r>
    </w:p>
    <w:p w14:paraId="62B918A0">
      <w:pPr>
        <w:pStyle w:val="14"/>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5.1.2投标人须知；</w:t>
      </w:r>
    </w:p>
    <w:p w14:paraId="6C96B60D">
      <w:pPr>
        <w:pStyle w:val="14"/>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5.1.3采购需求；</w:t>
      </w:r>
    </w:p>
    <w:p w14:paraId="0E7BAD4C">
      <w:pPr>
        <w:pStyle w:val="14"/>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5.1.4评标办法；</w:t>
      </w:r>
    </w:p>
    <w:p w14:paraId="3A72757C">
      <w:pPr>
        <w:pStyle w:val="14"/>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5.1.5拟签订的合同文本；</w:t>
      </w:r>
    </w:p>
    <w:p w14:paraId="48B2C5A9">
      <w:pPr>
        <w:pStyle w:val="14"/>
        <w:tabs>
          <w:tab w:val="left" w:pos="840"/>
        </w:tabs>
        <w:spacing w:line="360" w:lineRule="auto"/>
        <w:ind w:firstLine="960" w:firstLineChars="400"/>
        <w:rPr>
          <w:rFonts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14:paraId="7E221054">
      <w:pPr>
        <w:spacing w:line="360" w:lineRule="auto"/>
        <w:ind w:firstLine="480" w:firstLineChars="200"/>
        <w:rPr>
          <w:rFonts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14:paraId="07C5060F">
      <w:pPr>
        <w:pStyle w:val="14"/>
        <w:spacing w:line="360" w:lineRule="auto"/>
        <w:rPr>
          <w:rFonts w:hAnsi="宋体" w:cs="宋体"/>
          <w:b/>
          <w:sz w:val="24"/>
          <w:szCs w:val="24"/>
          <w:highlight w:val="none"/>
        </w:rPr>
      </w:pPr>
      <w:r>
        <w:rPr>
          <w:rFonts w:hint="eastAsia" w:hAnsi="宋体" w:cs="宋体"/>
          <w:b/>
          <w:sz w:val="24"/>
          <w:szCs w:val="24"/>
          <w:highlight w:val="none"/>
        </w:rPr>
        <w:t>6. 招标文件的澄清、修改</w:t>
      </w:r>
    </w:p>
    <w:p w14:paraId="66CBD26F">
      <w:pPr>
        <w:pStyle w:val="31"/>
        <w:snapToGrid w:val="0"/>
        <w:spacing w:before="0"/>
        <w:ind w:firstLine="480"/>
        <w:rPr>
          <w:rFonts w:ascii="宋体" w:hAnsi="宋体" w:cs="宋体"/>
          <w:highlight w:val="none"/>
        </w:rPr>
      </w:pPr>
      <w:r>
        <w:rPr>
          <w:rFonts w:hint="eastAsia" w:ascii="宋体" w:hAnsi="宋体" w:cs="宋体"/>
          <w:highlight w:val="none"/>
        </w:rPr>
        <w:t>6.1已获取招标文件的潜在投标人，若有问题需要澄清，应于投标截止时间前，以书面形式向采购代理机构提出。</w:t>
      </w:r>
    </w:p>
    <w:p w14:paraId="6B60AA17">
      <w:pPr>
        <w:pStyle w:val="31"/>
        <w:snapToGrid w:val="0"/>
        <w:spacing w:before="0"/>
        <w:ind w:firstLine="480"/>
        <w:rPr>
          <w:rFonts w:ascii="宋体" w:hAnsi="宋体" w:cs="宋体"/>
          <w:highlight w:val="none"/>
        </w:rPr>
      </w:pPr>
      <w:r>
        <w:rPr>
          <w:rFonts w:hint="eastAsia" w:ascii="宋体" w:hAnsi="宋体" w:cs="宋体"/>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E705E27">
      <w:pPr>
        <w:pStyle w:val="2"/>
        <w:rPr>
          <w:rFonts w:hAnsi="宋体" w:cs="宋体"/>
          <w:sz w:val="18"/>
          <w:szCs w:val="18"/>
          <w:highlight w:val="none"/>
          <w:lang w:val="en-US"/>
        </w:rPr>
      </w:pPr>
      <w:r>
        <w:rPr>
          <w:rFonts w:hint="eastAsia" w:hAnsi="宋体" w:cs="宋体"/>
          <w:szCs w:val="24"/>
          <w:highlight w:val="none"/>
          <w:lang w:val="en-US"/>
        </w:rPr>
        <w:t xml:space="preserve">    </w:t>
      </w:r>
    </w:p>
    <w:p w14:paraId="206E05F6">
      <w:pPr>
        <w:pStyle w:val="6"/>
        <w:jc w:val="center"/>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三、投标</w:t>
      </w:r>
    </w:p>
    <w:p w14:paraId="6CB3F634">
      <w:pPr>
        <w:pStyle w:val="14"/>
        <w:spacing w:line="360" w:lineRule="auto"/>
        <w:rPr>
          <w:rFonts w:hAnsi="宋体" w:cs="宋体"/>
          <w:b/>
          <w:sz w:val="24"/>
          <w:szCs w:val="24"/>
          <w:highlight w:val="none"/>
        </w:rPr>
      </w:pPr>
      <w:r>
        <w:rPr>
          <w:rFonts w:hint="eastAsia" w:hAnsi="宋体" w:cs="宋体"/>
          <w:b/>
          <w:sz w:val="24"/>
          <w:szCs w:val="24"/>
          <w:highlight w:val="none"/>
        </w:rPr>
        <w:t>7. 招标文件的获取</w:t>
      </w:r>
    </w:p>
    <w:p w14:paraId="7C600B8B">
      <w:pPr>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详见招标公告中获取招标文件的时间期限、地点、方式及招标文件售价。</w:t>
      </w:r>
    </w:p>
    <w:p w14:paraId="0B7EA086">
      <w:pPr>
        <w:pStyle w:val="14"/>
        <w:spacing w:line="360" w:lineRule="auto"/>
        <w:rPr>
          <w:rFonts w:hAnsi="宋体" w:cs="宋体"/>
          <w:b/>
          <w:sz w:val="24"/>
          <w:szCs w:val="24"/>
          <w:highlight w:val="none"/>
        </w:rPr>
      </w:pPr>
      <w:r>
        <w:rPr>
          <w:rFonts w:hint="eastAsia" w:hAnsi="宋体" w:cs="宋体"/>
          <w:b/>
          <w:sz w:val="24"/>
          <w:szCs w:val="24"/>
          <w:highlight w:val="none"/>
        </w:rPr>
        <w:t>8.开标前答疑会或现场考察</w:t>
      </w:r>
    </w:p>
    <w:p w14:paraId="443C9F4B">
      <w:pPr>
        <w:pStyle w:val="14"/>
        <w:spacing w:line="360" w:lineRule="auto"/>
        <w:ind w:firstLine="480" w:firstLineChars="200"/>
        <w:rPr>
          <w:rFonts w:hAnsi="宋体" w:cs="宋体"/>
          <w:sz w:val="24"/>
          <w:szCs w:val="24"/>
          <w:highlight w:val="none"/>
        </w:rPr>
      </w:pPr>
      <w:r>
        <w:rPr>
          <w:rFonts w:hint="eastAsia" w:hAnsi="宋体" w:cs="宋体"/>
          <w:sz w:val="24"/>
          <w:szCs w:val="24"/>
          <w:highlight w:val="none"/>
        </w:rPr>
        <w:t>采购人组织潜在投标人现场考察或者召开开标前答疑会的，潜在投标人按第二部分投标人须知前附表的规定参加现场考察或者开标前答疑会。</w:t>
      </w:r>
    </w:p>
    <w:p w14:paraId="799C37E8">
      <w:pPr>
        <w:pStyle w:val="14"/>
        <w:spacing w:line="360" w:lineRule="auto"/>
        <w:rPr>
          <w:rFonts w:hint="default" w:hAnsi="宋体" w:eastAsia="宋体" w:cs="宋体"/>
          <w:b/>
          <w:sz w:val="24"/>
          <w:szCs w:val="24"/>
          <w:highlight w:val="none"/>
          <w:lang w:val="en-US" w:eastAsia="zh-CN"/>
        </w:rPr>
      </w:pPr>
      <w:r>
        <w:rPr>
          <w:rFonts w:hint="eastAsia" w:hAnsi="宋体" w:cs="宋体"/>
          <w:b/>
          <w:kern w:val="28"/>
          <w:sz w:val="24"/>
          <w:szCs w:val="24"/>
          <w:highlight w:val="none"/>
        </w:rPr>
        <w:t>9.投标保证金</w:t>
      </w:r>
      <w:r>
        <w:rPr>
          <w:rFonts w:hint="eastAsia" w:hAnsi="宋体" w:cs="宋体"/>
          <w:b/>
          <w:kern w:val="28"/>
          <w:sz w:val="24"/>
          <w:szCs w:val="24"/>
          <w:highlight w:val="none"/>
          <w:lang w:val="en-US" w:eastAsia="zh-CN"/>
        </w:rPr>
        <w:t>及招标代理费</w:t>
      </w:r>
    </w:p>
    <w:p w14:paraId="4B47DD80">
      <w:pPr>
        <w:pStyle w:val="11"/>
        <w:spacing w:line="360" w:lineRule="auto"/>
        <w:ind w:firstLine="470" w:firstLineChars="196"/>
        <w:rPr>
          <w:rFonts w:hint="eastAsia" w:hAnsi="宋体" w:cs="宋体"/>
          <w:color w:val="auto"/>
          <w:sz w:val="24"/>
          <w:szCs w:val="24"/>
          <w:highlight w:val="none"/>
          <w:lang w:eastAsia="zh-CN"/>
        </w:rPr>
      </w:pPr>
      <w:r>
        <w:rPr>
          <w:rFonts w:hint="eastAsia" w:hAnsi="宋体" w:cs="宋体"/>
          <w:color w:val="auto"/>
          <w:sz w:val="24"/>
          <w:szCs w:val="24"/>
          <w:highlight w:val="none"/>
        </w:rPr>
        <w:t>本项目不需缴纳投标保证金</w:t>
      </w:r>
      <w:r>
        <w:rPr>
          <w:rFonts w:hint="eastAsia" w:hAnsi="宋体" w:cs="宋体"/>
          <w:color w:val="auto"/>
          <w:sz w:val="24"/>
          <w:szCs w:val="24"/>
          <w:highlight w:val="none"/>
          <w:lang w:eastAsia="zh-CN"/>
        </w:rPr>
        <w:t>；</w:t>
      </w:r>
    </w:p>
    <w:p w14:paraId="69ED0ADE">
      <w:pPr>
        <w:pStyle w:val="11"/>
        <w:spacing w:line="360" w:lineRule="auto"/>
        <w:ind w:firstLine="470" w:firstLineChars="196"/>
        <w:rPr>
          <w:rFonts w:hAnsi="宋体" w:cs="宋体"/>
          <w:color w:val="auto"/>
          <w:sz w:val="24"/>
          <w:szCs w:val="24"/>
          <w:highlight w:val="none"/>
        </w:rPr>
      </w:pPr>
      <w:bookmarkStart w:id="20" w:name="OLE_LINK11"/>
      <w:r>
        <w:rPr>
          <w:rFonts w:hint="eastAsia" w:hAnsi="宋体" w:cs="宋体"/>
          <w:color w:val="auto"/>
          <w:sz w:val="24"/>
          <w:szCs w:val="24"/>
          <w:highlight w:val="none"/>
          <w:lang w:val="en-US" w:eastAsia="zh-CN"/>
        </w:rPr>
        <w:t>招标代理费</w:t>
      </w:r>
      <w:r>
        <w:rPr>
          <w:rFonts w:hint="eastAsia" w:hAnsi="宋体" w:cs="宋体"/>
          <w:color w:val="auto"/>
          <w:sz w:val="24"/>
          <w:szCs w:val="24"/>
          <w:highlight w:val="none"/>
          <w:lang w:eastAsia="zh-CN"/>
        </w:rPr>
        <w:t>按发改价格〔2011〕534号文标准收取，不足</w:t>
      </w:r>
      <w:r>
        <w:rPr>
          <w:rFonts w:hint="eastAsia" w:hAnsi="宋体" w:cs="宋体"/>
          <w:color w:val="auto"/>
          <w:sz w:val="24"/>
          <w:szCs w:val="24"/>
          <w:highlight w:val="none"/>
          <w:lang w:val="en-US" w:eastAsia="zh-CN"/>
        </w:rPr>
        <w:t>肆仟元</w:t>
      </w:r>
      <w:r>
        <w:rPr>
          <w:rFonts w:hint="eastAsia" w:hAnsi="宋体" w:cs="宋体"/>
          <w:color w:val="auto"/>
          <w:sz w:val="24"/>
          <w:szCs w:val="24"/>
          <w:highlight w:val="none"/>
          <w:lang w:eastAsia="zh-CN"/>
        </w:rPr>
        <w:t>按</w:t>
      </w:r>
      <w:r>
        <w:rPr>
          <w:rFonts w:hint="eastAsia" w:hAnsi="宋体" w:cs="宋体"/>
          <w:color w:val="auto"/>
          <w:sz w:val="24"/>
          <w:szCs w:val="24"/>
          <w:highlight w:val="none"/>
          <w:lang w:val="en-US" w:eastAsia="zh-CN"/>
        </w:rPr>
        <w:t>肆仟元</w:t>
      </w:r>
      <w:r>
        <w:rPr>
          <w:rFonts w:hint="eastAsia" w:hAnsi="宋体" w:cs="宋体"/>
          <w:color w:val="auto"/>
          <w:sz w:val="24"/>
          <w:szCs w:val="24"/>
          <w:highlight w:val="none"/>
          <w:lang w:eastAsia="zh-CN"/>
        </w:rPr>
        <w:t>计取。</w:t>
      </w:r>
      <w:bookmarkEnd w:id="20"/>
    </w:p>
    <w:p w14:paraId="4C4C13F1">
      <w:pPr>
        <w:pStyle w:val="14"/>
        <w:spacing w:line="360" w:lineRule="auto"/>
        <w:rPr>
          <w:rFonts w:hAnsi="宋体" w:cs="宋体"/>
          <w:b/>
          <w:sz w:val="24"/>
          <w:szCs w:val="24"/>
          <w:highlight w:val="none"/>
        </w:rPr>
      </w:pPr>
      <w:r>
        <w:rPr>
          <w:rFonts w:hint="eastAsia" w:hAnsi="宋体" w:cs="宋体"/>
          <w:b/>
          <w:sz w:val="24"/>
          <w:szCs w:val="24"/>
          <w:highlight w:val="none"/>
        </w:rPr>
        <w:t>10. 投标文件的语言</w:t>
      </w:r>
    </w:p>
    <w:p w14:paraId="5353D24E">
      <w:pPr>
        <w:autoSpaceDE w:val="0"/>
        <w:autoSpaceDN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投标文件及投标人与采购有关的来往通知、函件和文件均应使用中文。</w:t>
      </w:r>
    </w:p>
    <w:p w14:paraId="579238D8">
      <w:pPr>
        <w:pStyle w:val="14"/>
        <w:spacing w:line="360" w:lineRule="auto"/>
        <w:rPr>
          <w:rFonts w:hAnsi="宋体" w:cs="宋体"/>
          <w:b/>
          <w:sz w:val="24"/>
          <w:szCs w:val="24"/>
          <w:highlight w:val="none"/>
        </w:rPr>
      </w:pPr>
      <w:r>
        <w:rPr>
          <w:rFonts w:hint="eastAsia" w:hAnsi="宋体" w:cs="宋体"/>
          <w:b/>
          <w:sz w:val="24"/>
          <w:szCs w:val="24"/>
          <w:highlight w:val="none"/>
        </w:rPr>
        <w:t>11. 投标文件的组成</w:t>
      </w:r>
    </w:p>
    <w:p w14:paraId="266647A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11.1</w:t>
      </w:r>
      <w:r>
        <w:rPr>
          <w:rFonts w:hint="eastAsia" w:ascii="宋体" w:hAnsi="宋体" w:cs="宋体"/>
          <w:b/>
          <w:sz w:val="24"/>
          <w:highlight w:val="none"/>
        </w:rPr>
        <w:t>资格文件</w:t>
      </w:r>
      <w:r>
        <w:rPr>
          <w:rFonts w:hint="eastAsia" w:ascii="宋体" w:hAnsi="宋体" w:cs="宋体"/>
          <w:sz w:val="24"/>
          <w:highlight w:val="none"/>
        </w:rPr>
        <w:t>：</w:t>
      </w:r>
    </w:p>
    <w:p w14:paraId="72277BAE">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11.1.1符合参加政府采购活动应当具备的一般条件的承诺函；</w:t>
      </w:r>
    </w:p>
    <w:p w14:paraId="19E145EB">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w:t>
      </w:r>
      <w:r>
        <w:rPr>
          <w:rFonts w:ascii="宋体" w:hAnsi="宋体" w:cs="宋体"/>
          <w:sz w:val="24"/>
          <w:highlight w:val="none"/>
        </w:rPr>
        <w:t>1.1.2</w:t>
      </w:r>
      <w:r>
        <w:rPr>
          <w:rFonts w:hint="eastAsia" w:ascii="宋体" w:hAnsi="宋体" w:cs="宋体"/>
          <w:snapToGrid w:val="0"/>
          <w:kern w:val="28"/>
          <w:sz w:val="24"/>
          <w:szCs w:val="20"/>
          <w:highlight w:val="none"/>
        </w:rPr>
        <w:t>联合协议（如果有)；</w:t>
      </w:r>
    </w:p>
    <w:p w14:paraId="56013845">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3</w:t>
      </w:r>
      <w:r>
        <w:rPr>
          <w:rFonts w:hint="eastAsia" w:ascii="宋体" w:hAnsi="宋体" w:cs="宋体"/>
          <w:sz w:val="24"/>
          <w:highlight w:val="none"/>
        </w:rPr>
        <w:t>落实政府采购政策需满足的资格要求；▲中小企业声明函</w:t>
      </w:r>
    </w:p>
    <w:p w14:paraId="0ADADAB6">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37E169B4">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11.2.1投标函；</w:t>
      </w:r>
      <w:r>
        <w:rPr>
          <w:rFonts w:hint="eastAsia" w:ascii="宋体" w:hAnsi="宋体" w:cs="宋体"/>
          <w:sz w:val="24"/>
          <w:highlight w:val="none"/>
          <w:lang w:val="zh-CN"/>
        </w:rPr>
        <w:t xml:space="preserve"> </w:t>
      </w:r>
    </w:p>
    <w:p w14:paraId="77BFFDA4">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11.2.2授权委托书或法定代表人（单位负责人、自然人本人）身份证明；</w:t>
      </w:r>
    </w:p>
    <w:p w14:paraId="7AA623D4">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6C53054A">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4</w:t>
      </w:r>
      <w:r>
        <w:rPr>
          <w:rFonts w:hint="eastAsia" w:ascii="宋体" w:hAnsi="宋体" w:cs="宋体"/>
          <w:sz w:val="24"/>
          <w:highlight w:val="none"/>
        </w:rPr>
        <w:t>符合性审查资料；</w:t>
      </w:r>
    </w:p>
    <w:p w14:paraId="1F7B1B8A">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5</w:t>
      </w:r>
      <w:r>
        <w:rPr>
          <w:rFonts w:hint="eastAsia" w:ascii="宋体" w:hAnsi="宋体" w:cs="宋体"/>
          <w:sz w:val="24"/>
          <w:highlight w:val="none"/>
        </w:rPr>
        <w:t>评标标准相应的商务技术资料；</w:t>
      </w:r>
    </w:p>
    <w:p w14:paraId="17D6EB5B">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6</w:t>
      </w:r>
      <w:r>
        <w:rPr>
          <w:rFonts w:hint="eastAsia" w:ascii="宋体" w:hAnsi="宋体" w:cs="宋体"/>
          <w:sz w:val="24"/>
          <w:highlight w:val="none"/>
        </w:rPr>
        <w:t>投标标的清单；</w:t>
      </w:r>
    </w:p>
    <w:p w14:paraId="5C9471C2">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7</w:t>
      </w:r>
      <w:r>
        <w:rPr>
          <w:rFonts w:hint="eastAsia" w:ascii="宋体" w:hAnsi="宋体" w:cs="宋体"/>
          <w:sz w:val="24"/>
          <w:highlight w:val="none"/>
        </w:rPr>
        <w:t>商务技术偏离表；</w:t>
      </w:r>
    </w:p>
    <w:p w14:paraId="75B255D1">
      <w:pPr>
        <w:snapToGrid w:val="0"/>
        <w:spacing w:line="360" w:lineRule="auto"/>
        <w:ind w:firstLine="960" w:firstLineChars="4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p>
    <w:p w14:paraId="60F31578">
      <w:pPr>
        <w:snapToGrid w:val="0"/>
        <w:spacing w:line="360" w:lineRule="auto"/>
        <w:ind w:firstLine="480" w:firstLineChars="200"/>
        <w:rPr>
          <w:rFonts w:ascii="宋体" w:hAnsi="宋体" w:cs="宋体"/>
          <w:sz w:val="24"/>
          <w:highlight w:val="none"/>
          <w:u w:val="single"/>
          <w:lang w:val="zh-CN"/>
        </w:rPr>
      </w:pPr>
      <w:r>
        <w:rPr>
          <w:rFonts w:hint="eastAsia" w:ascii="宋体" w:hAnsi="宋体" w:cs="宋体"/>
          <w:kern w:val="0"/>
          <w:sz w:val="24"/>
          <w:highlight w:val="none"/>
          <w:lang w:val="zh-CN"/>
        </w:rPr>
        <w:t>11.</w:t>
      </w:r>
      <w:r>
        <w:rPr>
          <w:rFonts w:hint="eastAsia" w:ascii="宋体" w:hAnsi="宋体" w:cs="宋体"/>
          <w:kern w:val="0"/>
          <w:sz w:val="24"/>
          <w:highlight w:val="none"/>
        </w:rPr>
        <w:t>3</w:t>
      </w:r>
      <w:r>
        <w:rPr>
          <w:rFonts w:hint="eastAsia" w:ascii="宋体" w:hAnsi="宋体" w:cs="宋体"/>
          <w:b/>
          <w:sz w:val="24"/>
          <w:highlight w:val="none"/>
        </w:rPr>
        <w:t>报价文件：</w:t>
      </w:r>
      <w:r>
        <w:rPr>
          <w:rFonts w:hint="eastAsia" w:ascii="宋体" w:hAnsi="宋体" w:cs="宋体"/>
          <w:sz w:val="24"/>
          <w:highlight w:val="none"/>
        </w:rPr>
        <w:t xml:space="preserve"> </w:t>
      </w:r>
    </w:p>
    <w:p w14:paraId="4BB832A9">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11.3.1开标一览表（报价表）；</w:t>
      </w:r>
    </w:p>
    <w:p w14:paraId="4D1A7F2C">
      <w:pPr>
        <w:snapToGrid w:val="0"/>
        <w:spacing w:line="360" w:lineRule="auto"/>
        <w:ind w:firstLine="960" w:firstLineChars="400"/>
        <w:rPr>
          <w:highlight w:val="none"/>
        </w:rPr>
      </w:pPr>
      <w:r>
        <w:rPr>
          <w:rFonts w:hint="eastAsia" w:ascii="宋体" w:hAnsi="宋体" w:cs="宋体"/>
          <w:sz w:val="24"/>
          <w:highlight w:val="none"/>
        </w:rPr>
        <w:t>11.3.2报价明细表。</w:t>
      </w:r>
    </w:p>
    <w:p w14:paraId="4820A41E">
      <w:pPr>
        <w:spacing w:line="360" w:lineRule="auto"/>
        <w:ind w:firstLine="723" w:firstLineChars="300"/>
        <w:rPr>
          <w:rFonts w:ascii="宋体" w:hAnsi="宋体" w:cs="宋体"/>
          <w:b/>
          <w:sz w:val="24"/>
          <w:highlight w:val="none"/>
        </w:rPr>
      </w:pPr>
      <w:r>
        <w:rPr>
          <w:rFonts w:hint="eastAsia" w:ascii="宋体" w:hAnsi="宋体" w:cs="宋体"/>
          <w:b/>
          <w:sz w:val="24"/>
          <w:highlight w:val="none"/>
        </w:rPr>
        <w:t>投标文件含有采购人不能接受的附加条件的，投标无效；</w:t>
      </w:r>
    </w:p>
    <w:p w14:paraId="466B8827">
      <w:pPr>
        <w:spacing w:line="360" w:lineRule="auto"/>
        <w:ind w:firstLine="723" w:firstLineChars="300"/>
        <w:rPr>
          <w:rFonts w:ascii="宋体" w:hAnsi="宋体" w:cs="宋体"/>
          <w:b/>
          <w:sz w:val="24"/>
          <w:szCs w:val="21"/>
          <w:highlight w:val="none"/>
        </w:rPr>
      </w:pPr>
      <w:r>
        <w:rPr>
          <w:rFonts w:hint="eastAsia" w:ascii="宋体" w:hAnsi="宋体" w:cs="宋体"/>
          <w:b/>
          <w:sz w:val="24"/>
          <w:highlight w:val="none"/>
        </w:rPr>
        <w:t>投标人提供虚假材料投标的，投标无效。</w:t>
      </w:r>
    </w:p>
    <w:p w14:paraId="694625F1">
      <w:pPr>
        <w:spacing w:line="360" w:lineRule="auto"/>
        <w:rPr>
          <w:rFonts w:asciiTheme="minorEastAsia" w:hAnsiTheme="minorEastAsia" w:eastAsiaTheme="minorEastAsia" w:cstheme="minorEastAsia"/>
          <w:b/>
          <w:sz w:val="24"/>
          <w:szCs w:val="32"/>
          <w:highlight w:val="none"/>
        </w:rPr>
      </w:pPr>
      <w:r>
        <w:rPr>
          <w:rFonts w:hint="eastAsia" w:asciiTheme="minorEastAsia" w:hAnsiTheme="minorEastAsia" w:eastAsiaTheme="minorEastAsia" w:cstheme="minorEastAsia"/>
          <w:b/>
          <w:sz w:val="24"/>
          <w:szCs w:val="32"/>
          <w:highlight w:val="none"/>
        </w:rPr>
        <w:t>12</w:t>
      </w:r>
      <w:r>
        <w:rPr>
          <w:rFonts w:hint="eastAsia" w:asciiTheme="minorEastAsia" w:hAnsiTheme="minorEastAsia" w:eastAsiaTheme="minorEastAsia" w:cstheme="minorEastAsia"/>
          <w:b/>
          <w:kern w:val="0"/>
          <w:sz w:val="24"/>
          <w:szCs w:val="32"/>
          <w:highlight w:val="none"/>
          <w:lang w:val="zh-CN"/>
        </w:rPr>
        <w:t xml:space="preserve">. </w:t>
      </w:r>
      <w:r>
        <w:rPr>
          <w:rFonts w:hint="eastAsia" w:asciiTheme="minorEastAsia" w:hAnsiTheme="minorEastAsia" w:eastAsiaTheme="minorEastAsia" w:cstheme="minorEastAsia"/>
          <w:b/>
          <w:sz w:val="24"/>
          <w:szCs w:val="32"/>
          <w:highlight w:val="none"/>
        </w:rPr>
        <w:t>投标文件的编制</w:t>
      </w:r>
    </w:p>
    <w:p w14:paraId="5C0E5BCA">
      <w:pPr>
        <w:spacing w:line="360" w:lineRule="auto"/>
        <w:ind w:firstLine="480" w:firstLineChars="200"/>
        <w:rPr>
          <w:rFonts w:ascii="宋体" w:hAnsi="宋体" w:cs="宋体"/>
          <w:b/>
          <w:sz w:val="24"/>
          <w:highlight w:val="none"/>
        </w:rPr>
      </w:pPr>
      <w:r>
        <w:rPr>
          <w:rFonts w:hint="eastAsia" w:ascii="宋体" w:hAnsi="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74A4D9F">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73178A7">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14:paraId="112DF994">
      <w:pPr>
        <w:snapToGrid w:val="0"/>
        <w:spacing w:line="360" w:lineRule="auto"/>
        <w:rPr>
          <w:rFonts w:ascii="宋体" w:hAnsi="宋体" w:cs="宋体"/>
          <w:b/>
          <w:sz w:val="24"/>
          <w:highlight w:val="none"/>
        </w:rPr>
      </w:pPr>
      <w:r>
        <w:rPr>
          <w:rFonts w:hint="eastAsia" w:ascii="宋体" w:hAnsi="宋体" w:cs="宋体"/>
          <w:b/>
          <w:sz w:val="24"/>
          <w:highlight w:val="none"/>
        </w:rPr>
        <w:t>13.投标文件的签署、盖章</w:t>
      </w:r>
    </w:p>
    <w:p w14:paraId="550259A0">
      <w:pPr>
        <w:pStyle w:val="31"/>
        <w:snapToGrid w:val="0"/>
        <w:spacing w:before="0"/>
        <w:ind w:firstLine="480"/>
        <w:rPr>
          <w:rFonts w:ascii="宋体" w:hAnsi="宋体" w:cs="宋体"/>
          <w:b/>
          <w:highlight w:val="none"/>
        </w:rPr>
      </w:pPr>
      <w:r>
        <w:rPr>
          <w:rFonts w:hint="eastAsia" w:ascii="宋体" w:hAnsi="宋体" w:cs="宋体"/>
          <w:szCs w:val="24"/>
          <w:highlight w:val="none"/>
        </w:rPr>
        <w:t>13.1投标文件按照招标文件第六部分格式要</w:t>
      </w:r>
      <w:r>
        <w:rPr>
          <w:rFonts w:hint="eastAsia" w:ascii="宋体" w:hAnsi="宋体" w:cs="宋体"/>
          <w:highlight w:val="none"/>
        </w:rPr>
        <w:t>求进行签署、盖章。</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14:paraId="700399B2">
      <w:pPr>
        <w:pStyle w:val="31"/>
        <w:snapToGrid w:val="0"/>
        <w:spacing w:before="0"/>
        <w:ind w:firstLine="480"/>
        <w:rPr>
          <w:rFonts w:ascii="宋体" w:hAnsi="宋体" w:cs="宋体"/>
          <w:highlight w:val="none"/>
        </w:rPr>
      </w:pPr>
      <w:r>
        <w:rPr>
          <w:rFonts w:hint="eastAsia" w:ascii="宋体" w:hAnsi="宋体" w:cs="宋体"/>
          <w:highlight w:val="none"/>
        </w:rPr>
        <w:t>13.2为确保网上操作合法、有效和安全，投标人应当在投标截止时间前完成在“政府采购云平台”的身份认证，确保在电子投标过程中能够对相关数据电文进行加密和使用电子签名。</w:t>
      </w:r>
    </w:p>
    <w:p w14:paraId="163CD5D7">
      <w:pPr>
        <w:pStyle w:val="31"/>
        <w:snapToGrid w:val="0"/>
        <w:spacing w:before="0"/>
        <w:ind w:firstLine="480"/>
        <w:rPr>
          <w:rFonts w:ascii="宋体" w:hAnsi="宋体" w:cs="宋体"/>
          <w:szCs w:val="24"/>
          <w:highlight w:val="none"/>
        </w:rPr>
      </w:pPr>
      <w:r>
        <w:rPr>
          <w:rFonts w:hint="eastAsia" w:ascii="宋体" w:hAnsi="宋体" w:cs="宋体"/>
          <w:highlight w:val="none"/>
        </w:rPr>
        <w:t>13.3招标文件对投标文件签署、盖章的要求适用于电子签名。</w:t>
      </w:r>
    </w:p>
    <w:p w14:paraId="59E0B393">
      <w:pPr>
        <w:pStyle w:val="31"/>
        <w:spacing w:before="0"/>
        <w:ind w:firstLine="0" w:firstLineChars="0"/>
        <w:rPr>
          <w:rFonts w:ascii="宋体" w:hAnsi="宋体" w:cs="宋体"/>
          <w:b/>
          <w:szCs w:val="24"/>
          <w:highlight w:val="none"/>
        </w:rPr>
      </w:pPr>
      <w:r>
        <w:rPr>
          <w:rFonts w:hint="eastAsia" w:ascii="宋体" w:hAnsi="宋体" w:cs="宋体"/>
          <w:b/>
          <w:szCs w:val="24"/>
          <w:highlight w:val="none"/>
        </w:rPr>
        <w:t>14. 投标文件的提交、补充、修改、撤回</w:t>
      </w:r>
    </w:p>
    <w:p w14:paraId="6AC28039">
      <w:pPr>
        <w:pStyle w:val="31"/>
        <w:ind w:firstLine="480"/>
        <w:rPr>
          <w:rFonts w:ascii="宋体" w:hAnsi="宋体" w:cs="宋体"/>
          <w:szCs w:val="24"/>
          <w:highlight w:val="none"/>
        </w:rPr>
      </w:pPr>
      <w:r>
        <w:rPr>
          <w:rFonts w:hint="eastAsia" w:ascii="宋体" w:hAnsi="宋体" w:cs="宋体"/>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8AA5963">
      <w:pPr>
        <w:pStyle w:val="31"/>
        <w:spacing w:before="0"/>
        <w:ind w:firstLine="480"/>
        <w:rPr>
          <w:rFonts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63D0623">
      <w:pPr>
        <w:pStyle w:val="31"/>
        <w:spacing w:before="0"/>
        <w:ind w:firstLine="480"/>
        <w:rPr>
          <w:rFonts w:ascii="宋体" w:hAnsi="宋体" w:cs="宋体"/>
          <w:szCs w:val="24"/>
          <w:highlight w:val="none"/>
        </w:rPr>
      </w:pPr>
      <w:r>
        <w:rPr>
          <w:rFonts w:hint="eastAsia" w:ascii="宋体" w:hAnsi="宋体" w:cs="宋体"/>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0858F140">
      <w:pPr>
        <w:pStyle w:val="14"/>
        <w:spacing w:line="360" w:lineRule="auto"/>
        <w:rPr>
          <w:rFonts w:hAnsi="宋体" w:cs="宋体"/>
          <w:b/>
          <w:sz w:val="24"/>
          <w:szCs w:val="24"/>
          <w:highlight w:val="none"/>
        </w:rPr>
      </w:pPr>
      <w:r>
        <w:rPr>
          <w:rFonts w:hint="eastAsia" w:hAnsi="宋体" w:cs="宋体"/>
          <w:b/>
          <w:sz w:val="24"/>
          <w:szCs w:val="24"/>
          <w:highlight w:val="none"/>
        </w:rPr>
        <w:t>15.备份投标文件</w:t>
      </w:r>
    </w:p>
    <w:p w14:paraId="1C5F96EB">
      <w:pPr>
        <w:pStyle w:val="14"/>
        <w:spacing w:line="360" w:lineRule="auto"/>
        <w:ind w:firstLine="360" w:firstLineChars="150"/>
        <w:rPr>
          <w:rFonts w:hAnsi="宋体" w:cs="宋体"/>
          <w:b/>
          <w:sz w:val="24"/>
          <w:szCs w:val="24"/>
          <w:highlight w:val="none"/>
        </w:rPr>
      </w:pPr>
      <w:r>
        <w:rPr>
          <w:rFonts w:hint="eastAsia" w:hAnsi="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sz w:val="24"/>
          <w:szCs w:val="24"/>
          <w:highlight w:val="none"/>
        </w:rPr>
        <w:t>但采购人、采购代理机构不强制或变相强制投标人提交备份投标文件。</w:t>
      </w:r>
    </w:p>
    <w:p w14:paraId="04B26A82">
      <w:pPr>
        <w:pStyle w:val="14"/>
        <w:spacing w:line="360" w:lineRule="auto"/>
        <w:ind w:firstLine="480" w:firstLineChars="200"/>
        <w:rPr>
          <w:rFonts w:hAnsi="宋体" w:cs="宋体"/>
          <w:b/>
          <w:sz w:val="24"/>
          <w:szCs w:val="24"/>
          <w:highlight w:val="none"/>
        </w:rPr>
      </w:pPr>
      <w:r>
        <w:rPr>
          <w:rFonts w:hint="eastAsia" w:hAnsi="宋体" w:cs="宋体"/>
          <w:sz w:val="24"/>
          <w:szCs w:val="24"/>
          <w:highlight w:val="none"/>
        </w:rPr>
        <w:t>15.2备份投标文件须在“政采云投标客户端”制作生成，并储存在</w:t>
      </w:r>
      <w:r>
        <w:rPr>
          <w:rFonts w:hint="eastAsia" w:hAnsi="宋体" w:cs="宋体"/>
          <w:sz w:val="24"/>
          <w:highlight w:val="none"/>
          <w:lang w:val="en-US" w:eastAsia="zh-CN"/>
        </w:rPr>
        <w:t>U</w:t>
      </w:r>
      <w:r>
        <w:rPr>
          <w:rFonts w:hint="eastAsia" w:hAnsi="宋体" w:cs="宋体"/>
          <w:sz w:val="24"/>
          <w:highlight w:val="none"/>
        </w:rPr>
        <w:t>盘等存储介质</w:t>
      </w:r>
      <w:r>
        <w:rPr>
          <w:rFonts w:hint="eastAsia" w:hAnsi="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highlight w:val="none"/>
        </w:rPr>
        <w:t>不符合上述制作、</w:t>
      </w:r>
      <w:r>
        <w:rPr>
          <w:rFonts w:hint="eastAsia" w:hAnsi="宋体" w:cs="宋体"/>
          <w:b/>
          <w:sz w:val="24"/>
          <w:szCs w:val="24"/>
          <w:highlight w:val="none"/>
        </w:rPr>
        <w:t>存储、密封规定的备份投标文件将被视为无效或者被拒绝接收。</w:t>
      </w:r>
    </w:p>
    <w:p w14:paraId="7B2AA3E7">
      <w:pPr>
        <w:pStyle w:val="14"/>
        <w:spacing w:line="360" w:lineRule="auto"/>
        <w:ind w:firstLine="480" w:firstLineChars="200"/>
        <w:rPr>
          <w:rFonts w:hAnsi="宋体" w:cs="宋体"/>
          <w:sz w:val="24"/>
          <w:szCs w:val="24"/>
          <w:highlight w:val="none"/>
        </w:rPr>
      </w:pPr>
      <w:r>
        <w:rPr>
          <w:rFonts w:hint="eastAsia" w:hAnsi="宋体" w:cs="宋体"/>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06BFFA36">
      <w:pPr>
        <w:pStyle w:val="14"/>
        <w:spacing w:line="360" w:lineRule="auto"/>
        <w:ind w:firstLine="480" w:firstLineChars="200"/>
        <w:rPr>
          <w:rFonts w:hAnsi="宋体" w:cs="宋体"/>
          <w:sz w:val="24"/>
          <w:szCs w:val="24"/>
          <w:highlight w:val="none"/>
        </w:rPr>
      </w:pPr>
      <w:r>
        <w:rPr>
          <w:rFonts w:hint="eastAsia" w:hAnsi="宋体" w:cs="宋体"/>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highlight w:val="none"/>
        </w:rPr>
        <w:t>招标文件第二部分投标人须知前附表规定的备份投标文件送达地点；</w:t>
      </w:r>
      <w:r>
        <w:rPr>
          <w:rFonts w:hint="eastAsia" w:hAnsi="宋体" w:cs="宋体"/>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45DBF1D5">
      <w:pPr>
        <w:pStyle w:val="14"/>
        <w:spacing w:line="360" w:lineRule="auto"/>
        <w:ind w:firstLine="479" w:firstLineChars="199"/>
        <w:rPr>
          <w:rFonts w:hAnsi="宋体" w:cs="宋体"/>
          <w:b/>
          <w:sz w:val="24"/>
          <w:szCs w:val="24"/>
          <w:highlight w:val="none"/>
        </w:rPr>
      </w:pPr>
      <w:r>
        <w:rPr>
          <w:rFonts w:hint="eastAsia" w:hAnsi="宋体" w:cs="宋体"/>
          <w:b/>
          <w:sz w:val="24"/>
          <w:szCs w:val="24"/>
          <w:highlight w:val="none"/>
        </w:rPr>
        <w:t>15.5投标人仅提交备份投标文件，未在电子交易平台传输递交投标文件的，投标无效。</w:t>
      </w:r>
    </w:p>
    <w:p w14:paraId="69932B4E">
      <w:pPr>
        <w:pStyle w:val="31"/>
        <w:spacing w:before="0"/>
        <w:ind w:firstLine="0" w:firstLineChars="0"/>
        <w:rPr>
          <w:rFonts w:ascii="宋体" w:hAnsi="宋体" w:cs="宋体"/>
          <w:b/>
          <w:szCs w:val="24"/>
          <w:highlight w:val="none"/>
        </w:rPr>
      </w:pPr>
      <w:r>
        <w:rPr>
          <w:rFonts w:hint="eastAsia" w:ascii="宋体" w:hAnsi="宋体" w:cs="宋体"/>
          <w:b/>
          <w:szCs w:val="24"/>
          <w:highlight w:val="none"/>
        </w:rPr>
        <w:t>16.投标文件的无效处理</w:t>
      </w:r>
    </w:p>
    <w:p w14:paraId="54837232">
      <w:pPr>
        <w:pStyle w:val="12"/>
        <w:spacing w:line="360" w:lineRule="auto"/>
        <w:ind w:firstLine="360" w:firstLineChars="150"/>
        <w:rPr>
          <w:rFonts w:cs="宋体"/>
          <w:szCs w:val="21"/>
          <w:highlight w:val="none"/>
        </w:rPr>
      </w:pPr>
      <w:r>
        <w:rPr>
          <w:rFonts w:hint="eastAsia" w:cs="宋体"/>
          <w:szCs w:val="21"/>
          <w:highlight w:val="none"/>
        </w:rPr>
        <w:t>有招标文件第四部分</w:t>
      </w:r>
      <w:r>
        <w:rPr>
          <w:rFonts w:cs="宋体"/>
          <w:szCs w:val="21"/>
          <w:highlight w:val="none"/>
        </w:rPr>
        <w:t>4.2规定</w:t>
      </w:r>
      <w:r>
        <w:rPr>
          <w:rFonts w:hint="eastAsia" w:cs="宋体"/>
          <w:szCs w:val="21"/>
          <w:highlight w:val="none"/>
        </w:rPr>
        <w:t>的情形之一的，投标无效：</w:t>
      </w:r>
    </w:p>
    <w:p w14:paraId="69FDB200">
      <w:pPr>
        <w:pStyle w:val="31"/>
        <w:spacing w:before="0"/>
        <w:ind w:firstLine="0" w:firstLineChars="0"/>
        <w:rPr>
          <w:rFonts w:ascii="宋体" w:hAnsi="宋体" w:cs="宋体"/>
          <w:b/>
          <w:szCs w:val="24"/>
          <w:highlight w:val="none"/>
        </w:rPr>
      </w:pPr>
      <w:r>
        <w:rPr>
          <w:rFonts w:hint="eastAsia" w:ascii="宋体" w:hAnsi="宋体" w:cs="宋体"/>
          <w:b/>
          <w:szCs w:val="24"/>
          <w:highlight w:val="none"/>
        </w:rPr>
        <w:t>17.投标有效期</w:t>
      </w:r>
    </w:p>
    <w:p w14:paraId="244E6CFB">
      <w:pPr>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14:paraId="0A2F83F6">
      <w:pPr>
        <w:pStyle w:val="31"/>
        <w:spacing w:before="0"/>
        <w:ind w:firstLine="480"/>
        <w:rPr>
          <w:rFonts w:ascii="宋体" w:hAnsi="宋体" w:cs="宋体"/>
          <w:highlight w:val="none"/>
        </w:rPr>
      </w:pPr>
      <w:r>
        <w:rPr>
          <w:rFonts w:hint="eastAsia" w:ascii="宋体" w:hAnsi="宋体" w:cs="宋体"/>
          <w:highlight w:val="none"/>
        </w:rPr>
        <w:t>17.2投标文件合格投递后，自投标截止日期起，在投标有效期内有效。</w:t>
      </w:r>
    </w:p>
    <w:p w14:paraId="23A8D785">
      <w:pPr>
        <w:pStyle w:val="31"/>
        <w:spacing w:before="0"/>
        <w:ind w:firstLine="480"/>
        <w:rPr>
          <w:rFonts w:ascii="宋体" w:hAnsi="宋体" w:cs="宋体"/>
          <w:highlight w:val="none"/>
        </w:rPr>
      </w:pPr>
      <w:r>
        <w:rPr>
          <w:rFonts w:hint="eastAsia" w:ascii="宋体" w:hAnsi="宋体" w:cs="宋体"/>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2EF1A2B6">
      <w:pPr>
        <w:pStyle w:val="31"/>
        <w:spacing w:before="0"/>
        <w:ind w:firstLine="643"/>
        <w:rPr>
          <w:rFonts w:ascii="宋体" w:hAnsi="宋体" w:cs="宋体"/>
          <w:b/>
          <w:sz w:val="32"/>
          <w:highlight w:val="none"/>
        </w:rPr>
      </w:pPr>
    </w:p>
    <w:p w14:paraId="714AC7F7">
      <w:pPr>
        <w:pStyle w:val="6"/>
        <w:jc w:val="center"/>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四、开标、资格审查与信用信息查询</w:t>
      </w:r>
    </w:p>
    <w:p w14:paraId="48A29D9A">
      <w:pPr>
        <w:pStyle w:val="32"/>
        <w:spacing w:before="0" w:line="360" w:lineRule="auto"/>
        <w:ind w:left="0" w:firstLine="241" w:firstLineChars="100"/>
        <w:contextualSpacing/>
        <w:rPr>
          <w:rFonts w:ascii="宋体" w:hAnsi="宋体" w:cs="宋体"/>
          <w:sz w:val="24"/>
          <w:highlight w:val="none"/>
        </w:rPr>
      </w:pPr>
      <w:r>
        <w:rPr>
          <w:rFonts w:hint="eastAsia" w:ascii="宋体" w:hAnsi="宋体" w:cs="宋体"/>
          <w:b/>
          <w:sz w:val="24"/>
          <w:szCs w:val="24"/>
          <w:highlight w:val="none"/>
        </w:rPr>
        <w:t>18.开标</w:t>
      </w:r>
      <w:r>
        <w:rPr>
          <w:rFonts w:hint="eastAsia" w:ascii="宋体" w:hAnsi="宋体" w:cs="宋体"/>
          <w:sz w:val="24"/>
          <w:highlight w:val="none"/>
        </w:rPr>
        <w:t xml:space="preserve"> </w:t>
      </w:r>
    </w:p>
    <w:p w14:paraId="36C11225">
      <w:pPr>
        <w:pStyle w:val="32"/>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18.1采购代理机构按照招标文件规定的时间通过电子交易平台组织开标，所有投标人均应当准时在线参加。投标人不足3家的，不得开标。</w:t>
      </w:r>
    </w:p>
    <w:p w14:paraId="3112B018">
      <w:pPr>
        <w:pStyle w:val="32"/>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7E989C77">
      <w:pPr>
        <w:pStyle w:val="32"/>
        <w:spacing w:before="0" w:line="360" w:lineRule="auto"/>
        <w:ind w:left="0" w:firstLine="240" w:firstLineChars="100"/>
        <w:contextualSpacing/>
        <w:rPr>
          <w:rFonts w:ascii="宋体" w:hAnsi="宋体" w:cs="宋体"/>
          <w:b/>
          <w:sz w:val="24"/>
          <w:highlight w:val="none"/>
        </w:rPr>
      </w:pPr>
      <w:r>
        <w:rPr>
          <w:rFonts w:hint="eastAsia" w:ascii="宋体" w:hAnsi="宋体" w:cs="宋体"/>
          <w:sz w:val="24"/>
          <w:highlight w:val="none"/>
        </w:rPr>
        <w:t>　18.3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14:paraId="35B3CFB6">
      <w:pPr>
        <w:widowControl/>
        <w:spacing w:before="100" w:beforeAutospacing="1" w:after="240" w:line="360" w:lineRule="auto"/>
        <w:jc w:val="left"/>
        <w:rPr>
          <w:rFonts w:ascii="宋体" w:hAnsi="宋体" w:cs="宋体"/>
          <w:b/>
          <w:sz w:val="24"/>
          <w:szCs w:val="20"/>
          <w:highlight w:val="none"/>
        </w:rPr>
      </w:pPr>
      <w:r>
        <w:rPr>
          <w:rFonts w:hint="eastAsia" w:ascii="宋体" w:hAnsi="宋体" w:cs="宋体"/>
          <w:b/>
          <w:sz w:val="24"/>
          <w:szCs w:val="20"/>
          <w:highlight w:val="none"/>
        </w:rPr>
        <w:t>　19、资格审查</w:t>
      </w:r>
    </w:p>
    <w:p w14:paraId="4EE804A2">
      <w:pPr>
        <w:snapToGrid w:val="0"/>
        <w:spacing w:line="360" w:lineRule="auto"/>
        <w:ind w:firstLine="480" w:firstLineChars="200"/>
        <w:rPr>
          <w:rFonts w:ascii="宋体" w:hAnsi="宋体" w:cs="宋体"/>
          <w:sz w:val="24"/>
          <w:highlight w:val="none"/>
        </w:rPr>
      </w:pPr>
      <w:r>
        <w:rPr>
          <w:rFonts w:hint="eastAsia" w:ascii="宋体" w:hAnsi="宋体" w:cs="宋体"/>
          <w:kern w:val="0"/>
          <w:sz w:val="24"/>
          <w:highlight w:val="none"/>
        </w:rPr>
        <w:t>19.1</w:t>
      </w:r>
      <w:r>
        <w:rPr>
          <w:rFonts w:hint="eastAsia" w:ascii="宋体" w:hAnsi="宋体" w:cs="宋体"/>
          <w:sz w:val="24"/>
          <w:highlight w:val="none"/>
        </w:rPr>
        <w:t>采购人或采购代理机构依据法律法规和招标文件的规定，对投标人的资格进行审查。</w:t>
      </w:r>
    </w:p>
    <w:p w14:paraId="05E5989A">
      <w:pPr>
        <w:pStyle w:val="31"/>
        <w:spacing w:before="0"/>
        <w:ind w:firstLine="480"/>
        <w:rPr>
          <w:rFonts w:ascii="宋体" w:hAnsi="宋体" w:cs="宋体"/>
          <w:highlight w:val="none"/>
        </w:rPr>
      </w:pPr>
      <w:r>
        <w:rPr>
          <w:rFonts w:hint="eastAsia" w:ascii="宋体" w:hAnsi="宋体" w:cs="宋体"/>
          <w:kern w:val="0"/>
          <w:szCs w:val="24"/>
          <w:highlight w:val="none"/>
        </w:rPr>
        <w:t>19.2投标人未按照招标文件要求提供与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14:paraId="3DF0C65E">
      <w:pPr>
        <w:pStyle w:val="31"/>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3对未通过资格审查的投标人，采购人或采购代理机构告知其未通过的原因。</w:t>
      </w:r>
    </w:p>
    <w:p w14:paraId="50AB84B6">
      <w:pPr>
        <w:pStyle w:val="31"/>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4合格投标人不足3家的，不再评标。</w:t>
      </w:r>
    </w:p>
    <w:p w14:paraId="57130B33">
      <w:pPr>
        <w:pStyle w:val="31"/>
        <w:spacing w:before="0"/>
        <w:ind w:firstLine="0" w:firstLineChars="0"/>
        <w:rPr>
          <w:rFonts w:ascii="宋体" w:hAnsi="宋体" w:cs="宋体"/>
          <w:b/>
          <w:szCs w:val="24"/>
          <w:highlight w:val="none"/>
        </w:rPr>
      </w:pPr>
      <w:r>
        <w:rPr>
          <w:rFonts w:hint="eastAsia" w:ascii="宋体" w:hAnsi="宋体" w:cs="宋体"/>
          <w:b/>
          <w:szCs w:val="24"/>
          <w:highlight w:val="none"/>
        </w:rPr>
        <w:t>20、信用信息查询</w:t>
      </w:r>
    </w:p>
    <w:p w14:paraId="775ED1F1">
      <w:pPr>
        <w:pStyle w:val="31"/>
        <w:spacing w:before="0"/>
        <w:ind w:firstLine="495" w:firstLineChars="0"/>
        <w:rPr>
          <w:rFonts w:ascii="宋体" w:hAnsi="宋体" w:cs="宋体"/>
          <w:kern w:val="0"/>
          <w:szCs w:val="24"/>
          <w:highlight w:val="none"/>
        </w:rPr>
      </w:pPr>
      <w:r>
        <w:rPr>
          <w:rFonts w:hint="eastAsia" w:ascii="宋体" w:hAnsi="宋体" w:cs="宋体"/>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3BAA0F98">
      <w:pPr>
        <w:pStyle w:val="31"/>
        <w:spacing w:before="0"/>
        <w:ind w:firstLine="495" w:firstLineChars="0"/>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20.2信用信息查询记录和证据留存的具体方式：现场查询的投标人的信用记录、查询结果经确认后将与采购文件一起存档。</w:t>
      </w:r>
    </w:p>
    <w:p w14:paraId="62952029">
      <w:pPr>
        <w:pStyle w:val="31"/>
        <w:spacing w:before="0"/>
        <w:ind w:firstLine="495" w:firstLineChars="0"/>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14:paraId="6AD61C43">
      <w:pPr>
        <w:pStyle w:val="31"/>
        <w:spacing w:before="0"/>
        <w:ind w:firstLine="480"/>
        <w:rPr>
          <w:rFonts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14:paraId="6E0E81B0">
      <w:pPr>
        <w:pStyle w:val="31"/>
        <w:spacing w:before="0"/>
        <w:ind w:firstLine="0" w:firstLineChars="0"/>
        <w:rPr>
          <w:rFonts w:ascii="宋体" w:hAnsi="宋体" w:cs="宋体"/>
          <w:kern w:val="0"/>
          <w:szCs w:val="24"/>
          <w:highlight w:val="none"/>
        </w:rPr>
      </w:pPr>
    </w:p>
    <w:p w14:paraId="6D7E01CA">
      <w:pPr>
        <w:pStyle w:val="6"/>
        <w:jc w:val="center"/>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五、评标</w:t>
      </w:r>
    </w:p>
    <w:p w14:paraId="74520414">
      <w:pPr>
        <w:spacing w:line="360" w:lineRule="auto"/>
        <w:rPr>
          <w:rFonts w:ascii="宋体" w:hAnsi="宋体" w:cs="宋体"/>
          <w:b/>
          <w:sz w:val="24"/>
          <w:highlight w:val="none"/>
        </w:rPr>
      </w:pPr>
      <w:bookmarkStart w:id="21" w:name="_Toc91899903"/>
      <w:r>
        <w:rPr>
          <w:rFonts w:hint="eastAsia" w:ascii="宋体" w:hAnsi="宋体" w:cs="宋体"/>
          <w:b/>
          <w:sz w:val="24"/>
          <w:highlight w:val="none"/>
        </w:rPr>
        <w:t>21.</w:t>
      </w:r>
      <w:r>
        <w:rPr>
          <w:rFonts w:hint="eastAsia" w:ascii="宋体" w:hAnsi="宋体" w:cs="宋体"/>
          <w:highlight w:val="none"/>
        </w:rPr>
        <w:t xml:space="preserve"> </w:t>
      </w:r>
      <w:r>
        <w:rPr>
          <w:rFonts w:hint="eastAsia" w:ascii="宋体" w:hAnsi="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highlight w:val="none"/>
        </w:rPr>
        <w:t>详见招标文件第四部分评标办法。</w:t>
      </w:r>
    </w:p>
    <w:p w14:paraId="4E236A7F">
      <w:pPr>
        <w:spacing w:line="360" w:lineRule="auto"/>
        <w:rPr>
          <w:rFonts w:ascii="宋体" w:hAnsi="宋体" w:cs="宋体"/>
          <w:b/>
          <w:sz w:val="24"/>
          <w:highlight w:val="none"/>
        </w:rPr>
      </w:pPr>
    </w:p>
    <w:p w14:paraId="0064B4A2">
      <w:pPr>
        <w:pStyle w:val="6"/>
        <w:jc w:val="center"/>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六、定 标</w:t>
      </w:r>
    </w:p>
    <w:p w14:paraId="3D04C13A">
      <w:pPr>
        <w:pStyle w:val="12"/>
        <w:spacing w:line="360" w:lineRule="auto"/>
        <w:ind w:left="479" w:hanging="479" w:hangingChars="199"/>
        <w:rPr>
          <w:rFonts w:cs="宋体"/>
          <w:b/>
          <w:highlight w:val="none"/>
        </w:rPr>
      </w:pPr>
      <w:r>
        <w:rPr>
          <w:rFonts w:hint="eastAsia" w:cs="宋体"/>
          <w:b/>
          <w:highlight w:val="none"/>
        </w:rPr>
        <w:t>22. 确定中标供应商</w:t>
      </w:r>
    </w:p>
    <w:p w14:paraId="5F628A20">
      <w:pPr>
        <w:pStyle w:val="31"/>
        <w:snapToGrid w:val="0"/>
        <w:spacing w:before="0"/>
        <w:ind w:firstLine="480"/>
        <w:rPr>
          <w:rFonts w:ascii="宋体" w:hAnsi="宋体" w:cs="宋体"/>
          <w:b/>
          <w:szCs w:val="24"/>
          <w:highlight w:val="none"/>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607D1C6">
      <w:pPr>
        <w:pStyle w:val="31"/>
        <w:snapToGrid w:val="0"/>
        <w:spacing w:before="0"/>
        <w:ind w:firstLine="0" w:firstLineChars="0"/>
        <w:rPr>
          <w:rFonts w:ascii="宋体" w:hAnsi="宋体" w:cs="宋体"/>
          <w:b/>
          <w:szCs w:val="24"/>
          <w:highlight w:val="none"/>
        </w:rPr>
      </w:pPr>
      <w:r>
        <w:rPr>
          <w:rFonts w:hint="eastAsia" w:ascii="宋体" w:hAnsi="宋体" w:cs="宋体"/>
          <w:b/>
          <w:szCs w:val="24"/>
          <w:highlight w:val="none"/>
        </w:rPr>
        <w:t>23. 中标通知与中标结果公告</w:t>
      </w:r>
    </w:p>
    <w:p w14:paraId="29356B09">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23.1自中标人确定之日起2个工作日内，采购代理机构通过电子交易平台向中标人发出中标通知书，同时编制发布采购结果公告。采购代理机构也可以以纸质形式进行中标通知。</w:t>
      </w:r>
    </w:p>
    <w:p w14:paraId="23A10A1C">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22" w:name="_Hlk101184471"/>
      <w:r>
        <w:rPr>
          <w:rFonts w:hint="eastAsia" w:ascii="宋体" w:hAnsi="宋体" w:cs="宋体"/>
          <w:sz w:val="24"/>
          <w:highlight w:val="none"/>
        </w:rPr>
        <w:t>资格审查情况、评审专家抽取规则、符合性审查情况、</w:t>
      </w:r>
      <w:bookmarkEnd w:id="22"/>
      <w:r>
        <w:rPr>
          <w:rFonts w:hint="eastAsia" w:ascii="宋体" w:hAnsi="宋体" w:cs="宋体"/>
          <w:sz w:val="24"/>
          <w:highlight w:val="none"/>
        </w:rPr>
        <w:t>未中标情况说明、中标公告期限以及评审专家名单、评分汇总及明细。</w:t>
      </w:r>
    </w:p>
    <w:p w14:paraId="72086E89">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23.3公告期限为1个工作日。</w:t>
      </w:r>
    </w:p>
    <w:p w14:paraId="2D19CCA4">
      <w:pPr>
        <w:snapToGrid w:val="0"/>
        <w:spacing w:line="360" w:lineRule="auto"/>
        <w:ind w:left="120" w:leftChars="57" w:firstLine="482" w:firstLineChars="150"/>
        <w:jc w:val="center"/>
        <w:rPr>
          <w:rFonts w:ascii="宋体" w:hAnsi="宋体" w:cs="宋体"/>
          <w:b/>
          <w:sz w:val="32"/>
          <w:highlight w:val="none"/>
        </w:rPr>
      </w:pPr>
    </w:p>
    <w:p w14:paraId="6F90FC04">
      <w:pPr>
        <w:pStyle w:val="6"/>
        <w:jc w:val="center"/>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七、合同授予</w:t>
      </w:r>
    </w:p>
    <w:p w14:paraId="505DE821">
      <w:pPr>
        <w:pStyle w:val="12"/>
        <w:spacing w:line="360" w:lineRule="auto"/>
        <w:ind w:left="479" w:hanging="479" w:hangingChars="199"/>
        <w:rPr>
          <w:rFonts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14:paraId="79D941B0">
      <w:pPr>
        <w:pStyle w:val="12"/>
        <w:spacing w:line="360" w:lineRule="auto"/>
        <w:ind w:left="479" w:hanging="479" w:hangingChars="199"/>
        <w:rPr>
          <w:rFonts w:cs="宋体"/>
          <w:b/>
          <w:highlight w:val="none"/>
        </w:rPr>
      </w:pPr>
      <w:r>
        <w:rPr>
          <w:rFonts w:hint="eastAsia" w:cs="宋体"/>
          <w:b/>
          <w:highlight w:val="none"/>
        </w:rPr>
        <w:t>25. 合同的签订</w:t>
      </w:r>
    </w:p>
    <w:p w14:paraId="5DC40DDA">
      <w:pPr>
        <w:widowControl/>
        <w:shd w:val="clear" w:color="auto" w:fill="FFFFFF"/>
        <w:spacing w:line="360" w:lineRule="auto"/>
        <w:ind w:firstLine="480"/>
        <w:jc w:val="left"/>
        <w:rPr>
          <w:rFonts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 xml:space="preserve"> 采购人与中标人应当通过电子交易平台在中标通知书发出之日起</w:t>
      </w:r>
      <w:r>
        <w:rPr>
          <w:rFonts w:hint="eastAsia" w:ascii="宋体" w:hAnsi="宋体" w:cs="宋体"/>
          <w:kern w:val="0"/>
          <w:sz w:val="24"/>
          <w:highlight w:val="none"/>
          <w:lang w:val="en-US" w:eastAsia="zh-CN"/>
        </w:rPr>
        <w:t>三十</w:t>
      </w:r>
      <w:r>
        <w:rPr>
          <w:rFonts w:hint="eastAsia" w:ascii="宋体" w:hAnsi="宋体" w:cs="宋体"/>
          <w:kern w:val="0"/>
          <w:sz w:val="24"/>
          <w:highlight w:val="none"/>
        </w:rPr>
        <w:t>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1CE1A2E">
      <w:pPr>
        <w:pStyle w:val="31"/>
        <w:snapToGrid w:val="0"/>
        <w:spacing w:before="0"/>
        <w:ind w:firstLine="480"/>
        <w:rPr>
          <w:rFonts w:ascii="宋体" w:hAnsi="宋体" w:cs="宋体"/>
          <w:kern w:val="0"/>
          <w:highlight w:val="none"/>
        </w:rPr>
      </w:pPr>
      <w:r>
        <w:rPr>
          <w:rFonts w:hint="eastAsia" w:ascii="宋体" w:hAnsi="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CA3B5A5">
      <w:pPr>
        <w:pStyle w:val="31"/>
        <w:snapToGrid w:val="0"/>
        <w:spacing w:before="0"/>
        <w:ind w:firstLine="480"/>
        <w:rPr>
          <w:rFonts w:ascii="宋体" w:hAnsi="宋体" w:cs="宋体"/>
          <w:highlight w:val="none"/>
        </w:rPr>
      </w:pPr>
      <w:r>
        <w:rPr>
          <w:rFonts w:hint="eastAsia" w:ascii="宋体" w:hAnsi="宋体" w:cs="宋体"/>
          <w:highlight w:val="none"/>
        </w:rPr>
        <w:t>25.3如签订合同并生效后，供应商无故拒绝或延期，除按照合同条款处理外，列入不良行为记录一次，并给予通报。</w:t>
      </w:r>
    </w:p>
    <w:p w14:paraId="2D11C9FD">
      <w:pPr>
        <w:pStyle w:val="31"/>
        <w:snapToGrid w:val="0"/>
        <w:spacing w:before="0"/>
        <w:ind w:firstLine="480"/>
        <w:rPr>
          <w:rFonts w:ascii="宋体" w:hAnsi="宋体" w:cs="宋体"/>
          <w:highlight w:val="none"/>
        </w:rPr>
      </w:pPr>
      <w:r>
        <w:rPr>
          <w:rFonts w:hint="eastAsia" w:ascii="宋体" w:hAnsi="宋体" w:cs="宋体"/>
          <w:highlight w:val="none"/>
        </w:rPr>
        <w:t>25.4中标供应商拒绝与采购人签订合同的，采购人可以按照评审报告推荐的中标或者成交候选人名单排序，确定下一候选人为中标供应商，也可以重新开展政府采购活动。</w:t>
      </w:r>
    </w:p>
    <w:p w14:paraId="7467E692">
      <w:pPr>
        <w:pStyle w:val="31"/>
        <w:snapToGrid w:val="0"/>
        <w:spacing w:before="0" w:after="120"/>
        <w:ind w:firstLine="480"/>
        <w:rPr>
          <w:rFonts w:ascii="宋体" w:hAnsi="宋体" w:cs="宋体"/>
          <w:highlight w:val="none"/>
        </w:rPr>
      </w:pPr>
      <w:r>
        <w:rPr>
          <w:rFonts w:hint="eastAsia" w:ascii="宋体" w:hAnsi="宋体" w:cs="宋体"/>
          <w:highlight w:val="none"/>
        </w:rPr>
        <w:t>25.5采购合同由采购人与中标供应商根据招标文件、投标文件等内容通过政府采购电子交易平台在线签订，自动备案。</w:t>
      </w:r>
    </w:p>
    <w:p w14:paraId="2B7773E6">
      <w:pPr>
        <w:pStyle w:val="12"/>
        <w:spacing w:line="360" w:lineRule="auto"/>
        <w:ind w:left="479" w:hanging="479" w:hangingChars="199"/>
        <w:rPr>
          <w:rFonts w:cs="宋体"/>
          <w:b/>
          <w:highlight w:val="none"/>
        </w:rPr>
      </w:pPr>
      <w:r>
        <w:rPr>
          <w:rFonts w:hint="eastAsia" w:cs="宋体"/>
          <w:b/>
          <w:highlight w:val="none"/>
        </w:rPr>
        <w:t>26. 履约保证金</w:t>
      </w:r>
    </w:p>
    <w:p w14:paraId="3201BCC2">
      <w:pPr>
        <w:tabs>
          <w:tab w:val="left" w:pos="0"/>
        </w:tabs>
        <w:spacing w:line="360" w:lineRule="auto"/>
        <w:ind w:firstLine="482"/>
        <w:rPr>
          <w:rFonts w:ascii="宋体" w:hAnsi="宋体" w:cs="宋体"/>
          <w:sz w:val="24"/>
          <w:highlight w:val="none"/>
        </w:rPr>
      </w:pPr>
      <w:r>
        <w:rPr>
          <w:rFonts w:hint="eastAsia" w:ascii="宋体" w:hAnsi="宋体" w:cs="宋体"/>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sz w:val="24"/>
          <w:highlight w:val="none"/>
        </w:rPr>
        <w:t>。履约保证金的数额不得超过政府采购合同金额的</w:t>
      </w:r>
      <w:r>
        <w:rPr>
          <w:rFonts w:ascii="宋体" w:hAnsi="宋体" w:cs="宋体"/>
          <w:sz w:val="24"/>
          <w:highlight w:val="none"/>
        </w:rPr>
        <w:t>1</w:t>
      </w:r>
      <w:r>
        <w:rPr>
          <w:rFonts w:hint="eastAsia" w:ascii="宋体" w:hAnsi="宋体" w:cs="宋体"/>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highlight w:val="none"/>
        </w:rPr>
        <w:t>延迟退还的，应当按照合同约定和法律规定承担相应的赔偿责任</w:t>
      </w:r>
      <w:r>
        <w:rPr>
          <w:rFonts w:hint="eastAsia" w:ascii="宋体" w:hAnsi="宋体" w:cs="宋体"/>
          <w:sz w:val="24"/>
          <w:highlight w:val="none"/>
        </w:rPr>
        <w:t>。</w:t>
      </w:r>
    </w:p>
    <w:p w14:paraId="42702663">
      <w:pPr>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7E9867C">
      <w:pPr>
        <w:spacing w:line="360" w:lineRule="auto"/>
        <w:rPr>
          <w:rFonts w:asciiTheme="minorEastAsia" w:hAnsiTheme="minorEastAsia" w:eastAsiaTheme="minorEastAsia" w:cstheme="minorEastAsia"/>
          <w:b/>
          <w:bCs/>
          <w:sz w:val="24"/>
          <w:szCs w:val="32"/>
          <w:highlight w:val="none"/>
        </w:rPr>
      </w:pPr>
      <w:r>
        <w:rPr>
          <w:rFonts w:hint="eastAsia" w:asciiTheme="minorEastAsia" w:hAnsiTheme="minorEastAsia" w:eastAsiaTheme="minorEastAsia" w:cstheme="minorEastAsia"/>
          <w:b/>
          <w:bCs/>
          <w:sz w:val="24"/>
          <w:szCs w:val="32"/>
          <w:highlight w:val="none"/>
        </w:rPr>
        <w:t>27.预付款</w:t>
      </w:r>
    </w:p>
    <w:p w14:paraId="60D20982">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highlight w:val="none"/>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ascii="宋体" w:hAnsi="宋体"/>
          <w:sz w:val="24"/>
          <w:highlight w:val="none"/>
        </w:rPr>
        <w:t>400-903-9583。</w:t>
      </w:r>
    </w:p>
    <w:p w14:paraId="366142FF">
      <w:pPr>
        <w:rPr>
          <w:highlight w:val="none"/>
        </w:rPr>
      </w:pPr>
    </w:p>
    <w:p w14:paraId="0C53220F">
      <w:pPr>
        <w:snapToGrid w:val="0"/>
        <w:spacing w:line="360" w:lineRule="auto"/>
        <w:ind w:firstLine="3357" w:firstLineChars="1045"/>
        <w:rPr>
          <w:rFonts w:ascii="宋体" w:hAnsi="宋体" w:cs="宋体"/>
          <w:b/>
          <w:sz w:val="32"/>
          <w:highlight w:val="none"/>
        </w:rPr>
      </w:pPr>
    </w:p>
    <w:p w14:paraId="09A0B40C">
      <w:pPr>
        <w:pStyle w:val="6"/>
        <w:jc w:val="center"/>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八、电子交易活动的中止</w:t>
      </w:r>
    </w:p>
    <w:p w14:paraId="29D8E0CE">
      <w:pPr>
        <w:pStyle w:val="31"/>
        <w:snapToGrid w:val="0"/>
        <w:spacing w:before="0"/>
        <w:ind w:firstLine="0" w:firstLineChars="0"/>
        <w:rPr>
          <w:rFonts w:ascii="宋体" w:hAnsi="宋体" w:cs="宋体"/>
          <w:highlight w:val="none"/>
        </w:rPr>
      </w:pPr>
      <w:r>
        <w:rPr>
          <w:rFonts w:ascii="宋体" w:hAnsi="宋体" w:cs="宋体"/>
          <w:b/>
          <w:bCs/>
          <w:highlight w:val="none"/>
        </w:rPr>
        <w:t>2</w:t>
      </w:r>
      <w:r>
        <w:rPr>
          <w:rFonts w:ascii="宋体" w:hAnsi="宋体" w:cs="宋体"/>
          <w:b/>
          <w:bCs/>
          <w:szCs w:val="24"/>
          <w:highlight w:val="none"/>
        </w:rPr>
        <w:t>8</w:t>
      </w:r>
      <w:r>
        <w:rPr>
          <w:rFonts w:hint="eastAsia" w:ascii="宋体" w:hAnsi="宋体" w:cs="宋体"/>
          <w:b/>
          <w:szCs w:val="24"/>
          <w:highlight w:val="none"/>
        </w:rPr>
        <w:t>. 电子交易活动的中止。</w:t>
      </w:r>
      <w:r>
        <w:rPr>
          <w:rFonts w:hint="eastAsia" w:ascii="宋体" w:hAnsi="宋体" w:cs="宋体"/>
          <w:highlight w:val="none"/>
        </w:rPr>
        <w:t>采购过程中出现以下情形，导致电子交易平台无法正常运行，或者无法保证电子交易的公平、公正和安全时，采购代理机构可中止电子交易活动：</w:t>
      </w:r>
    </w:p>
    <w:p w14:paraId="0916ABAA">
      <w:pPr>
        <w:pStyle w:val="31"/>
        <w:snapToGrid w:val="0"/>
        <w:spacing w:before="0"/>
        <w:ind w:firstLine="480"/>
        <w:rPr>
          <w:rFonts w:ascii="宋体" w:hAnsi="宋体" w:cs="宋体"/>
          <w:highlight w:val="none"/>
        </w:rPr>
      </w:pPr>
      <w:r>
        <w:rPr>
          <w:rFonts w:hint="eastAsia" w:ascii="宋体" w:hAnsi="宋体" w:cs="宋体"/>
          <w:highlight w:val="none"/>
        </w:rPr>
        <w:t xml:space="preserve">28.1电子交易平台发生故障而无法登录访问的； </w:t>
      </w:r>
    </w:p>
    <w:p w14:paraId="747684AE">
      <w:pPr>
        <w:pStyle w:val="31"/>
        <w:snapToGrid w:val="0"/>
        <w:spacing w:before="0"/>
        <w:ind w:firstLine="480"/>
        <w:rPr>
          <w:rFonts w:ascii="宋体" w:hAnsi="宋体" w:cs="宋体"/>
          <w:highlight w:val="none"/>
        </w:rPr>
      </w:pPr>
      <w:r>
        <w:rPr>
          <w:rFonts w:hint="eastAsia" w:ascii="宋体" w:hAnsi="宋体" w:cs="宋体"/>
          <w:highlight w:val="none"/>
        </w:rPr>
        <w:t>28.2电子交易平台应用或数据库出现错误，不能进行正常操作的；</w:t>
      </w:r>
    </w:p>
    <w:p w14:paraId="440C1125">
      <w:pPr>
        <w:pStyle w:val="31"/>
        <w:snapToGrid w:val="0"/>
        <w:spacing w:before="0"/>
        <w:ind w:firstLine="480"/>
        <w:rPr>
          <w:rFonts w:ascii="宋体" w:hAnsi="宋体" w:cs="宋体"/>
          <w:highlight w:val="none"/>
        </w:rPr>
      </w:pPr>
      <w:r>
        <w:rPr>
          <w:rFonts w:hint="eastAsia" w:ascii="宋体" w:hAnsi="宋体" w:cs="宋体"/>
          <w:highlight w:val="none"/>
        </w:rPr>
        <w:t>28.3电子交易平台发现严重安全漏洞，有潜在泄密危险的；</w:t>
      </w:r>
    </w:p>
    <w:p w14:paraId="5F2DDB5E">
      <w:pPr>
        <w:pStyle w:val="31"/>
        <w:snapToGrid w:val="0"/>
        <w:spacing w:before="0"/>
        <w:ind w:firstLine="480"/>
        <w:rPr>
          <w:rFonts w:ascii="宋体" w:hAnsi="宋体" w:cs="宋体"/>
          <w:highlight w:val="none"/>
        </w:rPr>
      </w:pPr>
      <w:r>
        <w:rPr>
          <w:rFonts w:hint="eastAsia" w:ascii="宋体" w:hAnsi="宋体" w:cs="宋体"/>
          <w:highlight w:val="none"/>
        </w:rPr>
        <w:t xml:space="preserve">28.4病毒发作导致不能进行正常操作的； </w:t>
      </w:r>
    </w:p>
    <w:p w14:paraId="4D8E4BE9">
      <w:pPr>
        <w:pStyle w:val="31"/>
        <w:snapToGrid w:val="0"/>
        <w:spacing w:before="0"/>
        <w:ind w:firstLine="480"/>
        <w:rPr>
          <w:rFonts w:ascii="宋体" w:hAnsi="宋体" w:cs="宋体"/>
          <w:highlight w:val="none"/>
        </w:rPr>
      </w:pPr>
      <w:r>
        <w:rPr>
          <w:rFonts w:hint="eastAsia" w:ascii="宋体" w:hAnsi="宋体" w:cs="宋体"/>
          <w:highlight w:val="none"/>
        </w:rPr>
        <w:t>28.5其他无法保证电子交易的公平、公正和安全的情况。</w:t>
      </w:r>
    </w:p>
    <w:p w14:paraId="4711ED83">
      <w:pPr>
        <w:pStyle w:val="31"/>
        <w:snapToGrid w:val="0"/>
        <w:spacing w:before="0"/>
        <w:ind w:firstLine="0" w:firstLineChars="0"/>
        <w:rPr>
          <w:rFonts w:ascii="宋体" w:hAnsi="宋体" w:cs="宋体"/>
          <w:highlight w:val="none"/>
        </w:rPr>
      </w:pPr>
      <w:r>
        <w:rPr>
          <w:rFonts w:hint="eastAsia" w:ascii="宋体" w:hAnsi="宋体" w:cs="宋体"/>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C952C7B">
      <w:pPr>
        <w:tabs>
          <w:tab w:val="left" w:pos="0"/>
        </w:tabs>
        <w:spacing w:line="360" w:lineRule="auto"/>
        <w:ind w:firstLine="480"/>
        <w:rPr>
          <w:rFonts w:ascii="宋体" w:hAnsi="宋体" w:cs="宋体"/>
          <w:sz w:val="24"/>
          <w:highlight w:val="none"/>
        </w:rPr>
      </w:pPr>
    </w:p>
    <w:p w14:paraId="613AD53E">
      <w:pPr>
        <w:pStyle w:val="6"/>
        <w:jc w:val="center"/>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九、验收</w:t>
      </w:r>
    </w:p>
    <w:p w14:paraId="6F8BA5F5">
      <w:pPr>
        <w:pStyle w:val="12"/>
        <w:spacing w:line="360" w:lineRule="auto"/>
        <w:ind w:firstLine="0" w:firstLineChars="0"/>
        <w:rPr>
          <w:rFonts w:cs="宋体"/>
          <w:b/>
          <w:highlight w:val="none"/>
        </w:rPr>
      </w:pPr>
      <w:r>
        <w:rPr>
          <w:rFonts w:hint="eastAsia" w:cs="宋体"/>
          <w:b/>
          <w:highlight w:val="none"/>
        </w:rPr>
        <w:t>30.验收</w:t>
      </w:r>
    </w:p>
    <w:p w14:paraId="56A88BEA">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258AD38">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30.2采购人可以邀请参加本项目的其他投标人或者第三方机构参与验收。参与验收的投标人或者第三方机构的意见作为验收书的参考资料一并存档。</w:t>
      </w:r>
    </w:p>
    <w:p w14:paraId="0C3E098B">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13E00D8">
      <w:pPr>
        <w:tabs>
          <w:tab w:val="left" w:pos="0"/>
        </w:tabs>
        <w:spacing w:line="360" w:lineRule="auto"/>
        <w:ind w:firstLine="480"/>
        <w:rPr>
          <w:rFonts w:ascii="宋体" w:hAnsi="宋体" w:cs="宋体"/>
          <w:sz w:val="18"/>
          <w:szCs w:val="18"/>
          <w:highlight w:val="none"/>
        </w:rPr>
      </w:pPr>
      <w:r>
        <w:rPr>
          <w:rFonts w:hint="eastAsia" w:ascii="宋体" w:hAnsi="宋体" w:cs="宋体"/>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1"/>
    <w:p w14:paraId="1B4C0B5E">
      <w:pPr>
        <w:tabs>
          <w:tab w:val="left" w:pos="0"/>
        </w:tabs>
        <w:spacing w:line="360" w:lineRule="auto"/>
        <w:ind w:firstLine="480"/>
        <w:rPr>
          <w:rFonts w:ascii="宋体" w:hAnsi="宋体" w:cs="宋体"/>
          <w:kern w:val="0"/>
          <w:sz w:val="24"/>
          <w:highlight w:val="none"/>
        </w:rPr>
        <w:sectPr>
          <w:headerReference r:id="rId6" w:type="first"/>
          <w:footerReference r:id="rId8" w:type="first"/>
          <w:headerReference r:id="rId5" w:type="default"/>
          <w:footerReference r:id="rId7" w:type="default"/>
          <w:pgSz w:w="11906" w:h="16838"/>
          <w:pgMar w:top="680" w:right="1418" w:bottom="468" w:left="1418" w:header="851" w:footer="992" w:gutter="0"/>
          <w:cols w:space="720" w:num="1"/>
          <w:titlePg/>
          <w:docGrid w:linePitch="312" w:charSpace="0"/>
        </w:sectPr>
      </w:pPr>
      <w:bookmarkStart w:id="23" w:name="_Hlt75236290"/>
      <w:bookmarkEnd w:id="23"/>
      <w:bookmarkStart w:id="24" w:name="_Hlt75236011"/>
      <w:bookmarkEnd w:id="24"/>
      <w:bookmarkStart w:id="25" w:name="_Hlt68403820"/>
      <w:bookmarkEnd w:id="25"/>
      <w:bookmarkStart w:id="26" w:name="_Hlt74730295"/>
      <w:bookmarkEnd w:id="26"/>
      <w:bookmarkStart w:id="27" w:name="_Hlt74714665"/>
      <w:bookmarkEnd w:id="27"/>
      <w:bookmarkStart w:id="28" w:name="_Hlt75236101"/>
      <w:bookmarkEnd w:id="28"/>
      <w:bookmarkStart w:id="29" w:name="_Hlt68057669"/>
      <w:bookmarkEnd w:id="29"/>
      <w:bookmarkStart w:id="30" w:name="_Hlt68072998"/>
      <w:bookmarkEnd w:id="30"/>
      <w:bookmarkStart w:id="31" w:name="_Hlt74729768"/>
      <w:bookmarkEnd w:id="31"/>
      <w:bookmarkStart w:id="32" w:name="_Hlt74707468"/>
      <w:bookmarkEnd w:id="32"/>
      <w:bookmarkStart w:id="33" w:name="_Hlt68073093"/>
      <w:bookmarkEnd w:id="33"/>
      <w:bookmarkStart w:id="34" w:name="_Hlt68072990"/>
      <w:bookmarkEnd w:id="34"/>
    </w:p>
    <w:bookmarkEnd w:id="18"/>
    <w:bookmarkEnd w:id="19"/>
    <w:p w14:paraId="2AA48047">
      <w:pPr>
        <w:pStyle w:val="5"/>
        <w:numPr>
          <w:ilvl w:val="0"/>
          <w:numId w:val="1"/>
        </w:numPr>
        <w:spacing w:before="0" w:after="0" w:line="360" w:lineRule="auto"/>
        <w:ind w:left="0" w:firstLine="0"/>
        <w:jc w:val="center"/>
        <w:rPr>
          <w:sz w:val="36"/>
          <w:szCs w:val="36"/>
          <w:highlight w:val="none"/>
        </w:rPr>
      </w:pPr>
      <w:bookmarkStart w:id="35" w:name="第四部分"/>
      <w:r>
        <w:rPr>
          <w:rFonts w:hint="eastAsia"/>
          <w:sz w:val="36"/>
          <w:szCs w:val="36"/>
          <w:highlight w:val="none"/>
        </w:rPr>
        <w:t xml:space="preserve">  采购需求</w:t>
      </w:r>
    </w:p>
    <w:p w14:paraId="79AE0EB2">
      <w:pPr>
        <w:tabs>
          <w:tab w:val="left" w:pos="0"/>
        </w:tabs>
        <w:snapToGrid w:val="0"/>
        <w:spacing w:line="360" w:lineRule="auto"/>
        <w:ind w:firstLine="482" w:firstLineChars="200"/>
        <w:jc w:val="both"/>
        <w:outlineLvl w:val="1"/>
        <w:rPr>
          <w:rFonts w:ascii="宋体" w:hAnsi="宋体" w:cs="宋体"/>
          <w:color w:val="auto"/>
          <w:kern w:val="0"/>
          <w:sz w:val="24"/>
          <w:szCs w:val="24"/>
        </w:rPr>
      </w:pPr>
      <w:r>
        <w:rPr>
          <w:rFonts w:ascii="宋体" w:hAnsi="宋体" w:cs="宋体"/>
          <w:b/>
          <w:bCs/>
          <w:color w:val="auto"/>
          <w:kern w:val="0"/>
          <w:sz w:val="24"/>
          <w:szCs w:val="24"/>
        </w:rPr>
        <w:t>一、项目名称：</w:t>
      </w:r>
      <w:r>
        <w:rPr>
          <w:rFonts w:hint="eastAsia" w:ascii="宋体" w:hAnsi="宋体" w:cs="宋体"/>
          <w:color w:val="auto"/>
          <w:kern w:val="0"/>
          <w:sz w:val="24"/>
          <w:szCs w:val="24"/>
          <w:lang w:eastAsia="zh-CN"/>
        </w:rPr>
        <w:t>太子湾公园郁金香种球采购项目</w:t>
      </w:r>
      <w:r>
        <w:rPr>
          <w:rFonts w:ascii="宋体" w:hAnsi="宋体" w:cs="宋体"/>
          <w:color w:val="auto"/>
          <w:kern w:val="0"/>
          <w:sz w:val="24"/>
          <w:szCs w:val="24"/>
        </w:rPr>
        <w:t>。</w:t>
      </w:r>
    </w:p>
    <w:p w14:paraId="4A51143D">
      <w:pPr>
        <w:pStyle w:val="6"/>
        <w:spacing w:before="0" w:after="0" w:line="240" w:lineRule="auto"/>
        <w:ind w:left="0" w:firstLine="482" w:firstLineChars="200"/>
        <w:jc w:val="both"/>
        <w:outlineLvl w:val="1"/>
        <w:rPr>
          <w:rFonts w:hint="eastAsia" w:ascii="宋体" w:hAnsi="宋体" w:eastAsia="宋体" w:cs="宋体"/>
          <w:sz w:val="24"/>
          <w:szCs w:val="24"/>
          <w:highlight w:val="none"/>
        </w:rPr>
      </w:pPr>
      <w:r>
        <w:rPr>
          <w:rFonts w:hint="eastAsia" w:ascii="宋体" w:hAnsi="宋体" w:eastAsia="宋体" w:cs="宋体"/>
          <w:b/>
          <w:bCs/>
          <w:color w:val="auto"/>
          <w:sz w:val="24"/>
          <w:szCs w:val="24"/>
          <w:highlight w:val="none"/>
          <w:lang w:val="zh-CN"/>
        </w:rPr>
        <w:t>二、采购清单内容（具体规格、参数要求等）</w:t>
      </w:r>
    </w:p>
    <w:tbl>
      <w:tblPr>
        <w:tblStyle w:val="20"/>
        <w:tblW w:w="92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953"/>
        <w:gridCol w:w="1756"/>
        <w:gridCol w:w="656"/>
        <w:gridCol w:w="616"/>
        <w:gridCol w:w="982"/>
        <w:gridCol w:w="1157"/>
        <w:gridCol w:w="560"/>
        <w:gridCol w:w="1096"/>
        <w:gridCol w:w="876"/>
      </w:tblGrid>
      <w:tr w14:paraId="46323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8432" w:type="dxa"/>
            <w:gridSpan w:val="9"/>
            <w:tcBorders>
              <w:top w:val="nil"/>
              <w:left w:val="nil"/>
              <w:bottom w:val="nil"/>
              <w:right w:val="nil"/>
            </w:tcBorders>
            <w:shd w:val="clear" w:color="auto" w:fill="auto"/>
            <w:noWrap/>
            <w:vAlign w:val="center"/>
          </w:tcPr>
          <w:p w14:paraId="0208753C">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4"/>
                <w:szCs w:val="24"/>
                <w:u w:val="none"/>
                <w:lang w:val="en-US" w:eastAsia="zh-CN" w:bidi="ar"/>
              </w:rPr>
              <w:t>需求清单</w:t>
            </w:r>
          </w:p>
        </w:tc>
        <w:tc>
          <w:tcPr>
            <w:tcW w:w="827" w:type="dxa"/>
            <w:tcBorders>
              <w:top w:val="nil"/>
              <w:left w:val="nil"/>
              <w:bottom w:val="nil"/>
              <w:right w:val="nil"/>
            </w:tcBorders>
            <w:shd w:val="clear" w:color="auto" w:fill="auto"/>
            <w:noWrap/>
            <w:vAlign w:val="center"/>
          </w:tcPr>
          <w:p w14:paraId="5A68F4A1">
            <w:pPr>
              <w:rPr>
                <w:rFonts w:hint="eastAsia" w:ascii="宋体" w:hAnsi="宋体" w:eastAsia="宋体" w:cs="宋体"/>
                <w:i w:val="0"/>
                <w:iCs w:val="0"/>
                <w:color w:val="000000"/>
                <w:sz w:val="20"/>
                <w:szCs w:val="20"/>
                <w:u w:val="none"/>
              </w:rPr>
            </w:pPr>
          </w:p>
        </w:tc>
      </w:tr>
      <w:tr w14:paraId="3D69E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5F6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E76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品种</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44F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英文名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1D0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图片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9B9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花型</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A3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57D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cm</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AD3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8B3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268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06BDA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6A2A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郁金香种球</w:t>
            </w:r>
          </w:p>
        </w:tc>
      </w:tr>
      <w:tr w14:paraId="6AD88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260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AD6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粉色印记</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F03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Pink Impression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4FC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-52705</wp:posOffset>
                  </wp:positionH>
                  <wp:positionV relativeFrom="paragraph">
                    <wp:posOffset>13335</wp:posOffset>
                  </wp:positionV>
                  <wp:extent cx="395605" cy="504190"/>
                  <wp:effectExtent l="0" t="0" r="4445" b="10160"/>
                  <wp:wrapNone/>
                  <wp:docPr id="56" name="图片_21"/>
                  <wp:cNvGraphicFramePr/>
                  <a:graphic xmlns:a="http://schemas.openxmlformats.org/drawingml/2006/main">
                    <a:graphicData uri="http://schemas.openxmlformats.org/drawingml/2006/picture">
                      <pic:pic xmlns:pic="http://schemas.openxmlformats.org/drawingml/2006/picture">
                        <pic:nvPicPr>
                          <pic:cNvPr id="56" name="图片_21"/>
                          <pic:cNvPicPr/>
                        </pic:nvPicPr>
                        <pic:blipFill>
                          <a:blip r:embed="rId30"/>
                          <a:stretch>
                            <a:fillRect/>
                          </a:stretch>
                        </pic:blipFill>
                        <pic:spPr>
                          <a:xfrm>
                            <a:off x="0" y="0"/>
                            <a:ext cx="395605" cy="504190"/>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695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DH</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B1A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7FF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BEC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E5F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85FB8">
            <w:pPr>
              <w:jc w:val="left"/>
              <w:rPr>
                <w:rFonts w:hint="eastAsia" w:ascii="宋体" w:hAnsi="宋体" w:eastAsia="宋体" w:cs="宋体"/>
                <w:i w:val="0"/>
                <w:iCs w:val="0"/>
                <w:color w:val="000000"/>
                <w:sz w:val="22"/>
                <w:szCs w:val="22"/>
                <w:u w:val="none"/>
              </w:rPr>
            </w:pPr>
          </w:p>
        </w:tc>
      </w:tr>
      <w:tr w14:paraId="7646D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989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389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普瑞斯玛</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FF5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Purissima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4D5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-62230</wp:posOffset>
                  </wp:positionH>
                  <wp:positionV relativeFrom="paragraph">
                    <wp:posOffset>6985</wp:posOffset>
                  </wp:positionV>
                  <wp:extent cx="395605" cy="503555"/>
                  <wp:effectExtent l="0" t="0" r="4445" b="10795"/>
                  <wp:wrapNone/>
                  <wp:docPr id="55" name="图片_1"/>
                  <wp:cNvGraphicFramePr/>
                  <a:graphic xmlns:a="http://schemas.openxmlformats.org/drawingml/2006/main">
                    <a:graphicData uri="http://schemas.openxmlformats.org/drawingml/2006/picture">
                      <pic:pic xmlns:pic="http://schemas.openxmlformats.org/drawingml/2006/picture">
                        <pic:nvPicPr>
                          <pic:cNvPr id="55" name="图片_1"/>
                          <pic:cNvPicPr/>
                        </pic:nvPicPr>
                        <pic:blipFill>
                          <a:blip r:embed="rId31"/>
                          <a:stretch>
                            <a:fillRect/>
                          </a:stretch>
                        </pic:blipFill>
                        <pic:spPr>
                          <a:xfrm>
                            <a:off x="0" y="0"/>
                            <a:ext cx="395605" cy="50355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6CA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459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E99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B07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E07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58B7D">
            <w:pPr>
              <w:jc w:val="left"/>
              <w:rPr>
                <w:rFonts w:hint="eastAsia" w:ascii="宋体" w:hAnsi="宋体" w:eastAsia="宋体" w:cs="宋体"/>
                <w:i w:val="0"/>
                <w:iCs w:val="0"/>
                <w:color w:val="000000"/>
                <w:sz w:val="22"/>
                <w:szCs w:val="22"/>
                <w:u w:val="none"/>
              </w:rPr>
            </w:pPr>
          </w:p>
        </w:tc>
      </w:tr>
      <w:tr w14:paraId="1FCC5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A66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B01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金普瑞斯玛</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52B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Golden Purissima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AE9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-43180</wp:posOffset>
                  </wp:positionH>
                  <wp:positionV relativeFrom="paragraph">
                    <wp:posOffset>20320</wp:posOffset>
                  </wp:positionV>
                  <wp:extent cx="395605" cy="503555"/>
                  <wp:effectExtent l="0" t="0" r="4445" b="10795"/>
                  <wp:wrapNone/>
                  <wp:docPr id="57" name="Picture_1"/>
                  <wp:cNvGraphicFramePr/>
                  <a:graphic xmlns:a="http://schemas.openxmlformats.org/drawingml/2006/main">
                    <a:graphicData uri="http://schemas.openxmlformats.org/drawingml/2006/picture">
                      <pic:pic xmlns:pic="http://schemas.openxmlformats.org/drawingml/2006/picture">
                        <pic:nvPicPr>
                          <pic:cNvPr id="57" name="Picture_1"/>
                          <pic:cNvPicPr/>
                        </pic:nvPicPr>
                        <pic:blipFill>
                          <a:blip r:embed="rId32"/>
                          <a:stretch>
                            <a:fillRect/>
                          </a:stretch>
                        </pic:blipFill>
                        <pic:spPr>
                          <a:xfrm>
                            <a:off x="0" y="0"/>
                            <a:ext cx="395605" cy="50355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5EF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6AA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F5A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14F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984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636FA">
            <w:pPr>
              <w:jc w:val="left"/>
              <w:rPr>
                <w:rFonts w:hint="eastAsia" w:ascii="宋体" w:hAnsi="宋体" w:eastAsia="宋体" w:cs="宋体"/>
                <w:i w:val="0"/>
                <w:iCs w:val="0"/>
                <w:color w:val="000000"/>
                <w:sz w:val="22"/>
                <w:szCs w:val="22"/>
                <w:u w:val="none"/>
              </w:rPr>
            </w:pPr>
          </w:p>
        </w:tc>
      </w:tr>
      <w:tr w14:paraId="44741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84E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36D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红色长安</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DD7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van eijk</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207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-62230</wp:posOffset>
                  </wp:positionH>
                  <wp:positionV relativeFrom="paragraph">
                    <wp:posOffset>40005</wp:posOffset>
                  </wp:positionV>
                  <wp:extent cx="395605" cy="504190"/>
                  <wp:effectExtent l="0" t="0" r="4445" b="10160"/>
                  <wp:wrapNone/>
                  <wp:docPr id="52" name="Picture_23"/>
                  <wp:cNvGraphicFramePr/>
                  <a:graphic xmlns:a="http://schemas.openxmlformats.org/drawingml/2006/main">
                    <a:graphicData uri="http://schemas.openxmlformats.org/drawingml/2006/picture">
                      <pic:pic xmlns:pic="http://schemas.openxmlformats.org/drawingml/2006/picture">
                        <pic:nvPicPr>
                          <pic:cNvPr id="52" name="Picture_23"/>
                          <pic:cNvPicPr/>
                        </pic:nvPicPr>
                        <pic:blipFill>
                          <a:blip r:embed="rId33"/>
                          <a:stretch>
                            <a:fillRect/>
                          </a:stretch>
                        </pic:blipFill>
                        <pic:spPr>
                          <a:xfrm>
                            <a:off x="0" y="0"/>
                            <a:ext cx="395605" cy="504190"/>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C1A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DH</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182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872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180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128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43BAE">
            <w:pPr>
              <w:jc w:val="left"/>
              <w:rPr>
                <w:rFonts w:hint="eastAsia" w:ascii="宋体" w:hAnsi="宋体" w:eastAsia="宋体" w:cs="宋体"/>
                <w:i w:val="0"/>
                <w:iCs w:val="0"/>
                <w:color w:val="000000"/>
                <w:sz w:val="22"/>
                <w:szCs w:val="22"/>
                <w:u w:val="none"/>
              </w:rPr>
            </w:pPr>
          </w:p>
        </w:tc>
      </w:tr>
      <w:tr w14:paraId="5ED57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B79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F07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橙色长安</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D32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Orange van Eijk</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D88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-43180</wp:posOffset>
                  </wp:positionH>
                  <wp:positionV relativeFrom="paragraph">
                    <wp:posOffset>63500</wp:posOffset>
                  </wp:positionV>
                  <wp:extent cx="395605" cy="503555"/>
                  <wp:effectExtent l="0" t="0" r="4445" b="10795"/>
                  <wp:wrapNone/>
                  <wp:docPr id="53" name="图片_2"/>
                  <wp:cNvGraphicFramePr/>
                  <a:graphic xmlns:a="http://schemas.openxmlformats.org/drawingml/2006/main">
                    <a:graphicData uri="http://schemas.openxmlformats.org/drawingml/2006/picture">
                      <pic:pic xmlns:pic="http://schemas.openxmlformats.org/drawingml/2006/picture">
                        <pic:nvPicPr>
                          <pic:cNvPr id="53" name="图片_2"/>
                          <pic:cNvPicPr/>
                        </pic:nvPicPr>
                        <pic:blipFill>
                          <a:blip r:embed="rId34"/>
                          <a:stretch>
                            <a:fillRect/>
                          </a:stretch>
                        </pic:blipFill>
                        <pic:spPr>
                          <a:xfrm>
                            <a:off x="0" y="0"/>
                            <a:ext cx="395605" cy="50355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643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DH</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C97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9AC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0C6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A00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33973">
            <w:pPr>
              <w:jc w:val="left"/>
              <w:rPr>
                <w:rFonts w:hint="eastAsia" w:ascii="宋体" w:hAnsi="宋体" w:eastAsia="宋体" w:cs="宋体"/>
                <w:i w:val="0"/>
                <w:iCs w:val="0"/>
                <w:color w:val="000000"/>
                <w:sz w:val="22"/>
                <w:szCs w:val="22"/>
                <w:u w:val="none"/>
              </w:rPr>
            </w:pPr>
          </w:p>
        </w:tc>
      </w:tr>
      <w:tr w14:paraId="34037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5CC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5E4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神秘长安</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850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mystic van eijk</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403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-33655</wp:posOffset>
                  </wp:positionH>
                  <wp:positionV relativeFrom="paragraph">
                    <wp:posOffset>31115</wp:posOffset>
                  </wp:positionV>
                  <wp:extent cx="395605" cy="503555"/>
                  <wp:effectExtent l="0" t="0" r="4445" b="10795"/>
                  <wp:wrapNone/>
                  <wp:docPr id="51" name="图片_40"/>
                  <wp:cNvGraphicFramePr/>
                  <a:graphic xmlns:a="http://schemas.openxmlformats.org/drawingml/2006/main">
                    <a:graphicData uri="http://schemas.openxmlformats.org/drawingml/2006/picture">
                      <pic:pic xmlns:pic="http://schemas.openxmlformats.org/drawingml/2006/picture">
                        <pic:nvPicPr>
                          <pic:cNvPr id="51" name="图片_40"/>
                          <pic:cNvPicPr/>
                        </pic:nvPicPr>
                        <pic:blipFill>
                          <a:blip r:embed="rId35"/>
                          <a:stretch>
                            <a:fillRect/>
                          </a:stretch>
                        </pic:blipFill>
                        <pic:spPr>
                          <a:xfrm>
                            <a:off x="0" y="0"/>
                            <a:ext cx="395605" cy="50355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037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DH</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F8C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FAC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EC2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CB5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B0360">
            <w:pPr>
              <w:jc w:val="left"/>
              <w:rPr>
                <w:rFonts w:hint="eastAsia" w:ascii="宋体" w:hAnsi="宋体" w:eastAsia="宋体" w:cs="宋体"/>
                <w:i w:val="0"/>
                <w:iCs w:val="0"/>
                <w:color w:val="000000"/>
                <w:sz w:val="22"/>
                <w:szCs w:val="22"/>
                <w:u w:val="none"/>
              </w:rPr>
            </w:pPr>
          </w:p>
        </w:tc>
      </w:tr>
      <w:tr w14:paraId="29EB7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A00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E4A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博瑞</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7D8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Bolroyal Pink</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DB1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-24130</wp:posOffset>
                  </wp:positionH>
                  <wp:positionV relativeFrom="paragraph">
                    <wp:posOffset>58420</wp:posOffset>
                  </wp:positionV>
                  <wp:extent cx="395605" cy="503555"/>
                  <wp:effectExtent l="0" t="0" r="4445" b="10795"/>
                  <wp:wrapNone/>
                  <wp:docPr id="54" name="图片_54"/>
                  <wp:cNvGraphicFramePr/>
                  <a:graphic xmlns:a="http://schemas.openxmlformats.org/drawingml/2006/main">
                    <a:graphicData uri="http://schemas.openxmlformats.org/drawingml/2006/picture">
                      <pic:pic xmlns:pic="http://schemas.openxmlformats.org/drawingml/2006/picture">
                        <pic:nvPicPr>
                          <pic:cNvPr id="54" name="图片_54"/>
                          <pic:cNvPicPr/>
                        </pic:nvPicPr>
                        <pic:blipFill>
                          <a:blip r:embed="rId36"/>
                          <a:stretch>
                            <a:fillRect/>
                          </a:stretch>
                        </pic:blipFill>
                        <pic:spPr>
                          <a:xfrm>
                            <a:off x="0" y="0"/>
                            <a:ext cx="395605" cy="50355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306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657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3F3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F7A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7AC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29906">
            <w:pPr>
              <w:jc w:val="left"/>
              <w:rPr>
                <w:rFonts w:hint="eastAsia" w:ascii="宋体" w:hAnsi="宋体" w:eastAsia="宋体" w:cs="宋体"/>
                <w:i w:val="0"/>
                <w:iCs w:val="0"/>
                <w:color w:val="000000"/>
                <w:sz w:val="22"/>
                <w:szCs w:val="22"/>
                <w:u w:val="none"/>
              </w:rPr>
            </w:pPr>
          </w:p>
        </w:tc>
      </w:tr>
      <w:tr w14:paraId="5542B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B19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6BF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超级马克</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066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Dutch design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DFF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-14605</wp:posOffset>
                  </wp:positionH>
                  <wp:positionV relativeFrom="paragraph">
                    <wp:posOffset>27940</wp:posOffset>
                  </wp:positionV>
                  <wp:extent cx="395605" cy="503555"/>
                  <wp:effectExtent l="0" t="0" r="4445" b="10795"/>
                  <wp:wrapNone/>
                  <wp:docPr id="47" name="图片_3"/>
                  <wp:cNvGraphicFramePr/>
                  <a:graphic xmlns:a="http://schemas.openxmlformats.org/drawingml/2006/main">
                    <a:graphicData uri="http://schemas.openxmlformats.org/drawingml/2006/picture">
                      <pic:pic xmlns:pic="http://schemas.openxmlformats.org/drawingml/2006/picture">
                        <pic:nvPicPr>
                          <pic:cNvPr id="47" name="图片_3"/>
                          <pic:cNvPicPr/>
                        </pic:nvPicPr>
                        <pic:blipFill>
                          <a:blip r:embed="rId37"/>
                          <a:stretch>
                            <a:fillRect/>
                          </a:stretch>
                        </pic:blipFill>
                        <pic:spPr>
                          <a:xfrm>
                            <a:off x="0" y="0"/>
                            <a:ext cx="395605" cy="50355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A62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0A8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D98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777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F30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F8446">
            <w:pPr>
              <w:jc w:val="left"/>
              <w:rPr>
                <w:rFonts w:hint="eastAsia" w:ascii="宋体" w:hAnsi="宋体" w:eastAsia="宋体" w:cs="宋体"/>
                <w:i w:val="0"/>
                <w:iCs w:val="0"/>
                <w:color w:val="000000"/>
                <w:sz w:val="22"/>
                <w:szCs w:val="22"/>
                <w:u w:val="none"/>
              </w:rPr>
            </w:pPr>
          </w:p>
        </w:tc>
      </w:tr>
      <w:tr w14:paraId="7E7AD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CA9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502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德马克</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DC4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Denmark</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A1E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-24130</wp:posOffset>
                  </wp:positionH>
                  <wp:positionV relativeFrom="paragraph">
                    <wp:posOffset>15875</wp:posOffset>
                  </wp:positionV>
                  <wp:extent cx="395605" cy="503555"/>
                  <wp:effectExtent l="0" t="0" r="4445" b="10795"/>
                  <wp:wrapNone/>
                  <wp:docPr id="48" name="图片_23"/>
                  <wp:cNvGraphicFramePr/>
                  <a:graphic xmlns:a="http://schemas.openxmlformats.org/drawingml/2006/main">
                    <a:graphicData uri="http://schemas.openxmlformats.org/drawingml/2006/picture">
                      <pic:pic xmlns:pic="http://schemas.openxmlformats.org/drawingml/2006/picture">
                        <pic:nvPicPr>
                          <pic:cNvPr id="48" name="图片_23"/>
                          <pic:cNvPicPr/>
                        </pic:nvPicPr>
                        <pic:blipFill>
                          <a:blip r:embed="rId38"/>
                          <a:stretch>
                            <a:fillRect/>
                          </a:stretch>
                        </pic:blipFill>
                        <pic:spPr>
                          <a:xfrm>
                            <a:off x="0" y="0"/>
                            <a:ext cx="395605" cy="50355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0D4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DH</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E77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552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758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2E8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00DD4">
            <w:pPr>
              <w:jc w:val="left"/>
              <w:rPr>
                <w:rFonts w:hint="eastAsia" w:ascii="宋体" w:hAnsi="宋体" w:eastAsia="宋体" w:cs="宋体"/>
                <w:i w:val="0"/>
                <w:iCs w:val="0"/>
                <w:color w:val="000000"/>
                <w:sz w:val="22"/>
                <w:szCs w:val="22"/>
                <w:u w:val="none"/>
              </w:rPr>
            </w:pPr>
          </w:p>
        </w:tc>
      </w:tr>
      <w:tr w14:paraId="62F0E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4FC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09B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人见人爱</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74A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World's Favourite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427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-33655</wp:posOffset>
                  </wp:positionH>
                  <wp:positionV relativeFrom="paragraph">
                    <wp:posOffset>33655</wp:posOffset>
                  </wp:positionV>
                  <wp:extent cx="395605" cy="503555"/>
                  <wp:effectExtent l="0" t="0" r="4445" b="10795"/>
                  <wp:wrapNone/>
                  <wp:docPr id="49" name="图片_4"/>
                  <wp:cNvGraphicFramePr/>
                  <a:graphic xmlns:a="http://schemas.openxmlformats.org/drawingml/2006/main">
                    <a:graphicData uri="http://schemas.openxmlformats.org/drawingml/2006/picture">
                      <pic:pic xmlns:pic="http://schemas.openxmlformats.org/drawingml/2006/picture">
                        <pic:nvPicPr>
                          <pic:cNvPr id="49" name="图片_4"/>
                          <pic:cNvPicPr/>
                        </pic:nvPicPr>
                        <pic:blipFill>
                          <a:blip r:embed="rId39"/>
                          <a:stretch>
                            <a:fillRect/>
                          </a:stretch>
                        </pic:blipFill>
                        <pic:spPr>
                          <a:xfrm>
                            <a:off x="0" y="0"/>
                            <a:ext cx="395605" cy="50355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9BD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DH</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622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D75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DCC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A81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B5D47">
            <w:pPr>
              <w:jc w:val="left"/>
              <w:rPr>
                <w:rFonts w:hint="eastAsia" w:ascii="宋体" w:hAnsi="宋体" w:eastAsia="宋体" w:cs="宋体"/>
                <w:i w:val="0"/>
                <w:iCs w:val="0"/>
                <w:color w:val="000000"/>
                <w:sz w:val="22"/>
                <w:szCs w:val="22"/>
                <w:u w:val="none"/>
              </w:rPr>
            </w:pPr>
          </w:p>
        </w:tc>
      </w:tr>
      <w:tr w14:paraId="3E6B8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B02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183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阳光</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0C5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Novi sun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3A4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-43180</wp:posOffset>
                  </wp:positionH>
                  <wp:positionV relativeFrom="paragraph">
                    <wp:posOffset>36195</wp:posOffset>
                  </wp:positionV>
                  <wp:extent cx="395605" cy="503555"/>
                  <wp:effectExtent l="0" t="0" r="4445" b="10795"/>
                  <wp:wrapNone/>
                  <wp:docPr id="50" name="图片_5"/>
                  <wp:cNvGraphicFramePr/>
                  <a:graphic xmlns:a="http://schemas.openxmlformats.org/drawingml/2006/main">
                    <a:graphicData uri="http://schemas.openxmlformats.org/drawingml/2006/picture">
                      <pic:pic xmlns:pic="http://schemas.openxmlformats.org/drawingml/2006/picture">
                        <pic:nvPicPr>
                          <pic:cNvPr id="50" name="图片_5"/>
                          <pic:cNvPicPr/>
                        </pic:nvPicPr>
                        <pic:blipFill>
                          <a:blip r:embed="rId40"/>
                          <a:stretch>
                            <a:fillRect/>
                          </a:stretch>
                        </pic:blipFill>
                        <pic:spPr>
                          <a:xfrm>
                            <a:off x="0" y="0"/>
                            <a:ext cx="395605" cy="50355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57C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DH</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869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045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9D9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AE7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F8BF3">
            <w:pPr>
              <w:jc w:val="left"/>
              <w:rPr>
                <w:rFonts w:hint="eastAsia" w:ascii="宋体" w:hAnsi="宋体" w:eastAsia="宋体" w:cs="宋体"/>
                <w:i w:val="0"/>
                <w:iCs w:val="0"/>
                <w:color w:val="000000"/>
                <w:sz w:val="22"/>
                <w:szCs w:val="22"/>
                <w:u w:val="none"/>
              </w:rPr>
            </w:pPr>
          </w:p>
        </w:tc>
      </w:tr>
      <w:tr w14:paraId="4D251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7F7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7E9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二重唱</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0BC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Duet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EB9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-43180</wp:posOffset>
                  </wp:positionH>
                  <wp:positionV relativeFrom="paragraph">
                    <wp:posOffset>26035</wp:posOffset>
                  </wp:positionV>
                  <wp:extent cx="395605" cy="503555"/>
                  <wp:effectExtent l="0" t="0" r="4445" b="10795"/>
                  <wp:wrapNone/>
                  <wp:docPr id="40" name="图片_24"/>
                  <wp:cNvGraphicFramePr/>
                  <a:graphic xmlns:a="http://schemas.openxmlformats.org/drawingml/2006/main">
                    <a:graphicData uri="http://schemas.openxmlformats.org/drawingml/2006/picture">
                      <pic:pic xmlns:pic="http://schemas.openxmlformats.org/drawingml/2006/picture">
                        <pic:nvPicPr>
                          <pic:cNvPr id="40" name="图片_24"/>
                          <pic:cNvPicPr/>
                        </pic:nvPicPr>
                        <pic:blipFill>
                          <a:blip r:embed="rId41"/>
                          <a:stretch>
                            <a:fillRect/>
                          </a:stretch>
                        </pic:blipFill>
                        <pic:spPr>
                          <a:xfrm>
                            <a:off x="0" y="0"/>
                            <a:ext cx="395605" cy="50355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273FD">
            <w:pPr>
              <w:jc w:val="center"/>
              <w:rPr>
                <w:rFonts w:hint="eastAsia" w:ascii="宋体" w:hAnsi="宋体" w:eastAsia="宋体" w:cs="宋体"/>
                <w:i w:val="0"/>
                <w:iCs w:val="0"/>
                <w:color w:val="000000"/>
                <w:sz w:val="22"/>
                <w:szCs w:val="22"/>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E87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959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892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0AE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029DE">
            <w:pPr>
              <w:jc w:val="left"/>
              <w:rPr>
                <w:rFonts w:hint="eastAsia" w:ascii="宋体" w:hAnsi="宋体" w:eastAsia="宋体" w:cs="宋体"/>
                <w:i w:val="0"/>
                <w:iCs w:val="0"/>
                <w:color w:val="000000"/>
                <w:sz w:val="22"/>
                <w:szCs w:val="22"/>
                <w:u w:val="none"/>
              </w:rPr>
            </w:pPr>
          </w:p>
        </w:tc>
      </w:tr>
      <w:tr w14:paraId="34A52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9B0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7EB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阿尔加夫</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ED0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Algarve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799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-24130</wp:posOffset>
                  </wp:positionH>
                  <wp:positionV relativeFrom="paragraph">
                    <wp:posOffset>63500</wp:posOffset>
                  </wp:positionV>
                  <wp:extent cx="395605" cy="503555"/>
                  <wp:effectExtent l="0" t="0" r="4445" b="10795"/>
                  <wp:wrapNone/>
                  <wp:docPr id="41" name="图片_25"/>
                  <wp:cNvGraphicFramePr/>
                  <a:graphic xmlns:a="http://schemas.openxmlformats.org/drawingml/2006/main">
                    <a:graphicData uri="http://schemas.openxmlformats.org/drawingml/2006/picture">
                      <pic:pic xmlns:pic="http://schemas.openxmlformats.org/drawingml/2006/picture">
                        <pic:nvPicPr>
                          <pic:cNvPr id="41" name="图片_25"/>
                          <pic:cNvPicPr/>
                        </pic:nvPicPr>
                        <pic:blipFill>
                          <a:blip r:embed="rId42"/>
                          <a:stretch>
                            <a:fillRect/>
                          </a:stretch>
                        </pic:blipFill>
                        <pic:spPr>
                          <a:xfrm>
                            <a:off x="0" y="0"/>
                            <a:ext cx="395605" cy="50355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7F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14D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184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6C9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865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728D7">
            <w:pPr>
              <w:jc w:val="left"/>
              <w:rPr>
                <w:rFonts w:hint="eastAsia" w:ascii="宋体" w:hAnsi="宋体" w:eastAsia="宋体" w:cs="宋体"/>
                <w:i w:val="0"/>
                <w:iCs w:val="0"/>
                <w:color w:val="000000"/>
                <w:sz w:val="22"/>
                <w:szCs w:val="22"/>
                <w:u w:val="none"/>
              </w:rPr>
            </w:pPr>
          </w:p>
        </w:tc>
      </w:tr>
      <w:tr w14:paraId="2A0D6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C23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633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星粉</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F8E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Upstar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4D3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-24130</wp:posOffset>
                  </wp:positionH>
                  <wp:positionV relativeFrom="paragraph">
                    <wp:posOffset>57785</wp:posOffset>
                  </wp:positionV>
                  <wp:extent cx="395605" cy="503555"/>
                  <wp:effectExtent l="0" t="0" r="4445" b="10795"/>
                  <wp:wrapNone/>
                  <wp:docPr id="43" name="图片_26"/>
                  <wp:cNvGraphicFramePr/>
                  <a:graphic xmlns:a="http://schemas.openxmlformats.org/drawingml/2006/main">
                    <a:graphicData uri="http://schemas.openxmlformats.org/drawingml/2006/picture">
                      <pic:pic xmlns:pic="http://schemas.openxmlformats.org/drawingml/2006/picture">
                        <pic:nvPicPr>
                          <pic:cNvPr id="43" name="图片_26"/>
                          <pic:cNvPicPr/>
                        </pic:nvPicPr>
                        <pic:blipFill>
                          <a:blip r:embed="rId43"/>
                          <a:stretch>
                            <a:fillRect/>
                          </a:stretch>
                        </pic:blipFill>
                        <pic:spPr>
                          <a:xfrm>
                            <a:off x="0" y="0"/>
                            <a:ext cx="395605" cy="50355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981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DL</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A8A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00E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8C1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E87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64FA6">
            <w:pPr>
              <w:jc w:val="left"/>
              <w:rPr>
                <w:rFonts w:hint="eastAsia" w:ascii="宋体" w:hAnsi="宋体" w:eastAsia="宋体" w:cs="宋体"/>
                <w:i w:val="0"/>
                <w:iCs w:val="0"/>
                <w:color w:val="000000"/>
                <w:sz w:val="22"/>
                <w:szCs w:val="22"/>
                <w:u w:val="none"/>
              </w:rPr>
            </w:pPr>
          </w:p>
        </w:tc>
      </w:tr>
      <w:tr w14:paraId="6E4D2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CE5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D71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阿帕尔顿</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4E3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Apeldoorn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793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-43180</wp:posOffset>
                  </wp:positionH>
                  <wp:positionV relativeFrom="paragraph">
                    <wp:posOffset>19050</wp:posOffset>
                  </wp:positionV>
                  <wp:extent cx="395605" cy="503555"/>
                  <wp:effectExtent l="0" t="0" r="4445" b="10795"/>
                  <wp:wrapNone/>
                  <wp:docPr id="42" name="Picture_3"/>
                  <wp:cNvGraphicFramePr/>
                  <a:graphic xmlns:a="http://schemas.openxmlformats.org/drawingml/2006/main">
                    <a:graphicData uri="http://schemas.openxmlformats.org/drawingml/2006/picture">
                      <pic:pic xmlns:pic="http://schemas.openxmlformats.org/drawingml/2006/picture">
                        <pic:nvPicPr>
                          <pic:cNvPr id="42" name="Picture_3"/>
                          <pic:cNvPicPr/>
                        </pic:nvPicPr>
                        <pic:blipFill>
                          <a:blip r:embed="rId44"/>
                          <a:stretch>
                            <a:fillRect/>
                          </a:stretch>
                        </pic:blipFill>
                        <pic:spPr>
                          <a:xfrm>
                            <a:off x="0" y="0"/>
                            <a:ext cx="395605" cy="50355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E2E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DH</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A8B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987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B78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76A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7FE48">
            <w:pPr>
              <w:jc w:val="left"/>
              <w:rPr>
                <w:rFonts w:hint="eastAsia" w:ascii="宋体" w:hAnsi="宋体" w:eastAsia="宋体" w:cs="宋体"/>
                <w:i w:val="0"/>
                <w:iCs w:val="0"/>
                <w:color w:val="000000"/>
                <w:sz w:val="22"/>
                <w:szCs w:val="22"/>
                <w:u w:val="none"/>
              </w:rPr>
            </w:pPr>
          </w:p>
        </w:tc>
      </w:tr>
      <w:tr w14:paraId="6BEC5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ABE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082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金阿帕尔顿</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E56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Golden Apeldoorn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E83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-52705</wp:posOffset>
                  </wp:positionH>
                  <wp:positionV relativeFrom="paragraph">
                    <wp:posOffset>43180</wp:posOffset>
                  </wp:positionV>
                  <wp:extent cx="395605" cy="504190"/>
                  <wp:effectExtent l="0" t="0" r="4445" b="10160"/>
                  <wp:wrapNone/>
                  <wp:docPr id="44" name="Picture_8"/>
                  <wp:cNvGraphicFramePr/>
                  <a:graphic xmlns:a="http://schemas.openxmlformats.org/drawingml/2006/main">
                    <a:graphicData uri="http://schemas.openxmlformats.org/drawingml/2006/picture">
                      <pic:pic xmlns:pic="http://schemas.openxmlformats.org/drawingml/2006/picture">
                        <pic:nvPicPr>
                          <pic:cNvPr id="44" name="Picture_8"/>
                          <pic:cNvPicPr/>
                        </pic:nvPicPr>
                        <pic:blipFill>
                          <a:blip r:embed="rId45"/>
                          <a:stretch>
                            <a:fillRect/>
                          </a:stretch>
                        </pic:blipFill>
                        <pic:spPr>
                          <a:xfrm>
                            <a:off x="0" y="0"/>
                            <a:ext cx="395605" cy="504190"/>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E74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DH</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5AF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2F9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E98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AE5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03218">
            <w:pPr>
              <w:rPr>
                <w:rFonts w:hint="eastAsia" w:ascii="宋体" w:hAnsi="宋体" w:eastAsia="宋体" w:cs="宋体"/>
                <w:i w:val="0"/>
                <w:iCs w:val="0"/>
                <w:color w:val="000000"/>
                <w:sz w:val="22"/>
                <w:szCs w:val="22"/>
                <w:u w:val="none"/>
              </w:rPr>
            </w:pPr>
          </w:p>
        </w:tc>
      </w:tr>
      <w:tr w14:paraId="3BB73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D09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40D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牛津</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4CC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Oxford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D39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-24130</wp:posOffset>
                  </wp:positionH>
                  <wp:positionV relativeFrom="paragraph">
                    <wp:posOffset>34290</wp:posOffset>
                  </wp:positionV>
                  <wp:extent cx="395605" cy="504190"/>
                  <wp:effectExtent l="0" t="0" r="4445" b="10160"/>
                  <wp:wrapNone/>
                  <wp:docPr id="45" name="图片_6"/>
                  <wp:cNvGraphicFramePr/>
                  <a:graphic xmlns:a="http://schemas.openxmlformats.org/drawingml/2006/main">
                    <a:graphicData uri="http://schemas.openxmlformats.org/drawingml/2006/picture">
                      <pic:pic xmlns:pic="http://schemas.openxmlformats.org/drawingml/2006/picture">
                        <pic:nvPicPr>
                          <pic:cNvPr id="45" name="图片_6"/>
                          <pic:cNvPicPr/>
                        </pic:nvPicPr>
                        <pic:blipFill>
                          <a:blip r:embed="rId46"/>
                          <a:stretch>
                            <a:fillRect/>
                          </a:stretch>
                        </pic:blipFill>
                        <pic:spPr>
                          <a:xfrm>
                            <a:off x="0" y="0"/>
                            <a:ext cx="395605" cy="504190"/>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82F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DH</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77B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5C9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C0D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886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E6D7F">
            <w:pPr>
              <w:rPr>
                <w:rFonts w:hint="eastAsia" w:ascii="宋体" w:hAnsi="宋体" w:eastAsia="宋体" w:cs="宋体"/>
                <w:i w:val="0"/>
                <w:iCs w:val="0"/>
                <w:color w:val="000000"/>
                <w:sz w:val="22"/>
                <w:szCs w:val="22"/>
                <w:u w:val="none"/>
              </w:rPr>
            </w:pPr>
          </w:p>
        </w:tc>
      </w:tr>
      <w:tr w14:paraId="5A0E1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07D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E71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克劳斯王子</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B8C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Prins claus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CA4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-52705</wp:posOffset>
                  </wp:positionH>
                  <wp:positionV relativeFrom="paragraph">
                    <wp:posOffset>47625</wp:posOffset>
                  </wp:positionV>
                  <wp:extent cx="395605" cy="503555"/>
                  <wp:effectExtent l="0" t="0" r="4445" b="10795"/>
                  <wp:wrapNone/>
                  <wp:docPr id="46" name="图片_28"/>
                  <wp:cNvGraphicFramePr/>
                  <a:graphic xmlns:a="http://schemas.openxmlformats.org/drawingml/2006/main">
                    <a:graphicData uri="http://schemas.openxmlformats.org/drawingml/2006/picture">
                      <pic:pic xmlns:pic="http://schemas.openxmlformats.org/drawingml/2006/picture">
                        <pic:nvPicPr>
                          <pic:cNvPr id="46" name="图片_28"/>
                          <pic:cNvPicPr/>
                        </pic:nvPicPr>
                        <pic:blipFill>
                          <a:blip r:embed="rId47"/>
                          <a:stretch>
                            <a:fillRect/>
                          </a:stretch>
                        </pic:blipFill>
                        <pic:spPr>
                          <a:xfrm>
                            <a:off x="0" y="0"/>
                            <a:ext cx="395605" cy="50355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367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13C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74F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5DA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F1C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9D857">
            <w:pPr>
              <w:rPr>
                <w:rFonts w:hint="eastAsia" w:ascii="宋体" w:hAnsi="宋体" w:eastAsia="宋体" w:cs="宋体"/>
                <w:i w:val="0"/>
                <w:iCs w:val="0"/>
                <w:color w:val="000000"/>
                <w:sz w:val="22"/>
                <w:szCs w:val="22"/>
                <w:u w:val="none"/>
              </w:rPr>
            </w:pPr>
          </w:p>
        </w:tc>
      </w:tr>
      <w:tr w14:paraId="2397B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671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448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超级模特</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099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Supermodel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564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-43180</wp:posOffset>
                  </wp:positionH>
                  <wp:positionV relativeFrom="paragraph">
                    <wp:posOffset>29845</wp:posOffset>
                  </wp:positionV>
                  <wp:extent cx="395605" cy="503555"/>
                  <wp:effectExtent l="0" t="0" r="4445" b="10795"/>
                  <wp:wrapNone/>
                  <wp:docPr id="39" name="图片_53"/>
                  <wp:cNvGraphicFramePr/>
                  <a:graphic xmlns:a="http://schemas.openxmlformats.org/drawingml/2006/main">
                    <a:graphicData uri="http://schemas.openxmlformats.org/drawingml/2006/picture">
                      <pic:pic xmlns:pic="http://schemas.openxmlformats.org/drawingml/2006/picture">
                        <pic:nvPicPr>
                          <pic:cNvPr id="39" name="图片_53"/>
                          <pic:cNvPicPr/>
                        </pic:nvPicPr>
                        <pic:blipFill>
                          <a:blip r:embed="rId48"/>
                          <a:stretch>
                            <a:fillRect/>
                          </a:stretch>
                        </pic:blipFill>
                        <pic:spPr>
                          <a:xfrm>
                            <a:off x="0" y="0"/>
                            <a:ext cx="395605" cy="50355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A6A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B9E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84F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2F4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5B0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042B7">
            <w:pPr>
              <w:rPr>
                <w:rFonts w:hint="eastAsia" w:ascii="宋体" w:hAnsi="宋体" w:eastAsia="宋体" w:cs="宋体"/>
                <w:i w:val="0"/>
                <w:iCs w:val="0"/>
                <w:color w:val="000000"/>
                <w:sz w:val="22"/>
                <w:szCs w:val="22"/>
                <w:u w:val="none"/>
              </w:rPr>
            </w:pPr>
          </w:p>
        </w:tc>
      </w:tr>
      <w:tr w14:paraId="0537D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819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FF9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哈库</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623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Hakuun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0B9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-43180</wp:posOffset>
                  </wp:positionH>
                  <wp:positionV relativeFrom="paragraph">
                    <wp:posOffset>36195</wp:posOffset>
                  </wp:positionV>
                  <wp:extent cx="395605" cy="503555"/>
                  <wp:effectExtent l="0" t="0" r="4445" b="10795"/>
                  <wp:wrapNone/>
                  <wp:docPr id="37" name="图片_7"/>
                  <wp:cNvGraphicFramePr/>
                  <a:graphic xmlns:a="http://schemas.openxmlformats.org/drawingml/2006/main">
                    <a:graphicData uri="http://schemas.openxmlformats.org/drawingml/2006/picture">
                      <pic:pic xmlns:pic="http://schemas.openxmlformats.org/drawingml/2006/picture">
                        <pic:nvPicPr>
                          <pic:cNvPr id="37" name="图片_7"/>
                          <pic:cNvPicPr/>
                        </pic:nvPicPr>
                        <pic:blipFill>
                          <a:blip r:embed="rId49"/>
                          <a:stretch>
                            <a:fillRect/>
                          </a:stretch>
                        </pic:blipFill>
                        <pic:spPr>
                          <a:xfrm>
                            <a:off x="0" y="0"/>
                            <a:ext cx="395605" cy="50355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FA0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DH</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579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C84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627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210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46405">
            <w:pPr>
              <w:rPr>
                <w:rFonts w:hint="eastAsia" w:ascii="宋体" w:hAnsi="宋体" w:eastAsia="宋体" w:cs="宋体"/>
                <w:i w:val="0"/>
                <w:iCs w:val="0"/>
                <w:color w:val="000000"/>
                <w:sz w:val="22"/>
                <w:szCs w:val="22"/>
                <w:u w:val="none"/>
              </w:rPr>
            </w:pPr>
          </w:p>
        </w:tc>
      </w:tr>
      <w:tr w14:paraId="01449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0BC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F2E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狮王</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F21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Roussillion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52F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-24130</wp:posOffset>
                  </wp:positionH>
                  <wp:positionV relativeFrom="paragraph">
                    <wp:posOffset>38735</wp:posOffset>
                  </wp:positionV>
                  <wp:extent cx="395605" cy="503555"/>
                  <wp:effectExtent l="0" t="0" r="4445" b="10795"/>
                  <wp:wrapNone/>
                  <wp:docPr id="38" name="图片_29"/>
                  <wp:cNvGraphicFramePr/>
                  <a:graphic xmlns:a="http://schemas.openxmlformats.org/drawingml/2006/main">
                    <a:graphicData uri="http://schemas.openxmlformats.org/drawingml/2006/picture">
                      <pic:pic xmlns:pic="http://schemas.openxmlformats.org/drawingml/2006/picture">
                        <pic:nvPicPr>
                          <pic:cNvPr id="38" name="图片_29"/>
                          <pic:cNvPicPr/>
                        </pic:nvPicPr>
                        <pic:blipFill>
                          <a:blip r:embed="rId50"/>
                          <a:stretch>
                            <a:fillRect/>
                          </a:stretch>
                        </pic:blipFill>
                        <pic:spPr>
                          <a:xfrm>
                            <a:off x="0" y="0"/>
                            <a:ext cx="395605" cy="50355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86D1C">
            <w:pPr>
              <w:jc w:val="center"/>
              <w:rPr>
                <w:rFonts w:hint="eastAsia" w:ascii="宋体" w:hAnsi="宋体" w:eastAsia="宋体" w:cs="宋体"/>
                <w:i w:val="0"/>
                <w:iCs w:val="0"/>
                <w:color w:val="000000"/>
                <w:sz w:val="22"/>
                <w:szCs w:val="22"/>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068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1E1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907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D91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C7865">
            <w:pPr>
              <w:rPr>
                <w:rFonts w:hint="eastAsia" w:ascii="宋体" w:hAnsi="宋体" w:eastAsia="宋体" w:cs="宋体"/>
                <w:i w:val="0"/>
                <w:iCs w:val="0"/>
                <w:color w:val="000000"/>
                <w:sz w:val="22"/>
                <w:szCs w:val="22"/>
                <w:u w:val="none"/>
              </w:rPr>
            </w:pPr>
          </w:p>
        </w:tc>
      </w:tr>
      <w:tr w14:paraId="139A0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3A2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D33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塞纳达蓝</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F9F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Synaeda blue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365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-52705</wp:posOffset>
                  </wp:positionH>
                  <wp:positionV relativeFrom="paragraph">
                    <wp:posOffset>15875</wp:posOffset>
                  </wp:positionV>
                  <wp:extent cx="395605" cy="503555"/>
                  <wp:effectExtent l="0" t="0" r="4445" b="10795"/>
                  <wp:wrapNone/>
                  <wp:docPr id="62" name="图片_14"/>
                  <wp:cNvGraphicFramePr/>
                  <a:graphic xmlns:a="http://schemas.openxmlformats.org/drawingml/2006/main">
                    <a:graphicData uri="http://schemas.openxmlformats.org/drawingml/2006/picture">
                      <pic:pic xmlns:pic="http://schemas.openxmlformats.org/drawingml/2006/picture">
                        <pic:nvPicPr>
                          <pic:cNvPr id="62" name="图片_14"/>
                          <pic:cNvPicPr/>
                        </pic:nvPicPr>
                        <pic:blipFill>
                          <a:blip r:embed="rId51"/>
                          <a:stretch>
                            <a:fillRect/>
                          </a:stretch>
                        </pic:blipFill>
                        <pic:spPr>
                          <a:xfrm>
                            <a:off x="0" y="0"/>
                            <a:ext cx="395605" cy="50355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4EF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62A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E57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456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96C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F8C02">
            <w:pPr>
              <w:rPr>
                <w:rFonts w:hint="eastAsia" w:ascii="宋体" w:hAnsi="宋体" w:eastAsia="宋体" w:cs="宋体"/>
                <w:i w:val="0"/>
                <w:iCs w:val="0"/>
                <w:color w:val="000000"/>
                <w:sz w:val="22"/>
                <w:szCs w:val="22"/>
                <w:u w:val="none"/>
              </w:rPr>
            </w:pPr>
          </w:p>
        </w:tc>
      </w:tr>
      <w:tr w14:paraId="4686A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28B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0B1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紫色居里</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8AD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curley sue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BC7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-52705</wp:posOffset>
                  </wp:positionH>
                  <wp:positionV relativeFrom="paragraph">
                    <wp:posOffset>29845</wp:posOffset>
                  </wp:positionV>
                  <wp:extent cx="395605" cy="503555"/>
                  <wp:effectExtent l="0" t="0" r="4445" b="10795"/>
                  <wp:wrapNone/>
                  <wp:docPr id="63" name="图片_52"/>
                  <wp:cNvGraphicFramePr/>
                  <a:graphic xmlns:a="http://schemas.openxmlformats.org/drawingml/2006/main">
                    <a:graphicData uri="http://schemas.openxmlformats.org/drawingml/2006/picture">
                      <pic:pic xmlns:pic="http://schemas.openxmlformats.org/drawingml/2006/picture">
                        <pic:nvPicPr>
                          <pic:cNvPr id="63" name="图片_52"/>
                          <pic:cNvPicPr/>
                        </pic:nvPicPr>
                        <pic:blipFill>
                          <a:blip r:embed="rId52"/>
                          <a:stretch>
                            <a:fillRect/>
                          </a:stretch>
                        </pic:blipFill>
                        <pic:spPr>
                          <a:xfrm>
                            <a:off x="0" y="0"/>
                            <a:ext cx="395605" cy="50355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861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D27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747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AEB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4D5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33E5B">
            <w:pPr>
              <w:rPr>
                <w:rFonts w:hint="eastAsia" w:ascii="宋体" w:hAnsi="宋体" w:eastAsia="宋体" w:cs="宋体"/>
                <w:i w:val="0"/>
                <w:iCs w:val="0"/>
                <w:color w:val="000000"/>
                <w:sz w:val="22"/>
                <w:szCs w:val="22"/>
                <w:u w:val="none"/>
              </w:rPr>
            </w:pPr>
          </w:p>
        </w:tc>
      </w:tr>
      <w:tr w14:paraId="407B1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6CE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1E3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美国梦</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C33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American Dream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0D7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-62230</wp:posOffset>
                  </wp:positionH>
                  <wp:positionV relativeFrom="paragraph">
                    <wp:posOffset>25400</wp:posOffset>
                  </wp:positionV>
                  <wp:extent cx="395605" cy="503555"/>
                  <wp:effectExtent l="0" t="0" r="4445" b="10795"/>
                  <wp:wrapNone/>
                  <wp:docPr id="66" name="图片_30"/>
                  <wp:cNvGraphicFramePr/>
                  <a:graphic xmlns:a="http://schemas.openxmlformats.org/drawingml/2006/main">
                    <a:graphicData uri="http://schemas.openxmlformats.org/drawingml/2006/picture">
                      <pic:pic xmlns:pic="http://schemas.openxmlformats.org/drawingml/2006/picture">
                        <pic:nvPicPr>
                          <pic:cNvPr id="66" name="图片_30"/>
                          <pic:cNvPicPr/>
                        </pic:nvPicPr>
                        <pic:blipFill>
                          <a:blip r:embed="rId53"/>
                          <a:stretch>
                            <a:fillRect/>
                          </a:stretch>
                        </pic:blipFill>
                        <pic:spPr>
                          <a:xfrm>
                            <a:off x="0" y="0"/>
                            <a:ext cx="395605" cy="50355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4BC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DH</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9BB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A25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3B2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850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CCA63">
            <w:pPr>
              <w:rPr>
                <w:rFonts w:hint="eastAsia" w:ascii="宋体" w:hAnsi="宋体" w:eastAsia="宋体" w:cs="宋体"/>
                <w:i w:val="0"/>
                <w:iCs w:val="0"/>
                <w:color w:val="000000"/>
                <w:sz w:val="22"/>
                <w:szCs w:val="22"/>
                <w:u w:val="none"/>
              </w:rPr>
            </w:pPr>
          </w:p>
        </w:tc>
      </w:tr>
      <w:tr w14:paraId="16B03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EF6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5CB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阿明王子</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031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prinz armin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CB7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-24130</wp:posOffset>
                  </wp:positionH>
                  <wp:positionV relativeFrom="paragraph">
                    <wp:posOffset>46990</wp:posOffset>
                  </wp:positionV>
                  <wp:extent cx="395605" cy="503555"/>
                  <wp:effectExtent l="0" t="0" r="4445" b="10795"/>
                  <wp:wrapNone/>
                  <wp:docPr id="71" name="图片_47"/>
                  <wp:cNvGraphicFramePr/>
                  <a:graphic xmlns:a="http://schemas.openxmlformats.org/drawingml/2006/main">
                    <a:graphicData uri="http://schemas.openxmlformats.org/drawingml/2006/picture">
                      <pic:pic xmlns:pic="http://schemas.openxmlformats.org/drawingml/2006/picture">
                        <pic:nvPicPr>
                          <pic:cNvPr id="71" name="图片_47"/>
                          <pic:cNvPicPr/>
                        </pic:nvPicPr>
                        <pic:blipFill>
                          <a:blip r:embed="rId54"/>
                          <a:stretch>
                            <a:fillRect/>
                          </a:stretch>
                        </pic:blipFill>
                        <pic:spPr>
                          <a:xfrm>
                            <a:off x="0" y="0"/>
                            <a:ext cx="395605" cy="50355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29EDC">
            <w:pPr>
              <w:jc w:val="center"/>
              <w:rPr>
                <w:rFonts w:hint="eastAsia" w:ascii="宋体" w:hAnsi="宋体" w:eastAsia="宋体" w:cs="宋体"/>
                <w:i w:val="0"/>
                <w:iCs w:val="0"/>
                <w:color w:val="000000"/>
                <w:sz w:val="22"/>
                <w:szCs w:val="22"/>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115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85D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FFB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3BE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10200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AB6AD">
            <w:pPr>
              <w:jc w:val="left"/>
              <w:rPr>
                <w:rFonts w:hint="eastAsia" w:ascii="宋体" w:hAnsi="宋体" w:eastAsia="宋体" w:cs="宋体"/>
                <w:i w:val="0"/>
                <w:iCs w:val="0"/>
                <w:color w:val="000000"/>
                <w:sz w:val="22"/>
                <w:szCs w:val="22"/>
                <w:u w:val="none"/>
              </w:rPr>
            </w:pPr>
          </w:p>
        </w:tc>
      </w:tr>
      <w:tr w14:paraId="16706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DD6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6C4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新潮</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969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Beautytrend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D75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-24130</wp:posOffset>
                  </wp:positionH>
                  <wp:positionV relativeFrom="paragraph">
                    <wp:posOffset>36195</wp:posOffset>
                  </wp:positionV>
                  <wp:extent cx="395605" cy="503555"/>
                  <wp:effectExtent l="0" t="0" r="4445" b="10795"/>
                  <wp:wrapNone/>
                  <wp:docPr id="72" name="图片_20"/>
                  <wp:cNvGraphicFramePr/>
                  <a:graphic xmlns:a="http://schemas.openxmlformats.org/drawingml/2006/main">
                    <a:graphicData uri="http://schemas.openxmlformats.org/drawingml/2006/picture">
                      <pic:pic xmlns:pic="http://schemas.openxmlformats.org/drawingml/2006/picture">
                        <pic:nvPicPr>
                          <pic:cNvPr id="72" name="图片_20"/>
                          <pic:cNvPicPr/>
                        </pic:nvPicPr>
                        <pic:blipFill>
                          <a:blip r:embed="rId55"/>
                          <a:stretch>
                            <a:fillRect/>
                          </a:stretch>
                        </pic:blipFill>
                        <pic:spPr>
                          <a:xfrm>
                            <a:off x="0" y="0"/>
                            <a:ext cx="395605" cy="50355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50EBB">
            <w:pPr>
              <w:rPr>
                <w:rFonts w:hint="eastAsia" w:ascii="宋体" w:hAnsi="宋体" w:eastAsia="宋体" w:cs="宋体"/>
                <w:i w:val="0"/>
                <w:iCs w:val="0"/>
                <w:color w:val="000000"/>
                <w:sz w:val="22"/>
                <w:szCs w:val="22"/>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B35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EFD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89A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962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288E4">
            <w:pPr>
              <w:rPr>
                <w:rFonts w:hint="eastAsia" w:ascii="宋体" w:hAnsi="宋体" w:eastAsia="宋体" w:cs="宋体"/>
                <w:i w:val="0"/>
                <w:iCs w:val="0"/>
                <w:color w:val="000000"/>
                <w:sz w:val="22"/>
                <w:szCs w:val="22"/>
                <w:u w:val="none"/>
              </w:rPr>
            </w:pPr>
          </w:p>
        </w:tc>
      </w:tr>
      <w:tr w14:paraId="2036F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A4E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5C7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紫鸦</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6F0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Purple Raven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F10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-33655</wp:posOffset>
                  </wp:positionH>
                  <wp:positionV relativeFrom="paragraph">
                    <wp:posOffset>20320</wp:posOffset>
                  </wp:positionV>
                  <wp:extent cx="395605" cy="503555"/>
                  <wp:effectExtent l="0" t="0" r="4445" b="10795"/>
                  <wp:wrapNone/>
                  <wp:docPr id="74" name="图片_31"/>
                  <wp:cNvGraphicFramePr/>
                  <a:graphic xmlns:a="http://schemas.openxmlformats.org/drawingml/2006/main">
                    <a:graphicData uri="http://schemas.openxmlformats.org/drawingml/2006/picture">
                      <pic:pic xmlns:pic="http://schemas.openxmlformats.org/drawingml/2006/picture">
                        <pic:nvPicPr>
                          <pic:cNvPr id="74" name="图片_31"/>
                          <pic:cNvPicPr/>
                        </pic:nvPicPr>
                        <pic:blipFill>
                          <a:blip r:embed="rId56"/>
                          <a:stretch>
                            <a:fillRect/>
                          </a:stretch>
                        </pic:blipFill>
                        <pic:spPr>
                          <a:xfrm>
                            <a:off x="0" y="0"/>
                            <a:ext cx="395605" cy="50355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346E7">
            <w:pPr>
              <w:rPr>
                <w:rFonts w:hint="eastAsia" w:ascii="宋体" w:hAnsi="宋体" w:eastAsia="宋体" w:cs="宋体"/>
                <w:i w:val="0"/>
                <w:iCs w:val="0"/>
                <w:color w:val="000000"/>
                <w:sz w:val="22"/>
                <w:szCs w:val="22"/>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E4C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6D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4BC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5AB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05732">
            <w:pPr>
              <w:rPr>
                <w:rFonts w:hint="eastAsia" w:ascii="宋体" w:hAnsi="宋体" w:eastAsia="宋体" w:cs="宋体"/>
                <w:i w:val="0"/>
                <w:iCs w:val="0"/>
                <w:color w:val="000000"/>
                <w:sz w:val="22"/>
                <w:szCs w:val="22"/>
                <w:u w:val="none"/>
              </w:rPr>
            </w:pPr>
          </w:p>
        </w:tc>
      </w:tr>
      <w:tr w14:paraId="3B485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ABB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ADB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水晶美人</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408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Crystal Beauty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D4B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-43180</wp:posOffset>
                  </wp:positionH>
                  <wp:positionV relativeFrom="paragraph">
                    <wp:posOffset>44450</wp:posOffset>
                  </wp:positionV>
                  <wp:extent cx="395605" cy="503555"/>
                  <wp:effectExtent l="0" t="0" r="4445" b="10795"/>
                  <wp:wrapNone/>
                  <wp:docPr id="73" name="Picture_30"/>
                  <wp:cNvGraphicFramePr/>
                  <a:graphic xmlns:a="http://schemas.openxmlformats.org/drawingml/2006/main">
                    <a:graphicData uri="http://schemas.openxmlformats.org/drawingml/2006/picture">
                      <pic:pic xmlns:pic="http://schemas.openxmlformats.org/drawingml/2006/picture">
                        <pic:nvPicPr>
                          <pic:cNvPr id="73" name="Picture_30"/>
                          <pic:cNvPicPr/>
                        </pic:nvPicPr>
                        <pic:blipFill>
                          <a:blip r:embed="rId57"/>
                          <a:stretch>
                            <a:fillRect/>
                          </a:stretch>
                        </pic:blipFill>
                        <pic:spPr>
                          <a:xfrm>
                            <a:off x="0" y="0"/>
                            <a:ext cx="395605" cy="50355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235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1FF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CAC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A11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140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55568">
            <w:pPr>
              <w:rPr>
                <w:rFonts w:hint="eastAsia" w:ascii="宋体" w:hAnsi="宋体" w:eastAsia="宋体" w:cs="宋体"/>
                <w:i w:val="0"/>
                <w:iCs w:val="0"/>
                <w:color w:val="000000"/>
                <w:sz w:val="22"/>
                <w:szCs w:val="22"/>
                <w:u w:val="none"/>
              </w:rPr>
            </w:pPr>
          </w:p>
        </w:tc>
      </w:tr>
      <w:tr w14:paraId="71D1A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5B6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F3E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蜜蜂乐园</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87A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Sweets paradise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780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-52705</wp:posOffset>
                  </wp:positionH>
                  <wp:positionV relativeFrom="paragraph">
                    <wp:posOffset>20320</wp:posOffset>
                  </wp:positionV>
                  <wp:extent cx="395605" cy="503555"/>
                  <wp:effectExtent l="0" t="0" r="4445" b="10795"/>
                  <wp:wrapNone/>
                  <wp:docPr id="77" name="图片_15"/>
                  <wp:cNvGraphicFramePr/>
                  <a:graphic xmlns:a="http://schemas.openxmlformats.org/drawingml/2006/main">
                    <a:graphicData uri="http://schemas.openxmlformats.org/drawingml/2006/picture">
                      <pic:pic xmlns:pic="http://schemas.openxmlformats.org/drawingml/2006/picture">
                        <pic:nvPicPr>
                          <pic:cNvPr id="77" name="图片_15"/>
                          <pic:cNvPicPr/>
                        </pic:nvPicPr>
                        <pic:blipFill>
                          <a:blip r:embed="rId58"/>
                          <a:stretch>
                            <a:fillRect/>
                          </a:stretch>
                        </pic:blipFill>
                        <pic:spPr>
                          <a:xfrm>
                            <a:off x="0" y="0"/>
                            <a:ext cx="395605" cy="50355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C031B">
            <w:pPr>
              <w:rPr>
                <w:rFonts w:hint="eastAsia" w:ascii="宋体" w:hAnsi="宋体" w:eastAsia="宋体" w:cs="宋体"/>
                <w:i w:val="0"/>
                <w:iCs w:val="0"/>
                <w:color w:val="000000"/>
                <w:sz w:val="22"/>
                <w:szCs w:val="22"/>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61D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6C1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ADD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E63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75A20">
            <w:pPr>
              <w:rPr>
                <w:rFonts w:hint="eastAsia" w:ascii="宋体" w:hAnsi="宋体" w:eastAsia="宋体" w:cs="宋体"/>
                <w:i w:val="0"/>
                <w:iCs w:val="0"/>
                <w:color w:val="000000"/>
                <w:sz w:val="22"/>
                <w:szCs w:val="22"/>
                <w:u w:val="none"/>
              </w:rPr>
            </w:pPr>
          </w:p>
        </w:tc>
      </w:tr>
      <w:tr w14:paraId="7BB3F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D1B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6D9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红色骄傲</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436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Red proud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8F1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-43180</wp:posOffset>
                  </wp:positionH>
                  <wp:positionV relativeFrom="paragraph">
                    <wp:posOffset>8890</wp:posOffset>
                  </wp:positionV>
                  <wp:extent cx="395605" cy="503555"/>
                  <wp:effectExtent l="0" t="0" r="4445" b="10795"/>
                  <wp:wrapNone/>
                  <wp:docPr id="75" name="图片_8"/>
                  <wp:cNvGraphicFramePr/>
                  <a:graphic xmlns:a="http://schemas.openxmlformats.org/drawingml/2006/main">
                    <a:graphicData uri="http://schemas.openxmlformats.org/drawingml/2006/picture">
                      <pic:pic xmlns:pic="http://schemas.openxmlformats.org/drawingml/2006/picture">
                        <pic:nvPicPr>
                          <pic:cNvPr id="75" name="图片_8"/>
                          <pic:cNvPicPr/>
                        </pic:nvPicPr>
                        <pic:blipFill>
                          <a:blip r:embed="rId59"/>
                          <a:stretch>
                            <a:fillRect/>
                          </a:stretch>
                        </pic:blipFill>
                        <pic:spPr>
                          <a:xfrm>
                            <a:off x="0" y="0"/>
                            <a:ext cx="395605" cy="50355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3C0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SL</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3BF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F36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3CE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5F8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548CB">
            <w:pPr>
              <w:rPr>
                <w:rFonts w:hint="eastAsia" w:ascii="宋体" w:hAnsi="宋体" w:eastAsia="宋体" w:cs="宋体"/>
                <w:i w:val="0"/>
                <w:iCs w:val="0"/>
                <w:color w:val="000000"/>
                <w:sz w:val="22"/>
                <w:szCs w:val="22"/>
                <w:u w:val="none"/>
              </w:rPr>
            </w:pPr>
          </w:p>
        </w:tc>
      </w:tr>
      <w:tr w14:paraId="06419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74B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EE5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红色微笑</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AF0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Keep on Smiling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B6B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-43180</wp:posOffset>
                  </wp:positionH>
                  <wp:positionV relativeFrom="paragraph">
                    <wp:posOffset>45720</wp:posOffset>
                  </wp:positionV>
                  <wp:extent cx="395605" cy="503555"/>
                  <wp:effectExtent l="0" t="0" r="4445" b="10795"/>
                  <wp:wrapNone/>
                  <wp:docPr id="64" name="图片_33"/>
                  <wp:cNvGraphicFramePr/>
                  <a:graphic xmlns:a="http://schemas.openxmlformats.org/drawingml/2006/main">
                    <a:graphicData uri="http://schemas.openxmlformats.org/drawingml/2006/picture">
                      <pic:pic xmlns:pic="http://schemas.openxmlformats.org/drawingml/2006/picture">
                        <pic:nvPicPr>
                          <pic:cNvPr id="64" name="图片_33"/>
                          <pic:cNvPicPr/>
                        </pic:nvPicPr>
                        <pic:blipFill>
                          <a:blip r:embed="rId60"/>
                          <a:stretch>
                            <a:fillRect/>
                          </a:stretch>
                        </pic:blipFill>
                        <pic:spPr>
                          <a:xfrm>
                            <a:off x="0" y="0"/>
                            <a:ext cx="395605" cy="50355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579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SL</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890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7B8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29F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111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1CC5C">
            <w:pPr>
              <w:rPr>
                <w:rFonts w:hint="eastAsia" w:ascii="宋体" w:hAnsi="宋体" w:eastAsia="宋体" w:cs="宋体"/>
                <w:i w:val="0"/>
                <w:iCs w:val="0"/>
                <w:color w:val="000000"/>
                <w:sz w:val="22"/>
                <w:szCs w:val="22"/>
                <w:u w:val="none"/>
              </w:rPr>
            </w:pPr>
          </w:p>
        </w:tc>
      </w:tr>
      <w:tr w14:paraId="609DF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F24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6CC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玫红星空</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26F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Yosemite-wilja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7B1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-43180</wp:posOffset>
                  </wp:positionH>
                  <wp:positionV relativeFrom="paragraph">
                    <wp:posOffset>29210</wp:posOffset>
                  </wp:positionV>
                  <wp:extent cx="395605" cy="503555"/>
                  <wp:effectExtent l="0" t="0" r="4445" b="10795"/>
                  <wp:wrapNone/>
                  <wp:docPr id="69" name="图片_34"/>
                  <wp:cNvGraphicFramePr/>
                  <a:graphic xmlns:a="http://schemas.openxmlformats.org/drawingml/2006/main">
                    <a:graphicData uri="http://schemas.openxmlformats.org/drawingml/2006/picture">
                      <pic:pic xmlns:pic="http://schemas.openxmlformats.org/drawingml/2006/picture">
                        <pic:nvPicPr>
                          <pic:cNvPr id="69" name="图片_34"/>
                          <pic:cNvPicPr/>
                        </pic:nvPicPr>
                        <pic:blipFill>
                          <a:blip r:embed="rId61"/>
                          <a:stretch>
                            <a:fillRect/>
                          </a:stretch>
                        </pic:blipFill>
                        <pic:spPr>
                          <a:xfrm>
                            <a:off x="0" y="0"/>
                            <a:ext cx="395605" cy="50355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A80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SL</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7F0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2BB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8D9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CCE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79548">
            <w:pPr>
              <w:rPr>
                <w:rFonts w:hint="eastAsia" w:ascii="宋体" w:hAnsi="宋体" w:eastAsia="宋体" w:cs="宋体"/>
                <w:i w:val="0"/>
                <w:iCs w:val="0"/>
                <w:color w:val="000000"/>
                <w:sz w:val="22"/>
                <w:szCs w:val="22"/>
                <w:u w:val="none"/>
              </w:rPr>
            </w:pPr>
          </w:p>
        </w:tc>
      </w:tr>
      <w:tr w14:paraId="413E9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FEB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3CF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小天鹅</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78D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Swarovski</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3CF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-24130</wp:posOffset>
                  </wp:positionH>
                  <wp:positionV relativeFrom="paragraph">
                    <wp:posOffset>52070</wp:posOffset>
                  </wp:positionV>
                  <wp:extent cx="395605" cy="503555"/>
                  <wp:effectExtent l="0" t="0" r="4445" b="10795"/>
                  <wp:wrapNone/>
                  <wp:docPr id="65" name="图片_35"/>
                  <wp:cNvGraphicFramePr/>
                  <a:graphic xmlns:a="http://schemas.openxmlformats.org/drawingml/2006/main">
                    <a:graphicData uri="http://schemas.openxmlformats.org/drawingml/2006/picture">
                      <pic:pic xmlns:pic="http://schemas.openxmlformats.org/drawingml/2006/picture">
                        <pic:nvPicPr>
                          <pic:cNvPr id="65" name="图片_35"/>
                          <pic:cNvPicPr/>
                        </pic:nvPicPr>
                        <pic:blipFill>
                          <a:blip r:embed="rId62"/>
                          <a:stretch>
                            <a:fillRect/>
                          </a:stretch>
                        </pic:blipFill>
                        <pic:spPr>
                          <a:xfrm>
                            <a:off x="0" y="0"/>
                            <a:ext cx="395605" cy="50355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E9C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SL</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285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CC8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BBB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795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FFBAD">
            <w:pPr>
              <w:rPr>
                <w:rFonts w:hint="eastAsia" w:ascii="宋体" w:hAnsi="宋体" w:eastAsia="宋体" w:cs="宋体"/>
                <w:i w:val="0"/>
                <w:iCs w:val="0"/>
                <w:color w:val="000000"/>
                <w:sz w:val="22"/>
                <w:szCs w:val="22"/>
                <w:u w:val="none"/>
              </w:rPr>
            </w:pPr>
          </w:p>
        </w:tc>
      </w:tr>
      <w:tr w14:paraId="17538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0E3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96A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紫色永恒</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9B8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Endurance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C53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-14605</wp:posOffset>
                  </wp:positionH>
                  <wp:positionV relativeFrom="paragraph">
                    <wp:posOffset>43815</wp:posOffset>
                  </wp:positionV>
                  <wp:extent cx="395605" cy="504190"/>
                  <wp:effectExtent l="0" t="0" r="4445" b="10160"/>
                  <wp:wrapNone/>
                  <wp:docPr id="70" name="图片_9"/>
                  <wp:cNvGraphicFramePr/>
                  <a:graphic xmlns:a="http://schemas.openxmlformats.org/drawingml/2006/main">
                    <a:graphicData uri="http://schemas.openxmlformats.org/drawingml/2006/picture">
                      <pic:pic xmlns:pic="http://schemas.openxmlformats.org/drawingml/2006/picture">
                        <pic:nvPicPr>
                          <pic:cNvPr id="70" name="图片_9"/>
                          <pic:cNvPicPr/>
                        </pic:nvPicPr>
                        <pic:blipFill>
                          <a:blip r:embed="rId63"/>
                          <a:stretch>
                            <a:fillRect/>
                          </a:stretch>
                        </pic:blipFill>
                        <pic:spPr>
                          <a:xfrm>
                            <a:off x="0" y="0"/>
                            <a:ext cx="395605" cy="504190"/>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0B7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2DC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F0A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2A8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57E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CB6ED">
            <w:pPr>
              <w:rPr>
                <w:rFonts w:hint="eastAsia" w:ascii="宋体" w:hAnsi="宋体" w:eastAsia="宋体" w:cs="宋体"/>
                <w:i w:val="0"/>
                <w:iCs w:val="0"/>
                <w:color w:val="000000"/>
                <w:sz w:val="22"/>
                <w:szCs w:val="22"/>
                <w:u w:val="none"/>
              </w:rPr>
            </w:pPr>
          </w:p>
        </w:tc>
      </w:tr>
      <w:tr w14:paraId="6C168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F6B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1D8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卡拉克里尔</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F62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Caractere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81A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-33655</wp:posOffset>
                  </wp:positionH>
                  <wp:positionV relativeFrom="paragraph">
                    <wp:posOffset>27305</wp:posOffset>
                  </wp:positionV>
                  <wp:extent cx="395605" cy="504190"/>
                  <wp:effectExtent l="0" t="0" r="4445" b="10160"/>
                  <wp:wrapNone/>
                  <wp:docPr id="67" name="图片_10"/>
                  <wp:cNvGraphicFramePr/>
                  <a:graphic xmlns:a="http://schemas.openxmlformats.org/drawingml/2006/main">
                    <a:graphicData uri="http://schemas.openxmlformats.org/drawingml/2006/picture">
                      <pic:pic xmlns:pic="http://schemas.openxmlformats.org/drawingml/2006/picture">
                        <pic:nvPicPr>
                          <pic:cNvPr id="67" name="图片_10"/>
                          <pic:cNvPicPr/>
                        </pic:nvPicPr>
                        <pic:blipFill>
                          <a:blip r:embed="rId64"/>
                          <a:stretch>
                            <a:fillRect/>
                          </a:stretch>
                        </pic:blipFill>
                        <pic:spPr>
                          <a:xfrm>
                            <a:off x="0" y="0"/>
                            <a:ext cx="395605" cy="504190"/>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2BB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843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C03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CE1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327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5C8DF">
            <w:pPr>
              <w:rPr>
                <w:rFonts w:hint="eastAsia" w:ascii="宋体" w:hAnsi="宋体" w:eastAsia="宋体" w:cs="宋体"/>
                <w:i w:val="0"/>
                <w:iCs w:val="0"/>
                <w:color w:val="000000"/>
                <w:sz w:val="22"/>
                <w:szCs w:val="22"/>
                <w:u w:val="none"/>
              </w:rPr>
            </w:pPr>
          </w:p>
        </w:tc>
      </w:tr>
      <w:tr w14:paraId="75458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C68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EFD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十字军</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020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Royal ten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878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-52705</wp:posOffset>
                  </wp:positionH>
                  <wp:positionV relativeFrom="paragraph">
                    <wp:posOffset>24765</wp:posOffset>
                  </wp:positionV>
                  <wp:extent cx="395605" cy="504190"/>
                  <wp:effectExtent l="0" t="0" r="4445" b="10160"/>
                  <wp:wrapNone/>
                  <wp:docPr id="76" name="图片_11"/>
                  <wp:cNvGraphicFramePr/>
                  <a:graphic xmlns:a="http://schemas.openxmlformats.org/drawingml/2006/main">
                    <a:graphicData uri="http://schemas.openxmlformats.org/drawingml/2006/picture">
                      <pic:pic xmlns:pic="http://schemas.openxmlformats.org/drawingml/2006/picture">
                        <pic:nvPicPr>
                          <pic:cNvPr id="76" name="图片_11"/>
                          <pic:cNvPicPr/>
                        </pic:nvPicPr>
                        <pic:blipFill>
                          <a:blip r:embed="rId65"/>
                          <a:stretch>
                            <a:fillRect/>
                          </a:stretch>
                        </pic:blipFill>
                        <pic:spPr>
                          <a:xfrm>
                            <a:off x="0" y="0"/>
                            <a:ext cx="395605" cy="504190"/>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DE6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487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74B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A13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94F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23AD7">
            <w:pPr>
              <w:rPr>
                <w:rFonts w:hint="eastAsia" w:ascii="宋体" w:hAnsi="宋体" w:eastAsia="宋体" w:cs="宋体"/>
                <w:i w:val="0"/>
                <w:iCs w:val="0"/>
                <w:color w:val="000000"/>
                <w:sz w:val="22"/>
                <w:szCs w:val="22"/>
                <w:u w:val="none"/>
              </w:rPr>
            </w:pPr>
          </w:p>
        </w:tc>
      </w:tr>
      <w:tr w14:paraId="2F15F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885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AD0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幸福一代</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849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Happy Generation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58B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-33655</wp:posOffset>
                  </wp:positionH>
                  <wp:positionV relativeFrom="paragraph">
                    <wp:posOffset>24765</wp:posOffset>
                  </wp:positionV>
                  <wp:extent cx="395605" cy="504190"/>
                  <wp:effectExtent l="0" t="0" r="4445" b="10160"/>
                  <wp:wrapNone/>
                  <wp:docPr id="68" name="图片_12"/>
                  <wp:cNvGraphicFramePr/>
                  <a:graphic xmlns:a="http://schemas.openxmlformats.org/drawingml/2006/main">
                    <a:graphicData uri="http://schemas.openxmlformats.org/drawingml/2006/picture">
                      <pic:pic xmlns:pic="http://schemas.openxmlformats.org/drawingml/2006/picture">
                        <pic:nvPicPr>
                          <pic:cNvPr id="68" name="图片_12"/>
                          <pic:cNvPicPr/>
                        </pic:nvPicPr>
                        <pic:blipFill>
                          <a:blip r:embed="rId66"/>
                          <a:stretch>
                            <a:fillRect/>
                          </a:stretch>
                        </pic:blipFill>
                        <pic:spPr>
                          <a:xfrm>
                            <a:off x="0" y="0"/>
                            <a:ext cx="395605" cy="504190"/>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DFF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B52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00A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7A2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229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6C42B">
            <w:pPr>
              <w:rPr>
                <w:rFonts w:hint="eastAsia" w:ascii="宋体" w:hAnsi="宋体" w:eastAsia="宋体" w:cs="宋体"/>
                <w:i w:val="0"/>
                <w:iCs w:val="0"/>
                <w:color w:val="000000"/>
                <w:sz w:val="22"/>
                <w:szCs w:val="22"/>
                <w:u w:val="none"/>
              </w:rPr>
            </w:pPr>
          </w:p>
        </w:tc>
      </w:tr>
      <w:tr w14:paraId="2A165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FC8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52D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郁金香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试种品种</w:t>
            </w:r>
          </w:p>
        </w:tc>
        <w:tc>
          <w:tcPr>
            <w:tcW w:w="51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BC11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44"/>
                <w:lang w:val="en-US" w:eastAsia="zh-CN" w:bidi="ar"/>
              </w:rPr>
              <w:t>50个不同于主种植区的品种，每品种200个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5CF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786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A3DAC">
            <w:pPr>
              <w:rPr>
                <w:rFonts w:hint="eastAsia" w:ascii="宋体" w:hAnsi="宋体" w:eastAsia="宋体" w:cs="宋体"/>
                <w:i w:val="0"/>
                <w:iCs w:val="0"/>
                <w:color w:val="000000"/>
                <w:sz w:val="22"/>
                <w:szCs w:val="22"/>
                <w:u w:val="none"/>
              </w:rPr>
            </w:pPr>
          </w:p>
        </w:tc>
      </w:tr>
      <w:tr w14:paraId="47DCC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 w:hRule="atLeast"/>
        </w:trPr>
        <w:tc>
          <w:tcPr>
            <w:tcW w:w="6793" w:type="dxa"/>
            <w:gridSpan w:val="7"/>
            <w:tcBorders>
              <w:top w:val="single" w:color="000000" w:sz="4" w:space="0"/>
              <w:left w:val="single" w:color="000000" w:sz="4" w:space="0"/>
              <w:bottom w:val="single" w:color="000000" w:sz="4" w:space="0"/>
              <w:right w:val="single" w:color="000000" w:sz="4" w:space="0"/>
            </w:tcBorders>
            <w:shd w:val="clear" w:color="auto" w:fill="FFFF00"/>
            <w:vAlign w:val="center"/>
          </w:tcPr>
          <w:p w14:paraId="3FBF7D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郁金香种球小计</w:t>
            </w:r>
          </w:p>
        </w:tc>
        <w:tc>
          <w:tcPr>
            <w:tcW w:w="560" w:type="dxa"/>
            <w:tcBorders>
              <w:top w:val="single" w:color="000000" w:sz="4" w:space="0"/>
              <w:left w:val="nil"/>
              <w:bottom w:val="single" w:color="000000" w:sz="4" w:space="0"/>
              <w:right w:val="single" w:color="000000" w:sz="4" w:space="0"/>
            </w:tcBorders>
            <w:shd w:val="clear" w:color="auto" w:fill="FFFF00"/>
            <w:vAlign w:val="center"/>
          </w:tcPr>
          <w:p w14:paraId="0370BD5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1642F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229900</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B81FD21">
            <w:pPr>
              <w:rPr>
                <w:rFonts w:hint="eastAsia" w:ascii="宋体" w:hAnsi="宋体" w:eastAsia="宋体" w:cs="宋体"/>
                <w:i w:val="0"/>
                <w:iCs w:val="0"/>
                <w:color w:val="000000"/>
                <w:sz w:val="22"/>
                <w:szCs w:val="22"/>
                <w:u w:val="none"/>
              </w:rPr>
            </w:pPr>
          </w:p>
        </w:tc>
      </w:tr>
      <w:tr w14:paraId="0391C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6A06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洋水仙、葡萄风信子种球</w:t>
            </w:r>
          </w:p>
        </w:tc>
      </w:tr>
      <w:tr w14:paraId="317E8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822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EF0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奥布丹</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37E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obdam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565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-33655</wp:posOffset>
                  </wp:positionH>
                  <wp:positionV relativeFrom="paragraph">
                    <wp:posOffset>57150</wp:posOffset>
                  </wp:positionV>
                  <wp:extent cx="395605" cy="504190"/>
                  <wp:effectExtent l="0" t="0" r="4445" b="10160"/>
                  <wp:wrapNone/>
                  <wp:docPr id="19" name="图片_16"/>
                  <wp:cNvGraphicFramePr/>
                  <a:graphic xmlns:a="http://schemas.openxmlformats.org/drawingml/2006/main">
                    <a:graphicData uri="http://schemas.openxmlformats.org/drawingml/2006/picture">
                      <pic:pic xmlns:pic="http://schemas.openxmlformats.org/drawingml/2006/picture">
                        <pic:nvPicPr>
                          <pic:cNvPr id="19" name="图片_16"/>
                          <pic:cNvPicPr/>
                        </pic:nvPicPr>
                        <pic:blipFill>
                          <a:blip r:embed="rId67"/>
                          <a:stretch>
                            <a:fillRect/>
                          </a:stretch>
                        </pic:blipFill>
                        <pic:spPr>
                          <a:xfrm>
                            <a:off x="0" y="0"/>
                            <a:ext cx="395605" cy="504190"/>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0A445">
            <w:pPr>
              <w:rPr>
                <w:rFonts w:hint="eastAsia" w:ascii="宋体" w:hAnsi="宋体" w:eastAsia="宋体" w:cs="宋体"/>
                <w:i w:val="0"/>
                <w:iCs w:val="0"/>
                <w:color w:val="000000"/>
                <w:sz w:val="22"/>
                <w:szCs w:val="22"/>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EF9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AA8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4"/>
                <w:lang w:val="en-US" w:eastAsia="zh-CN" w:bidi="ar"/>
              </w:rPr>
              <w:t>30-40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8A1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C2C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C8961">
            <w:pPr>
              <w:rPr>
                <w:rFonts w:hint="eastAsia" w:ascii="宋体" w:hAnsi="宋体" w:eastAsia="宋体" w:cs="宋体"/>
                <w:i w:val="0"/>
                <w:iCs w:val="0"/>
                <w:color w:val="000000"/>
                <w:sz w:val="22"/>
                <w:szCs w:val="22"/>
                <w:u w:val="none"/>
              </w:rPr>
            </w:pPr>
          </w:p>
        </w:tc>
      </w:tr>
      <w:tr w14:paraId="3E655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113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729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利普利特</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A1D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replete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34A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-33655</wp:posOffset>
                  </wp:positionH>
                  <wp:positionV relativeFrom="paragraph">
                    <wp:posOffset>22225</wp:posOffset>
                  </wp:positionV>
                  <wp:extent cx="395605" cy="504190"/>
                  <wp:effectExtent l="0" t="0" r="4445" b="10160"/>
                  <wp:wrapNone/>
                  <wp:docPr id="17" name="图片_17"/>
                  <wp:cNvGraphicFramePr/>
                  <a:graphic xmlns:a="http://schemas.openxmlformats.org/drawingml/2006/main">
                    <a:graphicData uri="http://schemas.openxmlformats.org/drawingml/2006/picture">
                      <pic:pic xmlns:pic="http://schemas.openxmlformats.org/drawingml/2006/picture">
                        <pic:nvPicPr>
                          <pic:cNvPr id="17" name="图片_17"/>
                          <pic:cNvPicPr/>
                        </pic:nvPicPr>
                        <pic:blipFill>
                          <a:blip r:embed="rId68"/>
                          <a:stretch>
                            <a:fillRect/>
                          </a:stretch>
                        </pic:blipFill>
                        <pic:spPr>
                          <a:xfrm>
                            <a:off x="0" y="0"/>
                            <a:ext cx="395605" cy="504190"/>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F84A2">
            <w:pPr>
              <w:rPr>
                <w:rFonts w:hint="eastAsia" w:ascii="宋体" w:hAnsi="宋体" w:eastAsia="宋体" w:cs="宋体"/>
                <w:i w:val="0"/>
                <w:iCs w:val="0"/>
                <w:color w:val="000000"/>
                <w:sz w:val="22"/>
                <w:szCs w:val="22"/>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B61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411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4"/>
                <w:lang w:val="en-US" w:eastAsia="zh-CN" w:bidi="ar"/>
              </w:rPr>
              <w:t>30-40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FFB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2DD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80BFA">
            <w:pPr>
              <w:rPr>
                <w:rFonts w:hint="eastAsia" w:ascii="宋体" w:hAnsi="宋体" w:eastAsia="宋体" w:cs="宋体"/>
                <w:i w:val="0"/>
                <w:iCs w:val="0"/>
                <w:color w:val="000000"/>
                <w:sz w:val="22"/>
                <w:szCs w:val="22"/>
                <w:u w:val="none"/>
              </w:rPr>
            </w:pPr>
          </w:p>
        </w:tc>
      </w:tr>
      <w:tr w14:paraId="00993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F55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435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塔希堤</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377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tahiti</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A3F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4445</wp:posOffset>
                  </wp:positionH>
                  <wp:positionV relativeFrom="paragraph">
                    <wp:posOffset>45720</wp:posOffset>
                  </wp:positionV>
                  <wp:extent cx="395605" cy="504190"/>
                  <wp:effectExtent l="0" t="0" r="4445" b="10160"/>
                  <wp:wrapNone/>
                  <wp:docPr id="10" name="图片_36"/>
                  <wp:cNvGraphicFramePr/>
                  <a:graphic xmlns:a="http://schemas.openxmlformats.org/drawingml/2006/main">
                    <a:graphicData uri="http://schemas.openxmlformats.org/drawingml/2006/picture">
                      <pic:pic xmlns:pic="http://schemas.openxmlformats.org/drawingml/2006/picture">
                        <pic:nvPicPr>
                          <pic:cNvPr id="10" name="图片_36"/>
                          <pic:cNvPicPr/>
                        </pic:nvPicPr>
                        <pic:blipFill>
                          <a:blip r:embed="rId69"/>
                          <a:stretch>
                            <a:fillRect/>
                          </a:stretch>
                        </pic:blipFill>
                        <pic:spPr>
                          <a:xfrm>
                            <a:off x="0" y="0"/>
                            <a:ext cx="395605" cy="504190"/>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073C2">
            <w:pPr>
              <w:rPr>
                <w:rFonts w:hint="eastAsia" w:ascii="宋体" w:hAnsi="宋体" w:eastAsia="宋体" w:cs="宋体"/>
                <w:i w:val="0"/>
                <w:iCs w:val="0"/>
                <w:color w:val="000000"/>
                <w:sz w:val="22"/>
                <w:szCs w:val="22"/>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433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9F6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4"/>
                <w:lang w:val="en-US" w:eastAsia="zh-CN" w:bidi="ar"/>
              </w:rPr>
              <w:t>30-40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9AF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E1E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22563">
            <w:pPr>
              <w:rPr>
                <w:rFonts w:hint="eastAsia" w:ascii="宋体" w:hAnsi="宋体" w:eastAsia="宋体" w:cs="宋体"/>
                <w:i w:val="0"/>
                <w:iCs w:val="0"/>
                <w:color w:val="000000"/>
                <w:sz w:val="22"/>
                <w:szCs w:val="22"/>
                <w:u w:val="none"/>
              </w:rPr>
            </w:pPr>
          </w:p>
        </w:tc>
      </w:tr>
      <w:tr w14:paraId="5C3DB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70B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C05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塔希堤</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4D1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tahiti</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387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-43180</wp:posOffset>
                  </wp:positionH>
                  <wp:positionV relativeFrom="paragraph">
                    <wp:posOffset>59055</wp:posOffset>
                  </wp:positionV>
                  <wp:extent cx="395605" cy="504190"/>
                  <wp:effectExtent l="0" t="0" r="4445" b="10160"/>
                  <wp:wrapNone/>
                  <wp:docPr id="15" name="图片_18"/>
                  <wp:cNvGraphicFramePr/>
                  <a:graphic xmlns:a="http://schemas.openxmlformats.org/drawingml/2006/main">
                    <a:graphicData uri="http://schemas.openxmlformats.org/drawingml/2006/picture">
                      <pic:pic xmlns:pic="http://schemas.openxmlformats.org/drawingml/2006/picture">
                        <pic:nvPicPr>
                          <pic:cNvPr id="15" name="图片_18"/>
                          <pic:cNvPicPr/>
                        </pic:nvPicPr>
                        <pic:blipFill>
                          <a:blip r:embed="rId69"/>
                          <a:stretch>
                            <a:fillRect/>
                          </a:stretch>
                        </pic:blipFill>
                        <pic:spPr>
                          <a:xfrm>
                            <a:off x="0" y="0"/>
                            <a:ext cx="395605" cy="504190"/>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9BA08">
            <w:pPr>
              <w:rPr>
                <w:rFonts w:hint="eastAsia" w:ascii="宋体" w:hAnsi="宋体" w:eastAsia="宋体" w:cs="宋体"/>
                <w:i w:val="0"/>
                <w:iCs w:val="0"/>
                <w:color w:val="000000"/>
                <w:sz w:val="22"/>
                <w:szCs w:val="22"/>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27E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4DD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4"/>
                <w:lang w:val="en-US" w:eastAsia="zh-CN" w:bidi="ar"/>
              </w:rPr>
              <w:t>30-40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333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66A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DB248">
            <w:pPr>
              <w:rPr>
                <w:rFonts w:hint="eastAsia" w:ascii="宋体" w:hAnsi="宋体" w:eastAsia="宋体" w:cs="宋体"/>
                <w:i w:val="0"/>
                <w:iCs w:val="0"/>
                <w:color w:val="000000"/>
                <w:sz w:val="22"/>
                <w:szCs w:val="22"/>
                <w:u w:val="none"/>
              </w:rPr>
            </w:pPr>
          </w:p>
        </w:tc>
      </w:tr>
      <w:tr w14:paraId="7C44A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7D1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3BD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女王节</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E16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queen's day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2CA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-33655</wp:posOffset>
                  </wp:positionH>
                  <wp:positionV relativeFrom="paragraph">
                    <wp:posOffset>23495</wp:posOffset>
                  </wp:positionV>
                  <wp:extent cx="395605" cy="504190"/>
                  <wp:effectExtent l="0" t="0" r="4445" b="10160"/>
                  <wp:wrapNone/>
                  <wp:docPr id="2" name="图片_19"/>
                  <wp:cNvGraphicFramePr/>
                  <a:graphic xmlns:a="http://schemas.openxmlformats.org/drawingml/2006/main">
                    <a:graphicData uri="http://schemas.openxmlformats.org/drawingml/2006/picture">
                      <pic:pic xmlns:pic="http://schemas.openxmlformats.org/drawingml/2006/picture">
                        <pic:nvPicPr>
                          <pic:cNvPr id="2" name="图片_19"/>
                          <pic:cNvPicPr/>
                        </pic:nvPicPr>
                        <pic:blipFill>
                          <a:blip r:embed="rId70"/>
                          <a:stretch>
                            <a:fillRect/>
                          </a:stretch>
                        </pic:blipFill>
                        <pic:spPr>
                          <a:xfrm>
                            <a:off x="0" y="0"/>
                            <a:ext cx="395605" cy="504190"/>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DA2E9">
            <w:pPr>
              <w:rPr>
                <w:rFonts w:hint="eastAsia" w:ascii="宋体" w:hAnsi="宋体" w:eastAsia="宋体" w:cs="宋体"/>
                <w:i w:val="0"/>
                <w:iCs w:val="0"/>
                <w:color w:val="000000"/>
                <w:sz w:val="22"/>
                <w:szCs w:val="22"/>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E5F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6B6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4"/>
                <w:lang w:val="en-US" w:eastAsia="zh-CN" w:bidi="ar"/>
              </w:rPr>
              <w:t>30-40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7E5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222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134B7">
            <w:pPr>
              <w:rPr>
                <w:rFonts w:hint="eastAsia" w:ascii="宋体" w:hAnsi="宋体" w:eastAsia="宋体" w:cs="宋体"/>
                <w:i w:val="0"/>
                <w:iCs w:val="0"/>
                <w:color w:val="000000"/>
                <w:sz w:val="22"/>
                <w:szCs w:val="22"/>
                <w:u w:val="none"/>
              </w:rPr>
            </w:pPr>
          </w:p>
        </w:tc>
      </w:tr>
      <w:tr w14:paraId="667AC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C4A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CE3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嘹亮</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C96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fortissimo</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B20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-24130</wp:posOffset>
                  </wp:positionH>
                  <wp:positionV relativeFrom="paragraph">
                    <wp:posOffset>32385</wp:posOffset>
                  </wp:positionV>
                  <wp:extent cx="395605" cy="503555"/>
                  <wp:effectExtent l="0" t="0" r="4445" b="10795"/>
                  <wp:wrapNone/>
                  <wp:docPr id="12" name="图片_38"/>
                  <wp:cNvGraphicFramePr/>
                  <a:graphic xmlns:a="http://schemas.openxmlformats.org/drawingml/2006/main">
                    <a:graphicData uri="http://schemas.openxmlformats.org/drawingml/2006/picture">
                      <pic:pic xmlns:pic="http://schemas.openxmlformats.org/drawingml/2006/picture">
                        <pic:nvPicPr>
                          <pic:cNvPr id="12" name="图片_38"/>
                          <pic:cNvPicPr/>
                        </pic:nvPicPr>
                        <pic:blipFill>
                          <a:blip r:embed="rId71"/>
                          <a:stretch>
                            <a:fillRect/>
                          </a:stretch>
                        </pic:blipFill>
                        <pic:spPr>
                          <a:xfrm>
                            <a:off x="0" y="0"/>
                            <a:ext cx="395605" cy="50355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CF873">
            <w:pPr>
              <w:rPr>
                <w:rFonts w:hint="eastAsia" w:ascii="宋体" w:hAnsi="宋体" w:eastAsia="宋体" w:cs="宋体"/>
                <w:i w:val="0"/>
                <w:iCs w:val="0"/>
                <w:color w:val="000000"/>
                <w:sz w:val="22"/>
                <w:szCs w:val="22"/>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70C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0B1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4"/>
                <w:lang w:val="en-US" w:eastAsia="zh-CN" w:bidi="ar"/>
              </w:rPr>
              <w:t>30-40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AB7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96B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63FA2">
            <w:pPr>
              <w:rPr>
                <w:rFonts w:hint="eastAsia" w:ascii="宋体" w:hAnsi="宋体" w:eastAsia="宋体" w:cs="宋体"/>
                <w:i w:val="0"/>
                <w:iCs w:val="0"/>
                <w:color w:val="000000"/>
                <w:sz w:val="22"/>
                <w:szCs w:val="22"/>
                <w:u w:val="none"/>
              </w:rPr>
            </w:pPr>
          </w:p>
        </w:tc>
      </w:tr>
      <w:tr w14:paraId="25CF3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350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8F5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98A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Accent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C4B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-62230</wp:posOffset>
                  </wp:positionH>
                  <wp:positionV relativeFrom="paragraph">
                    <wp:posOffset>65405</wp:posOffset>
                  </wp:positionV>
                  <wp:extent cx="395605" cy="503555"/>
                  <wp:effectExtent l="0" t="0" r="4445" b="10795"/>
                  <wp:wrapNone/>
                  <wp:docPr id="18" name="图片_37"/>
                  <wp:cNvGraphicFramePr/>
                  <a:graphic xmlns:a="http://schemas.openxmlformats.org/drawingml/2006/main">
                    <a:graphicData uri="http://schemas.openxmlformats.org/drawingml/2006/picture">
                      <pic:pic xmlns:pic="http://schemas.openxmlformats.org/drawingml/2006/picture">
                        <pic:nvPicPr>
                          <pic:cNvPr id="18" name="图片_37"/>
                          <pic:cNvPicPr/>
                        </pic:nvPicPr>
                        <pic:blipFill>
                          <a:blip r:embed="rId72"/>
                          <a:stretch>
                            <a:fillRect/>
                          </a:stretch>
                        </pic:blipFill>
                        <pic:spPr>
                          <a:xfrm>
                            <a:off x="0" y="0"/>
                            <a:ext cx="395605" cy="50355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D8FFC">
            <w:pPr>
              <w:jc w:val="center"/>
              <w:rPr>
                <w:rFonts w:hint="eastAsia" w:ascii="宋体" w:hAnsi="宋体" w:eastAsia="宋体" w:cs="宋体"/>
                <w:i w:val="0"/>
                <w:iCs w:val="0"/>
                <w:color w:val="000000"/>
                <w:sz w:val="22"/>
                <w:szCs w:val="22"/>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5F3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855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4"/>
                <w:lang w:val="en-US" w:eastAsia="zh-CN" w:bidi="ar"/>
              </w:rPr>
              <w:t>30-40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A17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E3D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C2F31">
            <w:pPr>
              <w:rPr>
                <w:rFonts w:hint="eastAsia" w:ascii="宋体" w:hAnsi="宋体" w:eastAsia="宋体" w:cs="宋体"/>
                <w:i w:val="0"/>
                <w:iCs w:val="0"/>
                <w:color w:val="000000"/>
                <w:sz w:val="22"/>
                <w:szCs w:val="22"/>
                <w:u w:val="none"/>
              </w:rPr>
            </w:pPr>
          </w:p>
        </w:tc>
      </w:tr>
      <w:tr w14:paraId="3AF8E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052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185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葡萄风信子亚美尼亚蓝壶花</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D95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muscari</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2C4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-52705</wp:posOffset>
                  </wp:positionH>
                  <wp:positionV relativeFrom="paragraph">
                    <wp:posOffset>107315</wp:posOffset>
                  </wp:positionV>
                  <wp:extent cx="395605" cy="503555"/>
                  <wp:effectExtent l="0" t="0" r="4445" b="10795"/>
                  <wp:wrapNone/>
                  <wp:docPr id="6" name="Picture_1_SpCnt_1"/>
                  <wp:cNvGraphicFramePr/>
                  <a:graphic xmlns:a="http://schemas.openxmlformats.org/drawingml/2006/main">
                    <a:graphicData uri="http://schemas.openxmlformats.org/drawingml/2006/picture">
                      <pic:pic xmlns:pic="http://schemas.openxmlformats.org/drawingml/2006/picture">
                        <pic:nvPicPr>
                          <pic:cNvPr id="6" name="Picture_1_SpCnt_1"/>
                          <pic:cNvPicPr/>
                        </pic:nvPicPr>
                        <pic:blipFill>
                          <a:blip r:embed="rId73"/>
                          <a:stretch>
                            <a:fillRect/>
                          </a:stretch>
                        </pic:blipFill>
                        <pic:spPr>
                          <a:xfrm>
                            <a:off x="0" y="0"/>
                            <a:ext cx="395605" cy="50355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3BD84">
            <w:pPr>
              <w:rPr>
                <w:rFonts w:hint="eastAsia" w:ascii="宋体" w:hAnsi="宋体" w:eastAsia="宋体" w:cs="宋体"/>
                <w:i w:val="0"/>
                <w:iCs w:val="0"/>
                <w:color w:val="000000"/>
                <w:sz w:val="22"/>
                <w:szCs w:val="22"/>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DC1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C6E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4BA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39B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4F4FB">
            <w:pPr>
              <w:rPr>
                <w:rFonts w:hint="eastAsia" w:ascii="宋体" w:hAnsi="宋体" w:eastAsia="宋体" w:cs="宋体"/>
                <w:i w:val="0"/>
                <w:iCs w:val="0"/>
                <w:color w:val="000000"/>
                <w:sz w:val="22"/>
                <w:szCs w:val="22"/>
                <w:u w:val="none"/>
              </w:rPr>
            </w:pPr>
          </w:p>
        </w:tc>
      </w:tr>
      <w:tr w14:paraId="32851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trPr>
        <w:tc>
          <w:tcPr>
            <w:tcW w:w="6793" w:type="dxa"/>
            <w:gridSpan w:val="7"/>
            <w:tcBorders>
              <w:top w:val="single" w:color="000000" w:sz="4" w:space="0"/>
              <w:left w:val="single" w:color="000000" w:sz="4" w:space="0"/>
              <w:bottom w:val="single" w:color="000000" w:sz="4" w:space="0"/>
              <w:right w:val="single" w:color="000000" w:sz="4" w:space="0"/>
            </w:tcBorders>
            <w:shd w:val="clear" w:color="auto" w:fill="FFFF00"/>
            <w:vAlign w:val="center"/>
          </w:tcPr>
          <w:p w14:paraId="113AD1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洋水仙、葡萄风信子种球小计</w:t>
            </w:r>
          </w:p>
        </w:tc>
        <w:tc>
          <w:tcPr>
            <w:tcW w:w="560" w:type="dxa"/>
            <w:tcBorders>
              <w:top w:val="single" w:color="000000" w:sz="4" w:space="0"/>
              <w:left w:val="nil"/>
              <w:bottom w:val="single" w:color="000000" w:sz="4" w:space="0"/>
              <w:right w:val="single" w:color="000000" w:sz="4" w:space="0"/>
            </w:tcBorders>
            <w:shd w:val="clear" w:color="auto" w:fill="FFFF00"/>
            <w:vAlign w:val="center"/>
          </w:tcPr>
          <w:p w14:paraId="7858A63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47660D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42950</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3BFA6E0">
            <w:pPr>
              <w:rPr>
                <w:rFonts w:hint="eastAsia" w:ascii="宋体" w:hAnsi="宋体" w:eastAsia="宋体" w:cs="宋体"/>
                <w:i w:val="0"/>
                <w:iCs w:val="0"/>
                <w:color w:val="000000"/>
                <w:sz w:val="22"/>
                <w:szCs w:val="22"/>
                <w:u w:val="none"/>
              </w:rPr>
            </w:pPr>
          </w:p>
        </w:tc>
      </w:tr>
      <w:tr w14:paraId="5BD5A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BB11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穴盘花卉种苗</w:t>
            </w:r>
          </w:p>
        </w:tc>
      </w:tr>
      <w:tr w14:paraId="5CF0C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472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CE3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金鱼草</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1A6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早生诗韵粉色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04F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-33655</wp:posOffset>
                  </wp:positionH>
                  <wp:positionV relativeFrom="paragraph">
                    <wp:posOffset>20320</wp:posOffset>
                  </wp:positionV>
                  <wp:extent cx="395605" cy="503555"/>
                  <wp:effectExtent l="0" t="0" r="4445" b="10795"/>
                  <wp:wrapNone/>
                  <wp:docPr id="7" name="图片_41"/>
                  <wp:cNvGraphicFramePr/>
                  <a:graphic xmlns:a="http://schemas.openxmlformats.org/drawingml/2006/main">
                    <a:graphicData uri="http://schemas.openxmlformats.org/drawingml/2006/picture">
                      <pic:pic xmlns:pic="http://schemas.openxmlformats.org/drawingml/2006/picture">
                        <pic:nvPicPr>
                          <pic:cNvPr id="7" name="图片_41"/>
                          <pic:cNvPicPr/>
                        </pic:nvPicPr>
                        <pic:blipFill>
                          <a:blip r:embed="rId74"/>
                          <a:stretch>
                            <a:fillRect/>
                          </a:stretch>
                        </pic:blipFill>
                        <pic:spPr>
                          <a:xfrm>
                            <a:off x="0" y="0"/>
                            <a:ext cx="395605" cy="50355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702A8">
            <w:pPr>
              <w:rPr>
                <w:rFonts w:hint="eastAsia" w:ascii="宋体" w:hAnsi="宋体" w:eastAsia="宋体" w:cs="宋体"/>
                <w:i w:val="0"/>
                <w:iCs w:val="0"/>
                <w:color w:val="000000"/>
                <w:sz w:val="22"/>
                <w:szCs w:val="22"/>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0B9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424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4"/>
                <w:lang w:val="en-US" w:eastAsia="zh-CN" w:bidi="ar"/>
              </w:rPr>
              <w:t>40-60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6BA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EBF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DC78F">
            <w:pPr>
              <w:rPr>
                <w:rFonts w:hint="eastAsia" w:ascii="宋体" w:hAnsi="宋体" w:eastAsia="宋体" w:cs="宋体"/>
                <w:i w:val="0"/>
                <w:iCs w:val="0"/>
                <w:color w:val="000000"/>
                <w:sz w:val="22"/>
                <w:szCs w:val="22"/>
                <w:u w:val="none"/>
              </w:rPr>
            </w:pPr>
          </w:p>
        </w:tc>
      </w:tr>
      <w:tr w14:paraId="7DC6F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801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97A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金鱼草</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82B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早生诗韵黄色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4F7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-62230</wp:posOffset>
                  </wp:positionH>
                  <wp:positionV relativeFrom="paragraph">
                    <wp:posOffset>52705</wp:posOffset>
                  </wp:positionV>
                  <wp:extent cx="395605" cy="503555"/>
                  <wp:effectExtent l="0" t="0" r="4445" b="10795"/>
                  <wp:wrapNone/>
                  <wp:docPr id="20" name="图片_42"/>
                  <wp:cNvGraphicFramePr/>
                  <a:graphic xmlns:a="http://schemas.openxmlformats.org/drawingml/2006/main">
                    <a:graphicData uri="http://schemas.openxmlformats.org/drawingml/2006/picture">
                      <pic:pic xmlns:pic="http://schemas.openxmlformats.org/drawingml/2006/picture">
                        <pic:nvPicPr>
                          <pic:cNvPr id="20" name="图片_42"/>
                          <pic:cNvPicPr/>
                        </pic:nvPicPr>
                        <pic:blipFill>
                          <a:blip r:embed="rId75"/>
                          <a:stretch>
                            <a:fillRect/>
                          </a:stretch>
                        </pic:blipFill>
                        <pic:spPr>
                          <a:xfrm>
                            <a:off x="0" y="0"/>
                            <a:ext cx="395605" cy="50355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9A8EC">
            <w:pPr>
              <w:rPr>
                <w:rFonts w:hint="eastAsia" w:ascii="宋体" w:hAnsi="宋体" w:eastAsia="宋体" w:cs="宋体"/>
                <w:i w:val="0"/>
                <w:iCs w:val="0"/>
                <w:color w:val="000000"/>
                <w:sz w:val="22"/>
                <w:szCs w:val="22"/>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61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DBC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4"/>
                <w:lang w:val="en-US" w:eastAsia="zh-CN" w:bidi="ar"/>
              </w:rPr>
              <w:t>40-60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883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ECB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CC7FD">
            <w:pPr>
              <w:rPr>
                <w:rFonts w:hint="eastAsia" w:ascii="宋体" w:hAnsi="宋体" w:eastAsia="宋体" w:cs="宋体"/>
                <w:i w:val="0"/>
                <w:iCs w:val="0"/>
                <w:color w:val="000000"/>
                <w:sz w:val="22"/>
                <w:szCs w:val="22"/>
                <w:u w:val="none"/>
              </w:rPr>
            </w:pPr>
          </w:p>
        </w:tc>
      </w:tr>
      <w:tr w14:paraId="11ED5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1D7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688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金鱼草</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C28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早生诗韵玫红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3E4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-33655</wp:posOffset>
                  </wp:positionH>
                  <wp:positionV relativeFrom="paragraph">
                    <wp:posOffset>36195</wp:posOffset>
                  </wp:positionV>
                  <wp:extent cx="395605" cy="503555"/>
                  <wp:effectExtent l="0" t="0" r="4445" b="10795"/>
                  <wp:wrapNone/>
                  <wp:docPr id="14" name="图片_43"/>
                  <wp:cNvGraphicFramePr/>
                  <a:graphic xmlns:a="http://schemas.openxmlformats.org/drawingml/2006/main">
                    <a:graphicData uri="http://schemas.openxmlformats.org/drawingml/2006/picture">
                      <pic:pic xmlns:pic="http://schemas.openxmlformats.org/drawingml/2006/picture">
                        <pic:nvPicPr>
                          <pic:cNvPr id="14" name="图片_43"/>
                          <pic:cNvPicPr/>
                        </pic:nvPicPr>
                        <pic:blipFill>
                          <a:blip r:embed="rId76"/>
                          <a:stretch>
                            <a:fillRect/>
                          </a:stretch>
                        </pic:blipFill>
                        <pic:spPr>
                          <a:xfrm>
                            <a:off x="0" y="0"/>
                            <a:ext cx="395605" cy="50355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886E6">
            <w:pPr>
              <w:rPr>
                <w:rFonts w:hint="eastAsia" w:ascii="宋体" w:hAnsi="宋体" w:eastAsia="宋体" w:cs="宋体"/>
                <w:i w:val="0"/>
                <w:iCs w:val="0"/>
                <w:color w:val="000000"/>
                <w:sz w:val="22"/>
                <w:szCs w:val="22"/>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F30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43E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4"/>
                <w:lang w:val="en-US" w:eastAsia="zh-CN" w:bidi="ar"/>
              </w:rPr>
              <w:t>40-60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316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A4C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1FB62">
            <w:pPr>
              <w:rPr>
                <w:rFonts w:hint="eastAsia" w:ascii="宋体" w:hAnsi="宋体" w:eastAsia="宋体" w:cs="宋体"/>
                <w:i w:val="0"/>
                <w:iCs w:val="0"/>
                <w:color w:val="000000"/>
                <w:sz w:val="22"/>
                <w:szCs w:val="22"/>
                <w:u w:val="none"/>
              </w:rPr>
            </w:pPr>
          </w:p>
        </w:tc>
      </w:tr>
      <w:tr w14:paraId="11FCE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FDD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079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大花飞燕草</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B60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神秘之水深蓝白芯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061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-14605</wp:posOffset>
                  </wp:positionH>
                  <wp:positionV relativeFrom="paragraph">
                    <wp:posOffset>41910</wp:posOffset>
                  </wp:positionV>
                  <wp:extent cx="395605" cy="503555"/>
                  <wp:effectExtent l="0" t="0" r="4445" b="10795"/>
                  <wp:wrapNone/>
                  <wp:docPr id="8" name="图片_49"/>
                  <wp:cNvGraphicFramePr/>
                  <a:graphic xmlns:a="http://schemas.openxmlformats.org/drawingml/2006/main">
                    <a:graphicData uri="http://schemas.openxmlformats.org/drawingml/2006/picture">
                      <pic:pic xmlns:pic="http://schemas.openxmlformats.org/drawingml/2006/picture">
                        <pic:nvPicPr>
                          <pic:cNvPr id="8" name="图片_49"/>
                          <pic:cNvPicPr/>
                        </pic:nvPicPr>
                        <pic:blipFill>
                          <a:blip r:embed="rId77"/>
                          <a:stretch>
                            <a:fillRect/>
                          </a:stretch>
                        </pic:blipFill>
                        <pic:spPr>
                          <a:xfrm>
                            <a:off x="0" y="0"/>
                            <a:ext cx="395605" cy="50355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21FF1">
            <w:pPr>
              <w:rPr>
                <w:rFonts w:hint="eastAsia" w:ascii="宋体" w:hAnsi="宋体" w:eastAsia="宋体" w:cs="宋体"/>
                <w:i w:val="0"/>
                <w:iCs w:val="0"/>
                <w:color w:val="000000"/>
                <w:sz w:val="22"/>
                <w:szCs w:val="22"/>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3EB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4"/>
                <w:lang w:val="en-US" w:eastAsia="zh-CN" w:bidi="ar"/>
              </w:rPr>
              <w:t>128穴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A07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4"/>
                <w:lang w:val="en-US" w:eastAsia="zh-CN" w:bidi="ar"/>
              </w:rPr>
              <w:t>60-100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3A3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EEF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D5F6C">
            <w:pPr>
              <w:rPr>
                <w:rFonts w:hint="eastAsia" w:ascii="宋体" w:hAnsi="宋体" w:eastAsia="宋体" w:cs="宋体"/>
                <w:i w:val="0"/>
                <w:iCs w:val="0"/>
                <w:color w:val="000000"/>
                <w:sz w:val="22"/>
                <w:szCs w:val="22"/>
                <w:u w:val="none"/>
              </w:rPr>
            </w:pPr>
          </w:p>
        </w:tc>
      </w:tr>
      <w:tr w14:paraId="20AD6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73B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ED2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大花飞燕草</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5B2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神秘之水天蓝白芯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F53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-62230</wp:posOffset>
                  </wp:positionH>
                  <wp:positionV relativeFrom="paragraph">
                    <wp:posOffset>36830</wp:posOffset>
                  </wp:positionV>
                  <wp:extent cx="395605" cy="503555"/>
                  <wp:effectExtent l="0" t="0" r="4445" b="10795"/>
                  <wp:wrapNone/>
                  <wp:docPr id="13" name="图片_48"/>
                  <wp:cNvGraphicFramePr/>
                  <a:graphic xmlns:a="http://schemas.openxmlformats.org/drawingml/2006/main">
                    <a:graphicData uri="http://schemas.openxmlformats.org/drawingml/2006/picture">
                      <pic:pic xmlns:pic="http://schemas.openxmlformats.org/drawingml/2006/picture">
                        <pic:nvPicPr>
                          <pic:cNvPr id="13" name="图片_48"/>
                          <pic:cNvPicPr/>
                        </pic:nvPicPr>
                        <pic:blipFill>
                          <a:blip r:embed="rId78"/>
                          <a:stretch>
                            <a:fillRect/>
                          </a:stretch>
                        </pic:blipFill>
                        <pic:spPr>
                          <a:xfrm>
                            <a:off x="0" y="0"/>
                            <a:ext cx="395605" cy="50355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8722A">
            <w:pPr>
              <w:rPr>
                <w:rFonts w:hint="eastAsia" w:ascii="宋体" w:hAnsi="宋体" w:eastAsia="宋体" w:cs="宋体"/>
                <w:i w:val="0"/>
                <w:iCs w:val="0"/>
                <w:color w:val="000000"/>
                <w:sz w:val="22"/>
                <w:szCs w:val="22"/>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C14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4"/>
                <w:lang w:val="en-US" w:eastAsia="zh-CN" w:bidi="ar"/>
              </w:rPr>
              <w:t>128穴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051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4"/>
                <w:lang w:val="en-US" w:eastAsia="zh-CN" w:bidi="ar"/>
              </w:rPr>
              <w:t>60-100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BA0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9B6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600A2">
            <w:pPr>
              <w:rPr>
                <w:rFonts w:hint="eastAsia" w:ascii="宋体" w:hAnsi="宋体" w:eastAsia="宋体" w:cs="宋体"/>
                <w:i w:val="0"/>
                <w:iCs w:val="0"/>
                <w:color w:val="000000"/>
                <w:sz w:val="22"/>
                <w:szCs w:val="22"/>
                <w:u w:val="none"/>
              </w:rPr>
            </w:pPr>
          </w:p>
        </w:tc>
      </w:tr>
      <w:tr w14:paraId="02163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255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365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羽扇豆</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C64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鲁冰妮混色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693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-62230</wp:posOffset>
                  </wp:positionH>
                  <wp:positionV relativeFrom="paragraph">
                    <wp:posOffset>51435</wp:posOffset>
                  </wp:positionV>
                  <wp:extent cx="395605" cy="503555"/>
                  <wp:effectExtent l="0" t="0" r="4445" b="10795"/>
                  <wp:wrapNone/>
                  <wp:docPr id="16" name="图片_50"/>
                  <wp:cNvGraphicFramePr/>
                  <a:graphic xmlns:a="http://schemas.openxmlformats.org/drawingml/2006/main">
                    <a:graphicData uri="http://schemas.openxmlformats.org/drawingml/2006/picture">
                      <pic:pic xmlns:pic="http://schemas.openxmlformats.org/drawingml/2006/picture">
                        <pic:nvPicPr>
                          <pic:cNvPr id="16" name="图片_50"/>
                          <pic:cNvPicPr/>
                        </pic:nvPicPr>
                        <pic:blipFill>
                          <a:blip r:embed="rId79"/>
                          <a:stretch>
                            <a:fillRect/>
                          </a:stretch>
                        </pic:blipFill>
                        <pic:spPr>
                          <a:xfrm>
                            <a:off x="0" y="0"/>
                            <a:ext cx="395605" cy="50355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F39D0">
            <w:pPr>
              <w:rPr>
                <w:rFonts w:hint="eastAsia" w:ascii="宋体" w:hAnsi="宋体" w:eastAsia="宋体" w:cs="宋体"/>
                <w:i w:val="0"/>
                <w:iCs w:val="0"/>
                <w:color w:val="000000"/>
                <w:sz w:val="22"/>
                <w:szCs w:val="22"/>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B0F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4"/>
                <w:lang w:val="en-US" w:eastAsia="zh-CN" w:bidi="ar"/>
              </w:rPr>
              <w:t>50穴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6E1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3FA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126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AE178">
            <w:pPr>
              <w:rPr>
                <w:rFonts w:hint="eastAsia" w:ascii="宋体" w:hAnsi="宋体" w:eastAsia="宋体" w:cs="宋体"/>
                <w:i w:val="0"/>
                <w:iCs w:val="0"/>
                <w:color w:val="000000"/>
                <w:sz w:val="22"/>
                <w:szCs w:val="22"/>
                <w:u w:val="none"/>
              </w:rPr>
            </w:pPr>
          </w:p>
        </w:tc>
      </w:tr>
      <w:tr w14:paraId="273DB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6793" w:type="dxa"/>
            <w:gridSpan w:val="7"/>
            <w:tcBorders>
              <w:top w:val="single" w:color="000000" w:sz="4" w:space="0"/>
              <w:left w:val="single" w:color="000000" w:sz="4" w:space="0"/>
              <w:bottom w:val="single" w:color="000000" w:sz="4" w:space="0"/>
              <w:right w:val="single" w:color="000000" w:sz="4" w:space="0"/>
            </w:tcBorders>
            <w:shd w:val="clear" w:color="auto" w:fill="FFFF00"/>
            <w:vAlign w:val="center"/>
          </w:tcPr>
          <w:p w14:paraId="414854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花卉种苗小计</w:t>
            </w:r>
          </w:p>
        </w:tc>
        <w:tc>
          <w:tcPr>
            <w:tcW w:w="560" w:type="dxa"/>
            <w:tcBorders>
              <w:top w:val="single" w:color="000000" w:sz="4" w:space="0"/>
              <w:left w:val="nil"/>
              <w:bottom w:val="single" w:color="000000" w:sz="4" w:space="0"/>
              <w:right w:val="single" w:color="000000" w:sz="4" w:space="0"/>
            </w:tcBorders>
            <w:shd w:val="clear" w:color="auto" w:fill="FFFF00"/>
            <w:vAlign w:val="center"/>
          </w:tcPr>
          <w:p w14:paraId="508AA67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4D59F9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13620</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F31256A">
            <w:pPr>
              <w:rPr>
                <w:rFonts w:hint="eastAsia" w:ascii="宋体" w:hAnsi="宋体" w:eastAsia="宋体" w:cs="宋体"/>
                <w:i w:val="0"/>
                <w:iCs w:val="0"/>
                <w:color w:val="000000"/>
                <w:sz w:val="22"/>
                <w:szCs w:val="22"/>
                <w:u w:val="none"/>
              </w:rPr>
            </w:pPr>
          </w:p>
        </w:tc>
      </w:tr>
      <w:tr w14:paraId="0FC0E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FB29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盆栽花卉植物</w:t>
            </w:r>
          </w:p>
        </w:tc>
      </w:tr>
      <w:tr w14:paraId="69CD2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42E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D38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郁金香盆栽</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8DB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早花2000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晚花2000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442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-50800</wp:posOffset>
                  </wp:positionH>
                  <wp:positionV relativeFrom="paragraph">
                    <wp:posOffset>45085</wp:posOffset>
                  </wp:positionV>
                  <wp:extent cx="395605" cy="504190"/>
                  <wp:effectExtent l="0" t="0" r="4445" b="10160"/>
                  <wp:wrapNone/>
                  <wp:docPr id="9" name="图片_55"/>
                  <wp:cNvGraphicFramePr/>
                  <a:graphic xmlns:a="http://schemas.openxmlformats.org/drawingml/2006/main">
                    <a:graphicData uri="http://schemas.openxmlformats.org/drawingml/2006/picture">
                      <pic:pic xmlns:pic="http://schemas.openxmlformats.org/drawingml/2006/picture">
                        <pic:nvPicPr>
                          <pic:cNvPr id="9" name="图片_55"/>
                          <pic:cNvPicPr/>
                        </pic:nvPicPr>
                        <pic:blipFill>
                          <a:blip r:embed="rId80"/>
                          <a:stretch>
                            <a:fillRect/>
                          </a:stretch>
                        </pic:blipFill>
                        <pic:spPr>
                          <a:xfrm>
                            <a:off x="0" y="0"/>
                            <a:ext cx="395605" cy="504190"/>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E8DA3">
            <w:pPr>
              <w:rPr>
                <w:rFonts w:hint="eastAsia" w:ascii="宋体" w:hAnsi="宋体" w:eastAsia="宋体" w:cs="宋体"/>
                <w:i w:val="0"/>
                <w:iCs w:val="0"/>
                <w:color w:val="000000"/>
                <w:sz w:val="22"/>
                <w:szCs w:val="22"/>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C87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3球/盆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E45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4"/>
                <w:lang w:val="en-US" w:eastAsia="zh-CN" w:bidi="ar"/>
              </w:rPr>
              <w:t>35-50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10C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864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E4335">
            <w:pPr>
              <w:rPr>
                <w:rFonts w:hint="eastAsia" w:ascii="宋体" w:hAnsi="宋体" w:eastAsia="宋体" w:cs="宋体"/>
                <w:i w:val="0"/>
                <w:iCs w:val="0"/>
                <w:color w:val="000000"/>
                <w:sz w:val="22"/>
                <w:szCs w:val="22"/>
                <w:u w:val="none"/>
              </w:rPr>
            </w:pPr>
          </w:p>
        </w:tc>
      </w:tr>
      <w:tr w14:paraId="40B84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9AD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D88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风信子芬达</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65A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Fondant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4A4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-39370</wp:posOffset>
                  </wp:positionH>
                  <wp:positionV relativeFrom="paragraph">
                    <wp:posOffset>26670</wp:posOffset>
                  </wp:positionV>
                  <wp:extent cx="396240" cy="503555"/>
                  <wp:effectExtent l="0" t="0" r="3810" b="10795"/>
                  <wp:wrapNone/>
                  <wp:docPr id="11" name="图片_44"/>
                  <wp:cNvGraphicFramePr/>
                  <a:graphic xmlns:a="http://schemas.openxmlformats.org/drawingml/2006/main">
                    <a:graphicData uri="http://schemas.openxmlformats.org/drawingml/2006/picture">
                      <pic:pic xmlns:pic="http://schemas.openxmlformats.org/drawingml/2006/picture">
                        <pic:nvPicPr>
                          <pic:cNvPr id="11" name="图片_44"/>
                          <pic:cNvPicPr/>
                        </pic:nvPicPr>
                        <pic:blipFill>
                          <a:blip r:embed="rId81"/>
                          <a:stretch>
                            <a:fillRect/>
                          </a:stretch>
                        </pic:blipFill>
                        <pic:spPr>
                          <a:xfrm>
                            <a:off x="0" y="0"/>
                            <a:ext cx="396240" cy="50355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41380">
            <w:pPr>
              <w:rPr>
                <w:rFonts w:hint="eastAsia" w:ascii="宋体" w:hAnsi="宋体" w:eastAsia="宋体" w:cs="宋体"/>
                <w:i w:val="0"/>
                <w:iCs w:val="0"/>
                <w:color w:val="000000"/>
                <w:sz w:val="22"/>
                <w:szCs w:val="22"/>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372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1球/盆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1F5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2E2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AD2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AD6DB">
            <w:pPr>
              <w:rPr>
                <w:rFonts w:hint="eastAsia" w:ascii="宋体" w:hAnsi="宋体" w:eastAsia="宋体" w:cs="宋体"/>
                <w:i w:val="0"/>
                <w:iCs w:val="0"/>
                <w:color w:val="000000"/>
                <w:sz w:val="22"/>
                <w:szCs w:val="22"/>
                <w:u w:val="none"/>
              </w:rPr>
            </w:pPr>
          </w:p>
        </w:tc>
      </w:tr>
      <w:tr w14:paraId="72A23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0D4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4A8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风信子蓝珍珠</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01C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Blue Pearl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FF2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-58420</wp:posOffset>
                  </wp:positionH>
                  <wp:positionV relativeFrom="paragraph">
                    <wp:posOffset>33020</wp:posOffset>
                  </wp:positionV>
                  <wp:extent cx="396240" cy="504190"/>
                  <wp:effectExtent l="0" t="0" r="3810" b="10160"/>
                  <wp:wrapNone/>
                  <wp:docPr id="35" name="图片_45"/>
                  <wp:cNvGraphicFramePr/>
                  <a:graphic xmlns:a="http://schemas.openxmlformats.org/drawingml/2006/main">
                    <a:graphicData uri="http://schemas.openxmlformats.org/drawingml/2006/picture">
                      <pic:pic xmlns:pic="http://schemas.openxmlformats.org/drawingml/2006/picture">
                        <pic:nvPicPr>
                          <pic:cNvPr id="35" name="图片_45"/>
                          <pic:cNvPicPr/>
                        </pic:nvPicPr>
                        <pic:blipFill>
                          <a:blip r:embed="rId82"/>
                          <a:stretch>
                            <a:fillRect/>
                          </a:stretch>
                        </pic:blipFill>
                        <pic:spPr>
                          <a:xfrm>
                            <a:off x="0" y="0"/>
                            <a:ext cx="396240" cy="504190"/>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49EDC">
            <w:pPr>
              <w:rPr>
                <w:rFonts w:hint="eastAsia" w:ascii="宋体" w:hAnsi="宋体" w:eastAsia="宋体" w:cs="宋体"/>
                <w:i w:val="0"/>
                <w:iCs w:val="0"/>
                <w:color w:val="000000"/>
                <w:sz w:val="22"/>
                <w:szCs w:val="22"/>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A52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1球/盆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8DF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E83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177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D5EAC">
            <w:pPr>
              <w:rPr>
                <w:rFonts w:hint="eastAsia" w:ascii="宋体" w:hAnsi="宋体" w:eastAsia="宋体" w:cs="宋体"/>
                <w:i w:val="0"/>
                <w:iCs w:val="0"/>
                <w:color w:val="000000"/>
                <w:sz w:val="22"/>
                <w:szCs w:val="22"/>
                <w:u w:val="none"/>
              </w:rPr>
            </w:pPr>
          </w:p>
        </w:tc>
      </w:tr>
      <w:tr w14:paraId="5CC58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3D0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A6B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角堇</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CC5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颜色待定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20E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-39370</wp:posOffset>
                  </wp:positionH>
                  <wp:positionV relativeFrom="paragraph">
                    <wp:posOffset>42545</wp:posOffset>
                  </wp:positionV>
                  <wp:extent cx="396240" cy="504190"/>
                  <wp:effectExtent l="0" t="0" r="3810" b="10160"/>
                  <wp:wrapNone/>
                  <wp:docPr id="30" name="图片_51"/>
                  <wp:cNvGraphicFramePr/>
                  <a:graphic xmlns:a="http://schemas.openxmlformats.org/drawingml/2006/main">
                    <a:graphicData uri="http://schemas.openxmlformats.org/drawingml/2006/picture">
                      <pic:pic xmlns:pic="http://schemas.openxmlformats.org/drawingml/2006/picture">
                        <pic:nvPicPr>
                          <pic:cNvPr id="30" name="图片_51"/>
                          <pic:cNvPicPr/>
                        </pic:nvPicPr>
                        <pic:blipFill>
                          <a:blip r:embed="rId83"/>
                          <a:stretch>
                            <a:fillRect/>
                          </a:stretch>
                        </pic:blipFill>
                        <pic:spPr>
                          <a:xfrm>
                            <a:off x="0" y="0"/>
                            <a:ext cx="396240" cy="504190"/>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E2B05">
            <w:pPr>
              <w:rPr>
                <w:rFonts w:hint="eastAsia" w:ascii="宋体" w:hAnsi="宋体" w:eastAsia="宋体" w:cs="宋体"/>
                <w:i w:val="0"/>
                <w:iCs w:val="0"/>
                <w:color w:val="000000"/>
                <w:sz w:val="22"/>
                <w:szCs w:val="22"/>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E48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4"/>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0D3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D71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7C7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12833">
            <w:pPr>
              <w:rPr>
                <w:rFonts w:hint="eastAsia" w:ascii="宋体" w:hAnsi="宋体" w:eastAsia="宋体" w:cs="宋体"/>
                <w:i w:val="0"/>
                <w:iCs w:val="0"/>
                <w:color w:val="000000"/>
                <w:sz w:val="22"/>
                <w:szCs w:val="22"/>
                <w:u w:val="none"/>
              </w:rPr>
            </w:pPr>
          </w:p>
        </w:tc>
      </w:tr>
      <w:tr w14:paraId="3EE82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7D1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DB8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千层金</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C45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71D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-50800</wp:posOffset>
                  </wp:positionH>
                  <wp:positionV relativeFrom="paragraph">
                    <wp:posOffset>567055</wp:posOffset>
                  </wp:positionV>
                  <wp:extent cx="395605" cy="504190"/>
                  <wp:effectExtent l="0" t="0" r="4445" b="10160"/>
                  <wp:wrapNone/>
                  <wp:docPr id="33" name="图片_58"/>
                  <wp:cNvGraphicFramePr/>
                  <a:graphic xmlns:a="http://schemas.openxmlformats.org/drawingml/2006/main">
                    <a:graphicData uri="http://schemas.openxmlformats.org/drawingml/2006/picture">
                      <pic:pic xmlns:pic="http://schemas.openxmlformats.org/drawingml/2006/picture">
                        <pic:nvPicPr>
                          <pic:cNvPr id="33" name="图片_58"/>
                          <pic:cNvPicPr/>
                        </pic:nvPicPr>
                        <pic:blipFill>
                          <a:blip r:embed="rId84"/>
                          <a:stretch>
                            <a:fillRect/>
                          </a:stretch>
                        </pic:blipFill>
                        <pic:spPr>
                          <a:xfrm>
                            <a:off x="0" y="0"/>
                            <a:ext cx="395605" cy="50419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-50800</wp:posOffset>
                  </wp:positionH>
                  <wp:positionV relativeFrom="paragraph">
                    <wp:posOffset>26035</wp:posOffset>
                  </wp:positionV>
                  <wp:extent cx="395605" cy="504190"/>
                  <wp:effectExtent l="0" t="0" r="4445" b="10160"/>
                  <wp:wrapNone/>
                  <wp:docPr id="36" name="图片_57"/>
                  <wp:cNvGraphicFramePr/>
                  <a:graphic xmlns:a="http://schemas.openxmlformats.org/drawingml/2006/main">
                    <a:graphicData uri="http://schemas.openxmlformats.org/drawingml/2006/picture">
                      <pic:pic xmlns:pic="http://schemas.openxmlformats.org/drawingml/2006/picture">
                        <pic:nvPicPr>
                          <pic:cNvPr id="36" name="图片_57"/>
                          <pic:cNvPicPr/>
                        </pic:nvPicPr>
                        <pic:blipFill>
                          <a:blip r:embed="rId85"/>
                          <a:stretch>
                            <a:fillRect/>
                          </a:stretch>
                        </pic:blipFill>
                        <pic:spPr>
                          <a:xfrm>
                            <a:off x="0" y="0"/>
                            <a:ext cx="395605" cy="504190"/>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31825">
            <w:pPr>
              <w:rPr>
                <w:rFonts w:hint="eastAsia" w:ascii="宋体" w:hAnsi="宋体" w:eastAsia="宋体" w:cs="宋体"/>
                <w:i w:val="0"/>
                <w:iCs w:val="0"/>
                <w:color w:val="000000"/>
                <w:sz w:val="22"/>
                <w:szCs w:val="22"/>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9F2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D1A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H120-150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F54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353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86412">
            <w:pPr>
              <w:rPr>
                <w:rFonts w:hint="eastAsia" w:ascii="宋体" w:hAnsi="宋体" w:eastAsia="宋体" w:cs="宋体"/>
                <w:i w:val="0"/>
                <w:iCs w:val="0"/>
                <w:color w:val="000000"/>
                <w:sz w:val="22"/>
                <w:szCs w:val="22"/>
                <w:u w:val="none"/>
              </w:rPr>
            </w:pPr>
          </w:p>
        </w:tc>
      </w:tr>
      <w:tr w14:paraId="5AF03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F33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709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荷兰鸢尾</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571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黄白色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BCD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73C26">
            <w:pPr>
              <w:rPr>
                <w:rFonts w:hint="eastAsia" w:ascii="宋体" w:hAnsi="宋体" w:eastAsia="宋体" w:cs="宋体"/>
                <w:i w:val="0"/>
                <w:iCs w:val="0"/>
                <w:color w:val="000000"/>
                <w:sz w:val="22"/>
                <w:szCs w:val="22"/>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F39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935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BDF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4BE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4B062">
            <w:pPr>
              <w:rPr>
                <w:rFonts w:hint="eastAsia" w:ascii="宋体" w:hAnsi="宋体" w:eastAsia="宋体" w:cs="宋体"/>
                <w:i w:val="0"/>
                <w:iCs w:val="0"/>
                <w:color w:val="000000"/>
                <w:sz w:val="22"/>
                <w:szCs w:val="22"/>
                <w:u w:val="none"/>
              </w:rPr>
            </w:pPr>
          </w:p>
        </w:tc>
      </w:tr>
      <w:tr w14:paraId="6A387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5C4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3C1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荷兰鸢尾</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8B0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蓝紫色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96B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-52070</wp:posOffset>
                  </wp:positionH>
                  <wp:positionV relativeFrom="paragraph">
                    <wp:posOffset>43180</wp:posOffset>
                  </wp:positionV>
                  <wp:extent cx="395605" cy="504190"/>
                  <wp:effectExtent l="0" t="0" r="4445" b="10160"/>
                  <wp:wrapNone/>
                  <wp:docPr id="29" name="图片_59"/>
                  <wp:cNvGraphicFramePr/>
                  <a:graphic xmlns:a="http://schemas.openxmlformats.org/drawingml/2006/main">
                    <a:graphicData uri="http://schemas.openxmlformats.org/drawingml/2006/picture">
                      <pic:pic xmlns:pic="http://schemas.openxmlformats.org/drawingml/2006/picture">
                        <pic:nvPicPr>
                          <pic:cNvPr id="29" name="图片_59"/>
                          <pic:cNvPicPr/>
                        </pic:nvPicPr>
                        <pic:blipFill>
                          <a:blip r:embed="rId86"/>
                          <a:stretch>
                            <a:fillRect/>
                          </a:stretch>
                        </pic:blipFill>
                        <pic:spPr>
                          <a:xfrm>
                            <a:off x="0" y="0"/>
                            <a:ext cx="395605" cy="504190"/>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3B820">
            <w:pPr>
              <w:rPr>
                <w:rFonts w:hint="eastAsia" w:ascii="宋体" w:hAnsi="宋体" w:eastAsia="宋体" w:cs="宋体"/>
                <w:i w:val="0"/>
                <w:iCs w:val="0"/>
                <w:color w:val="000000"/>
                <w:sz w:val="22"/>
                <w:szCs w:val="22"/>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70C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08C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DD7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448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38F70">
            <w:pPr>
              <w:rPr>
                <w:rFonts w:hint="eastAsia" w:ascii="宋体" w:hAnsi="宋体" w:eastAsia="宋体" w:cs="宋体"/>
                <w:i w:val="0"/>
                <w:iCs w:val="0"/>
                <w:color w:val="000000"/>
                <w:sz w:val="22"/>
                <w:szCs w:val="22"/>
                <w:u w:val="none"/>
              </w:rPr>
            </w:pPr>
          </w:p>
        </w:tc>
      </w:tr>
      <w:tr w14:paraId="6F1C5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ED1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E3B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超级凤仙桑蓓斯</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666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EA2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-31750</wp:posOffset>
                  </wp:positionH>
                  <wp:positionV relativeFrom="paragraph">
                    <wp:posOffset>31115</wp:posOffset>
                  </wp:positionV>
                  <wp:extent cx="395605" cy="503555"/>
                  <wp:effectExtent l="0" t="0" r="4445" b="10795"/>
                  <wp:wrapNone/>
                  <wp:docPr id="31" name="图片_60"/>
                  <wp:cNvGraphicFramePr/>
                  <a:graphic xmlns:a="http://schemas.openxmlformats.org/drawingml/2006/main">
                    <a:graphicData uri="http://schemas.openxmlformats.org/drawingml/2006/picture">
                      <pic:pic xmlns:pic="http://schemas.openxmlformats.org/drawingml/2006/picture">
                        <pic:nvPicPr>
                          <pic:cNvPr id="31" name="图片_60"/>
                          <pic:cNvPicPr/>
                        </pic:nvPicPr>
                        <pic:blipFill>
                          <a:blip r:embed="rId87"/>
                          <a:stretch>
                            <a:fillRect/>
                          </a:stretch>
                        </pic:blipFill>
                        <pic:spPr>
                          <a:xfrm>
                            <a:off x="0" y="0"/>
                            <a:ext cx="395605" cy="50355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73616">
            <w:pPr>
              <w:rPr>
                <w:rFonts w:hint="eastAsia" w:ascii="宋体" w:hAnsi="宋体" w:eastAsia="宋体" w:cs="宋体"/>
                <w:i w:val="0"/>
                <w:iCs w:val="0"/>
                <w:color w:val="000000"/>
                <w:sz w:val="22"/>
                <w:szCs w:val="22"/>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5DA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3B3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H30-40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579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6F5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A8AEC">
            <w:pPr>
              <w:rPr>
                <w:rFonts w:hint="eastAsia" w:ascii="宋体" w:hAnsi="宋体" w:eastAsia="宋体" w:cs="宋体"/>
                <w:i w:val="0"/>
                <w:iCs w:val="0"/>
                <w:color w:val="000000"/>
                <w:sz w:val="22"/>
                <w:szCs w:val="22"/>
                <w:u w:val="none"/>
              </w:rPr>
            </w:pPr>
          </w:p>
        </w:tc>
      </w:tr>
      <w:tr w14:paraId="560DD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5C9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172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超级凤仙桑蓓斯</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90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清凉紫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B06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-31750</wp:posOffset>
                  </wp:positionH>
                  <wp:positionV relativeFrom="paragraph">
                    <wp:posOffset>101600</wp:posOffset>
                  </wp:positionV>
                  <wp:extent cx="395605" cy="503555"/>
                  <wp:effectExtent l="0" t="0" r="4445" b="10795"/>
                  <wp:wrapNone/>
                  <wp:docPr id="32" name="图片_61"/>
                  <wp:cNvGraphicFramePr/>
                  <a:graphic xmlns:a="http://schemas.openxmlformats.org/drawingml/2006/main">
                    <a:graphicData uri="http://schemas.openxmlformats.org/drawingml/2006/picture">
                      <pic:pic xmlns:pic="http://schemas.openxmlformats.org/drawingml/2006/picture">
                        <pic:nvPicPr>
                          <pic:cNvPr id="32" name="图片_61"/>
                          <pic:cNvPicPr/>
                        </pic:nvPicPr>
                        <pic:blipFill>
                          <a:blip r:embed="rId88"/>
                          <a:stretch>
                            <a:fillRect/>
                          </a:stretch>
                        </pic:blipFill>
                        <pic:spPr>
                          <a:xfrm>
                            <a:off x="0" y="0"/>
                            <a:ext cx="395605" cy="50355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60606">
            <w:pPr>
              <w:rPr>
                <w:rFonts w:hint="eastAsia" w:ascii="宋体" w:hAnsi="宋体" w:eastAsia="宋体" w:cs="宋体"/>
                <w:i w:val="0"/>
                <w:iCs w:val="0"/>
                <w:color w:val="000000"/>
                <w:sz w:val="22"/>
                <w:szCs w:val="22"/>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553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012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H30-40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631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D7A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4779A">
            <w:pPr>
              <w:rPr>
                <w:rFonts w:hint="eastAsia" w:ascii="宋体" w:hAnsi="宋体" w:eastAsia="宋体" w:cs="宋体"/>
                <w:i w:val="0"/>
                <w:iCs w:val="0"/>
                <w:color w:val="000000"/>
                <w:sz w:val="22"/>
                <w:szCs w:val="22"/>
                <w:u w:val="none"/>
              </w:rPr>
            </w:pPr>
          </w:p>
        </w:tc>
      </w:tr>
      <w:tr w14:paraId="100AE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86E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A44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墨西哥鼠尾草</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FEB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玫红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90B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-31750</wp:posOffset>
                  </wp:positionH>
                  <wp:positionV relativeFrom="paragraph">
                    <wp:posOffset>43180</wp:posOffset>
                  </wp:positionV>
                  <wp:extent cx="395605" cy="504190"/>
                  <wp:effectExtent l="0" t="0" r="4445" b="10160"/>
                  <wp:wrapNone/>
                  <wp:docPr id="34" name="图片_62"/>
                  <wp:cNvGraphicFramePr/>
                  <a:graphic xmlns:a="http://schemas.openxmlformats.org/drawingml/2006/main">
                    <a:graphicData uri="http://schemas.openxmlformats.org/drawingml/2006/picture">
                      <pic:pic xmlns:pic="http://schemas.openxmlformats.org/drawingml/2006/picture">
                        <pic:nvPicPr>
                          <pic:cNvPr id="34" name="图片_62"/>
                          <pic:cNvPicPr/>
                        </pic:nvPicPr>
                        <pic:blipFill>
                          <a:blip r:embed="rId89"/>
                          <a:stretch>
                            <a:fillRect/>
                          </a:stretch>
                        </pic:blipFill>
                        <pic:spPr>
                          <a:xfrm>
                            <a:off x="0" y="0"/>
                            <a:ext cx="395605" cy="504190"/>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2395A">
            <w:pPr>
              <w:rPr>
                <w:rFonts w:hint="eastAsia" w:ascii="宋体" w:hAnsi="宋体" w:eastAsia="宋体" w:cs="宋体"/>
                <w:i w:val="0"/>
                <w:iCs w:val="0"/>
                <w:color w:val="000000"/>
                <w:sz w:val="22"/>
                <w:szCs w:val="22"/>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4AF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P25-30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AA2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H30-35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541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E05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60EE3">
            <w:pPr>
              <w:rPr>
                <w:rFonts w:hint="eastAsia" w:ascii="宋体" w:hAnsi="宋体" w:eastAsia="宋体" w:cs="宋体"/>
                <w:i w:val="0"/>
                <w:iCs w:val="0"/>
                <w:color w:val="000000"/>
                <w:sz w:val="22"/>
                <w:szCs w:val="22"/>
                <w:u w:val="none"/>
              </w:rPr>
            </w:pPr>
          </w:p>
        </w:tc>
      </w:tr>
      <w:tr w14:paraId="6CCAD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48D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403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羽扇豆</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6E0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456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-50800</wp:posOffset>
                  </wp:positionH>
                  <wp:positionV relativeFrom="paragraph">
                    <wp:posOffset>26035</wp:posOffset>
                  </wp:positionV>
                  <wp:extent cx="395605" cy="504190"/>
                  <wp:effectExtent l="0" t="0" r="4445" b="10160"/>
                  <wp:wrapNone/>
                  <wp:docPr id="27" name="图片_63"/>
                  <wp:cNvGraphicFramePr/>
                  <a:graphic xmlns:a="http://schemas.openxmlformats.org/drawingml/2006/main">
                    <a:graphicData uri="http://schemas.openxmlformats.org/drawingml/2006/picture">
                      <pic:pic xmlns:pic="http://schemas.openxmlformats.org/drawingml/2006/picture">
                        <pic:nvPicPr>
                          <pic:cNvPr id="27" name="图片_63"/>
                          <pic:cNvPicPr/>
                        </pic:nvPicPr>
                        <pic:blipFill>
                          <a:blip r:embed="rId90"/>
                          <a:stretch>
                            <a:fillRect/>
                          </a:stretch>
                        </pic:blipFill>
                        <pic:spPr>
                          <a:xfrm>
                            <a:off x="0" y="0"/>
                            <a:ext cx="395605" cy="504190"/>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9832F">
            <w:pPr>
              <w:rPr>
                <w:rFonts w:hint="eastAsia" w:ascii="宋体" w:hAnsi="宋体" w:eastAsia="宋体" w:cs="宋体"/>
                <w:i w:val="0"/>
                <w:iCs w:val="0"/>
                <w:color w:val="000000"/>
                <w:sz w:val="22"/>
                <w:szCs w:val="22"/>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401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P40-50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229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H50-60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D19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398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22F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需露色</w:t>
            </w:r>
          </w:p>
        </w:tc>
      </w:tr>
      <w:tr w14:paraId="34329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F19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FB4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落新妇</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8F5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颜色待定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5AA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-42545</wp:posOffset>
                  </wp:positionH>
                  <wp:positionV relativeFrom="paragraph">
                    <wp:posOffset>33655</wp:posOffset>
                  </wp:positionV>
                  <wp:extent cx="395605" cy="504190"/>
                  <wp:effectExtent l="0" t="0" r="4445" b="10160"/>
                  <wp:wrapNone/>
                  <wp:docPr id="24" name="图片_64"/>
                  <wp:cNvGraphicFramePr/>
                  <a:graphic xmlns:a="http://schemas.openxmlformats.org/drawingml/2006/main">
                    <a:graphicData uri="http://schemas.openxmlformats.org/drawingml/2006/picture">
                      <pic:pic xmlns:pic="http://schemas.openxmlformats.org/drawingml/2006/picture">
                        <pic:nvPicPr>
                          <pic:cNvPr id="24" name="图片_64"/>
                          <pic:cNvPicPr/>
                        </pic:nvPicPr>
                        <pic:blipFill>
                          <a:blip r:embed="rId91"/>
                          <a:stretch>
                            <a:fillRect/>
                          </a:stretch>
                        </pic:blipFill>
                        <pic:spPr>
                          <a:xfrm>
                            <a:off x="0" y="0"/>
                            <a:ext cx="395605" cy="504190"/>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8E46A">
            <w:pPr>
              <w:rPr>
                <w:rFonts w:hint="eastAsia" w:ascii="宋体" w:hAnsi="宋体" w:eastAsia="宋体" w:cs="宋体"/>
                <w:i w:val="0"/>
                <w:iCs w:val="0"/>
                <w:color w:val="000000"/>
                <w:sz w:val="22"/>
                <w:szCs w:val="22"/>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E4B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P40-50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866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7BA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AD9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BFC1D">
            <w:pPr>
              <w:rPr>
                <w:rFonts w:hint="eastAsia" w:ascii="宋体" w:hAnsi="宋体" w:eastAsia="宋体" w:cs="宋体"/>
                <w:i w:val="0"/>
                <w:iCs w:val="0"/>
                <w:color w:val="000000"/>
                <w:sz w:val="22"/>
                <w:szCs w:val="22"/>
                <w:u w:val="none"/>
              </w:rPr>
            </w:pPr>
          </w:p>
        </w:tc>
      </w:tr>
      <w:tr w14:paraId="3C175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47F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170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花叶山菅兰</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727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94D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-12700</wp:posOffset>
                  </wp:positionH>
                  <wp:positionV relativeFrom="paragraph">
                    <wp:posOffset>63500</wp:posOffset>
                  </wp:positionV>
                  <wp:extent cx="395605" cy="503555"/>
                  <wp:effectExtent l="0" t="0" r="4445" b="10795"/>
                  <wp:wrapNone/>
                  <wp:docPr id="28" name="图片_56"/>
                  <wp:cNvGraphicFramePr/>
                  <a:graphic xmlns:a="http://schemas.openxmlformats.org/drawingml/2006/main">
                    <a:graphicData uri="http://schemas.openxmlformats.org/drawingml/2006/picture">
                      <pic:pic xmlns:pic="http://schemas.openxmlformats.org/drawingml/2006/picture">
                        <pic:nvPicPr>
                          <pic:cNvPr id="28" name="图片_56"/>
                          <pic:cNvPicPr/>
                        </pic:nvPicPr>
                        <pic:blipFill>
                          <a:blip r:embed="rId92"/>
                          <a:stretch>
                            <a:fillRect/>
                          </a:stretch>
                        </pic:blipFill>
                        <pic:spPr>
                          <a:xfrm>
                            <a:off x="0" y="0"/>
                            <a:ext cx="395605" cy="50355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5C8D3">
            <w:pPr>
              <w:rPr>
                <w:rFonts w:hint="eastAsia" w:ascii="宋体" w:hAnsi="宋体" w:eastAsia="宋体" w:cs="宋体"/>
                <w:i w:val="0"/>
                <w:iCs w:val="0"/>
                <w:color w:val="000000"/>
                <w:sz w:val="22"/>
                <w:szCs w:val="22"/>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5CB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P40-50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6C3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H60-70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F64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462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32B01">
            <w:pPr>
              <w:rPr>
                <w:rFonts w:hint="eastAsia" w:ascii="宋体" w:hAnsi="宋体" w:eastAsia="宋体" w:cs="宋体"/>
                <w:i w:val="0"/>
                <w:iCs w:val="0"/>
                <w:color w:val="000000"/>
                <w:sz w:val="22"/>
                <w:szCs w:val="22"/>
                <w:u w:val="none"/>
              </w:rPr>
            </w:pPr>
          </w:p>
        </w:tc>
      </w:tr>
      <w:tr w14:paraId="04CC8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D02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323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黄金菊</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992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1C2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-41275</wp:posOffset>
                  </wp:positionH>
                  <wp:positionV relativeFrom="paragraph">
                    <wp:posOffset>63500</wp:posOffset>
                  </wp:positionV>
                  <wp:extent cx="395605" cy="503555"/>
                  <wp:effectExtent l="0" t="0" r="4445" b="10795"/>
                  <wp:wrapNone/>
                  <wp:docPr id="26" name="图片_65"/>
                  <wp:cNvGraphicFramePr/>
                  <a:graphic xmlns:a="http://schemas.openxmlformats.org/drawingml/2006/main">
                    <a:graphicData uri="http://schemas.openxmlformats.org/drawingml/2006/picture">
                      <pic:pic xmlns:pic="http://schemas.openxmlformats.org/drawingml/2006/picture">
                        <pic:nvPicPr>
                          <pic:cNvPr id="26" name="图片_65"/>
                          <pic:cNvPicPr/>
                        </pic:nvPicPr>
                        <pic:blipFill>
                          <a:blip r:embed="rId93"/>
                          <a:stretch>
                            <a:fillRect/>
                          </a:stretch>
                        </pic:blipFill>
                        <pic:spPr>
                          <a:xfrm>
                            <a:off x="0" y="0"/>
                            <a:ext cx="395605" cy="50355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5D38D">
            <w:pPr>
              <w:rPr>
                <w:rFonts w:hint="eastAsia" w:ascii="宋体" w:hAnsi="宋体" w:eastAsia="宋体" w:cs="宋体"/>
                <w:i w:val="0"/>
                <w:iCs w:val="0"/>
                <w:color w:val="000000"/>
                <w:sz w:val="22"/>
                <w:szCs w:val="22"/>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099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P40-50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9B5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H50-60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81C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153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26DA1">
            <w:pPr>
              <w:rPr>
                <w:rFonts w:hint="eastAsia" w:ascii="宋体" w:hAnsi="宋体" w:eastAsia="宋体" w:cs="宋体"/>
                <w:i w:val="0"/>
                <w:iCs w:val="0"/>
                <w:color w:val="000000"/>
                <w:sz w:val="22"/>
                <w:szCs w:val="22"/>
                <w:u w:val="none"/>
              </w:rPr>
            </w:pPr>
          </w:p>
        </w:tc>
      </w:tr>
      <w:tr w14:paraId="1A191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F4E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B0E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玛格丽特</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3E6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FA5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-61595</wp:posOffset>
                  </wp:positionH>
                  <wp:positionV relativeFrom="paragraph">
                    <wp:posOffset>53975</wp:posOffset>
                  </wp:positionV>
                  <wp:extent cx="395605" cy="503555"/>
                  <wp:effectExtent l="0" t="0" r="4445" b="10795"/>
                  <wp:wrapNone/>
                  <wp:docPr id="22" name="图片_66"/>
                  <wp:cNvGraphicFramePr/>
                  <a:graphic xmlns:a="http://schemas.openxmlformats.org/drawingml/2006/main">
                    <a:graphicData uri="http://schemas.openxmlformats.org/drawingml/2006/picture">
                      <pic:pic xmlns:pic="http://schemas.openxmlformats.org/drawingml/2006/picture">
                        <pic:nvPicPr>
                          <pic:cNvPr id="22" name="图片_66"/>
                          <pic:cNvPicPr/>
                        </pic:nvPicPr>
                        <pic:blipFill>
                          <a:blip r:embed="rId94"/>
                          <a:stretch>
                            <a:fillRect/>
                          </a:stretch>
                        </pic:blipFill>
                        <pic:spPr>
                          <a:xfrm>
                            <a:off x="0" y="0"/>
                            <a:ext cx="395605" cy="50355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05747">
            <w:pPr>
              <w:rPr>
                <w:rFonts w:hint="eastAsia" w:ascii="宋体" w:hAnsi="宋体" w:eastAsia="宋体" w:cs="宋体"/>
                <w:i w:val="0"/>
                <w:iCs w:val="0"/>
                <w:color w:val="000000"/>
                <w:sz w:val="22"/>
                <w:szCs w:val="22"/>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664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2加仑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002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44"/>
                <w:lang w:val="en-US" w:eastAsia="zh-CN" w:bidi="ar"/>
              </w:rPr>
              <w:t>40-50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234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34C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44E7C">
            <w:pPr>
              <w:rPr>
                <w:rFonts w:hint="eastAsia" w:ascii="宋体" w:hAnsi="宋体" w:eastAsia="宋体" w:cs="宋体"/>
                <w:i w:val="0"/>
                <w:iCs w:val="0"/>
                <w:color w:val="000000"/>
                <w:sz w:val="22"/>
                <w:szCs w:val="22"/>
                <w:u w:val="none"/>
              </w:rPr>
            </w:pPr>
          </w:p>
        </w:tc>
      </w:tr>
      <w:tr w14:paraId="00001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514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5DA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鬼针草</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1F0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3C3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-33020</wp:posOffset>
                  </wp:positionH>
                  <wp:positionV relativeFrom="paragraph">
                    <wp:posOffset>25400</wp:posOffset>
                  </wp:positionV>
                  <wp:extent cx="395605" cy="503555"/>
                  <wp:effectExtent l="0" t="0" r="4445" b="10795"/>
                  <wp:wrapNone/>
                  <wp:docPr id="25" name="图片_67"/>
                  <wp:cNvGraphicFramePr/>
                  <a:graphic xmlns:a="http://schemas.openxmlformats.org/drawingml/2006/main">
                    <a:graphicData uri="http://schemas.openxmlformats.org/drawingml/2006/picture">
                      <pic:pic xmlns:pic="http://schemas.openxmlformats.org/drawingml/2006/picture">
                        <pic:nvPicPr>
                          <pic:cNvPr id="25" name="图片_67"/>
                          <pic:cNvPicPr/>
                        </pic:nvPicPr>
                        <pic:blipFill>
                          <a:blip r:embed="rId95"/>
                          <a:stretch>
                            <a:fillRect/>
                          </a:stretch>
                        </pic:blipFill>
                        <pic:spPr>
                          <a:xfrm>
                            <a:off x="0" y="0"/>
                            <a:ext cx="395605" cy="50355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3A703">
            <w:pPr>
              <w:rPr>
                <w:rFonts w:hint="eastAsia" w:ascii="宋体" w:hAnsi="宋体" w:eastAsia="宋体" w:cs="宋体"/>
                <w:i w:val="0"/>
                <w:iCs w:val="0"/>
                <w:color w:val="000000"/>
                <w:sz w:val="22"/>
                <w:szCs w:val="22"/>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BE8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P20-25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E92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H20-25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526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123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21486">
            <w:pPr>
              <w:rPr>
                <w:rFonts w:hint="eastAsia" w:ascii="宋体" w:hAnsi="宋体" w:eastAsia="宋体" w:cs="宋体"/>
                <w:i w:val="0"/>
                <w:iCs w:val="0"/>
                <w:color w:val="000000"/>
                <w:sz w:val="22"/>
                <w:szCs w:val="22"/>
                <w:u w:val="none"/>
              </w:rPr>
            </w:pPr>
          </w:p>
        </w:tc>
      </w:tr>
      <w:tr w14:paraId="00B13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C1D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7A0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六倍利</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C6F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319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-50800</wp:posOffset>
                  </wp:positionH>
                  <wp:positionV relativeFrom="paragraph">
                    <wp:posOffset>34925</wp:posOffset>
                  </wp:positionV>
                  <wp:extent cx="395605" cy="503555"/>
                  <wp:effectExtent l="0" t="0" r="4445" b="10795"/>
                  <wp:wrapNone/>
                  <wp:docPr id="21" name="图片_68"/>
                  <wp:cNvGraphicFramePr/>
                  <a:graphic xmlns:a="http://schemas.openxmlformats.org/drawingml/2006/main">
                    <a:graphicData uri="http://schemas.openxmlformats.org/drawingml/2006/picture">
                      <pic:pic xmlns:pic="http://schemas.openxmlformats.org/drawingml/2006/picture">
                        <pic:nvPicPr>
                          <pic:cNvPr id="21" name="图片_68"/>
                          <pic:cNvPicPr/>
                        </pic:nvPicPr>
                        <pic:blipFill>
                          <a:blip r:embed="rId96"/>
                          <a:stretch>
                            <a:fillRect/>
                          </a:stretch>
                        </pic:blipFill>
                        <pic:spPr>
                          <a:xfrm>
                            <a:off x="0" y="0"/>
                            <a:ext cx="395605" cy="50355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0FF88">
            <w:pPr>
              <w:rPr>
                <w:rFonts w:hint="eastAsia" w:ascii="宋体" w:hAnsi="宋体" w:eastAsia="宋体" w:cs="宋体"/>
                <w:i w:val="0"/>
                <w:iCs w:val="0"/>
                <w:color w:val="000000"/>
                <w:sz w:val="22"/>
                <w:szCs w:val="22"/>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7BB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P40-50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266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H30-40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D9A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469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43E04">
            <w:pPr>
              <w:rPr>
                <w:rFonts w:hint="eastAsia" w:ascii="宋体" w:hAnsi="宋体" w:eastAsia="宋体" w:cs="宋体"/>
                <w:i w:val="0"/>
                <w:iCs w:val="0"/>
                <w:color w:val="000000"/>
                <w:sz w:val="22"/>
                <w:szCs w:val="22"/>
                <w:u w:val="none"/>
              </w:rPr>
            </w:pPr>
          </w:p>
        </w:tc>
      </w:tr>
      <w:tr w14:paraId="43B32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FC6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ED1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蓝盆花</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6DE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5CF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-50800</wp:posOffset>
                  </wp:positionH>
                  <wp:positionV relativeFrom="paragraph">
                    <wp:posOffset>25400</wp:posOffset>
                  </wp:positionV>
                  <wp:extent cx="395605" cy="503555"/>
                  <wp:effectExtent l="0" t="0" r="4445" b="10795"/>
                  <wp:wrapNone/>
                  <wp:docPr id="23" name="图片_69"/>
                  <wp:cNvGraphicFramePr/>
                  <a:graphic xmlns:a="http://schemas.openxmlformats.org/drawingml/2006/main">
                    <a:graphicData uri="http://schemas.openxmlformats.org/drawingml/2006/picture">
                      <pic:pic xmlns:pic="http://schemas.openxmlformats.org/drawingml/2006/picture">
                        <pic:nvPicPr>
                          <pic:cNvPr id="23" name="图片_69"/>
                          <pic:cNvPicPr/>
                        </pic:nvPicPr>
                        <pic:blipFill>
                          <a:blip r:embed="rId97"/>
                          <a:stretch>
                            <a:fillRect/>
                          </a:stretch>
                        </pic:blipFill>
                        <pic:spPr>
                          <a:xfrm>
                            <a:off x="0" y="0"/>
                            <a:ext cx="395605" cy="50355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55FA9">
            <w:pPr>
              <w:rPr>
                <w:rFonts w:hint="eastAsia" w:ascii="宋体" w:hAnsi="宋体" w:eastAsia="宋体" w:cs="宋体"/>
                <w:i w:val="0"/>
                <w:iCs w:val="0"/>
                <w:color w:val="000000"/>
                <w:sz w:val="22"/>
                <w:szCs w:val="22"/>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1D3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P25-30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FD6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H30-35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D61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D09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44FA9">
            <w:pPr>
              <w:rPr>
                <w:rFonts w:hint="eastAsia" w:ascii="宋体" w:hAnsi="宋体" w:eastAsia="宋体" w:cs="宋体"/>
                <w:i w:val="0"/>
                <w:iCs w:val="0"/>
                <w:color w:val="000000"/>
                <w:sz w:val="22"/>
                <w:szCs w:val="22"/>
                <w:u w:val="none"/>
              </w:rPr>
            </w:pPr>
          </w:p>
        </w:tc>
      </w:tr>
      <w:tr w14:paraId="598DA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D5A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1F8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白晶菊</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D9A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3AC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-60325</wp:posOffset>
                  </wp:positionH>
                  <wp:positionV relativeFrom="paragraph">
                    <wp:posOffset>25400</wp:posOffset>
                  </wp:positionV>
                  <wp:extent cx="395605" cy="503555"/>
                  <wp:effectExtent l="0" t="0" r="4445" b="10795"/>
                  <wp:wrapNone/>
                  <wp:docPr id="61" name="图片_70"/>
                  <wp:cNvGraphicFramePr/>
                  <a:graphic xmlns:a="http://schemas.openxmlformats.org/drawingml/2006/main">
                    <a:graphicData uri="http://schemas.openxmlformats.org/drawingml/2006/picture">
                      <pic:pic xmlns:pic="http://schemas.openxmlformats.org/drawingml/2006/picture">
                        <pic:nvPicPr>
                          <pic:cNvPr id="61" name="图片_70"/>
                          <pic:cNvPicPr/>
                        </pic:nvPicPr>
                        <pic:blipFill>
                          <a:blip r:embed="rId98"/>
                          <a:stretch>
                            <a:fillRect/>
                          </a:stretch>
                        </pic:blipFill>
                        <pic:spPr>
                          <a:xfrm>
                            <a:off x="0" y="0"/>
                            <a:ext cx="395605" cy="50355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BF9D9">
            <w:pPr>
              <w:rPr>
                <w:rFonts w:hint="eastAsia" w:ascii="宋体" w:hAnsi="宋体" w:eastAsia="宋体" w:cs="宋体"/>
                <w:i w:val="0"/>
                <w:iCs w:val="0"/>
                <w:color w:val="000000"/>
                <w:sz w:val="22"/>
                <w:szCs w:val="22"/>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38E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P20-25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177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H20-25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2D1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EE6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E1ECE">
            <w:pPr>
              <w:rPr>
                <w:rFonts w:hint="eastAsia" w:ascii="宋体" w:hAnsi="宋体" w:eastAsia="宋体" w:cs="宋体"/>
                <w:i w:val="0"/>
                <w:iCs w:val="0"/>
                <w:color w:val="000000"/>
                <w:sz w:val="22"/>
                <w:szCs w:val="22"/>
                <w:u w:val="none"/>
              </w:rPr>
            </w:pPr>
          </w:p>
        </w:tc>
      </w:tr>
      <w:tr w14:paraId="5AE44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1A2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E94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青白玉</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6DF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白绿色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006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-61595</wp:posOffset>
                  </wp:positionH>
                  <wp:positionV relativeFrom="paragraph">
                    <wp:posOffset>53975</wp:posOffset>
                  </wp:positionV>
                  <wp:extent cx="395605" cy="503555"/>
                  <wp:effectExtent l="0" t="0" r="4445" b="10795"/>
                  <wp:wrapNone/>
                  <wp:docPr id="58" name="图片_71"/>
                  <wp:cNvGraphicFramePr/>
                  <a:graphic xmlns:a="http://schemas.openxmlformats.org/drawingml/2006/main">
                    <a:graphicData uri="http://schemas.openxmlformats.org/drawingml/2006/picture">
                      <pic:pic xmlns:pic="http://schemas.openxmlformats.org/drawingml/2006/picture">
                        <pic:nvPicPr>
                          <pic:cNvPr id="58" name="图片_71"/>
                          <pic:cNvPicPr/>
                        </pic:nvPicPr>
                        <pic:blipFill>
                          <a:blip r:embed="rId99"/>
                          <a:stretch>
                            <a:fillRect/>
                          </a:stretch>
                        </pic:blipFill>
                        <pic:spPr>
                          <a:xfrm>
                            <a:off x="0" y="0"/>
                            <a:ext cx="395605" cy="50355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45BC9">
            <w:pPr>
              <w:rPr>
                <w:rFonts w:hint="eastAsia" w:ascii="宋体" w:hAnsi="宋体" w:eastAsia="宋体" w:cs="宋体"/>
                <w:i w:val="0"/>
                <w:iCs w:val="0"/>
                <w:color w:val="000000"/>
                <w:sz w:val="22"/>
                <w:szCs w:val="22"/>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D3F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P20-25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F82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587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929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DD594">
            <w:pPr>
              <w:rPr>
                <w:rFonts w:hint="eastAsia" w:ascii="宋体" w:hAnsi="宋体" w:eastAsia="宋体" w:cs="宋体"/>
                <w:i w:val="0"/>
                <w:iCs w:val="0"/>
                <w:color w:val="000000"/>
                <w:sz w:val="22"/>
                <w:szCs w:val="22"/>
                <w:u w:val="none"/>
              </w:rPr>
            </w:pPr>
          </w:p>
        </w:tc>
      </w:tr>
      <w:tr w14:paraId="3D7A4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6793" w:type="dxa"/>
            <w:gridSpan w:val="7"/>
            <w:tcBorders>
              <w:top w:val="single" w:color="000000" w:sz="4" w:space="0"/>
              <w:left w:val="single" w:color="000000" w:sz="4" w:space="0"/>
              <w:bottom w:val="single" w:color="000000" w:sz="4" w:space="0"/>
              <w:right w:val="single" w:color="000000" w:sz="4" w:space="0"/>
            </w:tcBorders>
            <w:shd w:val="clear" w:color="auto" w:fill="FFFF00"/>
            <w:vAlign w:val="center"/>
          </w:tcPr>
          <w:p w14:paraId="3C1236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盆栽植物小计</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23F5A7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373082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12260</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45C6927">
            <w:pPr>
              <w:rPr>
                <w:rFonts w:hint="eastAsia" w:ascii="宋体" w:hAnsi="宋体" w:eastAsia="宋体" w:cs="宋体"/>
                <w:i w:val="0"/>
                <w:iCs w:val="0"/>
                <w:color w:val="000000"/>
                <w:sz w:val="22"/>
                <w:szCs w:val="22"/>
                <w:u w:val="none"/>
              </w:rPr>
            </w:pPr>
          </w:p>
        </w:tc>
      </w:tr>
      <w:tr w14:paraId="4F12C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527B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配套资材</w:t>
            </w:r>
          </w:p>
        </w:tc>
      </w:tr>
      <w:tr w14:paraId="2655E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4F0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86F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水面漂浮花盆</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D33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泡沫盆，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1F7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-31750</wp:posOffset>
                  </wp:positionH>
                  <wp:positionV relativeFrom="paragraph">
                    <wp:posOffset>15875</wp:posOffset>
                  </wp:positionV>
                  <wp:extent cx="395605" cy="503555"/>
                  <wp:effectExtent l="0" t="0" r="4445" b="10795"/>
                  <wp:wrapNone/>
                  <wp:docPr id="60" name="图片_72"/>
                  <wp:cNvGraphicFramePr/>
                  <a:graphic xmlns:a="http://schemas.openxmlformats.org/drawingml/2006/main">
                    <a:graphicData uri="http://schemas.openxmlformats.org/drawingml/2006/picture">
                      <pic:pic xmlns:pic="http://schemas.openxmlformats.org/drawingml/2006/picture">
                        <pic:nvPicPr>
                          <pic:cNvPr id="60" name="图片_72"/>
                          <pic:cNvPicPr/>
                        </pic:nvPicPr>
                        <pic:blipFill>
                          <a:blip r:embed="rId100"/>
                          <a:stretch>
                            <a:fillRect/>
                          </a:stretch>
                        </pic:blipFill>
                        <pic:spPr>
                          <a:xfrm>
                            <a:off x="0" y="0"/>
                            <a:ext cx="395605" cy="50355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E463B">
            <w:pPr>
              <w:rPr>
                <w:rFonts w:hint="eastAsia" w:ascii="宋体" w:hAnsi="宋体" w:eastAsia="宋体" w:cs="宋体"/>
                <w:i w:val="0"/>
                <w:iCs w:val="0"/>
                <w:color w:val="000000"/>
                <w:sz w:val="22"/>
                <w:szCs w:val="22"/>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3963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FF78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5AFF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F6E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94FBE">
            <w:pPr>
              <w:rPr>
                <w:rFonts w:hint="eastAsia" w:ascii="宋体" w:hAnsi="宋体" w:eastAsia="宋体" w:cs="宋体"/>
                <w:i w:val="0"/>
                <w:iCs w:val="0"/>
                <w:color w:val="000000"/>
                <w:sz w:val="22"/>
                <w:szCs w:val="22"/>
                <w:u w:val="none"/>
              </w:rPr>
            </w:pPr>
          </w:p>
        </w:tc>
      </w:tr>
      <w:tr w14:paraId="2F8D6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C90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A80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球根花卉专用肥</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9A82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D96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-26670</wp:posOffset>
                  </wp:positionH>
                  <wp:positionV relativeFrom="paragraph">
                    <wp:posOffset>59055</wp:posOffset>
                  </wp:positionV>
                  <wp:extent cx="388620" cy="450215"/>
                  <wp:effectExtent l="0" t="0" r="11430" b="6985"/>
                  <wp:wrapNone/>
                  <wp:docPr id="59" name="图片_73"/>
                  <wp:cNvGraphicFramePr/>
                  <a:graphic xmlns:a="http://schemas.openxmlformats.org/drawingml/2006/main">
                    <a:graphicData uri="http://schemas.openxmlformats.org/drawingml/2006/picture">
                      <pic:pic xmlns:pic="http://schemas.openxmlformats.org/drawingml/2006/picture">
                        <pic:nvPicPr>
                          <pic:cNvPr id="59" name="图片_73"/>
                          <pic:cNvPicPr/>
                        </pic:nvPicPr>
                        <pic:blipFill>
                          <a:blip r:embed="rId101"/>
                          <a:stretch>
                            <a:fillRect/>
                          </a:stretch>
                        </pic:blipFill>
                        <pic:spPr>
                          <a:xfrm>
                            <a:off x="0" y="0"/>
                            <a:ext cx="388620" cy="45021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A16CB">
            <w:pPr>
              <w:rPr>
                <w:rFonts w:hint="eastAsia" w:ascii="宋体" w:hAnsi="宋体" w:eastAsia="宋体" w:cs="宋体"/>
                <w:i w:val="0"/>
                <w:iCs w:val="0"/>
                <w:color w:val="000000"/>
                <w:sz w:val="22"/>
                <w:szCs w:val="22"/>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DE7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10kg/包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C7CC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1AE5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AD1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E2BCA">
            <w:pPr>
              <w:rPr>
                <w:rFonts w:hint="eastAsia" w:ascii="宋体" w:hAnsi="宋体" w:eastAsia="宋体" w:cs="宋体"/>
                <w:i w:val="0"/>
                <w:iCs w:val="0"/>
                <w:color w:val="000000"/>
                <w:sz w:val="22"/>
                <w:szCs w:val="22"/>
                <w:u w:val="none"/>
              </w:rPr>
            </w:pPr>
          </w:p>
        </w:tc>
      </w:tr>
      <w:tr w14:paraId="4ACF6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10EE45D1">
            <w:pPr>
              <w:jc w:val="center"/>
              <w:rPr>
                <w:rFonts w:hint="eastAsia" w:ascii="宋体" w:hAnsi="宋体" w:eastAsia="宋体" w:cs="宋体"/>
                <w:i w:val="0"/>
                <w:iCs w:val="0"/>
                <w:color w:val="000000"/>
                <w:sz w:val="22"/>
                <w:szCs w:val="22"/>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03A7B4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1724"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4FBE17FF">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48B92D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1AE86A80">
            <w:pPr>
              <w:rPr>
                <w:rFonts w:hint="eastAsia" w:ascii="宋体" w:hAnsi="宋体" w:eastAsia="宋体" w:cs="宋体"/>
                <w:i w:val="0"/>
                <w:iCs w:val="0"/>
                <w:color w:val="000000"/>
                <w:sz w:val="22"/>
                <w:szCs w:val="22"/>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79C6EA4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45DB565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6DBC0A8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263B04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12B48F6">
            <w:pPr>
              <w:rPr>
                <w:rFonts w:hint="eastAsia" w:ascii="宋体" w:hAnsi="宋体" w:eastAsia="宋体" w:cs="宋体"/>
                <w:i w:val="0"/>
                <w:iCs w:val="0"/>
                <w:color w:val="000000"/>
                <w:sz w:val="22"/>
                <w:szCs w:val="22"/>
                <w:u w:val="none"/>
              </w:rPr>
            </w:pPr>
          </w:p>
        </w:tc>
      </w:tr>
      <w:tr w14:paraId="59B0D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31" w:hRule="atLeast"/>
        </w:trPr>
        <w:tc>
          <w:tcPr>
            <w:tcW w:w="0" w:type="auto"/>
            <w:tcBorders>
              <w:top w:val="single" w:color="000000" w:sz="4" w:space="0"/>
              <w:left w:val="single" w:color="000000" w:sz="4" w:space="0"/>
              <w:bottom w:val="single" w:color="000000" w:sz="4" w:space="0"/>
              <w:right w:val="single" w:color="000000" w:sz="4" w:space="0"/>
            </w:tcBorders>
            <w:shd w:val="clear" w:color="auto" w:fill="FADADE"/>
            <w:noWrap/>
            <w:vAlign w:val="center"/>
          </w:tcPr>
          <w:p w14:paraId="008FDBA5">
            <w:pPr>
              <w:jc w:val="center"/>
              <w:rPr>
                <w:rFonts w:hint="eastAsia" w:ascii="宋体" w:hAnsi="宋体" w:eastAsia="宋体" w:cs="宋体"/>
                <w:i w:val="0"/>
                <w:iCs w:val="0"/>
                <w:color w:val="000000"/>
                <w:sz w:val="22"/>
                <w:szCs w:val="22"/>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FADADE"/>
            <w:vAlign w:val="center"/>
          </w:tcPr>
          <w:p w14:paraId="2A73E4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724" w:type="dxa"/>
            <w:tcBorders>
              <w:top w:val="single" w:color="000000" w:sz="4" w:space="0"/>
              <w:left w:val="single" w:color="000000" w:sz="4" w:space="0"/>
              <w:bottom w:val="single" w:color="000000" w:sz="4" w:space="0"/>
              <w:right w:val="single" w:color="000000" w:sz="4" w:space="0"/>
            </w:tcBorders>
            <w:shd w:val="clear" w:color="auto" w:fill="FADADE"/>
            <w:vAlign w:val="center"/>
          </w:tcPr>
          <w:p w14:paraId="5946D42C">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ADADE"/>
            <w:noWrap/>
            <w:vAlign w:val="center"/>
          </w:tcPr>
          <w:p w14:paraId="2E1578B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ADADE"/>
            <w:noWrap/>
            <w:vAlign w:val="center"/>
          </w:tcPr>
          <w:p w14:paraId="7F5BE016">
            <w:pPr>
              <w:rPr>
                <w:rFonts w:hint="eastAsia" w:ascii="宋体" w:hAnsi="宋体" w:eastAsia="宋体" w:cs="宋体"/>
                <w:i w:val="0"/>
                <w:iCs w:val="0"/>
                <w:color w:val="000000"/>
                <w:sz w:val="22"/>
                <w:szCs w:val="22"/>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FADADE"/>
            <w:vAlign w:val="center"/>
          </w:tcPr>
          <w:p w14:paraId="490133A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ADADE"/>
            <w:noWrap/>
            <w:vAlign w:val="center"/>
          </w:tcPr>
          <w:p w14:paraId="42F32D2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ADADE"/>
            <w:noWrap/>
            <w:vAlign w:val="center"/>
          </w:tcPr>
          <w:p w14:paraId="0DC6B52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ADADE"/>
            <w:noWrap/>
            <w:vAlign w:val="center"/>
          </w:tcPr>
          <w:p w14:paraId="4ED1601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298795</w:t>
            </w:r>
          </w:p>
        </w:tc>
        <w:tc>
          <w:tcPr>
            <w:tcW w:w="0" w:type="auto"/>
            <w:tcBorders>
              <w:top w:val="single" w:color="000000" w:sz="4" w:space="0"/>
              <w:left w:val="single" w:color="000000" w:sz="4" w:space="0"/>
              <w:bottom w:val="single" w:color="000000" w:sz="4" w:space="0"/>
              <w:right w:val="single" w:color="000000" w:sz="4" w:space="0"/>
            </w:tcBorders>
            <w:shd w:val="clear" w:color="auto" w:fill="FADADE"/>
            <w:noWrap/>
            <w:vAlign w:val="center"/>
          </w:tcPr>
          <w:p w14:paraId="7B665E02">
            <w:pPr>
              <w:rPr>
                <w:rFonts w:hint="eastAsia" w:ascii="宋体" w:hAnsi="宋体" w:eastAsia="宋体" w:cs="宋体"/>
                <w:i w:val="0"/>
                <w:iCs w:val="0"/>
                <w:color w:val="000000"/>
                <w:sz w:val="22"/>
                <w:szCs w:val="22"/>
                <w:u w:val="none"/>
              </w:rPr>
            </w:pPr>
          </w:p>
        </w:tc>
      </w:tr>
    </w:tbl>
    <w:p w14:paraId="4BF82E1D">
      <w:pPr>
        <w:bidi w:val="0"/>
      </w:pPr>
    </w:p>
    <w:p w14:paraId="3C4AF1B9">
      <w:pPr>
        <w:autoSpaceDE w:val="0"/>
        <w:autoSpaceDN w:val="0"/>
        <w:snapToGrid w:val="0"/>
        <w:spacing w:line="360" w:lineRule="auto"/>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备注：1、成品采购，所供货物必须符合采购清单中的规格要求。</w:t>
      </w:r>
    </w:p>
    <w:p w14:paraId="212A1F02">
      <w:pPr>
        <w:autoSpaceDE w:val="0"/>
        <w:autoSpaceDN w:val="0"/>
        <w:snapToGrid w:val="0"/>
        <w:spacing w:line="360" w:lineRule="auto"/>
        <w:ind w:firstLine="720" w:firstLineChars="300"/>
        <w:jc w:val="both"/>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zh-CN"/>
        </w:rPr>
        <w:t>提供的郁金香等种球必须通过中华人民共和国植物检疫部门的检疫。证明不带任何检疫性病菌和害虫。</w:t>
      </w:r>
      <w:bookmarkStart w:id="36" w:name="OLE_LINK10"/>
      <w:r>
        <w:rPr>
          <w:rFonts w:hint="eastAsia" w:ascii="宋体" w:hAnsi="宋体" w:eastAsia="宋体" w:cs="宋体"/>
          <w:color w:val="auto"/>
          <w:sz w:val="24"/>
          <w:szCs w:val="24"/>
          <w:lang w:val="zh-CN"/>
        </w:rPr>
        <w:t>中标</w:t>
      </w:r>
      <w:bookmarkStart w:id="37" w:name="OLE_LINK8"/>
      <w:r>
        <w:rPr>
          <w:rFonts w:hint="eastAsia" w:ascii="宋体" w:hAnsi="宋体" w:eastAsia="宋体" w:cs="宋体"/>
          <w:color w:val="auto"/>
          <w:sz w:val="24"/>
          <w:szCs w:val="24"/>
          <w:lang w:val="zh-CN"/>
        </w:rPr>
        <w:t>供应商</w:t>
      </w:r>
      <w:bookmarkEnd w:id="36"/>
      <w:bookmarkEnd w:id="37"/>
      <w:r>
        <w:rPr>
          <w:rFonts w:hint="eastAsia" w:ascii="宋体" w:hAnsi="宋体" w:eastAsia="宋体" w:cs="宋体"/>
          <w:color w:val="auto"/>
          <w:sz w:val="24"/>
          <w:szCs w:val="24"/>
          <w:lang w:val="zh-CN"/>
        </w:rPr>
        <w:t>需负责种球到达杭州的一切报检工作及省植物检疫部门所要求的一切检疫手续。</w:t>
      </w:r>
    </w:p>
    <w:p w14:paraId="2C2AA114">
      <w:pPr>
        <w:autoSpaceDE w:val="0"/>
        <w:autoSpaceDN w:val="0"/>
        <w:snapToGrid w:val="0"/>
        <w:spacing w:line="360" w:lineRule="auto"/>
        <w:ind w:firstLine="720" w:firstLineChars="300"/>
        <w:jc w:val="both"/>
        <w:rPr>
          <w:rFonts w:ascii="宋体" w:hAnsi="宋体" w:eastAsia="宋体" w:cs="宋体"/>
          <w:color w:val="auto"/>
          <w:sz w:val="24"/>
          <w:szCs w:val="24"/>
          <w:lang w:val="zh-CN"/>
        </w:rPr>
      </w:pPr>
      <w:r>
        <w:rPr>
          <w:rFonts w:hint="eastAsia" w:ascii="宋体" w:hAnsi="宋体" w:eastAsia="宋体" w:cs="宋体"/>
          <w:color w:val="auto"/>
          <w:sz w:val="24"/>
          <w:szCs w:val="24"/>
          <w:lang w:val="zh-CN"/>
        </w:rPr>
        <w:t>3、</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zh-CN"/>
        </w:rPr>
        <w:t>应按照花卉采购清单进行报价，不得漏报、少报，否则视作优惠。</w:t>
      </w:r>
    </w:p>
    <w:p w14:paraId="430499F2">
      <w:pPr>
        <w:numPr>
          <w:ilvl w:val="0"/>
          <w:numId w:val="2"/>
        </w:numPr>
        <w:autoSpaceDE w:val="0"/>
        <w:autoSpaceDN w:val="0"/>
        <w:snapToGrid w:val="0"/>
        <w:spacing w:line="360" w:lineRule="auto"/>
        <w:ind w:firstLine="482"/>
        <w:jc w:val="both"/>
        <w:outlineLvl w:val="1"/>
        <w:rPr>
          <w:rFonts w:ascii="宋体" w:hAnsi="宋体" w:cs="宋体"/>
          <w:b/>
          <w:color w:val="auto"/>
          <w:sz w:val="24"/>
          <w:szCs w:val="24"/>
        </w:rPr>
      </w:pPr>
      <w:r>
        <w:rPr>
          <w:rFonts w:ascii="宋体" w:hAnsi="宋体" w:cs="宋体"/>
          <w:b/>
          <w:color w:val="auto"/>
          <w:sz w:val="24"/>
          <w:szCs w:val="24"/>
        </w:rPr>
        <w:t>项目总体要求</w:t>
      </w:r>
    </w:p>
    <w:p w14:paraId="41C538A9">
      <w:pPr>
        <w:autoSpaceDE w:val="0"/>
        <w:autoSpaceDN w:val="0"/>
        <w:snapToGrid w:val="0"/>
        <w:spacing w:line="360" w:lineRule="auto"/>
        <w:ind w:firstLine="480" w:firstLineChars="200"/>
        <w:jc w:val="both"/>
        <w:rPr>
          <w:rFonts w:ascii="宋体" w:hAnsi="宋体" w:eastAsia="宋体" w:cs="宋体"/>
          <w:color w:val="auto"/>
          <w:sz w:val="24"/>
          <w:szCs w:val="24"/>
          <w:lang w:val="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本项目所采购的种球须是在翌年(3-4月)能正常开花的自然种球。要求每个品种的种球均能按正常花期开花。花朵达到甲级种球的花朵大小标准，开花率达到90-98%。所有品种的种球纯度为100%。种球周径符合订购要求。种球不带害虫和病菌。</w:t>
      </w:r>
    </w:p>
    <w:p w14:paraId="5D71C1D4">
      <w:pPr>
        <w:autoSpaceDE w:val="0"/>
        <w:autoSpaceDN w:val="0"/>
        <w:snapToGrid w:val="0"/>
        <w:spacing w:line="360" w:lineRule="auto"/>
        <w:ind w:firstLine="480" w:firstLineChars="200"/>
        <w:jc w:val="both"/>
        <w:rPr>
          <w:rFonts w:ascii="宋体" w:hAnsi="宋体" w:eastAsia="宋体" w:cs="宋体"/>
          <w:color w:val="auto"/>
          <w:sz w:val="24"/>
          <w:szCs w:val="24"/>
          <w:lang w:val="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中标供应商提供的种球必须保证能在合同签定后</w:t>
      </w:r>
      <w:bookmarkStart w:id="38" w:name="OLE_LINK9"/>
      <w:r>
        <w:rPr>
          <w:rFonts w:hint="eastAsia" w:ascii="宋体" w:hAnsi="宋体" w:eastAsia="宋体" w:cs="宋体"/>
          <w:color w:val="auto"/>
          <w:sz w:val="24"/>
          <w:szCs w:val="24"/>
          <w:highlight w:val="none"/>
          <w:lang w:val="zh-CN"/>
        </w:rPr>
        <w:t>60</w:t>
      </w:r>
      <w:r>
        <w:rPr>
          <w:rFonts w:hint="eastAsia" w:ascii="宋体" w:hAnsi="宋体" w:eastAsia="宋体" w:cs="宋体"/>
          <w:color w:val="auto"/>
          <w:sz w:val="24"/>
          <w:szCs w:val="24"/>
          <w:highlight w:val="none"/>
          <w:lang w:val="en-US" w:eastAsia="zh-CN"/>
        </w:rPr>
        <w:t>日历天</w:t>
      </w:r>
      <w:r>
        <w:rPr>
          <w:rFonts w:hint="eastAsia" w:ascii="宋体" w:hAnsi="宋体" w:eastAsia="宋体" w:cs="宋体"/>
          <w:color w:val="auto"/>
          <w:sz w:val="24"/>
          <w:szCs w:val="24"/>
          <w:highlight w:val="none"/>
          <w:lang w:val="zh-CN"/>
        </w:rPr>
        <w:t>内</w:t>
      </w:r>
      <w:bookmarkEnd w:id="38"/>
      <w:r>
        <w:rPr>
          <w:rFonts w:hint="eastAsia" w:ascii="宋体" w:hAnsi="宋体" w:cs="宋体"/>
          <w:color w:val="auto"/>
          <w:sz w:val="24"/>
          <w:szCs w:val="24"/>
          <w:highlight w:val="none"/>
          <w:lang w:val="en-US" w:eastAsia="zh-CN"/>
        </w:rPr>
        <w:t>送达</w:t>
      </w:r>
      <w:r>
        <w:rPr>
          <w:rFonts w:hint="eastAsia" w:ascii="宋体" w:hAnsi="宋体" w:eastAsia="宋体" w:cs="宋体"/>
          <w:color w:val="auto"/>
          <w:sz w:val="24"/>
          <w:szCs w:val="24"/>
          <w:lang w:val="zh-CN"/>
        </w:rPr>
        <w:t>，有特殊供货期的按照招标文件规定的日期供货送至杭州。中标供应商必须按照采购人的要求分批进行供货，交货地为</w:t>
      </w:r>
      <w:r>
        <w:rPr>
          <w:rFonts w:hint="eastAsia" w:ascii="宋体" w:hAnsi="宋体" w:eastAsia="宋体" w:cs="宋体"/>
          <w:color w:val="auto"/>
          <w:sz w:val="24"/>
          <w:szCs w:val="24"/>
          <w:lang w:val="en-US" w:eastAsia="zh-CN"/>
        </w:rPr>
        <w:t>采购人</w:t>
      </w:r>
      <w:r>
        <w:rPr>
          <w:rFonts w:hint="eastAsia" w:ascii="宋体" w:hAnsi="宋体" w:eastAsia="宋体" w:cs="宋体"/>
          <w:color w:val="auto"/>
          <w:sz w:val="24"/>
          <w:szCs w:val="24"/>
          <w:lang w:val="zh-CN"/>
        </w:rPr>
        <w:t>指定地点(西湖风景名胜区范围内),郁金香等种球最终需求数量以采购人的供货通知为准，结算单价以中标供应商的投标单价为准。如遇数量增加或减少，</w:t>
      </w:r>
      <w:r>
        <w:rPr>
          <w:rFonts w:hint="eastAsia" w:ascii="宋体" w:hAnsi="宋体" w:eastAsia="宋体" w:cs="宋体"/>
          <w:color w:val="auto"/>
          <w:sz w:val="24"/>
          <w:szCs w:val="24"/>
          <w:lang w:val="en-US" w:eastAsia="zh-CN"/>
        </w:rPr>
        <w:t>中标供应商</w:t>
      </w:r>
      <w:r>
        <w:rPr>
          <w:rFonts w:hint="eastAsia" w:ascii="宋体" w:hAnsi="宋体" w:eastAsia="宋体" w:cs="宋体"/>
          <w:color w:val="auto"/>
          <w:sz w:val="24"/>
          <w:szCs w:val="24"/>
          <w:lang w:val="zh-CN"/>
        </w:rPr>
        <w:t>不得以任何理由要求调整单价。</w:t>
      </w:r>
    </w:p>
    <w:p w14:paraId="50847D88">
      <w:pPr>
        <w:autoSpaceDE w:val="0"/>
        <w:autoSpaceDN w:val="0"/>
        <w:snapToGrid w:val="0"/>
        <w:spacing w:line="360" w:lineRule="auto"/>
        <w:ind w:firstLine="480" w:firstLineChars="200"/>
        <w:jc w:val="both"/>
        <w:rPr>
          <w:rFonts w:ascii="宋体" w:hAnsi="宋体" w:eastAsia="宋体" w:cs="宋体"/>
          <w:color w:val="auto"/>
          <w:sz w:val="24"/>
          <w:szCs w:val="24"/>
          <w:lang w:val="zh-CN"/>
        </w:rPr>
      </w:pPr>
      <w:r>
        <w:rPr>
          <w:rFonts w:hint="eastAsia" w:ascii="宋体" w:hAnsi="宋体" w:eastAsia="宋体" w:cs="宋体"/>
          <w:color w:val="auto"/>
          <w:sz w:val="24"/>
          <w:szCs w:val="24"/>
          <w:lang w:val="en-US" w:eastAsia="zh-CN"/>
        </w:rPr>
        <w:t>3、供应商</w:t>
      </w:r>
      <w:r>
        <w:rPr>
          <w:rFonts w:hint="eastAsia" w:ascii="宋体" w:hAnsi="宋体" w:eastAsia="宋体" w:cs="宋体"/>
          <w:color w:val="auto"/>
          <w:sz w:val="24"/>
          <w:szCs w:val="24"/>
          <w:lang w:val="zh-CN"/>
        </w:rPr>
        <w:t>所供的花卉必须符合本部分的要求，如有偏离，必须在</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lang w:val="zh-CN"/>
        </w:rPr>
        <w:t>文件中作相应的说明，采购人不接受有负偏离的投标文件。</w:t>
      </w:r>
    </w:p>
    <w:p w14:paraId="20530A69">
      <w:pPr>
        <w:autoSpaceDE w:val="0"/>
        <w:autoSpaceDN w:val="0"/>
        <w:snapToGrid w:val="0"/>
        <w:spacing w:line="360" w:lineRule="auto"/>
        <w:ind w:firstLine="480" w:firstLineChars="200"/>
        <w:jc w:val="both"/>
        <w:rPr>
          <w:rFonts w:ascii="宋体" w:hAnsi="宋体" w:eastAsia="宋体" w:cs="宋体"/>
          <w:color w:val="auto"/>
          <w:sz w:val="24"/>
          <w:szCs w:val="24"/>
          <w:lang w:val="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cs/>
          <w:lang w:val="zh-CN"/>
        </w:rPr>
        <w:t>验收</w:t>
      </w:r>
    </w:p>
    <w:p w14:paraId="0B8B4D0D">
      <w:pPr>
        <w:autoSpaceDE w:val="0"/>
        <w:autoSpaceDN w:val="0"/>
        <w:snapToGrid w:val="0"/>
        <w:spacing w:line="360" w:lineRule="auto"/>
        <w:ind w:firstLine="480" w:firstLineChars="200"/>
        <w:jc w:val="both"/>
        <w:rPr>
          <w:rFonts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）供应商在供货前须书面通知采购人，采购人有权在供货前至供应商的花场对花卉进行现场选定，最终供货花卉以采购人指定为准，如供应商所供的花卉达不到投标时承诺的要求，采购人可以拒收供应商的花卉。</w:t>
      </w:r>
    </w:p>
    <w:p w14:paraId="0795BAF3">
      <w:pPr>
        <w:autoSpaceDE w:val="0"/>
        <w:autoSpaceDN w:val="0"/>
        <w:snapToGrid w:val="0"/>
        <w:spacing w:line="360" w:lineRule="auto"/>
        <w:ind w:firstLine="480" w:firstLineChars="200"/>
        <w:jc w:val="both"/>
        <w:rPr>
          <w:rFonts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）采购人</w:t>
      </w:r>
      <w:r>
        <w:rPr>
          <w:rFonts w:hint="eastAsia" w:ascii="宋体" w:hAnsi="宋体" w:eastAsia="宋体" w:cs="宋体"/>
          <w:color w:val="auto"/>
          <w:sz w:val="24"/>
          <w:szCs w:val="24"/>
          <w:cs/>
          <w:lang w:val="zh-CN"/>
        </w:rPr>
        <w:t>须</w:t>
      </w:r>
      <w:r>
        <w:rPr>
          <w:rFonts w:hint="eastAsia" w:ascii="宋体" w:hAnsi="宋体" w:eastAsia="宋体" w:cs="宋体"/>
          <w:color w:val="auto"/>
          <w:sz w:val="24"/>
          <w:szCs w:val="24"/>
          <w:lang w:val="zh-CN"/>
        </w:rPr>
        <w:t>于供应商</w:t>
      </w:r>
      <w:r>
        <w:rPr>
          <w:rFonts w:hint="eastAsia" w:ascii="宋体" w:hAnsi="宋体" w:eastAsia="宋体" w:cs="宋体"/>
          <w:color w:val="auto"/>
          <w:sz w:val="24"/>
          <w:szCs w:val="24"/>
          <w:cs/>
          <w:lang w:val="zh-CN"/>
        </w:rPr>
        <w:t>将</w:t>
      </w:r>
      <w:r>
        <w:rPr>
          <w:rFonts w:hint="eastAsia" w:ascii="宋体" w:hAnsi="宋体" w:eastAsia="宋体" w:cs="宋体"/>
          <w:color w:val="auto"/>
          <w:sz w:val="24"/>
          <w:szCs w:val="24"/>
          <w:lang w:val="zh-CN"/>
        </w:rPr>
        <w:t>花卉交付使用后</w:t>
      </w:r>
      <w:r>
        <w:rPr>
          <w:rFonts w:hint="eastAsia" w:ascii="宋体" w:hAnsi="宋体" w:eastAsia="宋体" w:cs="宋体"/>
          <w:color w:val="auto"/>
          <w:sz w:val="24"/>
          <w:szCs w:val="24"/>
          <w:cs/>
          <w:lang w:val="zh-CN"/>
        </w:rPr>
        <w:t>会</w:t>
      </w:r>
      <w:r>
        <w:rPr>
          <w:rFonts w:hint="eastAsia" w:ascii="宋体" w:hAnsi="宋体" w:eastAsia="宋体" w:cs="宋体"/>
          <w:color w:val="auto"/>
          <w:sz w:val="24"/>
          <w:szCs w:val="24"/>
          <w:lang w:val="zh-CN"/>
        </w:rPr>
        <w:t>同有</w:t>
      </w:r>
      <w:r>
        <w:rPr>
          <w:rFonts w:hint="eastAsia" w:ascii="宋体" w:hAnsi="宋体" w:eastAsia="宋体" w:cs="宋体"/>
          <w:color w:val="auto"/>
          <w:sz w:val="24"/>
          <w:szCs w:val="24"/>
          <w:cs/>
          <w:lang w:val="zh-CN"/>
        </w:rPr>
        <w:t>关专业</w:t>
      </w:r>
      <w:r>
        <w:rPr>
          <w:rFonts w:hint="eastAsia" w:ascii="宋体" w:hAnsi="宋体" w:eastAsia="宋体" w:cs="宋体"/>
          <w:color w:val="auto"/>
          <w:sz w:val="24"/>
          <w:szCs w:val="24"/>
          <w:lang w:val="zh-CN"/>
        </w:rPr>
        <w:t>人</w:t>
      </w:r>
      <w:r>
        <w:rPr>
          <w:rFonts w:hint="eastAsia" w:ascii="宋体" w:hAnsi="宋体" w:eastAsia="宋体" w:cs="宋体"/>
          <w:color w:val="auto"/>
          <w:sz w:val="24"/>
          <w:szCs w:val="24"/>
          <w:cs/>
          <w:lang w:val="zh-CN"/>
        </w:rPr>
        <w:t>员对</w:t>
      </w:r>
      <w:r>
        <w:rPr>
          <w:rFonts w:hint="eastAsia" w:ascii="宋体" w:hAnsi="宋体" w:eastAsia="宋体" w:cs="宋体"/>
          <w:color w:val="auto"/>
          <w:sz w:val="24"/>
          <w:szCs w:val="24"/>
          <w:lang w:val="zh-CN"/>
        </w:rPr>
        <w:t>花卉按</w:t>
      </w:r>
      <w:r>
        <w:rPr>
          <w:rFonts w:hint="eastAsia" w:ascii="宋体" w:hAnsi="宋体" w:eastAsia="宋体" w:cs="宋体"/>
          <w:color w:val="auto"/>
          <w:sz w:val="24"/>
          <w:szCs w:val="24"/>
          <w:cs/>
          <w:lang w:val="zh-CN"/>
        </w:rPr>
        <w:t>规</w:t>
      </w:r>
      <w:r>
        <w:rPr>
          <w:rFonts w:hint="eastAsia" w:ascii="宋体" w:hAnsi="宋体" w:eastAsia="宋体" w:cs="宋体"/>
          <w:color w:val="auto"/>
          <w:sz w:val="24"/>
          <w:szCs w:val="24"/>
          <w:lang w:val="zh-CN"/>
        </w:rPr>
        <w:t>定的要求</w:t>
      </w:r>
      <w:r>
        <w:rPr>
          <w:rFonts w:hint="eastAsia" w:ascii="宋体" w:hAnsi="宋体" w:eastAsia="宋体" w:cs="宋体"/>
          <w:color w:val="auto"/>
          <w:sz w:val="24"/>
          <w:szCs w:val="24"/>
          <w:cs/>
          <w:lang w:val="zh-CN"/>
        </w:rPr>
        <w:t>进</w:t>
      </w:r>
      <w:r>
        <w:rPr>
          <w:rFonts w:hint="eastAsia" w:ascii="宋体" w:hAnsi="宋体" w:eastAsia="宋体" w:cs="宋体"/>
          <w:color w:val="auto"/>
          <w:sz w:val="24"/>
          <w:szCs w:val="24"/>
          <w:lang w:val="zh-CN"/>
        </w:rPr>
        <w:t>行</w:t>
      </w:r>
      <w:r>
        <w:rPr>
          <w:rFonts w:hint="eastAsia" w:ascii="宋体" w:hAnsi="宋体" w:eastAsia="宋体" w:cs="宋体"/>
          <w:color w:val="auto"/>
          <w:sz w:val="24"/>
          <w:szCs w:val="24"/>
          <w:cs/>
          <w:lang w:val="zh-CN"/>
        </w:rPr>
        <w:t>验</w:t>
      </w:r>
      <w:r>
        <w:rPr>
          <w:rFonts w:hint="eastAsia" w:ascii="宋体" w:hAnsi="宋体" w:eastAsia="宋体" w:cs="宋体"/>
          <w:color w:val="auto"/>
          <w:sz w:val="24"/>
          <w:szCs w:val="24"/>
          <w:lang w:val="zh-CN"/>
        </w:rPr>
        <w:t>收。</w:t>
      </w:r>
      <w:r>
        <w:rPr>
          <w:rFonts w:hint="eastAsia" w:ascii="宋体" w:hAnsi="宋体" w:eastAsia="宋体" w:cs="宋体"/>
          <w:color w:val="auto"/>
          <w:sz w:val="24"/>
          <w:szCs w:val="24"/>
          <w:cs/>
          <w:lang w:val="zh-CN"/>
        </w:rPr>
        <w:t>验</w:t>
      </w:r>
      <w:r>
        <w:rPr>
          <w:rFonts w:hint="eastAsia" w:ascii="宋体" w:hAnsi="宋体" w:eastAsia="宋体" w:cs="宋体"/>
          <w:color w:val="auto"/>
          <w:sz w:val="24"/>
          <w:szCs w:val="24"/>
          <w:lang w:val="zh-CN"/>
        </w:rPr>
        <w:t>收合格后，采购人</w:t>
      </w:r>
      <w:r>
        <w:rPr>
          <w:rFonts w:hint="eastAsia" w:ascii="宋体" w:hAnsi="宋体" w:eastAsia="宋体" w:cs="宋体"/>
          <w:color w:val="auto"/>
          <w:sz w:val="24"/>
          <w:szCs w:val="24"/>
          <w:cs/>
          <w:lang w:val="zh-CN"/>
        </w:rPr>
        <w:t>应</w:t>
      </w:r>
      <w:r>
        <w:rPr>
          <w:rFonts w:hint="eastAsia" w:ascii="宋体" w:hAnsi="宋体" w:eastAsia="宋体" w:cs="宋体"/>
          <w:color w:val="auto"/>
          <w:sz w:val="24"/>
          <w:szCs w:val="24"/>
          <w:lang w:val="zh-CN"/>
        </w:rPr>
        <w:t>向供应商出具</w:t>
      </w:r>
      <w:r>
        <w:rPr>
          <w:rFonts w:hint="eastAsia" w:ascii="宋体" w:hAnsi="宋体" w:eastAsia="宋体" w:cs="宋体"/>
          <w:color w:val="auto"/>
          <w:sz w:val="24"/>
          <w:szCs w:val="24"/>
          <w:cs/>
          <w:lang w:val="zh-CN"/>
        </w:rPr>
        <w:t>验</w:t>
      </w:r>
      <w:r>
        <w:rPr>
          <w:rFonts w:hint="eastAsia" w:ascii="宋体" w:hAnsi="宋体" w:eastAsia="宋体" w:cs="宋体"/>
          <w:color w:val="auto"/>
          <w:sz w:val="24"/>
          <w:szCs w:val="24"/>
          <w:lang w:val="zh-CN"/>
        </w:rPr>
        <w:t>收</w:t>
      </w:r>
      <w:r>
        <w:rPr>
          <w:rFonts w:hint="eastAsia" w:ascii="宋体" w:hAnsi="宋体" w:eastAsia="宋体" w:cs="宋体"/>
          <w:color w:val="auto"/>
          <w:sz w:val="24"/>
          <w:szCs w:val="24"/>
          <w:cs/>
          <w:lang w:val="zh-CN"/>
        </w:rPr>
        <w:t>单</w:t>
      </w:r>
      <w:r>
        <w:rPr>
          <w:rFonts w:hint="eastAsia" w:ascii="宋体" w:hAnsi="宋体" w:eastAsia="宋体" w:cs="宋体"/>
          <w:color w:val="auto"/>
          <w:sz w:val="24"/>
          <w:szCs w:val="24"/>
          <w:lang w:val="zh-CN"/>
        </w:rPr>
        <w:t>，</w:t>
      </w:r>
      <w:r>
        <w:rPr>
          <w:rFonts w:hint="eastAsia" w:ascii="宋体" w:hAnsi="宋体" w:eastAsia="宋体" w:cs="宋体"/>
          <w:color w:val="auto"/>
          <w:sz w:val="24"/>
          <w:szCs w:val="24"/>
          <w:cs/>
          <w:lang w:val="zh-CN"/>
        </w:rPr>
        <w:t>验</w:t>
      </w:r>
      <w:r>
        <w:rPr>
          <w:rFonts w:hint="eastAsia" w:ascii="宋体" w:hAnsi="宋体" w:eastAsia="宋体" w:cs="宋体"/>
          <w:color w:val="auto"/>
          <w:sz w:val="24"/>
          <w:szCs w:val="24"/>
          <w:lang w:val="zh-CN"/>
        </w:rPr>
        <w:t>收不合格的，采购人有</w:t>
      </w:r>
      <w:r>
        <w:rPr>
          <w:rFonts w:hint="eastAsia" w:ascii="宋体" w:hAnsi="宋体" w:eastAsia="宋体" w:cs="宋体"/>
          <w:color w:val="auto"/>
          <w:sz w:val="24"/>
          <w:szCs w:val="24"/>
          <w:cs/>
          <w:lang w:val="zh-CN"/>
        </w:rPr>
        <w:t>权</w:t>
      </w:r>
      <w:r>
        <w:rPr>
          <w:rFonts w:hint="eastAsia" w:ascii="宋体" w:hAnsi="宋体" w:eastAsia="宋体" w:cs="宋体"/>
          <w:color w:val="auto"/>
          <w:sz w:val="24"/>
          <w:szCs w:val="24"/>
          <w:lang w:val="zh-CN"/>
        </w:rPr>
        <w:t>拒收，并</w:t>
      </w:r>
      <w:r>
        <w:rPr>
          <w:rFonts w:hint="eastAsia" w:ascii="宋体" w:hAnsi="宋体" w:eastAsia="宋体" w:cs="宋体"/>
          <w:color w:val="auto"/>
          <w:sz w:val="24"/>
          <w:szCs w:val="24"/>
          <w:cs/>
          <w:lang w:val="zh-CN"/>
        </w:rPr>
        <w:t>书</w:t>
      </w:r>
      <w:r>
        <w:rPr>
          <w:rFonts w:hint="eastAsia" w:ascii="宋体" w:hAnsi="宋体" w:eastAsia="宋体" w:cs="宋体"/>
          <w:color w:val="auto"/>
          <w:sz w:val="24"/>
          <w:szCs w:val="24"/>
          <w:lang w:val="zh-CN"/>
        </w:rPr>
        <w:t>面通知供应商，供应商</w:t>
      </w:r>
      <w:r>
        <w:rPr>
          <w:rFonts w:hint="eastAsia" w:ascii="宋体" w:hAnsi="宋体" w:eastAsia="宋体" w:cs="宋体"/>
          <w:color w:val="auto"/>
          <w:sz w:val="24"/>
          <w:szCs w:val="24"/>
          <w:cs/>
          <w:lang w:val="zh-CN"/>
        </w:rPr>
        <w:t>应</w:t>
      </w:r>
      <w:r>
        <w:rPr>
          <w:rFonts w:hint="eastAsia" w:ascii="宋体" w:hAnsi="宋体" w:eastAsia="宋体" w:cs="宋体"/>
          <w:color w:val="auto"/>
          <w:sz w:val="24"/>
          <w:szCs w:val="24"/>
          <w:lang w:val="zh-CN"/>
        </w:rPr>
        <w:t>在合同</w:t>
      </w:r>
      <w:r>
        <w:rPr>
          <w:rFonts w:hint="eastAsia" w:ascii="宋体" w:hAnsi="宋体" w:eastAsia="宋体" w:cs="宋体"/>
          <w:color w:val="auto"/>
          <w:sz w:val="24"/>
          <w:szCs w:val="24"/>
          <w:cs/>
          <w:lang w:val="zh-CN"/>
        </w:rPr>
        <w:t>规</w:t>
      </w:r>
      <w:r>
        <w:rPr>
          <w:rFonts w:hint="eastAsia" w:ascii="宋体" w:hAnsi="宋体" w:eastAsia="宋体" w:cs="宋体"/>
          <w:color w:val="auto"/>
          <w:sz w:val="24"/>
          <w:szCs w:val="24"/>
          <w:lang w:val="zh-CN"/>
        </w:rPr>
        <w:t>定</w:t>
      </w:r>
      <w:r>
        <w:rPr>
          <w:rFonts w:hint="eastAsia" w:ascii="宋体" w:hAnsi="宋体" w:eastAsia="宋体" w:cs="宋体"/>
          <w:color w:val="auto"/>
          <w:sz w:val="24"/>
          <w:szCs w:val="24"/>
          <w:cs/>
          <w:lang w:val="zh-CN"/>
        </w:rPr>
        <w:t>时间内</w:t>
      </w:r>
      <w:r>
        <w:rPr>
          <w:rFonts w:hint="eastAsia" w:ascii="宋体" w:hAnsi="宋体" w:eastAsia="宋体" w:cs="宋体"/>
          <w:color w:val="auto"/>
          <w:sz w:val="24"/>
          <w:szCs w:val="24"/>
          <w:lang w:val="zh-CN"/>
        </w:rPr>
        <w:t>按</w:t>
      </w:r>
      <w:r>
        <w:rPr>
          <w:rFonts w:hint="eastAsia" w:ascii="宋体" w:hAnsi="宋体" w:eastAsia="宋体" w:cs="宋体"/>
          <w:color w:val="auto"/>
          <w:sz w:val="24"/>
          <w:szCs w:val="24"/>
          <w:cs/>
          <w:lang w:val="zh-CN"/>
        </w:rPr>
        <w:t>约</w:t>
      </w:r>
      <w:r>
        <w:rPr>
          <w:rFonts w:hint="eastAsia" w:ascii="宋体" w:hAnsi="宋体" w:eastAsia="宋体" w:cs="宋体"/>
          <w:color w:val="auto"/>
          <w:sz w:val="24"/>
          <w:szCs w:val="24"/>
          <w:lang w:val="zh-CN"/>
        </w:rPr>
        <w:t>如</w:t>
      </w:r>
      <w:r>
        <w:rPr>
          <w:rFonts w:hint="eastAsia" w:ascii="宋体" w:hAnsi="宋体" w:eastAsia="宋体" w:cs="宋体"/>
          <w:color w:val="auto"/>
          <w:sz w:val="24"/>
          <w:szCs w:val="24"/>
          <w:cs/>
          <w:lang w:val="zh-CN"/>
        </w:rPr>
        <w:t>数</w:t>
      </w:r>
      <w:r>
        <w:rPr>
          <w:rFonts w:hint="eastAsia" w:ascii="宋体" w:hAnsi="宋体" w:eastAsia="宋体" w:cs="宋体"/>
          <w:color w:val="auto"/>
          <w:sz w:val="24"/>
          <w:szCs w:val="24"/>
          <w:lang w:val="zh-CN"/>
        </w:rPr>
        <w:t>更</w:t>
      </w:r>
      <w:r>
        <w:rPr>
          <w:rFonts w:hint="eastAsia" w:ascii="宋体" w:hAnsi="宋体" w:eastAsia="宋体" w:cs="宋体"/>
          <w:color w:val="auto"/>
          <w:sz w:val="24"/>
          <w:szCs w:val="24"/>
          <w:cs/>
          <w:lang w:val="zh-CN"/>
        </w:rPr>
        <w:t>换</w:t>
      </w:r>
      <w:r>
        <w:rPr>
          <w:rFonts w:hint="eastAsia" w:ascii="宋体" w:hAnsi="宋体" w:eastAsia="宋体" w:cs="宋体"/>
          <w:color w:val="auto"/>
          <w:sz w:val="24"/>
          <w:szCs w:val="24"/>
          <w:lang w:val="zh-CN"/>
        </w:rPr>
        <w:t>到位，并保</w:t>
      </w:r>
      <w:r>
        <w:rPr>
          <w:rFonts w:hint="eastAsia" w:ascii="宋体" w:hAnsi="宋体" w:eastAsia="宋体" w:cs="宋体"/>
          <w:color w:val="auto"/>
          <w:sz w:val="24"/>
          <w:szCs w:val="24"/>
          <w:cs/>
          <w:lang w:val="zh-CN"/>
        </w:rPr>
        <w:t>证验</w:t>
      </w:r>
      <w:r>
        <w:rPr>
          <w:rFonts w:hint="eastAsia" w:ascii="宋体" w:hAnsi="宋体" w:eastAsia="宋体" w:cs="宋体"/>
          <w:color w:val="auto"/>
          <w:sz w:val="24"/>
          <w:szCs w:val="24"/>
          <w:lang w:val="zh-CN"/>
        </w:rPr>
        <w:t>收合格。若无法在规定时间内更换，造成的损失由供应商承担。</w:t>
      </w:r>
    </w:p>
    <w:p w14:paraId="4A8A996F">
      <w:pPr>
        <w:snapToGrid w:val="0"/>
        <w:spacing w:line="360" w:lineRule="auto"/>
        <w:ind w:firstLine="480" w:firstLineChars="200"/>
        <w:jc w:val="both"/>
        <w:rPr>
          <w:rFonts w:ascii="宋体" w:hAnsi="宋体" w:cs="宋体"/>
          <w:color w:val="auto"/>
          <w:sz w:val="24"/>
          <w:szCs w:val="24"/>
          <w:lang w:val="zh-CN"/>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3</w:t>
      </w:r>
      <w:r>
        <w:rPr>
          <w:rFonts w:hint="eastAsia" w:ascii="宋体" w:hAnsi="宋体" w:cs="宋体"/>
          <w:color w:val="auto"/>
          <w:sz w:val="24"/>
          <w:szCs w:val="24"/>
          <w:lang w:eastAsia="zh-CN"/>
        </w:rPr>
        <w:t>）</w:t>
      </w:r>
      <w:r>
        <w:rPr>
          <w:rFonts w:ascii="宋体" w:hAnsi="宋体" w:cs="宋体"/>
          <w:color w:val="auto"/>
          <w:sz w:val="24"/>
          <w:szCs w:val="24"/>
          <w:cs/>
          <w:lang w:val="zh-CN"/>
        </w:rPr>
        <w:t>验</w:t>
      </w:r>
      <w:r>
        <w:rPr>
          <w:rFonts w:ascii="宋体" w:hAnsi="宋体" w:cs="宋体"/>
          <w:color w:val="auto"/>
          <w:sz w:val="24"/>
          <w:szCs w:val="24"/>
          <w:lang w:val="zh-CN"/>
        </w:rPr>
        <w:t>收</w:t>
      </w:r>
      <w:r>
        <w:rPr>
          <w:rFonts w:ascii="宋体" w:hAnsi="宋体" w:cs="宋体"/>
          <w:color w:val="auto"/>
          <w:sz w:val="24"/>
          <w:szCs w:val="24"/>
          <w:cs/>
          <w:lang w:val="zh-CN"/>
        </w:rPr>
        <w:t>费</w:t>
      </w:r>
      <w:r>
        <w:rPr>
          <w:rFonts w:ascii="宋体" w:hAnsi="宋体" w:cs="宋体"/>
          <w:color w:val="auto"/>
          <w:sz w:val="24"/>
          <w:szCs w:val="24"/>
          <w:lang w:val="zh-CN"/>
        </w:rPr>
        <w:t>用由供应商</w:t>
      </w:r>
      <w:r>
        <w:rPr>
          <w:rFonts w:ascii="宋体" w:hAnsi="宋体" w:cs="宋体"/>
          <w:color w:val="auto"/>
          <w:sz w:val="24"/>
          <w:szCs w:val="24"/>
          <w:cs/>
          <w:lang w:val="zh-CN"/>
        </w:rPr>
        <w:t>负责</w:t>
      </w:r>
      <w:r>
        <w:rPr>
          <w:rFonts w:ascii="宋体" w:hAnsi="宋体" w:cs="宋体"/>
          <w:color w:val="auto"/>
          <w:sz w:val="24"/>
          <w:szCs w:val="24"/>
          <w:lang w:val="zh-CN"/>
        </w:rPr>
        <w:t>。</w:t>
      </w:r>
    </w:p>
    <w:p w14:paraId="07C17301">
      <w:pPr>
        <w:autoSpaceDE w:val="0"/>
        <w:autoSpaceDN w:val="0"/>
        <w:snapToGrid w:val="0"/>
        <w:spacing w:line="360" w:lineRule="auto"/>
        <w:ind w:firstLine="480" w:firstLineChars="200"/>
        <w:jc w:val="both"/>
        <w:rPr>
          <w:rFonts w:hint="eastAsia" w:ascii="宋体" w:hAnsi="宋体" w:eastAsia="宋体" w:cs="宋体"/>
          <w:color w:val="auto"/>
          <w:sz w:val="24"/>
          <w:lang w:val="zh-CN"/>
        </w:rPr>
      </w:pPr>
      <w:bookmarkStart w:id="39" w:name="OLE_LINK16"/>
      <w:r>
        <w:rPr>
          <w:rFonts w:hint="eastAsia" w:ascii="宋体" w:hAnsi="宋体" w:eastAsia="宋体" w:cs="宋体"/>
          <w:color w:val="auto"/>
          <w:sz w:val="24"/>
          <w:lang w:val="en-US" w:eastAsia="zh-CN"/>
        </w:rPr>
        <w:t>5、</w:t>
      </w:r>
      <w:r>
        <w:rPr>
          <w:rFonts w:hint="eastAsia" w:ascii="宋体" w:hAnsi="宋体" w:eastAsia="宋体" w:cs="宋体"/>
          <w:color w:val="auto"/>
          <w:sz w:val="24"/>
          <w:lang w:val="zh-CN"/>
        </w:rPr>
        <w:t>质量保证及售后服务</w:t>
      </w:r>
    </w:p>
    <w:p w14:paraId="5E3BCDCC">
      <w:pPr>
        <w:autoSpaceDE w:val="0"/>
        <w:autoSpaceDN w:val="0"/>
        <w:snapToGrid w:val="0"/>
        <w:spacing w:line="360" w:lineRule="auto"/>
        <w:ind w:firstLine="480" w:firstLineChars="200"/>
        <w:jc w:val="both"/>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lang w:val="en-US" w:eastAsia="zh-CN"/>
        </w:rPr>
        <w:t>1</w:t>
      </w:r>
      <w:r>
        <w:rPr>
          <w:rFonts w:hint="eastAsia" w:ascii="宋体" w:hAnsi="宋体" w:eastAsia="宋体" w:cs="宋体"/>
          <w:color w:val="auto"/>
          <w:sz w:val="24"/>
          <w:lang w:val="zh-CN"/>
        </w:rPr>
        <w:t>）</w:t>
      </w:r>
      <w:r>
        <w:rPr>
          <w:rFonts w:hint="eastAsia" w:ascii="宋体" w:hAnsi="宋体" w:eastAsia="宋体" w:cs="宋体"/>
          <w:color w:val="auto"/>
          <w:sz w:val="24"/>
          <w:lang w:val="en-US" w:eastAsia="zh-CN"/>
        </w:rPr>
        <w:t>中标供应商</w:t>
      </w:r>
      <w:r>
        <w:rPr>
          <w:rFonts w:hint="eastAsia" w:ascii="宋体" w:hAnsi="宋体" w:eastAsia="宋体" w:cs="宋体"/>
          <w:color w:val="auto"/>
          <w:sz w:val="24"/>
          <w:lang w:val="zh-CN"/>
        </w:rPr>
        <w:t>在</w:t>
      </w:r>
      <w:r>
        <w:rPr>
          <w:rFonts w:hint="eastAsia" w:ascii="宋体" w:hAnsi="宋体" w:eastAsia="宋体" w:cs="宋体"/>
          <w:color w:val="auto"/>
          <w:sz w:val="24"/>
          <w:lang w:val="en-US" w:eastAsia="zh-CN"/>
        </w:rPr>
        <w:t>规定时间</w:t>
      </w:r>
      <w:r>
        <w:rPr>
          <w:rFonts w:hint="eastAsia" w:ascii="宋体" w:hAnsi="宋体" w:eastAsia="宋体" w:cs="宋体"/>
          <w:color w:val="auto"/>
          <w:sz w:val="24"/>
          <w:lang w:val="zh-CN"/>
        </w:rPr>
        <w:t>内完成供货，提供经技术处理过的种球确保能在</w:t>
      </w:r>
      <w:r>
        <w:rPr>
          <w:rFonts w:hint="eastAsia" w:ascii="宋体" w:hAnsi="宋体" w:cs="宋体"/>
          <w:color w:val="auto"/>
          <w:sz w:val="24"/>
          <w:lang w:val="zh-CN"/>
        </w:rPr>
        <w:t>翌年(3-4月)</w:t>
      </w:r>
      <w:r>
        <w:rPr>
          <w:rFonts w:hint="eastAsia" w:ascii="宋体" w:hAnsi="宋体" w:eastAsia="宋体" w:cs="宋体"/>
          <w:color w:val="auto"/>
          <w:sz w:val="24"/>
          <w:lang w:val="zh-CN"/>
        </w:rPr>
        <w:t>正常开花。</w:t>
      </w:r>
    </w:p>
    <w:p w14:paraId="404979FC">
      <w:pPr>
        <w:autoSpaceDE w:val="0"/>
        <w:autoSpaceDN w:val="0"/>
        <w:snapToGrid w:val="0"/>
        <w:spacing w:line="360" w:lineRule="auto"/>
        <w:ind w:firstLine="480" w:firstLineChars="200"/>
        <w:jc w:val="both"/>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lang w:val="en-US" w:eastAsia="zh-CN"/>
        </w:rPr>
        <w:t>2</w:t>
      </w:r>
      <w:r>
        <w:rPr>
          <w:rFonts w:hint="eastAsia" w:ascii="宋体" w:hAnsi="宋体" w:eastAsia="宋体" w:cs="宋体"/>
          <w:color w:val="auto"/>
          <w:sz w:val="24"/>
          <w:lang w:val="zh-CN"/>
        </w:rPr>
        <w:t>）</w:t>
      </w:r>
      <w:r>
        <w:rPr>
          <w:rFonts w:hint="eastAsia" w:ascii="宋体" w:hAnsi="宋体" w:eastAsia="宋体" w:cs="宋体"/>
          <w:color w:val="auto"/>
          <w:sz w:val="24"/>
          <w:lang w:val="en-US" w:eastAsia="zh-CN"/>
        </w:rPr>
        <w:t>中标供应商</w:t>
      </w:r>
      <w:r>
        <w:rPr>
          <w:rFonts w:hint="eastAsia" w:ascii="宋体" w:hAnsi="宋体" w:eastAsia="宋体" w:cs="宋体"/>
          <w:color w:val="auto"/>
          <w:sz w:val="24"/>
          <w:lang w:val="zh-CN"/>
        </w:rPr>
        <w:t>应按招标文件规定的货物质量标准向</w:t>
      </w:r>
      <w:r>
        <w:rPr>
          <w:rFonts w:hint="eastAsia" w:ascii="宋体" w:hAnsi="宋体" w:eastAsia="宋体" w:cs="宋体"/>
          <w:color w:val="auto"/>
          <w:sz w:val="24"/>
          <w:lang w:val="en-US" w:eastAsia="zh-CN"/>
        </w:rPr>
        <w:t>采购人</w:t>
      </w:r>
      <w:r>
        <w:rPr>
          <w:rFonts w:hint="eastAsia" w:ascii="宋体" w:hAnsi="宋体" w:eastAsia="宋体" w:cs="宋体"/>
          <w:color w:val="auto"/>
          <w:sz w:val="24"/>
          <w:lang w:val="zh-CN"/>
        </w:rPr>
        <w:t>提供货物。</w:t>
      </w:r>
    </w:p>
    <w:p w14:paraId="52807D7A">
      <w:pPr>
        <w:autoSpaceDE w:val="0"/>
        <w:autoSpaceDN w:val="0"/>
        <w:snapToGrid w:val="0"/>
        <w:spacing w:line="360" w:lineRule="auto"/>
        <w:ind w:firstLine="480" w:firstLineChars="200"/>
        <w:jc w:val="both"/>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lang w:val="en-US" w:eastAsia="zh-CN"/>
        </w:rPr>
        <w:t>3</w:t>
      </w:r>
      <w:r>
        <w:rPr>
          <w:rFonts w:hint="eastAsia" w:ascii="宋体" w:hAnsi="宋体" w:eastAsia="宋体" w:cs="宋体"/>
          <w:color w:val="auto"/>
          <w:sz w:val="24"/>
          <w:lang w:val="zh-CN"/>
        </w:rPr>
        <w:t>）</w:t>
      </w:r>
      <w:r>
        <w:rPr>
          <w:rFonts w:hint="eastAsia" w:ascii="宋体" w:hAnsi="宋体" w:eastAsia="宋体" w:cs="宋体"/>
          <w:color w:val="auto"/>
          <w:sz w:val="24"/>
          <w:lang w:val="en-US" w:eastAsia="zh-CN"/>
        </w:rPr>
        <w:t>中标供应商</w:t>
      </w:r>
      <w:r>
        <w:rPr>
          <w:rFonts w:hint="eastAsia" w:ascii="宋体" w:hAnsi="宋体" w:eastAsia="宋体" w:cs="宋体"/>
          <w:color w:val="auto"/>
          <w:sz w:val="24"/>
          <w:lang w:val="zh-CN"/>
        </w:rPr>
        <w:t>提供的货物在质保期内因货物本身的质量问题发生问题，</w:t>
      </w:r>
      <w:r>
        <w:rPr>
          <w:rFonts w:hint="eastAsia" w:ascii="宋体" w:hAnsi="宋体" w:eastAsia="宋体" w:cs="宋体"/>
          <w:color w:val="auto"/>
          <w:sz w:val="24"/>
          <w:lang w:val="en-US" w:eastAsia="zh-CN"/>
        </w:rPr>
        <w:t>中标供应商</w:t>
      </w:r>
      <w:r>
        <w:rPr>
          <w:rFonts w:hint="eastAsia" w:ascii="宋体" w:hAnsi="宋体" w:eastAsia="宋体" w:cs="宋体"/>
          <w:color w:val="auto"/>
          <w:sz w:val="24"/>
          <w:lang w:val="zh-CN"/>
        </w:rPr>
        <w:t>应负责免费更换。对达不到质量标准的，根据实际情况，经双方协商，可按以下办法处理：</w:t>
      </w:r>
    </w:p>
    <w:p w14:paraId="0E3AD743">
      <w:pPr>
        <w:autoSpaceDE w:val="0"/>
        <w:autoSpaceDN w:val="0"/>
        <w:snapToGrid w:val="0"/>
        <w:spacing w:line="360" w:lineRule="auto"/>
        <w:ind w:firstLine="480" w:firstLineChars="200"/>
        <w:jc w:val="both"/>
        <w:rPr>
          <w:rFonts w:hint="eastAsia" w:ascii="宋体" w:hAnsi="宋体" w:eastAsia="宋体" w:cs="宋体"/>
          <w:color w:val="auto"/>
          <w:sz w:val="24"/>
          <w:lang w:val="zh-CN"/>
        </w:rPr>
      </w:pPr>
      <w:r>
        <w:rPr>
          <w:rFonts w:hint="eastAsia" w:ascii="宋体" w:hAnsi="宋体" w:eastAsia="宋体" w:cs="宋体"/>
          <w:color w:val="auto"/>
          <w:sz w:val="24"/>
          <w:lang w:val="zh-CN"/>
        </w:rPr>
        <w:t>①更换：由</w:t>
      </w:r>
      <w:r>
        <w:rPr>
          <w:rFonts w:hint="eastAsia" w:ascii="宋体" w:hAnsi="宋体" w:eastAsia="宋体" w:cs="宋体"/>
          <w:color w:val="auto"/>
          <w:sz w:val="24"/>
          <w:lang w:val="en-US" w:eastAsia="zh-CN"/>
        </w:rPr>
        <w:t>中标供应商</w:t>
      </w:r>
      <w:r>
        <w:rPr>
          <w:rFonts w:hint="eastAsia" w:ascii="宋体" w:hAnsi="宋体" w:eastAsia="宋体" w:cs="宋体"/>
          <w:color w:val="auto"/>
          <w:sz w:val="24"/>
          <w:lang w:val="zh-CN"/>
        </w:rPr>
        <w:t>承担所发生的全部费用。</w:t>
      </w:r>
    </w:p>
    <w:p w14:paraId="77BCB0EE">
      <w:pPr>
        <w:autoSpaceDE w:val="0"/>
        <w:autoSpaceDN w:val="0"/>
        <w:snapToGrid w:val="0"/>
        <w:spacing w:line="360" w:lineRule="auto"/>
        <w:ind w:firstLine="480" w:firstLineChars="200"/>
        <w:jc w:val="both"/>
        <w:rPr>
          <w:rFonts w:hint="eastAsia" w:ascii="宋体" w:hAnsi="宋体" w:eastAsia="宋体" w:cs="宋体"/>
          <w:color w:val="auto"/>
          <w:sz w:val="24"/>
          <w:lang w:val="zh-CN"/>
        </w:rPr>
      </w:pPr>
      <w:r>
        <w:rPr>
          <w:rFonts w:hint="eastAsia" w:ascii="宋体" w:hAnsi="宋体" w:eastAsia="宋体" w:cs="宋体"/>
          <w:color w:val="auto"/>
          <w:sz w:val="24"/>
          <w:lang w:val="zh-CN"/>
        </w:rPr>
        <w:t>②贬值处理：由</w:t>
      </w:r>
      <w:r>
        <w:rPr>
          <w:rFonts w:hint="eastAsia" w:ascii="宋体" w:hAnsi="宋体" w:eastAsia="宋体" w:cs="宋体"/>
          <w:color w:val="auto"/>
          <w:sz w:val="24"/>
          <w:lang w:val="en-US" w:eastAsia="zh-CN"/>
        </w:rPr>
        <w:t>采购人和中标供应商</w:t>
      </w:r>
      <w:r>
        <w:rPr>
          <w:rFonts w:hint="eastAsia" w:ascii="宋体" w:hAnsi="宋体" w:eastAsia="宋体" w:cs="宋体"/>
          <w:color w:val="auto"/>
          <w:sz w:val="24"/>
          <w:lang w:val="zh-CN"/>
        </w:rPr>
        <w:t>双方合议定价。</w:t>
      </w:r>
    </w:p>
    <w:p w14:paraId="747C7D58">
      <w:pPr>
        <w:autoSpaceDE w:val="0"/>
        <w:autoSpaceDN w:val="0"/>
        <w:snapToGrid w:val="0"/>
        <w:spacing w:line="360" w:lineRule="auto"/>
        <w:ind w:firstLine="480" w:firstLineChars="200"/>
        <w:jc w:val="both"/>
        <w:rPr>
          <w:rFonts w:hint="eastAsia" w:ascii="宋体" w:hAnsi="宋体" w:eastAsia="宋体" w:cs="宋体"/>
          <w:color w:val="auto"/>
          <w:sz w:val="24"/>
          <w:lang w:val="zh-CN"/>
        </w:rPr>
      </w:pPr>
      <w:r>
        <w:rPr>
          <w:rFonts w:hint="eastAsia" w:ascii="宋体" w:hAnsi="宋体" w:eastAsia="宋体" w:cs="宋体"/>
          <w:color w:val="auto"/>
          <w:sz w:val="24"/>
          <w:lang w:val="zh-CN"/>
        </w:rPr>
        <w:t>③退货处理：</w:t>
      </w:r>
      <w:r>
        <w:rPr>
          <w:rFonts w:hint="eastAsia" w:ascii="宋体" w:hAnsi="宋体" w:eastAsia="宋体" w:cs="宋体"/>
          <w:color w:val="auto"/>
          <w:sz w:val="24"/>
          <w:lang w:val="en-US" w:eastAsia="zh-CN"/>
        </w:rPr>
        <w:t>中标供应商</w:t>
      </w:r>
      <w:r>
        <w:rPr>
          <w:rFonts w:hint="eastAsia" w:ascii="宋体" w:hAnsi="宋体" w:eastAsia="宋体" w:cs="宋体"/>
          <w:color w:val="auto"/>
          <w:sz w:val="24"/>
          <w:lang w:val="zh-CN"/>
        </w:rPr>
        <w:t>应退还</w:t>
      </w:r>
      <w:r>
        <w:rPr>
          <w:rFonts w:hint="eastAsia" w:ascii="宋体" w:hAnsi="宋体" w:eastAsia="宋体" w:cs="宋体"/>
          <w:color w:val="auto"/>
          <w:sz w:val="24"/>
          <w:lang w:val="en-US" w:eastAsia="zh-CN"/>
        </w:rPr>
        <w:t>采购人</w:t>
      </w:r>
      <w:r>
        <w:rPr>
          <w:rFonts w:hint="eastAsia" w:ascii="宋体" w:hAnsi="宋体" w:eastAsia="宋体" w:cs="宋体"/>
          <w:color w:val="auto"/>
          <w:sz w:val="24"/>
          <w:lang w:val="zh-CN"/>
        </w:rPr>
        <w:t>支付的合同款，同时应承担该货物的直接费用（运输、保险、检验、货款利息及银行手续费等）。</w:t>
      </w:r>
    </w:p>
    <w:p w14:paraId="613F3425">
      <w:pPr>
        <w:autoSpaceDE w:val="0"/>
        <w:autoSpaceDN w:val="0"/>
        <w:snapToGrid w:val="0"/>
        <w:spacing w:line="360" w:lineRule="auto"/>
        <w:ind w:firstLine="480" w:firstLineChars="200"/>
        <w:jc w:val="both"/>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lang w:val="en-US" w:eastAsia="zh-CN"/>
        </w:rPr>
        <w:t>4</w:t>
      </w:r>
      <w:r>
        <w:rPr>
          <w:rFonts w:hint="eastAsia" w:ascii="宋体" w:hAnsi="宋体" w:eastAsia="宋体" w:cs="宋体"/>
          <w:color w:val="auto"/>
          <w:sz w:val="24"/>
          <w:lang w:val="zh-CN"/>
        </w:rPr>
        <w:t>）如在种植过程中发生质量问题，</w:t>
      </w:r>
      <w:r>
        <w:rPr>
          <w:rFonts w:hint="eastAsia" w:ascii="宋体" w:hAnsi="宋体" w:eastAsia="宋体" w:cs="宋体"/>
          <w:color w:val="auto"/>
          <w:sz w:val="24"/>
          <w:lang w:val="en-US" w:eastAsia="zh-CN"/>
        </w:rPr>
        <w:t>中标供应商</w:t>
      </w:r>
      <w:r>
        <w:rPr>
          <w:rFonts w:hint="eastAsia" w:ascii="宋体" w:hAnsi="宋体" w:eastAsia="宋体" w:cs="宋体"/>
          <w:color w:val="auto"/>
          <w:sz w:val="24"/>
          <w:lang w:val="zh-CN"/>
        </w:rPr>
        <w:t>在接到</w:t>
      </w:r>
      <w:r>
        <w:rPr>
          <w:rFonts w:hint="eastAsia" w:ascii="宋体" w:hAnsi="宋体" w:eastAsia="宋体" w:cs="宋体"/>
          <w:color w:val="auto"/>
          <w:sz w:val="24"/>
          <w:lang w:val="en-US" w:eastAsia="zh-CN"/>
        </w:rPr>
        <w:t>采购人</w:t>
      </w:r>
      <w:r>
        <w:rPr>
          <w:rFonts w:hint="eastAsia" w:ascii="宋体" w:hAnsi="宋体" w:eastAsia="宋体" w:cs="宋体"/>
          <w:color w:val="auto"/>
          <w:sz w:val="24"/>
          <w:lang w:val="zh-CN"/>
        </w:rPr>
        <w:t>通知后在24小时内到达</w:t>
      </w:r>
      <w:r>
        <w:rPr>
          <w:rFonts w:hint="eastAsia" w:ascii="宋体" w:hAnsi="宋体" w:eastAsia="宋体" w:cs="宋体"/>
          <w:color w:val="auto"/>
          <w:sz w:val="24"/>
          <w:lang w:val="en-US" w:eastAsia="zh-CN"/>
        </w:rPr>
        <w:t>采购人</w:t>
      </w:r>
      <w:r>
        <w:rPr>
          <w:rFonts w:hint="eastAsia" w:ascii="宋体" w:hAnsi="宋体" w:eastAsia="宋体" w:cs="宋体"/>
          <w:color w:val="auto"/>
          <w:sz w:val="24"/>
          <w:lang w:val="zh-CN"/>
        </w:rPr>
        <w:t>现场。</w:t>
      </w:r>
    </w:p>
    <w:p w14:paraId="134B66AE">
      <w:pPr>
        <w:autoSpaceDE w:val="0"/>
        <w:autoSpaceDN w:val="0"/>
        <w:snapToGrid w:val="0"/>
        <w:spacing w:line="360" w:lineRule="auto"/>
        <w:ind w:firstLine="480" w:firstLineChars="200"/>
        <w:jc w:val="both"/>
        <w:rPr>
          <w:rFonts w:ascii="宋体" w:hAnsi="宋体" w:cs="宋体"/>
          <w:b/>
          <w:color w:val="auto"/>
          <w:sz w:val="24"/>
          <w:szCs w:val="24"/>
          <w:highlight w:val="green"/>
        </w:rPr>
      </w:pPr>
      <w:r>
        <w:rPr>
          <w:rFonts w:hint="eastAsia" w:ascii="宋体" w:hAnsi="宋体" w:eastAsia="宋体" w:cs="宋体"/>
          <w:color w:val="auto"/>
          <w:sz w:val="24"/>
          <w:lang w:val="zh-CN"/>
        </w:rPr>
        <w:t>（</w:t>
      </w:r>
      <w:r>
        <w:rPr>
          <w:rFonts w:hint="eastAsia" w:ascii="宋体" w:hAnsi="宋体" w:eastAsia="宋体" w:cs="宋体"/>
          <w:color w:val="auto"/>
          <w:sz w:val="24"/>
          <w:lang w:val="en-US" w:eastAsia="zh-CN"/>
        </w:rPr>
        <w:t>5</w:t>
      </w:r>
      <w:r>
        <w:rPr>
          <w:rFonts w:hint="eastAsia" w:ascii="宋体" w:hAnsi="宋体" w:eastAsia="宋体" w:cs="宋体"/>
          <w:color w:val="auto"/>
          <w:sz w:val="24"/>
          <w:lang w:val="zh-CN"/>
        </w:rPr>
        <w:t>）在质保期内，</w:t>
      </w:r>
      <w:r>
        <w:rPr>
          <w:rFonts w:hint="eastAsia" w:ascii="宋体" w:hAnsi="宋体" w:eastAsia="宋体" w:cs="宋体"/>
          <w:color w:val="auto"/>
          <w:sz w:val="24"/>
          <w:lang w:val="en-US" w:eastAsia="zh-CN"/>
        </w:rPr>
        <w:t>中标供应商</w:t>
      </w:r>
      <w:r>
        <w:rPr>
          <w:rFonts w:hint="eastAsia" w:ascii="宋体" w:hAnsi="宋体" w:eastAsia="宋体" w:cs="宋体"/>
          <w:color w:val="auto"/>
          <w:sz w:val="24"/>
          <w:lang w:val="zh-CN"/>
        </w:rPr>
        <w:t>应对货物出现的质量及安全问题负责处理解决并承担一切费用。</w:t>
      </w:r>
    </w:p>
    <w:p w14:paraId="212CA8D8">
      <w:pPr>
        <w:snapToGrid w:val="0"/>
        <w:spacing w:line="360" w:lineRule="auto"/>
        <w:ind w:firstLine="482" w:firstLineChars="200"/>
        <w:jc w:val="both"/>
        <w:outlineLvl w:val="1"/>
        <w:rPr>
          <w:rFonts w:ascii="宋体" w:hAnsi="宋体" w:cs="宋体"/>
          <w:b/>
          <w:color w:val="auto"/>
          <w:sz w:val="24"/>
          <w:szCs w:val="24"/>
          <w:highlight w:val="none"/>
        </w:rPr>
      </w:pPr>
      <w:r>
        <w:rPr>
          <w:rFonts w:ascii="宋体" w:hAnsi="宋体" w:cs="宋体"/>
          <w:b/>
          <w:color w:val="auto"/>
          <w:sz w:val="24"/>
          <w:szCs w:val="24"/>
          <w:highlight w:val="none"/>
        </w:rPr>
        <w:t>四、投标报价、付款方式和条件</w:t>
      </w:r>
    </w:p>
    <w:bookmarkEnd w:id="39"/>
    <w:p w14:paraId="0AF64012">
      <w:pPr>
        <w:snapToGrid w:val="0"/>
        <w:spacing w:line="360" w:lineRule="auto"/>
        <w:ind w:firstLine="482"/>
        <w:jc w:val="both"/>
        <w:rPr>
          <w:rFonts w:ascii="宋体" w:hAnsi="宋体" w:cs="宋体"/>
          <w:color w:val="auto"/>
          <w:sz w:val="24"/>
          <w:szCs w:val="24"/>
        </w:rPr>
      </w:pPr>
      <w:r>
        <w:rPr>
          <w:rFonts w:hint="eastAsia" w:ascii="宋体" w:hAnsi="宋体" w:cs="宋体"/>
          <w:color w:val="auto"/>
          <w:sz w:val="24"/>
          <w:szCs w:val="24"/>
          <w:lang w:val="en-US" w:eastAsia="zh-CN"/>
        </w:rPr>
        <w:t>1、</w:t>
      </w:r>
      <w:r>
        <w:rPr>
          <w:rFonts w:ascii="宋体" w:hAnsi="宋体" w:cs="宋体"/>
          <w:color w:val="auto"/>
          <w:sz w:val="24"/>
          <w:szCs w:val="24"/>
        </w:rPr>
        <w:t>报价</w:t>
      </w:r>
    </w:p>
    <w:p w14:paraId="40B24DD5">
      <w:pPr>
        <w:autoSpaceDE w:val="0"/>
        <w:autoSpaceDN w:val="0"/>
        <w:snapToGrid w:val="0"/>
        <w:spacing w:line="360" w:lineRule="auto"/>
        <w:ind w:firstLine="480" w:firstLineChars="200"/>
        <w:jc w:val="both"/>
        <w:rPr>
          <w:rFonts w:ascii="宋体" w:hAnsi="宋体" w:cs="宋体"/>
          <w:color w:val="auto"/>
          <w:sz w:val="24"/>
          <w:szCs w:val="24"/>
          <w:lang w:val="zh-CN"/>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1</w:t>
      </w:r>
      <w:r>
        <w:rPr>
          <w:rFonts w:hint="eastAsia" w:ascii="宋体" w:hAnsi="宋体" w:cs="宋体"/>
          <w:color w:val="auto"/>
          <w:sz w:val="24"/>
          <w:szCs w:val="24"/>
          <w:lang w:eastAsia="zh-CN"/>
        </w:rPr>
        <w:t>）</w:t>
      </w:r>
      <w:r>
        <w:rPr>
          <w:rFonts w:ascii="宋体" w:hAnsi="宋体" w:cs="宋体"/>
          <w:color w:val="auto"/>
          <w:sz w:val="24"/>
          <w:szCs w:val="24"/>
          <w:lang w:val="zh-CN"/>
        </w:rPr>
        <w:t>本项目采用综合单价（含税）报价，按实结算，综合单价中应包括本项目</w:t>
      </w:r>
      <w:r>
        <w:rPr>
          <w:rFonts w:hint="eastAsia" w:ascii="宋体" w:hAnsi="宋体" w:cs="宋体"/>
          <w:color w:val="auto"/>
          <w:sz w:val="24"/>
          <w:szCs w:val="24"/>
          <w:lang w:val="zh-CN"/>
        </w:rPr>
        <w:t>花卉</w:t>
      </w:r>
      <w:r>
        <w:rPr>
          <w:rFonts w:ascii="宋体" w:hAnsi="宋体" w:cs="宋体"/>
          <w:color w:val="auto"/>
          <w:sz w:val="24"/>
          <w:szCs w:val="24"/>
          <w:lang w:val="zh-CN"/>
        </w:rPr>
        <w:t>的采购费、人工费、装卸费、运输、搬运、验收、相关技术服务、管理费、利润、税金和供应商认为可能发生的风险费用等政策性文件规定及合同包含的所有风险、责任等各项应有费用均应考虑在内。</w:t>
      </w:r>
    </w:p>
    <w:p w14:paraId="75915F78">
      <w:pPr>
        <w:autoSpaceDE w:val="0"/>
        <w:autoSpaceDN w:val="0"/>
        <w:snapToGrid w:val="0"/>
        <w:spacing w:line="360" w:lineRule="auto"/>
        <w:ind w:firstLine="480" w:firstLineChars="200"/>
        <w:jc w:val="both"/>
        <w:rPr>
          <w:rFonts w:ascii="宋体" w:hAnsi="宋体" w:cs="宋体"/>
          <w:color w:val="auto"/>
          <w:sz w:val="24"/>
          <w:szCs w:val="24"/>
          <w:lang w:val="zh-CN"/>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2</w:t>
      </w:r>
      <w:r>
        <w:rPr>
          <w:rFonts w:hint="eastAsia" w:ascii="宋体" w:hAnsi="宋体" w:cs="宋体"/>
          <w:color w:val="auto"/>
          <w:sz w:val="24"/>
          <w:szCs w:val="24"/>
          <w:lang w:eastAsia="zh-CN"/>
        </w:rPr>
        <w:t>）</w:t>
      </w:r>
      <w:r>
        <w:rPr>
          <w:rFonts w:ascii="宋体" w:hAnsi="宋体" w:cs="宋体"/>
          <w:color w:val="auto"/>
          <w:sz w:val="24"/>
          <w:szCs w:val="24"/>
          <w:lang w:val="zh-CN"/>
        </w:rPr>
        <w:t>投标报价应按采购文件中相关附表格式填写。</w:t>
      </w:r>
    </w:p>
    <w:p w14:paraId="08A31708">
      <w:pPr>
        <w:snapToGrid w:val="0"/>
        <w:spacing w:line="360" w:lineRule="auto"/>
        <w:ind w:firstLine="480" w:firstLineChars="200"/>
        <w:jc w:val="both"/>
        <w:rPr>
          <w:rFonts w:ascii="宋体" w:hAnsi="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3</w:t>
      </w:r>
      <w:r>
        <w:rPr>
          <w:rFonts w:hint="eastAsia" w:ascii="宋体" w:hAnsi="宋体" w:cs="宋体"/>
          <w:color w:val="auto"/>
          <w:sz w:val="24"/>
          <w:szCs w:val="24"/>
          <w:lang w:eastAsia="zh-CN"/>
        </w:rPr>
        <w:t>）</w:t>
      </w:r>
      <w:r>
        <w:rPr>
          <w:rFonts w:ascii="宋体" w:hAnsi="宋体" w:cs="宋体"/>
          <w:color w:val="auto"/>
          <w:sz w:val="24"/>
          <w:szCs w:val="24"/>
        </w:rPr>
        <w:t>投标文件只允许有一个报价，有选择的或有条件的报价将不予接受。</w:t>
      </w:r>
    </w:p>
    <w:p w14:paraId="1E76B24B">
      <w:pPr>
        <w:pStyle w:val="31"/>
        <w:snapToGrid w:val="0"/>
        <w:spacing w:before="0"/>
        <w:ind w:firstLine="480"/>
        <w:jc w:val="both"/>
        <w:rPr>
          <w:rFonts w:ascii="宋体" w:hAnsi="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4</w:t>
      </w:r>
      <w:r>
        <w:rPr>
          <w:rFonts w:hint="eastAsia" w:ascii="宋体" w:hAnsi="宋体" w:cs="宋体"/>
          <w:color w:val="auto"/>
          <w:sz w:val="24"/>
          <w:szCs w:val="24"/>
          <w:lang w:eastAsia="zh-CN"/>
        </w:rPr>
        <w:t>）</w:t>
      </w:r>
      <w:r>
        <w:rPr>
          <w:rFonts w:ascii="宋体" w:hAnsi="宋体" w:cs="宋体"/>
          <w:color w:val="auto"/>
          <w:sz w:val="24"/>
          <w:szCs w:val="24"/>
        </w:rPr>
        <w:t>采购文件未列明，而供应商认为必需的费用也需列入报价。</w:t>
      </w:r>
    </w:p>
    <w:p w14:paraId="2739407E">
      <w:pPr>
        <w:pStyle w:val="31"/>
        <w:snapToGrid w:val="0"/>
        <w:spacing w:before="0"/>
        <w:ind w:firstLine="480"/>
        <w:jc w:val="both"/>
        <w:rPr>
          <w:rFonts w:ascii="宋体" w:hAnsi="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5</w:t>
      </w:r>
      <w:r>
        <w:rPr>
          <w:rFonts w:hint="eastAsia" w:ascii="宋体" w:hAnsi="宋体" w:cs="宋体"/>
          <w:color w:val="auto"/>
          <w:sz w:val="24"/>
          <w:szCs w:val="24"/>
          <w:lang w:eastAsia="zh-CN"/>
        </w:rPr>
        <w:t>）</w:t>
      </w:r>
      <w:r>
        <w:rPr>
          <w:rFonts w:ascii="宋体" w:hAnsi="宋体" w:cs="宋体"/>
          <w:color w:val="auto"/>
          <w:sz w:val="24"/>
          <w:szCs w:val="24"/>
        </w:rPr>
        <w:t>统一按人民币报价。</w:t>
      </w:r>
    </w:p>
    <w:p w14:paraId="3B6B4F6B">
      <w:pPr>
        <w:snapToGrid w:val="0"/>
        <w:spacing w:line="360" w:lineRule="auto"/>
        <w:ind w:firstLine="480" w:firstLineChars="200"/>
        <w:jc w:val="both"/>
        <w:rPr>
          <w:rFonts w:hint="eastAsia" w:ascii="宋体" w:hAnsi="宋体" w:eastAsia="宋体" w:cs="宋体"/>
          <w:color w:val="auto"/>
          <w:sz w:val="24"/>
          <w:szCs w:val="24"/>
          <w:highlight w:val="none"/>
          <w:lang w:val="zh-CN"/>
        </w:rPr>
      </w:pPr>
      <w:bookmarkStart w:id="40" w:name="OLE_LINK17"/>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付款方式及条件：</w:t>
      </w:r>
    </w:p>
    <w:bookmarkEnd w:id="40"/>
    <w:p w14:paraId="38730414">
      <w:pPr>
        <w:snapToGrid w:val="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付款方式：</w:t>
      </w:r>
    </w:p>
    <w:p w14:paraId="05301467">
      <w:pPr>
        <w:snapToGrid w:val="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①预付款：</w:t>
      </w:r>
      <w:r>
        <w:rPr>
          <w:rFonts w:hint="eastAsia" w:ascii="宋体" w:hAnsi="宋体" w:eastAsia="宋体" w:cs="宋体"/>
          <w:color w:val="auto"/>
          <w:sz w:val="24"/>
          <w:szCs w:val="24"/>
          <w:highlight w:val="none"/>
        </w:rPr>
        <w:t>合同签订并生效后</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rPr>
        <w:t>供应商支付合同总价</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0%的预付款；</w:t>
      </w:r>
    </w:p>
    <w:p w14:paraId="382F82AD">
      <w:pPr>
        <w:snapToGrid w:val="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rPr>
        <w:t>货到经采购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查验特种植物的数量、品种等无误后验收合格之日起15日</w:t>
      </w:r>
      <w:r>
        <w:rPr>
          <w:rFonts w:hint="eastAsia" w:ascii="宋体" w:hAnsi="宋体" w:eastAsia="宋体" w:cs="宋体"/>
          <w:color w:val="auto"/>
          <w:sz w:val="24"/>
          <w:szCs w:val="24"/>
          <w:highlight w:val="none"/>
          <w:lang w:val="en-US" w:eastAsia="zh-CN"/>
        </w:rPr>
        <w:t>内中标供应商</w:t>
      </w: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办理合同总价</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0%的货款结算手续；</w:t>
      </w:r>
    </w:p>
    <w:p w14:paraId="5B44E51D">
      <w:pPr>
        <w:snapToGrid w:val="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③</w:t>
      </w:r>
      <w:r>
        <w:rPr>
          <w:rFonts w:hint="eastAsia" w:ascii="宋体" w:hAnsi="宋体" w:eastAsia="宋体" w:cs="宋体"/>
          <w:color w:val="auto"/>
          <w:sz w:val="24"/>
          <w:szCs w:val="24"/>
          <w:highlight w:val="none"/>
        </w:rPr>
        <w:t>质保期满后确认种球品种纯正，符合招标文件要求的，</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rPr>
        <w:t>供应商凭发票向采购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办理剩余货款结算手续。如有植物性状表现不正常，品种不纯正的，将从合同款中扣除相应的种球价款。</w:t>
      </w:r>
    </w:p>
    <w:p w14:paraId="08C2284F">
      <w:pPr>
        <w:numPr>
          <w:ilvl w:val="0"/>
          <w:numId w:val="3"/>
        </w:numPr>
        <w:snapToGrid w:val="0"/>
        <w:spacing w:line="360" w:lineRule="auto"/>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支付条件：</w:t>
      </w:r>
    </w:p>
    <w:p w14:paraId="4A161F18">
      <w:pPr>
        <w:numPr>
          <w:ilvl w:val="0"/>
          <w:numId w:val="0"/>
        </w:numPr>
        <w:snapToGrid w:val="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rPr>
        <w:t>结算时根据</w:t>
      </w:r>
      <w:r>
        <w:rPr>
          <w:rFonts w:hint="eastAsia" w:ascii="宋体" w:hAnsi="宋体" w:eastAsia="宋体" w:cs="宋体"/>
          <w:color w:val="auto"/>
          <w:sz w:val="24"/>
          <w:szCs w:val="24"/>
          <w:highlight w:val="none"/>
          <w:lang w:val="en-US" w:eastAsia="zh-CN"/>
        </w:rPr>
        <w:t>中标供应商</w:t>
      </w:r>
      <w:r>
        <w:rPr>
          <w:rFonts w:hint="eastAsia" w:ascii="宋体" w:hAnsi="宋体" w:eastAsia="宋体" w:cs="宋体"/>
          <w:color w:val="auto"/>
          <w:sz w:val="24"/>
          <w:szCs w:val="24"/>
          <w:highlight w:val="none"/>
        </w:rPr>
        <w:t>提供的《送货单》以甲方验收签字为依据，数量按实结算，单价按合同确定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如有采购合同所附清单以外的郁金香种球品种，按双方认可的单价乘以实际采购的数量进行结算。</w:t>
      </w:r>
    </w:p>
    <w:p w14:paraId="6B332AE4">
      <w:pPr>
        <w:snapToGrid w:val="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rPr>
        <w:t>当采购数量与实际使用数量不一致时，</w:t>
      </w:r>
      <w:r>
        <w:rPr>
          <w:rFonts w:hint="eastAsia" w:ascii="宋体" w:hAnsi="宋体" w:eastAsia="宋体" w:cs="宋体"/>
          <w:color w:val="auto"/>
          <w:sz w:val="24"/>
          <w:szCs w:val="24"/>
          <w:highlight w:val="none"/>
          <w:lang w:val="en-US" w:eastAsia="zh-CN"/>
        </w:rPr>
        <w:t>中标供应商</w:t>
      </w:r>
      <w:r>
        <w:rPr>
          <w:rFonts w:hint="eastAsia" w:ascii="宋体" w:hAnsi="宋体" w:eastAsia="宋体" w:cs="宋体"/>
          <w:color w:val="auto"/>
          <w:sz w:val="24"/>
          <w:szCs w:val="24"/>
          <w:highlight w:val="none"/>
        </w:rPr>
        <w:t>应根据实际使用量供货，合同的最终结算金额按实际使用量乘以成交单价进行计算。</w:t>
      </w:r>
    </w:p>
    <w:p w14:paraId="7DA24AB4">
      <w:pPr>
        <w:snapToGrid w:val="0"/>
        <w:spacing w:line="360" w:lineRule="auto"/>
        <w:ind w:firstLine="482" w:firstLineChars="200"/>
        <w:jc w:val="both"/>
        <w:outlineLvl w:val="1"/>
        <w:rPr>
          <w:rFonts w:ascii="宋体" w:hAnsi="宋体" w:cs="宋体"/>
          <w:b/>
          <w:bCs/>
          <w:color w:val="auto"/>
          <w:sz w:val="24"/>
          <w:szCs w:val="24"/>
        </w:rPr>
      </w:pPr>
      <w:r>
        <w:rPr>
          <w:rFonts w:ascii="宋体" w:hAnsi="宋体" w:cs="宋体"/>
          <w:b/>
          <w:bCs/>
          <w:color w:val="auto"/>
          <w:sz w:val="24"/>
          <w:szCs w:val="24"/>
        </w:rPr>
        <w:t>五、履约合同的时间、地点、违约责任、解决争议的方式</w:t>
      </w:r>
    </w:p>
    <w:p w14:paraId="59975428">
      <w:pPr>
        <w:snapToGrid w:val="0"/>
        <w:spacing w:line="360" w:lineRule="auto"/>
        <w:ind w:firstLine="470" w:firstLineChars="196"/>
        <w:jc w:val="both"/>
        <w:rPr>
          <w:rFonts w:ascii="宋体" w:hAnsi="宋体" w:cs="宋体"/>
          <w:color w:val="auto"/>
          <w:sz w:val="24"/>
          <w:szCs w:val="24"/>
        </w:rPr>
      </w:pPr>
      <w:r>
        <w:rPr>
          <w:rFonts w:hint="eastAsia" w:ascii="宋体" w:hAnsi="宋体" w:cs="宋体"/>
          <w:color w:val="auto"/>
          <w:sz w:val="24"/>
          <w:szCs w:val="24"/>
          <w:lang w:val="en-US" w:eastAsia="zh-CN"/>
        </w:rPr>
        <w:t>1、</w:t>
      </w:r>
      <w:r>
        <w:rPr>
          <w:rFonts w:ascii="宋体" w:hAnsi="宋体" w:cs="宋体"/>
          <w:color w:val="auto"/>
          <w:sz w:val="24"/>
          <w:szCs w:val="24"/>
        </w:rPr>
        <w:t>供货期：</w:t>
      </w:r>
      <w:r>
        <w:rPr>
          <w:rFonts w:hint="eastAsia" w:ascii="宋体" w:hAnsi="宋体" w:cs="宋体"/>
          <w:color w:val="auto"/>
          <w:sz w:val="24"/>
          <w:szCs w:val="24"/>
        </w:rPr>
        <w:t>中标供应商提供的种球必须保证能在</w:t>
      </w:r>
      <w:bookmarkStart w:id="41" w:name="OLE_LINK20"/>
      <w:r>
        <w:rPr>
          <w:rFonts w:hint="eastAsia" w:ascii="宋体" w:hAnsi="宋体" w:cs="宋体"/>
          <w:color w:val="auto"/>
          <w:sz w:val="24"/>
          <w:szCs w:val="24"/>
          <w:highlight w:val="none"/>
        </w:rPr>
        <w:t>合同签定后60</w:t>
      </w:r>
      <w:r>
        <w:rPr>
          <w:rFonts w:hint="eastAsia" w:ascii="宋体" w:hAnsi="宋体" w:cs="宋体"/>
          <w:color w:val="auto"/>
          <w:sz w:val="24"/>
          <w:szCs w:val="24"/>
          <w:highlight w:val="none"/>
          <w:lang w:val="en-US" w:eastAsia="zh-CN"/>
        </w:rPr>
        <w:t>日历天</w:t>
      </w:r>
      <w:r>
        <w:rPr>
          <w:rFonts w:hint="eastAsia" w:ascii="宋体" w:hAnsi="宋体" w:cs="宋体"/>
          <w:color w:val="auto"/>
          <w:sz w:val="24"/>
          <w:szCs w:val="24"/>
          <w:highlight w:val="none"/>
        </w:rPr>
        <w:t>内</w:t>
      </w:r>
      <w:r>
        <w:rPr>
          <w:rFonts w:hint="eastAsia" w:ascii="宋体" w:hAnsi="宋体" w:cs="宋体"/>
          <w:color w:val="auto"/>
          <w:sz w:val="24"/>
          <w:szCs w:val="24"/>
          <w:highlight w:val="none"/>
          <w:lang w:val="en-US" w:eastAsia="zh-CN"/>
        </w:rPr>
        <w:t>送达</w:t>
      </w:r>
      <w:bookmarkEnd w:id="41"/>
      <w:r>
        <w:rPr>
          <w:rFonts w:hint="eastAsia" w:ascii="宋体" w:hAnsi="宋体" w:cs="宋体"/>
          <w:color w:val="auto"/>
          <w:sz w:val="24"/>
          <w:szCs w:val="24"/>
          <w:highlight w:val="none"/>
        </w:rPr>
        <w:t>，</w:t>
      </w:r>
      <w:r>
        <w:rPr>
          <w:rFonts w:hint="eastAsia" w:ascii="宋体" w:hAnsi="宋体" w:cs="宋体"/>
          <w:color w:val="auto"/>
          <w:sz w:val="24"/>
          <w:szCs w:val="24"/>
        </w:rPr>
        <w:t>有特殊供货期的按照招标文件规定的日期供货送至杭州</w:t>
      </w:r>
      <w:r>
        <w:rPr>
          <w:rFonts w:ascii="宋体" w:hAnsi="宋体" w:cs="宋体"/>
          <w:color w:val="auto"/>
          <w:sz w:val="24"/>
          <w:szCs w:val="24"/>
        </w:rPr>
        <w:t>。具体供货时间以采购人的供货通知为</w:t>
      </w:r>
      <w:bookmarkStart w:id="42" w:name="OLE_LINK19"/>
      <w:r>
        <w:rPr>
          <w:rFonts w:ascii="宋体" w:hAnsi="宋体" w:cs="宋体"/>
          <w:color w:val="auto"/>
          <w:sz w:val="24"/>
          <w:szCs w:val="24"/>
        </w:rPr>
        <w:t>准</w:t>
      </w:r>
      <w:bookmarkEnd w:id="42"/>
      <w:r>
        <w:rPr>
          <w:rFonts w:ascii="宋体" w:hAnsi="宋体" w:cs="宋体"/>
          <w:color w:val="auto"/>
          <w:sz w:val="24"/>
          <w:szCs w:val="24"/>
        </w:rPr>
        <w:t>。</w:t>
      </w:r>
      <w:bookmarkStart w:id="43" w:name="OLE_LINK21"/>
      <w:r>
        <w:rPr>
          <w:rFonts w:ascii="宋体" w:hAnsi="宋体" w:cs="宋体"/>
          <w:color w:val="auto"/>
          <w:sz w:val="24"/>
          <w:szCs w:val="24"/>
        </w:rPr>
        <w:t>采购人至少提前1天通知供应商，供应商应在接到采购人的通知后，按该通知规定的时间、地点、批次、种类、数量供货。采购人的通知包括口头通知、书面通知（传真）和电子邮件，通知（传真）或邮件发送至供应商工作人员时，视为供应商已经收到，具体实施时间以采购人通知为准。</w:t>
      </w:r>
    </w:p>
    <w:bookmarkEnd w:id="43"/>
    <w:p w14:paraId="48BB31A1">
      <w:pPr>
        <w:snapToGrid w:val="0"/>
        <w:spacing w:line="360" w:lineRule="auto"/>
        <w:ind w:firstLine="470" w:firstLineChars="196"/>
        <w:jc w:val="both"/>
        <w:rPr>
          <w:rFonts w:ascii="宋体" w:hAnsi="宋体" w:cs="宋体"/>
          <w:color w:val="auto"/>
          <w:sz w:val="24"/>
          <w:szCs w:val="24"/>
          <w:lang w:val="zh-CN"/>
        </w:rPr>
      </w:pPr>
      <w:r>
        <w:rPr>
          <w:rFonts w:hint="eastAsia" w:ascii="宋体" w:hAnsi="宋体" w:cs="宋体"/>
          <w:color w:val="auto"/>
          <w:sz w:val="24"/>
          <w:szCs w:val="24"/>
          <w:lang w:val="en-US" w:eastAsia="zh-CN"/>
        </w:rPr>
        <w:t>2、</w:t>
      </w:r>
      <w:r>
        <w:rPr>
          <w:rFonts w:ascii="宋体" w:hAnsi="宋体" w:cs="宋体"/>
          <w:color w:val="auto"/>
          <w:sz w:val="24"/>
          <w:szCs w:val="24"/>
        </w:rPr>
        <w:t>供货地点：</w:t>
      </w:r>
      <w:r>
        <w:rPr>
          <w:rFonts w:ascii="宋体" w:hAnsi="宋体" w:cs="宋体"/>
          <w:color w:val="auto"/>
          <w:sz w:val="24"/>
          <w:szCs w:val="24"/>
          <w:lang w:val="zh-CN"/>
        </w:rPr>
        <w:t>杭州西湖风景名胜区内，具体以采购人指定为准。</w:t>
      </w:r>
      <w:r>
        <w:rPr>
          <w:rFonts w:ascii="宋体" w:hAnsi="宋体" w:cs="宋体"/>
          <w:color w:val="auto"/>
          <w:sz w:val="24"/>
          <w:szCs w:val="24"/>
        </w:rPr>
        <w:t>供应商须负责办理运送</w:t>
      </w:r>
      <w:r>
        <w:rPr>
          <w:rFonts w:hint="eastAsia" w:ascii="宋体" w:hAnsi="宋体" w:cs="宋体"/>
          <w:color w:val="auto"/>
          <w:sz w:val="24"/>
          <w:szCs w:val="24"/>
          <w:lang w:eastAsia="zh-CN"/>
        </w:rPr>
        <w:t>花卉</w:t>
      </w:r>
      <w:r>
        <w:rPr>
          <w:rFonts w:ascii="宋体" w:hAnsi="宋体" w:cs="宋体"/>
          <w:color w:val="auto"/>
          <w:sz w:val="24"/>
          <w:szCs w:val="24"/>
        </w:rPr>
        <w:t>类植物车辆的通行证，在实施过程中不得以此理由延误</w:t>
      </w:r>
      <w:r>
        <w:rPr>
          <w:rFonts w:hint="eastAsia" w:ascii="宋体" w:hAnsi="宋体" w:cs="宋体"/>
          <w:color w:val="auto"/>
          <w:sz w:val="24"/>
          <w:szCs w:val="24"/>
          <w:lang w:eastAsia="zh-CN"/>
        </w:rPr>
        <w:t>花卉</w:t>
      </w:r>
      <w:r>
        <w:rPr>
          <w:rFonts w:ascii="宋体" w:hAnsi="宋体" w:cs="宋体"/>
          <w:color w:val="auto"/>
          <w:sz w:val="24"/>
          <w:szCs w:val="24"/>
        </w:rPr>
        <w:t>类植物的供应。</w:t>
      </w:r>
    </w:p>
    <w:p w14:paraId="35A5D134">
      <w:pPr>
        <w:snapToGrid w:val="0"/>
        <w:spacing w:line="360" w:lineRule="auto"/>
        <w:ind w:firstLine="480" w:firstLineChars="200"/>
        <w:jc w:val="both"/>
        <w:rPr>
          <w:rFonts w:ascii="宋体" w:hAnsi="宋体" w:cs="宋体"/>
          <w:color w:val="auto"/>
          <w:sz w:val="24"/>
          <w:szCs w:val="24"/>
          <w:lang w:val="zh-CN"/>
        </w:rPr>
      </w:pPr>
      <w:r>
        <w:rPr>
          <w:rFonts w:hint="eastAsia" w:ascii="宋体" w:hAnsi="宋体" w:cs="宋体"/>
          <w:color w:val="auto"/>
          <w:sz w:val="24"/>
          <w:szCs w:val="24"/>
          <w:lang w:val="en-US" w:eastAsia="zh-CN"/>
        </w:rPr>
        <w:t>3、</w:t>
      </w:r>
      <w:r>
        <w:rPr>
          <w:rFonts w:ascii="宋体" w:hAnsi="宋体" w:cs="宋体"/>
          <w:color w:val="auto"/>
          <w:sz w:val="24"/>
          <w:szCs w:val="24"/>
          <w:lang w:val="zh-CN"/>
        </w:rPr>
        <w:t>履</w:t>
      </w:r>
      <w:r>
        <w:rPr>
          <w:rFonts w:ascii="宋体" w:hAnsi="宋体" w:cs="宋体"/>
          <w:color w:val="auto"/>
          <w:sz w:val="24"/>
          <w:szCs w:val="24"/>
          <w:cs/>
          <w:lang w:val="zh-CN"/>
        </w:rPr>
        <w:t>约</w:t>
      </w:r>
      <w:r>
        <w:rPr>
          <w:rFonts w:ascii="宋体" w:hAnsi="宋体" w:cs="宋体"/>
          <w:color w:val="auto"/>
          <w:sz w:val="24"/>
          <w:szCs w:val="24"/>
          <w:lang w:val="zh-CN"/>
        </w:rPr>
        <w:t>保</w:t>
      </w:r>
      <w:r>
        <w:rPr>
          <w:rFonts w:ascii="宋体" w:hAnsi="宋体" w:cs="宋体"/>
          <w:color w:val="auto"/>
          <w:sz w:val="24"/>
          <w:szCs w:val="24"/>
          <w:cs/>
          <w:lang w:val="zh-CN"/>
        </w:rPr>
        <w:t>证</w:t>
      </w:r>
      <w:r>
        <w:rPr>
          <w:rFonts w:ascii="宋体" w:hAnsi="宋体" w:cs="宋体"/>
          <w:color w:val="auto"/>
          <w:sz w:val="24"/>
          <w:szCs w:val="24"/>
          <w:lang w:val="zh-CN"/>
        </w:rPr>
        <w:t>金</w:t>
      </w:r>
    </w:p>
    <w:p w14:paraId="26B57C83">
      <w:pPr>
        <w:snapToGrid w:val="0"/>
        <w:spacing w:line="360" w:lineRule="auto"/>
        <w:ind w:firstLine="480" w:firstLineChars="200"/>
        <w:jc w:val="both"/>
        <w:rPr>
          <w:rFonts w:ascii="宋体" w:hAnsi="宋体" w:cs="宋体"/>
          <w:color w:val="auto"/>
          <w:sz w:val="24"/>
          <w:szCs w:val="24"/>
          <w:lang w:val="zh-CN"/>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1</w:t>
      </w:r>
      <w:r>
        <w:rPr>
          <w:rFonts w:hint="eastAsia" w:ascii="宋体" w:hAnsi="宋体" w:cs="宋体"/>
          <w:color w:val="auto"/>
          <w:sz w:val="24"/>
          <w:szCs w:val="24"/>
          <w:lang w:eastAsia="zh-CN"/>
        </w:rPr>
        <w:t>）</w:t>
      </w:r>
      <w:r>
        <w:rPr>
          <w:rFonts w:ascii="宋体" w:hAnsi="宋体" w:cs="宋体"/>
          <w:color w:val="auto"/>
          <w:sz w:val="24"/>
          <w:szCs w:val="24"/>
          <w:lang w:val="zh-CN"/>
        </w:rPr>
        <w:t>供应商</w:t>
      </w:r>
      <w:r>
        <w:rPr>
          <w:rFonts w:ascii="宋体" w:hAnsi="宋体" w:cs="宋体"/>
          <w:color w:val="auto"/>
          <w:sz w:val="24"/>
          <w:szCs w:val="24"/>
          <w:cs/>
          <w:lang w:val="zh-CN"/>
        </w:rPr>
        <w:t>应</w:t>
      </w:r>
      <w:r>
        <w:rPr>
          <w:rFonts w:ascii="宋体" w:hAnsi="宋体" w:cs="宋体"/>
          <w:color w:val="auto"/>
          <w:sz w:val="24"/>
          <w:szCs w:val="24"/>
          <w:lang w:val="zh-CN"/>
        </w:rPr>
        <w:t>在收到中</w:t>
      </w:r>
      <w:r>
        <w:rPr>
          <w:rFonts w:ascii="宋体" w:hAnsi="宋体" w:cs="宋体"/>
          <w:color w:val="auto"/>
          <w:sz w:val="24"/>
          <w:szCs w:val="24"/>
          <w:cs/>
          <w:lang w:val="zh-CN"/>
        </w:rPr>
        <w:t>标</w:t>
      </w:r>
      <w:r>
        <w:rPr>
          <w:rFonts w:ascii="宋体" w:hAnsi="宋体" w:cs="宋体"/>
          <w:color w:val="auto"/>
          <w:sz w:val="24"/>
          <w:szCs w:val="24"/>
          <w:lang w:val="zh-CN"/>
        </w:rPr>
        <w:t>通知</w:t>
      </w:r>
      <w:r>
        <w:rPr>
          <w:rFonts w:ascii="宋体" w:hAnsi="宋体" w:cs="宋体"/>
          <w:color w:val="auto"/>
          <w:sz w:val="24"/>
          <w:szCs w:val="24"/>
          <w:cs/>
          <w:lang w:val="zh-CN"/>
        </w:rPr>
        <w:t>书</w:t>
      </w:r>
      <w:r>
        <w:rPr>
          <w:rFonts w:ascii="宋体" w:hAnsi="宋体" w:cs="宋体"/>
          <w:color w:val="auto"/>
          <w:sz w:val="24"/>
          <w:szCs w:val="24"/>
          <w:lang w:val="zh-CN"/>
        </w:rPr>
        <w:t>后</w:t>
      </w:r>
      <w:r>
        <w:rPr>
          <w:rFonts w:ascii="宋体" w:hAnsi="宋体" w:cs="宋体"/>
          <w:color w:val="auto"/>
          <w:sz w:val="24"/>
          <w:szCs w:val="24"/>
        </w:rPr>
        <w:t>5</w:t>
      </w:r>
      <w:r>
        <w:rPr>
          <w:rFonts w:ascii="宋体" w:hAnsi="宋体" w:cs="宋体"/>
          <w:color w:val="auto"/>
          <w:sz w:val="24"/>
          <w:szCs w:val="24"/>
          <w:cs/>
          <w:lang w:val="zh-CN"/>
        </w:rPr>
        <w:t>个</w:t>
      </w:r>
      <w:r>
        <w:rPr>
          <w:rFonts w:ascii="宋体" w:hAnsi="宋体" w:cs="宋体"/>
          <w:color w:val="auto"/>
          <w:sz w:val="24"/>
          <w:szCs w:val="24"/>
          <w:lang w:val="zh-CN"/>
        </w:rPr>
        <w:t>工作日</w:t>
      </w:r>
      <w:r>
        <w:rPr>
          <w:rFonts w:ascii="宋体" w:hAnsi="宋体" w:cs="宋体"/>
          <w:color w:val="auto"/>
          <w:sz w:val="24"/>
          <w:szCs w:val="24"/>
          <w:cs/>
          <w:lang w:val="zh-CN"/>
        </w:rPr>
        <w:t>内</w:t>
      </w:r>
      <w:r>
        <w:rPr>
          <w:rFonts w:ascii="宋体" w:hAnsi="宋体" w:cs="宋体"/>
          <w:color w:val="auto"/>
          <w:sz w:val="24"/>
          <w:szCs w:val="24"/>
          <w:lang w:val="zh-CN"/>
        </w:rPr>
        <w:t>，向采购人交</w:t>
      </w:r>
      <w:r>
        <w:rPr>
          <w:rFonts w:ascii="宋体" w:hAnsi="宋体" w:cs="宋体"/>
          <w:color w:val="auto"/>
          <w:sz w:val="24"/>
          <w:szCs w:val="24"/>
          <w:cs/>
          <w:lang w:val="zh-CN"/>
        </w:rPr>
        <w:t>纳</w:t>
      </w:r>
      <w:r>
        <w:rPr>
          <w:rFonts w:ascii="宋体" w:hAnsi="宋体" w:cs="宋体"/>
          <w:color w:val="auto"/>
          <w:sz w:val="24"/>
          <w:szCs w:val="24"/>
          <w:lang w:val="zh-CN"/>
        </w:rPr>
        <w:t>合同</w:t>
      </w:r>
      <w:r>
        <w:rPr>
          <w:rFonts w:ascii="宋体" w:hAnsi="宋体" w:cs="宋体"/>
          <w:color w:val="auto"/>
          <w:sz w:val="24"/>
          <w:szCs w:val="24"/>
          <w:cs/>
          <w:lang w:val="zh-CN"/>
        </w:rPr>
        <w:t>总</w:t>
      </w:r>
      <w:r>
        <w:rPr>
          <w:rFonts w:ascii="宋体" w:hAnsi="宋体" w:cs="宋体"/>
          <w:color w:val="auto"/>
          <w:sz w:val="24"/>
          <w:szCs w:val="24"/>
          <w:lang w:val="zh-CN"/>
        </w:rPr>
        <w:t>金</w:t>
      </w:r>
      <w:r>
        <w:rPr>
          <w:rFonts w:ascii="宋体" w:hAnsi="宋体" w:cs="宋体"/>
          <w:color w:val="auto"/>
          <w:sz w:val="24"/>
          <w:szCs w:val="24"/>
          <w:cs/>
          <w:lang w:val="zh-CN"/>
        </w:rPr>
        <w:t>额</w:t>
      </w:r>
      <w:r>
        <w:rPr>
          <w:rFonts w:ascii="宋体" w:hAnsi="宋体" w:cs="宋体"/>
          <w:color w:val="auto"/>
          <w:sz w:val="24"/>
          <w:szCs w:val="24"/>
        </w:rPr>
        <w:t>1</w:t>
      </w:r>
      <w:r>
        <w:rPr>
          <w:rFonts w:ascii="宋体" w:hAnsi="宋体" w:cs="宋体"/>
          <w:color w:val="auto"/>
          <w:sz w:val="24"/>
          <w:szCs w:val="24"/>
          <w:lang w:val="zh-CN" w:eastAsia="zh-TW"/>
        </w:rPr>
        <w:t>%</w:t>
      </w:r>
      <w:r>
        <w:rPr>
          <w:rFonts w:ascii="宋体" w:hAnsi="宋体" w:cs="宋体"/>
          <w:color w:val="auto"/>
          <w:sz w:val="24"/>
          <w:szCs w:val="24"/>
          <w:lang w:val="zh-CN"/>
        </w:rPr>
        <w:t>的履</w:t>
      </w:r>
      <w:r>
        <w:rPr>
          <w:rFonts w:ascii="宋体" w:hAnsi="宋体" w:cs="宋体"/>
          <w:color w:val="auto"/>
          <w:sz w:val="24"/>
          <w:szCs w:val="24"/>
          <w:cs/>
          <w:lang w:val="zh-CN"/>
        </w:rPr>
        <w:t>约</w:t>
      </w:r>
      <w:r>
        <w:rPr>
          <w:rFonts w:ascii="宋体" w:hAnsi="宋体" w:cs="宋体"/>
          <w:color w:val="auto"/>
          <w:sz w:val="24"/>
          <w:szCs w:val="24"/>
          <w:lang w:val="zh-CN"/>
        </w:rPr>
        <w:t>保</w:t>
      </w:r>
      <w:r>
        <w:rPr>
          <w:rFonts w:ascii="宋体" w:hAnsi="宋体" w:cs="宋体"/>
          <w:color w:val="auto"/>
          <w:sz w:val="24"/>
          <w:szCs w:val="24"/>
          <w:cs/>
          <w:lang w:val="zh-CN"/>
        </w:rPr>
        <w:t>证</w:t>
      </w:r>
      <w:r>
        <w:rPr>
          <w:rFonts w:ascii="宋体" w:hAnsi="宋体" w:cs="宋体"/>
          <w:color w:val="auto"/>
          <w:sz w:val="24"/>
          <w:szCs w:val="24"/>
          <w:lang w:val="zh-CN"/>
        </w:rPr>
        <w:t>金。</w:t>
      </w:r>
    </w:p>
    <w:p w14:paraId="7A974465">
      <w:pPr>
        <w:snapToGrid w:val="0"/>
        <w:spacing w:line="360" w:lineRule="auto"/>
        <w:ind w:firstLine="480" w:firstLineChars="200"/>
        <w:jc w:val="both"/>
        <w:rPr>
          <w:rFonts w:ascii="宋体" w:hAnsi="宋体" w:cs="宋体"/>
          <w:color w:val="auto"/>
          <w:sz w:val="24"/>
          <w:szCs w:val="24"/>
          <w:lang w:val="zh-CN"/>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2</w:t>
      </w:r>
      <w:r>
        <w:rPr>
          <w:rFonts w:hint="eastAsia" w:ascii="宋体" w:hAnsi="宋体" w:cs="宋体"/>
          <w:color w:val="auto"/>
          <w:sz w:val="24"/>
          <w:szCs w:val="24"/>
          <w:lang w:eastAsia="zh-CN"/>
        </w:rPr>
        <w:t>）</w:t>
      </w:r>
      <w:r>
        <w:rPr>
          <w:rFonts w:ascii="宋体" w:hAnsi="宋体" w:cs="宋体"/>
          <w:color w:val="auto"/>
          <w:sz w:val="24"/>
          <w:szCs w:val="24"/>
          <w:lang w:val="zh-CN"/>
        </w:rPr>
        <w:t>本</w:t>
      </w:r>
      <w:r>
        <w:rPr>
          <w:rFonts w:ascii="宋体" w:hAnsi="宋体" w:cs="宋体"/>
          <w:color w:val="auto"/>
          <w:sz w:val="24"/>
          <w:szCs w:val="24"/>
          <w:cs/>
          <w:lang w:val="zh-CN"/>
        </w:rPr>
        <w:t>项</w:t>
      </w:r>
      <w:r>
        <w:rPr>
          <w:rFonts w:ascii="宋体" w:hAnsi="宋体" w:cs="宋体"/>
          <w:color w:val="auto"/>
          <w:sz w:val="24"/>
          <w:szCs w:val="24"/>
          <w:lang w:val="zh-CN"/>
        </w:rPr>
        <w:t>目在通</w:t>
      </w:r>
      <w:r>
        <w:rPr>
          <w:rFonts w:ascii="宋体" w:hAnsi="宋体" w:cs="宋体"/>
          <w:color w:val="auto"/>
          <w:sz w:val="24"/>
          <w:szCs w:val="24"/>
          <w:cs/>
          <w:lang w:val="zh-CN"/>
        </w:rPr>
        <w:t>过验</w:t>
      </w:r>
      <w:r>
        <w:rPr>
          <w:rFonts w:ascii="宋体" w:hAnsi="宋体" w:cs="宋体"/>
          <w:color w:val="auto"/>
          <w:sz w:val="24"/>
          <w:szCs w:val="24"/>
          <w:lang w:val="zh-CN"/>
        </w:rPr>
        <w:t>收后</w:t>
      </w:r>
      <w:r>
        <w:rPr>
          <w:rFonts w:ascii="宋体" w:hAnsi="宋体" w:cs="宋体"/>
          <w:color w:val="auto"/>
          <w:sz w:val="24"/>
          <w:szCs w:val="24"/>
        </w:rPr>
        <w:t>10</w:t>
      </w:r>
      <w:r>
        <w:rPr>
          <w:rFonts w:ascii="宋体" w:hAnsi="宋体" w:cs="宋体"/>
          <w:color w:val="auto"/>
          <w:sz w:val="24"/>
          <w:szCs w:val="24"/>
          <w:lang w:val="zh-CN"/>
        </w:rPr>
        <w:t>个工作日内，无违约的，无息退还。</w:t>
      </w:r>
    </w:p>
    <w:p w14:paraId="43731E86">
      <w:pPr>
        <w:snapToGrid w:val="0"/>
        <w:spacing w:line="360" w:lineRule="auto"/>
        <w:ind w:firstLine="480" w:firstLineChars="200"/>
        <w:jc w:val="both"/>
        <w:rPr>
          <w:rFonts w:ascii="宋体" w:hAnsi="宋体" w:cs="宋体"/>
          <w:color w:val="auto"/>
          <w:sz w:val="24"/>
          <w:szCs w:val="24"/>
          <w:lang w:val="zh-CN"/>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3</w:t>
      </w:r>
      <w:r>
        <w:rPr>
          <w:rFonts w:hint="eastAsia" w:ascii="宋体" w:hAnsi="宋体" w:cs="宋体"/>
          <w:color w:val="auto"/>
          <w:sz w:val="24"/>
          <w:szCs w:val="24"/>
          <w:lang w:eastAsia="zh-CN"/>
        </w:rPr>
        <w:t>）</w:t>
      </w:r>
      <w:r>
        <w:rPr>
          <w:rFonts w:ascii="宋体" w:hAnsi="宋体" w:cs="宋体"/>
          <w:color w:val="auto"/>
          <w:sz w:val="24"/>
          <w:szCs w:val="24"/>
          <w:lang w:val="zh-CN"/>
        </w:rPr>
        <w:t>如果</w:t>
      </w:r>
      <w:r>
        <w:rPr>
          <w:rFonts w:ascii="宋体" w:hAnsi="宋体" w:cs="宋体"/>
          <w:color w:val="auto"/>
          <w:sz w:val="24"/>
          <w:szCs w:val="24"/>
          <w:cs/>
          <w:lang w:val="zh-CN"/>
        </w:rPr>
        <w:t>发</w:t>
      </w:r>
      <w:r>
        <w:rPr>
          <w:rFonts w:ascii="宋体" w:hAnsi="宋体" w:cs="宋体"/>
          <w:color w:val="auto"/>
          <w:sz w:val="24"/>
          <w:szCs w:val="24"/>
          <w:lang w:val="zh-CN"/>
        </w:rPr>
        <w:t>生</w:t>
      </w:r>
      <w:r>
        <w:rPr>
          <w:rFonts w:ascii="宋体" w:hAnsi="宋体" w:cs="宋体"/>
          <w:color w:val="auto"/>
          <w:sz w:val="24"/>
          <w:szCs w:val="24"/>
          <w:cs/>
          <w:lang w:val="zh-CN"/>
        </w:rPr>
        <w:t>质</w:t>
      </w:r>
      <w:r>
        <w:rPr>
          <w:rFonts w:ascii="宋体" w:hAnsi="宋体" w:cs="宋体"/>
          <w:color w:val="auto"/>
          <w:sz w:val="24"/>
          <w:szCs w:val="24"/>
          <w:lang w:val="zh-CN"/>
        </w:rPr>
        <w:t>量</w:t>
      </w:r>
      <w:r>
        <w:rPr>
          <w:rFonts w:ascii="宋体" w:hAnsi="宋体" w:cs="宋体"/>
          <w:color w:val="auto"/>
          <w:sz w:val="24"/>
          <w:szCs w:val="24"/>
          <w:cs/>
          <w:lang w:val="zh-CN"/>
        </w:rPr>
        <w:t>问题</w:t>
      </w:r>
      <w:r>
        <w:rPr>
          <w:rFonts w:ascii="宋体" w:hAnsi="宋体" w:cs="宋体"/>
          <w:color w:val="auto"/>
          <w:sz w:val="24"/>
          <w:szCs w:val="24"/>
          <w:lang w:val="zh-CN"/>
        </w:rPr>
        <w:t>，按</w:t>
      </w:r>
      <w:r>
        <w:rPr>
          <w:rFonts w:ascii="宋体" w:hAnsi="宋体" w:cs="宋体"/>
          <w:color w:val="auto"/>
          <w:sz w:val="24"/>
          <w:szCs w:val="24"/>
          <w:cs/>
          <w:lang w:val="zh-CN"/>
        </w:rPr>
        <w:t>规</w:t>
      </w:r>
      <w:r>
        <w:rPr>
          <w:rFonts w:ascii="宋体" w:hAnsi="宋体" w:cs="宋体"/>
          <w:color w:val="auto"/>
          <w:sz w:val="24"/>
          <w:szCs w:val="24"/>
          <w:lang w:val="zh-CN"/>
        </w:rPr>
        <w:t>定</w:t>
      </w:r>
      <w:r>
        <w:rPr>
          <w:rFonts w:ascii="宋体" w:hAnsi="宋体" w:cs="宋体"/>
          <w:color w:val="auto"/>
          <w:sz w:val="24"/>
          <w:szCs w:val="24"/>
          <w:cs/>
          <w:lang w:val="zh-CN"/>
        </w:rPr>
        <w:t>没</w:t>
      </w:r>
      <w:r>
        <w:rPr>
          <w:rFonts w:ascii="宋体" w:hAnsi="宋体" w:cs="宋体"/>
          <w:color w:val="auto"/>
          <w:sz w:val="24"/>
          <w:szCs w:val="24"/>
          <w:lang w:val="zh-CN"/>
        </w:rPr>
        <w:t>收履</w:t>
      </w:r>
      <w:r>
        <w:rPr>
          <w:rFonts w:ascii="宋体" w:hAnsi="宋体" w:cs="宋体"/>
          <w:color w:val="auto"/>
          <w:sz w:val="24"/>
          <w:szCs w:val="24"/>
          <w:cs/>
          <w:lang w:val="zh-CN"/>
        </w:rPr>
        <w:t>约</w:t>
      </w:r>
      <w:r>
        <w:rPr>
          <w:rFonts w:ascii="宋体" w:hAnsi="宋体" w:cs="宋体"/>
          <w:color w:val="auto"/>
          <w:sz w:val="24"/>
          <w:szCs w:val="24"/>
          <w:lang w:val="zh-CN"/>
        </w:rPr>
        <w:t>保</w:t>
      </w:r>
      <w:r>
        <w:rPr>
          <w:rFonts w:ascii="宋体" w:hAnsi="宋体" w:cs="宋体"/>
          <w:color w:val="auto"/>
          <w:sz w:val="24"/>
          <w:szCs w:val="24"/>
          <w:cs/>
          <w:lang w:val="zh-CN"/>
        </w:rPr>
        <w:t>证</w:t>
      </w:r>
      <w:r>
        <w:rPr>
          <w:rFonts w:ascii="宋体" w:hAnsi="宋体" w:cs="宋体"/>
          <w:color w:val="auto"/>
          <w:sz w:val="24"/>
          <w:szCs w:val="24"/>
          <w:lang w:val="zh-CN"/>
        </w:rPr>
        <w:t>金，以及追究由此</w:t>
      </w:r>
      <w:r>
        <w:rPr>
          <w:rFonts w:ascii="宋体" w:hAnsi="宋体" w:cs="宋体"/>
          <w:color w:val="auto"/>
          <w:sz w:val="24"/>
          <w:szCs w:val="24"/>
          <w:cs/>
          <w:lang w:val="zh-CN"/>
        </w:rPr>
        <w:t>带来</w:t>
      </w:r>
      <w:r>
        <w:rPr>
          <w:rFonts w:ascii="宋体" w:hAnsi="宋体" w:cs="宋体"/>
          <w:color w:val="auto"/>
          <w:sz w:val="24"/>
          <w:szCs w:val="24"/>
          <w:lang w:val="zh-CN"/>
        </w:rPr>
        <w:t>的其它</w:t>
      </w:r>
      <w:r>
        <w:rPr>
          <w:rFonts w:ascii="宋体" w:hAnsi="宋体" w:cs="宋体"/>
          <w:color w:val="auto"/>
          <w:sz w:val="24"/>
          <w:szCs w:val="24"/>
          <w:cs/>
          <w:lang w:val="zh-CN"/>
        </w:rPr>
        <w:t>经济损</w:t>
      </w:r>
      <w:r>
        <w:rPr>
          <w:rFonts w:ascii="宋体" w:hAnsi="宋体" w:cs="宋体"/>
          <w:color w:val="auto"/>
          <w:sz w:val="24"/>
          <w:szCs w:val="24"/>
          <w:lang w:val="zh-CN"/>
        </w:rPr>
        <w:t>失。</w:t>
      </w:r>
    </w:p>
    <w:p w14:paraId="4625DD83">
      <w:pPr>
        <w:pageBreakBefore w:val="0"/>
        <w:widowControl w:val="0"/>
        <w:kinsoku/>
        <w:wordWrap/>
        <w:overflowPunct/>
        <w:topLinePunct w:val="0"/>
        <w:autoSpaceDE w:val="0"/>
        <w:autoSpaceDN w:val="0"/>
        <w:bidi w:val="0"/>
        <w:adjustRightInd/>
        <w:snapToGrid/>
        <w:spacing w:line="360" w:lineRule="auto"/>
        <w:ind w:left="0" w:right="0" w:rightChars="0" w:firstLine="480" w:firstLineChars="200"/>
        <w:jc w:val="both"/>
        <w:textAlignment w:val="auto"/>
        <w:rPr>
          <w:rFonts w:ascii="宋体" w:hAnsi="宋体" w:cs="宋体"/>
          <w:color w:val="auto"/>
          <w:sz w:val="24"/>
          <w:szCs w:val="24"/>
          <w:lang w:val="zh-CN"/>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4</w:t>
      </w:r>
      <w:r>
        <w:rPr>
          <w:rFonts w:hint="eastAsia" w:ascii="宋体" w:hAnsi="宋体" w:cs="宋体"/>
          <w:color w:val="auto"/>
          <w:sz w:val="24"/>
          <w:szCs w:val="24"/>
          <w:lang w:eastAsia="zh-CN"/>
        </w:rPr>
        <w:t>）</w:t>
      </w:r>
      <w:r>
        <w:rPr>
          <w:rFonts w:hint="eastAsia" w:ascii="宋体" w:hAnsi="宋体" w:cs="宋体"/>
          <w:color w:val="auto"/>
          <w:sz w:val="24"/>
          <w:lang w:val="zh-CN"/>
        </w:rPr>
        <w:t>履约保证金可以</w:t>
      </w:r>
      <w:r>
        <w:rPr>
          <w:rFonts w:hint="eastAsia" w:ascii="宋体" w:hAnsi="宋体" w:cs="宋体"/>
          <w:color w:val="auto"/>
          <w:kern w:val="0"/>
          <w:sz w:val="24"/>
        </w:rPr>
        <w:t>以支票、汇票、本票或者金融机构、担保机构出具的保函等非现金形式提交</w:t>
      </w:r>
      <w:r>
        <w:rPr>
          <w:rFonts w:ascii="宋体" w:hAnsi="宋体" w:cs="宋体"/>
          <w:color w:val="auto"/>
          <w:sz w:val="24"/>
          <w:szCs w:val="24"/>
          <w:lang w:val="zh-CN"/>
        </w:rPr>
        <w:t>。</w:t>
      </w:r>
    </w:p>
    <w:p w14:paraId="4364D697">
      <w:pPr>
        <w:autoSpaceDE w:val="0"/>
        <w:autoSpaceDN w:val="0"/>
        <w:snapToGrid w:val="0"/>
        <w:spacing w:line="360" w:lineRule="auto"/>
        <w:ind w:firstLine="482"/>
        <w:jc w:val="both"/>
        <w:rPr>
          <w:rFonts w:ascii="宋体" w:hAnsi="宋体" w:cs="宋体"/>
          <w:color w:val="auto"/>
          <w:sz w:val="24"/>
          <w:szCs w:val="24"/>
          <w:lang w:val="zh-CN"/>
        </w:rPr>
      </w:pPr>
      <w:r>
        <w:rPr>
          <w:rFonts w:hint="eastAsia" w:ascii="宋体" w:hAnsi="宋体" w:cs="宋体"/>
          <w:bCs/>
          <w:color w:val="auto"/>
          <w:sz w:val="24"/>
          <w:szCs w:val="24"/>
          <w:lang w:val="en-US" w:eastAsia="zh-CN"/>
        </w:rPr>
        <w:t>4、</w:t>
      </w:r>
      <w:r>
        <w:rPr>
          <w:rFonts w:ascii="宋体" w:hAnsi="宋体" w:cs="宋体"/>
          <w:bCs/>
          <w:color w:val="auto"/>
          <w:sz w:val="24"/>
          <w:szCs w:val="24"/>
          <w:cs/>
          <w:lang w:val="zh-CN"/>
        </w:rPr>
        <w:t>违约责</w:t>
      </w:r>
      <w:r>
        <w:rPr>
          <w:rFonts w:ascii="宋体" w:hAnsi="宋体" w:cs="宋体"/>
          <w:bCs/>
          <w:color w:val="auto"/>
          <w:sz w:val="24"/>
          <w:szCs w:val="24"/>
          <w:lang w:val="zh-CN"/>
        </w:rPr>
        <w:t>任</w:t>
      </w:r>
    </w:p>
    <w:p w14:paraId="53AC4FB8">
      <w:pPr>
        <w:autoSpaceDE w:val="0"/>
        <w:autoSpaceDN w:val="0"/>
        <w:snapToGrid w:val="0"/>
        <w:spacing w:line="360" w:lineRule="auto"/>
        <w:ind w:firstLine="480"/>
        <w:jc w:val="both"/>
        <w:rPr>
          <w:rFonts w:ascii="宋体" w:hAnsi="宋体" w:cs="宋体"/>
          <w:color w:val="auto"/>
          <w:sz w:val="24"/>
          <w:szCs w:val="24"/>
          <w:lang w:val="zh-CN"/>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1</w:t>
      </w:r>
      <w:r>
        <w:rPr>
          <w:rFonts w:hint="eastAsia" w:ascii="宋体" w:hAnsi="宋体" w:cs="宋体"/>
          <w:color w:val="auto"/>
          <w:sz w:val="24"/>
          <w:szCs w:val="24"/>
          <w:lang w:eastAsia="zh-CN"/>
        </w:rPr>
        <w:t>）</w:t>
      </w:r>
      <w:r>
        <w:rPr>
          <w:rFonts w:ascii="宋体" w:hAnsi="宋体" w:cs="宋体"/>
          <w:color w:val="auto"/>
          <w:sz w:val="24"/>
          <w:szCs w:val="24"/>
          <w:lang w:val="zh-CN"/>
        </w:rPr>
        <w:t>采购人</w:t>
      </w:r>
      <w:r>
        <w:rPr>
          <w:rFonts w:ascii="宋体" w:hAnsi="宋体" w:cs="宋体"/>
          <w:color w:val="auto"/>
          <w:sz w:val="24"/>
          <w:szCs w:val="24"/>
          <w:cs/>
          <w:lang w:val="zh-CN"/>
        </w:rPr>
        <w:t>无</w:t>
      </w:r>
      <w:r>
        <w:rPr>
          <w:rFonts w:ascii="宋体" w:hAnsi="宋体" w:cs="宋体"/>
          <w:color w:val="auto"/>
          <w:sz w:val="24"/>
          <w:szCs w:val="24"/>
          <w:lang w:val="zh-CN"/>
        </w:rPr>
        <w:t>正</w:t>
      </w:r>
      <w:r>
        <w:rPr>
          <w:rFonts w:ascii="宋体" w:hAnsi="宋体" w:cs="宋体"/>
          <w:color w:val="auto"/>
          <w:sz w:val="24"/>
          <w:szCs w:val="24"/>
          <w:cs/>
          <w:lang w:val="zh-CN"/>
        </w:rPr>
        <w:t>当</w:t>
      </w:r>
      <w:r>
        <w:rPr>
          <w:rFonts w:ascii="宋体" w:hAnsi="宋体" w:cs="宋体"/>
          <w:color w:val="auto"/>
          <w:sz w:val="24"/>
          <w:szCs w:val="24"/>
          <w:lang w:val="zh-CN"/>
        </w:rPr>
        <w:t>理由拒收</w:t>
      </w:r>
      <w:r>
        <w:rPr>
          <w:rFonts w:ascii="宋体" w:hAnsi="宋体" w:cs="宋体"/>
          <w:color w:val="auto"/>
          <w:sz w:val="24"/>
          <w:szCs w:val="24"/>
          <w:cs/>
          <w:lang w:val="zh-CN"/>
        </w:rPr>
        <w:t>货</w:t>
      </w:r>
      <w:r>
        <w:rPr>
          <w:rFonts w:ascii="宋体" w:hAnsi="宋体" w:cs="宋体"/>
          <w:color w:val="auto"/>
          <w:sz w:val="24"/>
          <w:szCs w:val="24"/>
          <w:lang w:val="zh-CN"/>
        </w:rPr>
        <w:t>物的，由采购人向供应商</w:t>
      </w:r>
      <w:r>
        <w:rPr>
          <w:rFonts w:ascii="宋体" w:hAnsi="宋体" w:cs="宋体"/>
          <w:color w:val="auto"/>
          <w:sz w:val="24"/>
          <w:szCs w:val="24"/>
          <w:cs/>
          <w:lang w:val="zh-CN"/>
        </w:rPr>
        <w:t>偿</w:t>
      </w:r>
      <w:r>
        <w:rPr>
          <w:rFonts w:ascii="宋体" w:hAnsi="宋体" w:cs="宋体"/>
          <w:color w:val="auto"/>
          <w:sz w:val="24"/>
          <w:szCs w:val="24"/>
          <w:lang w:val="zh-CN"/>
        </w:rPr>
        <w:t>付合同</w:t>
      </w:r>
      <w:r>
        <w:rPr>
          <w:rFonts w:ascii="宋体" w:hAnsi="宋体" w:cs="宋体"/>
          <w:color w:val="auto"/>
          <w:sz w:val="24"/>
          <w:szCs w:val="24"/>
          <w:cs/>
          <w:lang w:val="zh-CN"/>
        </w:rPr>
        <w:t>总</w:t>
      </w:r>
      <w:r>
        <w:rPr>
          <w:rFonts w:ascii="宋体" w:hAnsi="宋体" w:cs="宋体"/>
          <w:color w:val="auto"/>
          <w:sz w:val="24"/>
          <w:szCs w:val="24"/>
          <w:lang w:val="zh-CN"/>
        </w:rPr>
        <w:t>价的</w:t>
      </w:r>
      <w:r>
        <w:rPr>
          <w:rFonts w:ascii="宋体" w:hAnsi="宋体" w:cs="宋体"/>
          <w:color w:val="auto"/>
          <w:sz w:val="24"/>
          <w:szCs w:val="24"/>
          <w:lang w:val="zh-CN" w:eastAsia="zh-TW"/>
        </w:rPr>
        <w:t>5%</w:t>
      </w:r>
      <w:r>
        <w:rPr>
          <w:rFonts w:ascii="宋体" w:hAnsi="宋体" w:cs="宋体"/>
          <w:color w:val="auto"/>
          <w:sz w:val="24"/>
          <w:szCs w:val="24"/>
          <w:cs/>
          <w:lang w:val="zh-CN"/>
        </w:rPr>
        <w:t>违约</w:t>
      </w:r>
      <w:r>
        <w:rPr>
          <w:rFonts w:ascii="宋体" w:hAnsi="宋体" w:cs="宋体"/>
          <w:color w:val="auto"/>
          <w:sz w:val="24"/>
          <w:szCs w:val="24"/>
          <w:lang w:val="zh-CN"/>
        </w:rPr>
        <w:t>金。</w:t>
      </w:r>
    </w:p>
    <w:p w14:paraId="72BEC522">
      <w:pPr>
        <w:autoSpaceDE w:val="0"/>
        <w:autoSpaceDN w:val="0"/>
        <w:snapToGrid w:val="0"/>
        <w:spacing w:line="360" w:lineRule="auto"/>
        <w:ind w:firstLine="480"/>
        <w:jc w:val="both"/>
        <w:rPr>
          <w:rFonts w:ascii="宋体" w:hAnsi="宋体" w:cs="宋体"/>
          <w:color w:val="auto"/>
          <w:sz w:val="24"/>
          <w:szCs w:val="24"/>
          <w:lang w:val="zh-CN"/>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2</w:t>
      </w:r>
      <w:r>
        <w:rPr>
          <w:rFonts w:hint="eastAsia" w:ascii="宋体" w:hAnsi="宋体" w:cs="宋体"/>
          <w:color w:val="auto"/>
          <w:sz w:val="24"/>
          <w:szCs w:val="24"/>
          <w:lang w:eastAsia="zh-CN"/>
        </w:rPr>
        <w:t>）</w:t>
      </w:r>
      <w:r>
        <w:rPr>
          <w:rFonts w:ascii="宋体" w:hAnsi="宋体" w:cs="宋体"/>
          <w:color w:val="auto"/>
          <w:sz w:val="24"/>
          <w:szCs w:val="24"/>
          <w:lang w:val="zh-CN"/>
        </w:rPr>
        <w:t>采购人未按合同</w:t>
      </w:r>
      <w:r>
        <w:rPr>
          <w:rFonts w:ascii="宋体" w:hAnsi="宋体" w:cs="宋体"/>
          <w:color w:val="auto"/>
          <w:sz w:val="24"/>
          <w:szCs w:val="24"/>
          <w:cs/>
          <w:lang w:val="zh-CN"/>
        </w:rPr>
        <w:t>约</w:t>
      </w:r>
      <w:r>
        <w:rPr>
          <w:rFonts w:ascii="宋体" w:hAnsi="宋体" w:cs="宋体"/>
          <w:color w:val="auto"/>
          <w:sz w:val="24"/>
          <w:szCs w:val="24"/>
          <w:lang w:val="zh-CN"/>
        </w:rPr>
        <w:t>定向供应商支付</w:t>
      </w:r>
      <w:r>
        <w:rPr>
          <w:rFonts w:ascii="宋体" w:hAnsi="宋体" w:cs="宋体"/>
          <w:color w:val="auto"/>
          <w:sz w:val="24"/>
          <w:szCs w:val="24"/>
          <w:cs/>
          <w:lang w:val="zh-CN"/>
        </w:rPr>
        <w:t>货</w:t>
      </w:r>
      <w:r>
        <w:rPr>
          <w:rFonts w:ascii="宋体" w:hAnsi="宋体" w:cs="宋体"/>
          <w:color w:val="auto"/>
          <w:sz w:val="24"/>
          <w:szCs w:val="24"/>
          <w:lang w:val="zh-CN"/>
        </w:rPr>
        <w:t>款的，每逾期</w:t>
      </w:r>
      <w:r>
        <w:rPr>
          <w:rFonts w:ascii="宋体" w:hAnsi="宋体" w:cs="宋体"/>
          <w:color w:val="auto"/>
          <w:sz w:val="24"/>
          <w:szCs w:val="24"/>
          <w:lang w:val="zh-CN" w:eastAsia="zh-TW"/>
        </w:rPr>
        <w:t>1</w:t>
      </w:r>
      <w:r>
        <w:rPr>
          <w:rFonts w:ascii="宋体" w:hAnsi="宋体" w:cs="宋体"/>
          <w:color w:val="auto"/>
          <w:sz w:val="24"/>
          <w:szCs w:val="24"/>
          <w:lang w:val="zh-CN"/>
        </w:rPr>
        <w:t>天采购人向供应商支付欠款</w:t>
      </w:r>
      <w:r>
        <w:rPr>
          <w:rFonts w:ascii="宋体" w:hAnsi="宋体" w:cs="宋体"/>
          <w:color w:val="auto"/>
          <w:sz w:val="24"/>
          <w:szCs w:val="24"/>
          <w:cs/>
          <w:lang w:val="zh-CN"/>
        </w:rPr>
        <w:t>总额</w:t>
      </w:r>
      <w:r>
        <w:rPr>
          <w:rFonts w:ascii="宋体" w:hAnsi="宋体" w:cs="宋体"/>
          <w:color w:val="auto"/>
          <w:sz w:val="24"/>
          <w:szCs w:val="24"/>
          <w:lang w:val="zh-CN"/>
        </w:rPr>
        <w:t>的</w:t>
      </w:r>
      <w:r>
        <w:rPr>
          <w:rFonts w:ascii="宋体" w:hAnsi="宋体" w:cs="宋体"/>
          <w:color w:val="auto"/>
          <w:sz w:val="24"/>
          <w:szCs w:val="24"/>
          <w:lang w:val="zh-CN" w:eastAsia="zh-TW"/>
        </w:rPr>
        <w:t>5</w:t>
      </w:r>
      <w:r>
        <w:rPr>
          <w:rFonts w:ascii="宋体" w:hAnsi="宋体" w:cs="宋体"/>
          <w:color w:val="auto"/>
          <w:sz w:val="24"/>
          <w:szCs w:val="24"/>
          <w:lang w:val="zh-CN"/>
        </w:rPr>
        <w:t>‰</w:t>
      </w:r>
      <w:r>
        <w:rPr>
          <w:rFonts w:ascii="宋体" w:hAnsi="宋体" w:cs="宋体"/>
          <w:color w:val="auto"/>
          <w:sz w:val="24"/>
          <w:szCs w:val="24"/>
          <w:cs/>
          <w:lang w:val="zh-CN"/>
        </w:rPr>
        <w:t>滞纳</w:t>
      </w:r>
      <w:r>
        <w:rPr>
          <w:rFonts w:ascii="宋体" w:hAnsi="宋体" w:cs="宋体"/>
          <w:color w:val="auto"/>
          <w:sz w:val="24"/>
          <w:szCs w:val="24"/>
          <w:lang w:val="zh-CN"/>
        </w:rPr>
        <w:t>金，但累</w:t>
      </w:r>
      <w:r>
        <w:rPr>
          <w:rFonts w:ascii="宋体" w:hAnsi="宋体" w:cs="宋体"/>
          <w:color w:val="auto"/>
          <w:sz w:val="24"/>
          <w:szCs w:val="24"/>
          <w:cs/>
          <w:lang w:val="zh-CN"/>
        </w:rPr>
        <w:t>计滞纳</w:t>
      </w:r>
      <w:r>
        <w:rPr>
          <w:rFonts w:ascii="宋体" w:hAnsi="宋体" w:cs="宋体"/>
          <w:color w:val="auto"/>
          <w:sz w:val="24"/>
          <w:szCs w:val="24"/>
          <w:lang w:val="zh-CN"/>
        </w:rPr>
        <w:t>金</w:t>
      </w:r>
      <w:r>
        <w:rPr>
          <w:rFonts w:ascii="宋体" w:hAnsi="宋体" w:cs="宋体"/>
          <w:color w:val="auto"/>
          <w:sz w:val="24"/>
          <w:szCs w:val="24"/>
          <w:cs/>
          <w:lang w:val="zh-CN"/>
        </w:rPr>
        <w:t>总额</w:t>
      </w:r>
      <w:r>
        <w:rPr>
          <w:rFonts w:ascii="宋体" w:hAnsi="宋体" w:cs="宋体"/>
          <w:color w:val="auto"/>
          <w:sz w:val="24"/>
          <w:szCs w:val="24"/>
          <w:lang w:val="zh-CN"/>
        </w:rPr>
        <w:t>不超</w:t>
      </w:r>
      <w:r>
        <w:rPr>
          <w:rFonts w:ascii="宋体" w:hAnsi="宋体" w:cs="宋体"/>
          <w:color w:val="auto"/>
          <w:sz w:val="24"/>
          <w:szCs w:val="24"/>
          <w:cs/>
          <w:lang w:val="zh-CN"/>
        </w:rPr>
        <w:t>过</w:t>
      </w:r>
      <w:r>
        <w:rPr>
          <w:rFonts w:ascii="宋体" w:hAnsi="宋体" w:cs="宋体"/>
          <w:color w:val="auto"/>
          <w:sz w:val="24"/>
          <w:szCs w:val="24"/>
          <w:lang w:val="zh-CN"/>
        </w:rPr>
        <w:t>欠款</w:t>
      </w:r>
      <w:r>
        <w:rPr>
          <w:rFonts w:ascii="宋体" w:hAnsi="宋体" w:cs="宋体"/>
          <w:color w:val="auto"/>
          <w:sz w:val="24"/>
          <w:szCs w:val="24"/>
          <w:cs/>
          <w:lang w:val="zh-CN"/>
        </w:rPr>
        <w:t>总额</w:t>
      </w:r>
      <w:r>
        <w:rPr>
          <w:rFonts w:ascii="宋体" w:hAnsi="宋体" w:cs="宋体"/>
          <w:color w:val="auto"/>
          <w:sz w:val="24"/>
          <w:szCs w:val="24"/>
          <w:lang w:val="zh-CN"/>
        </w:rPr>
        <w:t>的</w:t>
      </w:r>
      <w:r>
        <w:rPr>
          <w:rFonts w:ascii="宋体" w:hAnsi="宋体" w:cs="宋体"/>
          <w:color w:val="auto"/>
          <w:sz w:val="24"/>
          <w:szCs w:val="24"/>
          <w:lang w:val="zh-CN" w:eastAsia="zh-TW"/>
        </w:rPr>
        <w:t>5%</w:t>
      </w:r>
      <w:r>
        <w:rPr>
          <w:rFonts w:ascii="宋体" w:hAnsi="宋体" w:cs="宋体"/>
          <w:color w:val="auto"/>
          <w:sz w:val="24"/>
          <w:szCs w:val="24"/>
          <w:lang w:val="zh-CN"/>
        </w:rPr>
        <w:t>。</w:t>
      </w:r>
    </w:p>
    <w:p w14:paraId="5764E7F3">
      <w:pPr>
        <w:autoSpaceDE w:val="0"/>
        <w:autoSpaceDN w:val="0"/>
        <w:snapToGrid w:val="0"/>
        <w:spacing w:line="360" w:lineRule="auto"/>
        <w:ind w:firstLine="480"/>
        <w:jc w:val="both"/>
        <w:rPr>
          <w:rFonts w:ascii="宋体" w:hAnsi="宋体" w:cs="宋体"/>
          <w:color w:val="auto"/>
          <w:sz w:val="24"/>
          <w:szCs w:val="24"/>
          <w:lang w:val="zh-CN"/>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3</w:t>
      </w:r>
      <w:r>
        <w:rPr>
          <w:rFonts w:hint="eastAsia" w:ascii="宋体" w:hAnsi="宋体" w:cs="宋体"/>
          <w:color w:val="auto"/>
          <w:sz w:val="24"/>
          <w:szCs w:val="24"/>
          <w:lang w:eastAsia="zh-CN"/>
        </w:rPr>
        <w:t>）</w:t>
      </w:r>
      <w:r>
        <w:rPr>
          <w:rFonts w:ascii="宋体" w:hAnsi="宋体" w:cs="宋体"/>
          <w:color w:val="auto"/>
          <w:sz w:val="24"/>
          <w:szCs w:val="24"/>
          <w:lang w:val="zh-CN"/>
        </w:rPr>
        <w:t>如供应商不能按时交付投标文件中供货清单</w:t>
      </w:r>
      <w:r>
        <w:rPr>
          <w:rFonts w:ascii="宋体" w:hAnsi="宋体" w:cs="宋体"/>
          <w:color w:val="auto"/>
          <w:sz w:val="24"/>
          <w:szCs w:val="24"/>
          <w:cs/>
          <w:lang w:val="zh-CN"/>
        </w:rPr>
        <w:t>的数量</w:t>
      </w:r>
      <w:r>
        <w:rPr>
          <w:rFonts w:ascii="宋体" w:hAnsi="宋体" w:cs="宋体"/>
          <w:color w:val="auto"/>
          <w:sz w:val="24"/>
          <w:szCs w:val="24"/>
          <w:lang w:val="zh-CN"/>
        </w:rPr>
        <w:t>，采购人有</w:t>
      </w:r>
      <w:r>
        <w:rPr>
          <w:rFonts w:ascii="宋体" w:hAnsi="宋体" w:cs="宋体"/>
          <w:color w:val="auto"/>
          <w:sz w:val="24"/>
          <w:szCs w:val="24"/>
          <w:cs/>
          <w:lang w:val="zh-CN"/>
        </w:rPr>
        <w:t>权没</w:t>
      </w:r>
      <w:r>
        <w:rPr>
          <w:rFonts w:ascii="宋体" w:hAnsi="宋体" w:cs="宋体"/>
          <w:color w:val="auto"/>
          <w:sz w:val="24"/>
          <w:szCs w:val="24"/>
          <w:lang w:val="zh-CN"/>
        </w:rPr>
        <w:t>收全部履</w:t>
      </w:r>
      <w:r>
        <w:rPr>
          <w:rFonts w:ascii="宋体" w:hAnsi="宋体" w:cs="宋体"/>
          <w:color w:val="auto"/>
          <w:sz w:val="24"/>
          <w:szCs w:val="24"/>
          <w:cs/>
          <w:lang w:val="zh-CN"/>
        </w:rPr>
        <w:t>约</w:t>
      </w:r>
      <w:r>
        <w:rPr>
          <w:rFonts w:ascii="宋体" w:hAnsi="宋体" w:cs="宋体"/>
          <w:color w:val="auto"/>
          <w:sz w:val="24"/>
          <w:szCs w:val="24"/>
          <w:lang w:val="zh-CN"/>
        </w:rPr>
        <w:t>保</w:t>
      </w:r>
      <w:r>
        <w:rPr>
          <w:rFonts w:ascii="宋体" w:hAnsi="宋体" w:cs="宋体"/>
          <w:color w:val="auto"/>
          <w:sz w:val="24"/>
          <w:szCs w:val="24"/>
          <w:cs/>
          <w:lang w:val="zh-CN"/>
        </w:rPr>
        <w:t>证</w:t>
      </w:r>
      <w:r>
        <w:rPr>
          <w:rFonts w:ascii="宋体" w:hAnsi="宋体" w:cs="宋体"/>
          <w:color w:val="auto"/>
          <w:sz w:val="24"/>
          <w:szCs w:val="24"/>
          <w:lang w:val="zh-CN"/>
        </w:rPr>
        <w:t>金；同</w:t>
      </w:r>
      <w:r>
        <w:rPr>
          <w:rFonts w:ascii="宋体" w:hAnsi="宋体" w:cs="宋体"/>
          <w:color w:val="auto"/>
          <w:sz w:val="24"/>
          <w:szCs w:val="24"/>
          <w:cs/>
          <w:lang w:val="zh-CN"/>
        </w:rPr>
        <w:t>时</w:t>
      </w:r>
      <w:r>
        <w:rPr>
          <w:rFonts w:ascii="宋体" w:hAnsi="宋体" w:cs="宋体"/>
          <w:color w:val="auto"/>
          <w:sz w:val="24"/>
          <w:szCs w:val="24"/>
          <w:lang w:val="zh-CN"/>
        </w:rPr>
        <w:t>供应商</w:t>
      </w:r>
      <w:r>
        <w:rPr>
          <w:rFonts w:ascii="宋体" w:hAnsi="宋体" w:cs="宋体"/>
          <w:color w:val="auto"/>
          <w:sz w:val="24"/>
          <w:szCs w:val="24"/>
          <w:cs/>
          <w:lang w:val="zh-CN"/>
        </w:rPr>
        <w:t>应</w:t>
      </w:r>
      <w:r>
        <w:rPr>
          <w:rFonts w:ascii="宋体" w:hAnsi="宋体" w:cs="宋体"/>
          <w:color w:val="auto"/>
          <w:sz w:val="24"/>
          <w:szCs w:val="24"/>
          <w:lang w:val="zh-CN"/>
        </w:rPr>
        <w:t>向采购人支付合同</w:t>
      </w:r>
      <w:r>
        <w:rPr>
          <w:rFonts w:ascii="宋体" w:hAnsi="宋体" w:cs="宋体"/>
          <w:color w:val="auto"/>
          <w:sz w:val="24"/>
          <w:szCs w:val="24"/>
          <w:cs/>
          <w:lang w:val="zh-CN"/>
        </w:rPr>
        <w:t>总</w:t>
      </w:r>
      <w:r>
        <w:rPr>
          <w:rFonts w:ascii="宋体" w:hAnsi="宋体" w:cs="宋体"/>
          <w:color w:val="auto"/>
          <w:sz w:val="24"/>
          <w:szCs w:val="24"/>
          <w:lang w:val="zh-CN"/>
        </w:rPr>
        <w:t>价</w:t>
      </w:r>
      <w:r>
        <w:rPr>
          <w:rFonts w:ascii="宋体" w:hAnsi="宋体" w:cs="宋体"/>
          <w:color w:val="auto"/>
          <w:sz w:val="24"/>
          <w:szCs w:val="24"/>
          <w:lang w:val="zh-CN" w:eastAsia="zh-TW"/>
        </w:rPr>
        <w:t>5%</w:t>
      </w:r>
      <w:r>
        <w:rPr>
          <w:rFonts w:ascii="宋体" w:hAnsi="宋体" w:cs="宋体"/>
          <w:color w:val="auto"/>
          <w:sz w:val="24"/>
          <w:szCs w:val="24"/>
          <w:lang w:val="zh-CN"/>
        </w:rPr>
        <w:t>的</w:t>
      </w:r>
      <w:r>
        <w:rPr>
          <w:rFonts w:ascii="宋体" w:hAnsi="宋体" w:cs="宋体"/>
          <w:color w:val="auto"/>
          <w:sz w:val="24"/>
          <w:szCs w:val="24"/>
          <w:cs/>
          <w:lang w:val="zh-CN"/>
        </w:rPr>
        <w:t>违约</w:t>
      </w:r>
      <w:r>
        <w:rPr>
          <w:rFonts w:ascii="宋体" w:hAnsi="宋体" w:cs="宋体"/>
          <w:color w:val="auto"/>
          <w:sz w:val="24"/>
          <w:szCs w:val="24"/>
          <w:lang w:val="zh-CN"/>
        </w:rPr>
        <w:t>金。</w:t>
      </w:r>
    </w:p>
    <w:p w14:paraId="70C499DC">
      <w:pPr>
        <w:autoSpaceDE w:val="0"/>
        <w:autoSpaceDN w:val="0"/>
        <w:snapToGrid w:val="0"/>
        <w:spacing w:line="360" w:lineRule="auto"/>
        <w:ind w:firstLine="480"/>
        <w:jc w:val="both"/>
        <w:rPr>
          <w:rFonts w:ascii="宋体" w:hAnsi="宋体" w:cs="宋体"/>
          <w:color w:val="auto"/>
          <w:sz w:val="24"/>
          <w:szCs w:val="24"/>
          <w:lang w:val="zh-CN"/>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4</w:t>
      </w:r>
      <w:r>
        <w:rPr>
          <w:rFonts w:hint="eastAsia" w:ascii="宋体" w:hAnsi="宋体" w:cs="宋体"/>
          <w:color w:val="auto"/>
          <w:sz w:val="24"/>
          <w:szCs w:val="24"/>
          <w:lang w:eastAsia="zh-CN"/>
        </w:rPr>
        <w:t>）</w:t>
      </w:r>
      <w:r>
        <w:rPr>
          <w:rFonts w:ascii="宋体" w:hAnsi="宋体" w:cs="宋体"/>
          <w:color w:val="auto"/>
          <w:sz w:val="24"/>
          <w:szCs w:val="24"/>
          <w:lang w:val="zh-CN"/>
        </w:rPr>
        <w:t>供应商逾期交付</w:t>
      </w:r>
      <w:r>
        <w:rPr>
          <w:rFonts w:ascii="宋体" w:hAnsi="宋体" w:cs="宋体"/>
          <w:color w:val="auto"/>
          <w:sz w:val="24"/>
          <w:szCs w:val="24"/>
          <w:cs/>
          <w:lang w:val="zh-CN"/>
        </w:rPr>
        <w:t>货</w:t>
      </w:r>
      <w:r>
        <w:rPr>
          <w:rFonts w:ascii="宋体" w:hAnsi="宋体" w:cs="宋体"/>
          <w:color w:val="auto"/>
          <w:sz w:val="24"/>
          <w:szCs w:val="24"/>
          <w:lang w:val="zh-CN"/>
        </w:rPr>
        <w:t>物的，每逾期</w:t>
      </w:r>
      <w:r>
        <w:rPr>
          <w:rFonts w:ascii="宋体" w:hAnsi="宋体" w:cs="宋体"/>
          <w:color w:val="auto"/>
          <w:sz w:val="24"/>
          <w:szCs w:val="24"/>
          <w:lang w:val="zh-CN" w:eastAsia="zh-TW"/>
        </w:rPr>
        <w:t>1</w:t>
      </w:r>
      <w:r>
        <w:rPr>
          <w:rFonts w:ascii="宋体" w:hAnsi="宋体" w:cs="宋体"/>
          <w:color w:val="auto"/>
          <w:sz w:val="24"/>
          <w:szCs w:val="24"/>
          <w:lang w:val="zh-CN"/>
        </w:rPr>
        <w:t>天，供应商向采购人</w:t>
      </w:r>
      <w:r>
        <w:rPr>
          <w:rFonts w:ascii="宋体" w:hAnsi="宋体" w:cs="宋体"/>
          <w:color w:val="auto"/>
          <w:sz w:val="24"/>
          <w:szCs w:val="24"/>
          <w:cs/>
          <w:lang w:val="zh-CN"/>
        </w:rPr>
        <w:t>偿</w:t>
      </w:r>
      <w:r>
        <w:rPr>
          <w:rFonts w:ascii="宋体" w:hAnsi="宋体" w:cs="宋体"/>
          <w:color w:val="auto"/>
          <w:sz w:val="24"/>
          <w:szCs w:val="24"/>
          <w:lang w:val="zh-CN"/>
        </w:rPr>
        <w:t>付合同</w:t>
      </w:r>
      <w:r>
        <w:rPr>
          <w:rFonts w:ascii="宋体" w:hAnsi="宋体" w:cs="宋体"/>
          <w:color w:val="auto"/>
          <w:sz w:val="24"/>
          <w:szCs w:val="24"/>
          <w:cs/>
          <w:lang w:val="zh-CN"/>
        </w:rPr>
        <w:t>总额</w:t>
      </w:r>
      <w:r>
        <w:rPr>
          <w:rFonts w:ascii="宋体" w:hAnsi="宋体" w:cs="宋体"/>
          <w:color w:val="auto"/>
          <w:sz w:val="24"/>
          <w:szCs w:val="24"/>
          <w:lang w:val="zh-CN"/>
        </w:rPr>
        <w:t>的</w:t>
      </w:r>
      <w:r>
        <w:rPr>
          <w:rFonts w:ascii="宋体" w:hAnsi="宋体" w:cs="宋体"/>
          <w:color w:val="auto"/>
          <w:sz w:val="24"/>
          <w:szCs w:val="24"/>
          <w:lang w:val="zh-CN" w:eastAsia="zh-TW"/>
        </w:rPr>
        <w:t>5</w:t>
      </w:r>
      <w:r>
        <w:rPr>
          <w:rFonts w:ascii="宋体" w:hAnsi="宋体" w:cs="宋体"/>
          <w:color w:val="auto"/>
          <w:sz w:val="24"/>
          <w:szCs w:val="24"/>
          <w:lang w:val="zh-CN"/>
        </w:rPr>
        <w:t>‰的</w:t>
      </w:r>
      <w:r>
        <w:rPr>
          <w:rFonts w:ascii="宋体" w:hAnsi="宋体" w:cs="宋体"/>
          <w:color w:val="auto"/>
          <w:sz w:val="24"/>
          <w:szCs w:val="24"/>
          <w:cs/>
          <w:lang w:val="zh-CN"/>
        </w:rPr>
        <w:t>滞纳</w:t>
      </w:r>
      <w:r>
        <w:rPr>
          <w:rFonts w:ascii="宋体" w:hAnsi="宋体" w:cs="宋体"/>
          <w:color w:val="auto"/>
          <w:sz w:val="24"/>
          <w:szCs w:val="24"/>
          <w:lang w:val="zh-CN"/>
        </w:rPr>
        <w:t>金。如供应商逾期交</w:t>
      </w:r>
      <w:r>
        <w:rPr>
          <w:rFonts w:ascii="宋体" w:hAnsi="宋体" w:cs="宋体"/>
          <w:color w:val="auto"/>
          <w:sz w:val="24"/>
          <w:szCs w:val="24"/>
          <w:cs/>
          <w:lang w:val="zh-CN"/>
        </w:rPr>
        <w:t>货达</w:t>
      </w:r>
      <w:r>
        <w:rPr>
          <w:rFonts w:ascii="宋体" w:hAnsi="宋体" w:cs="宋体"/>
          <w:color w:val="auto"/>
          <w:sz w:val="24"/>
          <w:szCs w:val="24"/>
          <w:lang w:val="zh-CN"/>
        </w:rPr>
        <w:t>5天以上的，采购人有</w:t>
      </w:r>
      <w:r>
        <w:rPr>
          <w:rFonts w:ascii="宋体" w:hAnsi="宋体" w:cs="宋体"/>
          <w:color w:val="auto"/>
          <w:sz w:val="24"/>
          <w:szCs w:val="24"/>
          <w:cs/>
          <w:lang w:val="zh-CN"/>
        </w:rPr>
        <w:t>权</w:t>
      </w:r>
      <w:r>
        <w:rPr>
          <w:rFonts w:ascii="宋体" w:hAnsi="宋体" w:cs="宋体"/>
          <w:color w:val="auto"/>
          <w:sz w:val="24"/>
          <w:szCs w:val="24"/>
          <w:lang w:val="zh-CN"/>
        </w:rPr>
        <w:t>解除合同，解除合同的通知自到</w:t>
      </w:r>
      <w:r>
        <w:rPr>
          <w:rFonts w:ascii="宋体" w:hAnsi="宋体" w:cs="宋体"/>
          <w:color w:val="auto"/>
          <w:sz w:val="24"/>
          <w:szCs w:val="24"/>
          <w:cs/>
          <w:lang w:val="zh-CN"/>
        </w:rPr>
        <w:t>达</w:t>
      </w:r>
      <w:r>
        <w:rPr>
          <w:rFonts w:ascii="宋体" w:hAnsi="宋体" w:cs="宋体"/>
          <w:color w:val="auto"/>
          <w:sz w:val="24"/>
          <w:szCs w:val="24"/>
          <w:lang w:val="zh-CN"/>
        </w:rPr>
        <w:t>供应商</w:t>
      </w:r>
      <w:r>
        <w:rPr>
          <w:rFonts w:ascii="宋体" w:hAnsi="宋体" w:cs="宋体"/>
          <w:color w:val="auto"/>
          <w:sz w:val="24"/>
          <w:szCs w:val="24"/>
          <w:cs/>
          <w:lang w:val="zh-CN"/>
        </w:rPr>
        <w:t>时</w:t>
      </w:r>
      <w:r>
        <w:rPr>
          <w:rFonts w:ascii="宋体" w:hAnsi="宋体" w:cs="宋体"/>
          <w:color w:val="auto"/>
          <w:sz w:val="24"/>
          <w:szCs w:val="24"/>
          <w:lang w:val="zh-CN"/>
        </w:rPr>
        <w:t>生效。</w:t>
      </w:r>
    </w:p>
    <w:p w14:paraId="681CB753">
      <w:pPr>
        <w:autoSpaceDE w:val="0"/>
        <w:autoSpaceDN w:val="0"/>
        <w:snapToGrid w:val="0"/>
        <w:spacing w:line="360" w:lineRule="auto"/>
        <w:ind w:firstLine="480"/>
        <w:jc w:val="both"/>
        <w:rPr>
          <w:rFonts w:ascii="宋体" w:hAnsi="宋体" w:cs="宋体"/>
          <w:color w:val="auto"/>
          <w:sz w:val="24"/>
          <w:szCs w:val="24"/>
          <w:lang w:val="zh-CN"/>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5</w:t>
      </w:r>
      <w:r>
        <w:rPr>
          <w:rFonts w:hint="eastAsia" w:ascii="宋体" w:hAnsi="宋体" w:cs="宋体"/>
          <w:color w:val="auto"/>
          <w:sz w:val="24"/>
          <w:szCs w:val="24"/>
          <w:lang w:eastAsia="zh-CN"/>
        </w:rPr>
        <w:t>）</w:t>
      </w:r>
      <w:r>
        <w:rPr>
          <w:rFonts w:ascii="宋体" w:hAnsi="宋体" w:cs="宋体"/>
          <w:color w:val="auto"/>
          <w:sz w:val="24"/>
          <w:szCs w:val="24"/>
          <w:lang w:val="zh-CN"/>
        </w:rPr>
        <w:t>供应商所交付的</w:t>
      </w:r>
      <w:r>
        <w:rPr>
          <w:rFonts w:ascii="宋体" w:hAnsi="宋体" w:cs="宋体"/>
          <w:color w:val="auto"/>
          <w:sz w:val="24"/>
          <w:szCs w:val="24"/>
          <w:cs/>
          <w:lang w:val="zh-CN"/>
        </w:rPr>
        <w:t>货</w:t>
      </w:r>
      <w:r>
        <w:rPr>
          <w:rFonts w:ascii="宋体" w:hAnsi="宋体" w:cs="宋体"/>
          <w:color w:val="auto"/>
          <w:sz w:val="24"/>
          <w:szCs w:val="24"/>
          <w:lang w:val="zh-CN"/>
        </w:rPr>
        <w:t>物品种、</w:t>
      </w:r>
      <w:r>
        <w:rPr>
          <w:rFonts w:ascii="宋体" w:hAnsi="宋体" w:cs="宋体"/>
          <w:color w:val="auto"/>
          <w:sz w:val="24"/>
          <w:szCs w:val="24"/>
          <w:cs/>
          <w:lang w:val="zh-CN"/>
        </w:rPr>
        <w:t>规</w:t>
      </w:r>
      <w:r>
        <w:rPr>
          <w:rFonts w:ascii="宋体" w:hAnsi="宋体" w:cs="宋体"/>
          <w:color w:val="auto"/>
          <w:sz w:val="24"/>
          <w:szCs w:val="24"/>
          <w:lang w:val="zh-CN"/>
        </w:rPr>
        <w:t>格不符合合同</w:t>
      </w:r>
      <w:r>
        <w:rPr>
          <w:rFonts w:ascii="宋体" w:hAnsi="宋体" w:cs="宋体"/>
          <w:color w:val="auto"/>
          <w:sz w:val="24"/>
          <w:szCs w:val="24"/>
          <w:cs/>
          <w:lang w:val="zh-CN"/>
        </w:rPr>
        <w:t>规</w:t>
      </w:r>
      <w:r>
        <w:rPr>
          <w:rFonts w:ascii="宋体" w:hAnsi="宋体" w:cs="宋体"/>
          <w:color w:val="auto"/>
          <w:sz w:val="24"/>
          <w:szCs w:val="24"/>
          <w:lang w:val="zh-CN"/>
        </w:rPr>
        <w:t>定的，采购人有</w:t>
      </w:r>
      <w:r>
        <w:rPr>
          <w:rFonts w:ascii="宋体" w:hAnsi="宋体" w:cs="宋体"/>
          <w:color w:val="auto"/>
          <w:sz w:val="24"/>
          <w:szCs w:val="24"/>
          <w:cs/>
          <w:lang w:val="zh-CN"/>
        </w:rPr>
        <w:t>权</w:t>
      </w:r>
      <w:r>
        <w:rPr>
          <w:rFonts w:ascii="宋体" w:hAnsi="宋体" w:cs="宋体"/>
          <w:color w:val="auto"/>
          <w:sz w:val="24"/>
          <w:szCs w:val="24"/>
          <w:lang w:val="zh-CN"/>
        </w:rPr>
        <w:t>拒收。采购人拒收的，供应商</w:t>
      </w:r>
      <w:r>
        <w:rPr>
          <w:rFonts w:ascii="宋体" w:hAnsi="宋体" w:cs="宋体"/>
          <w:color w:val="auto"/>
          <w:sz w:val="24"/>
          <w:szCs w:val="24"/>
          <w:cs/>
          <w:lang w:val="zh-CN"/>
        </w:rPr>
        <w:t>应</w:t>
      </w:r>
      <w:r>
        <w:rPr>
          <w:rFonts w:ascii="宋体" w:hAnsi="宋体" w:cs="宋体"/>
          <w:color w:val="auto"/>
          <w:sz w:val="24"/>
          <w:szCs w:val="24"/>
          <w:lang w:val="zh-CN"/>
        </w:rPr>
        <w:t>向采购人支付</w:t>
      </w:r>
      <w:r>
        <w:rPr>
          <w:rFonts w:ascii="宋体" w:hAnsi="宋体" w:cs="宋体"/>
          <w:color w:val="auto"/>
          <w:sz w:val="24"/>
          <w:szCs w:val="24"/>
          <w:cs/>
          <w:lang w:val="zh-CN"/>
        </w:rPr>
        <w:t>货</w:t>
      </w:r>
      <w:r>
        <w:rPr>
          <w:rFonts w:ascii="宋体" w:hAnsi="宋体" w:cs="宋体"/>
          <w:color w:val="auto"/>
          <w:sz w:val="24"/>
          <w:szCs w:val="24"/>
          <w:lang w:val="zh-CN"/>
        </w:rPr>
        <w:t>款</w:t>
      </w:r>
      <w:r>
        <w:rPr>
          <w:rFonts w:ascii="宋体" w:hAnsi="宋体" w:cs="宋体"/>
          <w:color w:val="auto"/>
          <w:sz w:val="24"/>
          <w:szCs w:val="24"/>
          <w:cs/>
          <w:lang w:val="zh-CN"/>
        </w:rPr>
        <w:t>总额</w:t>
      </w:r>
      <w:r>
        <w:rPr>
          <w:rFonts w:ascii="宋体" w:hAnsi="宋体" w:cs="宋体"/>
          <w:color w:val="auto"/>
          <w:sz w:val="24"/>
          <w:szCs w:val="24"/>
          <w:lang w:val="zh-CN" w:eastAsia="zh-TW"/>
        </w:rPr>
        <w:t>5%</w:t>
      </w:r>
      <w:r>
        <w:rPr>
          <w:rFonts w:ascii="宋体" w:hAnsi="宋体" w:cs="宋体"/>
          <w:color w:val="auto"/>
          <w:sz w:val="24"/>
          <w:szCs w:val="24"/>
          <w:lang w:val="zh-CN"/>
        </w:rPr>
        <w:t>的</w:t>
      </w:r>
      <w:r>
        <w:rPr>
          <w:rFonts w:ascii="宋体" w:hAnsi="宋体" w:cs="宋体"/>
          <w:color w:val="auto"/>
          <w:sz w:val="24"/>
          <w:szCs w:val="24"/>
          <w:cs/>
          <w:lang w:val="zh-CN"/>
        </w:rPr>
        <w:t>违约</w:t>
      </w:r>
      <w:r>
        <w:rPr>
          <w:rFonts w:ascii="宋体" w:hAnsi="宋体" w:cs="宋体"/>
          <w:color w:val="auto"/>
          <w:sz w:val="24"/>
          <w:szCs w:val="24"/>
          <w:lang w:val="zh-CN"/>
        </w:rPr>
        <w:t>金。供应商所供的</w:t>
      </w:r>
      <w:r>
        <w:rPr>
          <w:rFonts w:ascii="宋体" w:hAnsi="宋体" w:cs="宋体"/>
          <w:color w:val="auto"/>
          <w:sz w:val="24"/>
          <w:szCs w:val="24"/>
          <w:cs/>
          <w:lang w:val="zh-CN"/>
        </w:rPr>
        <w:t>货</w:t>
      </w:r>
      <w:r>
        <w:rPr>
          <w:rFonts w:ascii="宋体" w:hAnsi="宋体" w:cs="宋体"/>
          <w:color w:val="auto"/>
          <w:sz w:val="24"/>
          <w:szCs w:val="24"/>
          <w:lang w:val="zh-CN"/>
        </w:rPr>
        <w:t>物</w:t>
      </w:r>
      <w:r>
        <w:rPr>
          <w:rFonts w:ascii="宋体" w:hAnsi="宋体" w:cs="宋体"/>
          <w:color w:val="auto"/>
          <w:sz w:val="24"/>
          <w:szCs w:val="24"/>
          <w:cs/>
          <w:lang w:val="zh-CN"/>
        </w:rPr>
        <w:t>违</w:t>
      </w:r>
      <w:r>
        <w:rPr>
          <w:rFonts w:ascii="宋体" w:hAnsi="宋体" w:cs="宋体"/>
          <w:color w:val="auto"/>
          <w:sz w:val="24"/>
          <w:szCs w:val="24"/>
          <w:lang w:val="zh-CN"/>
        </w:rPr>
        <w:t>反</w:t>
      </w:r>
      <w:r>
        <w:rPr>
          <w:rFonts w:ascii="宋体" w:hAnsi="宋体" w:cs="宋体"/>
          <w:color w:val="auto"/>
          <w:sz w:val="24"/>
          <w:szCs w:val="24"/>
          <w:cs/>
          <w:lang w:val="zh-CN"/>
        </w:rPr>
        <w:t>国</w:t>
      </w:r>
      <w:r>
        <w:rPr>
          <w:rFonts w:ascii="宋体" w:hAnsi="宋体" w:cs="宋体"/>
          <w:color w:val="auto"/>
          <w:sz w:val="24"/>
          <w:szCs w:val="24"/>
          <w:lang w:val="zh-CN"/>
        </w:rPr>
        <w:t>家法律、法</w:t>
      </w:r>
      <w:r>
        <w:rPr>
          <w:rFonts w:ascii="宋体" w:hAnsi="宋体" w:cs="宋体"/>
          <w:color w:val="auto"/>
          <w:sz w:val="24"/>
          <w:szCs w:val="24"/>
          <w:cs/>
          <w:lang w:val="zh-CN"/>
        </w:rPr>
        <w:t>规规</w:t>
      </w:r>
      <w:r>
        <w:rPr>
          <w:rFonts w:ascii="宋体" w:hAnsi="宋体" w:cs="宋体"/>
          <w:color w:val="auto"/>
          <w:sz w:val="24"/>
          <w:szCs w:val="24"/>
          <w:lang w:val="zh-CN"/>
        </w:rPr>
        <w:t>定的，采购人有</w:t>
      </w:r>
      <w:r>
        <w:rPr>
          <w:rFonts w:ascii="宋体" w:hAnsi="宋体" w:cs="宋体"/>
          <w:color w:val="auto"/>
          <w:sz w:val="24"/>
          <w:szCs w:val="24"/>
          <w:cs/>
          <w:lang w:val="zh-CN"/>
        </w:rPr>
        <w:t>权</w:t>
      </w:r>
      <w:r>
        <w:rPr>
          <w:rFonts w:ascii="宋体" w:hAnsi="宋体" w:cs="宋体"/>
          <w:color w:val="auto"/>
          <w:sz w:val="24"/>
          <w:szCs w:val="24"/>
          <w:lang w:val="zh-CN"/>
        </w:rPr>
        <w:t>拒收，并</w:t>
      </w:r>
      <w:r>
        <w:rPr>
          <w:rFonts w:ascii="宋体" w:hAnsi="宋体" w:cs="宋体"/>
          <w:color w:val="auto"/>
          <w:sz w:val="24"/>
          <w:szCs w:val="24"/>
          <w:cs/>
          <w:lang w:val="zh-CN"/>
        </w:rPr>
        <w:t>没</w:t>
      </w:r>
      <w:r>
        <w:rPr>
          <w:rFonts w:ascii="宋体" w:hAnsi="宋体" w:cs="宋体"/>
          <w:color w:val="auto"/>
          <w:sz w:val="24"/>
          <w:szCs w:val="24"/>
          <w:lang w:val="zh-CN"/>
        </w:rPr>
        <w:t>收履</w:t>
      </w:r>
      <w:r>
        <w:rPr>
          <w:rFonts w:ascii="宋体" w:hAnsi="宋体" w:cs="宋体"/>
          <w:color w:val="auto"/>
          <w:sz w:val="24"/>
          <w:szCs w:val="24"/>
          <w:cs/>
          <w:lang w:val="zh-CN"/>
        </w:rPr>
        <w:t>约</w:t>
      </w:r>
      <w:r>
        <w:rPr>
          <w:rFonts w:ascii="宋体" w:hAnsi="宋体" w:cs="宋体"/>
          <w:color w:val="auto"/>
          <w:sz w:val="24"/>
          <w:szCs w:val="24"/>
          <w:lang w:val="zh-CN"/>
        </w:rPr>
        <w:t>保</w:t>
      </w:r>
      <w:r>
        <w:rPr>
          <w:rFonts w:ascii="宋体" w:hAnsi="宋体" w:cs="宋体"/>
          <w:color w:val="auto"/>
          <w:sz w:val="24"/>
          <w:szCs w:val="24"/>
          <w:cs/>
          <w:lang w:val="zh-CN"/>
        </w:rPr>
        <w:t>证</w:t>
      </w:r>
      <w:r>
        <w:rPr>
          <w:rFonts w:ascii="宋体" w:hAnsi="宋体" w:cs="宋体"/>
          <w:color w:val="auto"/>
          <w:sz w:val="24"/>
          <w:szCs w:val="24"/>
          <w:lang w:val="zh-CN"/>
        </w:rPr>
        <w:t>金，并由供应商向采购人支付合同金</w:t>
      </w:r>
      <w:r>
        <w:rPr>
          <w:rFonts w:ascii="宋体" w:hAnsi="宋体" w:cs="宋体"/>
          <w:color w:val="auto"/>
          <w:sz w:val="24"/>
          <w:szCs w:val="24"/>
          <w:cs/>
          <w:lang w:val="zh-CN"/>
        </w:rPr>
        <w:t>额</w:t>
      </w:r>
      <w:r>
        <w:rPr>
          <w:rFonts w:ascii="宋体" w:hAnsi="宋体" w:cs="宋体"/>
          <w:color w:val="auto"/>
          <w:sz w:val="24"/>
          <w:szCs w:val="24"/>
          <w:lang w:val="zh-CN" w:eastAsia="zh-TW"/>
        </w:rPr>
        <w:t>50</w:t>
      </w:r>
      <w:r>
        <w:rPr>
          <w:rFonts w:ascii="宋体" w:hAnsi="宋体" w:cs="宋体"/>
          <w:color w:val="auto"/>
          <w:sz w:val="24"/>
          <w:szCs w:val="24"/>
          <w:lang w:val="zh-CN"/>
        </w:rPr>
        <w:t>％的</w:t>
      </w:r>
      <w:r>
        <w:rPr>
          <w:rFonts w:ascii="宋体" w:hAnsi="宋体" w:cs="宋体"/>
          <w:color w:val="auto"/>
          <w:sz w:val="24"/>
          <w:szCs w:val="24"/>
          <w:cs/>
          <w:lang w:val="zh-CN"/>
        </w:rPr>
        <w:t>违约</w:t>
      </w:r>
      <w:r>
        <w:rPr>
          <w:rFonts w:ascii="宋体" w:hAnsi="宋体" w:cs="宋体"/>
          <w:color w:val="auto"/>
          <w:sz w:val="24"/>
          <w:szCs w:val="24"/>
          <w:lang w:val="zh-CN"/>
        </w:rPr>
        <w:t>金。</w:t>
      </w:r>
      <w:r>
        <w:rPr>
          <w:rFonts w:ascii="宋体" w:hAnsi="宋体" w:cs="宋体"/>
          <w:color w:val="auto"/>
          <w:sz w:val="24"/>
          <w:szCs w:val="24"/>
          <w:cs/>
          <w:lang w:val="zh-CN"/>
        </w:rPr>
        <w:t>给</w:t>
      </w:r>
      <w:r>
        <w:rPr>
          <w:rFonts w:ascii="宋体" w:hAnsi="宋体" w:cs="宋体"/>
          <w:color w:val="auto"/>
          <w:sz w:val="24"/>
          <w:szCs w:val="24"/>
          <w:lang w:val="zh-CN"/>
        </w:rPr>
        <w:t>采购人造成</w:t>
      </w:r>
      <w:r>
        <w:rPr>
          <w:rFonts w:ascii="宋体" w:hAnsi="宋体" w:cs="宋体"/>
          <w:color w:val="auto"/>
          <w:sz w:val="24"/>
          <w:szCs w:val="24"/>
          <w:cs/>
          <w:lang w:val="zh-CN"/>
        </w:rPr>
        <w:t>经济损</w:t>
      </w:r>
      <w:r>
        <w:rPr>
          <w:rFonts w:ascii="宋体" w:hAnsi="宋体" w:cs="宋体"/>
          <w:color w:val="auto"/>
          <w:sz w:val="24"/>
          <w:szCs w:val="24"/>
          <w:lang w:val="zh-CN"/>
        </w:rPr>
        <w:t>失的，供应商</w:t>
      </w:r>
      <w:r>
        <w:rPr>
          <w:rFonts w:ascii="宋体" w:hAnsi="宋体" w:cs="宋体"/>
          <w:color w:val="auto"/>
          <w:sz w:val="24"/>
          <w:szCs w:val="24"/>
          <w:cs/>
          <w:lang w:val="zh-CN"/>
        </w:rPr>
        <w:t>应</w:t>
      </w:r>
      <w:r>
        <w:rPr>
          <w:rFonts w:ascii="宋体" w:hAnsi="宋体" w:cs="宋体"/>
          <w:color w:val="auto"/>
          <w:sz w:val="24"/>
          <w:szCs w:val="24"/>
          <w:lang w:val="zh-CN"/>
        </w:rPr>
        <w:t>承</w:t>
      </w:r>
      <w:r>
        <w:rPr>
          <w:rFonts w:ascii="宋体" w:hAnsi="宋体" w:cs="宋体"/>
          <w:color w:val="auto"/>
          <w:sz w:val="24"/>
          <w:szCs w:val="24"/>
          <w:cs/>
          <w:lang w:val="zh-CN"/>
        </w:rPr>
        <w:t>担赔偿责</w:t>
      </w:r>
      <w:r>
        <w:rPr>
          <w:rFonts w:ascii="宋体" w:hAnsi="宋体" w:cs="宋体"/>
          <w:color w:val="auto"/>
          <w:sz w:val="24"/>
          <w:szCs w:val="24"/>
          <w:lang w:val="zh-CN"/>
        </w:rPr>
        <w:t>任。</w:t>
      </w:r>
    </w:p>
    <w:p w14:paraId="5DCDADBE">
      <w:pPr>
        <w:snapToGrid w:val="0"/>
        <w:spacing w:line="360" w:lineRule="auto"/>
        <w:ind w:firstLine="480" w:firstLineChars="200"/>
        <w:jc w:val="both"/>
        <w:rPr>
          <w:rFonts w:hint="eastAsia" w:ascii="宋体" w:hAnsi="宋体" w:cs="宋体"/>
          <w:color w:val="auto"/>
          <w:sz w:val="24"/>
          <w:lang w:val="zh-CN"/>
        </w:rPr>
      </w:pPr>
      <w:r>
        <w:rPr>
          <w:rFonts w:hint="eastAsia" w:ascii="宋体" w:hAnsi="宋体" w:cs="宋体"/>
          <w:color w:val="auto"/>
          <w:sz w:val="24"/>
          <w:lang w:eastAsia="zh-CN"/>
        </w:rPr>
        <w:t>（</w:t>
      </w:r>
      <w:r>
        <w:rPr>
          <w:rFonts w:hint="eastAsia" w:ascii="宋体" w:hAnsi="宋体" w:cs="宋体"/>
          <w:color w:val="auto"/>
          <w:sz w:val="24"/>
          <w:lang w:val="en-US" w:eastAsia="zh-CN"/>
        </w:rPr>
        <w:t>6</w:t>
      </w:r>
      <w:r>
        <w:rPr>
          <w:rFonts w:hint="eastAsia" w:ascii="宋体" w:hAnsi="宋体" w:cs="宋体"/>
          <w:color w:val="auto"/>
          <w:sz w:val="24"/>
          <w:lang w:eastAsia="zh-CN"/>
        </w:rPr>
        <w:t>）</w:t>
      </w:r>
      <w:r>
        <w:rPr>
          <w:rFonts w:hint="eastAsia" w:ascii="宋体" w:hAnsi="宋体" w:cs="宋体"/>
          <w:color w:val="auto"/>
          <w:sz w:val="24"/>
          <w:lang w:val="en-US" w:eastAsia="zh-CN"/>
        </w:rPr>
        <w:t>中标供应商</w:t>
      </w:r>
      <w:r>
        <w:rPr>
          <w:rFonts w:hint="eastAsia" w:ascii="宋体" w:hAnsi="宋体" w:cs="宋体"/>
          <w:color w:val="auto"/>
          <w:sz w:val="24"/>
          <w:lang w:val="zh-CN"/>
        </w:rPr>
        <w:t>必须保证花卉类植物的成活率，如果成活率不在100％（包括及时更换的合格花卉类植物），对该部分的货款不予支付，</w:t>
      </w:r>
      <w:r>
        <w:rPr>
          <w:rFonts w:hint="eastAsia" w:ascii="宋体" w:hAnsi="宋体" w:cs="宋体"/>
          <w:color w:val="auto"/>
          <w:sz w:val="24"/>
          <w:lang w:val="en-US" w:eastAsia="zh-CN"/>
        </w:rPr>
        <w:t>中标供应商</w:t>
      </w:r>
      <w:r>
        <w:rPr>
          <w:rFonts w:hint="eastAsia" w:ascii="宋体" w:hAnsi="宋体" w:cs="宋体"/>
          <w:color w:val="auto"/>
          <w:sz w:val="24"/>
          <w:lang w:val="zh-CN"/>
        </w:rPr>
        <w:t>还将承担该部分货款一倍的赔偿责任。</w:t>
      </w:r>
    </w:p>
    <w:p w14:paraId="0FB9A8E8">
      <w:pPr>
        <w:snapToGrid w:val="0"/>
        <w:spacing w:line="360" w:lineRule="auto"/>
        <w:ind w:firstLine="480" w:firstLineChars="200"/>
        <w:jc w:val="both"/>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（7）中标供应商提供的货物</w:t>
      </w:r>
      <w:r>
        <w:rPr>
          <w:rFonts w:hint="eastAsia" w:ascii="宋体" w:hAnsi="宋体" w:cs="宋体"/>
          <w:color w:val="auto"/>
          <w:sz w:val="24"/>
          <w:highlight w:val="none"/>
          <w:lang w:eastAsia="zh-CN"/>
        </w:rPr>
        <w:t>因病虫害等因素造成</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lang w:eastAsia="zh-CN"/>
        </w:rPr>
        <w:t>损失，应当进行相应损失的赔付。如</w:t>
      </w:r>
      <w:r>
        <w:rPr>
          <w:rFonts w:hint="eastAsia" w:ascii="宋体" w:hAnsi="宋体" w:cs="宋体"/>
          <w:color w:val="auto"/>
          <w:sz w:val="24"/>
          <w:highlight w:val="none"/>
          <w:lang w:val="en-US" w:eastAsia="zh-CN"/>
        </w:rPr>
        <w:t>中标供应商</w:t>
      </w:r>
      <w:r>
        <w:rPr>
          <w:rFonts w:hint="eastAsia" w:ascii="宋体" w:hAnsi="宋体" w:cs="宋体"/>
          <w:color w:val="auto"/>
          <w:sz w:val="24"/>
          <w:highlight w:val="none"/>
          <w:lang w:eastAsia="zh-CN"/>
        </w:rPr>
        <w:t>不能进行赔付，</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lang w:eastAsia="zh-CN"/>
        </w:rPr>
        <w:t>有权解除合同。</w:t>
      </w:r>
    </w:p>
    <w:p w14:paraId="32A01F7A">
      <w:pPr>
        <w:snapToGrid w:val="0"/>
        <w:spacing w:line="360" w:lineRule="auto"/>
        <w:ind w:firstLine="480" w:firstLineChars="200"/>
        <w:jc w:val="both"/>
        <w:rPr>
          <w:rFonts w:ascii="宋体" w:hAnsi="宋体" w:cs="宋体"/>
          <w:b/>
          <w:bCs/>
          <w:color w:val="auto"/>
          <w:sz w:val="24"/>
          <w:szCs w:val="24"/>
          <w:lang w:val="zh-CN"/>
        </w:rPr>
      </w:pPr>
      <w:r>
        <w:rPr>
          <w:rFonts w:hint="eastAsia" w:ascii="宋体" w:hAnsi="宋体" w:cs="宋体"/>
          <w:b w:val="0"/>
          <w:bCs w:val="0"/>
          <w:color w:val="auto"/>
          <w:sz w:val="24"/>
          <w:lang w:val="en-US" w:eastAsia="zh-CN"/>
        </w:rPr>
        <w:t>（8）在项目采购活动中或项目供货服务中，中标供应商存在违法违规或不按招标文件、投标文件或不按合同约定等行为，采购人将有权单方终止合同。</w:t>
      </w:r>
    </w:p>
    <w:p w14:paraId="351EC001">
      <w:pPr>
        <w:snapToGrid w:val="0"/>
        <w:spacing w:line="360" w:lineRule="auto"/>
        <w:ind w:firstLine="482" w:firstLineChars="200"/>
        <w:jc w:val="both"/>
        <w:outlineLvl w:val="1"/>
        <w:rPr>
          <w:rFonts w:ascii="宋体" w:hAnsi="宋体" w:cs="宋体"/>
          <w:b/>
          <w:bCs/>
          <w:color w:val="auto"/>
          <w:sz w:val="24"/>
          <w:szCs w:val="24"/>
          <w:lang w:val="zh-CN"/>
        </w:rPr>
      </w:pPr>
      <w:r>
        <w:rPr>
          <w:rFonts w:ascii="宋体" w:hAnsi="宋体" w:cs="宋体"/>
          <w:b/>
          <w:bCs/>
          <w:color w:val="auto"/>
          <w:sz w:val="24"/>
          <w:szCs w:val="24"/>
          <w:lang w:val="zh-CN"/>
        </w:rPr>
        <w:t>六、</w:t>
      </w:r>
      <w:r>
        <w:rPr>
          <w:rFonts w:ascii="宋体" w:hAnsi="宋体" w:cs="宋体"/>
          <w:b/>
          <w:bCs/>
          <w:color w:val="auto"/>
          <w:sz w:val="24"/>
          <w:szCs w:val="24"/>
          <w:cs/>
          <w:lang w:val="zh-CN"/>
        </w:rPr>
        <w:t>争议</w:t>
      </w:r>
      <w:r>
        <w:rPr>
          <w:rFonts w:ascii="宋体" w:hAnsi="宋体" w:cs="宋体"/>
          <w:b/>
          <w:bCs/>
          <w:color w:val="auto"/>
          <w:sz w:val="24"/>
          <w:szCs w:val="24"/>
          <w:lang w:val="zh-CN"/>
        </w:rPr>
        <w:t>裁</w:t>
      </w:r>
      <w:r>
        <w:rPr>
          <w:rFonts w:ascii="宋体" w:hAnsi="宋体" w:cs="宋体"/>
          <w:b/>
          <w:bCs/>
          <w:color w:val="auto"/>
          <w:sz w:val="24"/>
          <w:szCs w:val="24"/>
          <w:cs/>
          <w:lang w:val="zh-CN"/>
        </w:rPr>
        <w:t>决</w:t>
      </w:r>
    </w:p>
    <w:p w14:paraId="20D52AA4">
      <w:pPr>
        <w:autoSpaceDE w:val="0"/>
        <w:autoSpaceDN w:val="0"/>
        <w:snapToGrid w:val="0"/>
        <w:spacing w:line="360" w:lineRule="auto"/>
        <w:ind w:firstLine="480"/>
        <w:jc w:val="both"/>
        <w:rPr>
          <w:rFonts w:ascii="宋体" w:hAnsi="宋体" w:cs="宋体"/>
          <w:color w:val="auto"/>
          <w:sz w:val="24"/>
          <w:szCs w:val="24"/>
          <w:lang w:val="zh-CN"/>
        </w:rPr>
      </w:pPr>
      <w:r>
        <w:rPr>
          <w:rFonts w:hint="eastAsia" w:ascii="宋体" w:hAnsi="宋体" w:cs="宋体"/>
          <w:color w:val="auto"/>
          <w:sz w:val="24"/>
          <w:szCs w:val="24"/>
          <w:lang w:val="en-US" w:eastAsia="zh-CN"/>
        </w:rPr>
        <w:t>1、</w:t>
      </w:r>
      <w:r>
        <w:rPr>
          <w:rFonts w:ascii="宋体" w:hAnsi="宋体" w:cs="宋体"/>
          <w:color w:val="auto"/>
          <w:sz w:val="24"/>
          <w:szCs w:val="24"/>
          <w:lang w:val="zh-CN"/>
        </w:rPr>
        <w:t>因</w:t>
      </w:r>
      <w:r>
        <w:rPr>
          <w:rFonts w:ascii="宋体" w:hAnsi="宋体" w:cs="宋体"/>
          <w:color w:val="auto"/>
          <w:sz w:val="24"/>
          <w:szCs w:val="24"/>
          <w:cs/>
          <w:lang w:val="zh-CN"/>
        </w:rPr>
        <w:t>货</w:t>
      </w:r>
      <w:r>
        <w:rPr>
          <w:rFonts w:ascii="宋体" w:hAnsi="宋体" w:cs="宋体"/>
          <w:color w:val="auto"/>
          <w:sz w:val="24"/>
          <w:szCs w:val="24"/>
          <w:lang w:val="zh-CN"/>
        </w:rPr>
        <w:t>物的</w:t>
      </w:r>
      <w:r>
        <w:rPr>
          <w:rFonts w:ascii="宋体" w:hAnsi="宋体" w:cs="宋体"/>
          <w:color w:val="auto"/>
          <w:sz w:val="24"/>
          <w:szCs w:val="24"/>
          <w:cs/>
          <w:lang w:val="zh-CN"/>
        </w:rPr>
        <w:t>质</w:t>
      </w:r>
      <w:r>
        <w:rPr>
          <w:rFonts w:ascii="宋体" w:hAnsi="宋体" w:cs="宋体"/>
          <w:color w:val="auto"/>
          <w:sz w:val="24"/>
          <w:szCs w:val="24"/>
          <w:lang w:val="zh-CN"/>
        </w:rPr>
        <w:t>量</w:t>
      </w:r>
      <w:r>
        <w:rPr>
          <w:rFonts w:ascii="宋体" w:hAnsi="宋体" w:cs="宋体"/>
          <w:color w:val="auto"/>
          <w:sz w:val="24"/>
          <w:szCs w:val="24"/>
          <w:cs/>
          <w:lang w:val="zh-CN"/>
        </w:rPr>
        <w:t>问题发</w:t>
      </w:r>
      <w:r>
        <w:rPr>
          <w:rFonts w:ascii="宋体" w:hAnsi="宋体" w:cs="宋体"/>
          <w:color w:val="auto"/>
          <w:sz w:val="24"/>
          <w:szCs w:val="24"/>
          <w:lang w:val="zh-CN"/>
        </w:rPr>
        <w:t>生</w:t>
      </w:r>
      <w:r>
        <w:rPr>
          <w:rFonts w:ascii="宋体" w:hAnsi="宋体" w:cs="宋体"/>
          <w:color w:val="auto"/>
          <w:sz w:val="24"/>
          <w:szCs w:val="24"/>
          <w:cs/>
          <w:lang w:val="zh-CN"/>
        </w:rPr>
        <w:t>争议</w:t>
      </w:r>
      <w:r>
        <w:rPr>
          <w:rFonts w:ascii="宋体" w:hAnsi="宋体" w:cs="宋体"/>
          <w:color w:val="auto"/>
          <w:sz w:val="24"/>
          <w:szCs w:val="24"/>
          <w:lang w:val="zh-CN"/>
        </w:rPr>
        <w:t>的，</w:t>
      </w:r>
      <w:r>
        <w:rPr>
          <w:rFonts w:ascii="宋体" w:hAnsi="宋体" w:cs="宋体"/>
          <w:color w:val="auto"/>
          <w:sz w:val="24"/>
          <w:szCs w:val="24"/>
          <w:cs/>
          <w:lang w:val="zh-CN"/>
        </w:rPr>
        <w:t>应当</w:t>
      </w:r>
      <w:r>
        <w:rPr>
          <w:rFonts w:ascii="宋体" w:hAnsi="宋体" w:cs="宋体"/>
          <w:color w:val="auto"/>
          <w:sz w:val="24"/>
          <w:szCs w:val="24"/>
          <w:lang w:val="zh-CN"/>
        </w:rPr>
        <w:t>邀</w:t>
      </w:r>
      <w:r>
        <w:rPr>
          <w:rFonts w:ascii="宋体" w:hAnsi="宋体" w:cs="宋体"/>
          <w:color w:val="auto"/>
          <w:sz w:val="24"/>
          <w:szCs w:val="24"/>
          <w:cs/>
          <w:lang w:val="zh-CN"/>
        </w:rPr>
        <w:t>请国</w:t>
      </w:r>
      <w:r>
        <w:rPr>
          <w:rFonts w:ascii="宋体" w:hAnsi="宋体" w:cs="宋体"/>
          <w:color w:val="auto"/>
          <w:sz w:val="24"/>
          <w:szCs w:val="24"/>
          <w:lang w:val="zh-CN"/>
        </w:rPr>
        <w:t>家</w:t>
      </w:r>
      <w:r>
        <w:rPr>
          <w:rFonts w:ascii="宋体" w:hAnsi="宋体" w:cs="宋体"/>
          <w:color w:val="auto"/>
          <w:sz w:val="24"/>
          <w:szCs w:val="24"/>
          <w:cs/>
          <w:lang w:val="zh-CN"/>
        </w:rPr>
        <w:t>认</w:t>
      </w:r>
      <w:r>
        <w:rPr>
          <w:rFonts w:ascii="宋体" w:hAnsi="宋体" w:cs="宋体"/>
          <w:color w:val="auto"/>
          <w:sz w:val="24"/>
          <w:szCs w:val="24"/>
          <w:lang w:val="zh-CN"/>
        </w:rPr>
        <w:t>可的</w:t>
      </w:r>
      <w:r>
        <w:rPr>
          <w:rFonts w:ascii="宋体" w:hAnsi="宋体" w:cs="宋体"/>
          <w:color w:val="auto"/>
          <w:sz w:val="24"/>
          <w:szCs w:val="24"/>
          <w:cs/>
          <w:lang w:val="zh-CN"/>
        </w:rPr>
        <w:t>质</w:t>
      </w:r>
      <w:r>
        <w:rPr>
          <w:rFonts w:ascii="宋体" w:hAnsi="宋体" w:cs="宋体"/>
          <w:color w:val="auto"/>
          <w:sz w:val="24"/>
          <w:szCs w:val="24"/>
          <w:lang w:val="zh-CN"/>
        </w:rPr>
        <w:t>量</w:t>
      </w:r>
      <w:r>
        <w:rPr>
          <w:rFonts w:ascii="宋体" w:hAnsi="宋体" w:cs="宋体"/>
          <w:color w:val="auto"/>
          <w:sz w:val="24"/>
          <w:szCs w:val="24"/>
          <w:cs/>
          <w:lang w:val="zh-CN"/>
        </w:rPr>
        <w:t>检测</w:t>
      </w:r>
      <w:r>
        <w:rPr>
          <w:rFonts w:ascii="宋体" w:hAnsi="宋体" w:cs="宋体"/>
          <w:color w:val="auto"/>
          <w:sz w:val="24"/>
          <w:szCs w:val="24"/>
          <w:lang w:val="zh-CN"/>
        </w:rPr>
        <w:t>机构</w:t>
      </w:r>
      <w:r>
        <w:rPr>
          <w:rFonts w:ascii="宋体" w:hAnsi="宋体" w:cs="宋体"/>
          <w:color w:val="auto"/>
          <w:sz w:val="24"/>
          <w:szCs w:val="24"/>
          <w:cs/>
          <w:lang w:val="zh-CN"/>
        </w:rPr>
        <w:t>对货</w:t>
      </w:r>
      <w:r>
        <w:rPr>
          <w:rFonts w:ascii="宋体" w:hAnsi="宋体" w:cs="宋体"/>
          <w:color w:val="auto"/>
          <w:sz w:val="24"/>
          <w:szCs w:val="24"/>
          <w:lang w:val="zh-CN"/>
        </w:rPr>
        <w:t>物</w:t>
      </w:r>
      <w:r>
        <w:rPr>
          <w:rFonts w:ascii="宋体" w:hAnsi="宋体" w:cs="宋体"/>
          <w:color w:val="auto"/>
          <w:sz w:val="24"/>
          <w:szCs w:val="24"/>
          <w:cs/>
          <w:lang w:val="zh-CN"/>
        </w:rPr>
        <w:t>质</w:t>
      </w:r>
      <w:r>
        <w:rPr>
          <w:rFonts w:ascii="宋体" w:hAnsi="宋体" w:cs="宋体"/>
          <w:color w:val="auto"/>
          <w:sz w:val="24"/>
          <w:szCs w:val="24"/>
          <w:lang w:val="zh-CN"/>
        </w:rPr>
        <w:t>量</w:t>
      </w:r>
      <w:r>
        <w:rPr>
          <w:rFonts w:ascii="宋体" w:hAnsi="宋体" w:cs="宋体"/>
          <w:color w:val="auto"/>
          <w:sz w:val="24"/>
          <w:szCs w:val="24"/>
          <w:cs/>
          <w:lang w:val="zh-CN"/>
        </w:rPr>
        <w:t>进</w:t>
      </w:r>
      <w:r>
        <w:rPr>
          <w:rFonts w:ascii="宋体" w:hAnsi="宋体" w:cs="宋体"/>
          <w:color w:val="auto"/>
          <w:sz w:val="24"/>
          <w:szCs w:val="24"/>
          <w:lang w:val="zh-CN"/>
        </w:rPr>
        <w:t>行</w:t>
      </w:r>
      <w:r>
        <w:rPr>
          <w:rFonts w:ascii="宋体" w:hAnsi="宋体" w:cs="宋体"/>
          <w:color w:val="auto"/>
          <w:sz w:val="24"/>
          <w:szCs w:val="24"/>
          <w:cs/>
          <w:lang w:val="zh-CN"/>
        </w:rPr>
        <w:t>鉴</w:t>
      </w:r>
      <w:r>
        <w:rPr>
          <w:rFonts w:ascii="宋体" w:hAnsi="宋体" w:cs="宋体"/>
          <w:color w:val="auto"/>
          <w:sz w:val="24"/>
          <w:szCs w:val="24"/>
          <w:lang w:val="zh-CN"/>
        </w:rPr>
        <w:t>定。</w:t>
      </w:r>
    </w:p>
    <w:p w14:paraId="2175F4CF">
      <w:pPr>
        <w:autoSpaceDE w:val="0"/>
        <w:autoSpaceDN w:val="0"/>
        <w:snapToGrid w:val="0"/>
        <w:spacing w:line="360" w:lineRule="auto"/>
        <w:ind w:firstLine="480"/>
        <w:jc w:val="both"/>
        <w:rPr>
          <w:rFonts w:ascii="宋体" w:hAnsi="宋体" w:cs="宋体"/>
          <w:color w:val="auto"/>
          <w:sz w:val="24"/>
          <w:szCs w:val="24"/>
          <w:lang w:val="zh-CN"/>
        </w:rPr>
      </w:pPr>
      <w:r>
        <w:rPr>
          <w:rFonts w:hint="eastAsia" w:ascii="宋体" w:hAnsi="宋体" w:cs="宋体"/>
          <w:color w:val="auto"/>
          <w:sz w:val="24"/>
          <w:szCs w:val="24"/>
          <w:lang w:val="en-US" w:eastAsia="zh-CN"/>
        </w:rPr>
        <w:t>2、</w:t>
      </w:r>
      <w:r>
        <w:rPr>
          <w:rFonts w:ascii="宋体" w:hAnsi="宋体" w:cs="宋体"/>
          <w:color w:val="auto"/>
          <w:sz w:val="24"/>
          <w:szCs w:val="24"/>
          <w:lang w:val="zh-CN"/>
        </w:rPr>
        <w:t>如果</w:t>
      </w:r>
      <w:r>
        <w:rPr>
          <w:rFonts w:ascii="宋体" w:hAnsi="宋体" w:cs="宋体"/>
          <w:color w:val="auto"/>
          <w:sz w:val="24"/>
          <w:szCs w:val="24"/>
          <w:cs/>
          <w:lang w:val="zh-CN"/>
        </w:rPr>
        <w:t>检测结</w:t>
      </w:r>
      <w:r>
        <w:rPr>
          <w:rFonts w:ascii="宋体" w:hAnsi="宋体" w:cs="宋体"/>
          <w:color w:val="auto"/>
          <w:sz w:val="24"/>
          <w:szCs w:val="24"/>
          <w:lang w:val="zh-CN"/>
        </w:rPr>
        <w:t>果</w:t>
      </w:r>
      <w:r>
        <w:rPr>
          <w:rFonts w:ascii="宋体" w:hAnsi="宋体" w:cs="宋体"/>
          <w:color w:val="auto"/>
          <w:sz w:val="24"/>
          <w:szCs w:val="24"/>
          <w:cs/>
          <w:lang w:val="zh-CN"/>
        </w:rPr>
        <w:t>证</w:t>
      </w:r>
      <w:r>
        <w:rPr>
          <w:rFonts w:ascii="宋体" w:hAnsi="宋体" w:cs="宋体"/>
          <w:color w:val="auto"/>
          <w:sz w:val="24"/>
          <w:szCs w:val="24"/>
          <w:lang w:val="zh-CN"/>
        </w:rPr>
        <w:t>明确有</w:t>
      </w:r>
      <w:r>
        <w:rPr>
          <w:rFonts w:ascii="宋体" w:hAnsi="宋体" w:cs="宋体"/>
          <w:color w:val="auto"/>
          <w:sz w:val="24"/>
          <w:szCs w:val="24"/>
          <w:cs/>
          <w:lang w:val="zh-CN"/>
        </w:rPr>
        <w:t>质</w:t>
      </w:r>
      <w:r>
        <w:rPr>
          <w:rFonts w:ascii="宋体" w:hAnsi="宋体" w:cs="宋体"/>
          <w:color w:val="auto"/>
          <w:sz w:val="24"/>
          <w:szCs w:val="24"/>
          <w:lang w:val="zh-CN"/>
        </w:rPr>
        <w:t>量</w:t>
      </w:r>
      <w:r>
        <w:rPr>
          <w:rFonts w:ascii="宋体" w:hAnsi="宋体" w:cs="宋体"/>
          <w:color w:val="auto"/>
          <w:sz w:val="24"/>
          <w:szCs w:val="24"/>
          <w:cs/>
          <w:lang w:val="zh-CN"/>
        </w:rPr>
        <w:t>问题</w:t>
      </w:r>
      <w:r>
        <w:rPr>
          <w:rFonts w:ascii="宋体" w:hAnsi="宋体" w:cs="宋体"/>
          <w:color w:val="auto"/>
          <w:sz w:val="24"/>
          <w:szCs w:val="24"/>
          <w:lang w:val="zh-CN"/>
        </w:rPr>
        <w:t>，</w:t>
      </w:r>
      <w:r>
        <w:rPr>
          <w:rFonts w:hint="eastAsia" w:ascii="宋体" w:hAnsi="宋体" w:cs="宋体"/>
          <w:color w:val="auto"/>
          <w:sz w:val="24"/>
          <w:szCs w:val="24"/>
          <w:lang w:val="en-US" w:eastAsia="zh-CN"/>
        </w:rPr>
        <w:t>中标</w:t>
      </w:r>
      <w:r>
        <w:rPr>
          <w:rFonts w:ascii="宋体" w:hAnsi="宋体" w:cs="宋体"/>
          <w:color w:val="auto"/>
          <w:sz w:val="24"/>
          <w:szCs w:val="24"/>
          <w:lang w:val="zh-CN"/>
        </w:rPr>
        <w:t>供应商</w:t>
      </w:r>
      <w:r>
        <w:rPr>
          <w:rFonts w:ascii="宋体" w:hAnsi="宋体" w:cs="宋体"/>
          <w:color w:val="auto"/>
          <w:sz w:val="24"/>
          <w:szCs w:val="24"/>
          <w:cs/>
          <w:lang w:val="zh-CN"/>
        </w:rPr>
        <w:t>应无条</w:t>
      </w:r>
      <w:r>
        <w:rPr>
          <w:rFonts w:ascii="宋体" w:hAnsi="宋体" w:cs="宋体"/>
          <w:color w:val="auto"/>
          <w:sz w:val="24"/>
          <w:szCs w:val="24"/>
          <w:lang w:val="zh-CN"/>
        </w:rPr>
        <w:t>件接受退</w:t>
      </w:r>
      <w:r>
        <w:rPr>
          <w:rFonts w:ascii="宋体" w:hAnsi="宋体" w:cs="宋体"/>
          <w:color w:val="auto"/>
          <w:sz w:val="24"/>
          <w:szCs w:val="24"/>
          <w:cs/>
          <w:lang w:val="zh-CN"/>
        </w:rPr>
        <w:t>货</w:t>
      </w:r>
      <w:r>
        <w:rPr>
          <w:rFonts w:ascii="宋体" w:hAnsi="宋体" w:cs="宋体"/>
          <w:color w:val="auto"/>
          <w:sz w:val="24"/>
          <w:szCs w:val="24"/>
          <w:lang w:val="zh-CN"/>
        </w:rPr>
        <w:t>，</w:t>
      </w:r>
      <w:r>
        <w:rPr>
          <w:rFonts w:ascii="宋体" w:hAnsi="宋体" w:cs="宋体"/>
          <w:color w:val="auto"/>
          <w:sz w:val="24"/>
          <w:szCs w:val="24"/>
          <w:cs/>
          <w:lang w:val="zh-CN"/>
        </w:rPr>
        <w:t>检测费</w:t>
      </w:r>
      <w:r>
        <w:rPr>
          <w:rFonts w:ascii="宋体" w:hAnsi="宋体" w:cs="宋体"/>
          <w:color w:val="auto"/>
          <w:sz w:val="24"/>
          <w:szCs w:val="24"/>
          <w:lang w:val="zh-CN"/>
        </w:rPr>
        <w:t>用由</w:t>
      </w:r>
      <w:r>
        <w:rPr>
          <w:rFonts w:hint="eastAsia" w:ascii="宋体" w:hAnsi="宋体" w:cs="宋体"/>
          <w:color w:val="auto"/>
          <w:sz w:val="24"/>
          <w:szCs w:val="24"/>
          <w:lang w:val="en-US" w:eastAsia="zh-CN"/>
        </w:rPr>
        <w:t>中标</w:t>
      </w:r>
      <w:r>
        <w:rPr>
          <w:rFonts w:ascii="宋体" w:hAnsi="宋体" w:cs="宋体"/>
          <w:color w:val="auto"/>
          <w:sz w:val="24"/>
          <w:szCs w:val="24"/>
          <w:lang w:val="zh-CN"/>
        </w:rPr>
        <w:t>供应商承</w:t>
      </w:r>
      <w:r>
        <w:rPr>
          <w:rFonts w:ascii="宋体" w:hAnsi="宋体" w:cs="宋体"/>
          <w:color w:val="auto"/>
          <w:sz w:val="24"/>
          <w:szCs w:val="24"/>
          <w:cs/>
          <w:lang w:val="zh-CN"/>
        </w:rPr>
        <w:t>担</w:t>
      </w:r>
      <w:r>
        <w:rPr>
          <w:rFonts w:ascii="宋体" w:hAnsi="宋体" w:cs="宋体"/>
          <w:color w:val="auto"/>
          <w:sz w:val="24"/>
          <w:szCs w:val="24"/>
          <w:lang w:val="zh-CN"/>
        </w:rPr>
        <w:t>，并承</w:t>
      </w:r>
      <w:r>
        <w:rPr>
          <w:rFonts w:ascii="宋体" w:hAnsi="宋体" w:cs="宋体"/>
          <w:color w:val="auto"/>
          <w:sz w:val="24"/>
          <w:szCs w:val="24"/>
          <w:cs/>
          <w:lang w:val="zh-CN"/>
        </w:rPr>
        <w:t>担</w:t>
      </w:r>
      <w:r>
        <w:rPr>
          <w:rFonts w:ascii="宋体" w:hAnsi="宋体" w:cs="宋体"/>
          <w:color w:val="auto"/>
          <w:sz w:val="24"/>
          <w:szCs w:val="24"/>
          <w:lang w:val="zh-CN"/>
        </w:rPr>
        <w:t>因此逾期交</w:t>
      </w:r>
      <w:r>
        <w:rPr>
          <w:rFonts w:ascii="宋体" w:hAnsi="宋体" w:cs="宋体"/>
          <w:color w:val="auto"/>
          <w:sz w:val="24"/>
          <w:szCs w:val="24"/>
          <w:cs/>
          <w:lang w:val="zh-CN"/>
        </w:rPr>
        <w:t>货</w:t>
      </w:r>
      <w:r>
        <w:rPr>
          <w:rFonts w:ascii="宋体" w:hAnsi="宋体" w:cs="宋体"/>
          <w:color w:val="auto"/>
          <w:sz w:val="24"/>
          <w:szCs w:val="24"/>
          <w:lang w:val="zh-CN"/>
        </w:rPr>
        <w:t>的</w:t>
      </w:r>
      <w:r>
        <w:rPr>
          <w:rFonts w:ascii="宋体" w:hAnsi="宋体" w:cs="宋体"/>
          <w:color w:val="auto"/>
          <w:sz w:val="24"/>
          <w:szCs w:val="24"/>
          <w:cs/>
          <w:lang w:val="zh-CN"/>
        </w:rPr>
        <w:t>违约责</w:t>
      </w:r>
      <w:r>
        <w:rPr>
          <w:rFonts w:ascii="宋体" w:hAnsi="宋体" w:cs="宋体"/>
          <w:color w:val="auto"/>
          <w:sz w:val="24"/>
          <w:szCs w:val="24"/>
          <w:lang w:val="zh-CN"/>
        </w:rPr>
        <w:t>任。</w:t>
      </w:r>
    </w:p>
    <w:p w14:paraId="1A5CA35A">
      <w:pPr>
        <w:autoSpaceDE w:val="0"/>
        <w:autoSpaceDN w:val="0"/>
        <w:snapToGrid w:val="0"/>
        <w:spacing w:line="360" w:lineRule="auto"/>
        <w:ind w:firstLine="480"/>
        <w:jc w:val="both"/>
        <w:rPr>
          <w:rFonts w:ascii="宋体" w:hAnsi="宋体" w:cs="宋体"/>
          <w:color w:val="auto"/>
          <w:sz w:val="24"/>
          <w:szCs w:val="24"/>
          <w:lang w:val="zh-CN"/>
        </w:rPr>
      </w:pPr>
      <w:r>
        <w:rPr>
          <w:rFonts w:hint="eastAsia" w:ascii="宋体" w:hAnsi="宋体" w:cs="宋体"/>
          <w:color w:val="auto"/>
          <w:sz w:val="24"/>
          <w:szCs w:val="24"/>
          <w:lang w:val="en-US" w:eastAsia="zh-CN"/>
        </w:rPr>
        <w:t>3、</w:t>
      </w:r>
      <w:r>
        <w:rPr>
          <w:rFonts w:ascii="宋体" w:hAnsi="宋体" w:cs="宋体"/>
          <w:color w:val="auto"/>
          <w:sz w:val="24"/>
          <w:szCs w:val="24"/>
          <w:lang w:val="zh-CN"/>
        </w:rPr>
        <w:t>如果</w:t>
      </w:r>
      <w:r>
        <w:rPr>
          <w:rFonts w:ascii="宋体" w:hAnsi="宋体" w:cs="宋体"/>
          <w:color w:val="auto"/>
          <w:sz w:val="24"/>
          <w:szCs w:val="24"/>
          <w:cs/>
          <w:lang w:val="zh-CN"/>
        </w:rPr>
        <w:t>检测结</w:t>
      </w:r>
      <w:r>
        <w:rPr>
          <w:rFonts w:ascii="宋体" w:hAnsi="宋体" w:cs="宋体"/>
          <w:color w:val="auto"/>
          <w:sz w:val="24"/>
          <w:szCs w:val="24"/>
          <w:lang w:val="zh-CN"/>
        </w:rPr>
        <w:t>果</w:t>
      </w:r>
      <w:r>
        <w:rPr>
          <w:rFonts w:ascii="宋体" w:hAnsi="宋体" w:cs="宋体"/>
          <w:color w:val="auto"/>
          <w:sz w:val="24"/>
          <w:szCs w:val="24"/>
          <w:cs/>
          <w:lang w:val="zh-CN"/>
        </w:rPr>
        <w:t>证</w:t>
      </w:r>
      <w:r>
        <w:rPr>
          <w:rFonts w:ascii="宋体" w:hAnsi="宋体" w:cs="宋体"/>
          <w:color w:val="auto"/>
          <w:sz w:val="24"/>
          <w:szCs w:val="24"/>
          <w:lang w:val="zh-CN"/>
        </w:rPr>
        <w:t>明</w:t>
      </w:r>
      <w:r>
        <w:rPr>
          <w:rFonts w:ascii="宋体" w:hAnsi="宋体" w:cs="宋体"/>
          <w:color w:val="auto"/>
          <w:sz w:val="24"/>
          <w:szCs w:val="24"/>
          <w:cs/>
          <w:lang w:val="zh-CN"/>
        </w:rPr>
        <w:t>没</w:t>
      </w:r>
      <w:r>
        <w:rPr>
          <w:rFonts w:ascii="宋体" w:hAnsi="宋体" w:cs="宋体"/>
          <w:color w:val="auto"/>
          <w:sz w:val="24"/>
          <w:szCs w:val="24"/>
          <w:lang w:val="zh-CN"/>
        </w:rPr>
        <w:t>有</w:t>
      </w:r>
      <w:r>
        <w:rPr>
          <w:rFonts w:ascii="宋体" w:hAnsi="宋体" w:cs="宋体"/>
          <w:color w:val="auto"/>
          <w:sz w:val="24"/>
          <w:szCs w:val="24"/>
          <w:cs/>
          <w:lang w:val="zh-CN"/>
        </w:rPr>
        <w:t>质</w:t>
      </w:r>
      <w:r>
        <w:rPr>
          <w:rFonts w:ascii="宋体" w:hAnsi="宋体" w:cs="宋体"/>
          <w:color w:val="auto"/>
          <w:sz w:val="24"/>
          <w:szCs w:val="24"/>
          <w:lang w:val="zh-CN"/>
        </w:rPr>
        <w:t>量</w:t>
      </w:r>
      <w:r>
        <w:rPr>
          <w:rFonts w:ascii="宋体" w:hAnsi="宋体" w:cs="宋体"/>
          <w:color w:val="auto"/>
          <w:sz w:val="24"/>
          <w:szCs w:val="24"/>
          <w:cs/>
          <w:lang w:val="zh-CN"/>
        </w:rPr>
        <w:t>问题</w:t>
      </w:r>
      <w:r>
        <w:rPr>
          <w:rFonts w:ascii="宋体" w:hAnsi="宋体" w:cs="宋体"/>
          <w:color w:val="auto"/>
          <w:sz w:val="24"/>
          <w:szCs w:val="24"/>
          <w:lang w:val="zh-CN"/>
        </w:rPr>
        <w:t>，采购人</w:t>
      </w:r>
      <w:r>
        <w:rPr>
          <w:rFonts w:ascii="宋体" w:hAnsi="宋体" w:cs="宋体"/>
          <w:color w:val="auto"/>
          <w:sz w:val="24"/>
          <w:szCs w:val="24"/>
          <w:cs/>
          <w:lang w:val="zh-CN"/>
        </w:rPr>
        <w:t>应无条</w:t>
      </w:r>
      <w:r>
        <w:rPr>
          <w:rFonts w:ascii="宋体" w:hAnsi="宋体" w:cs="宋体"/>
          <w:color w:val="auto"/>
          <w:sz w:val="24"/>
          <w:szCs w:val="24"/>
          <w:lang w:val="zh-CN"/>
        </w:rPr>
        <w:t>件接受</w:t>
      </w:r>
      <w:r>
        <w:rPr>
          <w:rFonts w:ascii="宋体" w:hAnsi="宋体" w:cs="宋体"/>
          <w:color w:val="auto"/>
          <w:sz w:val="24"/>
          <w:szCs w:val="24"/>
          <w:cs/>
          <w:lang w:val="zh-CN"/>
        </w:rPr>
        <w:t>货</w:t>
      </w:r>
      <w:r>
        <w:rPr>
          <w:rFonts w:ascii="宋体" w:hAnsi="宋体" w:cs="宋体"/>
          <w:color w:val="auto"/>
          <w:sz w:val="24"/>
          <w:szCs w:val="24"/>
          <w:lang w:val="zh-CN"/>
        </w:rPr>
        <w:t>物，</w:t>
      </w:r>
      <w:r>
        <w:rPr>
          <w:rFonts w:ascii="宋体" w:hAnsi="宋体" w:cs="宋体"/>
          <w:color w:val="auto"/>
          <w:sz w:val="24"/>
          <w:szCs w:val="24"/>
          <w:cs/>
          <w:lang w:val="zh-CN"/>
        </w:rPr>
        <w:t>检测费</w:t>
      </w:r>
      <w:r>
        <w:rPr>
          <w:rFonts w:ascii="宋体" w:hAnsi="宋体" w:cs="宋体"/>
          <w:color w:val="auto"/>
          <w:sz w:val="24"/>
          <w:szCs w:val="24"/>
          <w:lang w:val="zh-CN"/>
        </w:rPr>
        <w:t>用由采购人承</w:t>
      </w:r>
      <w:r>
        <w:rPr>
          <w:rFonts w:ascii="宋体" w:hAnsi="宋体" w:cs="宋体"/>
          <w:color w:val="auto"/>
          <w:sz w:val="24"/>
          <w:szCs w:val="24"/>
          <w:cs/>
          <w:lang w:val="zh-CN"/>
        </w:rPr>
        <w:t>担</w:t>
      </w:r>
      <w:r>
        <w:rPr>
          <w:rFonts w:ascii="宋体" w:hAnsi="宋体" w:cs="宋体"/>
          <w:color w:val="auto"/>
          <w:sz w:val="24"/>
          <w:szCs w:val="24"/>
          <w:lang w:val="zh-CN"/>
        </w:rPr>
        <w:t>。</w:t>
      </w:r>
    </w:p>
    <w:p w14:paraId="55E43FC0">
      <w:pPr>
        <w:spacing w:line="360" w:lineRule="auto"/>
        <w:ind w:firstLine="480" w:firstLineChars="200"/>
        <w:jc w:val="both"/>
        <w:outlineLvl w:val="9"/>
        <w:rPr>
          <w:rFonts w:ascii="宋体" w:hAnsi="宋体" w:cs="宋体"/>
          <w:color w:val="auto"/>
          <w:sz w:val="24"/>
          <w:szCs w:val="24"/>
          <w:lang w:val="zh-CN"/>
        </w:rPr>
      </w:pPr>
      <w:r>
        <w:rPr>
          <w:rFonts w:hint="eastAsia" w:ascii="宋体" w:hAnsi="宋体" w:cs="宋体"/>
          <w:color w:val="auto"/>
          <w:sz w:val="24"/>
          <w:szCs w:val="24"/>
          <w:lang w:val="en-US" w:eastAsia="zh-CN"/>
        </w:rPr>
        <w:t>4、</w:t>
      </w:r>
      <w:r>
        <w:rPr>
          <w:rFonts w:ascii="宋体" w:hAnsi="宋体" w:cs="宋体"/>
          <w:color w:val="auto"/>
          <w:sz w:val="24"/>
          <w:szCs w:val="24"/>
          <w:lang w:val="zh-CN"/>
        </w:rPr>
        <w:t>在本合同</w:t>
      </w:r>
      <w:r>
        <w:rPr>
          <w:rFonts w:ascii="宋体" w:hAnsi="宋体" w:cs="宋体"/>
          <w:color w:val="auto"/>
          <w:sz w:val="24"/>
          <w:szCs w:val="24"/>
          <w:cs/>
          <w:lang w:val="zh-CN"/>
        </w:rPr>
        <w:t>执</w:t>
      </w:r>
      <w:r>
        <w:rPr>
          <w:rFonts w:ascii="宋体" w:hAnsi="宋体" w:cs="宋体"/>
          <w:color w:val="auto"/>
          <w:sz w:val="24"/>
          <w:szCs w:val="24"/>
          <w:lang w:val="zh-CN"/>
        </w:rPr>
        <w:t>行</w:t>
      </w:r>
      <w:r>
        <w:rPr>
          <w:rFonts w:ascii="宋体" w:hAnsi="宋体" w:cs="宋体"/>
          <w:color w:val="auto"/>
          <w:sz w:val="24"/>
          <w:szCs w:val="24"/>
          <w:cs/>
          <w:lang w:val="zh-CN"/>
        </w:rPr>
        <w:t>过</w:t>
      </w:r>
      <w:r>
        <w:rPr>
          <w:rFonts w:ascii="宋体" w:hAnsi="宋体" w:cs="宋体"/>
          <w:color w:val="auto"/>
          <w:sz w:val="24"/>
          <w:szCs w:val="24"/>
          <w:lang w:val="zh-CN"/>
        </w:rPr>
        <w:t>程中如</w:t>
      </w:r>
      <w:r>
        <w:rPr>
          <w:rFonts w:ascii="宋体" w:hAnsi="宋体" w:cs="宋体"/>
          <w:color w:val="auto"/>
          <w:sz w:val="24"/>
          <w:szCs w:val="24"/>
          <w:cs/>
          <w:lang w:val="zh-CN"/>
        </w:rPr>
        <w:t>发</w:t>
      </w:r>
      <w:r>
        <w:rPr>
          <w:rFonts w:ascii="宋体" w:hAnsi="宋体" w:cs="宋体"/>
          <w:color w:val="auto"/>
          <w:sz w:val="24"/>
          <w:szCs w:val="24"/>
          <w:lang w:val="zh-CN"/>
        </w:rPr>
        <w:t>生</w:t>
      </w:r>
      <w:r>
        <w:rPr>
          <w:rFonts w:ascii="宋体" w:hAnsi="宋体" w:cs="宋体"/>
          <w:color w:val="auto"/>
          <w:sz w:val="24"/>
          <w:szCs w:val="24"/>
          <w:cs/>
          <w:lang w:val="zh-CN"/>
        </w:rPr>
        <w:t>争议</w:t>
      </w:r>
      <w:r>
        <w:rPr>
          <w:rFonts w:ascii="宋体" w:hAnsi="宋体" w:cs="宋体"/>
          <w:color w:val="auto"/>
          <w:sz w:val="24"/>
          <w:szCs w:val="24"/>
          <w:lang w:val="zh-CN"/>
        </w:rPr>
        <w:t>，首先</w:t>
      </w:r>
      <w:r>
        <w:rPr>
          <w:rFonts w:ascii="宋体" w:hAnsi="宋体" w:cs="宋体"/>
          <w:color w:val="auto"/>
          <w:sz w:val="24"/>
          <w:szCs w:val="24"/>
          <w:cs/>
          <w:lang w:val="zh-CN"/>
        </w:rPr>
        <w:t>应</w:t>
      </w:r>
      <w:r>
        <w:rPr>
          <w:rFonts w:ascii="宋体" w:hAnsi="宋体" w:cs="宋体"/>
          <w:color w:val="auto"/>
          <w:sz w:val="24"/>
          <w:szCs w:val="24"/>
          <w:lang w:val="zh-CN"/>
        </w:rPr>
        <w:t>本</w:t>
      </w:r>
      <w:r>
        <w:rPr>
          <w:rFonts w:ascii="宋体" w:hAnsi="宋体" w:cs="宋体"/>
          <w:color w:val="auto"/>
          <w:sz w:val="24"/>
          <w:szCs w:val="24"/>
          <w:cs/>
          <w:lang w:val="zh-CN"/>
        </w:rPr>
        <w:t>着</w:t>
      </w:r>
      <w:r>
        <w:rPr>
          <w:rFonts w:ascii="宋体" w:hAnsi="宋体" w:cs="宋体"/>
          <w:color w:val="auto"/>
          <w:sz w:val="24"/>
          <w:szCs w:val="24"/>
          <w:lang w:val="zh-CN"/>
        </w:rPr>
        <w:t>友好的原</w:t>
      </w:r>
      <w:r>
        <w:rPr>
          <w:rFonts w:ascii="宋体" w:hAnsi="宋体" w:cs="宋体"/>
          <w:color w:val="auto"/>
          <w:sz w:val="24"/>
          <w:szCs w:val="24"/>
          <w:cs/>
          <w:lang w:val="zh-CN"/>
        </w:rPr>
        <w:t>则协</w:t>
      </w:r>
      <w:r>
        <w:rPr>
          <w:rFonts w:ascii="宋体" w:hAnsi="宋体" w:cs="宋体"/>
          <w:color w:val="auto"/>
          <w:sz w:val="24"/>
          <w:szCs w:val="24"/>
          <w:lang w:val="zh-CN"/>
        </w:rPr>
        <w:t>商解</w:t>
      </w:r>
      <w:r>
        <w:rPr>
          <w:rFonts w:ascii="宋体" w:hAnsi="宋体" w:cs="宋体"/>
          <w:color w:val="auto"/>
          <w:sz w:val="24"/>
          <w:szCs w:val="24"/>
          <w:cs/>
          <w:lang w:val="zh-CN"/>
        </w:rPr>
        <w:t>决</w:t>
      </w:r>
      <w:r>
        <w:rPr>
          <w:rFonts w:ascii="宋体" w:hAnsi="宋体" w:cs="宋体"/>
          <w:color w:val="auto"/>
          <w:sz w:val="24"/>
          <w:szCs w:val="24"/>
          <w:lang w:val="zh-CN"/>
        </w:rPr>
        <w:t>；</w:t>
      </w:r>
      <w:r>
        <w:rPr>
          <w:rFonts w:ascii="宋体" w:hAnsi="宋体" w:cs="宋体"/>
          <w:color w:val="auto"/>
          <w:sz w:val="24"/>
          <w:szCs w:val="24"/>
          <w:cs/>
          <w:lang w:val="zh-CN"/>
        </w:rPr>
        <w:t>协</w:t>
      </w:r>
      <w:r>
        <w:rPr>
          <w:rFonts w:ascii="宋体" w:hAnsi="宋体" w:cs="宋体"/>
          <w:color w:val="auto"/>
          <w:sz w:val="24"/>
          <w:szCs w:val="24"/>
          <w:lang w:val="zh-CN"/>
        </w:rPr>
        <w:t>商未果的，</w:t>
      </w:r>
      <w:r>
        <w:rPr>
          <w:rFonts w:hint="eastAsia" w:ascii="宋体" w:hAnsi="宋体" w:cs="宋体"/>
          <w:color w:val="auto"/>
          <w:sz w:val="24"/>
          <w:szCs w:val="24"/>
          <w:lang w:val="en-US" w:eastAsia="zh-CN"/>
        </w:rPr>
        <w:t>采购人、中标供应商</w:t>
      </w:r>
      <w:r>
        <w:rPr>
          <w:rFonts w:ascii="宋体" w:hAnsi="宋体" w:cs="宋体"/>
          <w:color w:val="auto"/>
          <w:sz w:val="24"/>
          <w:szCs w:val="24"/>
          <w:cs/>
          <w:lang w:val="zh-CN"/>
        </w:rPr>
        <w:t>双</w:t>
      </w:r>
      <w:r>
        <w:rPr>
          <w:rFonts w:ascii="宋体" w:hAnsi="宋体" w:cs="宋体"/>
          <w:color w:val="auto"/>
          <w:sz w:val="24"/>
          <w:szCs w:val="24"/>
          <w:lang w:val="zh-CN"/>
        </w:rPr>
        <w:t>方均可向杭州市人民法院提起</w:t>
      </w:r>
      <w:r>
        <w:rPr>
          <w:rFonts w:ascii="宋体" w:hAnsi="宋体" w:cs="宋体"/>
          <w:color w:val="auto"/>
          <w:sz w:val="24"/>
          <w:szCs w:val="24"/>
          <w:cs/>
          <w:lang w:val="zh-CN"/>
        </w:rPr>
        <w:t>诉讼</w:t>
      </w:r>
      <w:r>
        <w:rPr>
          <w:rFonts w:ascii="宋体" w:hAnsi="宋体" w:cs="宋体"/>
          <w:color w:val="auto"/>
          <w:sz w:val="24"/>
          <w:szCs w:val="24"/>
          <w:lang w:val="zh-CN"/>
        </w:rPr>
        <w:t>。</w:t>
      </w:r>
    </w:p>
    <w:p w14:paraId="6C63C7B4">
      <w:pPr>
        <w:spacing w:line="360" w:lineRule="auto"/>
        <w:jc w:val="center"/>
        <w:outlineLvl w:val="0"/>
        <w:rPr>
          <w:rFonts w:hint="eastAsia" w:ascii="宋体" w:hAnsi="宋体" w:eastAsia="宋体" w:cs="宋体"/>
          <w:b/>
          <w:sz w:val="36"/>
          <w:szCs w:val="36"/>
          <w:highlight w:val="none"/>
        </w:rPr>
      </w:pPr>
      <w:r>
        <w:rPr>
          <w:rFonts w:hint="eastAsia" w:ascii="宋体" w:hAnsi="宋体" w:cs="宋体"/>
          <w:b/>
          <w:sz w:val="24"/>
          <w:highlight w:val="none"/>
        </w:rPr>
        <w:br w:type="page"/>
      </w:r>
      <w:r>
        <w:rPr>
          <w:rStyle w:val="27"/>
          <w:rFonts w:hint="eastAsia" w:ascii="宋体" w:hAnsi="宋体" w:eastAsia="宋体" w:cs="宋体"/>
          <w:sz w:val="36"/>
          <w:szCs w:val="36"/>
          <w:highlight w:val="none"/>
        </w:rPr>
        <w:t xml:space="preserve">第四部分   </w:t>
      </w:r>
      <w:bookmarkStart w:id="44" w:name="_Toc184308048"/>
      <w:bookmarkEnd w:id="44"/>
      <w:bookmarkStart w:id="45" w:name="_Toc184310307"/>
      <w:bookmarkEnd w:id="45"/>
      <w:bookmarkStart w:id="46" w:name="_Toc184308103"/>
      <w:bookmarkEnd w:id="46"/>
      <w:bookmarkStart w:id="47" w:name="_Toc184312102"/>
      <w:bookmarkEnd w:id="47"/>
      <w:bookmarkStart w:id="48" w:name="_Toc184310340"/>
      <w:bookmarkEnd w:id="48"/>
      <w:bookmarkStart w:id="49" w:name="_Toc184312118"/>
      <w:bookmarkEnd w:id="49"/>
      <w:bookmarkStart w:id="50" w:name="_Toc184312099"/>
      <w:bookmarkEnd w:id="50"/>
      <w:bookmarkStart w:id="51" w:name="_Toc184314450"/>
      <w:bookmarkEnd w:id="51"/>
      <w:bookmarkStart w:id="52" w:name="_Toc184308088"/>
      <w:bookmarkEnd w:id="52"/>
      <w:bookmarkStart w:id="53" w:name="_Toc184308085"/>
      <w:bookmarkEnd w:id="53"/>
      <w:bookmarkStart w:id="54" w:name="_Toc184313302"/>
      <w:bookmarkEnd w:id="54"/>
      <w:bookmarkStart w:id="55" w:name="_Toc184310342"/>
      <w:bookmarkEnd w:id="55"/>
      <w:bookmarkStart w:id="56" w:name="_Toc184313241"/>
      <w:bookmarkEnd w:id="56"/>
      <w:bookmarkStart w:id="57" w:name="_Toc184312084"/>
      <w:bookmarkEnd w:id="57"/>
      <w:bookmarkStart w:id="58" w:name="_Toc184310289"/>
      <w:bookmarkEnd w:id="58"/>
      <w:bookmarkStart w:id="59" w:name="_Toc184313246"/>
      <w:bookmarkEnd w:id="59"/>
      <w:bookmarkStart w:id="60" w:name="_Toc184310316"/>
      <w:bookmarkEnd w:id="60"/>
      <w:bookmarkStart w:id="61" w:name="_Toc184312067"/>
      <w:bookmarkEnd w:id="61"/>
      <w:bookmarkStart w:id="62" w:name="_Toc184313300"/>
      <w:bookmarkEnd w:id="62"/>
      <w:bookmarkStart w:id="63" w:name="_Toc184312132"/>
      <w:bookmarkEnd w:id="63"/>
      <w:bookmarkStart w:id="64" w:name="_Toc184313304"/>
      <w:bookmarkEnd w:id="64"/>
      <w:bookmarkStart w:id="65" w:name="_Toc184313275"/>
      <w:bookmarkEnd w:id="65"/>
      <w:bookmarkStart w:id="66" w:name="_Toc184312123"/>
      <w:bookmarkEnd w:id="66"/>
      <w:bookmarkStart w:id="67" w:name="_Toc184314453"/>
      <w:bookmarkEnd w:id="67"/>
      <w:bookmarkStart w:id="68" w:name="_Toc184312078"/>
      <w:bookmarkEnd w:id="68"/>
      <w:bookmarkStart w:id="69" w:name="_Toc184312079"/>
      <w:bookmarkEnd w:id="69"/>
      <w:bookmarkStart w:id="70" w:name="_Toc184308091"/>
      <w:bookmarkEnd w:id="70"/>
      <w:bookmarkStart w:id="71" w:name="_Toc184310281"/>
      <w:bookmarkEnd w:id="71"/>
      <w:bookmarkStart w:id="72" w:name="_Toc184308098"/>
      <w:bookmarkEnd w:id="72"/>
      <w:bookmarkStart w:id="73" w:name="_Toc184314422"/>
      <w:bookmarkEnd w:id="73"/>
      <w:bookmarkStart w:id="74" w:name="_Toc184308082"/>
      <w:bookmarkEnd w:id="74"/>
      <w:bookmarkStart w:id="75" w:name="_Toc184313301"/>
      <w:bookmarkEnd w:id="75"/>
      <w:bookmarkStart w:id="76" w:name="_Toc184308062"/>
      <w:bookmarkEnd w:id="76"/>
      <w:bookmarkStart w:id="77" w:name="_Toc184308038"/>
      <w:bookmarkEnd w:id="77"/>
      <w:bookmarkStart w:id="78" w:name="_Toc184313279"/>
      <w:bookmarkEnd w:id="78"/>
      <w:bookmarkStart w:id="79" w:name="_Toc184313299"/>
      <w:bookmarkEnd w:id="79"/>
      <w:bookmarkStart w:id="80" w:name="_Toc184310337"/>
      <w:bookmarkEnd w:id="80"/>
      <w:bookmarkStart w:id="81" w:name="_Toc184313292"/>
      <w:bookmarkEnd w:id="81"/>
      <w:bookmarkStart w:id="82" w:name="_Toc184308054"/>
      <w:bookmarkEnd w:id="82"/>
      <w:bookmarkStart w:id="83" w:name="_Toc184308092"/>
      <w:bookmarkEnd w:id="83"/>
      <w:bookmarkStart w:id="84" w:name="_Toc184313262"/>
      <w:bookmarkEnd w:id="84"/>
      <w:bookmarkStart w:id="85" w:name="_Toc184314473"/>
      <w:bookmarkEnd w:id="85"/>
      <w:bookmarkStart w:id="86" w:name="_Toc184313255"/>
      <w:bookmarkEnd w:id="86"/>
      <w:bookmarkStart w:id="87" w:name="_Toc184312087"/>
      <w:bookmarkEnd w:id="87"/>
      <w:bookmarkStart w:id="88" w:name="_Toc184310343"/>
      <w:bookmarkEnd w:id="88"/>
      <w:bookmarkStart w:id="89" w:name="_Toc184313240"/>
      <w:bookmarkEnd w:id="89"/>
      <w:bookmarkStart w:id="90" w:name="_Toc184310305"/>
      <w:bookmarkEnd w:id="90"/>
      <w:bookmarkStart w:id="91" w:name="_Toc184310325"/>
      <w:bookmarkEnd w:id="91"/>
      <w:bookmarkStart w:id="92" w:name="_Toc184313278"/>
      <w:bookmarkEnd w:id="92"/>
      <w:bookmarkStart w:id="93" w:name="_Toc184312115"/>
      <w:bookmarkEnd w:id="93"/>
      <w:bookmarkStart w:id="94" w:name="_Toc184310290"/>
      <w:bookmarkEnd w:id="94"/>
      <w:bookmarkStart w:id="95" w:name="_Toc184314439"/>
      <w:bookmarkEnd w:id="95"/>
      <w:bookmarkStart w:id="96" w:name="_Toc184312133"/>
      <w:bookmarkEnd w:id="96"/>
      <w:bookmarkStart w:id="97" w:name="_Toc184312125"/>
      <w:bookmarkEnd w:id="97"/>
      <w:bookmarkStart w:id="98" w:name="_Toc184313259"/>
      <w:bookmarkEnd w:id="98"/>
      <w:bookmarkStart w:id="99" w:name="_Toc184313270"/>
      <w:bookmarkEnd w:id="99"/>
      <w:bookmarkStart w:id="100" w:name="_Toc184313295"/>
      <w:bookmarkEnd w:id="100"/>
      <w:bookmarkStart w:id="101" w:name="_Toc184313274"/>
      <w:bookmarkEnd w:id="101"/>
      <w:bookmarkStart w:id="102" w:name="_Toc184314466"/>
      <w:bookmarkEnd w:id="102"/>
      <w:bookmarkStart w:id="103" w:name="_Toc184313261"/>
      <w:bookmarkEnd w:id="103"/>
      <w:bookmarkStart w:id="104" w:name="_Toc184312119"/>
      <w:bookmarkEnd w:id="104"/>
      <w:bookmarkStart w:id="105" w:name="_Toc184310313"/>
      <w:bookmarkEnd w:id="105"/>
      <w:bookmarkStart w:id="106" w:name="_Toc184314469"/>
      <w:bookmarkEnd w:id="106"/>
      <w:bookmarkStart w:id="107" w:name="_Toc184312124"/>
      <w:bookmarkEnd w:id="107"/>
      <w:bookmarkStart w:id="108" w:name="_Toc184314457"/>
      <w:bookmarkEnd w:id="108"/>
      <w:bookmarkStart w:id="109" w:name="_Toc184312082"/>
      <w:bookmarkEnd w:id="109"/>
      <w:bookmarkStart w:id="110" w:name="_Toc184308108"/>
      <w:bookmarkEnd w:id="110"/>
      <w:bookmarkStart w:id="111" w:name="_Toc184314477"/>
      <w:bookmarkEnd w:id="111"/>
      <w:bookmarkStart w:id="112" w:name="_Toc184314464"/>
      <w:bookmarkEnd w:id="112"/>
      <w:bookmarkStart w:id="113" w:name="_Toc184310334"/>
      <w:bookmarkEnd w:id="113"/>
      <w:bookmarkStart w:id="114" w:name="_Toc184313264"/>
      <w:bookmarkEnd w:id="114"/>
      <w:bookmarkStart w:id="115" w:name="_Toc184313289"/>
      <w:bookmarkEnd w:id="115"/>
      <w:bookmarkStart w:id="116" w:name="_Toc184308087"/>
      <w:bookmarkEnd w:id="116"/>
      <w:bookmarkStart w:id="117" w:name="_Toc184314462"/>
      <w:bookmarkEnd w:id="117"/>
      <w:bookmarkStart w:id="118" w:name="_Toc184314440"/>
      <w:bookmarkEnd w:id="118"/>
      <w:bookmarkStart w:id="119" w:name="_Toc184310304"/>
      <w:bookmarkEnd w:id="119"/>
      <w:bookmarkStart w:id="120" w:name="_Toc184312105"/>
      <w:bookmarkEnd w:id="120"/>
      <w:bookmarkStart w:id="121" w:name="_Toc184308068"/>
      <w:bookmarkEnd w:id="121"/>
      <w:bookmarkStart w:id="122" w:name="_Toc184313280"/>
      <w:bookmarkEnd w:id="122"/>
      <w:bookmarkStart w:id="123" w:name="_Toc184314415"/>
      <w:bookmarkEnd w:id="123"/>
      <w:bookmarkStart w:id="124" w:name="_Toc184314478"/>
      <w:bookmarkEnd w:id="124"/>
      <w:bookmarkStart w:id="125" w:name="_Toc184310330"/>
      <w:bookmarkEnd w:id="125"/>
      <w:bookmarkStart w:id="126" w:name="_Toc184313286"/>
      <w:bookmarkEnd w:id="126"/>
      <w:bookmarkStart w:id="127" w:name="_Toc184310274"/>
      <w:bookmarkEnd w:id="127"/>
      <w:bookmarkStart w:id="128" w:name="_Toc184314463"/>
      <w:bookmarkEnd w:id="128"/>
      <w:bookmarkStart w:id="129" w:name="_Toc184308064"/>
      <w:bookmarkEnd w:id="129"/>
      <w:bookmarkStart w:id="130" w:name="_Toc184312068"/>
      <w:bookmarkEnd w:id="130"/>
      <w:bookmarkStart w:id="131" w:name="_Toc184308061"/>
      <w:bookmarkEnd w:id="131"/>
      <w:bookmarkStart w:id="132" w:name="_Toc184310320"/>
      <w:bookmarkEnd w:id="132"/>
      <w:bookmarkStart w:id="133" w:name="_Toc184312094"/>
      <w:bookmarkEnd w:id="133"/>
      <w:bookmarkStart w:id="134" w:name="_Toc184314428"/>
      <w:bookmarkEnd w:id="134"/>
      <w:bookmarkStart w:id="135" w:name="_Toc184312134"/>
      <w:bookmarkEnd w:id="135"/>
      <w:bookmarkStart w:id="136" w:name="_Toc184314426"/>
      <w:bookmarkEnd w:id="136"/>
      <w:bookmarkStart w:id="137" w:name="_Toc184310319"/>
      <w:bookmarkEnd w:id="137"/>
      <w:bookmarkStart w:id="138" w:name="_Toc184310311"/>
      <w:bookmarkEnd w:id="138"/>
      <w:bookmarkStart w:id="139" w:name="_Toc184313257"/>
      <w:bookmarkEnd w:id="139"/>
      <w:bookmarkStart w:id="140" w:name="_Toc184308059"/>
      <w:bookmarkEnd w:id="140"/>
      <w:bookmarkStart w:id="141" w:name="_Toc184313250"/>
      <w:bookmarkEnd w:id="141"/>
      <w:bookmarkStart w:id="142" w:name="_Toc184314480"/>
      <w:bookmarkEnd w:id="142"/>
      <w:bookmarkStart w:id="143" w:name="_Toc184314468"/>
      <w:bookmarkEnd w:id="143"/>
      <w:bookmarkStart w:id="144" w:name="_Toc184310278"/>
      <w:bookmarkEnd w:id="144"/>
      <w:bookmarkStart w:id="145" w:name="_Toc184310315"/>
      <w:bookmarkEnd w:id="145"/>
      <w:bookmarkStart w:id="146" w:name="_Toc184312103"/>
      <w:bookmarkEnd w:id="146"/>
      <w:bookmarkStart w:id="147" w:name="_Toc184314459"/>
      <w:bookmarkEnd w:id="147"/>
      <w:bookmarkStart w:id="148" w:name="_Toc184308084"/>
      <w:bookmarkEnd w:id="148"/>
      <w:bookmarkStart w:id="149" w:name="_Toc184312097"/>
      <w:bookmarkEnd w:id="149"/>
      <w:bookmarkStart w:id="150" w:name="_Toc184312135"/>
      <w:bookmarkEnd w:id="150"/>
      <w:bookmarkStart w:id="151" w:name="_Toc184312077"/>
      <w:bookmarkEnd w:id="151"/>
      <w:bookmarkStart w:id="152" w:name="_Toc184312101"/>
      <w:bookmarkEnd w:id="152"/>
      <w:bookmarkStart w:id="153" w:name="_Toc184310276"/>
      <w:bookmarkEnd w:id="153"/>
      <w:bookmarkStart w:id="154" w:name="_Toc184310308"/>
      <w:bookmarkEnd w:id="154"/>
      <w:bookmarkStart w:id="155" w:name="_Toc184312074"/>
      <w:bookmarkEnd w:id="155"/>
      <w:bookmarkStart w:id="156" w:name="_Toc184308047"/>
      <w:bookmarkEnd w:id="156"/>
      <w:bookmarkStart w:id="157" w:name="_Toc184308105"/>
      <w:bookmarkEnd w:id="157"/>
      <w:bookmarkStart w:id="158" w:name="_Toc184312107"/>
      <w:bookmarkEnd w:id="158"/>
      <w:bookmarkStart w:id="159" w:name="_Toc184312126"/>
      <w:bookmarkEnd w:id="159"/>
      <w:bookmarkStart w:id="160" w:name="_Toc184310293"/>
      <w:bookmarkEnd w:id="160"/>
      <w:bookmarkStart w:id="161" w:name="_Toc184313290"/>
      <w:bookmarkEnd w:id="161"/>
      <w:bookmarkStart w:id="162" w:name="_Toc184310286"/>
      <w:bookmarkEnd w:id="162"/>
      <w:bookmarkStart w:id="163" w:name="_Toc184312120"/>
      <w:bookmarkEnd w:id="163"/>
      <w:bookmarkStart w:id="164" w:name="_Toc184308093"/>
      <w:bookmarkEnd w:id="164"/>
      <w:bookmarkStart w:id="165" w:name="_Toc184314418"/>
      <w:bookmarkEnd w:id="165"/>
      <w:bookmarkStart w:id="166" w:name="_Toc184308073"/>
      <w:bookmarkEnd w:id="166"/>
      <w:bookmarkStart w:id="167" w:name="_Toc184314449"/>
      <w:bookmarkEnd w:id="167"/>
      <w:bookmarkStart w:id="168" w:name="_Toc184314444"/>
      <w:bookmarkEnd w:id="168"/>
      <w:bookmarkStart w:id="169" w:name="_Toc184313281"/>
      <w:bookmarkEnd w:id="169"/>
      <w:bookmarkStart w:id="170" w:name="_Toc184308051"/>
      <w:bookmarkEnd w:id="170"/>
      <w:bookmarkStart w:id="171" w:name="_Toc184313284"/>
      <w:bookmarkEnd w:id="171"/>
      <w:bookmarkStart w:id="172" w:name="_Toc184314437"/>
      <w:bookmarkEnd w:id="172"/>
      <w:bookmarkStart w:id="173" w:name="_Toc184310300"/>
      <w:bookmarkEnd w:id="173"/>
      <w:bookmarkStart w:id="174" w:name="_Toc184314446"/>
      <w:bookmarkEnd w:id="174"/>
      <w:bookmarkStart w:id="175" w:name="_Toc184310273"/>
      <w:bookmarkEnd w:id="175"/>
      <w:bookmarkStart w:id="176" w:name="_Toc184312073"/>
      <w:bookmarkEnd w:id="176"/>
      <w:bookmarkStart w:id="177" w:name="_Toc184314454"/>
      <w:bookmarkEnd w:id="177"/>
      <w:bookmarkStart w:id="178" w:name="_Toc184308045"/>
      <w:bookmarkEnd w:id="178"/>
      <w:bookmarkStart w:id="179" w:name="_Toc184310312"/>
      <w:bookmarkEnd w:id="179"/>
      <w:bookmarkStart w:id="180" w:name="_Toc184312076"/>
      <w:bookmarkEnd w:id="180"/>
      <w:bookmarkStart w:id="181" w:name="_Toc184308053"/>
      <w:bookmarkEnd w:id="181"/>
      <w:bookmarkStart w:id="182" w:name="_Toc184313263"/>
      <w:bookmarkEnd w:id="182"/>
      <w:bookmarkStart w:id="183" w:name="_Toc184312091"/>
      <w:bookmarkEnd w:id="183"/>
      <w:bookmarkStart w:id="184" w:name="_Toc184314447"/>
      <w:bookmarkEnd w:id="184"/>
      <w:bookmarkStart w:id="185" w:name="_Toc184310275"/>
      <w:bookmarkEnd w:id="185"/>
      <w:bookmarkStart w:id="186" w:name="_Toc184313238"/>
      <w:bookmarkEnd w:id="186"/>
      <w:bookmarkStart w:id="187" w:name="_Toc184312088"/>
      <w:bookmarkEnd w:id="187"/>
      <w:bookmarkStart w:id="188" w:name="_Toc184313265"/>
      <w:bookmarkEnd w:id="188"/>
      <w:bookmarkStart w:id="189" w:name="_Toc184313307"/>
      <w:bookmarkEnd w:id="189"/>
      <w:bookmarkStart w:id="190" w:name="_Toc184313258"/>
      <w:bookmarkEnd w:id="190"/>
      <w:bookmarkStart w:id="191" w:name="_Toc184310328"/>
      <w:bookmarkEnd w:id="191"/>
      <w:bookmarkStart w:id="192" w:name="_Toc184312085"/>
      <w:bookmarkEnd w:id="192"/>
      <w:bookmarkStart w:id="193" w:name="_Toc184314432"/>
      <w:bookmarkEnd w:id="193"/>
      <w:bookmarkStart w:id="194" w:name="_Toc184308086"/>
      <w:bookmarkEnd w:id="194"/>
      <w:bookmarkStart w:id="195" w:name="_Toc184312092"/>
      <w:bookmarkEnd w:id="195"/>
      <w:bookmarkStart w:id="196" w:name="_Toc184310292"/>
      <w:bookmarkEnd w:id="196"/>
      <w:bookmarkStart w:id="197" w:name="_Toc184314430"/>
      <w:bookmarkEnd w:id="197"/>
      <w:bookmarkStart w:id="198" w:name="_Toc184310336"/>
      <w:bookmarkEnd w:id="198"/>
      <w:bookmarkStart w:id="199" w:name="_Toc184313249"/>
      <w:bookmarkEnd w:id="199"/>
      <w:bookmarkStart w:id="200" w:name="_Toc184314434"/>
      <w:bookmarkEnd w:id="200"/>
      <w:bookmarkStart w:id="201" w:name="_Toc184313269"/>
      <w:bookmarkEnd w:id="201"/>
      <w:bookmarkStart w:id="202" w:name="_Toc184308096"/>
      <w:bookmarkEnd w:id="202"/>
      <w:bookmarkStart w:id="203" w:name="_Toc184310314"/>
      <w:bookmarkEnd w:id="203"/>
      <w:bookmarkStart w:id="204" w:name="_Toc184312083"/>
      <w:bookmarkEnd w:id="204"/>
      <w:bookmarkStart w:id="205" w:name="_Toc184308050"/>
      <w:bookmarkEnd w:id="205"/>
      <w:bookmarkStart w:id="206" w:name="_Toc184308052"/>
      <w:bookmarkEnd w:id="206"/>
      <w:bookmarkStart w:id="207" w:name="_Toc184312113"/>
      <w:bookmarkEnd w:id="207"/>
      <w:bookmarkStart w:id="208" w:name="_Toc184312106"/>
      <w:bookmarkEnd w:id="208"/>
      <w:bookmarkStart w:id="209" w:name="_Toc184308058"/>
      <w:bookmarkEnd w:id="209"/>
      <w:bookmarkStart w:id="210" w:name="_Toc184312130"/>
      <w:bookmarkEnd w:id="210"/>
      <w:bookmarkStart w:id="211" w:name="_Toc184310323"/>
      <w:bookmarkEnd w:id="211"/>
      <w:bookmarkStart w:id="212" w:name="_Toc184314455"/>
      <w:bookmarkEnd w:id="212"/>
      <w:bookmarkStart w:id="213" w:name="_Toc184314411"/>
      <w:bookmarkEnd w:id="213"/>
      <w:bookmarkStart w:id="214" w:name="_Toc184314417"/>
      <w:bookmarkEnd w:id="214"/>
      <w:bookmarkStart w:id="215" w:name="_Toc184308076"/>
      <w:bookmarkEnd w:id="215"/>
      <w:bookmarkStart w:id="216" w:name="_Toc184310324"/>
      <w:bookmarkEnd w:id="216"/>
      <w:bookmarkStart w:id="217" w:name="_Toc184310302"/>
      <w:bookmarkEnd w:id="217"/>
      <w:bookmarkStart w:id="218" w:name="_Toc184308070"/>
      <w:bookmarkEnd w:id="218"/>
      <w:bookmarkStart w:id="219" w:name="_Toc184312100"/>
      <w:bookmarkEnd w:id="219"/>
      <w:bookmarkStart w:id="220" w:name="_Toc184313267"/>
      <w:bookmarkEnd w:id="220"/>
      <w:bookmarkStart w:id="221" w:name="_Toc184313253"/>
      <w:bookmarkEnd w:id="221"/>
      <w:bookmarkStart w:id="222" w:name="_Toc184314443"/>
      <w:bookmarkEnd w:id="222"/>
      <w:bookmarkStart w:id="223" w:name="_Toc184314476"/>
      <w:bookmarkEnd w:id="223"/>
      <w:bookmarkStart w:id="224" w:name="_Toc184314414"/>
      <w:bookmarkEnd w:id="224"/>
      <w:bookmarkStart w:id="225" w:name="_Toc184313303"/>
      <w:bookmarkEnd w:id="225"/>
      <w:bookmarkStart w:id="226" w:name="_Toc184310279"/>
      <w:bookmarkEnd w:id="226"/>
      <w:bookmarkStart w:id="227" w:name="_Toc184308079"/>
      <w:bookmarkEnd w:id="227"/>
      <w:bookmarkStart w:id="228" w:name="_Toc184312093"/>
      <w:bookmarkEnd w:id="228"/>
      <w:bookmarkStart w:id="229" w:name="_Toc184314458"/>
      <w:bookmarkEnd w:id="229"/>
      <w:bookmarkStart w:id="230" w:name="_Toc184312090"/>
      <w:bookmarkEnd w:id="230"/>
      <w:bookmarkStart w:id="231" w:name="_Toc184308063"/>
      <w:bookmarkEnd w:id="231"/>
      <w:bookmarkStart w:id="232" w:name="_Toc184310285"/>
      <w:bookmarkEnd w:id="232"/>
      <w:bookmarkStart w:id="233" w:name="_Toc184314470"/>
      <w:bookmarkEnd w:id="233"/>
      <w:bookmarkStart w:id="234" w:name="_Toc184314436"/>
      <w:bookmarkEnd w:id="234"/>
      <w:bookmarkStart w:id="235" w:name="_Toc184314445"/>
      <w:bookmarkEnd w:id="235"/>
      <w:bookmarkStart w:id="236" w:name="_Toc184313243"/>
      <w:bookmarkEnd w:id="236"/>
      <w:bookmarkStart w:id="237" w:name="_Toc184313282"/>
      <w:bookmarkEnd w:id="237"/>
      <w:bookmarkStart w:id="238" w:name="_Toc184313283"/>
      <w:bookmarkEnd w:id="238"/>
      <w:bookmarkStart w:id="239" w:name="_Toc184313251"/>
      <w:bookmarkEnd w:id="239"/>
      <w:bookmarkStart w:id="240" w:name="_Toc184308074"/>
      <w:bookmarkEnd w:id="240"/>
      <w:bookmarkStart w:id="241" w:name="_Toc184308097"/>
      <w:bookmarkEnd w:id="241"/>
      <w:bookmarkStart w:id="242" w:name="_Toc184312072"/>
      <w:bookmarkEnd w:id="242"/>
      <w:bookmarkStart w:id="243" w:name="_Toc184314412"/>
      <w:bookmarkEnd w:id="243"/>
      <w:bookmarkStart w:id="244" w:name="_Toc184313239"/>
      <w:bookmarkEnd w:id="244"/>
      <w:bookmarkStart w:id="245" w:name="_Toc184312075"/>
      <w:bookmarkEnd w:id="245"/>
      <w:bookmarkStart w:id="246" w:name="_Toc184313247"/>
      <w:bookmarkEnd w:id="246"/>
      <w:bookmarkStart w:id="247" w:name="_Toc184310322"/>
      <w:bookmarkEnd w:id="247"/>
      <w:bookmarkStart w:id="248" w:name="_Toc184308040"/>
      <w:bookmarkEnd w:id="248"/>
      <w:bookmarkStart w:id="249" w:name="_Toc184308083"/>
      <w:bookmarkEnd w:id="249"/>
      <w:bookmarkStart w:id="250" w:name="_Toc184314448"/>
      <w:bookmarkEnd w:id="250"/>
      <w:bookmarkStart w:id="251" w:name="_Toc184308056"/>
      <w:bookmarkEnd w:id="251"/>
      <w:bookmarkStart w:id="252" w:name="_Toc184308089"/>
      <w:bookmarkEnd w:id="252"/>
      <w:bookmarkStart w:id="253" w:name="_Toc184308104"/>
      <w:bookmarkEnd w:id="253"/>
      <w:bookmarkStart w:id="254" w:name="_Toc184308100"/>
      <w:bookmarkEnd w:id="254"/>
      <w:bookmarkStart w:id="255" w:name="_Toc184313266"/>
      <w:bookmarkEnd w:id="255"/>
      <w:bookmarkStart w:id="256" w:name="_Toc184308041"/>
      <w:bookmarkEnd w:id="256"/>
      <w:bookmarkStart w:id="257" w:name="_Toc184313308"/>
      <w:bookmarkEnd w:id="257"/>
      <w:bookmarkStart w:id="258" w:name="_Toc184310326"/>
      <w:bookmarkEnd w:id="258"/>
      <w:bookmarkStart w:id="259" w:name="_Toc184314472"/>
      <w:bookmarkEnd w:id="259"/>
      <w:bookmarkStart w:id="260" w:name="_Toc184308107"/>
      <w:bookmarkEnd w:id="260"/>
      <w:bookmarkStart w:id="261" w:name="_Toc184313285"/>
      <w:bookmarkEnd w:id="261"/>
      <w:bookmarkStart w:id="262" w:name="_Toc184308090"/>
      <w:bookmarkEnd w:id="262"/>
      <w:bookmarkStart w:id="263" w:name="_Toc184314421"/>
      <w:bookmarkEnd w:id="263"/>
      <w:bookmarkStart w:id="264" w:name="_Toc184313306"/>
      <w:bookmarkEnd w:id="264"/>
      <w:bookmarkStart w:id="265" w:name="_Toc184313296"/>
      <w:bookmarkEnd w:id="265"/>
      <w:bookmarkStart w:id="266" w:name="_Toc184314467"/>
      <w:bookmarkEnd w:id="266"/>
      <w:bookmarkStart w:id="267" w:name="_Toc184314420"/>
      <w:bookmarkEnd w:id="267"/>
      <w:bookmarkStart w:id="268" w:name="_Toc184312109"/>
      <w:bookmarkEnd w:id="268"/>
      <w:bookmarkStart w:id="269" w:name="_Toc184314460"/>
      <w:bookmarkEnd w:id="269"/>
      <w:bookmarkStart w:id="270" w:name="_Toc184314425"/>
      <w:bookmarkEnd w:id="270"/>
      <w:bookmarkStart w:id="271" w:name="_Toc184313244"/>
      <w:bookmarkEnd w:id="271"/>
      <w:bookmarkStart w:id="272" w:name="_Toc184314482"/>
      <w:bookmarkEnd w:id="272"/>
      <w:bookmarkStart w:id="273" w:name="_Toc184314424"/>
      <w:bookmarkEnd w:id="273"/>
      <w:bookmarkStart w:id="274" w:name="_Toc184313305"/>
      <w:bookmarkEnd w:id="274"/>
      <w:bookmarkStart w:id="275" w:name="_Toc184308043"/>
      <w:bookmarkEnd w:id="275"/>
      <w:bookmarkStart w:id="276" w:name="_Toc184312129"/>
      <w:bookmarkEnd w:id="276"/>
      <w:bookmarkStart w:id="277" w:name="_Toc184314465"/>
      <w:bookmarkEnd w:id="277"/>
      <w:bookmarkStart w:id="278" w:name="_Toc184313245"/>
      <w:bookmarkEnd w:id="278"/>
      <w:bookmarkStart w:id="279" w:name="_Toc184310332"/>
      <w:bookmarkEnd w:id="279"/>
      <w:bookmarkStart w:id="280" w:name="_Toc184314452"/>
      <w:bookmarkEnd w:id="280"/>
      <w:bookmarkStart w:id="281" w:name="_Toc184310317"/>
      <w:bookmarkEnd w:id="281"/>
      <w:bookmarkStart w:id="282" w:name="_Toc184310295"/>
      <w:bookmarkEnd w:id="282"/>
      <w:bookmarkStart w:id="283" w:name="_Toc184308055"/>
      <w:bookmarkEnd w:id="283"/>
      <w:bookmarkStart w:id="284" w:name="_Toc184310309"/>
      <w:bookmarkEnd w:id="284"/>
      <w:bookmarkStart w:id="285" w:name="_Toc184314442"/>
      <w:bookmarkEnd w:id="285"/>
      <w:bookmarkStart w:id="286" w:name="_Toc184312096"/>
      <w:bookmarkEnd w:id="286"/>
      <w:bookmarkStart w:id="287" w:name="_Toc184312080"/>
      <w:bookmarkEnd w:id="287"/>
      <w:bookmarkStart w:id="288" w:name="_Toc184312138"/>
      <w:bookmarkEnd w:id="288"/>
      <w:bookmarkStart w:id="289" w:name="_Toc184313276"/>
      <w:bookmarkEnd w:id="289"/>
      <w:bookmarkStart w:id="290" w:name="_Toc184308060"/>
      <w:bookmarkEnd w:id="290"/>
      <w:bookmarkStart w:id="291" w:name="_Toc184308069"/>
      <w:bookmarkEnd w:id="291"/>
      <w:bookmarkStart w:id="292" w:name="_Toc184310283"/>
      <w:bookmarkEnd w:id="292"/>
      <w:bookmarkStart w:id="293" w:name="_Toc184314474"/>
      <w:bookmarkEnd w:id="293"/>
      <w:bookmarkStart w:id="294" w:name="_Toc184310335"/>
      <w:bookmarkEnd w:id="294"/>
      <w:bookmarkStart w:id="295" w:name="_Toc184312117"/>
      <w:bookmarkEnd w:id="295"/>
      <w:bookmarkStart w:id="296" w:name="_Toc184312136"/>
      <w:bookmarkEnd w:id="296"/>
      <w:bookmarkStart w:id="297" w:name="_Toc184312127"/>
      <w:bookmarkEnd w:id="297"/>
      <w:bookmarkStart w:id="298" w:name="_Toc184313294"/>
      <w:bookmarkEnd w:id="298"/>
      <w:bookmarkStart w:id="299" w:name="_Toc184314435"/>
      <w:bookmarkEnd w:id="299"/>
      <w:bookmarkStart w:id="300" w:name="_Toc184308075"/>
      <w:bookmarkEnd w:id="300"/>
      <w:bookmarkStart w:id="301" w:name="_Toc184312104"/>
      <w:bookmarkEnd w:id="301"/>
      <w:bookmarkStart w:id="302" w:name="_Toc184308102"/>
      <w:bookmarkEnd w:id="302"/>
      <w:bookmarkStart w:id="303" w:name="_Toc184308042"/>
      <w:bookmarkEnd w:id="303"/>
      <w:bookmarkStart w:id="304" w:name="_Toc184310287"/>
      <w:bookmarkEnd w:id="304"/>
      <w:bookmarkStart w:id="305" w:name="_Toc184310298"/>
      <w:bookmarkEnd w:id="305"/>
      <w:bookmarkStart w:id="306" w:name="_Toc184313298"/>
      <w:bookmarkEnd w:id="306"/>
      <w:bookmarkStart w:id="307" w:name="_Toc184312071"/>
      <w:bookmarkEnd w:id="307"/>
      <w:bookmarkStart w:id="308" w:name="_Toc184310303"/>
      <w:bookmarkEnd w:id="308"/>
      <w:bookmarkStart w:id="309" w:name="_Toc184312098"/>
      <w:bookmarkEnd w:id="309"/>
      <w:bookmarkStart w:id="310" w:name="_Toc184314413"/>
      <w:bookmarkEnd w:id="310"/>
      <w:bookmarkStart w:id="311" w:name="_Toc184310329"/>
      <w:bookmarkEnd w:id="311"/>
      <w:bookmarkStart w:id="312" w:name="_Toc184308066"/>
      <w:bookmarkEnd w:id="312"/>
      <w:bookmarkStart w:id="313" w:name="_Toc184312110"/>
      <w:bookmarkEnd w:id="313"/>
      <w:bookmarkStart w:id="314" w:name="_Toc184313271"/>
      <w:bookmarkEnd w:id="314"/>
      <w:bookmarkStart w:id="315" w:name="_Toc184310333"/>
      <w:bookmarkEnd w:id="315"/>
      <w:bookmarkStart w:id="316" w:name="_Toc184314471"/>
      <w:bookmarkEnd w:id="316"/>
      <w:bookmarkStart w:id="317" w:name="_Toc184314429"/>
      <w:bookmarkEnd w:id="317"/>
      <w:bookmarkStart w:id="318" w:name="_Toc184308095"/>
      <w:bookmarkEnd w:id="318"/>
      <w:bookmarkStart w:id="319" w:name="_Toc184312111"/>
      <w:bookmarkEnd w:id="319"/>
      <w:bookmarkStart w:id="320" w:name="_Toc184310288"/>
      <w:bookmarkEnd w:id="320"/>
      <w:bookmarkStart w:id="321" w:name="_Toc184308065"/>
      <w:bookmarkEnd w:id="321"/>
      <w:bookmarkStart w:id="322" w:name="_Toc184310321"/>
      <w:bookmarkEnd w:id="322"/>
      <w:bookmarkStart w:id="323" w:name="_Toc184310338"/>
      <w:bookmarkEnd w:id="323"/>
      <w:bookmarkStart w:id="324" w:name="_Toc184310296"/>
      <w:bookmarkEnd w:id="324"/>
      <w:bookmarkStart w:id="325" w:name="_Toc184313297"/>
      <w:bookmarkEnd w:id="325"/>
      <w:bookmarkStart w:id="326" w:name="_Toc184312131"/>
      <w:bookmarkEnd w:id="326"/>
      <w:bookmarkStart w:id="327" w:name="_Toc184310301"/>
      <w:bookmarkEnd w:id="327"/>
      <w:bookmarkStart w:id="328" w:name="_Toc184314479"/>
      <w:bookmarkEnd w:id="328"/>
      <w:bookmarkStart w:id="329" w:name="_Toc184308044"/>
      <w:bookmarkEnd w:id="329"/>
      <w:bookmarkStart w:id="330" w:name="_Toc184310339"/>
      <w:bookmarkEnd w:id="330"/>
      <w:bookmarkStart w:id="331" w:name="_Toc184310280"/>
      <w:bookmarkEnd w:id="331"/>
      <w:bookmarkStart w:id="332" w:name="_Toc184314410"/>
      <w:bookmarkEnd w:id="332"/>
      <w:bookmarkStart w:id="333" w:name="_Toc184310284"/>
      <w:bookmarkEnd w:id="333"/>
      <w:bookmarkStart w:id="334" w:name="_Toc184308101"/>
      <w:bookmarkEnd w:id="334"/>
      <w:bookmarkStart w:id="335" w:name="_Toc184313288"/>
      <w:bookmarkEnd w:id="335"/>
      <w:bookmarkStart w:id="336" w:name="_Toc184308071"/>
      <w:bookmarkEnd w:id="336"/>
      <w:bookmarkStart w:id="337" w:name="_Toc184310306"/>
      <w:bookmarkEnd w:id="337"/>
      <w:bookmarkStart w:id="338" w:name="_Toc184314475"/>
      <w:bookmarkEnd w:id="338"/>
      <w:bookmarkStart w:id="339" w:name="_Toc184314456"/>
      <w:bookmarkEnd w:id="339"/>
      <w:bookmarkStart w:id="340" w:name="_Toc184314419"/>
      <w:bookmarkEnd w:id="340"/>
      <w:bookmarkStart w:id="341" w:name="_Toc184308106"/>
      <w:bookmarkEnd w:id="341"/>
      <w:bookmarkStart w:id="342" w:name="_Toc184313268"/>
      <w:bookmarkEnd w:id="342"/>
      <w:bookmarkStart w:id="343" w:name="_Toc184313272"/>
      <w:bookmarkEnd w:id="343"/>
      <w:bookmarkStart w:id="344" w:name="_Toc184312137"/>
      <w:bookmarkEnd w:id="344"/>
      <w:bookmarkStart w:id="345" w:name="_Toc184308077"/>
      <w:bookmarkEnd w:id="345"/>
      <w:bookmarkStart w:id="346" w:name="_Toc184308067"/>
      <w:bookmarkEnd w:id="346"/>
      <w:bookmarkStart w:id="347" w:name="_Toc184310277"/>
      <w:bookmarkEnd w:id="347"/>
      <w:bookmarkStart w:id="348" w:name="_Toc184312112"/>
      <w:bookmarkEnd w:id="348"/>
      <w:bookmarkStart w:id="349" w:name="_Toc184314441"/>
      <w:bookmarkEnd w:id="349"/>
      <w:bookmarkStart w:id="350" w:name="_Toc184314438"/>
      <w:bookmarkEnd w:id="350"/>
      <w:bookmarkStart w:id="351" w:name="_Toc184314451"/>
      <w:bookmarkEnd w:id="351"/>
      <w:bookmarkStart w:id="352" w:name="_Toc184310331"/>
      <w:bookmarkEnd w:id="352"/>
      <w:bookmarkStart w:id="353" w:name="_Toc184313260"/>
      <w:bookmarkEnd w:id="353"/>
      <w:bookmarkStart w:id="354" w:name="_Toc184313287"/>
      <w:bookmarkEnd w:id="354"/>
      <w:bookmarkStart w:id="355" w:name="_Toc184313273"/>
      <w:bookmarkEnd w:id="355"/>
      <w:bookmarkStart w:id="356" w:name="_Toc184313256"/>
      <w:bookmarkEnd w:id="356"/>
      <w:bookmarkStart w:id="357" w:name="_Toc184310291"/>
      <w:bookmarkEnd w:id="357"/>
      <w:bookmarkStart w:id="358" w:name="_Toc184310299"/>
      <w:bookmarkEnd w:id="358"/>
      <w:bookmarkStart w:id="359" w:name="_Toc184308037"/>
      <w:bookmarkEnd w:id="359"/>
      <w:bookmarkStart w:id="360" w:name="_Toc184314416"/>
      <w:bookmarkEnd w:id="360"/>
      <w:bookmarkStart w:id="361" w:name="_Toc184308039"/>
      <w:bookmarkEnd w:id="361"/>
      <w:bookmarkStart w:id="362" w:name="_Toc184308057"/>
      <w:bookmarkEnd w:id="362"/>
      <w:bookmarkStart w:id="363" w:name="_Toc184312116"/>
      <w:bookmarkEnd w:id="363"/>
      <w:bookmarkStart w:id="364" w:name="_Toc184312121"/>
      <w:bookmarkEnd w:id="364"/>
      <w:bookmarkStart w:id="365" w:name="_Toc184314431"/>
      <w:bookmarkEnd w:id="365"/>
      <w:bookmarkStart w:id="366" w:name="_Toc184310310"/>
      <w:bookmarkEnd w:id="366"/>
      <w:bookmarkStart w:id="367" w:name="_Toc184312069"/>
      <w:bookmarkEnd w:id="367"/>
      <w:bookmarkStart w:id="368" w:name="_Toc184312089"/>
      <w:bookmarkEnd w:id="368"/>
      <w:bookmarkStart w:id="369" w:name="_Toc184308046"/>
      <w:bookmarkEnd w:id="369"/>
      <w:bookmarkStart w:id="370" w:name="_Toc184308072"/>
      <w:bookmarkEnd w:id="370"/>
      <w:bookmarkStart w:id="371" w:name="_Toc184312122"/>
      <w:bookmarkEnd w:id="371"/>
      <w:bookmarkStart w:id="372" w:name="_Toc184310282"/>
      <w:bookmarkEnd w:id="372"/>
      <w:bookmarkStart w:id="373" w:name="_Toc184310341"/>
      <w:bookmarkEnd w:id="373"/>
      <w:bookmarkStart w:id="374" w:name="_Toc184312081"/>
      <w:bookmarkEnd w:id="374"/>
      <w:bookmarkStart w:id="375" w:name="_Toc184314461"/>
      <w:bookmarkEnd w:id="375"/>
      <w:bookmarkStart w:id="376" w:name="_Toc184310327"/>
      <w:bookmarkEnd w:id="376"/>
      <w:bookmarkStart w:id="377" w:name="_Toc184308078"/>
      <w:bookmarkEnd w:id="377"/>
      <w:bookmarkStart w:id="378" w:name="_Toc184308049"/>
      <w:bookmarkEnd w:id="378"/>
      <w:bookmarkStart w:id="379" w:name="_Toc184314433"/>
      <w:bookmarkEnd w:id="379"/>
      <w:bookmarkStart w:id="380" w:name="_Toc184308094"/>
      <w:bookmarkEnd w:id="380"/>
      <w:bookmarkStart w:id="381" w:name="_Toc184308081"/>
      <w:bookmarkEnd w:id="381"/>
      <w:bookmarkStart w:id="382" w:name="_Toc184313248"/>
      <w:bookmarkEnd w:id="382"/>
      <w:bookmarkStart w:id="383" w:name="_Toc184312114"/>
      <w:bookmarkEnd w:id="383"/>
      <w:bookmarkStart w:id="384" w:name="_Toc184310318"/>
      <w:bookmarkEnd w:id="384"/>
      <w:bookmarkStart w:id="385" w:name="_Toc184313310"/>
      <w:bookmarkEnd w:id="385"/>
      <w:bookmarkStart w:id="386" w:name="_Toc184308099"/>
      <w:bookmarkEnd w:id="386"/>
      <w:bookmarkStart w:id="387" w:name="_Toc184312108"/>
      <w:bookmarkEnd w:id="387"/>
      <w:bookmarkStart w:id="388" w:name="_Toc184310294"/>
      <w:bookmarkEnd w:id="388"/>
      <w:bookmarkStart w:id="389" w:name="_Toc184313254"/>
      <w:bookmarkEnd w:id="389"/>
      <w:bookmarkStart w:id="390" w:name="_Toc184314423"/>
      <w:bookmarkEnd w:id="390"/>
      <w:bookmarkStart w:id="391" w:name="_Toc184312070"/>
      <w:bookmarkEnd w:id="391"/>
      <w:bookmarkStart w:id="392" w:name="_Toc184314427"/>
      <w:bookmarkEnd w:id="392"/>
      <w:bookmarkStart w:id="393" w:name="_Toc184312086"/>
      <w:bookmarkEnd w:id="393"/>
      <w:bookmarkStart w:id="394" w:name="_Toc184313252"/>
      <w:bookmarkEnd w:id="394"/>
      <w:bookmarkStart w:id="395" w:name="_Toc184313277"/>
      <w:bookmarkEnd w:id="395"/>
      <w:bookmarkStart w:id="396" w:name="_Toc184313309"/>
      <w:bookmarkEnd w:id="396"/>
      <w:bookmarkStart w:id="397" w:name="_Toc184313291"/>
      <w:bookmarkEnd w:id="397"/>
      <w:bookmarkStart w:id="398" w:name="_Toc184310272"/>
      <w:bookmarkEnd w:id="398"/>
      <w:bookmarkStart w:id="399" w:name="_Toc184313242"/>
      <w:bookmarkEnd w:id="399"/>
      <w:bookmarkStart w:id="400" w:name="_Toc184313293"/>
      <w:bookmarkEnd w:id="400"/>
      <w:bookmarkStart w:id="401" w:name="_Toc184314481"/>
      <w:bookmarkEnd w:id="401"/>
      <w:bookmarkStart w:id="402" w:name="_Toc184312128"/>
      <w:bookmarkEnd w:id="402"/>
      <w:bookmarkStart w:id="403" w:name="_Toc184310297"/>
      <w:bookmarkEnd w:id="403"/>
      <w:bookmarkStart w:id="404" w:name="_Toc184308036"/>
      <w:bookmarkEnd w:id="404"/>
      <w:bookmarkStart w:id="405" w:name="_Toc184308080"/>
      <w:bookmarkEnd w:id="405"/>
      <w:bookmarkStart w:id="406" w:name="_Toc184312095"/>
      <w:bookmarkEnd w:id="406"/>
      <w:bookmarkStart w:id="407" w:name="_Toc184310344"/>
      <w:bookmarkEnd w:id="407"/>
      <w:bookmarkStart w:id="408" w:name="_Toc184312139"/>
      <w:bookmarkEnd w:id="408"/>
      <w:r>
        <w:rPr>
          <w:rStyle w:val="27"/>
          <w:rFonts w:hint="eastAsia" w:ascii="宋体" w:hAnsi="宋体" w:eastAsia="宋体" w:cs="宋体"/>
          <w:sz w:val="36"/>
          <w:szCs w:val="36"/>
          <w:highlight w:val="none"/>
        </w:rPr>
        <w:t>评标办法</w:t>
      </w:r>
    </w:p>
    <w:p w14:paraId="3E610333">
      <w:pPr>
        <w:pStyle w:val="6"/>
        <w:jc w:val="center"/>
        <w:rPr>
          <w:rFonts w:hint="eastAsia" w:ascii="宋体" w:hAnsi="宋体" w:eastAsia="宋体" w:cs="宋体"/>
          <w:highlight w:val="none"/>
        </w:rPr>
      </w:pPr>
      <w:r>
        <w:rPr>
          <w:rFonts w:hint="eastAsia" w:ascii="宋体" w:hAnsi="宋体" w:eastAsia="宋体" w:cs="宋体"/>
          <w:highlight w:val="none"/>
        </w:rPr>
        <w:t>评标办法前附表</w:t>
      </w:r>
    </w:p>
    <w:tbl>
      <w:tblPr>
        <w:tblStyle w:val="21"/>
        <w:tblW w:w="9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6862"/>
        <w:gridCol w:w="735"/>
        <w:gridCol w:w="1012"/>
      </w:tblGrid>
      <w:tr w14:paraId="293D5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692" w:type="dxa"/>
            <w:noWrap w:val="0"/>
            <w:vAlign w:val="center"/>
          </w:tcPr>
          <w:p w14:paraId="3490B9C4">
            <w:pPr>
              <w:kinsoku/>
              <w:wordWrap/>
              <w:overflowPunct/>
              <w:topLinePunct w:val="0"/>
              <w:bidi w:val="0"/>
              <w:snapToGrid w:val="0"/>
              <w:spacing w:beforeAutospacing="0" w:afterAutospacing="0" w:line="360" w:lineRule="auto"/>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序号</w:t>
            </w:r>
          </w:p>
        </w:tc>
        <w:tc>
          <w:tcPr>
            <w:tcW w:w="6862" w:type="dxa"/>
            <w:noWrap w:val="0"/>
            <w:vAlign w:val="center"/>
          </w:tcPr>
          <w:p w14:paraId="7B2AC438">
            <w:pPr>
              <w:kinsoku/>
              <w:wordWrap/>
              <w:overflowPunct/>
              <w:topLinePunct w:val="0"/>
              <w:bidi w:val="0"/>
              <w:snapToGrid w:val="0"/>
              <w:spacing w:beforeAutospacing="0" w:afterAutospacing="0" w:line="360" w:lineRule="auto"/>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评标标准</w:t>
            </w:r>
          </w:p>
        </w:tc>
        <w:tc>
          <w:tcPr>
            <w:tcW w:w="735" w:type="dxa"/>
            <w:noWrap w:val="0"/>
            <w:vAlign w:val="center"/>
          </w:tcPr>
          <w:p w14:paraId="475D1AA6">
            <w:pPr>
              <w:kinsoku/>
              <w:wordWrap/>
              <w:overflowPunct/>
              <w:topLinePunct w:val="0"/>
              <w:bidi w:val="0"/>
              <w:snapToGrid w:val="0"/>
              <w:spacing w:beforeAutospacing="0" w:afterAutospacing="0" w:line="360" w:lineRule="auto"/>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权重</w:t>
            </w:r>
          </w:p>
        </w:tc>
        <w:tc>
          <w:tcPr>
            <w:tcW w:w="1012" w:type="dxa"/>
            <w:noWrap w:val="0"/>
            <w:vAlign w:val="center"/>
          </w:tcPr>
          <w:p w14:paraId="6BA55773">
            <w:pPr>
              <w:kinsoku/>
              <w:wordWrap/>
              <w:overflowPunct/>
              <w:topLinePunct w:val="0"/>
              <w:bidi w:val="0"/>
              <w:snapToGrid w:val="0"/>
              <w:spacing w:beforeAutospacing="0" w:afterAutospacing="0" w:line="360" w:lineRule="auto"/>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主观分/客观分属性</w:t>
            </w:r>
          </w:p>
        </w:tc>
      </w:tr>
      <w:tr w14:paraId="67201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noWrap w:val="0"/>
            <w:vAlign w:val="center"/>
          </w:tcPr>
          <w:p w14:paraId="524069DF">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1</w:t>
            </w:r>
          </w:p>
        </w:tc>
        <w:tc>
          <w:tcPr>
            <w:tcW w:w="6862" w:type="dxa"/>
            <w:noWrap w:val="0"/>
            <w:vAlign w:val="center"/>
          </w:tcPr>
          <w:p w14:paraId="1BCDEDE8">
            <w:pPr>
              <w:spacing w:line="360" w:lineRule="auto"/>
              <w:jc w:val="left"/>
              <w:outlineLvl w:val="0"/>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类似业绩：</w:t>
            </w:r>
            <w:r>
              <w:rPr>
                <w:rFonts w:hint="eastAsia" w:ascii="宋体" w:hAnsi="宋体" w:eastAsia="宋体" w:cs="宋体"/>
                <w:color w:val="auto"/>
                <w:sz w:val="24"/>
                <w:szCs w:val="24"/>
              </w:rPr>
              <w:t>供应商2021年1月1日（按合同签订时间为准）以来完成的类似</w:t>
            </w:r>
            <w:r>
              <w:rPr>
                <w:rFonts w:hint="eastAsia" w:ascii="宋体" w:hAnsi="宋体" w:cs="宋体"/>
                <w:color w:val="auto"/>
                <w:sz w:val="24"/>
                <w:szCs w:val="24"/>
                <w:lang w:eastAsia="zh-CN"/>
              </w:rPr>
              <w:t>花卉</w:t>
            </w:r>
            <w:r>
              <w:rPr>
                <w:rFonts w:hint="eastAsia" w:ascii="宋体" w:hAnsi="宋体" w:eastAsia="宋体" w:cs="宋体"/>
                <w:color w:val="auto"/>
                <w:sz w:val="24"/>
                <w:szCs w:val="24"/>
              </w:rPr>
              <w:t>供货项目业绩，每个得1分，最高得3分。</w:t>
            </w:r>
          </w:p>
          <w:p w14:paraId="4189B3A6">
            <w:pPr>
              <w:spacing w:line="360" w:lineRule="auto"/>
              <w:jc w:val="left"/>
              <w:outlineLvl w:val="0"/>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sz w:val="24"/>
                <w:szCs w:val="24"/>
              </w:rPr>
              <w:t>注：须提供合同扫描件加盖公章，否则不得分。</w:t>
            </w:r>
          </w:p>
        </w:tc>
        <w:tc>
          <w:tcPr>
            <w:tcW w:w="735" w:type="dxa"/>
            <w:noWrap w:val="0"/>
            <w:vAlign w:val="center"/>
          </w:tcPr>
          <w:p w14:paraId="708E29BA">
            <w:pPr>
              <w:spacing w:line="360" w:lineRule="auto"/>
              <w:jc w:val="center"/>
              <w:outlineLvl w:val="0"/>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sz w:val="24"/>
                <w:szCs w:val="24"/>
              </w:rPr>
              <w:t>3</w:t>
            </w:r>
          </w:p>
        </w:tc>
        <w:tc>
          <w:tcPr>
            <w:tcW w:w="1012" w:type="dxa"/>
            <w:noWrap w:val="0"/>
            <w:vAlign w:val="center"/>
          </w:tcPr>
          <w:p w14:paraId="589B7133">
            <w:pPr>
              <w:spacing w:line="360" w:lineRule="auto"/>
              <w:jc w:val="center"/>
              <w:outlineLvl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客观分</w:t>
            </w:r>
          </w:p>
        </w:tc>
      </w:tr>
      <w:tr w14:paraId="2C7BF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noWrap w:val="0"/>
            <w:vAlign w:val="center"/>
          </w:tcPr>
          <w:p w14:paraId="0E6BAC85">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2</w:t>
            </w:r>
          </w:p>
        </w:tc>
        <w:tc>
          <w:tcPr>
            <w:tcW w:w="6862" w:type="dxa"/>
            <w:noWrap w:val="0"/>
            <w:vAlign w:val="center"/>
          </w:tcPr>
          <w:p w14:paraId="2E86A8BA">
            <w:pPr>
              <w:spacing w:line="360" w:lineRule="auto"/>
              <w:jc w:val="left"/>
              <w:outlineLvl w:val="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体系认证</w:t>
            </w:r>
            <w:r>
              <w:rPr>
                <w:rFonts w:hint="eastAsia" w:ascii="宋体" w:hAnsi="宋体" w:eastAsia="宋体" w:cs="宋体"/>
                <w:b/>
                <w:bCs/>
                <w:color w:val="auto"/>
                <w:sz w:val="24"/>
                <w:szCs w:val="24"/>
                <w:lang w:eastAsia="zh-CN"/>
              </w:rPr>
              <w:t>：</w:t>
            </w:r>
          </w:p>
          <w:p w14:paraId="0DBEDED3">
            <w:pPr>
              <w:spacing w:line="360" w:lineRule="auto"/>
              <w:jc w:val="left"/>
              <w:outlineLvl w:val="0"/>
              <w:rPr>
                <w:rFonts w:hint="eastAsia" w:ascii="宋体" w:hAnsi="宋体" w:eastAsia="宋体" w:cs="宋体"/>
                <w:color w:val="auto"/>
                <w:sz w:val="24"/>
                <w:szCs w:val="24"/>
              </w:rPr>
            </w:pPr>
            <w:r>
              <w:rPr>
                <w:rFonts w:hint="eastAsia" w:ascii="宋体" w:hAnsi="宋体" w:eastAsia="宋体" w:cs="宋体"/>
                <w:color w:val="auto"/>
                <w:sz w:val="24"/>
                <w:szCs w:val="24"/>
              </w:rPr>
              <w:t>投标人具有有效的质量管理体系认证（1分）；</w:t>
            </w:r>
          </w:p>
          <w:p w14:paraId="1E9D3B9D">
            <w:pPr>
              <w:spacing w:line="360" w:lineRule="auto"/>
              <w:jc w:val="left"/>
              <w:outlineLvl w:val="0"/>
              <w:rPr>
                <w:rFonts w:hint="eastAsia" w:ascii="宋体" w:hAnsi="宋体" w:eastAsia="宋体" w:cs="宋体"/>
                <w:color w:val="auto"/>
                <w:sz w:val="24"/>
                <w:szCs w:val="24"/>
              </w:rPr>
            </w:pPr>
            <w:r>
              <w:rPr>
                <w:rFonts w:hint="eastAsia" w:ascii="宋体" w:hAnsi="宋体" w:eastAsia="宋体" w:cs="宋体"/>
                <w:color w:val="auto"/>
                <w:sz w:val="24"/>
                <w:szCs w:val="24"/>
              </w:rPr>
              <w:t>投标人具有有效的环境管理体系认证（1分）；</w:t>
            </w:r>
          </w:p>
          <w:p w14:paraId="07F255FC">
            <w:pPr>
              <w:spacing w:line="360" w:lineRule="auto"/>
              <w:jc w:val="left"/>
              <w:outlineLvl w:val="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投标人具有有效的职业健康安全管理体系认证（1分）。</w:t>
            </w:r>
          </w:p>
          <w:p w14:paraId="2B12E0DA">
            <w:pPr>
              <w:spacing w:line="360" w:lineRule="auto"/>
              <w:jc w:val="left"/>
              <w:outlineLvl w:val="0"/>
              <w:rPr>
                <w:rFonts w:hint="eastAsia" w:ascii="宋体" w:hAnsi="宋体" w:eastAsia="宋体" w:cs="宋体"/>
                <w:color w:val="auto"/>
                <w:kern w:val="2"/>
                <w:sz w:val="24"/>
                <w:szCs w:val="24"/>
                <w:lang w:val="zh-CN" w:eastAsia="zh-CN" w:bidi="ar-SA"/>
              </w:rPr>
            </w:pPr>
            <w:r>
              <w:rPr>
                <w:rFonts w:hint="eastAsia" w:ascii="宋体" w:hAnsi="宋体" w:cs="宋体"/>
                <w:color w:val="auto"/>
                <w:sz w:val="24"/>
                <w:szCs w:val="24"/>
                <w:lang w:val="en-US" w:eastAsia="zh-CN"/>
              </w:rPr>
              <w:t>注：</w:t>
            </w:r>
            <w:bookmarkStart w:id="409" w:name="OLE_LINK25"/>
            <w:r>
              <w:rPr>
                <w:rFonts w:hint="eastAsia" w:ascii="宋体" w:hAnsi="宋体" w:eastAsia="宋体" w:cs="宋体"/>
                <w:color w:val="auto"/>
                <w:sz w:val="24"/>
                <w:szCs w:val="24"/>
                <w:lang w:eastAsia="zh-CN"/>
              </w:rPr>
              <w:t>须提供有效认证证书复印件</w:t>
            </w:r>
            <w:r>
              <w:rPr>
                <w:rFonts w:hint="eastAsia" w:ascii="宋体" w:hAnsi="宋体" w:eastAsia="宋体" w:cs="宋体"/>
                <w:color w:val="auto"/>
                <w:sz w:val="24"/>
                <w:szCs w:val="24"/>
                <w:lang w:val="en-US" w:eastAsia="zh-CN"/>
              </w:rPr>
              <w:t>加盖公章</w:t>
            </w:r>
            <w:r>
              <w:rPr>
                <w:rFonts w:hint="eastAsia" w:ascii="宋体" w:hAnsi="宋体" w:eastAsia="宋体" w:cs="宋体"/>
                <w:color w:val="auto"/>
                <w:sz w:val="24"/>
                <w:szCs w:val="24"/>
                <w:lang w:eastAsia="zh-CN"/>
              </w:rPr>
              <w:t>，否则不得分。</w:t>
            </w:r>
            <w:bookmarkEnd w:id="409"/>
          </w:p>
        </w:tc>
        <w:tc>
          <w:tcPr>
            <w:tcW w:w="735" w:type="dxa"/>
            <w:noWrap w:val="0"/>
            <w:vAlign w:val="center"/>
          </w:tcPr>
          <w:p w14:paraId="4C17715A">
            <w:pPr>
              <w:spacing w:line="360" w:lineRule="auto"/>
              <w:jc w:val="center"/>
              <w:outlineLvl w:val="0"/>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sz w:val="24"/>
                <w:szCs w:val="24"/>
              </w:rPr>
              <w:t>3</w:t>
            </w:r>
          </w:p>
        </w:tc>
        <w:tc>
          <w:tcPr>
            <w:tcW w:w="1012" w:type="dxa"/>
            <w:noWrap w:val="0"/>
            <w:vAlign w:val="center"/>
          </w:tcPr>
          <w:p w14:paraId="35EA85CE">
            <w:pPr>
              <w:spacing w:line="360" w:lineRule="auto"/>
              <w:jc w:val="center"/>
              <w:outlineLvl w:val="0"/>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sz w:val="24"/>
                <w:szCs w:val="24"/>
              </w:rPr>
              <w:t>客观分</w:t>
            </w:r>
          </w:p>
        </w:tc>
      </w:tr>
      <w:tr w14:paraId="12698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noWrap w:val="0"/>
            <w:vAlign w:val="center"/>
          </w:tcPr>
          <w:p w14:paraId="42ED19E0">
            <w:pPr>
              <w:kinsoku/>
              <w:wordWrap/>
              <w:overflowPunct/>
              <w:topLinePunct w:val="0"/>
              <w:bidi w:val="0"/>
              <w:snapToGrid w:val="0"/>
              <w:spacing w:beforeAutospacing="0" w:afterAutospacing="0" w:line="36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p>
        </w:tc>
        <w:tc>
          <w:tcPr>
            <w:tcW w:w="6862" w:type="dxa"/>
            <w:noWrap w:val="0"/>
            <w:vAlign w:val="center"/>
          </w:tcPr>
          <w:p w14:paraId="148568D0">
            <w:pPr>
              <w:spacing w:line="360" w:lineRule="auto"/>
              <w:jc w:val="left"/>
              <w:outlineLvl w:val="0"/>
              <w:rPr>
                <w:rFonts w:hint="eastAsia" w:ascii="宋体" w:hAnsi="宋体" w:eastAsia="宋体" w:cs="宋体"/>
                <w:color w:val="auto"/>
                <w:sz w:val="24"/>
                <w:szCs w:val="24"/>
              </w:rPr>
            </w:pPr>
            <w:r>
              <w:rPr>
                <w:rFonts w:hint="eastAsia" w:ascii="宋体" w:hAnsi="宋体" w:eastAsia="宋体" w:cs="宋体"/>
                <w:b/>
                <w:bCs/>
                <w:color w:val="auto"/>
                <w:sz w:val="24"/>
                <w:szCs w:val="24"/>
              </w:rPr>
              <w:t>供应商的</w:t>
            </w:r>
            <w:r>
              <w:rPr>
                <w:rFonts w:hint="eastAsia" w:ascii="宋体" w:hAnsi="宋体" w:cs="宋体"/>
                <w:b/>
                <w:bCs/>
                <w:color w:val="auto"/>
                <w:sz w:val="24"/>
                <w:szCs w:val="24"/>
                <w:lang w:eastAsia="zh-CN"/>
              </w:rPr>
              <w:t>花卉</w:t>
            </w:r>
            <w:r>
              <w:rPr>
                <w:rFonts w:hint="eastAsia" w:ascii="宋体" w:hAnsi="宋体" w:eastAsia="宋体" w:cs="宋体"/>
                <w:b/>
                <w:bCs/>
                <w:color w:val="auto"/>
                <w:sz w:val="24"/>
                <w:szCs w:val="24"/>
              </w:rPr>
              <w:t>种植基地规模情况：</w:t>
            </w:r>
            <w:r>
              <w:rPr>
                <w:rFonts w:hint="eastAsia" w:ascii="宋体" w:hAnsi="宋体" w:cs="宋体"/>
                <w:color w:val="auto"/>
                <w:sz w:val="24"/>
                <w:szCs w:val="24"/>
                <w:lang w:eastAsia="zh-CN"/>
              </w:rPr>
              <w:t>花卉</w:t>
            </w:r>
            <w:r>
              <w:rPr>
                <w:rFonts w:hint="eastAsia" w:ascii="宋体" w:hAnsi="宋体" w:eastAsia="宋体" w:cs="宋体"/>
                <w:color w:val="auto"/>
                <w:sz w:val="24"/>
                <w:szCs w:val="24"/>
              </w:rPr>
              <w:t>种植基地面积≧100亩，得</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分；＜100亩</w:t>
            </w:r>
            <w:r>
              <w:rPr>
                <w:rFonts w:hint="eastAsia" w:ascii="宋体" w:hAnsi="宋体" w:cs="宋体"/>
                <w:color w:val="auto"/>
                <w:sz w:val="24"/>
                <w:szCs w:val="24"/>
                <w:lang w:eastAsia="zh-CN"/>
              </w:rPr>
              <w:t>花卉</w:t>
            </w:r>
            <w:r>
              <w:rPr>
                <w:rFonts w:hint="eastAsia" w:ascii="宋体" w:hAnsi="宋体" w:eastAsia="宋体" w:cs="宋体"/>
                <w:color w:val="auto"/>
                <w:sz w:val="24"/>
                <w:szCs w:val="24"/>
              </w:rPr>
              <w:t>种植基地面积≧50亩的，得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分；＜50亩</w:t>
            </w:r>
            <w:r>
              <w:rPr>
                <w:rFonts w:hint="eastAsia" w:ascii="宋体" w:hAnsi="宋体" w:cs="宋体"/>
                <w:color w:val="auto"/>
                <w:sz w:val="24"/>
                <w:szCs w:val="24"/>
                <w:lang w:eastAsia="zh-CN"/>
              </w:rPr>
              <w:t>花卉</w:t>
            </w:r>
            <w:r>
              <w:rPr>
                <w:rFonts w:hint="eastAsia" w:ascii="宋体" w:hAnsi="宋体" w:eastAsia="宋体" w:cs="宋体"/>
                <w:color w:val="auto"/>
                <w:sz w:val="24"/>
                <w:szCs w:val="24"/>
              </w:rPr>
              <w:t>种植基地面积的，得1分；没有的不得分。</w:t>
            </w:r>
          </w:p>
          <w:p w14:paraId="1B238D6A">
            <w:pPr>
              <w:spacing w:line="360" w:lineRule="auto"/>
              <w:jc w:val="left"/>
              <w:outlineLvl w:val="0"/>
              <w:rPr>
                <w:rFonts w:hint="eastAsia" w:ascii="宋体" w:hAnsi="宋体" w:eastAsia="宋体" w:cs="宋体"/>
                <w:color w:val="auto"/>
                <w:kern w:val="2"/>
                <w:sz w:val="24"/>
                <w:szCs w:val="24"/>
                <w:lang w:val="zh-CN" w:eastAsia="zh-CN" w:bidi="ar-SA"/>
              </w:rPr>
            </w:pPr>
            <w:r>
              <w:rPr>
                <w:rFonts w:hint="eastAsia" w:ascii="宋体" w:hAnsi="宋体" w:cs="宋体"/>
                <w:color w:val="auto"/>
                <w:sz w:val="24"/>
                <w:szCs w:val="24"/>
                <w:lang w:val="en-US" w:eastAsia="zh-CN"/>
              </w:rPr>
              <w:t>注：</w:t>
            </w:r>
            <w:r>
              <w:rPr>
                <w:rFonts w:hint="eastAsia" w:ascii="宋体" w:hAnsi="宋体" w:eastAsia="宋体" w:cs="宋体"/>
                <w:color w:val="auto"/>
                <w:sz w:val="24"/>
                <w:szCs w:val="24"/>
              </w:rPr>
              <w:t>需提供自有苗场土地证，或租赁合同</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rPr>
              <w:t>土地租赁凭证（或发票），否则不得分</w:t>
            </w:r>
          </w:p>
        </w:tc>
        <w:tc>
          <w:tcPr>
            <w:tcW w:w="735" w:type="dxa"/>
            <w:noWrap w:val="0"/>
            <w:vAlign w:val="center"/>
          </w:tcPr>
          <w:p w14:paraId="25DC94D9">
            <w:pPr>
              <w:spacing w:line="360" w:lineRule="auto"/>
              <w:jc w:val="center"/>
              <w:outlineLvl w:val="0"/>
              <w:rPr>
                <w:rFonts w:hint="eastAsia" w:ascii="宋体" w:hAnsi="宋体" w:eastAsia="宋体" w:cs="宋体"/>
                <w:color w:val="auto"/>
                <w:kern w:val="2"/>
                <w:sz w:val="24"/>
                <w:szCs w:val="24"/>
                <w:lang w:val="zh-CN" w:eastAsia="zh-CN" w:bidi="ar-SA"/>
              </w:rPr>
            </w:pPr>
            <w:r>
              <w:rPr>
                <w:rFonts w:hint="eastAsia" w:ascii="宋体" w:hAnsi="宋体" w:cs="宋体"/>
                <w:color w:val="auto"/>
                <w:sz w:val="24"/>
                <w:szCs w:val="24"/>
                <w:lang w:val="en-US" w:eastAsia="zh-CN"/>
              </w:rPr>
              <w:t>3</w:t>
            </w:r>
          </w:p>
        </w:tc>
        <w:tc>
          <w:tcPr>
            <w:tcW w:w="1012" w:type="dxa"/>
            <w:noWrap w:val="0"/>
            <w:vAlign w:val="center"/>
          </w:tcPr>
          <w:p w14:paraId="0695E9FF">
            <w:pPr>
              <w:spacing w:line="360" w:lineRule="auto"/>
              <w:jc w:val="center"/>
              <w:outlineLvl w:val="0"/>
              <w:rPr>
                <w:rFonts w:hint="eastAsia" w:ascii="宋体" w:hAnsi="宋体" w:eastAsia="宋体" w:cs="宋体"/>
                <w:color w:val="auto"/>
                <w:kern w:val="2"/>
                <w:sz w:val="24"/>
                <w:szCs w:val="24"/>
                <w:lang w:val="zh-CN" w:eastAsia="zh-CN" w:bidi="ar-SA"/>
              </w:rPr>
            </w:pPr>
            <w:bookmarkStart w:id="410" w:name="OLE_LINK26"/>
            <w:r>
              <w:rPr>
                <w:rFonts w:hint="eastAsia" w:ascii="宋体" w:hAnsi="宋体" w:eastAsia="宋体" w:cs="宋体"/>
                <w:color w:val="auto"/>
                <w:sz w:val="24"/>
                <w:szCs w:val="24"/>
                <w:lang w:eastAsia="zh-CN"/>
              </w:rPr>
              <w:t>客观分</w:t>
            </w:r>
            <w:bookmarkEnd w:id="410"/>
          </w:p>
        </w:tc>
      </w:tr>
      <w:tr w14:paraId="27711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noWrap w:val="0"/>
            <w:vAlign w:val="center"/>
          </w:tcPr>
          <w:p w14:paraId="5129A9FF">
            <w:pPr>
              <w:kinsoku/>
              <w:wordWrap/>
              <w:overflowPunct/>
              <w:topLinePunct w:val="0"/>
              <w:bidi w:val="0"/>
              <w:snapToGrid w:val="0"/>
              <w:spacing w:beforeAutospacing="0" w:afterAutospacing="0" w:line="360" w:lineRule="auto"/>
              <w:jc w:val="center"/>
              <w:textAlignment w:val="auto"/>
              <w:rPr>
                <w:rFonts w:hint="default" w:ascii="宋体" w:hAnsi="宋体" w:cs="宋体"/>
                <w:color w:val="auto"/>
                <w:kern w:val="2"/>
                <w:sz w:val="24"/>
                <w:szCs w:val="24"/>
                <w:highlight w:val="none"/>
                <w:lang w:val="en-US" w:eastAsia="zh-CN" w:bidi="ar-SA"/>
              </w:rPr>
            </w:pPr>
            <w:bookmarkStart w:id="411" w:name="OLE_LINK24" w:colFirst="0" w:colLast="3"/>
            <w:r>
              <w:rPr>
                <w:rFonts w:hint="eastAsia" w:ascii="宋体" w:hAnsi="宋体" w:cs="宋体"/>
                <w:color w:val="auto"/>
                <w:kern w:val="2"/>
                <w:sz w:val="24"/>
                <w:szCs w:val="24"/>
                <w:highlight w:val="none"/>
                <w:lang w:val="en-US" w:eastAsia="zh-CN" w:bidi="ar-SA"/>
              </w:rPr>
              <w:t>4</w:t>
            </w:r>
          </w:p>
        </w:tc>
        <w:tc>
          <w:tcPr>
            <w:tcW w:w="6862" w:type="dxa"/>
            <w:noWrap w:val="0"/>
            <w:vAlign w:val="center"/>
          </w:tcPr>
          <w:p w14:paraId="75D9E05E">
            <w:pPr>
              <w:spacing w:line="360" w:lineRule="auto"/>
              <w:jc w:val="left"/>
              <w:outlineLvl w:val="0"/>
              <w:rPr>
                <w:rFonts w:hint="eastAsia" w:cs="仿宋_GB2312" w:asciiTheme="majorEastAsia" w:hAnsiTheme="majorEastAsia" w:eastAsiaTheme="majorEastAsia"/>
                <w:color w:val="auto"/>
                <w:sz w:val="24"/>
                <w:highlight w:val="none"/>
                <w:lang w:val="en-US" w:eastAsia="zh-CN"/>
              </w:rPr>
            </w:pPr>
            <w:bookmarkStart w:id="412" w:name="OLE_LINK23"/>
            <w:r>
              <w:rPr>
                <w:rFonts w:hint="eastAsia" w:cs="仿宋_GB2312" w:asciiTheme="majorEastAsia" w:hAnsiTheme="majorEastAsia" w:eastAsiaTheme="majorEastAsia"/>
                <w:b/>
                <w:bCs/>
                <w:color w:val="auto"/>
                <w:sz w:val="24"/>
                <w:highlight w:val="none"/>
              </w:rPr>
              <w:t>林木种子生产经营许可证</w:t>
            </w:r>
            <w:r>
              <w:rPr>
                <w:rFonts w:hint="eastAsia" w:cs="仿宋_GB2312" w:asciiTheme="majorEastAsia" w:hAnsiTheme="majorEastAsia" w:eastAsiaTheme="majorEastAsia"/>
                <w:b/>
                <w:bCs/>
                <w:color w:val="auto"/>
                <w:sz w:val="24"/>
                <w:highlight w:val="none"/>
                <w:lang w:eastAsia="zh-CN"/>
              </w:rPr>
              <w:t>：</w:t>
            </w:r>
            <w:bookmarkEnd w:id="412"/>
            <w:r>
              <w:rPr>
                <w:rFonts w:hint="eastAsia" w:cs="仿宋_GB2312" w:asciiTheme="majorEastAsia" w:hAnsiTheme="majorEastAsia" w:eastAsiaTheme="majorEastAsia"/>
                <w:color w:val="auto"/>
                <w:sz w:val="24"/>
                <w:highlight w:val="none"/>
              </w:rPr>
              <w:t>投标人具有有效的</w:t>
            </w:r>
            <w:bookmarkStart w:id="413" w:name="OLE_LINK22"/>
            <w:r>
              <w:rPr>
                <w:rFonts w:hint="eastAsia" w:cs="仿宋_GB2312" w:asciiTheme="majorEastAsia" w:hAnsiTheme="majorEastAsia" w:eastAsiaTheme="majorEastAsia"/>
                <w:color w:val="auto"/>
                <w:sz w:val="24"/>
                <w:highlight w:val="none"/>
              </w:rPr>
              <w:t>林木种子生产经营许可证</w:t>
            </w:r>
            <w:bookmarkEnd w:id="413"/>
            <w:r>
              <w:rPr>
                <w:rFonts w:hint="eastAsia" w:cs="仿宋_GB2312" w:asciiTheme="majorEastAsia" w:hAnsiTheme="majorEastAsia" w:eastAsiaTheme="majorEastAsia"/>
                <w:color w:val="auto"/>
                <w:sz w:val="24"/>
                <w:highlight w:val="none"/>
              </w:rPr>
              <w:t>得2</w:t>
            </w:r>
            <w:r>
              <w:rPr>
                <w:rFonts w:hint="eastAsia" w:cs="仿宋_GB2312" w:asciiTheme="majorEastAsia" w:hAnsiTheme="majorEastAsia" w:eastAsiaTheme="majorEastAsia"/>
                <w:color w:val="auto"/>
                <w:sz w:val="24"/>
                <w:highlight w:val="none"/>
                <w:lang w:val="en-US" w:eastAsia="zh-CN"/>
              </w:rPr>
              <w:t>分。</w:t>
            </w:r>
          </w:p>
          <w:p w14:paraId="475A61A1">
            <w:pPr>
              <w:spacing w:line="360" w:lineRule="auto"/>
              <w:jc w:val="left"/>
              <w:outlineLvl w:val="0"/>
              <w:rPr>
                <w:rFonts w:hint="eastAsia" w:ascii="宋体" w:hAnsi="宋体" w:eastAsia="宋体" w:cs="宋体"/>
                <w:b/>
                <w:bCs/>
                <w:color w:val="auto"/>
                <w:sz w:val="24"/>
                <w:szCs w:val="24"/>
              </w:rPr>
            </w:pPr>
            <w:r>
              <w:rPr>
                <w:rFonts w:hint="eastAsia" w:cs="仿宋_GB2312" w:asciiTheme="majorEastAsia" w:hAnsiTheme="majorEastAsia" w:eastAsiaTheme="majorEastAsia"/>
                <w:color w:val="auto"/>
                <w:sz w:val="24"/>
                <w:highlight w:val="none"/>
                <w:lang w:val="en-US" w:eastAsia="zh-CN"/>
              </w:rPr>
              <w:t>注：</w:t>
            </w:r>
            <w:r>
              <w:rPr>
                <w:rFonts w:hint="eastAsia" w:ascii="宋体" w:hAnsi="宋体" w:eastAsia="宋体" w:cs="宋体"/>
                <w:color w:val="auto"/>
                <w:sz w:val="24"/>
                <w:szCs w:val="24"/>
                <w:lang w:eastAsia="zh-CN"/>
              </w:rPr>
              <w:t>须提供有效</w:t>
            </w:r>
            <w:r>
              <w:rPr>
                <w:rFonts w:hint="eastAsia" w:ascii="宋体" w:hAnsi="宋体" w:cs="宋体"/>
                <w:color w:val="auto"/>
                <w:sz w:val="24"/>
                <w:szCs w:val="24"/>
                <w:lang w:val="en-US" w:eastAsia="zh-CN"/>
              </w:rPr>
              <w:t>的</w:t>
            </w:r>
            <w:r>
              <w:rPr>
                <w:rFonts w:hint="eastAsia" w:ascii="宋体" w:hAnsi="宋体" w:eastAsia="宋体" w:cs="宋体"/>
                <w:color w:val="auto"/>
                <w:sz w:val="24"/>
                <w:szCs w:val="24"/>
                <w:lang w:eastAsia="zh-CN"/>
              </w:rPr>
              <w:t>证书复印件</w:t>
            </w:r>
            <w:r>
              <w:rPr>
                <w:rFonts w:hint="eastAsia" w:ascii="宋体" w:hAnsi="宋体" w:eastAsia="宋体" w:cs="宋体"/>
                <w:color w:val="auto"/>
                <w:sz w:val="24"/>
                <w:szCs w:val="24"/>
                <w:lang w:val="en-US" w:eastAsia="zh-CN"/>
              </w:rPr>
              <w:t>加盖公章</w:t>
            </w:r>
            <w:r>
              <w:rPr>
                <w:rFonts w:hint="eastAsia" w:ascii="宋体" w:hAnsi="宋体" w:eastAsia="宋体" w:cs="宋体"/>
                <w:color w:val="auto"/>
                <w:sz w:val="24"/>
                <w:szCs w:val="24"/>
                <w:lang w:eastAsia="zh-CN"/>
              </w:rPr>
              <w:t>，否则不得分。</w:t>
            </w:r>
          </w:p>
        </w:tc>
        <w:tc>
          <w:tcPr>
            <w:tcW w:w="735" w:type="dxa"/>
            <w:noWrap w:val="0"/>
            <w:vAlign w:val="center"/>
          </w:tcPr>
          <w:p w14:paraId="3A8E2A9C">
            <w:pPr>
              <w:spacing w:line="360" w:lineRule="auto"/>
              <w:jc w:val="center"/>
              <w:outlineLvl w:val="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p>
        </w:tc>
        <w:tc>
          <w:tcPr>
            <w:tcW w:w="1012" w:type="dxa"/>
            <w:noWrap w:val="0"/>
            <w:vAlign w:val="center"/>
          </w:tcPr>
          <w:p w14:paraId="31CCF062">
            <w:pPr>
              <w:spacing w:line="360" w:lineRule="auto"/>
              <w:jc w:val="center"/>
              <w:outlineLvl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客观分</w:t>
            </w:r>
          </w:p>
        </w:tc>
      </w:tr>
      <w:tr w14:paraId="0E1E4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noWrap w:val="0"/>
            <w:vAlign w:val="center"/>
          </w:tcPr>
          <w:p w14:paraId="73399507">
            <w:pPr>
              <w:kinsoku/>
              <w:wordWrap/>
              <w:overflowPunct/>
              <w:topLinePunct w:val="0"/>
              <w:bidi w:val="0"/>
              <w:snapToGrid w:val="0"/>
              <w:spacing w:beforeAutospacing="0" w:afterAutospacing="0" w:line="360" w:lineRule="auto"/>
              <w:jc w:val="center"/>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p>
        </w:tc>
        <w:tc>
          <w:tcPr>
            <w:tcW w:w="6862" w:type="dxa"/>
            <w:shd w:val="clear" w:color="auto" w:fill="auto"/>
            <w:noWrap w:val="0"/>
            <w:vAlign w:val="center"/>
          </w:tcPr>
          <w:p w14:paraId="21677BEE">
            <w:pPr>
              <w:spacing w:line="360" w:lineRule="auto"/>
              <w:jc w:val="left"/>
              <w:outlineLvl w:val="0"/>
              <w:rPr>
                <w:rFonts w:hint="eastAsia" w:ascii="宋体" w:hAnsi="宋体" w:eastAsia="宋体" w:cs="宋体"/>
                <w:color w:val="auto"/>
                <w:kern w:val="2"/>
                <w:sz w:val="24"/>
                <w:szCs w:val="24"/>
                <w:lang w:val="en-US" w:eastAsia="zh-CN" w:bidi="ar-SA"/>
              </w:rPr>
            </w:pPr>
            <w:r>
              <w:rPr>
                <w:rFonts w:hint="eastAsia" w:ascii="宋体" w:hAnsi="宋体" w:cs="宋体"/>
                <w:b/>
                <w:bCs/>
                <w:color w:val="auto"/>
                <w:sz w:val="24"/>
                <w:szCs w:val="24"/>
                <w:lang w:eastAsia="zh-CN"/>
              </w:rPr>
              <w:t>花卉</w:t>
            </w:r>
            <w:r>
              <w:rPr>
                <w:rFonts w:hint="eastAsia" w:ascii="宋体" w:hAnsi="宋体" w:eastAsia="宋体" w:cs="宋体"/>
                <w:b/>
                <w:bCs/>
                <w:color w:val="auto"/>
                <w:sz w:val="24"/>
                <w:szCs w:val="24"/>
              </w:rPr>
              <w:t>规格要求的评审：</w:t>
            </w:r>
            <w:r>
              <w:rPr>
                <w:rFonts w:hint="eastAsia" w:ascii="宋体" w:hAnsi="宋体" w:eastAsia="宋体" w:cs="宋体"/>
                <w:color w:val="auto"/>
                <w:sz w:val="24"/>
                <w:szCs w:val="24"/>
              </w:rPr>
              <w:t>投标人所供</w:t>
            </w:r>
            <w:r>
              <w:rPr>
                <w:rFonts w:hint="eastAsia" w:ascii="宋体" w:hAnsi="宋体" w:cs="宋体"/>
                <w:color w:val="auto"/>
                <w:sz w:val="24"/>
                <w:szCs w:val="24"/>
                <w:lang w:eastAsia="zh-CN"/>
              </w:rPr>
              <w:t>花卉</w:t>
            </w:r>
            <w:r>
              <w:rPr>
                <w:rFonts w:hint="eastAsia" w:ascii="宋体" w:hAnsi="宋体" w:eastAsia="宋体" w:cs="宋体"/>
                <w:color w:val="auto"/>
                <w:sz w:val="24"/>
                <w:szCs w:val="24"/>
              </w:rPr>
              <w:t>类植物的规格参数描述及图片与采购人的要求偏离程度的评审：全部符合的得10分；每偏离1项扣1分，直至扣完为止。</w:t>
            </w:r>
            <w:r>
              <w:rPr>
                <w:rFonts w:hint="eastAsia" w:ascii="宋体" w:hAnsi="宋体" w:eastAsia="宋体" w:cs="宋体"/>
                <w:color w:val="auto"/>
                <w:sz w:val="24"/>
                <w:szCs w:val="24"/>
                <w:lang w:val="zh-CN"/>
              </w:rPr>
              <w:t>投标文件中需提供</w:t>
            </w:r>
            <w:r>
              <w:rPr>
                <w:rFonts w:hint="eastAsia" w:ascii="宋体" w:hAnsi="宋体" w:cs="宋体"/>
                <w:color w:val="auto"/>
                <w:sz w:val="24"/>
                <w:szCs w:val="24"/>
                <w:lang w:val="zh-CN"/>
              </w:rPr>
              <w:t>花卉</w:t>
            </w:r>
            <w:r>
              <w:rPr>
                <w:rFonts w:hint="eastAsia" w:ascii="宋体" w:hAnsi="宋体" w:eastAsia="宋体" w:cs="宋体"/>
                <w:color w:val="auto"/>
                <w:sz w:val="24"/>
                <w:szCs w:val="24"/>
                <w:lang w:val="zh-CN"/>
              </w:rPr>
              <w:t>清晰可辨的图片及</w:t>
            </w:r>
            <w:r>
              <w:rPr>
                <w:rFonts w:hint="eastAsia" w:ascii="宋体" w:hAnsi="宋体" w:cs="宋体"/>
                <w:color w:val="auto"/>
                <w:sz w:val="24"/>
                <w:szCs w:val="24"/>
                <w:lang w:val="zh-CN"/>
              </w:rPr>
              <w:t>花卉</w:t>
            </w:r>
            <w:r>
              <w:rPr>
                <w:rFonts w:hint="eastAsia" w:ascii="宋体" w:hAnsi="宋体" w:eastAsia="宋体" w:cs="宋体"/>
                <w:color w:val="auto"/>
                <w:sz w:val="24"/>
                <w:szCs w:val="24"/>
                <w:lang w:val="zh-CN"/>
              </w:rPr>
              <w:t>的性状说明，若未提供</w:t>
            </w:r>
            <w:r>
              <w:rPr>
                <w:rFonts w:hint="eastAsia" w:ascii="宋体" w:hAnsi="宋体" w:cs="宋体"/>
                <w:color w:val="auto"/>
                <w:sz w:val="24"/>
                <w:szCs w:val="24"/>
                <w:lang w:val="zh-CN"/>
              </w:rPr>
              <w:t>花卉</w:t>
            </w:r>
            <w:r>
              <w:rPr>
                <w:rFonts w:hint="eastAsia" w:ascii="宋体" w:hAnsi="宋体" w:eastAsia="宋体" w:cs="宋体"/>
                <w:color w:val="auto"/>
                <w:sz w:val="24"/>
                <w:szCs w:val="24"/>
                <w:lang w:val="zh-CN"/>
              </w:rPr>
              <w:t>图片，本项不得分。</w:t>
            </w:r>
          </w:p>
        </w:tc>
        <w:tc>
          <w:tcPr>
            <w:tcW w:w="735" w:type="dxa"/>
            <w:shd w:val="clear" w:color="auto" w:fill="auto"/>
            <w:noWrap w:val="0"/>
            <w:vAlign w:val="center"/>
          </w:tcPr>
          <w:p w14:paraId="25466ABA">
            <w:pPr>
              <w:spacing w:line="360" w:lineRule="auto"/>
              <w:jc w:val="center"/>
              <w:outlineLvl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10</w:t>
            </w:r>
          </w:p>
        </w:tc>
        <w:tc>
          <w:tcPr>
            <w:tcW w:w="1012" w:type="dxa"/>
            <w:shd w:val="clear" w:color="auto" w:fill="auto"/>
            <w:noWrap w:val="0"/>
            <w:vAlign w:val="center"/>
          </w:tcPr>
          <w:p w14:paraId="4888F10C">
            <w:pPr>
              <w:spacing w:line="360" w:lineRule="auto"/>
              <w:jc w:val="center"/>
              <w:outlineLvl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客观分</w:t>
            </w:r>
          </w:p>
        </w:tc>
      </w:tr>
      <w:bookmarkEnd w:id="411"/>
      <w:tr w14:paraId="4CDA5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noWrap w:val="0"/>
            <w:vAlign w:val="center"/>
          </w:tcPr>
          <w:p w14:paraId="19EFFE0A">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w:t>
            </w:r>
          </w:p>
        </w:tc>
        <w:tc>
          <w:tcPr>
            <w:tcW w:w="6862" w:type="dxa"/>
            <w:noWrap w:val="0"/>
            <w:vAlign w:val="center"/>
          </w:tcPr>
          <w:p w14:paraId="68557746">
            <w:pPr>
              <w:spacing w:line="360" w:lineRule="auto"/>
              <w:jc w:val="left"/>
              <w:outlineLvl w:val="0"/>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z w:val="24"/>
                <w:szCs w:val="24"/>
              </w:rPr>
              <w:t>投标人对供货服务的组织实施方案（包括但不限于确保货物的供货、运输等顺利完成的方案）</w:t>
            </w:r>
            <w:r>
              <w:rPr>
                <w:rFonts w:hint="eastAsia" w:ascii="宋体" w:hAnsi="宋体" w:eastAsia="宋体" w:cs="宋体"/>
                <w:color w:val="auto"/>
                <w:sz w:val="24"/>
                <w:szCs w:val="24"/>
              </w:rPr>
              <w:t>：</w:t>
            </w:r>
            <w:bookmarkStart w:id="414" w:name="OLE_LINK30"/>
            <w:r>
              <w:rPr>
                <w:rFonts w:hint="eastAsia" w:ascii="宋体" w:hAnsi="宋体" w:eastAsia="宋体" w:cs="宋体"/>
                <w:color w:val="auto"/>
                <w:kern w:val="2"/>
                <w:sz w:val="24"/>
                <w:szCs w:val="24"/>
                <w:lang w:val="en-US" w:eastAsia="zh-CN" w:bidi="ar-SA"/>
              </w:rPr>
              <w:t>全面科学、合理有效的得5分；较全面科学、较合理有效的得3分；基本合理有效且部分存在缺失的得1分；其余不得分。</w:t>
            </w:r>
            <w:bookmarkEnd w:id="414"/>
          </w:p>
        </w:tc>
        <w:tc>
          <w:tcPr>
            <w:tcW w:w="735" w:type="dxa"/>
            <w:noWrap w:val="0"/>
            <w:vAlign w:val="center"/>
          </w:tcPr>
          <w:p w14:paraId="3C74F6AC">
            <w:pPr>
              <w:spacing w:line="360" w:lineRule="auto"/>
              <w:jc w:val="center"/>
              <w:outlineLvl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5</w:t>
            </w:r>
          </w:p>
        </w:tc>
        <w:tc>
          <w:tcPr>
            <w:tcW w:w="1012" w:type="dxa"/>
            <w:noWrap w:val="0"/>
            <w:vAlign w:val="center"/>
          </w:tcPr>
          <w:p w14:paraId="386FFBEA">
            <w:pPr>
              <w:spacing w:line="360" w:lineRule="auto"/>
              <w:jc w:val="center"/>
              <w:outlineLvl w:val="0"/>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sz w:val="24"/>
                <w:szCs w:val="24"/>
              </w:rPr>
              <w:t>主观分</w:t>
            </w:r>
          </w:p>
        </w:tc>
      </w:tr>
      <w:tr w14:paraId="35A84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92" w:type="dxa"/>
            <w:noWrap w:val="0"/>
            <w:vAlign w:val="center"/>
          </w:tcPr>
          <w:p w14:paraId="301E0A8B">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7</w:t>
            </w:r>
          </w:p>
        </w:tc>
        <w:tc>
          <w:tcPr>
            <w:tcW w:w="6862" w:type="dxa"/>
            <w:noWrap w:val="0"/>
            <w:vAlign w:val="center"/>
          </w:tcPr>
          <w:p w14:paraId="194587D4">
            <w:pPr>
              <w:spacing w:line="360" w:lineRule="auto"/>
              <w:jc w:val="left"/>
              <w:outlineLvl w:val="0"/>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z w:val="24"/>
                <w:szCs w:val="24"/>
              </w:rPr>
              <w:t>投标人对选</w:t>
            </w:r>
            <w:r>
              <w:rPr>
                <w:rFonts w:hint="eastAsia" w:ascii="宋体" w:hAnsi="宋体" w:eastAsia="宋体" w:cs="宋体"/>
                <w:b/>
                <w:bCs/>
                <w:color w:val="auto"/>
                <w:sz w:val="24"/>
                <w:szCs w:val="24"/>
                <w:lang w:val="en-US" w:eastAsia="zh-CN"/>
              </w:rPr>
              <w:t>苗</w:t>
            </w:r>
            <w:r>
              <w:rPr>
                <w:rFonts w:hint="eastAsia" w:ascii="宋体" w:hAnsi="宋体" w:eastAsia="宋体" w:cs="宋体"/>
                <w:b/>
                <w:bCs/>
                <w:color w:val="auto"/>
                <w:sz w:val="24"/>
                <w:szCs w:val="24"/>
              </w:rPr>
              <w:t>、包装、装运技术规范标准：</w:t>
            </w:r>
            <w:r>
              <w:rPr>
                <w:rFonts w:hint="eastAsia" w:ascii="宋体" w:hAnsi="宋体" w:eastAsia="宋体" w:cs="宋体"/>
                <w:b w:val="0"/>
                <w:bCs w:val="0"/>
                <w:color w:val="auto"/>
                <w:sz w:val="24"/>
                <w:szCs w:val="24"/>
              </w:rPr>
              <w:t>规范标准规范科学的得5分；较为规范科学的得3分；基本符合规范且部分存在偏离的得1分；</w:t>
            </w:r>
            <w:r>
              <w:rPr>
                <w:rFonts w:hint="eastAsia" w:ascii="宋体" w:hAnsi="宋体" w:eastAsia="宋体" w:cs="宋体"/>
                <w:color w:val="auto"/>
                <w:kern w:val="2"/>
                <w:sz w:val="24"/>
                <w:szCs w:val="24"/>
                <w:lang w:val="en-US" w:eastAsia="zh-CN" w:bidi="ar-SA"/>
              </w:rPr>
              <w:t>其余不得分</w:t>
            </w:r>
            <w:r>
              <w:rPr>
                <w:rFonts w:hint="eastAsia" w:ascii="宋体" w:hAnsi="宋体" w:eastAsia="宋体" w:cs="宋体"/>
                <w:b w:val="0"/>
                <w:bCs w:val="0"/>
                <w:color w:val="auto"/>
                <w:sz w:val="24"/>
                <w:szCs w:val="24"/>
              </w:rPr>
              <w:t>。</w:t>
            </w:r>
          </w:p>
        </w:tc>
        <w:tc>
          <w:tcPr>
            <w:tcW w:w="735" w:type="dxa"/>
            <w:noWrap w:val="0"/>
            <w:vAlign w:val="center"/>
          </w:tcPr>
          <w:p w14:paraId="5F3E7DB3">
            <w:pPr>
              <w:spacing w:line="360" w:lineRule="auto"/>
              <w:jc w:val="center"/>
              <w:outlineLvl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5</w:t>
            </w:r>
          </w:p>
        </w:tc>
        <w:tc>
          <w:tcPr>
            <w:tcW w:w="1012" w:type="dxa"/>
            <w:noWrap w:val="0"/>
            <w:vAlign w:val="center"/>
          </w:tcPr>
          <w:p w14:paraId="4CE15DD9">
            <w:pPr>
              <w:spacing w:line="360" w:lineRule="auto"/>
              <w:jc w:val="center"/>
              <w:outlineLvl w:val="0"/>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sz w:val="24"/>
                <w:szCs w:val="24"/>
              </w:rPr>
              <w:t>主观分</w:t>
            </w:r>
          </w:p>
        </w:tc>
      </w:tr>
      <w:tr w14:paraId="24B57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noWrap w:val="0"/>
            <w:vAlign w:val="center"/>
          </w:tcPr>
          <w:p w14:paraId="48B00ABC">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8</w:t>
            </w:r>
          </w:p>
        </w:tc>
        <w:tc>
          <w:tcPr>
            <w:tcW w:w="6862" w:type="dxa"/>
            <w:noWrap w:val="0"/>
            <w:vAlign w:val="center"/>
          </w:tcPr>
          <w:p w14:paraId="72CF0834">
            <w:pPr>
              <w:spacing w:line="360" w:lineRule="auto"/>
              <w:jc w:val="left"/>
              <w:outlineLvl w:val="0"/>
              <w:rPr>
                <w:rFonts w:hint="eastAsia" w:ascii="宋体" w:hAnsi="宋体" w:eastAsia="宋体" w:cs="宋体"/>
                <w:b/>
                <w:bCs/>
                <w:color w:val="auto"/>
                <w:sz w:val="24"/>
                <w:szCs w:val="24"/>
              </w:rPr>
            </w:pPr>
            <w:r>
              <w:rPr>
                <w:rFonts w:hint="eastAsia" w:ascii="宋体" w:hAnsi="宋体" w:cs="宋体"/>
                <w:b/>
                <w:bCs/>
                <w:color w:val="auto"/>
                <w:sz w:val="24"/>
                <w:szCs w:val="24"/>
                <w:lang w:eastAsia="zh-CN"/>
              </w:rPr>
              <w:t>花卉</w:t>
            </w:r>
            <w:r>
              <w:rPr>
                <w:rFonts w:hint="eastAsia" w:ascii="宋体" w:hAnsi="宋体" w:eastAsia="宋体" w:cs="宋体"/>
                <w:b/>
                <w:bCs/>
                <w:color w:val="auto"/>
                <w:sz w:val="24"/>
                <w:szCs w:val="24"/>
              </w:rPr>
              <w:t>植物的供应：</w:t>
            </w:r>
          </w:p>
          <w:p w14:paraId="0B3EF4BE">
            <w:pPr>
              <w:spacing w:line="360" w:lineRule="auto"/>
              <w:jc w:val="left"/>
              <w:outlineLvl w:val="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eastAsia="zh-CN"/>
              </w:rPr>
              <w:t>花卉</w:t>
            </w:r>
            <w:r>
              <w:rPr>
                <w:rFonts w:hint="eastAsia" w:ascii="宋体" w:hAnsi="宋体" w:eastAsia="宋体" w:cs="宋体"/>
                <w:color w:val="auto"/>
                <w:sz w:val="24"/>
                <w:szCs w:val="24"/>
              </w:rPr>
              <w:t>植物供应计划合理、</w:t>
            </w:r>
            <w:r>
              <w:rPr>
                <w:rFonts w:hint="eastAsia" w:ascii="宋体" w:hAnsi="宋体" w:cs="宋体"/>
                <w:color w:val="auto"/>
                <w:sz w:val="24"/>
                <w:szCs w:val="24"/>
                <w:lang w:eastAsia="zh-CN"/>
              </w:rPr>
              <w:t>花卉</w:t>
            </w:r>
            <w:r>
              <w:rPr>
                <w:rFonts w:hint="eastAsia" w:ascii="宋体" w:hAnsi="宋体" w:eastAsia="宋体" w:cs="宋体"/>
                <w:color w:val="auto"/>
                <w:sz w:val="24"/>
                <w:szCs w:val="24"/>
              </w:rPr>
              <w:t>类植物合理供应来源的得</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分；</w:t>
            </w:r>
            <w:r>
              <w:rPr>
                <w:rFonts w:hint="eastAsia" w:ascii="宋体" w:hAnsi="宋体" w:cs="宋体"/>
                <w:color w:val="auto"/>
                <w:sz w:val="24"/>
                <w:szCs w:val="24"/>
                <w:lang w:eastAsia="zh-CN"/>
              </w:rPr>
              <w:t>花卉</w:t>
            </w:r>
            <w:r>
              <w:rPr>
                <w:rFonts w:hint="eastAsia" w:ascii="宋体" w:hAnsi="宋体" w:eastAsia="宋体" w:cs="宋体"/>
                <w:color w:val="auto"/>
                <w:sz w:val="24"/>
                <w:szCs w:val="24"/>
              </w:rPr>
              <w:t>植物供应计划较合理的得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分；</w:t>
            </w:r>
            <w:r>
              <w:rPr>
                <w:rFonts w:hint="eastAsia" w:ascii="宋体" w:hAnsi="宋体" w:cs="宋体"/>
                <w:color w:val="auto"/>
                <w:sz w:val="24"/>
                <w:szCs w:val="24"/>
                <w:lang w:eastAsia="zh-CN"/>
              </w:rPr>
              <w:t>花卉</w:t>
            </w:r>
            <w:r>
              <w:rPr>
                <w:rFonts w:hint="eastAsia" w:ascii="宋体" w:hAnsi="宋体" w:eastAsia="宋体" w:cs="宋体"/>
                <w:color w:val="auto"/>
                <w:sz w:val="24"/>
                <w:szCs w:val="24"/>
              </w:rPr>
              <w:t>植物供应计划基本合理的得1分；</w:t>
            </w:r>
            <w:r>
              <w:rPr>
                <w:rFonts w:hint="eastAsia" w:ascii="宋体" w:hAnsi="宋体" w:eastAsia="宋体" w:cs="宋体"/>
                <w:color w:val="auto"/>
                <w:kern w:val="2"/>
                <w:sz w:val="24"/>
                <w:szCs w:val="24"/>
                <w:lang w:val="en-US" w:eastAsia="zh-CN" w:bidi="ar-SA"/>
              </w:rPr>
              <w:t>其余不得分</w:t>
            </w:r>
            <w:r>
              <w:rPr>
                <w:rFonts w:hint="eastAsia" w:ascii="宋体" w:hAnsi="宋体" w:eastAsia="宋体" w:cs="宋体"/>
                <w:color w:val="auto"/>
                <w:sz w:val="24"/>
                <w:szCs w:val="24"/>
              </w:rPr>
              <w:t>。</w:t>
            </w:r>
          </w:p>
          <w:p w14:paraId="61FFDE9F">
            <w:pPr>
              <w:spacing w:line="360" w:lineRule="auto"/>
              <w:jc w:val="left"/>
              <w:outlineLvl w:val="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cs="宋体"/>
                <w:color w:val="auto"/>
                <w:sz w:val="24"/>
                <w:szCs w:val="24"/>
                <w:lang w:eastAsia="zh-CN"/>
              </w:rPr>
              <w:t>花卉</w:t>
            </w:r>
            <w:r>
              <w:rPr>
                <w:rFonts w:hint="eastAsia" w:ascii="宋体" w:hAnsi="宋体" w:eastAsia="宋体" w:cs="宋体"/>
                <w:color w:val="auto"/>
                <w:sz w:val="24"/>
                <w:szCs w:val="24"/>
              </w:rPr>
              <w:t>品种供货及时、运输、移交等措施及相关保障措施，落实到位的得</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分；基本落实的得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分；</w:t>
            </w:r>
            <w:r>
              <w:rPr>
                <w:rFonts w:hint="eastAsia" w:ascii="宋体" w:hAnsi="宋体" w:eastAsia="宋体" w:cs="宋体"/>
                <w:color w:val="auto"/>
                <w:sz w:val="24"/>
                <w:szCs w:val="24"/>
                <w:lang w:val="en-US" w:eastAsia="zh-CN"/>
              </w:rPr>
              <w:t>落实情况有欠缺的得1分；</w:t>
            </w:r>
            <w:r>
              <w:rPr>
                <w:rFonts w:hint="eastAsia" w:ascii="宋体" w:hAnsi="宋体" w:eastAsia="宋体" w:cs="宋体"/>
                <w:color w:val="auto"/>
                <w:kern w:val="2"/>
                <w:sz w:val="24"/>
                <w:szCs w:val="24"/>
                <w:lang w:val="en-US" w:eastAsia="zh-CN" w:bidi="ar-SA"/>
              </w:rPr>
              <w:t>其余不得分</w:t>
            </w:r>
            <w:r>
              <w:rPr>
                <w:rFonts w:hint="eastAsia" w:ascii="宋体" w:hAnsi="宋体" w:eastAsia="宋体" w:cs="宋体"/>
                <w:color w:val="auto"/>
                <w:sz w:val="24"/>
                <w:szCs w:val="24"/>
              </w:rPr>
              <w:t>。</w:t>
            </w:r>
          </w:p>
          <w:p w14:paraId="5A91D875">
            <w:pPr>
              <w:spacing w:line="360" w:lineRule="auto"/>
              <w:jc w:val="left"/>
              <w:outlineLvl w:val="0"/>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color w:val="auto"/>
                <w:sz w:val="24"/>
                <w:szCs w:val="24"/>
                <w:highlight w:val="none"/>
                <w:lang w:eastAsia="zh-CN"/>
              </w:rPr>
              <w:t>花卉</w:t>
            </w:r>
            <w:r>
              <w:rPr>
                <w:rFonts w:hint="eastAsia" w:ascii="宋体" w:hAnsi="宋体" w:eastAsia="宋体" w:cs="宋体"/>
                <w:color w:val="auto"/>
                <w:sz w:val="24"/>
                <w:szCs w:val="24"/>
                <w:highlight w:val="none"/>
              </w:rPr>
              <w:t>植物供应时间安排合理可行（包括但不限于其响应时间、送达时间等）的得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花卉</w:t>
            </w:r>
            <w:r>
              <w:rPr>
                <w:rFonts w:hint="eastAsia" w:ascii="宋体" w:hAnsi="宋体" w:eastAsia="宋体" w:cs="宋体"/>
                <w:color w:val="auto"/>
                <w:sz w:val="24"/>
                <w:szCs w:val="24"/>
                <w:highlight w:val="none"/>
              </w:rPr>
              <w:t>植物供应时间较合理可行的得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花卉</w:t>
            </w:r>
            <w:r>
              <w:rPr>
                <w:rFonts w:hint="eastAsia" w:ascii="宋体" w:hAnsi="宋体" w:eastAsia="宋体" w:cs="宋体"/>
                <w:color w:val="auto"/>
                <w:sz w:val="24"/>
                <w:szCs w:val="24"/>
                <w:highlight w:val="none"/>
              </w:rPr>
              <w:t>植物供应时间基本合理可行的得1分；</w:t>
            </w:r>
            <w:bookmarkStart w:id="415" w:name="OLE_LINK38"/>
            <w:r>
              <w:rPr>
                <w:rFonts w:hint="eastAsia" w:ascii="宋体" w:hAnsi="宋体" w:eastAsia="宋体" w:cs="宋体"/>
                <w:color w:val="auto"/>
                <w:sz w:val="24"/>
                <w:szCs w:val="24"/>
                <w:highlight w:val="none"/>
              </w:rPr>
              <w:t>其余不得分。</w:t>
            </w:r>
            <w:bookmarkEnd w:id="415"/>
          </w:p>
        </w:tc>
        <w:tc>
          <w:tcPr>
            <w:tcW w:w="735" w:type="dxa"/>
            <w:noWrap w:val="0"/>
            <w:vAlign w:val="center"/>
          </w:tcPr>
          <w:p w14:paraId="795D57B6">
            <w:pPr>
              <w:spacing w:line="360" w:lineRule="auto"/>
              <w:jc w:val="center"/>
              <w:outlineLvl w:val="0"/>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12</w:t>
            </w:r>
          </w:p>
        </w:tc>
        <w:tc>
          <w:tcPr>
            <w:tcW w:w="1012" w:type="dxa"/>
            <w:noWrap w:val="0"/>
            <w:vAlign w:val="center"/>
          </w:tcPr>
          <w:p w14:paraId="0CF71B86">
            <w:pPr>
              <w:spacing w:line="360" w:lineRule="auto"/>
              <w:jc w:val="center"/>
              <w:outlineLvl w:val="0"/>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sz w:val="24"/>
                <w:szCs w:val="24"/>
              </w:rPr>
              <w:t>主观分</w:t>
            </w:r>
          </w:p>
        </w:tc>
      </w:tr>
      <w:tr w14:paraId="27380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noWrap w:val="0"/>
            <w:vAlign w:val="center"/>
          </w:tcPr>
          <w:p w14:paraId="383B86B5">
            <w:pPr>
              <w:kinsoku/>
              <w:wordWrap/>
              <w:overflowPunct/>
              <w:topLinePunct w:val="0"/>
              <w:bidi w:val="0"/>
              <w:snapToGrid w:val="0"/>
              <w:spacing w:beforeAutospacing="0" w:afterAutospacing="0" w:line="360" w:lineRule="auto"/>
              <w:jc w:val="center"/>
              <w:textAlignment w:val="auto"/>
              <w:rPr>
                <w:rFonts w:hint="default" w:ascii="宋体" w:hAnsi="宋体" w:eastAsia="宋体" w:cs="宋体"/>
                <w:color w:val="auto"/>
                <w:kern w:val="2"/>
                <w:sz w:val="24"/>
                <w:szCs w:val="24"/>
                <w:highlight w:val="none"/>
                <w:lang w:val="en-US" w:eastAsia="zh-CN" w:bidi="ar-SA"/>
              </w:rPr>
            </w:pPr>
            <w:bookmarkStart w:id="416" w:name="OLE_LINK29" w:colFirst="1" w:colLast="1"/>
            <w:r>
              <w:rPr>
                <w:rFonts w:hint="eastAsia" w:ascii="宋体" w:hAnsi="宋体" w:cs="宋体"/>
                <w:color w:val="auto"/>
                <w:kern w:val="2"/>
                <w:sz w:val="24"/>
                <w:szCs w:val="24"/>
                <w:highlight w:val="none"/>
                <w:lang w:val="en-US" w:eastAsia="zh-CN" w:bidi="ar-SA"/>
              </w:rPr>
              <w:t>9</w:t>
            </w:r>
          </w:p>
        </w:tc>
        <w:tc>
          <w:tcPr>
            <w:tcW w:w="6862" w:type="dxa"/>
            <w:shd w:val="clear" w:color="auto" w:fill="auto"/>
            <w:noWrap w:val="0"/>
            <w:vAlign w:val="center"/>
          </w:tcPr>
          <w:p w14:paraId="6C7B6ABC">
            <w:pPr>
              <w:spacing w:line="360" w:lineRule="auto"/>
              <w:jc w:val="left"/>
              <w:outlineLvl w:val="0"/>
              <w:rPr>
                <w:rFonts w:hint="eastAsia" w:ascii="宋体" w:hAnsi="宋体" w:eastAsia="宋体" w:cs="宋体"/>
                <w:kern w:val="2"/>
                <w:sz w:val="24"/>
                <w:szCs w:val="24"/>
                <w:highlight w:val="none"/>
                <w:lang w:val="en-US" w:eastAsia="zh-CN" w:bidi="ar-SA"/>
              </w:rPr>
            </w:pPr>
            <w:bookmarkStart w:id="417" w:name="OLE_LINK27"/>
            <w:r>
              <w:rPr>
                <w:rFonts w:hint="eastAsia" w:ascii="宋体" w:hAnsi="宋体" w:cs="宋体"/>
                <w:b/>
                <w:bCs/>
                <w:sz w:val="24"/>
                <w:szCs w:val="24"/>
                <w:highlight w:val="none"/>
                <w:lang w:val="en-US" w:eastAsia="zh-CN"/>
              </w:rPr>
              <w:t>花卉质量保障方案：</w:t>
            </w:r>
            <w:bookmarkEnd w:id="417"/>
            <w:r>
              <w:rPr>
                <w:rFonts w:hint="eastAsia" w:ascii="宋体" w:hAnsi="宋体" w:eastAsia="宋体" w:cs="宋体"/>
                <w:sz w:val="24"/>
                <w:szCs w:val="24"/>
                <w:highlight w:val="none"/>
                <w:lang w:val="en-US" w:eastAsia="zh-CN"/>
              </w:rPr>
              <w:t>投标人提供的花卉质量保证方案（包括保障花卉符合质量标准、无病害情况以及运输过程中苗木无损伤的相关措施等）</w:t>
            </w:r>
            <w:r>
              <w:rPr>
                <w:rFonts w:hint="eastAsia" w:ascii="宋体" w:hAnsi="宋体" w:eastAsia="宋体" w:cs="宋体"/>
                <w:sz w:val="24"/>
                <w:szCs w:val="24"/>
                <w:highlight w:val="none"/>
                <w:lang w:val="zh-CN" w:eastAsia="zh-Hans"/>
              </w:rPr>
              <w:t>，</w:t>
            </w:r>
            <w:r>
              <w:rPr>
                <w:rFonts w:hint="eastAsia" w:ascii="宋体" w:hAnsi="宋体" w:eastAsia="宋体" w:cs="宋体"/>
                <w:sz w:val="24"/>
                <w:szCs w:val="24"/>
                <w:highlight w:val="none"/>
                <w:lang w:val="en-US" w:eastAsia="zh-CN"/>
              </w:rPr>
              <w:t>方案</w:t>
            </w:r>
            <w:r>
              <w:rPr>
                <w:rFonts w:hint="eastAsia" w:ascii="宋体" w:hAnsi="宋体" w:eastAsia="宋体" w:cs="宋体"/>
                <w:color w:val="auto"/>
                <w:kern w:val="2"/>
                <w:sz w:val="24"/>
                <w:szCs w:val="24"/>
                <w:lang w:val="en-US" w:eastAsia="zh-CN" w:bidi="ar-SA"/>
              </w:rPr>
              <w:t>全面科学、合理有效、针对性强的得5分；较科学、较合理</w:t>
            </w:r>
            <w:bookmarkStart w:id="418" w:name="OLE_LINK31"/>
            <w:r>
              <w:rPr>
                <w:rFonts w:hint="eastAsia" w:ascii="宋体" w:hAnsi="宋体" w:eastAsia="宋体" w:cs="宋体"/>
                <w:color w:val="auto"/>
                <w:kern w:val="2"/>
                <w:sz w:val="24"/>
                <w:szCs w:val="24"/>
                <w:lang w:val="en-US" w:eastAsia="zh-CN" w:bidi="ar-SA"/>
              </w:rPr>
              <w:t>有效</w:t>
            </w:r>
            <w:bookmarkEnd w:id="418"/>
            <w:r>
              <w:rPr>
                <w:rFonts w:hint="eastAsia" w:ascii="宋体" w:hAnsi="宋体" w:eastAsia="宋体" w:cs="宋体"/>
                <w:color w:val="auto"/>
                <w:kern w:val="2"/>
                <w:sz w:val="24"/>
                <w:szCs w:val="24"/>
                <w:lang w:val="en-US" w:eastAsia="zh-CN" w:bidi="ar-SA"/>
              </w:rPr>
              <w:t>、有针对性的得3分；</w:t>
            </w:r>
            <w:bookmarkStart w:id="419" w:name="OLE_LINK35"/>
            <w:r>
              <w:rPr>
                <w:rFonts w:hint="eastAsia" w:ascii="宋体" w:hAnsi="宋体" w:eastAsia="宋体" w:cs="宋体"/>
                <w:color w:val="auto"/>
                <w:kern w:val="2"/>
                <w:sz w:val="24"/>
                <w:szCs w:val="24"/>
                <w:lang w:val="en-US" w:eastAsia="zh-CN" w:bidi="ar-SA"/>
              </w:rPr>
              <w:t>基本合理有效且部分存在缺失的得1分</w:t>
            </w:r>
            <w:bookmarkEnd w:id="419"/>
            <w:r>
              <w:rPr>
                <w:rFonts w:hint="eastAsia" w:ascii="宋体" w:hAnsi="宋体" w:eastAsia="宋体" w:cs="宋体"/>
                <w:color w:val="auto"/>
                <w:kern w:val="2"/>
                <w:sz w:val="24"/>
                <w:szCs w:val="24"/>
                <w:lang w:val="en-US" w:eastAsia="zh-CN" w:bidi="ar-SA"/>
              </w:rPr>
              <w:t>；</w:t>
            </w:r>
            <w:bookmarkStart w:id="420" w:name="OLE_LINK37"/>
            <w:r>
              <w:rPr>
                <w:rFonts w:hint="eastAsia" w:ascii="宋体" w:hAnsi="宋体" w:eastAsia="宋体" w:cs="宋体"/>
                <w:color w:val="auto"/>
                <w:kern w:val="2"/>
                <w:sz w:val="24"/>
                <w:szCs w:val="24"/>
                <w:lang w:val="en-US" w:eastAsia="zh-CN" w:bidi="ar-SA"/>
              </w:rPr>
              <w:t>其余不得分。</w:t>
            </w:r>
            <w:bookmarkEnd w:id="420"/>
          </w:p>
        </w:tc>
        <w:tc>
          <w:tcPr>
            <w:tcW w:w="735" w:type="dxa"/>
            <w:shd w:val="clear" w:color="auto" w:fill="auto"/>
            <w:noWrap w:val="0"/>
            <w:vAlign w:val="center"/>
          </w:tcPr>
          <w:p w14:paraId="78567FAA">
            <w:pPr>
              <w:jc w:val="center"/>
              <w:rPr>
                <w:rFonts w:hint="eastAsia" w:ascii="宋体" w:hAnsi="宋体" w:eastAsia="宋体" w:cs="宋体"/>
                <w:color w:val="auto"/>
                <w:kern w:val="2"/>
                <w:sz w:val="24"/>
                <w:szCs w:val="24"/>
                <w:highlight w:val="green"/>
                <w:lang w:val="en-US" w:eastAsia="zh-CN" w:bidi="ar-SA"/>
              </w:rPr>
            </w:pPr>
            <w:r>
              <w:rPr>
                <w:rFonts w:hint="eastAsia" w:ascii="宋体" w:hAnsi="宋体" w:cs="宋体"/>
                <w:color w:val="auto"/>
                <w:sz w:val="24"/>
                <w:szCs w:val="24"/>
                <w:highlight w:val="none"/>
                <w:lang w:val="en-US" w:eastAsia="zh-CN"/>
              </w:rPr>
              <w:t>5</w:t>
            </w:r>
          </w:p>
        </w:tc>
        <w:tc>
          <w:tcPr>
            <w:tcW w:w="1012" w:type="dxa"/>
            <w:noWrap w:val="0"/>
            <w:vAlign w:val="center"/>
          </w:tcPr>
          <w:p w14:paraId="3C1C6333">
            <w:pPr>
              <w:spacing w:line="360" w:lineRule="auto"/>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主观分</w:t>
            </w:r>
          </w:p>
        </w:tc>
      </w:tr>
      <w:tr w14:paraId="7B2F1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noWrap w:val="0"/>
            <w:vAlign w:val="center"/>
          </w:tcPr>
          <w:p w14:paraId="1F65757E">
            <w:pPr>
              <w:kinsoku/>
              <w:wordWrap/>
              <w:overflowPunct/>
              <w:topLinePunct w:val="0"/>
              <w:bidi w:val="0"/>
              <w:snapToGrid w:val="0"/>
              <w:spacing w:beforeAutospacing="0" w:afterAutospacing="0" w:line="36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10</w:t>
            </w:r>
          </w:p>
        </w:tc>
        <w:tc>
          <w:tcPr>
            <w:tcW w:w="6862" w:type="dxa"/>
            <w:shd w:val="clear" w:color="auto" w:fill="auto"/>
            <w:noWrap w:val="0"/>
            <w:vAlign w:val="center"/>
          </w:tcPr>
          <w:p w14:paraId="1E899A28">
            <w:pPr>
              <w:spacing w:line="360" w:lineRule="auto"/>
              <w:jc w:val="left"/>
              <w:outlineLvl w:val="0"/>
              <w:rPr>
                <w:rFonts w:hint="default" w:ascii="宋体" w:hAnsi="宋体" w:cs="宋体"/>
                <w:b/>
                <w:bCs/>
                <w:sz w:val="24"/>
                <w:szCs w:val="24"/>
                <w:highlight w:val="none"/>
                <w:lang w:val="en-US" w:eastAsia="zh-CN"/>
              </w:rPr>
            </w:pPr>
            <w:bookmarkStart w:id="421" w:name="OLE_LINK33"/>
            <w:r>
              <w:rPr>
                <w:rFonts w:hint="eastAsia" w:ascii="宋体" w:hAnsi="宋体" w:cs="宋体"/>
                <w:b/>
                <w:bCs/>
                <w:sz w:val="24"/>
                <w:szCs w:val="24"/>
                <w:highlight w:val="none"/>
                <w:lang w:val="en-US" w:eastAsia="zh-CN"/>
              </w:rPr>
              <w:t>花卉应急供应保障方案：</w:t>
            </w:r>
            <w:bookmarkEnd w:id="421"/>
            <w:bookmarkStart w:id="422" w:name="OLE_LINK34"/>
            <w:r>
              <w:rPr>
                <w:rFonts w:hint="eastAsia" w:ascii="宋体" w:hAnsi="宋体" w:cs="宋体"/>
                <w:b w:val="0"/>
                <w:bCs w:val="0"/>
                <w:sz w:val="24"/>
                <w:szCs w:val="24"/>
                <w:highlight w:val="none"/>
                <w:lang w:val="en-US" w:eastAsia="zh-CN"/>
              </w:rPr>
              <w:t>投标人</w:t>
            </w:r>
            <w:bookmarkEnd w:id="422"/>
            <w:r>
              <w:rPr>
                <w:rFonts w:hint="eastAsia" w:cs="仿宋_GB2312" w:asciiTheme="majorEastAsia" w:hAnsiTheme="majorEastAsia" w:eastAsiaTheme="majorEastAsia"/>
                <w:color w:val="auto"/>
                <w:sz w:val="24"/>
                <w:highlight w:val="none"/>
              </w:rPr>
              <w:t>对紧急</w:t>
            </w:r>
            <w:r>
              <w:rPr>
                <w:rFonts w:hint="eastAsia" w:cs="仿宋_GB2312" w:asciiTheme="majorEastAsia" w:hAnsiTheme="majorEastAsia" w:eastAsiaTheme="majorEastAsia"/>
                <w:color w:val="auto"/>
                <w:sz w:val="24"/>
                <w:highlight w:val="none"/>
                <w:lang w:val="zh-CN"/>
              </w:rPr>
              <w:t>事件应急预案</w:t>
            </w:r>
            <w:r>
              <w:rPr>
                <w:rFonts w:hint="eastAsia" w:cs="仿宋_GB2312" w:asciiTheme="majorEastAsia" w:hAnsiTheme="majorEastAsia" w:eastAsiaTheme="majorEastAsia"/>
                <w:color w:val="auto"/>
                <w:sz w:val="24"/>
                <w:highlight w:val="none"/>
              </w:rPr>
              <w:t>能力及</w:t>
            </w:r>
            <w:r>
              <w:rPr>
                <w:rFonts w:hint="eastAsia" w:cs="仿宋_GB2312" w:asciiTheme="majorEastAsia" w:hAnsiTheme="majorEastAsia" w:eastAsiaTheme="majorEastAsia"/>
                <w:color w:val="auto"/>
                <w:sz w:val="24"/>
                <w:highlight w:val="none"/>
                <w:lang w:val="en-US" w:eastAsia="zh-CN"/>
              </w:rPr>
              <w:t>保障</w:t>
            </w:r>
            <w:r>
              <w:rPr>
                <w:rFonts w:hint="eastAsia" w:cs="仿宋_GB2312" w:asciiTheme="majorEastAsia" w:hAnsiTheme="majorEastAsia" w:eastAsiaTheme="majorEastAsia"/>
                <w:color w:val="auto"/>
                <w:sz w:val="24"/>
                <w:highlight w:val="none"/>
              </w:rPr>
              <w:t>措施</w:t>
            </w:r>
            <w:r>
              <w:rPr>
                <w:rFonts w:hint="eastAsia" w:cs="仿宋_GB2312" w:asciiTheme="majorEastAsia" w:hAnsiTheme="majorEastAsia" w:eastAsiaTheme="majorEastAsia"/>
                <w:color w:val="auto"/>
                <w:sz w:val="24"/>
                <w:highlight w:val="none"/>
                <w:lang w:val="en-US" w:eastAsia="zh-CN"/>
              </w:rPr>
              <w:t>方案</w:t>
            </w:r>
            <w:r>
              <w:rPr>
                <w:rFonts w:hint="eastAsia" w:cs="仿宋_GB2312" w:asciiTheme="majorEastAsia" w:hAnsiTheme="majorEastAsia" w:eastAsiaTheme="majorEastAsia"/>
                <w:color w:val="auto"/>
                <w:sz w:val="24"/>
                <w:highlight w:val="none"/>
                <w:lang w:eastAsia="zh-CN"/>
              </w:rPr>
              <w:t>（</w:t>
            </w:r>
            <w:r>
              <w:rPr>
                <w:rFonts w:hint="eastAsia" w:cs="仿宋_GB2312" w:asciiTheme="majorEastAsia" w:hAnsiTheme="majorEastAsia" w:eastAsiaTheme="majorEastAsia"/>
                <w:color w:val="auto"/>
                <w:sz w:val="24"/>
                <w:highlight w:val="none"/>
                <w:lang w:val="en-US" w:eastAsia="zh-CN"/>
              </w:rPr>
              <w:t>包括但不限于</w:t>
            </w:r>
            <w:r>
              <w:rPr>
                <w:rFonts w:hint="eastAsia" w:cs="仿宋_GB2312" w:asciiTheme="majorEastAsia" w:hAnsiTheme="majorEastAsia" w:eastAsiaTheme="majorEastAsia"/>
                <w:color w:val="auto"/>
                <w:sz w:val="24"/>
                <w:highlight w:val="none"/>
                <w:lang w:val="zh-CN"/>
              </w:rPr>
              <w:t>采购人临时追加补换等</w:t>
            </w:r>
            <w:r>
              <w:rPr>
                <w:rFonts w:hint="eastAsia" w:cs="仿宋_GB2312" w:asciiTheme="majorEastAsia" w:hAnsiTheme="majorEastAsia" w:eastAsiaTheme="majorEastAsia"/>
                <w:color w:val="auto"/>
                <w:sz w:val="24"/>
                <w:highlight w:val="none"/>
              </w:rPr>
              <w:t>紧急情况</w:t>
            </w:r>
            <w:r>
              <w:rPr>
                <w:rFonts w:hint="eastAsia" w:cs="仿宋_GB2312" w:asciiTheme="majorEastAsia" w:hAnsiTheme="majorEastAsia" w:eastAsiaTheme="majorEastAsia"/>
                <w:color w:val="auto"/>
                <w:sz w:val="24"/>
                <w:highlight w:val="none"/>
                <w:lang w:eastAsia="zh-CN"/>
              </w:rPr>
              <w:t>）。</w:t>
            </w:r>
            <w:r>
              <w:rPr>
                <w:rFonts w:hint="eastAsia" w:cs="仿宋_GB2312" w:asciiTheme="majorEastAsia" w:hAnsiTheme="majorEastAsia" w:eastAsiaTheme="majorEastAsia"/>
                <w:color w:val="auto"/>
                <w:sz w:val="24"/>
                <w:highlight w:val="none"/>
                <w:lang w:val="en-US" w:eastAsia="zh-CN"/>
              </w:rPr>
              <w:t>方案全面科学、合理有效的得5分；较科学、合理有效的得3分；</w:t>
            </w:r>
            <w:r>
              <w:rPr>
                <w:rFonts w:hint="eastAsia" w:ascii="宋体" w:hAnsi="宋体" w:eastAsia="宋体" w:cs="宋体"/>
                <w:color w:val="auto"/>
                <w:kern w:val="2"/>
                <w:sz w:val="24"/>
                <w:szCs w:val="24"/>
                <w:lang w:val="en-US" w:eastAsia="zh-CN" w:bidi="ar-SA"/>
              </w:rPr>
              <w:t>基本合理有效且部分存在缺失的得1分；</w:t>
            </w:r>
            <w:bookmarkStart w:id="423" w:name="OLE_LINK36"/>
            <w:r>
              <w:rPr>
                <w:rFonts w:hint="eastAsia" w:ascii="宋体" w:hAnsi="宋体" w:eastAsia="宋体" w:cs="宋体"/>
                <w:color w:val="auto"/>
                <w:kern w:val="2"/>
                <w:sz w:val="24"/>
                <w:szCs w:val="24"/>
                <w:lang w:val="en-US" w:eastAsia="zh-CN" w:bidi="ar-SA"/>
              </w:rPr>
              <w:t>其余不得分。</w:t>
            </w:r>
            <w:bookmarkEnd w:id="423"/>
          </w:p>
        </w:tc>
        <w:tc>
          <w:tcPr>
            <w:tcW w:w="735" w:type="dxa"/>
            <w:shd w:val="clear" w:color="auto" w:fill="auto"/>
            <w:noWrap w:val="0"/>
            <w:vAlign w:val="center"/>
          </w:tcPr>
          <w:p w14:paraId="19970255">
            <w:p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012" w:type="dxa"/>
            <w:noWrap w:val="0"/>
            <w:vAlign w:val="center"/>
          </w:tcPr>
          <w:p w14:paraId="01E9FCA0">
            <w:pPr>
              <w:spacing w:line="360" w:lineRule="auto"/>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主观分</w:t>
            </w:r>
          </w:p>
        </w:tc>
      </w:tr>
      <w:bookmarkEnd w:id="416"/>
      <w:tr w14:paraId="75008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noWrap w:val="0"/>
            <w:vAlign w:val="center"/>
          </w:tcPr>
          <w:p w14:paraId="2EB6D216">
            <w:pPr>
              <w:kinsoku/>
              <w:wordWrap/>
              <w:overflowPunct/>
              <w:topLinePunct w:val="0"/>
              <w:bidi w:val="0"/>
              <w:snapToGrid w:val="0"/>
              <w:spacing w:beforeAutospacing="0" w:afterAutospacing="0" w:line="36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11</w:t>
            </w:r>
          </w:p>
        </w:tc>
        <w:tc>
          <w:tcPr>
            <w:tcW w:w="6862" w:type="dxa"/>
            <w:noWrap w:val="0"/>
            <w:vAlign w:val="center"/>
          </w:tcPr>
          <w:p w14:paraId="14DF6F4D">
            <w:pPr>
              <w:spacing w:line="360" w:lineRule="auto"/>
              <w:jc w:val="left"/>
              <w:outlineLvl w:val="0"/>
              <w:rPr>
                <w:rFonts w:hint="eastAsia" w:ascii="宋体" w:hAnsi="宋体" w:eastAsia="宋体" w:cs="宋体"/>
                <w:color w:val="auto"/>
                <w:kern w:val="2"/>
                <w:sz w:val="24"/>
                <w:szCs w:val="24"/>
                <w:lang w:val="zh-CN" w:eastAsia="zh-CN" w:bidi="ar-SA"/>
              </w:rPr>
            </w:pPr>
            <w:r>
              <w:rPr>
                <w:rFonts w:hint="eastAsia" w:ascii="宋体" w:hAnsi="宋体" w:eastAsia="宋体" w:cs="宋体"/>
                <w:b/>
                <w:bCs/>
                <w:color w:val="auto"/>
                <w:sz w:val="24"/>
                <w:szCs w:val="24"/>
              </w:rPr>
              <w:t>设备和项目管理人员、劳动力投入</w:t>
            </w:r>
            <w:r>
              <w:rPr>
                <w:rFonts w:hint="eastAsia" w:ascii="宋体" w:hAnsi="宋体" w:eastAsia="宋体" w:cs="宋体"/>
                <w:b/>
                <w:bCs/>
                <w:color w:val="auto"/>
                <w:sz w:val="24"/>
                <w:szCs w:val="24"/>
                <w:lang w:val="en-US" w:eastAsia="zh-CN"/>
              </w:rPr>
              <w:t>情况</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t>投标人所需的设备和项目管理人员、劳动力投入安排科学合理的得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分；较为科学、合理的得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分；基本科学、合理的得1分；</w:t>
            </w:r>
            <w:r>
              <w:rPr>
                <w:rFonts w:hint="eastAsia" w:ascii="宋体" w:hAnsi="宋体" w:eastAsia="宋体" w:cs="宋体"/>
                <w:color w:val="auto"/>
                <w:kern w:val="2"/>
                <w:sz w:val="24"/>
                <w:szCs w:val="24"/>
                <w:lang w:val="en-US" w:eastAsia="zh-CN" w:bidi="ar-SA"/>
              </w:rPr>
              <w:t>其余不得分</w:t>
            </w:r>
            <w:r>
              <w:rPr>
                <w:rFonts w:hint="eastAsia" w:ascii="宋体" w:hAnsi="宋体" w:eastAsia="宋体" w:cs="宋体"/>
                <w:color w:val="auto"/>
                <w:sz w:val="24"/>
                <w:szCs w:val="24"/>
              </w:rPr>
              <w:t>。</w:t>
            </w:r>
          </w:p>
        </w:tc>
        <w:tc>
          <w:tcPr>
            <w:tcW w:w="735" w:type="dxa"/>
            <w:noWrap w:val="0"/>
            <w:vAlign w:val="top"/>
          </w:tcPr>
          <w:p w14:paraId="376CA861">
            <w:pPr>
              <w:spacing w:line="360" w:lineRule="auto"/>
              <w:jc w:val="center"/>
              <w:outlineLvl w:val="0"/>
              <w:rPr>
                <w:rFonts w:hint="eastAsia" w:ascii="宋体" w:hAnsi="宋体" w:eastAsia="宋体" w:cs="宋体"/>
                <w:color w:val="auto"/>
                <w:sz w:val="24"/>
                <w:szCs w:val="24"/>
              </w:rPr>
            </w:pPr>
          </w:p>
          <w:p w14:paraId="4F2CC24D">
            <w:pPr>
              <w:spacing w:line="360" w:lineRule="auto"/>
              <w:jc w:val="center"/>
              <w:outlineLvl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5</w:t>
            </w:r>
          </w:p>
        </w:tc>
        <w:tc>
          <w:tcPr>
            <w:tcW w:w="1012" w:type="dxa"/>
            <w:noWrap w:val="0"/>
            <w:vAlign w:val="top"/>
          </w:tcPr>
          <w:p w14:paraId="4187FAF2">
            <w:pPr>
              <w:spacing w:line="360" w:lineRule="auto"/>
              <w:jc w:val="center"/>
              <w:outlineLvl w:val="0"/>
              <w:rPr>
                <w:rFonts w:hint="eastAsia" w:ascii="宋体" w:hAnsi="宋体" w:eastAsia="宋体" w:cs="宋体"/>
                <w:color w:val="auto"/>
                <w:sz w:val="24"/>
                <w:szCs w:val="24"/>
              </w:rPr>
            </w:pPr>
          </w:p>
          <w:p w14:paraId="5C5816D3">
            <w:pPr>
              <w:spacing w:line="360" w:lineRule="auto"/>
              <w:jc w:val="center"/>
              <w:outlineLvl w:val="0"/>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sz w:val="24"/>
                <w:szCs w:val="24"/>
              </w:rPr>
              <w:t>主观分</w:t>
            </w:r>
          </w:p>
        </w:tc>
      </w:tr>
      <w:tr w14:paraId="53CBF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noWrap w:val="0"/>
            <w:vAlign w:val="center"/>
          </w:tcPr>
          <w:p w14:paraId="15887099">
            <w:pPr>
              <w:kinsoku/>
              <w:wordWrap/>
              <w:overflowPunct/>
              <w:topLinePunct w:val="0"/>
              <w:bidi w:val="0"/>
              <w:snapToGrid w:val="0"/>
              <w:spacing w:beforeAutospacing="0" w:afterAutospacing="0" w:line="36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12</w:t>
            </w:r>
          </w:p>
        </w:tc>
        <w:tc>
          <w:tcPr>
            <w:tcW w:w="6862" w:type="dxa"/>
            <w:noWrap w:val="0"/>
            <w:vAlign w:val="center"/>
          </w:tcPr>
          <w:p w14:paraId="45720652">
            <w:pPr>
              <w:spacing w:line="360" w:lineRule="auto"/>
              <w:jc w:val="left"/>
              <w:outlineLvl w:val="0"/>
              <w:rPr>
                <w:rFonts w:hint="eastAsia" w:ascii="宋体" w:hAnsi="宋体" w:eastAsia="宋体" w:cs="宋体"/>
                <w:color w:val="auto"/>
                <w:kern w:val="2"/>
                <w:sz w:val="24"/>
                <w:szCs w:val="24"/>
                <w:lang w:val="zh-CN" w:eastAsia="zh-CN" w:bidi="ar-SA"/>
              </w:rPr>
            </w:pPr>
            <w:r>
              <w:rPr>
                <w:rFonts w:hint="eastAsia" w:ascii="宋体" w:hAnsi="宋体" w:eastAsia="宋体" w:cs="宋体"/>
                <w:b/>
                <w:bCs/>
                <w:color w:val="auto"/>
                <w:sz w:val="24"/>
                <w:szCs w:val="24"/>
              </w:rPr>
              <w:t>验收方案</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t>投标人对项目验收方案全面科学、合理可行的得</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分；较为全面、基本合理的得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分；基本全面、基本合理的得1分；</w:t>
            </w:r>
            <w:r>
              <w:rPr>
                <w:rFonts w:hint="eastAsia" w:ascii="宋体" w:hAnsi="宋体" w:eastAsia="宋体" w:cs="宋体"/>
                <w:color w:val="auto"/>
                <w:kern w:val="2"/>
                <w:sz w:val="24"/>
                <w:szCs w:val="24"/>
                <w:lang w:val="en-US" w:eastAsia="zh-CN" w:bidi="ar-SA"/>
              </w:rPr>
              <w:t>其余不得分</w:t>
            </w:r>
            <w:r>
              <w:rPr>
                <w:rFonts w:hint="eastAsia" w:ascii="宋体" w:hAnsi="宋体" w:eastAsia="宋体" w:cs="宋体"/>
                <w:color w:val="auto"/>
                <w:sz w:val="24"/>
                <w:szCs w:val="24"/>
              </w:rPr>
              <w:t>。</w:t>
            </w:r>
          </w:p>
        </w:tc>
        <w:tc>
          <w:tcPr>
            <w:tcW w:w="735" w:type="dxa"/>
            <w:noWrap w:val="0"/>
            <w:vAlign w:val="center"/>
          </w:tcPr>
          <w:p w14:paraId="0ED95CB9">
            <w:pPr>
              <w:spacing w:line="360" w:lineRule="auto"/>
              <w:jc w:val="center"/>
              <w:outlineLvl w:val="0"/>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4</w:t>
            </w:r>
          </w:p>
        </w:tc>
        <w:tc>
          <w:tcPr>
            <w:tcW w:w="1012" w:type="dxa"/>
            <w:noWrap w:val="0"/>
            <w:vAlign w:val="center"/>
          </w:tcPr>
          <w:p w14:paraId="2356F5F8">
            <w:pPr>
              <w:spacing w:line="360" w:lineRule="auto"/>
              <w:jc w:val="center"/>
              <w:outlineLvl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主观分</w:t>
            </w:r>
          </w:p>
        </w:tc>
      </w:tr>
      <w:tr w14:paraId="506C5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noWrap w:val="0"/>
            <w:vAlign w:val="center"/>
          </w:tcPr>
          <w:p w14:paraId="5A75B56B">
            <w:pPr>
              <w:kinsoku/>
              <w:wordWrap/>
              <w:overflowPunct/>
              <w:topLinePunct w:val="0"/>
              <w:bidi w:val="0"/>
              <w:snapToGrid w:val="0"/>
              <w:spacing w:beforeAutospacing="0" w:afterAutospacing="0" w:line="36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13</w:t>
            </w:r>
          </w:p>
        </w:tc>
        <w:tc>
          <w:tcPr>
            <w:tcW w:w="6862" w:type="dxa"/>
            <w:noWrap w:val="0"/>
            <w:vAlign w:val="center"/>
          </w:tcPr>
          <w:p w14:paraId="7BE3181D">
            <w:pPr>
              <w:spacing w:line="360" w:lineRule="auto"/>
              <w:jc w:val="left"/>
              <w:outlineLvl w:val="0"/>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z w:val="24"/>
                <w:szCs w:val="24"/>
              </w:rPr>
              <w:t>售后服务方案</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t>投标人售后服务方案全面周到（包括但不限于</w:t>
            </w:r>
            <w:r>
              <w:rPr>
                <w:rFonts w:hint="eastAsia" w:ascii="宋体" w:hAnsi="宋体" w:cs="宋体"/>
                <w:color w:val="auto"/>
                <w:sz w:val="24"/>
                <w:szCs w:val="24"/>
                <w:lang w:eastAsia="zh-CN"/>
              </w:rPr>
              <w:t>花卉</w:t>
            </w:r>
            <w:r>
              <w:rPr>
                <w:rFonts w:hint="eastAsia" w:ascii="宋体" w:hAnsi="宋体" w:eastAsia="宋体" w:cs="宋体"/>
                <w:color w:val="auto"/>
                <w:sz w:val="24"/>
                <w:szCs w:val="24"/>
              </w:rPr>
              <w:t>种植养护技术支持、死</w:t>
            </w:r>
            <w:r>
              <w:rPr>
                <w:rFonts w:hint="eastAsia" w:ascii="宋体" w:hAnsi="宋体" w:eastAsia="宋体" w:cs="宋体"/>
                <w:color w:val="auto"/>
                <w:sz w:val="24"/>
                <w:szCs w:val="24"/>
                <w:lang w:val="en-US" w:eastAsia="zh-CN"/>
              </w:rPr>
              <w:t>苗</w:t>
            </w:r>
            <w:r>
              <w:rPr>
                <w:rFonts w:hint="eastAsia" w:ascii="宋体" w:hAnsi="宋体" w:eastAsia="宋体" w:cs="宋体"/>
                <w:color w:val="auto"/>
                <w:sz w:val="24"/>
                <w:szCs w:val="24"/>
              </w:rPr>
              <w:t>更换等）的得4分；较全面，合理的得2分；基本全面，合理的得1分；</w:t>
            </w:r>
            <w:r>
              <w:rPr>
                <w:rFonts w:hint="eastAsia" w:ascii="宋体" w:hAnsi="宋体" w:eastAsia="宋体" w:cs="宋体"/>
                <w:color w:val="auto"/>
                <w:kern w:val="2"/>
                <w:sz w:val="24"/>
                <w:szCs w:val="24"/>
                <w:lang w:val="en-US" w:eastAsia="zh-CN" w:bidi="ar-SA"/>
              </w:rPr>
              <w:t>其余不得分</w:t>
            </w:r>
            <w:r>
              <w:rPr>
                <w:rFonts w:hint="eastAsia" w:ascii="宋体" w:hAnsi="宋体" w:eastAsia="宋体" w:cs="宋体"/>
                <w:color w:val="auto"/>
                <w:sz w:val="24"/>
                <w:szCs w:val="24"/>
              </w:rPr>
              <w:t>。</w:t>
            </w:r>
          </w:p>
        </w:tc>
        <w:tc>
          <w:tcPr>
            <w:tcW w:w="735" w:type="dxa"/>
            <w:noWrap w:val="0"/>
            <w:vAlign w:val="center"/>
          </w:tcPr>
          <w:p w14:paraId="79BB60F5">
            <w:pPr>
              <w:spacing w:line="360" w:lineRule="auto"/>
              <w:jc w:val="center"/>
              <w:outlineLvl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4</w:t>
            </w:r>
          </w:p>
        </w:tc>
        <w:tc>
          <w:tcPr>
            <w:tcW w:w="1012" w:type="dxa"/>
            <w:noWrap w:val="0"/>
            <w:vAlign w:val="center"/>
          </w:tcPr>
          <w:p w14:paraId="192E327C">
            <w:pPr>
              <w:spacing w:line="360" w:lineRule="auto"/>
              <w:jc w:val="center"/>
              <w:outlineLvl w:val="0"/>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sz w:val="24"/>
                <w:szCs w:val="24"/>
              </w:rPr>
              <w:t>主观分</w:t>
            </w:r>
          </w:p>
        </w:tc>
      </w:tr>
      <w:tr w14:paraId="79AC9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noWrap w:val="0"/>
            <w:vAlign w:val="center"/>
          </w:tcPr>
          <w:p w14:paraId="395BE258">
            <w:pPr>
              <w:kinsoku/>
              <w:wordWrap/>
              <w:overflowPunct/>
              <w:topLinePunct w:val="0"/>
              <w:bidi w:val="0"/>
              <w:snapToGrid w:val="0"/>
              <w:spacing w:beforeAutospacing="0" w:afterAutospacing="0" w:line="36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14</w:t>
            </w:r>
          </w:p>
        </w:tc>
        <w:tc>
          <w:tcPr>
            <w:tcW w:w="6862" w:type="dxa"/>
            <w:noWrap w:val="0"/>
            <w:vAlign w:val="center"/>
          </w:tcPr>
          <w:p w14:paraId="0095ABEF">
            <w:pPr>
              <w:spacing w:line="360" w:lineRule="auto"/>
              <w:jc w:val="left"/>
              <w:outlineLvl w:val="0"/>
              <w:rPr>
                <w:rFonts w:hint="eastAsia" w:ascii="宋体" w:hAnsi="宋体" w:eastAsia="宋体" w:cs="宋体"/>
                <w:color w:val="auto"/>
                <w:kern w:val="2"/>
                <w:sz w:val="24"/>
                <w:szCs w:val="24"/>
                <w:lang w:val="zh-CN" w:eastAsia="zh-CN" w:bidi="ar-SA"/>
              </w:rPr>
            </w:pPr>
            <w:r>
              <w:rPr>
                <w:rFonts w:hint="eastAsia" w:ascii="宋体" w:hAnsi="宋体" w:eastAsia="宋体" w:cs="宋体"/>
                <w:b/>
                <w:bCs/>
                <w:color w:val="auto"/>
                <w:sz w:val="24"/>
                <w:szCs w:val="24"/>
              </w:rPr>
              <w:t>合理化建议和改进措施</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t>投标人提供的合理化建议和改进措施有效科学得4分；建议良好、较有效的得2分；建议一般、基本有效的得1分；</w:t>
            </w:r>
            <w:r>
              <w:rPr>
                <w:rFonts w:hint="eastAsia" w:ascii="宋体" w:hAnsi="宋体" w:eastAsia="宋体" w:cs="宋体"/>
                <w:color w:val="auto"/>
                <w:kern w:val="2"/>
                <w:sz w:val="24"/>
                <w:szCs w:val="24"/>
                <w:lang w:val="en-US" w:eastAsia="zh-CN" w:bidi="ar-SA"/>
              </w:rPr>
              <w:t>其余不得分</w:t>
            </w:r>
            <w:r>
              <w:rPr>
                <w:rFonts w:hint="eastAsia" w:ascii="宋体" w:hAnsi="宋体" w:eastAsia="宋体" w:cs="宋体"/>
                <w:color w:val="auto"/>
                <w:sz w:val="24"/>
                <w:szCs w:val="24"/>
              </w:rPr>
              <w:t>。</w:t>
            </w:r>
          </w:p>
        </w:tc>
        <w:tc>
          <w:tcPr>
            <w:tcW w:w="735" w:type="dxa"/>
            <w:noWrap w:val="0"/>
            <w:vAlign w:val="top"/>
          </w:tcPr>
          <w:p w14:paraId="6DD2441F">
            <w:pPr>
              <w:spacing w:line="360" w:lineRule="auto"/>
              <w:jc w:val="center"/>
              <w:outlineLvl w:val="0"/>
              <w:rPr>
                <w:rFonts w:hint="eastAsia" w:ascii="宋体" w:hAnsi="宋体" w:eastAsia="宋体" w:cs="宋体"/>
                <w:color w:val="auto"/>
                <w:sz w:val="24"/>
                <w:szCs w:val="24"/>
              </w:rPr>
            </w:pPr>
          </w:p>
          <w:p w14:paraId="6C0BF131">
            <w:pPr>
              <w:spacing w:line="360" w:lineRule="auto"/>
              <w:jc w:val="center"/>
              <w:outlineLvl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4</w:t>
            </w:r>
          </w:p>
        </w:tc>
        <w:tc>
          <w:tcPr>
            <w:tcW w:w="1012" w:type="dxa"/>
            <w:noWrap w:val="0"/>
            <w:vAlign w:val="top"/>
          </w:tcPr>
          <w:p w14:paraId="7F9A547B">
            <w:pPr>
              <w:spacing w:line="360" w:lineRule="auto"/>
              <w:jc w:val="center"/>
              <w:outlineLvl w:val="0"/>
              <w:rPr>
                <w:rFonts w:hint="eastAsia" w:ascii="宋体" w:hAnsi="宋体" w:eastAsia="宋体" w:cs="宋体"/>
                <w:color w:val="auto"/>
                <w:sz w:val="24"/>
                <w:szCs w:val="24"/>
              </w:rPr>
            </w:pPr>
          </w:p>
          <w:p w14:paraId="46EE4456">
            <w:pPr>
              <w:spacing w:line="360" w:lineRule="auto"/>
              <w:jc w:val="center"/>
              <w:outlineLvl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主观分</w:t>
            </w:r>
          </w:p>
        </w:tc>
      </w:tr>
      <w:tr w14:paraId="5F557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noWrap w:val="0"/>
            <w:vAlign w:val="center"/>
          </w:tcPr>
          <w:p w14:paraId="155AAE0E">
            <w:pPr>
              <w:autoSpaceDE w:val="0"/>
              <w:autoSpaceDN w:val="0"/>
              <w:adjustRightInd w:val="0"/>
              <w:snapToGri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15</w:t>
            </w:r>
          </w:p>
        </w:tc>
        <w:tc>
          <w:tcPr>
            <w:tcW w:w="6862" w:type="dxa"/>
            <w:noWrap w:val="0"/>
            <w:vAlign w:val="center"/>
          </w:tcPr>
          <w:p w14:paraId="5407B95C">
            <w:pPr>
              <w:autoSpaceDE w:val="0"/>
              <w:autoSpaceDN w:val="0"/>
              <w:adjustRightInd w:val="0"/>
              <w:snapToGrid w:val="0"/>
              <w:spacing w:line="36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投标报价：</w:t>
            </w:r>
            <w:r>
              <w:rPr>
                <w:rFonts w:hint="eastAsia" w:ascii="宋体" w:hAnsi="宋体" w:eastAsia="宋体" w:cs="宋体"/>
                <w:color w:val="auto"/>
                <w:kern w:val="0"/>
                <w:sz w:val="24"/>
                <w:szCs w:val="24"/>
                <w:highlight w:val="none"/>
                <w:lang w:val="en-US" w:eastAsia="zh-CN"/>
              </w:rPr>
              <w:t>有效投标报价的最低价作为评标基准价，其最低报价为满分；按［投标报价得分=（评标基准价/投标报价）*</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0］的计算公式计算。</w:t>
            </w:r>
          </w:p>
          <w:p w14:paraId="4118A132">
            <w:pPr>
              <w:autoSpaceDE w:val="0"/>
              <w:autoSpaceDN w:val="0"/>
              <w:adjustRightInd w:val="0"/>
              <w:snapToGrid w:val="0"/>
              <w:spacing w:line="36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评标过程中，不得去掉报价中的最高报价和最低报价。</w:t>
            </w:r>
          </w:p>
          <w:p w14:paraId="1D21D32A">
            <w:pPr>
              <w:autoSpaceDE w:val="0"/>
              <w:autoSpaceDN w:val="0"/>
              <w:adjustRightInd w:val="0"/>
              <w:snapToGrid w:val="0"/>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本项目专门面向</w:t>
            </w:r>
            <w:r>
              <w:rPr>
                <w:rFonts w:hint="eastAsia" w:ascii="宋体" w:hAnsi="宋体" w:cs="宋体"/>
                <w:b/>
                <w:bCs/>
                <w:color w:val="auto"/>
                <w:kern w:val="0"/>
                <w:sz w:val="24"/>
                <w:szCs w:val="24"/>
                <w:highlight w:val="none"/>
                <w:lang w:val="en-US" w:eastAsia="zh-CN"/>
              </w:rPr>
              <w:t>中小</w:t>
            </w:r>
            <w:r>
              <w:rPr>
                <w:rFonts w:hint="eastAsia" w:ascii="宋体" w:hAnsi="宋体" w:eastAsia="宋体" w:cs="宋体"/>
                <w:b/>
                <w:bCs/>
                <w:color w:val="auto"/>
                <w:kern w:val="0"/>
                <w:sz w:val="24"/>
                <w:szCs w:val="24"/>
                <w:highlight w:val="none"/>
                <w:lang w:val="en-US" w:eastAsia="zh-CN"/>
              </w:rPr>
              <w:t>企业采购，不进行</w:t>
            </w:r>
            <w:r>
              <w:rPr>
                <w:rFonts w:hint="eastAsia" w:ascii="宋体" w:hAnsi="宋体" w:cs="宋体"/>
                <w:b/>
                <w:bCs/>
                <w:color w:val="auto"/>
                <w:kern w:val="0"/>
                <w:sz w:val="24"/>
                <w:szCs w:val="24"/>
                <w:highlight w:val="none"/>
                <w:lang w:val="en-US" w:eastAsia="zh-CN"/>
              </w:rPr>
              <w:t>政策</w:t>
            </w:r>
            <w:r>
              <w:rPr>
                <w:rFonts w:hint="eastAsia" w:ascii="宋体" w:hAnsi="宋体" w:eastAsia="宋体" w:cs="宋体"/>
                <w:b/>
                <w:bCs/>
                <w:color w:val="auto"/>
                <w:kern w:val="0"/>
                <w:sz w:val="24"/>
                <w:szCs w:val="24"/>
                <w:highlight w:val="none"/>
                <w:lang w:val="en-US" w:eastAsia="zh-CN"/>
              </w:rPr>
              <w:t>价格调整。</w:t>
            </w:r>
          </w:p>
        </w:tc>
        <w:tc>
          <w:tcPr>
            <w:tcW w:w="735" w:type="dxa"/>
            <w:noWrap w:val="0"/>
            <w:vAlign w:val="center"/>
          </w:tcPr>
          <w:p w14:paraId="4884EDC3">
            <w:pPr>
              <w:autoSpaceDE w:val="0"/>
              <w:autoSpaceDN w:val="0"/>
              <w:adjustRightInd w:val="0"/>
              <w:snapToGrid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30</w:t>
            </w:r>
          </w:p>
        </w:tc>
        <w:tc>
          <w:tcPr>
            <w:tcW w:w="1012" w:type="dxa"/>
            <w:noWrap w:val="0"/>
            <w:vAlign w:val="center"/>
          </w:tcPr>
          <w:p w14:paraId="1C1F37D5">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报价分</w:t>
            </w:r>
          </w:p>
        </w:tc>
      </w:tr>
    </w:tbl>
    <w:p w14:paraId="4E7EEB85">
      <w:pPr>
        <w:rPr>
          <w:highlight w:val="none"/>
        </w:rPr>
      </w:pPr>
    </w:p>
    <w:p w14:paraId="7F18C596">
      <w:pPr>
        <w:rPr>
          <w:highlight w:val="none"/>
        </w:rPr>
      </w:pPr>
    </w:p>
    <w:p w14:paraId="08C91B11">
      <w:pPr>
        <w:snapToGrid w:val="0"/>
        <w:spacing w:line="360" w:lineRule="auto"/>
        <w:rPr>
          <w:rFonts w:ascii="宋体" w:hAnsi="宋体" w:cs="宋体"/>
          <w:b/>
          <w:sz w:val="24"/>
          <w:highlight w:val="none"/>
        </w:rPr>
      </w:pPr>
      <w:r>
        <w:rPr>
          <w:rFonts w:hint="eastAsia" w:ascii="宋体" w:hAnsi="宋体" w:cs="宋体"/>
          <w:sz w:val="20"/>
          <w:szCs w:val="20"/>
          <w:highlight w:val="none"/>
          <w:shd w:val="clear" w:color="auto" w:fill="FFFFFF"/>
        </w:rPr>
        <w:t> *</w:t>
      </w:r>
      <w:r>
        <w:rPr>
          <w:rFonts w:hint="eastAsia" w:ascii="宋体" w:hAnsi="宋体" w:cs="宋体"/>
          <w:b/>
          <w:sz w:val="24"/>
          <w:highlight w:val="none"/>
        </w:rPr>
        <w:t>备注：</w:t>
      </w:r>
      <w:r>
        <w:rPr>
          <w:rFonts w:hint="eastAsia" w:ascii="宋体" w:hAnsi="宋体" w:cs="宋体"/>
          <w:sz w:val="24"/>
          <w:highlight w:val="none"/>
        </w:rPr>
        <w:t>投标人编制投标文件（商务技术文件部分）时，建议按此目录（序号和内容）提供评标标准相应的商务技术资料。 </w:t>
      </w:r>
    </w:p>
    <w:p w14:paraId="76716C3D">
      <w:pPr>
        <w:pStyle w:val="6"/>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一、评标方法</w:t>
      </w:r>
    </w:p>
    <w:p w14:paraId="7B5A92B3">
      <w:pPr>
        <w:adjustRightInd/>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1.本项目采用综合评分法。</w:t>
      </w:r>
      <w:r>
        <w:rPr>
          <w:rFonts w:hint="eastAsia" w:ascii="宋体" w:hAnsi="宋体" w:cs="宋体"/>
          <w:kern w:val="0"/>
          <w:sz w:val="24"/>
          <w:highlight w:val="none"/>
        </w:rPr>
        <w:t>综合评分法，是指投标文件满足招标文件全部实质性要求，且按照评审因素的量化指标评审得分最高的投标人为中标候选人的评标方法。</w:t>
      </w:r>
    </w:p>
    <w:p w14:paraId="0135712C">
      <w:pPr>
        <w:pStyle w:val="6"/>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二、评标标准</w:t>
      </w:r>
    </w:p>
    <w:p w14:paraId="727E4250">
      <w:pPr>
        <w:spacing w:line="360" w:lineRule="auto"/>
        <w:ind w:firstLine="472" w:firstLineChars="196"/>
        <w:rPr>
          <w:rFonts w:ascii="宋体" w:hAnsi="宋体" w:cs="宋体"/>
          <w:b/>
          <w:sz w:val="24"/>
          <w:highlight w:val="none"/>
        </w:rPr>
      </w:pPr>
      <w:r>
        <w:rPr>
          <w:rFonts w:hint="eastAsia" w:ascii="宋体" w:hAnsi="宋体" w:cs="宋体"/>
          <w:b/>
          <w:sz w:val="24"/>
          <w:highlight w:val="none"/>
        </w:rPr>
        <w:t>2.</w:t>
      </w:r>
      <w:r>
        <w:rPr>
          <w:rFonts w:hint="eastAsia" w:ascii="宋体" w:hAnsi="宋体" w:cs="宋体"/>
          <w:highlight w:val="none"/>
        </w:rPr>
        <w:t xml:space="preserve"> </w:t>
      </w:r>
      <w:r>
        <w:rPr>
          <w:rFonts w:hint="eastAsia" w:ascii="宋体" w:hAnsi="宋体" w:cs="宋体"/>
          <w:b/>
          <w:sz w:val="24"/>
          <w:highlight w:val="none"/>
        </w:rPr>
        <w:t>评标标准：</w:t>
      </w:r>
      <w:r>
        <w:rPr>
          <w:rFonts w:hint="eastAsia" w:ascii="宋体" w:hAnsi="宋体" w:cs="宋体"/>
          <w:kern w:val="0"/>
          <w:sz w:val="24"/>
          <w:highlight w:val="none"/>
        </w:rPr>
        <w:t>见评标办法前附表。</w:t>
      </w:r>
    </w:p>
    <w:p w14:paraId="1DC47ED6">
      <w:pPr>
        <w:pStyle w:val="6"/>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三、评标程序</w:t>
      </w:r>
    </w:p>
    <w:p w14:paraId="4FE80C95">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kern w:val="0"/>
          <w:sz w:val="24"/>
          <w:highlight w:val="none"/>
        </w:rPr>
        <w:t>评标委员会应当对符合资格的投标人的投标文件进行符合性审查，以确定其是否满足招标文件的实质性要求。不满足招标文件的实质性要求的，投标无效。</w:t>
      </w:r>
    </w:p>
    <w:p w14:paraId="7D088496">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3.2 比较与评价。</w:t>
      </w:r>
      <w:r>
        <w:rPr>
          <w:rFonts w:hint="eastAsia" w:ascii="宋体" w:hAnsi="宋体" w:cs="宋体"/>
          <w:kern w:val="0"/>
          <w:sz w:val="24"/>
          <w:highlight w:val="none"/>
        </w:rPr>
        <w:t>评标委员会应当按照招标文件中规定的评标方法和标准，对符合性审查合格的投标文件进行商务和技术评估，综合比较与评价。</w:t>
      </w:r>
    </w:p>
    <w:p w14:paraId="60D1FF9D">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3.3汇总商务技术得分。</w:t>
      </w:r>
      <w:r>
        <w:rPr>
          <w:rFonts w:hint="eastAsia" w:ascii="宋体" w:hAnsi="宋体" w:cs="宋体"/>
          <w:kern w:val="0"/>
          <w:sz w:val="24"/>
          <w:highlight w:val="none"/>
        </w:rPr>
        <w:t>评标委员会各成员应当独立对每个投标人的商务和技术文件进行评价，并汇总商务技术得分情况。</w:t>
      </w:r>
    </w:p>
    <w:p w14:paraId="0B877DF7">
      <w:pPr>
        <w:spacing w:line="360" w:lineRule="auto"/>
        <w:ind w:firstLine="472" w:firstLineChars="196"/>
        <w:rPr>
          <w:rFonts w:ascii="宋体" w:hAnsi="宋体" w:cs="宋体"/>
          <w:b/>
          <w:kern w:val="0"/>
          <w:sz w:val="24"/>
          <w:highlight w:val="none"/>
        </w:rPr>
      </w:pPr>
      <w:r>
        <w:rPr>
          <w:rFonts w:hint="eastAsia" w:ascii="宋体" w:hAnsi="宋体" w:cs="宋体"/>
          <w:b/>
          <w:kern w:val="0"/>
          <w:sz w:val="24"/>
          <w:highlight w:val="none"/>
        </w:rPr>
        <w:t>3.4报价评审。</w:t>
      </w:r>
    </w:p>
    <w:p w14:paraId="7AE68CCE">
      <w:pPr>
        <w:pStyle w:val="31"/>
        <w:spacing w:before="0"/>
        <w:ind w:firstLine="508" w:firstLineChars="212"/>
        <w:rPr>
          <w:rFonts w:ascii="宋体" w:hAnsi="宋体" w:cs="宋体"/>
          <w:kern w:val="0"/>
          <w:highlight w:val="none"/>
        </w:rPr>
      </w:pPr>
      <w:r>
        <w:rPr>
          <w:rFonts w:hint="eastAsia" w:ascii="宋体" w:hAnsi="宋体" w:cs="宋体"/>
          <w:kern w:val="0"/>
          <w:highlight w:val="none"/>
        </w:rPr>
        <w:t>3.4.1投标文件报价出现前后不一致的，按照下列规定修正：</w:t>
      </w:r>
    </w:p>
    <w:p w14:paraId="03F69594">
      <w:pPr>
        <w:pStyle w:val="31"/>
        <w:spacing w:before="0"/>
        <w:ind w:firstLine="480"/>
        <w:rPr>
          <w:rFonts w:ascii="宋体" w:hAnsi="宋体" w:cs="宋体"/>
          <w:kern w:val="0"/>
          <w:szCs w:val="24"/>
          <w:highlight w:val="none"/>
        </w:rPr>
      </w:pPr>
      <w:r>
        <w:rPr>
          <w:rFonts w:hint="eastAsia" w:ascii="宋体" w:hAnsi="宋体" w:cs="宋体"/>
          <w:kern w:val="0"/>
          <w:szCs w:val="24"/>
          <w:highlight w:val="none"/>
        </w:rPr>
        <w:t>3.4.1.1投标文件中开标一览表(报价表)内容与投标文件中相应内容不一致的，以开标一览表(报价表)为准;</w:t>
      </w:r>
    </w:p>
    <w:p w14:paraId="0D5E49FB">
      <w:pPr>
        <w:pStyle w:val="31"/>
        <w:spacing w:before="0"/>
        <w:ind w:firstLine="480"/>
        <w:rPr>
          <w:rFonts w:ascii="宋体" w:hAnsi="宋体" w:cs="宋体"/>
          <w:kern w:val="0"/>
          <w:szCs w:val="24"/>
          <w:highlight w:val="none"/>
        </w:rPr>
      </w:pPr>
      <w:r>
        <w:rPr>
          <w:rFonts w:hint="eastAsia" w:ascii="宋体" w:hAnsi="宋体" w:cs="宋体"/>
          <w:kern w:val="0"/>
          <w:szCs w:val="24"/>
          <w:highlight w:val="none"/>
        </w:rPr>
        <w:t>3.4.1.2大写金额和小写金额不一致的，以大写金额为准;</w:t>
      </w:r>
    </w:p>
    <w:p w14:paraId="3BC021CA">
      <w:pPr>
        <w:pStyle w:val="31"/>
        <w:spacing w:before="0"/>
        <w:ind w:firstLine="480"/>
        <w:rPr>
          <w:rFonts w:ascii="宋体" w:hAnsi="宋体" w:cs="宋体"/>
          <w:kern w:val="0"/>
          <w:szCs w:val="24"/>
          <w:highlight w:val="none"/>
        </w:rPr>
      </w:pPr>
      <w:r>
        <w:rPr>
          <w:rFonts w:hint="eastAsia" w:ascii="宋体" w:hAnsi="宋体" w:cs="宋体"/>
          <w:kern w:val="0"/>
          <w:szCs w:val="24"/>
          <w:highlight w:val="none"/>
        </w:rPr>
        <w:t>3.4.1.3单价金额小数点或者百分比有明显错位的，以开标一览表的总价为准，并修改单价;</w:t>
      </w:r>
    </w:p>
    <w:p w14:paraId="7BE41CA7">
      <w:pPr>
        <w:pStyle w:val="31"/>
        <w:spacing w:before="0"/>
        <w:ind w:firstLine="480"/>
        <w:rPr>
          <w:rFonts w:ascii="宋体" w:hAnsi="宋体" w:cs="宋体"/>
          <w:kern w:val="0"/>
          <w:szCs w:val="24"/>
          <w:highlight w:val="none"/>
        </w:rPr>
      </w:pPr>
      <w:r>
        <w:rPr>
          <w:rFonts w:hint="eastAsia" w:ascii="宋体" w:hAnsi="宋体" w:cs="宋体"/>
          <w:kern w:val="0"/>
          <w:szCs w:val="24"/>
          <w:highlight w:val="none"/>
        </w:rPr>
        <w:t>3.4.1.4总价金额与按单价汇总金额不一致的，以单价金额计算结果为准。</w:t>
      </w:r>
    </w:p>
    <w:p w14:paraId="24915745">
      <w:pPr>
        <w:pStyle w:val="31"/>
        <w:spacing w:before="0"/>
        <w:ind w:firstLine="480"/>
        <w:rPr>
          <w:rFonts w:ascii="宋体" w:hAnsi="宋体" w:cs="宋体"/>
          <w:kern w:val="0"/>
          <w:szCs w:val="24"/>
          <w:highlight w:val="none"/>
        </w:rPr>
      </w:pPr>
      <w:r>
        <w:rPr>
          <w:rFonts w:hint="eastAsia" w:ascii="宋体" w:hAnsi="宋体" w:cs="宋体"/>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D74F275">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3.4.2投标文件出现不是唯一的、有选择性投标报价的，投标无效。</w:t>
      </w:r>
    </w:p>
    <w:p w14:paraId="6EDF96A6">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3.4.3投标报价超过招标文件中规定的预算金额或者最高限价的，投标无效。</w:t>
      </w:r>
    </w:p>
    <w:p w14:paraId="7F981003">
      <w:pPr>
        <w:pStyle w:val="31"/>
        <w:spacing w:before="0"/>
        <w:ind w:firstLine="480"/>
        <w:rPr>
          <w:rFonts w:ascii="宋体" w:hAnsi="宋体" w:cs="宋体"/>
          <w:kern w:val="0"/>
          <w:szCs w:val="24"/>
          <w:highlight w:val="none"/>
        </w:rPr>
      </w:pPr>
      <w:r>
        <w:rPr>
          <w:rFonts w:hint="eastAsia" w:ascii="宋体" w:hAnsi="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30162FF">
      <w:pPr>
        <w:pStyle w:val="31"/>
        <w:spacing w:before="0"/>
        <w:ind w:firstLine="480"/>
        <w:rPr>
          <w:rFonts w:ascii="宋体" w:hAnsi="宋体" w:cs="宋体"/>
          <w:kern w:val="0"/>
          <w:szCs w:val="24"/>
          <w:highlight w:val="none"/>
        </w:rPr>
      </w:pPr>
      <w:r>
        <w:rPr>
          <w:rFonts w:hint="eastAsia" w:ascii="宋体" w:hAnsi="宋体" w:cs="宋体"/>
          <w:kern w:val="0"/>
          <w:szCs w:val="24"/>
          <w:highlight w:val="none"/>
        </w:rPr>
        <w:t>3.4.5对于未预留份额专门面向中小企业的政府采购服务项目，以及预留份额政府采购服务项目中的非预留部分标项，对小型和微型企业的投标报价给予</w:t>
      </w:r>
      <w:r>
        <w:rPr>
          <w:rFonts w:hint="eastAsia" w:ascii="宋体" w:hAnsi="宋体" w:cs="宋体"/>
          <w:kern w:val="0"/>
          <w:szCs w:val="24"/>
          <w:highlight w:val="none"/>
          <w:lang w:val="en-US" w:eastAsia="zh-CN"/>
        </w:rPr>
        <w:t>1</w:t>
      </w:r>
      <w:r>
        <w:rPr>
          <w:rFonts w:ascii="宋体" w:hAnsi="宋体" w:cs="宋体"/>
          <w:kern w:val="0"/>
          <w:szCs w:val="24"/>
          <w:highlight w:val="none"/>
        </w:rPr>
        <w:t>0</w:t>
      </w:r>
      <w:r>
        <w:rPr>
          <w:rFonts w:hint="eastAsia" w:ascii="宋体" w:hAnsi="宋体" w:cs="宋体"/>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kern w:val="0"/>
          <w:szCs w:val="24"/>
          <w:highlight w:val="none"/>
          <w:lang w:val="en-US" w:eastAsia="zh-CN"/>
        </w:rPr>
        <w:t>4</w:t>
      </w:r>
      <w:r>
        <w:rPr>
          <w:rFonts w:hint="eastAsia" w:ascii="宋体" w:hAnsi="宋体" w:cs="宋体"/>
          <w:kern w:val="0"/>
          <w:szCs w:val="24"/>
          <w:highlight w:val="none"/>
        </w:rPr>
        <w:t>%的扣除，用扣除后的价格参加评审。组成联合体或者接受分包的小微企业与联合体内其他企业、分包企业之间存在直接控股、管理关系的，不享受价格扣除优惠政策。</w:t>
      </w:r>
    </w:p>
    <w:p w14:paraId="5CA66DB5">
      <w:pPr>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3.5排序与推荐。</w:t>
      </w:r>
      <w:r>
        <w:rPr>
          <w:rFonts w:hint="eastAsia" w:ascii="宋体" w:hAnsi="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617DD17">
      <w:pPr>
        <w:spacing w:line="360" w:lineRule="auto"/>
        <w:ind w:firstLine="480" w:firstLineChars="200"/>
        <w:rPr>
          <w:rFonts w:ascii="宋体" w:hAnsi="宋体" w:cs="宋体"/>
          <w:b/>
          <w:kern w:val="0"/>
          <w:sz w:val="24"/>
          <w:highlight w:val="none"/>
        </w:rPr>
      </w:pPr>
      <w:r>
        <w:rPr>
          <w:rFonts w:hint="eastAsia" w:ascii="宋体" w:hAnsi="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F91D636">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3.6编写评标报告。</w:t>
      </w:r>
      <w:r>
        <w:rPr>
          <w:rFonts w:hint="eastAsia" w:ascii="宋体" w:hAnsi="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F5D11F0">
      <w:pPr>
        <w:pStyle w:val="6"/>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四、评标中的其他事项</w:t>
      </w:r>
    </w:p>
    <w:p w14:paraId="56D9C23D">
      <w:pPr>
        <w:pStyle w:val="31"/>
        <w:spacing w:before="0"/>
        <w:ind w:firstLine="472" w:firstLineChars="196"/>
        <w:rPr>
          <w:rFonts w:ascii="宋体" w:hAnsi="宋体" w:cs="宋体"/>
          <w:kern w:val="0"/>
          <w:szCs w:val="24"/>
          <w:highlight w:val="none"/>
        </w:rPr>
      </w:pPr>
      <w:r>
        <w:rPr>
          <w:rFonts w:hint="eastAsia" w:ascii="宋体" w:hAnsi="宋体" w:cs="宋体"/>
          <w:b/>
          <w:kern w:val="0"/>
          <w:szCs w:val="24"/>
          <w:highlight w:val="none"/>
        </w:rPr>
        <w:t>4.1投标人澄清、说明或者补正。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0F44928">
      <w:pPr>
        <w:pStyle w:val="12"/>
        <w:spacing w:line="360" w:lineRule="auto"/>
        <w:ind w:left="954" w:leftChars="226" w:hanging="479" w:firstLineChars="0"/>
        <w:rPr>
          <w:rFonts w:cs="宋体"/>
          <w:szCs w:val="21"/>
          <w:highlight w:val="none"/>
        </w:rPr>
      </w:pPr>
      <w:r>
        <w:rPr>
          <w:rFonts w:hint="eastAsia" w:cs="宋体"/>
          <w:b/>
          <w:kern w:val="0"/>
          <w:highlight w:val="none"/>
        </w:rPr>
        <w:t>4.2投标无效。</w:t>
      </w:r>
      <w:r>
        <w:rPr>
          <w:rFonts w:hint="eastAsia" w:cs="宋体"/>
          <w:szCs w:val="21"/>
          <w:highlight w:val="none"/>
        </w:rPr>
        <w:t>有下列情形之一的，投标无效：</w:t>
      </w:r>
    </w:p>
    <w:p w14:paraId="7548A54F">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4.2.1投标人不具备招标文件中规定的资格要求的（投标人未提供有效的资格文件的，视为投标人不具备招标文件中规定的资格要求）；</w:t>
      </w:r>
    </w:p>
    <w:p w14:paraId="15E0B8E0">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4.2.2投标文件未按照招标文件要求签署、盖章的；</w:t>
      </w:r>
    </w:p>
    <w:p w14:paraId="33608CF4">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4ECAC08">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4.2.4投标文件含有采购人不能接受的附加条件的；</w:t>
      </w:r>
    </w:p>
    <w:p w14:paraId="7B137487">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4.2.5投标文件中承诺的投标有效期少于招标文件中载明的投标有效期的；</w:t>
      </w:r>
    </w:p>
    <w:p w14:paraId="36953048">
      <w:pPr>
        <w:snapToGrid w:val="0"/>
        <w:spacing w:line="360" w:lineRule="auto"/>
        <w:ind w:firstLine="120" w:firstLineChars="50"/>
        <w:jc w:val="left"/>
        <w:rPr>
          <w:rFonts w:ascii="宋体" w:hAnsi="宋体" w:cs="宋体"/>
          <w:kern w:val="0"/>
          <w:sz w:val="24"/>
          <w:highlight w:val="none"/>
        </w:rPr>
      </w:pPr>
      <w:r>
        <w:rPr>
          <w:rFonts w:hint="eastAsia" w:ascii="宋体" w:hAnsi="宋体" w:cs="宋体"/>
          <w:kern w:val="0"/>
          <w:sz w:val="24"/>
          <w:highlight w:val="none"/>
        </w:rPr>
        <w:t xml:space="preserve">   4.2.6投标文件出现不是唯一的、有选择性投标报价的;</w:t>
      </w:r>
    </w:p>
    <w:p w14:paraId="7034717C">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4.2.7投标报价超过招标文件中规定的预算金额或者最高限价的;</w:t>
      </w:r>
    </w:p>
    <w:p w14:paraId="44C6DF1A">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3C3AE6F3">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4.2.9投标人对根据修正原则修正后的报价不确认的；</w:t>
      </w:r>
    </w:p>
    <w:p w14:paraId="0A46EB5D">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4.2.10投标人提供虚假材料投标的；</w:t>
      </w:r>
    </w:p>
    <w:p w14:paraId="5D0133C0">
      <w:pPr>
        <w:spacing w:line="360" w:lineRule="auto"/>
        <w:ind w:firstLine="240" w:firstLineChars="100"/>
        <w:rPr>
          <w:rFonts w:ascii="宋体" w:hAnsi="宋体" w:cs="宋体"/>
          <w:kern w:val="0"/>
          <w:sz w:val="24"/>
          <w:highlight w:val="none"/>
        </w:rPr>
      </w:pPr>
      <w:r>
        <w:rPr>
          <w:rFonts w:hint="eastAsia" w:ascii="宋体" w:hAnsi="宋体" w:cs="宋体"/>
          <w:kern w:val="0"/>
          <w:sz w:val="24"/>
          <w:highlight w:val="none"/>
        </w:rPr>
        <w:t xml:space="preserve">  4.2.11投标人有恶意串通、妨碍其他投标人的竞争行为、损害采购人或者其他投标人的合法权益情形的；</w:t>
      </w:r>
    </w:p>
    <w:p w14:paraId="6AB2181E">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4.2.12投标人仅提交备份投标文件，未在电子交易平台传输递交投标文件的，投标无效；</w:t>
      </w:r>
    </w:p>
    <w:p w14:paraId="7CD0D6FD">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4.2.13 投标文件不满足招标文件的其它实质性要求的；</w:t>
      </w:r>
    </w:p>
    <w:p w14:paraId="2AF42F92">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4.2.14法律、法规、规章（适用本市的）及省级以上规范性文件（适用本市的）规定的其他无效情形。</w:t>
      </w:r>
    </w:p>
    <w:p w14:paraId="3907FCC1">
      <w:pPr>
        <w:pStyle w:val="12"/>
        <w:snapToGrid w:val="0"/>
        <w:spacing w:line="360" w:lineRule="auto"/>
        <w:ind w:firstLine="472" w:firstLineChars="196"/>
        <w:rPr>
          <w:rFonts w:cs="宋体"/>
          <w:highlight w:val="none"/>
        </w:rPr>
      </w:pPr>
      <w:r>
        <w:rPr>
          <w:rFonts w:hint="eastAsia" w:cs="宋体"/>
          <w:b/>
          <w:highlight w:val="none"/>
        </w:rPr>
        <w:t>5.废标。</w:t>
      </w:r>
      <w:r>
        <w:rPr>
          <w:rFonts w:hint="eastAsia" w:cs="宋体"/>
          <w:highlight w:val="none"/>
        </w:rPr>
        <w:t>根据《中华人民共和国政府采购法》第三十六条之规定，在采购中，出现下列情形之一的，应予废标：</w:t>
      </w:r>
    </w:p>
    <w:p w14:paraId="2AB8AD2A">
      <w:pPr>
        <w:pStyle w:val="12"/>
        <w:snapToGrid w:val="0"/>
        <w:spacing w:line="360" w:lineRule="auto"/>
        <w:rPr>
          <w:rFonts w:cs="宋体"/>
          <w:highlight w:val="none"/>
        </w:rPr>
      </w:pPr>
      <w:r>
        <w:rPr>
          <w:rFonts w:hint="eastAsia" w:cs="宋体"/>
          <w:highlight w:val="none"/>
        </w:rPr>
        <w:t>5.1符合专业条件的供应商或者对招标文件作实质响应的供应商不足3家的；</w:t>
      </w:r>
    </w:p>
    <w:p w14:paraId="55F76F72">
      <w:pPr>
        <w:pStyle w:val="12"/>
        <w:snapToGrid w:val="0"/>
        <w:spacing w:line="360" w:lineRule="auto"/>
        <w:rPr>
          <w:rFonts w:cs="宋体"/>
          <w:highlight w:val="none"/>
        </w:rPr>
      </w:pPr>
      <w:r>
        <w:rPr>
          <w:rFonts w:hint="eastAsia" w:cs="宋体"/>
          <w:highlight w:val="none"/>
        </w:rPr>
        <w:t>5.2出现影响采购公正的违法、违规行为的；</w:t>
      </w:r>
    </w:p>
    <w:p w14:paraId="2866CA5F">
      <w:pPr>
        <w:pStyle w:val="12"/>
        <w:snapToGrid w:val="0"/>
        <w:spacing w:line="360" w:lineRule="auto"/>
        <w:rPr>
          <w:rFonts w:cs="宋体"/>
          <w:highlight w:val="none"/>
        </w:rPr>
      </w:pPr>
      <w:r>
        <w:rPr>
          <w:rFonts w:hint="eastAsia" w:cs="宋体"/>
          <w:highlight w:val="none"/>
        </w:rPr>
        <w:t>5.3投标人的报价均超过了采购预算，采购人不能支付的；</w:t>
      </w:r>
    </w:p>
    <w:p w14:paraId="24A027A3">
      <w:pPr>
        <w:pStyle w:val="12"/>
        <w:snapToGrid w:val="0"/>
        <w:spacing w:line="360" w:lineRule="auto"/>
        <w:rPr>
          <w:rFonts w:cs="宋体"/>
          <w:highlight w:val="none"/>
        </w:rPr>
      </w:pPr>
      <w:r>
        <w:rPr>
          <w:rFonts w:hint="eastAsia" w:cs="宋体"/>
          <w:highlight w:val="none"/>
        </w:rPr>
        <w:t>5.4因重大变故，采购任务取消的。</w:t>
      </w:r>
    </w:p>
    <w:p w14:paraId="0A6DEC4D">
      <w:pPr>
        <w:pStyle w:val="12"/>
        <w:snapToGrid w:val="0"/>
        <w:spacing w:line="360" w:lineRule="auto"/>
        <w:rPr>
          <w:rFonts w:cs="宋体"/>
          <w:highlight w:val="none"/>
        </w:rPr>
      </w:pPr>
      <w:r>
        <w:rPr>
          <w:rFonts w:hint="eastAsia" w:cs="宋体"/>
          <w:highlight w:val="none"/>
        </w:rPr>
        <w:t>废标后，采购代理机构应当将废标理由通知所有投标人。</w:t>
      </w:r>
    </w:p>
    <w:p w14:paraId="3C79718F">
      <w:pPr>
        <w:pStyle w:val="12"/>
        <w:snapToGrid w:val="0"/>
        <w:spacing w:line="360" w:lineRule="auto"/>
        <w:ind w:firstLine="590" w:firstLineChars="245"/>
        <w:rPr>
          <w:rFonts w:cs="宋体"/>
          <w:highlight w:val="none"/>
        </w:rPr>
      </w:pPr>
      <w:r>
        <w:rPr>
          <w:rFonts w:hint="eastAsia" w:cs="宋体"/>
          <w:b/>
          <w:highlight w:val="none"/>
        </w:rPr>
        <w:t>6.修改招标文件，重新组织采购活动。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B6D58EF">
      <w:pPr>
        <w:pStyle w:val="12"/>
        <w:snapToGrid w:val="0"/>
        <w:spacing w:line="360" w:lineRule="auto"/>
        <w:ind w:firstLine="482"/>
        <w:rPr>
          <w:rFonts w:cs="宋体"/>
          <w:highlight w:val="none"/>
        </w:rPr>
      </w:pPr>
      <w:r>
        <w:rPr>
          <w:rFonts w:hint="eastAsia" w:cs="宋体"/>
          <w:b/>
          <w:kern w:val="0"/>
          <w:highlight w:val="none"/>
        </w:rPr>
        <w:t>7.重新开展采购。</w:t>
      </w:r>
      <w:r>
        <w:rPr>
          <w:rFonts w:hint="eastAsia" w:cs="宋体"/>
          <w:highlight w:val="none"/>
        </w:rPr>
        <w:t>有政府采购法第七十一条、第七十二条规定的违法行为之一，影响或者可能影响中标结果的，依照下列规定处理：</w:t>
      </w:r>
    </w:p>
    <w:p w14:paraId="7D6F9B6E">
      <w:pPr>
        <w:pStyle w:val="12"/>
        <w:snapToGrid w:val="0"/>
        <w:spacing w:line="360" w:lineRule="auto"/>
        <w:rPr>
          <w:rFonts w:cs="宋体"/>
          <w:highlight w:val="none"/>
        </w:rPr>
      </w:pPr>
      <w:r>
        <w:rPr>
          <w:rFonts w:hint="eastAsia" w:cs="宋体"/>
          <w:highlight w:val="none"/>
        </w:rPr>
        <w:t>7.1未确定中标供应商的，终止本次政府采购活动，重新开展政府采购活动。</w:t>
      </w:r>
    </w:p>
    <w:p w14:paraId="679C18A1">
      <w:pPr>
        <w:pStyle w:val="12"/>
        <w:snapToGrid w:val="0"/>
        <w:spacing w:line="360" w:lineRule="auto"/>
        <w:rPr>
          <w:rFonts w:cs="宋体"/>
          <w:highlight w:val="none"/>
        </w:rPr>
      </w:pPr>
      <w:r>
        <w:rPr>
          <w:rFonts w:hint="eastAsia" w:cs="宋体"/>
          <w:highlight w:val="none"/>
        </w:rPr>
        <w:t>7.2已确定中标供应商但尚未签订政府采购合同的，中标结果无效，从合格的中标候选人中另行确定中标供应商；没有合格的中标候选人的，重新开展政府采购活动。</w:t>
      </w:r>
    </w:p>
    <w:p w14:paraId="4B2B5189">
      <w:pPr>
        <w:pStyle w:val="12"/>
        <w:snapToGrid w:val="0"/>
        <w:spacing w:line="360" w:lineRule="auto"/>
        <w:rPr>
          <w:rFonts w:cs="宋体"/>
          <w:highlight w:val="none"/>
        </w:rPr>
      </w:pPr>
      <w:r>
        <w:rPr>
          <w:rFonts w:hint="eastAsia" w:cs="宋体"/>
          <w:highlight w:val="none"/>
        </w:rPr>
        <w:t>7.3政府采购合同已签订但尚未履行的，撤销合同，从合格的中标候选人中另行确定中标供应商；没有合格的中标候选人的，重新开展政府采购活动。</w:t>
      </w:r>
    </w:p>
    <w:p w14:paraId="0B911D54">
      <w:pPr>
        <w:pStyle w:val="12"/>
        <w:snapToGrid w:val="0"/>
        <w:spacing w:line="360" w:lineRule="auto"/>
        <w:rPr>
          <w:rFonts w:cs="宋体"/>
          <w:highlight w:val="none"/>
        </w:rPr>
      </w:pPr>
      <w:r>
        <w:rPr>
          <w:rFonts w:hint="eastAsia" w:cs="宋体"/>
          <w:highlight w:val="none"/>
        </w:rPr>
        <w:t>7.4政府采购合同已经履行，给采购人、供应商造成损失的，由责任人承担赔偿责任。</w:t>
      </w:r>
    </w:p>
    <w:p w14:paraId="1F763D6E">
      <w:pPr>
        <w:pStyle w:val="12"/>
        <w:snapToGrid w:val="0"/>
        <w:spacing w:line="360" w:lineRule="auto"/>
        <w:rPr>
          <w:rFonts w:cs="宋体"/>
          <w:highlight w:val="none"/>
        </w:rPr>
      </w:pPr>
      <w:r>
        <w:rPr>
          <w:rFonts w:hint="eastAsia" w:cs="宋体"/>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6D6B2656">
      <w:pPr>
        <w:snapToGrid w:val="0"/>
        <w:spacing w:line="240" w:lineRule="auto"/>
        <w:ind w:firstLine="0" w:firstLineChars="0"/>
        <w:rPr>
          <w:highlight w:val="none"/>
        </w:rPr>
      </w:pPr>
      <w:r>
        <w:rPr>
          <w:rFonts w:cs="宋体"/>
          <w:highlight w:val="none"/>
        </w:rPr>
        <w:br w:type="page"/>
      </w:r>
    </w:p>
    <w:bookmarkEnd w:id="35"/>
    <w:p w14:paraId="30C150AC">
      <w:pPr>
        <w:pStyle w:val="5"/>
        <w:jc w:val="center"/>
        <w:rPr>
          <w:sz w:val="36"/>
          <w:szCs w:val="36"/>
          <w:highlight w:val="none"/>
        </w:rPr>
      </w:pPr>
      <w:bookmarkStart w:id="424" w:name="第五部分"/>
      <w:bookmarkStart w:id="425" w:name="_Toc86217003"/>
      <w:r>
        <w:rPr>
          <w:rFonts w:hint="eastAsia"/>
          <w:sz w:val="36"/>
          <w:szCs w:val="36"/>
          <w:highlight w:val="none"/>
        </w:rPr>
        <w:t>第五部分 拟签订的合同文本</w:t>
      </w:r>
    </w:p>
    <w:p w14:paraId="4858E49A">
      <w:pPr>
        <w:kinsoku/>
        <w:wordWrap/>
        <w:overflowPunct/>
        <w:topLinePunct w:val="0"/>
        <w:bidi w:val="0"/>
        <w:spacing w:beforeAutospacing="0" w:afterAutospacing="0" w:line="360" w:lineRule="auto"/>
        <w:jc w:val="center"/>
        <w:textAlignment w:val="auto"/>
        <w:rPr>
          <w:rFonts w:hint="eastAsia" w:ascii="宋体" w:hAnsi="宋体" w:eastAsia="宋体" w:cs="宋体"/>
          <w:color w:val="auto"/>
          <w:sz w:val="24"/>
          <w:highlight w:val="none"/>
        </w:rPr>
      </w:pPr>
    </w:p>
    <w:p w14:paraId="02EF7EB4">
      <w:pPr>
        <w:kinsoku/>
        <w:wordWrap/>
        <w:overflowPunct/>
        <w:topLinePunct w:val="0"/>
        <w:bidi w:val="0"/>
        <w:spacing w:beforeAutospacing="0" w:afterAutospacing="0" w:line="360" w:lineRule="auto"/>
        <w:jc w:val="center"/>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p>
    <w:p w14:paraId="24BE35B6">
      <w:pPr>
        <w:pStyle w:val="33"/>
        <w:kinsoku/>
        <w:wordWrap/>
        <w:overflowPunct/>
        <w:topLinePunct w:val="0"/>
        <w:bidi w:val="0"/>
        <w:spacing w:beforeAutospacing="0" w:after="0" w:afterAutospacing="0" w:line="360" w:lineRule="auto"/>
        <w:ind w:left="0" w:leftChars="0" w:firstLine="0" w:firstLineChars="0"/>
        <w:jc w:val="center"/>
        <w:textAlignment w:val="auto"/>
        <w:rPr>
          <w:rFonts w:hint="eastAsia" w:ascii="宋体" w:hAnsi="宋体" w:eastAsia="宋体" w:cs="宋体"/>
          <w:b/>
          <w:color w:val="auto"/>
          <w:sz w:val="32"/>
          <w:szCs w:val="32"/>
          <w:highlight w:val="none"/>
        </w:rPr>
      </w:pPr>
    </w:p>
    <w:p w14:paraId="51412D29">
      <w:pPr>
        <w:pStyle w:val="33"/>
        <w:kinsoku/>
        <w:wordWrap/>
        <w:overflowPunct/>
        <w:topLinePunct w:val="0"/>
        <w:bidi w:val="0"/>
        <w:spacing w:beforeAutospacing="0" w:after="0" w:afterAutospacing="0" w:line="360" w:lineRule="auto"/>
        <w:ind w:left="0" w:leftChars="0" w:firstLine="0" w:firstLineChars="0"/>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第一部分 合</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同</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书</w:t>
      </w:r>
    </w:p>
    <w:p w14:paraId="6A0AF303">
      <w:pPr>
        <w:kinsoku/>
        <w:wordWrap/>
        <w:overflowPunct/>
        <w:topLinePunct w:val="0"/>
        <w:bidi w:val="0"/>
        <w:spacing w:beforeAutospacing="0" w:afterAutospacing="0" w:line="360" w:lineRule="auto"/>
        <w:textAlignment w:val="auto"/>
        <w:rPr>
          <w:rFonts w:hint="eastAsia" w:ascii="宋体" w:hAnsi="宋体" w:eastAsia="宋体" w:cs="宋体"/>
          <w:color w:val="auto"/>
          <w:sz w:val="24"/>
          <w:highlight w:val="none"/>
        </w:rPr>
      </w:pPr>
    </w:p>
    <w:p w14:paraId="6B1ABCB3">
      <w:pPr>
        <w:bidi w:val="0"/>
        <w:rPr>
          <w:rFonts w:hint="eastAsia"/>
          <w:highlight w:val="none"/>
        </w:rPr>
      </w:pPr>
    </w:p>
    <w:p w14:paraId="15606215">
      <w:pPr>
        <w:kinsoku/>
        <w:wordWrap/>
        <w:overflowPunct/>
        <w:topLinePunct w:val="0"/>
        <w:bidi w:val="0"/>
        <w:spacing w:beforeAutospacing="0" w:afterAutospacing="0" w:line="360" w:lineRule="auto"/>
        <w:ind w:left="96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5EC7C650">
      <w:pPr>
        <w:pStyle w:val="34"/>
        <w:kinsoku/>
        <w:wordWrap/>
        <w:overflowPunct/>
        <w:topLinePunct w:val="0"/>
        <w:bidi w:val="0"/>
        <w:spacing w:beforeAutospacing="0" w:afterAutospacing="0" w:line="360" w:lineRule="auto"/>
        <w:textAlignment w:val="auto"/>
        <w:rPr>
          <w:rFonts w:hint="eastAsia" w:ascii="宋体" w:hAnsi="宋体" w:eastAsia="宋体" w:cs="宋体"/>
          <w:color w:val="auto"/>
          <w:szCs w:val="24"/>
          <w:highlight w:val="none"/>
        </w:rPr>
      </w:pPr>
    </w:p>
    <w:p w14:paraId="56A52BC1">
      <w:pPr>
        <w:pStyle w:val="34"/>
        <w:kinsoku/>
        <w:wordWrap/>
        <w:overflowPunct/>
        <w:topLinePunct w:val="0"/>
        <w:bidi w:val="0"/>
        <w:spacing w:beforeAutospacing="0" w:afterAutospacing="0" w:line="360" w:lineRule="auto"/>
        <w:textAlignment w:val="auto"/>
        <w:rPr>
          <w:rFonts w:hint="eastAsia" w:ascii="宋体" w:hAnsi="宋体" w:eastAsia="宋体" w:cs="宋体"/>
          <w:color w:val="auto"/>
          <w:szCs w:val="24"/>
          <w:highlight w:val="none"/>
        </w:rPr>
      </w:pPr>
    </w:p>
    <w:p w14:paraId="759158AD">
      <w:pPr>
        <w:kinsoku/>
        <w:wordWrap/>
        <w:overflowPunct/>
        <w:topLinePunct w:val="0"/>
        <w:bidi w:val="0"/>
        <w:spacing w:beforeAutospacing="0" w:afterAutospacing="0" w:line="360" w:lineRule="auto"/>
        <w:textAlignment w:val="auto"/>
        <w:rPr>
          <w:rFonts w:hint="eastAsia" w:ascii="宋体" w:hAnsi="宋体" w:eastAsia="宋体" w:cs="宋体"/>
          <w:color w:val="auto"/>
          <w:sz w:val="24"/>
          <w:highlight w:val="none"/>
        </w:rPr>
      </w:pPr>
    </w:p>
    <w:p w14:paraId="7CD90B08">
      <w:pPr>
        <w:kinsoku/>
        <w:wordWrap/>
        <w:overflowPunct/>
        <w:topLinePunct w:val="0"/>
        <w:bidi w:val="0"/>
        <w:spacing w:beforeAutospacing="0" w:afterAutospacing="0" w:line="360" w:lineRule="auto"/>
        <w:ind w:left="96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14:paraId="3578973A">
      <w:pPr>
        <w:kinsoku/>
        <w:wordWrap/>
        <w:overflowPunct/>
        <w:topLinePunct w:val="0"/>
        <w:bidi w:val="0"/>
        <w:spacing w:beforeAutospacing="0" w:afterAutospacing="0" w:line="360" w:lineRule="auto"/>
        <w:textAlignment w:val="auto"/>
        <w:rPr>
          <w:rFonts w:hint="eastAsia" w:ascii="宋体" w:hAnsi="宋体" w:eastAsia="宋体" w:cs="宋体"/>
          <w:color w:val="auto"/>
          <w:sz w:val="24"/>
          <w:highlight w:val="none"/>
        </w:rPr>
      </w:pPr>
    </w:p>
    <w:p w14:paraId="24B9FCDB">
      <w:pPr>
        <w:kinsoku/>
        <w:wordWrap/>
        <w:overflowPunct/>
        <w:topLinePunct w:val="0"/>
        <w:bidi w:val="0"/>
        <w:spacing w:beforeAutospacing="0" w:afterAutospacing="0" w:line="360" w:lineRule="auto"/>
        <w:ind w:left="96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14:paraId="0EA7EB2B">
      <w:pPr>
        <w:kinsoku/>
        <w:wordWrap/>
        <w:overflowPunct/>
        <w:topLinePunct w:val="0"/>
        <w:bidi w:val="0"/>
        <w:spacing w:beforeAutospacing="0" w:afterAutospacing="0" w:line="360" w:lineRule="auto"/>
        <w:textAlignment w:val="auto"/>
        <w:rPr>
          <w:rFonts w:hint="eastAsia" w:ascii="宋体" w:hAnsi="宋体" w:eastAsia="宋体" w:cs="宋体"/>
          <w:color w:val="auto"/>
          <w:sz w:val="24"/>
          <w:highlight w:val="none"/>
        </w:rPr>
      </w:pPr>
    </w:p>
    <w:p w14:paraId="61376D25">
      <w:pPr>
        <w:kinsoku/>
        <w:wordWrap/>
        <w:overflowPunct/>
        <w:topLinePunct w:val="0"/>
        <w:bidi w:val="0"/>
        <w:spacing w:beforeAutospacing="0" w:afterAutospacing="0" w:line="360" w:lineRule="auto"/>
        <w:ind w:firstLine="960" w:firstLineChars="4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14:paraId="7FD8BF7E">
      <w:pPr>
        <w:kinsoku/>
        <w:wordWrap/>
        <w:overflowPunct/>
        <w:topLinePunct w:val="0"/>
        <w:bidi w:val="0"/>
        <w:spacing w:beforeAutospacing="0" w:afterAutospacing="0" w:line="360" w:lineRule="auto"/>
        <w:textAlignment w:val="auto"/>
        <w:rPr>
          <w:rFonts w:hint="eastAsia" w:ascii="宋体" w:hAnsi="宋体" w:eastAsia="宋体" w:cs="宋体"/>
          <w:color w:val="auto"/>
          <w:sz w:val="24"/>
          <w:highlight w:val="none"/>
        </w:rPr>
      </w:pPr>
    </w:p>
    <w:p w14:paraId="42C6D98F">
      <w:pPr>
        <w:kinsoku/>
        <w:wordWrap/>
        <w:overflowPunct/>
        <w:topLinePunct w:val="0"/>
        <w:bidi w:val="0"/>
        <w:spacing w:beforeAutospacing="0" w:afterAutospacing="0" w:line="360" w:lineRule="auto"/>
        <w:ind w:firstLine="960" w:firstLineChars="4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4FD05EEE">
      <w:pPr>
        <w:widowControl/>
        <w:kinsoku/>
        <w:wordWrap/>
        <w:overflowPunct/>
        <w:topLinePunct w:val="0"/>
        <w:bidi w:val="0"/>
        <w:spacing w:beforeAutospacing="0" w:afterAutospacing="0" w:line="360" w:lineRule="auto"/>
        <w:jc w:val="left"/>
        <w:textAlignment w:val="auto"/>
        <w:rPr>
          <w:rFonts w:hint="eastAsia" w:ascii="宋体" w:hAnsi="宋体" w:eastAsia="宋体" w:cs="宋体"/>
          <w:color w:val="auto"/>
          <w:kern w:val="0"/>
          <w:sz w:val="24"/>
          <w:highlight w:val="none"/>
        </w:rPr>
        <w:sectPr>
          <w:pgSz w:w="11905" w:h="16838"/>
          <w:pgMar w:top="1701" w:right="1417" w:bottom="1417" w:left="1417" w:header="851" w:footer="992" w:gutter="0"/>
          <w:pgNumType w:fmt="decimal"/>
          <w:cols w:space="720" w:num="1"/>
          <w:rtlGutter w:val="0"/>
          <w:docGrid w:linePitch="1" w:charSpace="0"/>
        </w:sectPr>
      </w:pPr>
    </w:p>
    <w:p w14:paraId="1DC9693D">
      <w:pPr>
        <w:kinsoku/>
        <w:wordWrap/>
        <w:overflowPunct/>
        <w:topLinePunct w:val="0"/>
        <w:bidi w:val="0"/>
        <w:spacing w:beforeAutospacing="0" w:afterAutospacing="0" w:line="360" w:lineRule="auto"/>
        <w:ind w:firstLine="480" w:firstLineChars="200"/>
        <w:jc w:val="both"/>
        <w:textAlignment w:val="auto"/>
        <w:rPr>
          <w:rFonts w:hint="eastAsia" w:ascii="宋体" w:hAnsi="宋体" w:eastAsia="宋体" w:cs="宋体"/>
          <w:color w:val="auto"/>
          <w:sz w:val="24"/>
          <w:highlight w:val="none"/>
          <w:u w:val="single"/>
          <w:lang w:val="zh-CN"/>
        </w:rPr>
      </w:pPr>
    </w:p>
    <w:p w14:paraId="7C0F40E0">
      <w:pPr>
        <w:kinsoku/>
        <w:wordWrap/>
        <w:overflowPunct/>
        <w:topLinePunct w:val="0"/>
        <w:bidi w:val="0"/>
        <w:adjustRightInd/>
        <w:spacing w:beforeAutospacing="0" w:afterAutospacing="0" w:line="360" w:lineRule="auto"/>
        <w:ind w:firstLine="480" w:firstLineChars="2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cs="宋体"/>
          <w:snapToGrid w:val="0"/>
          <w:color w:val="auto"/>
          <w:kern w:val="28"/>
          <w:sz w:val="24"/>
          <w:szCs w:val="20"/>
          <w:highlight w:val="none"/>
          <w:u w:val="single"/>
          <w:lang w:eastAsia="zh-CN"/>
        </w:rPr>
        <w:t>杭州西湖风景名胜区凤凰山管理处</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lang w:val="en-US" w:eastAsia="zh-CN"/>
        </w:rPr>
        <w:t>公开招标方式</w:t>
      </w:r>
      <w:r>
        <w:rPr>
          <w:rFonts w:hint="eastAsia" w:ascii="宋体" w:hAnsi="宋体" w:eastAsia="宋体" w:cs="宋体"/>
          <w:color w:val="auto"/>
          <w:sz w:val="24"/>
          <w:highlight w:val="none"/>
        </w:rPr>
        <w:t>对</w:t>
      </w:r>
      <w:r>
        <w:rPr>
          <w:rFonts w:hint="eastAsia" w:ascii="宋体" w:hAnsi="宋体" w:cs="宋体"/>
          <w:color w:val="auto"/>
          <w:sz w:val="24"/>
          <w:highlight w:val="none"/>
          <w:u w:val="single"/>
          <w:lang w:eastAsia="zh-CN"/>
        </w:rPr>
        <w:t>太子湾公园郁金香种球采购项目</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（中标供应商名称） </w:t>
      </w:r>
      <w:r>
        <w:rPr>
          <w:rFonts w:hint="eastAsia" w:ascii="宋体" w:hAnsi="宋体" w:eastAsia="宋体" w:cs="宋体"/>
          <w:color w:val="auto"/>
          <w:sz w:val="24"/>
          <w:highlight w:val="none"/>
        </w:rPr>
        <w:t>为该项目中标供应商。</w:t>
      </w:r>
      <w:r>
        <w:rPr>
          <w:rFonts w:hint="eastAsia" w:ascii="宋体" w:hAnsi="宋体" w:cs="宋体"/>
          <w:color w:val="auto"/>
          <w:sz w:val="24"/>
          <w:highlight w:val="none"/>
          <w:lang w:val="en-US" w:eastAsia="zh-CN"/>
        </w:rPr>
        <w:t>原则上</w:t>
      </w:r>
      <w:r>
        <w:rPr>
          <w:rFonts w:hint="eastAsia" w:ascii="宋体" w:hAnsi="宋体" w:eastAsia="宋体" w:cs="宋体"/>
          <w:color w:val="auto"/>
          <w:sz w:val="24"/>
          <w:highlight w:val="none"/>
        </w:rPr>
        <w:t>于中标通知书发出之日起10个工作日内，按照采购文件确定的事项签订本合同。</w:t>
      </w:r>
    </w:p>
    <w:p w14:paraId="73B7A351">
      <w:pPr>
        <w:kinsoku/>
        <w:wordWrap/>
        <w:overflowPunct/>
        <w:topLinePunct w:val="0"/>
        <w:bidi w:val="0"/>
        <w:spacing w:beforeAutospacing="0" w:afterAutospacing="0" w:line="360" w:lineRule="auto"/>
        <w:ind w:firstLine="480" w:firstLineChars="2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cs="宋体"/>
          <w:snapToGrid w:val="0"/>
          <w:color w:val="auto"/>
          <w:kern w:val="28"/>
          <w:sz w:val="24"/>
          <w:szCs w:val="20"/>
          <w:highlight w:val="none"/>
          <w:u w:val="single"/>
          <w:lang w:eastAsia="zh-CN"/>
        </w:rPr>
        <w:t>杭州西湖风景名胜区凤凰山管理处</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（中标供应商名称）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14:paraId="16D84379">
      <w:pPr>
        <w:kinsoku/>
        <w:wordWrap/>
        <w:overflowPunct/>
        <w:topLinePunct w:val="0"/>
        <w:bidi w:val="0"/>
        <w:spacing w:beforeAutospacing="0" w:afterAutospacing="0" w:line="360" w:lineRule="auto"/>
        <w:ind w:firstLine="482" w:firstLineChars="200"/>
        <w:jc w:val="both"/>
        <w:textAlignment w:val="auto"/>
        <w:outlineLvl w:val="9"/>
        <w:rPr>
          <w:rFonts w:hint="eastAsia" w:ascii="宋体" w:hAnsi="宋体" w:eastAsia="宋体" w:cs="宋体"/>
          <w:color w:val="auto"/>
          <w:sz w:val="24"/>
          <w:highlight w:val="none"/>
        </w:rPr>
      </w:pPr>
      <w:bookmarkStart w:id="426" w:name="_Toc19273"/>
      <w:bookmarkStart w:id="427" w:name="_Toc15367"/>
      <w:bookmarkStart w:id="428" w:name="_Toc28855"/>
      <w:bookmarkStart w:id="429" w:name="_Toc22967"/>
      <w:bookmarkStart w:id="430" w:name="_Toc20421"/>
      <w:r>
        <w:rPr>
          <w:rFonts w:hint="eastAsia" w:ascii="宋体" w:hAnsi="宋体" w:eastAsia="宋体" w:cs="宋体"/>
          <w:b/>
          <w:color w:val="auto"/>
          <w:sz w:val="24"/>
          <w:highlight w:val="none"/>
          <w:lang w:val="en-US" w:eastAsia="zh-CN"/>
        </w:rPr>
        <w:t>一、</w:t>
      </w:r>
      <w:r>
        <w:rPr>
          <w:rFonts w:hint="eastAsia" w:ascii="宋体" w:hAnsi="宋体" w:eastAsia="宋体" w:cs="宋体"/>
          <w:b/>
          <w:color w:val="auto"/>
          <w:sz w:val="24"/>
          <w:highlight w:val="none"/>
        </w:rPr>
        <w:t>合同组成部分</w:t>
      </w:r>
      <w:bookmarkEnd w:id="426"/>
      <w:bookmarkEnd w:id="427"/>
      <w:bookmarkEnd w:id="428"/>
      <w:bookmarkEnd w:id="429"/>
      <w:bookmarkEnd w:id="430"/>
    </w:p>
    <w:p w14:paraId="7D53CD9F">
      <w:pPr>
        <w:kinsoku/>
        <w:wordWrap/>
        <w:overflowPunct/>
        <w:topLinePunct w:val="0"/>
        <w:bidi w:val="0"/>
        <w:spacing w:beforeAutospacing="0" w:afterAutospacing="0" w:line="360" w:lineRule="auto"/>
        <w:ind w:firstLine="480" w:firstLineChars="2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BFF338A">
      <w:pPr>
        <w:kinsoku/>
        <w:wordWrap/>
        <w:overflowPunct/>
        <w:topLinePunct w:val="0"/>
        <w:bidi w:val="0"/>
        <w:spacing w:beforeAutospacing="0" w:afterAutospacing="0" w:line="360" w:lineRule="auto"/>
        <w:ind w:firstLine="480" w:firstLineChars="2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本合同及其补充合同、变更协议；</w:t>
      </w:r>
    </w:p>
    <w:p w14:paraId="4018E62D">
      <w:pPr>
        <w:kinsoku/>
        <w:wordWrap/>
        <w:overflowPunct/>
        <w:topLinePunct w:val="0"/>
        <w:bidi w:val="0"/>
        <w:spacing w:beforeAutospacing="0" w:afterAutospacing="0" w:line="360" w:lineRule="auto"/>
        <w:ind w:firstLine="480" w:firstLineChars="2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中标通知书；</w:t>
      </w:r>
    </w:p>
    <w:p w14:paraId="71C4A817">
      <w:pPr>
        <w:kinsoku/>
        <w:wordWrap/>
        <w:overflowPunct/>
        <w:topLinePunct w:val="0"/>
        <w:bidi w:val="0"/>
        <w:spacing w:beforeAutospacing="0" w:afterAutospacing="0" w:line="360" w:lineRule="auto"/>
        <w:ind w:firstLine="480" w:firstLineChars="2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投标文件（含澄清或者说明文件）；</w:t>
      </w:r>
    </w:p>
    <w:p w14:paraId="0154BF4B">
      <w:pPr>
        <w:kinsoku/>
        <w:wordWrap/>
        <w:overflowPunct/>
        <w:topLinePunct w:val="0"/>
        <w:bidi w:val="0"/>
        <w:spacing w:beforeAutospacing="0" w:afterAutospacing="0" w:line="360" w:lineRule="auto"/>
        <w:ind w:firstLine="480" w:firstLineChars="2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招标文件（含澄清或者修改文件）；</w:t>
      </w:r>
    </w:p>
    <w:p w14:paraId="46E543C7">
      <w:pPr>
        <w:kinsoku/>
        <w:wordWrap/>
        <w:overflowPunct/>
        <w:topLinePunct w:val="0"/>
        <w:bidi w:val="0"/>
        <w:spacing w:beforeAutospacing="0" w:afterAutospacing="0" w:line="360" w:lineRule="auto"/>
        <w:ind w:firstLine="480" w:firstLineChars="2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其他相关采购文件。</w:t>
      </w:r>
    </w:p>
    <w:p w14:paraId="26A9645B">
      <w:pPr>
        <w:kinsoku/>
        <w:wordWrap/>
        <w:overflowPunct/>
        <w:topLinePunct w:val="0"/>
        <w:bidi w:val="0"/>
        <w:spacing w:beforeAutospacing="0" w:afterAutospacing="0" w:line="360" w:lineRule="auto"/>
        <w:ind w:firstLine="482" w:firstLineChars="200"/>
        <w:jc w:val="both"/>
        <w:textAlignment w:val="auto"/>
        <w:outlineLvl w:val="9"/>
        <w:rPr>
          <w:rFonts w:hint="eastAsia" w:ascii="宋体" w:hAnsi="宋体" w:eastAsia="宋体" w:cs="宋体"/>
          <w:b/>
          <w:color w:val="auto"/>
          <w:sz w:val="24"/>
          <w:highlight w:val="none"/>
        </w:rPr>
      </w:pPr>
      <w:bookmarkStart w:id="431" w:name="_Toc1386"/>
      <w:bookmarkStart w:id="432" w:name="_Toc4929"/>
      <w:bookmarkStart w:id="433" w:name="_Toc13918"/>
      <w:bookmarkStart w:id="434" w:name="_Toc21124"/>
      <w:bookmarkStart w:id="435" w:name="_Toc5635"/>
      <w:r>
        <w:rPr>
          <w:rFonts w:hint="eastAsia" w:ascii="宋体" w:hAnsi="宋体" w:eastAsia="宋体" w:cs="宋体"/>
          <w:b/>
          <w:color w:val="auto"/>
          <w:sz w:val="24"/>
          <w:highlight w:val="none"/>
          <w:lang w:val="en-US" w:eastAsia="zh-CN"/>
        </w:rPr>
        <w:t>二、</w:t>
      </w:r>
      <w:r>
        <w:rPr>
          <w:rFonts w:hint="eastAsia" w:ascii="宋体" w:hAnsi="宋体" w:eastAsia="宋体" w:cs="宋体"/>
          <w:b/>
          <w:color w:val="auto"/>
          <w:sz w:val="24"/>
          <w:highlight w:val="none"/>
        </w:rPr>
        <w:t>价款</w:t>
      </w:r>
      <w:bookmarkEnd w:id="431"/>
      <w:bookmarkEnd w:id="432"/>
      <w:bookmarkEnd w:id="433"/>
      <w:bookmarkEnd w:id="434"/>
      <w:bookmarkEnd w:id="435"/>
    </w:p>
    <w:p w14:paraId="2C7F166A">
      <w:pPr>
        <w:kinsoku/>
        <w:wordWrap/>
        <w:overflowPunct/>
        <w:topLinePunct w:val="0"/>
        <w:bidi w:val="0"/>
        <w:spacing w:beforeAutospacing="0" w:afterAutospacing="0" w:line="360" w:lineRule="auto"/>
        <w:ind w:firstLine="480" w:firstLineChars="2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本合同总价为：￥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r>
        <w:rPr>
          <w:rFonts w:hint="eastAsia" w:ascii="宋体" w:hAnsi="宋体" w:eastAsia="宋体" w:cs="宋体"/>
          <w:b/>
          <w:bCs/>
          <w:color w:val="auto"/>
          <w:sz w:val="24"/>
          <w:highlight w:val="none"/>
        </w:rPr>
        <w:t>（按实际供应的货物数量按实结算</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具体花卉综合单价详见附件1</w:t>
      </w:r>
      <w:r>
        <w:rPr>
          <w:rFonts w:hint="eastAsia" w:ascii="宋体" w:hAnsi="宋体" w:eastAsia="宋体" w:cs="宋体"/>
          <w:b/>
          <w:bCs/>
          <w:color w:val="auto"/>
          <w:sz w:val="24"/>
          <w:highlight w:val="none"/>
        </w:rPr>
        <w:t>）。</w:t>
      </w:r>
    </w:p>
    <w:p w14:paraId="4FD5D204">
      <w:pPr>
        <w:snapToGrid w:val="0"/>
        <w:spacing w:line="360" w:lineRule="auto"/>
        <w:ind w:firstLine="480" w:firstLineChars="200"/>
        <w:jc w:val="both"/>
        <w:outlineLvl w:val="9"/>
        <w:rPr>
          <w:rFonts w:hint="eastAsia" w:ascii="宋体" w:hAnsi="宋体" w:cs="宋体"/>
          <w:b/>
          <w:bCs/>
          <w:color w:val="auto"/>
          <w:sz w:val="24"/>
          <w:lang w:val="zh-CN"/>
        </w:rPr>
      </w:pPr>
      <w:r>
        <w:rPr>
          <w:rFonts w:hint="eastAsia" w:ascii="宋体" w:hAnsi="宋体" w:cs="宋体"/>
          <w:color w:val="auto"/>
          <w:sz w:val="24"/>
          <w:szCs w:val="24"/>
          <w:lang w:val="en-US" w:eastAsia="zh-CN"/>
        </w:rPr>
        <w:t>本合同</w:t>
      </w:r>
      <w:r>
        <w:rPr>
          <w:rFonts w:ascii="宋体" w:hAnsi="宋体" w:cs="宋体"/>
          <w:color w:val="auto"/>
          <w:sz w:val="24"/>
          <w:szCs w:val="24"/>
          <w:lang w:val="zh-CN"/>
        </w:rPr>
        <w:t>综合单价包括本项目</w:t>
      </w:r>
      <w:r>
        <w:rPr>
          <w:rFonts w:hint="eastAsia" w:ascii="宋体" w:hAnsi="宋体" w:cs="宋体"/>
          <w:color w:val="auto"/>
          <w:sz w:val="24"/>
          <w:szCs w:val="24"/>
          <w:lang w:val="zh-CN"/>
        </w:rPr>
        <w:t>花卉</w:t>
      </w:r>
      <w:r>
        <w:rPr>
          <w:rFonts w:ascii="宋体" w:hAnsi="宋体" w:cs="宋体"/>
          <w:color w:val="auto"/>
          <w:sz w:val="24"/>
          <w:szCs w:val="24"/>
          <w:lang w:val="zh-CN"/>
        </w:rPr>
        <w:t>的采购费、人工费、装卸费、运输、搬运、验收、相关技术服务、管理费、利润、税金和供应商认为可能发生的风险费用等政策性文件规定及合同包含的所有风险、责任等各项应有费用。</w:t>
      </w:r>
    </w:p>
    <w:p w14:paraId="17C0CFD5">
      <w:pPr>
        <w:snapToGrid w:val="0"/>
        <w:spacing w:line="360" w:lineRule="auto"/>
        <w:ind w:firstLine="482" w:firstLineChars="200"/>
        <w:jc w:val="both"/>
        <w:outlineLvl w:val="9"/>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三、合同履约期限、质保期</w:t>
      </w:r>
    </w:p>
    <w:p w14:paraId="57BC191B">
      <w:pPr>
        <w:snapToGrid w:val="0"/>
        <w:spacing w:line="360" w:lineRule="auto"/>
        <w:ind w:firstLine="482" w:firstLineChars="200"/>
        <w:jc w:val="both"/>
        <w:outlineLvl w:val="9"/>
        <w:rPr>
          <w:rFonts w:hint="eastAsia" w:ascii="宋体" w:hAnsi="宋体" w:cs="宋体"/>
          <w:b/>
          <w:sz w:val="24"/>
          <w:szCs w:val="24"/>
          <w:highlight w:val="none"/>
          <w:lang w:val="en-US" w:eastAsia="zh-CN"/>
        </w:rPr>
      </w:pPr>
      <w:r>
        <w:rPr>
          <w:rFonts w:hint="eastAsia" w:ascii="宋体" w:hAnsi="宋体" w:cs="宋体"/>
          <w:b/>
          <w:bCs/>
          <w:color w:val="auto"/>
          <w:sz w:val="24"/>
          <w:highlight w:val="none"/>
          <w:lang w:val="en-US" w:eastAsia="zh-CN"/>
        </w:rPr>
        <w:t>1、合同履约期限：</w:t>
      </w:r>
      <w:r>
        <w:rPr>
          <w:rFonts w:hint="eastAsia" w:ascii="宋体" w:hAnsi="宋体" w:cs="宋体"/>
          <w:b w:val="0"/>
          <w:bCs w:val="0"/>
          <w:color w:val="auto"/>
          <w:sz w:val="24"/>
          <w:highlight w:val="none"/>
          <w:lang w:val="en-US" w:eastAsia="zh-CN"/>
        </w:rPr>
        <w:t>合同签订后</w:t>
      </w:r>
      <w:r>
        <w:rPr>
          <w:rFonts w:hint="eastAsia" w:ascii="宋体" w:hAnsi="宋体" w:cs="宋体"/>
          <w:b w:val="0"/>
          <w:bCs w:val="0"/>
          <w:sz w:val="24"/>
          <w:szCs w:val="24"/>
          <w:highlight w:val="none"/>
          <w:lang w:val="en-US" w:eastAsia="zh-CN"/>
        </w:rPr>
        <w:t>60日历天内</w:t>
      </w:r>
    </w:p>
    <w:p w14:paraId="5CE73784">
      <w:pPr>
        <w:snapToGrid w:val="0"/>
        <w:spacing w:line="360" w:lineRule="auto"/>
        <w:ind w:firstLine="482" w:firstLineChars="200"/>
        <w:jc w:val="both"/>
        <w:outlineLvl w:val="9"/>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2、质保期：</w:t>
      </w:r>
      <w:r>
        <w:rPr>
          <w:rFonts w:hint="eastAsia" w:ascii="宋体" w:hAnsi="宋体" w:cs="宋体"/>
          <w:b w:val="0"/>
          <w:bCs w:val="0"/>
          <w:color w:val="auto"/>
          <w:sz w:val="24"/>
          <w:highlight w:val="none"/>
          <w:lang w:val="en-US" w:eastAsia="zh-CN"/>
        </w:rPr>
        <w:t>6个月（自项目验收合格之日起计）</w:t>
      </w:r>
    </w:p>
    <w:p w14:paraId="6A7FB142">
      <w:pPr>
        <w:snapToGrid w:val="0"/>
        <w:spacing w:line="360" w:lineRule="auto"/>
        <w:ind w:firstLine="482" w:firstLineChars="200"/>
        <w:jc w:val="both"/>
        <w:outlineLvl w:val="9"/>
        <w:rPr>
          <w:rFonts w:ascii="宋体" w:hAnsi="宋体" w:cs="宋体"/>
          <w:b/>
          <w:color w:val="auto"/>
          <w:sz w:val="24"/>
          <w:highlight w:val="none"/>
        </w:rPr>
      </w:pPr>
      <w:r>
        <w:rPr>
          <w:rFonts w:hint="eastAsia" w:ascii="宋体" w:hAnsi="宋体" w:cs="宋体"/>
          <w:b/>
          <w:bCs/>
          <w:color w:val="auto"/>
          <w:sz w:val="24"/>
          <w:highlight w:val="none"/>
          <w:lang w:val="en-US" w:eastAsia="zh-CN"/>
        </w:rPr>
        <w:t>四</w:t>
      </w:r>
      <w:r>
        <w:rPr>
          <w:rFonts w:hint="eastAsia" w:ascii="宋体" w:hAnsi="宋体" w:cs="宋体"/>
          <w:b/>
          <w:bCs/>
          <w:color w:val="auto"/>
          <w:sz w:val="24"/>
          <w:highlight w:val="none"/>
          <w:lang w:val="zh-CN"/>
        </w:rPr>
        <w:t>、</w:t>
      </w:r>
      <w:r>
        <w:rPr>
          <w:rFonts w:hint="eastAsia" w:ascii="宋体" w:hAnsi="宋体" w:cs="宋体"/>
          <w:b/>
          <w:color w:val="auto"/>
          <w:sz w:val="24"/>
          <w:highlight w:val="none"/>
        </w:rPr>
        <w:t>项目总体要求</w:t>
      </w:r>
    </w:p>
    <w:p w14:paraId="7D26061C">
      <w:pPr>
        <w:autoSpaceDE w:val="0"/>
        <w:autoSpaceDN w:val="0"/>
        <w:snapToGrid w:val="0"/>
        <w:spacing w:line="360" w:lineRule="auto"/>
        <w:ind w:firstLine="480" w:firstLineChars="200"/>
        <w:jc w:val="both"/>
        <w:rPr>
          <w:rFonts w:hint="eastAsia" w:ascii="宋体" w:hAnsi="宋体" w:cs="宋体"/>
          <w:color w:val="auto"/>
          <w:sz w:val="24"/>
          <w:lang w:val="zh-CN"/>
        </w:rPr>
      </w:pPr>
      <w:r>
        <w:rPr>
          <w:rFonts w:hint="eastAsia" w:ascii="宋体" w:hAnsi="宋体" w:cs="宋体"/>
          <w:color w:val="auto"/>
          <w:sz w:val="24"/>
          <w:lang w:val="en-US" w:eastAsia="zh-CN"/>
        </w:rPr>
        <w:t>1、</w:t>
      </w:r>
      <w:r>
        <w:rPr>
          <w:rFonts w:hint="eastAsia" w:ascii="宋体" w:hAnsi="宋体" w:cs="宋体"/>
          <w:color w:val="auto"/>
          <w:sz w:val="24"/>
          <w:lang w:val="zh-CN"/>
        </w:rPr>
        <w:t>本项目所采购的种球须是在翌年(3-4月)能正常开花的自然种球。要求每个品种的种球均能按正常花期开花。花朵达到甲级种球的花朵大小标准，开花率达到90-98%。所有品种的种球纯度为100%。种球周径符合订购要求。种球不带害虫和病菌。</w:t>
      </w:r>
    </w:p>
    <w:p w14:paraId="7924A632">
      <w:pPr>
        <w:autoSpaceDE w:val="0"/>
        <w:autoSpaceDN w:val="0"/>
        <w:snapToGrid w:val="0"/>
        <w:spacing w:line="360" w:lineRule="auto"/>
        <w:ind w:firstLine="480" w:firstLineChars="200"/>
        <w:jc w:val="both"/>
        <w:rPr>
          <w:rFonts w:hint="eastAsia" w:ascii="宋体" w:hAnsi="宋体" w:cs="宋体"/>
          <w:color w:val="auto"/>
          <w:sz w:val="24"/>
          <w:lang w:val="zh-CN"/>
        </w:rPr>
      </w:pPr>
      <w:r>
        <w:rPr>
          <w:rFonts w:hint="eastAsia" w:ascii="宋体" w:hAnsi="宋体" w:cs="宋体"/>
          <w:color w:val="auto"/>
          <w:sz w:val="24"/>
          <w:lang w:val="en-US" w:eastAsia="zh-CN"/>
        </w:rPr>
        <w:t>2、</w:t>
      </w:r>
      <w:r>
        <w:rPr>
          <w:rFonts w:hint="eastAsia" w:ascii="宋体" w:hAnsi="宋体" w:cs="宋体"/>
          <w:color w:val="auto"/>
          <w:sz w:val="24"/>
          <w:lang w:val="zh-CN"/>
        </w:rPr>
        <w:t>乙方提供的种球必须保证能</w:t>
      </w:r>
      <w:r>
        <w:rPr>
          <w:rFonts w:hint="eastAsia" w:ascii="宋体" w:hAnsi="宋体" w:cs="宋体"/>
          <w:color w:val="auto"/>
          <w:sz w:val="24"/>
          <w:highlight w:val="none"/>
          <w:lang w:val="zh-CN"/>
        </w:rPr>
        <w:t>在合同签定后60</w:t>
      </w:r>
      <w:r>
        <w:rPr>
          <w:rFonts w:hint="eastAsia" w:ascii="宋体" w:hAnsi="宋体" w:cs="宋体"/>
          <w:color w:val="auto"/>
          <w:sz w:val="24"/>
          <w:highlight w:val="none"/>
          <w:lang w:val="en-US" w:eastAsia="zh-CN"/>
        </w:rPr>
        <w:t>日历天</w:t>
      </w:r>
      <w:r>
        <w:rPr>
          <w:rFonts w:hint="eastAsia" w:ascii="宋体" w:hAnsi="宋体" w:cs="宋体"/>
          <w:color w:val="auto"/>
          <w:sz w:val="24"/>
          <w:highlight w:val="none"/>
          <w:lang w:val="zh-CN"/>
        </w:rPr>
        <w:t>内</w:t>
      </w:r>
      <w:r>
        <w:rPr>
          <w:rFonts w:hint="eastAsia" w:ascii="宋体" w:hAnsi="宋体" w:cs="宋体"/>
          <w:color w:val="auto"/>
          <w:sz w:val="24"/>
          <w:highlight w:val="none"/>
          <w:lang w:val="en-US" w:eastAsia="zh-CN"/>
        </w:rPr>
        <w:t>送达</w:t>
      </w:r>
      <w:r>
        <w:rPr>
          <w:rFonts w:hint="eastAsia" w:ascii="宋体" w:hAnsi="宋体" w:cs="宋体"/>
          <w:color w:val="auto"/>
          <w:sz w:val="24"/>
          <w:highlight w:val="none"/>
          <w:lang w:val="zh-CN"/>
        </w:rPr>
        <w:t>，有特殊供货期的按照招标文件规定的日期供货送至杭州。乙方必须按照</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lang w:val="zh-CN"/>
        </w:rPr>
        <w:t>的要求分批进</w:t>
      </w:r>
      <w:r>
        <w:rPr>
          <w:rFonts w:hint="eastAsia" w:ascii="宋体" w:hAnsi="宋体" w:cs="宋体"/>
          <w:color w:val="auto"/>
          <w:sz w:val="24"/>
          <w:lang w:val="zh-CN"/>
        </w:rPr>
        <w:t>行供货，交货地为</w:t>
      </w:r>
      <w:r>
        <w:rPr>
          <w:rFonts w:hint="eastAsia" w:ascii="宋体" w:hAnsi="宋体" w:cs="宋体"/>
          <w:color w:val="auto"/>
          <w:sz w:val="24"/>
          <w:lang w:val="en-US" w:eastAsia="zh-CN"/>
        </w:rPr>
        <w:t>甲方</w:t>
      </w:r>
      <w:r>
        <w:rPr>
          <w:rFonts w:hint="eastAsia" w:ascii="宋体" w:hAnsi="宋体" w:cs="宋体"/>
          <w:color w:val="auto"/>
          <w:sz w:val="24"/>
          <w:lang w:val="zh-CN"/>
        </w:rPr>
        <w:t>指定地点(西湖风景名胜区范围内),郁金香等种球最终需求数量以</w:t>
      </w:r>
      <w:r>
        <w:rPr>
          <w:rFonts w:hint="eastAsia" w:ascii="宋体" w:hAnsi="宋体" w:cs="宋体"/>
          <w:color w:val="auto"/>
          <w:sz w:val="24"/>
          <w:lang w:val="en-US" w:eastAsia="zh-CN"/>
        </w:rPr>
        <w:t>甲方</w:t>
      </w:r>
      <w:r>
        <w:rPr>
          <w:rFonts w:hint="eastAsia" w:ascii="宋体" w:hAnsi="宋体" w:cs="宋体"/>
          <w:color w:val="auto"/>
          <w:sz w:val="24"/>
          <w:lang w:val="zh-CN"/>
        </w:rPr>
        <w:t>的供货通知为准，结算单价以乙方的投标单价为准。如遇数量增加或减少，</w:t>
      </w:r>
      <w:r>
        <w:rPr>
          <w:rFonts w:hint="eastAsia" w:ascii="宋体" w:hAnsi="宋体" w:cs="宋体"/>
          <w:color w:val="auto"/>
          <w:sz w:val="24"/>
          <w:lang w:val="en-US" w:eastAsia="zh-CN"/>
        </w:rPr>
        <w:t>乙方</w:t>
      </w:r>
      <w:r>
        <w:rPr>
          <w:rFonts w:hint="eastAsia" w:ascii="宋体" w:hAnsi="宋体" w:cs="宋体"/>
          <w:color w:val="auto"/>
          <w:sz w:val="24"/>
          <w:lang w:val="zh-CN"/>
        </w:rPr>
        <w:t>不得以任何理由要求调整单价。</w:t>
      </w:r>
    </w:p>
    <w:p w14:paraId="38A4CE89">
      <w:pPr>
        <w:autoSpaceDE w:val="0"/>
        <w:autoSpaceDN w:val="0"/>
        <w:snapToGrid w:val="0"/>
        <w:spacing w:line="360" w:lineRule="auto"/>
        <w:ind w:firstLine="480" w:firstLineChars="200"/>
        <w:jc w:val="both"/>
        <w:rPr>
          <w:rFonts w:hint="eastAsia" w:ascii="宋体" w:hAnsi="宋体" w:cs="宋体"/>
          <w:color w:val="auto"/>
          <w:sz w:val="24"/>
          <w:lang w:val="zh-CN"/>
        </w:rPr>
      </w:pPr>
      <w:r>
        <w:rPr>
          <w:rFonts w:hint="eastAsia" w:ascii="宋体" w:hAnsi="宋体" w:cs="宋体"/>
          <w:color w:val="auto"/>
          <w:sz w:val="24"/>
          <w:lang w:val="en-US" w:eastAsia="zh-CN"/>
        </w:rPr>
        <w:t>3、乙方</w:t>
      </w:r>
      <w:r>
        <w:rPr>
          <w:rFonts w:hint="eastAsia" w:ascii="宋体" w:hAnsi="宋体" w:cs="宋体"/>
          <w:color w:val="auto"/>
          <w:sz w:val="24"/>
          <w:lang w:val="zh-CN"/>
        </w:rPr>
        <w:t>所供的花卉必须符合本部分的要求，如有偏离，必须在</w:t>
      </w:r>
      <w:r>
        <w:rPr>
          <w:rFonts w:hint="eastAsia" w:ascii="宋体" w:hAnsi="宋体" w:cs="宋体"/>
          <w:color w:val="auto"/>
          <w:sz w:val="24"/>
          <w:lang w:val="en-US" w:eastAsia="zh-CN"/>
        </w:rPr>
        <w:t>投标</w:t>
      </w:r>
      <w:r>
        <w:rPr>
          <w:rFonts w:hint="eastAsia" w:ascii="宋体" w:hAnsi="宋体" w:cs="宋体"/>
          <w:color w:val="auto"/>
          <w:sz w:val="24"/>
          <w:lang w:val="zh-CN"/>
        </w:rPr>
        <w:t>文件中作相应的说明，</w:t>
      </w:r>
      <w:r>
        <w:rPr>
          <w:rFonts w:hint="eastAsia" w:ascii="宋体" w:hAnsi="宋体" w:cs="宋体"/>
          <w:color w:val="auto"/>
          <w:sz w:val="24"/>
          <w:lang w:val="en-US" w:eastAsia="zh-CN"/>
        </w:rPr>
        <w:t>甲方</w:t>
      </w:r>
      <w:r>
        <w:rPr>
          <w:rFonts w:hint="eastAsia" w:ascii="宋体" w:hAnsi="宋体" w:cs="宋体"/>
          <w:color w:val="auto"/>
          <w:sz w:val="24"/>
          <w:lang w:val="zh-CN"/>
        </w:rPr>
        <w:t>不接受有负偏离的投标文件。</w:t>
      </w:r>
    </w:p>
    <w:p w14:paraId="2C8F9613">
      <w:pPr>
        <w:autoSpaceDE w:val="0"/>
        <w:autoSpaceDN w:val="0"/>
        <w:snapToGrid w:val="0"/>
        <w:spacing w:line="360" w:lineRule="auto"/>
        <w:ind w:firstLine="480" w:firstLineChars="200"/>
        <w:jc w:val="both"/>
        <w:rPr>
          <w:rFonts w:hint="eastAsia" w:ascii="宋体" w:hAnsi="宋体" w:cs="宋体"/>
          <w:color w:val="auto"/>
          <w:sz w:val="24"/>
          <w:lang w:val="zh-CN"/>
        </w:rPr>
      </w:pPr>
      <w:r>
        <w:rPr>
          <w:rFonts w:hint="eastAsia" w:ascii="宋体" w:hAnsi="宋体" w:cs="宋体"/>
          <w:color w:val="auto"/>
          <w:sz w:val="24"/>
          <w:lang w:val="en-US" w:eastAsia="zh-CN"/>
        </w:rPr>
        <w:t>4、</w:t>
      </w:r>
      <w:r>
        <w:rPr>
          <w:rFonts w:hint="eastAsia" w:ascii="宋体" w:hAnsi="宋体" w:cs="宋体"/>
          <w:color w:val="auto"/>
          <w:sz w:val="24"/>
          <w:cs/>
          <w:lang w:val="zh-CN"/>
        </w:rPr>
        <w:t>验收</w:t>
      </w:r>
    </w:p>
    <w:p w14:paraId="57AFB9A7">
      <w:pPr>
        <w:autoSpaceDE w:val="0"/>
        <w:autoSpaceDN w:val="0"/>
        <w:snapToGrid w:val="0"/>
        <w:spacing w:line="360" w:lineRule="auto"/>
        <w:ind w:firstLine="480" w:firstLineChars="200"/>
        <w:jc w:val="both"/>
        <w:rPr>
          <w:rFonts w:hint="eastAsia" w:ascii="宋体" w:hAnsi="宋体" w:cs="宋体"/>
          <w:color w:val="auto"/>
          <w:sz w:val="24"/>
          <w:lang w:val="zh-CN"/>
        </w:rPr>
      </w:pPr>
      <w:r>
        <w:rPr>
          <w:rFonts w:hint="eastAsia" w:ascii="宋体" w:hAnsi="宋体" w:cs="宋体"/>
          <w:color w:val="auto"/>
          <w:sz w:val="24"/>
          <w:lang w:val="zh-CN"/>
        </w:rPr>
        <w:t>（</w:t>
      </w:r>
      <w:r>
        <w:rPr>
          <w:rFonts w:hint="eastAsia" w:ascii="宋体" w:hAnsi="宋体" w:cs="宋体"/>
          <w:color w:val="auto"/>
          <w:sz w:val="24"/>
          <w:lang w:val="en-US" w:eastAsia="zh-CN"/>
        </w:rPr>
        <w:t>1</w:t>
      </w:r>
      <w:r>
        <w:rPr>
          <w:rFonts w:hint="eastAsia" w:ascii="宋体" w:hAnsi="宋体" w:cs="宋体"/>
          <w:color w:val="auto"/>
          <w:sz w:val="24"/>
          <w:lang w:val="zh-CN"/>
        </w:rPr>
        <w:t>）</w:t>
      </w:r>
      <w:r>
        <w:rPr>
          <w:rFonts w:hint="eastAsia" w:ascii="宋体" w:hAnsi="宋体" w:cs="宋体"/>
          <w:color w:val="auto"/>
          <w:sz w:val="24"/>
          <w:lang w:val="en-US" w:eastAsia="zh-CN"/>
        </w:rPr>
        <w:t>乙方</w:t>
      </w:r>
      <w:r>
        <w:rPr>
          <w:rFonts w:hint="eastAsia" w:ascii="宋体" w:hAnsi="宋体" w:cs="宋体"/>
          <w:color w:val="auto"/>
          <w:sz w:val="24"/>
          <w:lang w:val="zh-CN"/>
        </w:rPr>
        <w:t>在供货前须书面通知</w:t>
      </w:r>
      <w:r>
        <w:rPr>
          <w:rFonts w:hint="eastAsia" w:ascii="宋体" w:hAnsi="宋体" w:cs="宋体"/>
          <w:color w:val="auto"/>
          <w:sz w:val="24"/>
          <w:lang w:val="en-US" w:eastAsia="zh-CN"/>
        </w:rPr>
        <w:t>甲方</w:t>
      </w:r>
      <w:r>
        <w:rPr>
          <w:rFonts w:hint="eastAsia" w:ascii="宋体" w:hAnsi="宋体" w:cs="宋体"/>
          <w:color w:val="auto"/>
          <w:sz w:val="24"/>
          <w:lang w:val="zh-CN"/>
        </w:rPr>
        <w:t>，</w:t>
      </w:r>
      <w:r>
        <w:rPr>
          <w:rFonts w:hint="eastAsia" w:ascii="宋体" w:hAnsi="宋体" w:cs="宋体"/>
          <w:color w:val="auto"/>
          <w:sz w:val="24"/>
          <w:lang w:val="en-US" w:eastAsia="zh-CN"/>
        </w:rPr>
        <w:t>甲方</w:t>
      </w:r>
      <w:r>
        <w:rPr>
          <w:rFonts w:hint="eastAsia" w:ascii="宋体" w:hAnsi="宋体" w:cs="宋体"/>
          <w:color w:val="auto"/>
          <w:sz w:val="24"/>
          <w:lang w:val="zh-CN"/>
        </w:rPr>
        <w:t>有权在供货前至</w:t>
      </w:r>
      <w:r>
        <w:rPr>
          <w:rFonts w:hint="eastAsia" w:ascii="宋体" w:hAnsi="宋体" w:cs="宋体"/>
          <w:color w:val="auto"/>
          <w:sz w:val="24"/>
          <w:lang w:val="en-US" w:eastAsia="zh-CN"/>
        </w:rPr>
        <w:t>乙方</w:t>
      </w:r>
      <w:r>
        <w:rPr>
          <w:rFonts w:hint="eastAsia" w:ascii="宋体" w:hAnsi="宋体" w:cs="宋体"/>
          <w:color w:val="auto"/>
          <w:sz w:val="24"/>
          <w:lang w:val="zh-CN"/>
        </w:rPr>
        <w:t>的花场对花卉进行现场选定，最终供货花卉以</w:t>
      </w:r>
      <w:r>
        <w:rPr>
          <w:rFonts w:hint="eastAsia" w:ascii="宋体" w:hAnsi="宋体" w:cs="宋体"/>
          <w:color w:val="auto"/>
          <w:sz w:val="24"/>
          <w:lang w:val="en-US" w:eastAsia="zh-CN"/>
        </w:rPr>
        <w:t>甲方</w:t>
      </w:r>
      <w:r>
        <w:rPr>
          <w:rFonts w:hint="eastAsia" w:ascii="宋体" w:hAnsi="宋体" w:cs="宋体"/>
          <w:color w:val="auto"/>
          <w:sz w:val="24"/>
          <w:lang w:val="zh-CN"/>
        </w:rPr>
        <w:t>指定为准，如</w:t>
      </w:r>
      <w:r>
        <w:rPr>
          <w:rFonts w:hint="eastAsia" w:ascii="宋体" w:hAnsi="宋体" w:cs="宋体"/>
          <w:color w:val="auto"/>
          <w:sz w:val="24"/>
          <w:lang w:val="en-US" w:eastAsia="zh-CN"/>
        </w:rPr>
        <w:t>乙方</w:t>
      </w:r>
      <w:r>
        <w:rPr>
          <w:rFonts w:hint="eastAsia" w:ascii="宋体" w:hAnsi="宋体" w:cs="宋体"/>
          <w:color w:val="auto"/>
          <w:sz w:val="24"/>
          <w:lang w:val="zh-CN"/>
        </w:rPr>
        <w:t>所供的花卉达不到投标时承诺的要求，</w:t>
      </w:r>
      <w:r>
        <w:rPr>
          <w:rFonts w:hint="eastAsia" w:ascii="宋体" w:hAnsi="宋体" w:cs="宋体"/>
          <w:color w:val="auto"/>
          <w:sz w:val="24"/>
          <w:lang w:val="en-US" w:eastAsia="zh-CN"/>
        </w:rPr>
        <w:t>甲方</w:t>
      </w:r>
      <w:r>
        <w:rPr>
          <w:rFonts w:hint="eastAsia" w:ascii="宋体" w:hAnsi="宋体" w:cs="宋体"/>
          <w:color w:val="auto"/>
          <w:sz w:val="24"/>
          <w:lang w:val="zh-CN"/>
        </w:rPr>
        <w:t>可以拒收</w:t>
      </w:r>
      <w:r>
        <w:rPr>
          <w:rFonts w:hint="eastAsia" w:ascii="宋体" w:hAnsi="宋体" w:cs="宋体"/>
          <w:color w:val="auto"/>
          <w:sz w:val="24"/>
          <w:lang w:val="en-US" w:eastAsia="zh-CN"/>
        </w:rPr>
        <w:t>乙方</w:t>
      </w:r>
      <w:r>
        <w:rPr>
          <w:rFonts w:hint="eastAsia" w:ascii="宋体" w:hAnsi="宋体" w:cs="宋体"/>
          <w:color w:val="auto"/>
          <w:sz w:val="24"/>
          <w:lang w:val="zh-CN"/>
        </w:rPr>
        <w:t>的花卉。</w:t>
      </w:r>
    </w:p>
    <w:p w14:paraId="6A3C4D40">
      <w:pPr>
        <w:autoSpaceDE w:val="0"/>
        <w:autoSpaceDN w:val="0"/>
        <w:snapToGrid w:val="0"/>
        <w:spacing w:line="360" w:lineRule="auto"/>
        <w:ind w:firstLine="480" w:firstLineChars="200"/>
        <w:jc w:val="both"/>
        <w:rPr>
          <w:rFonts w:hint="eastAsia" w:ascii="宋体" w:hAnsi="宋体" w:cs="宋体"/>
          <w:color w:val="auto"/>
          <w:sz w:val="24"/>
          <w:lang w:val="zh-CN"/>
        </w:rPr>
      </w:pPr>
      <w:r>
        <w:rPr>
          <w:rFonts w:hint="eastAsia" w:ascii="宋体" w:hAnsi="宋体" w:cs="宋体"/>
          <w:color w:val="auto"/>
          <w:sz w:val="24"/>
          <w:lang w:val="zh-CN"/>
        </w:rPr>
        <w:t>（</w:t>
      </w:r>
      <w:r>
        <w:rPr>
          <w:rFonts w:hint="eastAsia" w:ascii="宋体" w:hAnsi="宋体" w:cs="宋体"/>
          <w:color w:val="auto"/>
          <w:sz w:val="24"/>
          <w:lang w:val="en-US" w:eastAsia="zh-CN"/>
        </w:rPr>
        <w:t>2</w:t>
      </w:r>
      <w:r>
        <w:rPr>
          <w:rFonts w:hint="eastAsia" w:ascii="宋体" w:hAnsi="宋体" w:cs="宋体"/>
          <w:color w:val="auto"/>
          <w:sz w:val="24"/>
          <w:lang w:val="zh-CN"/>
        </w:rPr>
        <w:t>）</w:t>
      </w:r>
      <w:r>
        <w:rPr>
          <w:rFonts w:hint="eastAsia" w:ascii="宋体" w:hAnsi="宋体" w:cs="宋体"/>
          <w:color w:val="auto"/>
          <w:sz w:val="24"/>
          <w:lang w:val="en-US" w:eastAsia="zh-CN"/>
        </w:rPr>
        <w:t>甲方</w:t>
      </w:r>
      <w:r>
        <w:rPr>
          <w:rFonts w:hint="eastAsia" w:ascii="宋体" w:hAnsi="宋体" w:cs="宋体"/>
          <w:color w:val="auto"/>
          <w:sz w:val="24"/>
          <w:cs/>
          <w:lang w:val="zh-CN"/>
        </w:rPr>
        <w:t>须</w:t>
      </w:r>
      <w:r>
        <w:rPr>
          <w:rFonts w:hint="eastAsia" w:ascii="宋体" w:hAnsi="宋体" w:cs="宋体"/>
          <w:color w:val="auto"/>
          <w:sz w:val="24"/>
          <w:lang w:val="zh-CN"/>
        </w:rPr>
        <w:t>于</w:t>
      </w:r>
      <w:r>
        <w:rPr>
          <w:rFonts w:hint="eastAsia" w:ascii="宋体" w:hAnsi="宋体" w:cs="宋体"/>
          <w:color w:val="auto"/>
          <w:sz w:val="24"/>
          <w:lang w:val="en-US" w:eastAsia="zh-CN"/>
        </w:rPr>
        <w:t>乙方</w:t>
      </w:r>
      <w:r>
        <w:rPr>
          <w:rFonts w:hint="eastAsia" w:ascii="宋体" w:hAnsi="宋体" w:cs="宋体"/>
          <w:color w:val="auto"/>
          <w:sz w:val="24"/>
          <w:cs/>
          <w:lang w:val="zh-CN"/>
        </w:rPr>
        <w:t>将</w:t>
      </w:r>
      <w:r>
        <w:rPr>
          <w:rFonts w:hint="eastAsia" w:ascii="宋体" w:hAnsi="宋体" w:cs="宋体"/>
          <w:color w:val="auto"/>
          <w:sz w:val="24"/>
          <w:lang w:val="zh-CN"/>
        </w:rPr>
        <w:t>花卉交付使用后</w:t>
      </w:r>
      <w:r>
        <w:rPr>
          <w:rFonts w:hint="eastAsia" w:ascii="宋体" w:hAnsi="宋体" w:cs="宋体"/>
          <w:color w:val="auto"/>
          <w:sz w:val="24"/>
          <w:cs/>
          <w:lang w:val="zh-CN"/>
        </w:rPr>
        <w:t>会</w:t>
      </w:r>
      <w:r>
        <w:rPr>
          <w:rFonts w:hint="eastAsia" w:ascii="宋体" w:hAnsi="宋体" w:cs="宋体"/>
          <w:color w:val="auto"/>
          <w:sz w:val="24"/>
          <w:lang w:val="zh-CN"/>
        </w:rPr>
        <w:t>同有</w:t>
      </w:r>
      <w:r>
        <w:rPr>
          <w:rFonts w:hint="eastAsia" w:ascii="宋体" w:hAnsi="宋体" w:cs="宋体"/>
          <w:color w:val="auto"/>
          <w:sz w:val="24"/>
          <w:cs/>
          <w:lang w:val="zh-CN"/>
        </w:rPr>
        <w:t>关专业</w:t>
      </w:r>
      <w:r>
        <w:rPr>
          <w:rFonts w:hint="eastAsia" w:ascii="宋体" w:hAnsi="宋体" w:cs="宋体"/>
          <w:color w:val="auto"/>
          <w:sz w:val="24"/>
          <w:lang w:val="zh-CN"/>
        </w:rPr>
        <w:t>人</w:t>
      </w:r>
      <w:r>
        <w:rPr>
          <w:rFonts w:hint="eastAsia" w:ascii="宋体" w:hAnsi="宋体" w:cs="宋体"/>
          <w:color w:val="auto"/>
          <w:sz w:val="24"/>
          <w:cs/>
          <w:lang w:val="zh-CN"/>
        </w:rPr>
        <w:t>员对</w:t>
      </w:r>
      <w:r>
        <w:rPr>
          <w:rFonts w:hint="eastAsia" w:ascii="宋体" w:hAnsi="宋体" w:cs="宋体"/>
          <w:color w:val="auto"/>
          <w:sz w:val="24"/>
          <w:lang w:val="zh-CN"/>
        </w:rPr>
        <w:t>花卉按</w:t>
      </w:r>
      <w:r>
        <w:rPr>
          <w:rFonts w:hint="eastAsia" w:ascii="宋体" w:hAnsi="宋体" w:cs="宋体"/>
          <w:color w:val="auto"/>
          <w:sz w:val="24"/>
          <w:cs/>
          <w:lang w:val="zh-CN"/>
        </w:rPr>
        <w:t>规</w:t>
      </w:r>
      <w:r>
        <w:rPr>
          <w:rFonts w:hint="eastAsia" w:ascii="宋体" w:hAnsi="宋体" w:cs="宋体"/>
          <w:color w:val="auto"/>
          <w:sz w:val="24"/>
          <w:lang w:val="zh-CN"/>
        </w:rPr>
        <w:t>定的要求</w:t>
      </w:r>
      <w:r>
        <w:rPr>
          <w:rFonts w:hint="eastAsia" w:ascii="宋体" w:hAnsi="宋体" w:cs="宋体"/>
          <w:color w:val="auto"/>
          <w:sz w:val="24"/>
          <w:cs/>
          <w:lang w:val="zh-CN"/>
        </w:rPr>
        <w:t>进</w:t>
      </w:r>
      <w:r>
        <w:rPr>
          <w:rFonts w:hint="eastAsia" w:ascii="宋体" w:hAnsi="宋体" w:cs="宋体"/>
          <w:color w:val="auto"/>
          <w:sz w:val="24"/>
          <w:lang w:val="zh-CN"/>
        </w:rPr>
        <w:t>行</w:t>
      </w:r>
      <w:r>
        <w:rPr>
          <w:rFonts w:hint="eastAsia" w:ascii="宋体" w:hAnsi="宋体" w:cs="宋体"/>
          <w:color w:val="auto"/>
          <w:sz w:val="24"/>
          <w:cs/>
          <w:lang w:val="zh-CN"/>
        </w:rPr>
        <w:t>验</w:t>
      </w:r>
      <w:r>
        <w:rPr>
          <w:rFonts w:hint="eastAsia" w:ascii="宋体" w:hAnsi="宋体" w:cs="宋体"/>
          <w:color w:val="auto"/>
          <w:sz w:val="24"/>
          <w:lang w:val="zh-CN"/>
        </w:rPr>
        <w:t>收。</w:t>
      </w:r>
      <w:r>
        <w:rPr>
          <w:rFonts w:hint="eastAsia" w:ascii="宋体" w:hAnsi="宋体" w:cs="宋体"/>
          <w:color w:val="auto"/>
          <w:sz w:val="24"/>
          <w:cs/>
          <w:lang w:val="zh-CN"/>
        </w:rPr>
        <w:t>验</w:t>
      </w:r>
      <w:r>
        <w:rPr>
          <w:rFonts w:hint="eastAsia" w:ascii="宋体" w:hAnsi="宋体" w:cs="宋体"/>
          <w:color w:val="auto"/>
          <w:sz w:val="24"/>
          <w:lang w:val="zh-CN"/>
        </w:rPr>
        <w:t>收合格后，</w:t>
      </w:r>
      <w:r>
        <w:rPr>
          <w:rFonts w:hint="eastAsia" w:ascii="宋体" w:hAnsi="宋体" w:cs="宋体"/>
          <w:color w:val="auto"/>
          <w:sz w:val="24"/>
          <w:lang w:val="en-US" w:eastAsia="zh-CN"/>
        </w:rPr>
        <w:t>甲方</w:t>
      </w:r>
      <w:r>
        <w:rPr>
          <w:rFonts w:hint="eastAsia" w:ascii="宋体" w:hAnsi="宋体" w:cs="宋体"/>
          <w:color w:val="auto"/>
          <w:sz w:val="24"/>
          <w:cs/>
          <w:lang w:val="zh-CN"/>
        </w:rPr>
        <w:t>应</w:t>
      </w:r>
      <w:r>
        <w:rPr>
          <w:rFonts w:hint="eastAsia" w:ascii="宋体" w:hAnsi="宋体" w:cs="宋体"/>
          <w:color w:val="auto"/>
          <w:sz w:val="24"/>
          <w:lang w:val="zh-CN"/>
        </w:rPr>
        <w:t>向</w:t>
      </w:r>
      <w:r>
        <w:rPr>
          <w:rFonts w:hint="eastAsia" w:ascii="宋体" w:hAnsi="宋体" w:cs="宋体"/>
          <w:color w:val="auto"/>
          <w:sz w:val="24"/>
          <w:lang w:val="en-US" w:eastAsia="zh-CN"/>
        </w:rPr>
        <w:t>乙方</w:t>
      </w:r>
      <w:r>
        <w:rPr>
          <w:rFonts w:hint="eastAsia" w:ascii="宋体" w:hAnsi="宋体" w:cs="宋体"/>
          <w:color w:val="auto"/>
          <w:sz w:val="24"/>
          <w:lang w:val="zh-CN"/>
        </w:rPr>
        <w:t>出具</w:t>
      </w:r>
      <w:r>
        <w:rPr>
          <w:rFonts w:hint="eastAsia" w:ascii="宋体" w:hAnsi="宋体" w:cs="宋体"/>
          <w:color w:val="auto"/>
          <w:sz w:val="24"/>
          <w:cs/>
          <w:lang w:val="zh-CN"/>
        </w:rPr>
        <w:t>验</w:t>
      </w:r>
      <w:r>
        <w:rPr>
          <w:rFonts w:hint="eastAsia" w:ascii="宋体" w:hAnsi="宋体" w:cs="宋体"/>
          <w:color w:val="auto"/>
          <w:sz w:val="24"/>
          <w:lang w:val="zh-CN"/>
        </w:rPr>
        <w:t>收</w:t>
      </w:r>
      <w:r>
        <w:rPr>
          <w:rFonts w:hint="eastAsia" w:ascii="宋体" w:hAnsi="宋体" w:cs="宋体"/>
          <w:color w:val="auto"/>
          <w:sz w:val="24"/>
          <w:cs/>
          <w:lang w:val="zh-CN"/>
        </w:rPr>
        <w:t>单</w:t>
      </w:r>
      <w:r>
        <w:rPr>
          <w:rFonts w:hint="eastAsia" w:ascii="宋体" w:hAnsi="宋体" w:cs="宋体"/>
          <w:color w:val="auto"/>
          <w:sz w:val="24"/>
          <w:lang w:val="zh-CN"/>
        </w:rPr>
        <w:t>，</w:t>
      </w:r>
      <w:r>
        <w:rPr>
          <w:rFonts w:hint="eastAsia" w:ascii="宋体" w:hAnsi="宋体" w:cs="宋体"/>
          <w:color w:val="auto"/>
          <w:sz w:val="24"/>
          <w:cs/>
          <w:lang w:val="zh-CN"/>
        </w:rPr>
        <w:t>验</w:t>
      </w:r>
      <w:r>
        <w:rPr>
          <w:rFonts w:hint="eastAsia" w:ascii="宋体" w:hAnsi="宋体" w:cs="宋体"/>
          <w:color w:val="auto"/>
          <w:sz w:val="24"/>
          <w:lang w:val="zh-CN"/>
        </w:rPr>
        <w:t>收不合格的，</w:t>
      </w:r>
      <w:r>
        <w:rPr>
          <w:rFonts w:hint="eastAsia" w:ascii="宋体" w:hAnsi="宋体" w:cs="宋体"/>
          <w:color w:val="auto"/>
          <w:sz w:val="24"/>
          <w:lang w:val="en-US" w:eastAsia="zh-CN"/>
        </w:rPr>
        <w:t>甲方</w:t>
      </w:r>
      <w:r>
        <w:rPr>
          <w:rFonts w:hint="eastAsia" w:ascii="宋体" w:hAnsi="宋体" w:cs="宋体"/>
          <w:color w:val="auto"/>
          <w:sz w:val="24"/>
          <w:lang w:val="zh-CN"/>
        </w:rPr>
        <w:t>有</w:t>
      </w:r>
      <w:r>
        <w:rPr>
          <w:rFonts w:hint="eastAsia" w:ascii="宋体" w:hAnsi="宋体" w:cs="宋体"/>
          <w:color w:val="auto"/>
          <w:sz w:val="24"/>
          <w:cs/>
          <w:lang w:val="zh-CN"/>
        </w:rPr>
        <w:t>权</w:t>
      </w:r>
      <w:r>
        <w:rPr>
          <w:rFonts w:hint="eastAsia" w:ascii="宋体" w:hAnsi="宋体" w:cs="宋体"/>
          <w:color w:val="auto"/>
          <w:sz w:val="24"/>
          <w:lang w:val="zh-CN"/>
        </w:rPr>
        <w:t>拒收，并</w:t>
      </w:r>
      <w:r>
        <w:rPr>
          <w:rFonts w:hint="eastAsia" w:ascii="宋体" w:hAnsi="宋体" w:cs="宋体"/>
          <w:color w:val="auto"/>
          <w:sz w:val="24"/>
          <w:cs/>
          <w:lang w:val="zh-CN"/>
        </w:rPr>
        <w:t>书</w:t>
      </w:r>
      <w:r>
        <w:rPr>
          <w:rFonts w:hint="eastAsia" w:ascii="宋体" w:hAnsi="宋体" w:cs="宋体"/>
          <w:color w:val="auto"/>
          <w:sz w:val="24"/>
          <w:lang w:val="zh-CN"/>
        </w:rPr>
        <w:t>面通知</w:t>
      </w:r>
      <w:r>
        <w:rPr>
          <w:rFonts w:hint="eastAsia" w:ascii="宋体" w:hAnsi="宋体" w:cs="宋体"/>
          <w:color w:val="auto"/>
          <w:sz w:val="24"/>
          <w:lang w:val="en-US" w:eastAsia="zh-CN"/>
        </w:rPr>
        <w:t>乙方</w:t>
      </w:r>
      <w:r>
        <w:rPr>
          <w:rFonts w:hint="eastAsia" w:ascii="宋体" w:hAnsi="宋体" w:cs="宋体"/>
          <w:color w:val="auto"/>
          <w:sz w:val="24"/>
          <w:lang w:val="zh-CN"/>
        </w:rPr>
        <w:t>，</w:t>
      </w:r>
      <w:r>
        <w:rPr>
          <w:rFonts w:hint="eastAsia" w:ascii="宋体" w:hAnsi="宋体" w:cs="宋体"/>
          <w:color w:val="auto"/>
          <w:sz w:val="24"/>
          <w:lang w:val="en-US" w:eastAsia="zh-CN"/>
        </w:rPr>
        <w:t>乙方</w:t>
      </w:r>
      <w:r>
        <w:rPr>
          <w:rFonts w:hint="eastAsia" w:ascii="宋体" w:hAnsi="宋体" w:cs="宋体"/>
          <w:color w:val="auto"/>
          <w:sz w:val="24"/>
          <w:cs/>
          <w:lang w:val="zh-CN"/>
        </w:rPr>
        <w:t>应</w:t>
      </w:r>
      <w:r>
        <w:rPr>
          <w:rFonts w:hint="eastAsia" w:ascii="宋体" w:hAnsi="宋体" w:cs="宋体"/>
          <w:color w:val="auto"/>
          <w:sz w:val="24"/>
          <w:lang w:val="zh-CN"/>
        </w:rPr>
        <w:t>在合同</w:t>
      </w:r>
      <w:r>
        <w:rPr>
          <w:rFonts w:hint="eastAsia" w:ascii="宋体" w:hAnsi="宋体" w:cs="宋体"/>
          <w:color w:val="auto"/>
          <w:sz w:val="24"/>
          <w:cs/>
          <w:lang w:val="zh-CN"/>
        </w:rPr>
        <w:t>规</w:t>
      </w:r>
      <w:r>
        <w:rPr>
          <w:rFonts w:hint="eastAsia" w:ascii="宋体" w:hAnsi="宋体" w:cs="宋体"/>
          <w:color w:val="auto"/>
          <w:sz w:val="24"/>
          <w:lang w:val="zh-CN"/>
        </w:rPr>
        <w:t>定</w:t>
      </w:r>
      <w:r>
        <w:rPr>
          <w:rFonts w:hint="eastAsia" w:ascii="宋体" w:hAnsi="宋体" w:cs="宋体"/>
          <w:color w:val="auto"/>
          <w:sz w:val="24"/>
          <w:cs/>
          <w:lang w:val="zh-CN"/>
        </w:rPr>
        <w:t>时间内</w:t>
      </w:r>
      <w:r>
        <w:rPr>
          <w:rFonts w:hint="eastAsia" w:ascii="宋体" w:hAnsi="宋体" w:cs="宋体"/>
          <w:color w:val="auto"/>
          <w:sz w:val="24"/>
          <w:lang w:val="zh-CN"/>
        </w:rPr>
        <w:t>按</w:t>
      </w:r>
      <w:r>
        <w:rPr>
          <w:rFonts w:hint="eastAsia" w:ascii="宋体" w:hAnsi="宋体" w:cs="宋体"/>
          <w:color w:val="auto"/>
          <w:sz w:val="24"/>
          <w:cs/>
          <w:lang w:val="zh-CN"/>
        </w:rPr>
        <w:t>约</w:t>
      </w:r>
      <w:r>
        <w:rPr>
          <w:rFonts w:hint="eastAsia" w:ascii="宋体" w:hAnsi="宋体" w:cs="宋体"/>
          <w:color w:val="auto"/>
          <w:sz w:val="24"/>
          <w:lang w:val="zh-CN"/>
        </w:rPr>
        <w:t>如</w:t>
      </w:r>
      <w:r>
        <w:rPr>
          <w:rFonts w:hint="eastAsia" w:ascii="宋体" w:hAnsi="宋体" w:cs="宋体"/>
          <w:color w:val="auto"/>
          <w:sz w:val="24"/>
          <w:cs/>
          <w:lang w:val="zh-CN"/>
        </w:rPr>
        <w:t>数</w:t>
      </w:r>
      <w:r>
        <w:rPr>
          <w:rFonts w:hint="eastAsia" w:ascii="宋体" w:hAnsi="宋体" w:cs="宋体"/>
          <w:color w:val="auto"/>
          <w:sz w:val="24"/>
          <w:lang w:val="zh-CN"/>
        </w:rPr>
        <w:t>更</w:t>
      </w:r>
      <w:r>
        <w:rPr>
          <w:rFonts w:hint="eastAsia" w:ascii="宋体" w:hAnsi="宋体" w:cs="宋体"/>
          <w:color w:val="auto"/>
          <w:sz w:val="24"/>
          <w:cs/>
          <w:lang w:val="zh-CN"/>
        </w:rPr>
        <w:t>换</w:t>
      </w:r>
      <w:r>
        <w:rPr>
          <w:rFonts w:hint="eastAsia" w:ascii="宋体" w:hAnsi="宋体" w:cs="宋体"/>
          <w:color w:val="auto"/>
          <w:sz w:val="24"/>
          <w:lang w:val="zh-CN"/>
        </w:rPr>
        <w:t>到位，并保</w:t>
      </w:r>
      <w:r>
        <w:rPr>
          <w:rFonts w:hint="eastAsia" w:ascii="宋体" w:hAnsi="宋体" w:cs="宋体"/>
          <w:color w:val="auto"/>
          <w:sz w:val="24"/>
          <w:cs/>
          <w:lang w:val="zh-CN"/>
        </w:rPr>
        <w:t>证验</w:t>
      </w:r>
      <w:r>
        <w:rPr>
          <w:rFonts w:hint="eastAsia" w:ascii="宋体" w:hAnsi="宋体" w:cs="宋体"/>
          <w:color w:val="auto"/>
          <w:sz w:val="24"/>
          <w:lang w:val="zh-CN"/>
        </w:rPr>
        <w:t>收合格。若无法在规定时间内更换，造成的损失由</w:t>
      </w:r>
      <w:r>
        <w:rPr>
          <w:rFonts w:hint="eastAsia" w:ascii="宋体" w:hAnsi="宋体" w:cs="宋体"/>
          <w:color w:val="auto"/>
          <w:sz w:val="24"/>
          <w:lang w:val="en-US" w:eastAsia="zh-CN"/>
        </w:rPr>
        <w:t>乙方</w:t>
      </w:r>
      <w:r>
        <w:rPr>
          <w:rFonts w:hint="eastAsia" w:ascii="宋体" w:hAnsi="宋体" w:cs="宋体"/>
          <w:color w:val="auto"/>
          <w:sz w:val="24"/>
          <w:lang w:val="zh-CN"/>
        </w:rPr>
        <w:t>承担。</w:t>
      </w:r>
    </w:p>
    <w:p w14:paraId="74D69490">
      <w:pPr>
        <w:autoSpaceDE w:val="0"/>
        <w:autoSpaceDN w:val="0"/>
        <w:snapToGrid w:val="0"/>
        <w:spacing w:line="360" w:lineRule="auto"/>
        <w:ind w:firstLine="480" w:firstLineChars="200"/>
        <w:jc w:val="both"/>
        <w:rPr>
          <w:rFonts w:hint="eastAsia" w:ascii="宋体" w:hAnsi="宋体" w:cs="宋体"/>
          <w:color w:val="auto"/>
          <w:sz w:val="24"/>
          <w:lang w:val="zh-CN"/>
        </w:rPr>
      </w:pPr>
      <w:r>
        <w:rPr>
          <w:rFonts w:hint="eastAsia" w:ascii="宋体" w:hAnsi="宋体" w:cs="宋体"/>
          <w:color w:val="auto"/>
          <w:sz w:val="24"/>
          <w:lang w:eastAsia="zh-CN"/>
        </w:rPr>
        <w:t>（</w:t>
      </w:r>
      <w:r>
        <w:rPr>
          <w:rFonts w:hint="eastAsia" w:ascii="宋体" w:hAnsi="宋体" w:cs="宋体"/>
          <w:color w:val="auto"/>
          <w:sz w:val="24"/>
          <w:lang w:val="en-US" w:eastAsia="zh-CN"/>
        </w:rPr>
        <w:t>3</w:t>
      </w:r>
      <w:r>
        <w:rPr>
          <w:rFonts w:hint="eastAsia" w:ascii="宋体" w:hAnsi="宋体" w:cs="宋体"/>
          <w:color w:val="auto"/>
          <w:sz w:val="24"/>
          <w:lang w:eastAsia="zh-CN"/>
        </w:rPr>
        <w:t>）</w:t>
      </w:r>
      <w:r>
        <w:rPr>
          <w:rFonts w:hint="eastAsia" w:ascii="宋体" w:hAnsi="宋体" w:cs="宋体"/>
          <w:color w:val="auto"/>
          <w:sz w:val="24"/>
          <w:cs/>
          <w:lang w:val="zh-CN"/>
        </w:rPr>
        <w:t>验</w:t>
      </w:r>
      <w:r>
        <w:rPr>
          <w:rFonts w:hint="eastAsia" w:ascii="宋体" w:hAnsi="宋体" w:cs="宋体"/>
          <w:color w:val="auto"/>
          <w:sz w:val="24"/>
          <w:lang w:val="zh-CN"/>
        </w:rPr>
        <w:t>收</w:t>
      </w:r>
      <w:r>
        <w:rPr>
          <w:rFonts w:hint="eastAsia" w:ascii="宋体" w:hAnsi="宋体" w:cs="宋体"/>
          <w:color w:val="auto"/>
          <w:sz w:val="24"/>
          <w:cs/>
          <w:lang w:val="zh-CN"/>
        </w:rPr>
        <w:t>费</w:t>
      </w:r>
      <w:r>
        <w:rPr>
          <w:rFonts w:hint="eastAsia" w:ascii="宋体" w:hAnsi="宋体" w:cs="宋体"/>
          <w:color w:val="auto"/>
          <w:sz w:val="24"/>
          <w:lang w:val="zh-CN"/>
        </w:rPr>
        <w:t>用由</w:t>
      </w:r>
      <w:r>
        <w:rPr>
          <w:rFonts w:hint="eastAsia" w:ascii="宋体" w:hAnsi="宋体" w:cs="宋体"/>
          <w:color w:val="auto"/>
          <w:sz w:val="24"/>
          <w:lang w:val="en-US" w:eastAsia="zh-CN"/>
        </w:rPr>
        <w:t>乙方</w:t>
      </w:r>
      <w:r>
        <w:rPr>
          <w:rFonts w:hint="eastAsia" w:ascii="宋体" w:hAnsi="宋体" w:cs="宋体"/>
          <w:color w:val="auto"/>
          <w:sz w:val="24"/>
          <w:cs/>
          <w:lang w:val="zh-CN"/>
        </w:rPr>
        <w:t>负责</w:t>
      </w:r>
      <w:r>
        <w:rPr>
          <w:rFonts w:hint="eastAsia" w:ascii="宋体" w:hAnsi="宋体" w:cs="宋体"/>
          <w:color w:val="auto"/>
          <w:sz w:val="24"/>
          <w:lang w:val="zh-CN"/>
        </w:rPr>
        <w:t>。</w:t>
      </w:r>
    </w:p>
    <w:p w14:paraId="7B05F002">
      <w:pPr>
        <w:autoSpaceDE w:val="0"/>
        <w:autoSpaceDN w:val="0"/>
        <w:snapToGrid w:val="0"/>
        <w:spacing w:line="360" w:lineRule="auto"/>
        <w:ind w:firstLine="480" w:firstLineChars="200"/>
        <w:jc w:val="both"/>
        <w:rPr>
          <w:rFonts w:hint="eastAsia" w:ascii="宋体" w:hAnsi="宋体" w:eastAsia="宋体" w:cs="宋体"/>
          <w:color w:val="auto"/>
          <w:sz w:val="24"/>
          <w:lang w:val="zh-CN"/>
        </w:rPr>
      </w:pPr>
      <w:r>
        <w:rPr>
          <w:rFonts w:hint="eastAsia" w:ascii="宋体" w:hAnsi="宋体" w:eastAsia="宋体" w:cs="宋体"/>
          <w:color w:val="auto"/>
          <w:sz w:val="24"/>
          <w:lang w:val="en-US" w:eastAsia="zh-CN"/>
        </w:rPr>
        <w:t>5、</w:t>
      </w:r>
      <w:r>
        <w:rPr>
          <w:rFonts w:hint="eastAsia" w:ascii="宋体" w:hAnsi="宋体" w:eastAsia="宋体" w:cs="宋体"/>
          <w:color w:val="auto"/>
          <w:sz w:val="24"/>
          <w:lang w:val="zh-CN"/>
        </w:rPr>
        <w:t>质量保证及售后服务</w:t>
      </w:r>
    </w:p>
    <w:p w14:paraId="6DEF8E3B">
      <w:pPr>
        <w:autoSpaceDE w:val="0"/>
        <w:autoSpaceDN w:val="0"/>
        <w:snapToGrid w:val="0"/>
        <w:spacing w:line="360" w:lineRule="auto"/>
        <w:ind w:firstLine="480" w:firstLineChars="200"/>
        <w:jc w:val="both"/>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lang w:val="en-US" w:eastAsia="zh-CN"/>
        </w:rPr>
        <w:t>1</w:t>
      </w:r>
      <w:r>
        <w:rPr>
          <w:rFonts w:hint="eastAsia" w:ascii="宋体" w:hAnsi="宋体" w:eastAsia="宋体" w:cs="宋体"/>
          <w:color w:val="auto"/>
          <w:sz w:val="24"/>
          <w:lang w:val="zh-CN"/>
        </w:rPr>
        <w:t>）乙方在</w:t>
      </w:r>
      <w:r>
        <w:rPr>
          <w:rFonts w:hint="eastAsia" w:ascii="宋体" w:hAnsi="宋体" w:eastAsia="宋体" w:cs="宋体"/>
          <w:color w:val="auto"/>
          <w:sz w:val="24"/>
          <w:lang w:val="en-US" w:eastAsia="zh-CN"/>
        </w:rPr>
        <w:t>规定时间</w:t>
      </w:r>
      <w:r>
        <w:rPr>
          <w:rFonts w:hint="eastAsia" w:ascii="宋体" w:hAnsi="宋体" w:eastAsia="宋体" w:cs="宋体"/>
          <w:color w:val="auto"/>
          <w:sz w:val="24"/>
          <w:lang w:val="zh-CN"/>
        </w:rPr>
        <w:t>内完成供货，提供经技术处理过的种球确保能在</w:t>
      </w:r>
      <w:r>
        <w:rPr>
          <w:rFonts w:hint="eastAsia" w:ascii="宋体" w:hAnsi="宋体" w:cs="宋体"/>
          <w:color w:val="auto"/>
          <w:sz w:val="24"/>
          <w:lang w:val="zh-CN"/>
        </w:rPr>
        <w:t>翌年(3-4月)</w:t>
      </w:r>
      <w:r>
        <w:rPr>
          <w:rFonts w:hint="eastAsia" w:ascii="宋体" w:hAnsi="宋体" w:eastAsia="宋体" w:cs="宋体"/>
          <w:color w:val="auto"/>
          <w:sz w:val="24"/>
          <w:lang w:val="zh-CN"/>
        </w:rPr>
        <w:t>正常开花。</w:t>
      </w:r>
    </w:p>
    <w:p w14:paraId="06A0F307">
      <w:pPr>
        <w:autoSpaceDE w:val="0"/>
        <w:autoSpaceDN w:val="0"/>
        <w:snapToGrid w:val="0"/>
        <w:spacing w:line="360" w:lineRule="auto"/>
        <w:ind w:firstLine="480" w:firstLineChars="200"/>
        <w:jc w:val="both"/>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lang w:val="en-US" w:eastAsia="zh-CN"/>
        </w:rPr>
        <w:t>2</w:t>
      </w:r>
      <w:r>
        <w:rPr>
          <w:rFonts w:hint="eastAsia" w:ascii="宋体" w:hAnsi="宋体" w:eastAsia="宋体" w:cs="宋体"/>
          <w:color w:val="auto"/>
          <w:sz w:val="24"/>
          <w:lang w:val="zh-CN"/>
        </w:rPr>
        <w:t>）乙方应按招标文件规定的货物质量标准向甲方提供货物。</w:t>
      </w:r>
    </w:p>
    <w:p w14:paraId="49204506">
      <w:pPr>
        <w:autoSpaceDE w:val="0"/>
        <w:autoSpaceDN w:val="0"/>
        <w:snapToGrid w:val="0"/>
        <w:spacing w:line="360" w:lineRule="auto"/>
        <w:ind w:firstLine="480" w:firstLineChars="200"/>
        <w:jc w:val="both"/>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lang w:val="en-US" w:eastAsia="zh-CN"/>
        </w:rPr>
        <w:t>3</w:t>
      </w:r>
      <w:r>
        <w:rPr>
          <w:rFonts w:hint="eastAsia" w:ascii="宋体" w:hAnsi="宋体" w:eastAsia="宋体" w:cs="宋体"/>
          <w:color w:val="auto"/>
          <w:sz w:val="24"/>
          <w:lang w:val="zh-CN"/>
        </w:rPr>
        <w:t>）乙方提供的货物在质保期内因货物本身的质量问题发生问题，乙方应负责免费更换。对达不到质量标准的，根据实际情况，经双方协商，可按以下办法处理：</w:t>
      </w:r>
    </w:p>
    <w:p w14:paraId="298A9507">
      <w:pPr>
        <w:autoSpaceDE w:val="0"/>
        <w:autoSpaceDN w:val="0"/>
        <w:snapToGrid w:val="0"/>
        <w:spacing w:line="360" w:lineRule="auto"/>
        <w:ind w:firstLine="480" w:firstLineChars="200"/>
        <w:jc w:val="both"/>
        <w:rPr>
          <w:rFonts w:hint="eastAsia" w:ascii="宋体" w:hAnsi="宋体" w:eastAsia="宋体" w:cs="宋体"/>
          <w:color w:val="auto"/>
          <w:sz w:val="24"/>
          <w:lang w:val="zh-CN"/>
        </w:rPr>
      </w:pPr>
      <w:r>
        <w:rPr>
          <w:rFonts w:hint="eastAsia" w:ascii="宋体" w:hAnsi="宋体" w:eastAsia="宋体" w:cs="宋体"/>
          <w:color w:val="auto"/>
          <w:sz w:val="24"/>
          <w:lang w:val="zh-CN"/>
        </w:rPr>
        <w:t>①更换：由乙方承担所发生的全部费用。</w:t>
      </w:r>
    </w:p>
    <w:p w14:paraId="2D1EEC73">
      <w:pPr>
        <w:autoSpaceDE w:val="0"/>
        <w:autoSpaceDN w:val="0"/>
        <w:snapToGrid w:val="0"/>
        <w:spacing w:line="360" w:lineRule="auto"/>
        <w:ind w:firstLine="480" w:firstLineChars="200"/>
        <w:jc w:val="both"/>
        <w:rPr>
          <w:rFonts w:hint="eastAsia" w:ascii="宋体" w:hAnsi="宋体" w:eastAsia="宋体" w:cs="宋体"/>
          <w:color w:val="auto"/>
          <w:sz w:val="24"/>
          <w:lang w:val="zh-CN"/>
        </w:rPr>
      </w:pPr>
      <w:r>
        <w:rPr>
          <w:rFonts w:hint="eastAsia" w:ascii="宋体" w:hAnsi="宋体" w:eastAsia="宋体" w:cs="宋体"/>
          <w:color w:val="auto"/>
          <w:sz w:val="24"/>
          <w:lang w:val="zh-CN"/>
        </w:rPr>
        <w:t>②贬值处理：由甲乙双方合议定价。</w:t>
      </w:r>
    </w:p>
    <w:p w14:paraId="164522B7">
      <w:pPr>
        <w:autoSpaceDE w:val="0"/>
        <w:autoSpaceDN w:val="0"/>
        <w:snapToGrid w:val="0"/>
        <w:spacing w:line="360" w:lineRule="auto"/>
        <w:ind w:firstLine="480" w:firstLineChars="200"/>
        <w:jc w:val="both"/>
        <w:rPr>
          <w:rFonts w:hint="eastAsia" w:ascii="宋体" w:hAnsi="宋体" w:eastAsia="宋体" w:cs="宋体"/>
          <w:color w:val="auto"/>
          <w:sz w:val="24"/>
          <w:lang w:val="zh-CN"/>
        </w:rPr>
      </w:pPr>
      <w:r>
        <w:rPr>
          <w:rFonts w:hint="eastAsia" w:ascii="宋体" w:hAnsi="宋体" w:eastAsia="宋体" w:cs="宋体"/>
          <w:color w:val="auto"/>
          <w:sz w:val="24"/>
          <w:lang w:val="zh-CN"/>
        </w:rPr>
        <w:t>③退货处理：乙方应退还甲方支付的合同款，同时应承担该货物的直接费用（运输、保险、检验、货款利息及银行手续费等）。</w:t>
      </w:r>
    </w:p>
    <w:p w14:paraId="1BFD3DBD">
      <w:pPr>
        <w:autoSpaceDE w:val="0"/>
        <w:autoSpaceDN w:val="0"/>
        <w:snapToGrid w:val="0"/>
        <w:spacing w:line="360" w:lineRule="auto"/>
        <w:ind w:firstLine="480" w:firstLineChars="200"/>
        <w:jc w:val="both"/>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lang w:val="en-US" w:eastAsia="zh-CN"/>
        </w:rPr>
        <w:t>4</w:t>
      </w:r>
      <w:r>
        <w:rPr>
          <w:rFonts w:hint="eastAsia" w:ascii="宋体" w:hAnsi="宋体" w:eastAsia="宋体" w:cs="宋体"/>
          <w:color w:val="auto"/>
          <w:sz w:val="24"/>
          <w:lang w:val="zh-CN"/>
        </w:rPr>
        <w:t>）如在种植过程中发生质量问题，乙方在接到甲方通知后在24小时内到达甲方现场。</w:t>
      </w:r>
    </w:p>
    <w:p w14:paraId="0A821884">
      <w:pPr>
        <w:autoSpaceDE w:val="0"/>
        <w:autoSpaceDN w:val="0"/>
        <w:snapToGrid w:val="0"/>
        <w:spacing w:line="360" w:lineRule="auto"/>
        <w:ind w:firstLine="480" w:firstLineChars="200"/>
        <w:jc w:val="both"/>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lang w:val="en-US" w:eastAsia="zh-CN"/>
        </w:rPr>
        <w:t>5</w:t>
      </w:r>
      <w:r>
        <w:rPr>
          <w:rFonts w:hint="eastAsia" w:ascii="宋体" w:hAnsi="宋体" w:eastAsia="宋体" w:cs="宋体"/>
          <w:color w:val="auto"/>
          <w:sz w:val="24"/>
          <w:lang w:val="zh-CN"/>
        </w:rPr>
        <w:t>）在质保期内，乙方应对货物出现的质量及安全问题负责处理解决并承担一切费用。</w:t>
      </w:r>
    </w:p>
    <w:p w14:paraId="79E8BE93">
      <w:pPr>
        <w:autoSpaceDE w:val="0"/>
        <w:autoSpaceDN w:val="0"/>
        <w:snapToGrid w:val="0"/>
        <w:spacing w:line="360" w:lineRule="auto"/>
        <w:ind w:firstLine="482" w:firstLineChars="200"/>
        <w:jc w:val="both"/>
        <w:outlineLvl w:val="9"/>
        <w:rPr>
          <w:rFonts w:ascii="宋体" w:hAnsi="宋体" w:cs="宋体"/>
          <w:b/>
          <w:bCs/>
          <w:color w:val="auto"/>
          <w:sz w:val="24"/>
          <w:highlight w:val="none"/>
          <w:lang w:val="zh-CN"/>
        </w:rPr>
      </w:pPr>
      <w:r>
        <w:rPr>
          <w:rFonts w:hint="eastAsia" w:ascii="宋体" w:hAnsi="宋体" w:cs="宋体"/>
          <w:b/>
          <w:bCs/>
          <w:color w:val="auto"/>
          <w:sz w:val="24"/>
          <w:highlight w:val="none"/>
          <w:lang w:val="en-US" w:eastAsia="zh-CN"/>
        </w:rPr>
        <w:t>五</w:t>
      </w:r>
      <w:r>
        <w:rPr>
          <w:rFonts w:hint="eastAsia" w:ascii="宋体" w:hAnsi="宋体" w:cs="宋体"/>
          <w:b/>
          <w:bCs/>
          <w:color w:val="auto"/>
          <w:sz w:val="24"/>
          <w:highlight w:val="none"/>
          <w:lang w:val="zh-CN"/>
        </w:rPr>
        <w:t>、项目实施时间、地点和供货方式及安全责任</w:t>
      </w:r>
    </w:p>
    <w:p w14:paraId="104B7D12">
      <w:pPr>
        <w:autoSpaceDE w:val="0"/>
        <w:autoSpaceDN w:val="0"/>
        <w:snapToGrid w:val="0"/>
        <w:spacing w:line="360" w:lineRule="auto"/>
        <w:ind w:firstLine="480"/>
        <w:jc w:val="both"/>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zh-CN"/>
        </w:rPr>
        <w:t>实施时间：</w:t>
      </w:r>
      <w:r>
        <w:rPr>
          <w:rFonts w:hint="eastAsia" w:ascii="宋体" w:hAnsi="宋体" w:cs="宋体"/>
          <w:color w:val="auto"/>
          <w:sz w:val="24"/>
          <w:lang w:val="en-US" w:eastAsia="zh-CN"/>
        </w:rPr>
        <w:t>乙方</w:t>
      </w:r>
      <w:r>
        <w:rPr>
          <w:rFonts w:hint="eastAsia" w:ascii="宋体" w:hAnsi="宋体" w:cs="宋体"/>
          <w:color w:val="auto"/>
          <w:sz w:val="24"/>
          <w:lang w:val="zh-CN"/>
        </w:rPr>
        <w:t>提供的种球必须保证能在合</w:t>
      </w:r>
      <w:r>
        <w:rPr>
          <w:rFonts w:hint="eastAsia" w:ascii="宋体" w:hAnsi="宋体" w:cs="宋体"/>
          <w:color w:val="auto"/>
          <w:sz w:val="24"/>
          <w:highlight w:val="none"/>
          <w:lang w:val="zh-CN"/>
        </w:rPr>
        <w:t>同签定后60</w:t>
      </w:r>
      <w:r>
        <w:rPr>
          <w:rFonts w:hint="eastAsia" w:ascii="宋体" w:hAnsi="宋体" w:cs="宋体"/>
          <w:color w:val="auto"/>
          <w:sz w:val="24"/>
          <w:highlight w:val="none"/>
          <w:lang w:val="en-US" w:eastAsia="zh-CN"/>
        </w:rPr>
        <w:t>日历天</w:t>
      </w:r>
      <w:r>
        <w:rPr>
          <w:rFonts w:hint="eastAsia" w:ascii="宋体" w:hAnsi="宋体" w:cs="宋体"/>
          <w:color w:val="auto"/>
          <w:sz w:val="24"/>
          <w:highlight w:val="none"/>
          <w:lang w:val="zh-CN"/>
        </w:rPr>
        <w:t>内</w:t>
      </w:r>
      <w:r>
        <w:rPr>
          <w:rFonts w:hint="eastAsia" w:ascii="宋体" w:hAnsi="宋体" w:cs="宋体"/>
          <w:color w:val="auto"/>
          <w:sz w:val="24"/>
          <w:highlight w:val="none"/>
          <w:lang w:val="en-US" w:eastAsia="zh-CN"/>
        </w:rPr>
        <w:t>送达</w:t>
      </w:r>
      <w:r>
        <w:rPr>
          <w:rFonts w:hint="eastAsia" w:ascii="宋体" w:hAnsi="宋体" w:cs="宋体"/>
          <w:color w:val="auto"/>
          <w:sz w:val="24"/>
          <w:highlight w:val="none"/>
          <w:lang w:val="zh-CN"/>
        </w:rPr>
        <w:t>，</w:t>
      </w:r>
      <w:r>
        <w:rPr>
          <w:rFonts w:hint="eastAsia" w:ascii="宋体" w:hAnsi="宋体" w:cs="宋体"/>
          <w:color w:val="auto"/>
          <w:sz w:val="24"/>
          <w:lang w:val="zh-CN"/>
        </w:rPr>
        <w:t>有特殊供货期的按照招标文件规定的日期供货送至杭州。具体供货时间以</w:t>
      </w:r>
      <w:r>
        <w:rPr>
          <w:rFonts w:hint="eastAsia" w:ascii="宋体" w:hAnsi="宋体" w:cs="宋体"/>
          <w:color w:val="auto"/>
          <w:sz w:val="24"/>
          <w:lang w:val="en-US" w:eastAsia="zh-CN"/>
        </w:rPr>
        <w:t>甲方</w:t>
      </w:r>
      <w:r>
        <w:rPr>
          <w:rFonts w:hint="eastAsia" w:ascii="宋体" w:hAnsi="宋体" w:cs="宋体"/>
          <w:color w:val="auto"/>
          <w:sz w:val="24"/>
          <w:lang w:val="zh-CN"/>
        </w:rPr>
        <w:t>的供货通知为准。</w:t>
      </w:r>
      <w:r>
        <w:rPr>
          <w:rFonts w:hint="eastAsia" w:ascii="宋体" w:hAnsi="宋体" w:cs="宋体"/>
          <w:color w:val="auto"/>
          <w:sz w:val="24"/>
          <w:lang w:val="en-US" w:eastAsia="zh-CN"/>
        </w:rPr>
        <w:t>甲方</w:t>
      </w:r>
      <w:r>
        <w:rPr>
          <w:rFonts w:hint="eastAsia" w:ascii="宋体" w:hAnsi="宋体" w:cs="宋体"/>
          <w:color w:val="auto"/>
          <w:sz w:val="24"/>
          <w:lang w:val="zh-CN"/>
        </w:rPr>
        <w:t>至少提前1天通知</w:t>
      </w:r>
      <w:r>
        <w:rPr>
          <w:rFonts w:hint="eastAsia" w:ascii="宋体" w:hAnsi="宋体" w:cs="宋体"/>
          <w:color w:val="auto"/>
          <w:sz w:val="24"/>
          <w:lang w:val="en-US" w:eastAsia="zh-CN"/>
        </w:rPr>
        <w:t>乙方</w:t>
      </w:r>
      <w:r>
        <w:rPr>
          <w:rFonts w:hint="eastAsia" w:ascii="宋体" w:hAnsi="宋体" w:cs="宋体"/>
          <w:color w:val="auto"/>
          <w:sz w:val="24"/>
          <w:lang w:val="zh-CN"/>
        </w:rPr>
        <w:t>，</w:t>
      </w:r>
      <w:r>
        <w:rPr>
          <w:rFonts w:hint="eastAsia" w:ascii="宋体" w:hAnsi="宋体" w:cs="宋体"/>
          <w:color w:val="auto"/>
          <w:sz w:val="24"/>
          <w:lang w:val="en-US" w:eastAsia="zh-CN"/>
        </w:rPr>
        <w:t>乙方</w:t>
      </w:r>
      <w:r>
        <w:rPr>
          <w:rFonts w:hint="eastAsia" w:ascii="宋体" w:hAnsi="宋体" w:cs="宋体"/>
          <w:color w:val="auto"/>
          <w:sz w:val="24"/>
          <w:lang w:val="zh-CN"/>
        </w:rPr>
        <w:t>应在接到</w:t>
      </w:r>
      <w:r>
        <w:rPr>
          <w:rFonts w:hint="eastAsia" w:ascii="宋体" w:hAnsi="宋体" w:cs="宋体"/>
          <w:color w:val="auto"/>
          <w:sz w:val="24"/>
          <w:lang w:val="en-US" w:eastAsia="zh-CN"/>
        </w:rPr>
        <w:t>甲方</w:t>
      </w:r>
      <w:r>
        <w:rPr>
          <w:rFonts w:hint="eastAsia" w:ascii="宋体" w:hAnsi="宋体" w:cs="宋体"/>
          <w:color w:val="auto"/>
          <w:sz w:val="24"/>
          <w:lang w:val="zh-CN"/>
        </w:rPr>
        <w:t>的通知后，按该通知规定的时间、地点、批次、种类、数量供货。</w:t>
      </w:r>
      <w:r>
        <w:rPr>
          <w:rFonts w:hint="eastAsia" w:ascii="宋体" w:hAnsi="宋体" w:cs="宋体"/>
          <w:color w:val="auto"/>
          <w:sz w:val="24"/>
          <w:lang w:val="en-US" w:eastAsia="zh-CN"/>
        </w:rPr>
        <w:t>甲方</w:t>
      </w:r>
      <w:r>
        <w:rPr>
          <w:rFonts w:hint="eastAsia" w:ascii="宋体" w:hAnsi="宋体" w:cs="宋体"/>
          <w:color w:val="auto"/>
          <w:sz w:val="24"/>
          <w:lang w:val="zh-CN"/>
        </w:rPr>
        <w:t>的通知包括口头通知、书面通知（传真）和电子邮件，通知（传真）或邮件发送至</w:t>
      </w:r>
      <w:r>
        <w:rPr>
          <w:rFonts w:hint="eastAsia" w:ascii="宋体" w:hAnsi="宋体" w:cs="宋体"/>
          <w:color w:val="auto"/>
          <w:sz w:val="24"/>
          <w:lang w:val="en-US" w:eastAsia="zh-CN"/>
        </w:rPr>
        <w:t>乙方</w:t>
      </w:r>
      <w:r>
        <w:rPr>
          <w:rFonts w:hint="eastAsia" w:ascii="宋体" w:hAnsi="宋体" w:cs="宋体"/>
          <w:color w:val="auto"/>
          <w:sz w:val="24"/>
          <w:lang w:val="zh-CN"/>
        </w:rPr>
        <w:t>工作人员时，视为</w:t>
      </w:r>
      <w:r>
        <w:rPr>
          <w:rFonts w:hint="eastAsia" w:ascii="宋体" w:hAnsi="宋体" w:cs="宋体"/>
          <w:color w:val="auto"/>
          <w:sz w:val="24"/>
          <w:lang w:val="en-US" w:eastAsia="zh-CN"/>
        </w:rPr>
        <w:t>乙方</w:t>
      </w:r>
      <w:r>
        <w:rPr>
          <w:rFonts w:hint="eastAsia" w:ascii="宋体" w:hAnsi="宋体" w:cs="宋体"/>
          <w:color w:val="auto"/>
          <w:sz w:val="24"/>
          <w:lang w:val="zh-CN"/>
        </w:rPr>
        <w:t>已经收到，具体实施时间以</w:t>
      </w:r>
      <w:r>
        <w:rPr>
          <w:rFonts w:hint="eastAsia" w:ascii="宋体" w:hAnsi="宋体" w:cs="宋体"/>
          <w:color w:val="auto"/>
          <w:sz w:val="24"/>
          <w:lang w:val="en-US" w:eastAsia="zh-CN"/>
        </w:rPr>
        <w:t>甲方</w:t>
      </w:r>
      <w:r>
        <w:rPr>
          <w:rFonts w:hint="eastAsia" w:ascii="宋体" w:hAnsi="宋体" w:cs="宋体"/>
          <w:color w:val="auto"/>
          <w:sz w:val="24"/>
          <w:lang w:val="zh-CN"/>
        </w:rPr>
        <w:t>通知为准。</w:t>
      </w:r>
    </w:p>
    <w:p w14:paraId="2959E25C">
      <w:pPr>
        <w:autoSpaceDE w:val="0"/>
        <w:autoSpaceDN w:val="0"/>
        <w:snapToGrid w:val="0"/>
        <w:spacing w:line="360" w:lineRule="auto"/>
        <w:ind w:firstLine="480"/>
        <w:jc w:val="both"/>
        <w:rPr>
          <w:rFonts w:hint="eastAsia"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、项目实施地点：杭州西湖风景名胜区内，具体以</w:t>
      </w:r>
      <w:r>
        <w:rPr>
          <w:rFonts w:hint="eastAsia" w:ascii="宋体" w:hAnsi="宋体" w:cs="宋体"/>
          <w:color w:val="auto"/>
          <w:sz w:val="24"/>
          <w:lang w:val="en-US" w:eastAsia="zh-CN"/>
        </w:rPr>
        <w:t>甲方</w:t>
      </w:r>
      <w:r>
        <w:rPr>
          <w:rFonts w:hint="eastAsia" w:ascii="宋体" w:hAnsi="宋体" w:cs="宋体"/>
          <w:color w:val="auto"/>
          <w:sz w:val="24"/>
          <w:lang w:val="zh-CN"/>
        </w:rPr>
        <w:t>指定为准。</w:t>
      </w:r>
      <w:r>
        <w:rPr>
          <w:rFonts w:hint="eastAsia" w:ascii="宋体" w:hAnsi="宋体" w:cs="宋体"/>
          <w:color w:val="auto"/>
          <w:sz w:val="24"/>
          <w:lang w:val="en-US" w:eastAsia="zh-CN"/>
        </w:rPr>
        <w:t>乙方</w:t>
      </w:r>
      <w:r>
        <w:rPr>
          <w:rFonts w:hint="eastAsia" w:ascii="宋体" w:hAnsi="宋体" w:cs="宋体"/>
          <w:color w:val="auto"/>
          <w:sz w:val="24"/>
          <w:lang w:val="zh-CN"/>
        </w:rPr>
        <w:t>须负责办理运送花卉类植物车辆的通行证，在实施过程中不得以此理由延误花卉类植物的供应。</w:t>
      </w:r>
    </w:p>
    <w:p w14:paraId="3434A32C">
      <w:pPr>
        <w:autoSpaceDE w:val="0"/>
        <w:autoSpaceDN w:val="0"/>
        <w:snapToGrid w:val="0"/>
        <w:spacing w:line="360" w:lineRule="auto"/>
        <w:ind w:firstLine="480"/>
        <w:jc w:val="both"/>
        <w:rPr>
          <w:rFonts w:ascii="宋体" w:hAnsi="宋体" w:cs="宋体"/>
          <w:color w:val="auto"/>
          <w:sz w:val="24"/>
          <w:lang w:val="zh-CN"/>
        </w:rPr>
      </w:pPr>
      <w:r>
        <w:rPr>
          <w:rFonts w:hint="eastAsia" w:ascii="宋体" w:hAnsi="宋体" w:cs="宋体"/>
          <w:color w:val="auto"/>
          <w:sz w:val="24"/>
        </w:rPr>
        <w:t>3</w:t>
      </w:r>
      <w:r>
        <w:rPr>
          <w:rFonts w:hint="eastAsia" w:ascii="宋体" w:hAnsi="宋体" w:cs="宋体"/>
          <w:color w:val="auto"/>
          <w:sz w:val="24"/>
          <w:lang w:val="zh-CN"/>
        </w:rPr>
        <w:t>、乙方承担货物在送达指定地点并卸货前及运输过程中货物的毁损、灭失等和发生人身伤亡事故等风险和安全责任，并承担一切经济损失和法律责任。</w:t>
      </w:r>
    </w:p>
    <w:p w14:paraId="2DD650D1">
      <w:pPr>
        <w:pStyle w:val="31"/>
        <w:snapToGrid w:val="0"/>
        <w:spacing w:before="0"/>
        <w:ind w:firstLine="482"/>
        <w:jc w:val="both"/>
        <w:outlineLvl w:val="9"/>
        <w:rPr>
          <w:rFonts w:ascii="宋体" w:hAnsi="宋体" w:cs="宋体"/>
          <w:b/>
          <w:bCs/>
          <w:color w:val="auto"/>
          <w:szCs w:val="24"/>
          <w:lang w:val="zh-CN"/>
        </w:rPr>
      </w:pPr>
      <w:r>
        <w:rPr>
          <w:rFonts w:hint="eastAsia" w:ascii="宋体" w:hAnsi="宋体" w:cs="宋体"/>
          <w:b/>
          <w:bCs/>
          <w:color w:val="auto"/>
          <w:szCs w:val="24"/>
          <w:lang w:val="en-US" w:eastAsia="zh-CN"/>
        </w:rPr>
        <w:t>六</w:t>
      </w:r>
      <w:r>
        <w:rPr>
          <w:rFonts w:hint="eastAsia" w:ascii="宋体" w:hAnsi="宋体" w:cs="宋体"/>
          <w:b/>
          <w:bCs/>
          <w:color w:val="auto"/>
          <w:szCs w:val="24"/>
          <w:lang w:val="zh-CN"/>
        </w:rPr>
        <w:t>、合同转让和分包</w:t>
      </w:r>
    </w:p>
    <w:p w14:paraId="59A03647">
      <w:pPr>
        <w:pageBreakBefore w:val="0"/>
        <w:widowControl w:val="0"/>
        <w:kinsoku/>
        <w:wordWrap/>
        <w:overflowPunct/>
        <w:topLinePunct w:val="0"/>
        <w:bidi w:val="0"/>
        <w:adjustRightInd/>
        <w:snapToGrid/>
        <w:spacing w:line="360" w:lineRule="auto"/>
        <w:ind w:right="0" w:rightChars="0" w:firstLine="480" w:firstLineChars="200"/>
        <w:jc w:val="both"/>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1、本合同范围的货物，应由乙方直接供应，不得转让他人供应；</w:t>
      </w:r>
    </w:p>
    <w:p w14:paraId="57B8DF78">
      <w:pPr>
        <w:pageBreakBefore w:val="0"/>
        <w:widowControl w:val="0"/>
        <w:kinsoku/>
        <w:wordWrap/>
        <w:overflowPunct/>
        <w:topLinePunct w:val="0"/>
        <w:bidi w:val="0"/>
        <w:adjustRightInd/>
        <w:snapToGrid/>
        <w:spacing w:line="360" w:lineRule="auto"/>
        <w:ind w:left="0" w:right="0" w:rightChars="0" w:firstLine="480" w:firstLineChars="200"/>
        <w:jc w:val="both"/>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2、除非得到甲方的书面同意，乙方不得将本合同范围的货物全部或部分分包给他人供应；</w:t>
      </w:r>
    </w:p>
    <w:p w14:paraId="34391C38">
      <w:pPr>
        <w:pageBreakBefore w:val="0"/>
        <w:widowControl w:val="0"/>
        <w:kinsoku/>
        <w:wordWrap/>
        <w:overflowPunct/>
        <w:topLinePunct w:val="0"/>
        <w:bidi w:val="0"/>
        <w:adjustRightInd/>
        <w:snapToGrid/>
        <w:spacing w:line="360" w:lineRule="auto"/>
        <w:ind w:left="0" w:right="0" w:rightChars="0" w:firstLine="480" w:firstLineChars="200"/>
        <w:jc w:val="both"/>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3、如有转让和未经甲方同意的分包行为，甲方有权解除合同，没收履约保证金并追究乙方的违约责任。</w:t>
      </w:r>
    </w:p>
    <w:p w14:paraId="40F98D35">
      <w:pPr>
        <w:pageBreakBefore w:val="0"/>
        <w:widowControl w:val="0"/>
        <w:kinsoku/>
        <w:wordWrap/>
        <w:overflowPunct/>
        <w:topLinePunct w:val="0"/>
        <w:bidi w:val="0"/>
        <w:adjustRightInd/>
        <w:snapToGrid/>
        <w:spacing w:line="360" w:lineRule="auto"/>
        <w:ind w:left="0" w:right="0" w:rightChars="0" w:firstLine="482" w:firstLineChars="200"/>
        <w:jc w:val="both"/>
        <w:textAlignment w:val="auto"/>
        <w:rPr>
          <w:rFonts w:hint="default"/>
          <w:lang w:val="en-US" w:eastAsia="zh-CN"/>
        </w:rPr>
      </w:pPr>
      <w:r>
        <w:rPr>
          <w:rFonts w:hint="eastAsia" w:ascii="宋体" w:hAnsi="宋体" w:cs="宋体"/>
          <w:b/>
          <w:color w:val="auto"/>
          <w:sz w:val="24"/>
          <w:szCs w:val="24"/>
          <w:highlight w:val="none"/>
          <w:lang w:val="en-US" w:eastAsia="zh-CN"/>
        </w:rPr>
        <w:t>七、履约保证金</w:t>
      </w:r>
    </w:p>
    <w:p w14:paraId="146C1A47">
      <w:pPr>
        <w:pageBreakBefore w:val="0"/>
        <w:widowControl w:val="0"/>
        <w:kinsoku/>
        <w:wordWrap/>
        <w:overflowPunct/>
        <w:topLinePunct w:val="0"/>
        <w:autoSpaceDE w:val="0"/>
        <w:autoSpaceDN w:val="0"/>
        <w:bidi w:val="0"/>
        <w:adjustRightInd/>
        <w:snapToGrid/>
        <w:spacing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en-US" w:eastAsia="zh-CN"/>
        </w:rPr>
        <w:t>1、乙方</w:t>
      </w:r>
      <w:r>
        <w:rPr>
          <w:rFonts w:hint="eastAsia" w:ascii="宋体" w:hAnsi="宋体" w:eastAsia="宋体" w:cs="宋体"/>
          <w:b w:val="0"/>
          <w:bCs w:val="0"/>
          <w:color w:val="auto"/>
          <w:sz w:val="24"/>
          <w:szCs w:val="24"/>
          <w:highlight w:val="none"/>
          <w:cs/>
          <w:lang w:val="zh-CN" w:eastAsia="zh-CN"/>
        </w:rPr>
        <w:t>应</w:t>
      </w:r>
      <w:r>
        <w:rPr>
          <w:rFonts w:hint="eastAsia" w:ascii="宋体" w:hAnsi="宋体" w:eastAsia="宋体" w:cs="宋体"/>
          <w:b w:val="0"/>
          <w:bCs w:val="0"/>
          <w:color w:val="auto"/>
          <w:sz w:val="24"/>
          <w:szCs w:val="24"/>
          <w:highlight w:val="none"/>
          <w:lang w:val="zh-CN" w:eastAsia="zh-CN"/>
        </w:rPr>
        <w:t>在收到中</w:t>
      </w:r>
      <w:r>
        <w:rPr>
          <w:rFonts w:hint="eastAsia" w:ascii="宋体" w:hAnsi="宋体" w:eastAsia="宋体" w:cs="宋体"/>
          <w:b w:val="0"/>
          <w:bCs w:val="0"/>
          <w:color w:val="auto"/>
          <w:sz w:val="24"/>
          <w:szCs w:val="24"/>
          <w:highlight w:val="none"/>
          <w:cs/>
          <w:lang w:val="zh-CN" w:eastAsia="zh-CN"/>
        </w:rPr>
        <w:t>标</w:t>
      </w:r>
      <w:r>
        <w:rPr>
          <w:rFonts w:hint="eastAsia" w:ascii="宋体" w:hAnsi="宋体" w:eastAsia="宋体" w:cs="宋体"/>
          <w:b w:val="0"/>
          <w:bCs w:val="0"/>
          <w:color w:val="auto"/>
          <w:sz w:val="24"/>
          <w:szCs w:val="24"/>
          <w:highlight w:val="none"/>
          <w:lang w:val="zh-CN" w:eastAsia="zh-CN"/>
        </w:rPr>
        <w:t>通知</w:t>
      </w:r>
      <w:r>
        <w:rPr>
          <w:rFonts w:hint="eastAsia" w:ascii="宋体" w:hAnsi="宋体" w:eastAsia="宋体" w:cs="宋体"/>
          <w:b w:val="0"/>
          <w:bCs w:val="0"/>
          <w:color w:val="auto"/>
          <w:sz w:val="24"/>
          <w:szCs w:val="24"/>
          <w:highlight w:val="none"/>
          <w:cs/>
          <w:lang w:val="zh-CN" w:eastAsia="zh-CN"/>
        </w:rPr>
        <w:t>书</w:t>
      </w:r>
      <w:r>
        <w:rPr>
          <w:rFonts w:hint="eastAsia" w:ascii="宋体" w:hAnsi="宋体" w:eastAsia="宋体" w:cs="宋体"/>
          <w:b w:val="0"/>
          <w:bCs w:val="0"/>
          <w:color w:val="auto"/>
          <w:sz w:val="24"/>
          <w:szCs w:val="24"/>
          <w:highlight w:val="none"/>
          <w:lang w:val="zh-CN" w:eastAsia="zh-CN"/>
        </w:rPr>
        <w:t>后</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cs/>
          <w:lang w:val="zh-CN" w:eastAsia="zh-CN"/>
        </w:rPr>
        <w:t>个</w:t>
      </w:r>
      <w:r>
        <w:rPr>
          <w:rFonts w:hint="eastAsia" w:ascii="宋体" w:hAnsi="宋体" w:eastAsia="宋体" w:cs="宋体"/>
          <w:b w:val="0"/>
          <w:bCs w:val="0"/>
          <w:color w:val="auto"/>
          <w:sz w:val="24"/>
          <w:szCs w:val="24"/>
          <w:highlight w:val="none"/>
          <w:lang w:val="zh-CN" w:eastAsia="zh-CN"/>
        </w:rPr>
        <w:t>工作日</w:t>
      </w:r>
      <w:r>
        <w:rPr>
          <w:rFonts w:hint="eastAsia" w:ascii="宋体" w:hAnsi="宋体" w:eastAsia="宋体" w:cs="宋体"/>
          <w:b w:val="0"/>
          <w:bCs w:val="0"/>
          <w:color w:val="auto"/>
          <w:sz w:val="24"/>
          <w:szCs w:val="24"/>
          <w:highlight w:val="none"/>
          <w:cs/>
          <w:lang w:val="zh-CN" w:eastAsia="zh-CN"/>
        </w:rPr>
        <w:t>内</w:t>
      </w:r>
      <w:r>
        <w:rPr>
          <w:rFonts w:hint="eastAsia" w:ascii="宋体" w:hAnsi="宋体" w:eastAsia="宋体" w:cs="宋体"/>
          <w:b w:val="0"/>
          <w:bCs w:val="0"/>
          <w:color w:val="auto"/>
          <w:sz w:val="24"/>
          <w:szCs w:val="24"/>
          <w:highlight w:val="none"/>
          <w:lang w:val="zh-CN" w:eastAsia="zh-CN"/>
        </w:rPr>
        <w:t>，向</w:t>
      </w:r>
      <w:r>
        <w:rPr>
          <w:rFonts w:hint="eastAsia" w:ascii="宋体" w:hAnsi="宋体" w:eastAsia="宋体" w:cs="宋体"/>
          <w:b w:val="0"/>
          <w:bCs w:val="0"/>
          <w:color w:val="auto"/>
          <w:sz w:val="24"/>
          <w:szCs w:val="24"/>
          <w:highlight w:val="none"/>
          <w:lang w:val="en-US" w:eastAsia="zh-CN"/>
        </w:rPr>
        <w:t>甲方</w:t>
      </w:r>
      <w:r>
        <w:rPr>
          <w:rFonts w:hint="eastAsia" w:ascii="宋体" w:hAnsi="宋体" w:eastAsia="宋体" w:cs="宋体"/>
          <w:b w:val="0"/>
          <w:bCs w:val="0"/>
          <w:color w:val="auto"/>
          <w:sz w:val="24"/>
          <w:szCs w:val="24"/>
          <w:highlight w:val="none"/>
          <w:lang w:val="zh-CN" w:eastAsia="zh-CN"/>
        </w:rPr>
        <w:t>交</w:t>
      </w:r>
      <w:r>
        <w:rPr>
          <w:rFonts w:hint="eastAsia" w:ascii="宋体" w:hAnsi="宋体" w:eastAsia="宋体" w:cs="宋体"/>
          <w:b w:val="0"/>
          <w:bCs w:val="0"/>
          <w:color w:val="auto"/>
          <w:sz w:val="24"/>
          <w:szCs w:val="24"/>
          <w:highlight w:val="none"/>
          <w:cs/>
          <w:lang w:val="zh-CN" w:eastAsia="zh-CN"/>
        </w:rPr>
        <w:t>纳</w:t>
      </w:r>
      <w:r>
        <w:rPr>
          <w:rFonts w:hint="eastAsia" w:ascii="宋体" w:hAnsi="宋体" w:eastAsia="宋体" w:cs="宋体"/>
          <w:b w:val="0"/>
          <w:bCs w:val="0"/>
          <w:color w:val="auto"/>
          <w:sz w:val="24"/>
          <w:szCs w:val="24"/>
          <w:highlight w:val="none"/>
          <w:lang w:val="zh-CN" w:eastAsia="zh-CN"/>
        </w:rPr>
        <w:t>合同</w:t>
      </w:r>
      <w:r>
        <w:rPr>
          <w:rFonts w:hint="eastAsia" w:ascii="宋体" w:hAnsi="宋体" w:eastAsia="宋体" w:cs="宋体"/>
          <w:b w:val="0"/>
          <w:bCs w:val="0"/>
          <w:color w:val="auto"/>
          <w:sz w:val="24"/>
          <w:szCs w:val="24"/>
          <w:highlight w:val="none"/>
          <w:cs/>
          <w:lang w:val="zh-CN" w:eastAsia="zh-CN"/>
        </w:rPr>
        <w:t>总</w:t>
      </w:r>
      <w:r>
        <w:rPr>
          <w:rFonts w:hint="eastAsia" w:ascii="宋体" w:hAnsi="宋体" w:eastAsia="宋体" w:cs="宋体"/>
          <w:b w:val="0"/>
          <w:bCs w:val="0"/>
          <w:color w:val="auto"/>
          <w:sz w:val="24"/>
          <w:szCs w:val="24"/>
          <w:highlight w:val="none"/>
          <w:lang w:val="zh-CN" w:eastAsia="zh-CN"/>
        </w:rPr>
        <w:t>金</w:t>
      </w:r>
      <w:r>
        <w:rPr>
          <w:rFonts w:hint="eastAsia" w:ascii="宋体" w:hAnsi="宋体" w:eastAsia="宋体" w:cs="宋体"/>
          <w:b w:val="0"/>
          <w:bCs w:val="0"/>
          <w:color w:val="auto"/>
          <w:sz w:val="24"/>
          <w:szCs w:val="24"/>
          <w:highlight w:val="none"/>
          <w:cs/>
          <w:lang w:val="zh-CN" w:eastAsia="zh-CN"/>
        </w:rPr>
        <w:t>额</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zh-CN" w:eastAsia="zh-TW"/>
        </w:rPr>
        <w:t>%</w:t>
      </w:r>
      <w:r>
        <w:rPr>
          <w:rFonts w:hint="eastAsia" w:ascii="宋体" w:hAnsi="宋体" w:cs="宋体"/>
          <w:color w:val="auto"/>
          <w:sz w:val="24"/>
          <w:lang w:val="zh-CN"/>
        </w:rPr>
        <w:t>（即</w:t>
      </w:r>
      <w:r>
        <w:rPr>
          <w:rFonts w:hint="eastAsia" w:ascii="宋体" w:hAnsi="宋体" w:cs="宋体"/>
          <w:color w:val="auto"/>
          <w:sz w:val="24"/>
          <w:u w:val="single"/>
          <w:lang w:val="zh-CN"/>
        </w:rPr>
        <w:t xml:space="preserve">   </w:t>
      </w:r>
      <w:r>
        <w:rPr>
          <w:rFonts w:hint="eastAsia" w:ascii="宋体" w:hAnsi="宋体" w:cs="宋体"/>
          <w:color w:val="auto"/>
          <w:sz w:val="24"/>
          <w:lang w:val="zh-CN"/>
        </w:rPr>
        <w:t>元）</w:t>
      </w:r>
      <w:r>
        <w:rPr>
          <w:rFonts w:hint="eastAsia" w:ascii="宋体" w:hAnsi="宋体" w:eastAsia="宋体" w:cs="宋体"/>
          <w:b w:val="0"/>
          <w:bCs w:val="0"/>
          <w:color w:val="auto"/>
          <w:sz w:val="24"/>
          <w:szCs w:val="24"/>
          <w:highlight w:val="none"/>
          <w:lang w:val="zh-CN" w:eastAsia="zh-CN"/>
        </w:rPr>
        <w:t>的履</w:t>
      </w:r>
      <w:r>
        <w:rPr>
          <w:rFonts w:hint="eastAsia" w:ascii="宋体" w:hAnsi="宋体" w:eastAsia="宋体" w:cs="宋体"/>
          <w:b w:val="0"/>
          <w:bCs w:val="0"/>
          <w:color w:val="auto"/>
          <w:sz w:val="24"/>
          <w:szCs w:val="24"/>
          <w:highlight w:val="none"/>
          <w:cs/>
          <w:lang w:val="zh-CN" w:eastAsia="zh-CN"/>
        </w:rPr>
        <w:t>约</w:t>
      </w:r>
      <w:r>
        <w:rPr>
          <w:rFonts w:hint="eastAsia" w:ascii="宋体" w:hAnsi="宋体" w:eastAsia="宋体" w:cs="宋体"/>
          <w:b w:val="0"/>
          <w:bCs w:val="0"/>
          <w:color w:val="auto"/>
          <w:sz w:val="24"/>
          <w:szCs w:val="24"/>
          <w:highlight w:val="none"/>
          <w:lang w:val="zh-CN" w:eastAsia="zh-CN"/>
        </w:rPr>
        <w:t>保</w:t>
      </w:r>
      <w:r>
        <w:rPr>
          <w:rFonts w:hint="eastAsia" w:ascii="宋体" w:hAnsi="宋体" w:eastAsia="宋体" w:cs="宋体"/>
          <w:b w:val="0"/>
          <w:bCs w:val="0"/>
          <w:color w:val="auto"/>
          <w:sz w:val="24"/>
          <w:szCs w:val="24"/>
          <w:highlight w:val="none"/>
          <w:cs/>
          <w:lang w:val="zh-CN" w:eastAsia="zh-CN"/>
        </w:rPr>
        <w:t>证</w:t>
      </w:r>
      <w:r>
        <w:rPr>
          <w:rFonts w:hint="eastAsia" w:ascii="宋体" w:hAnsi="宋体" w:eastAsia="宋体" w:cs="宋体"/>
          <w:b w:val="0"/>
          <w:bCs w:val="0"/>
          <w:color w:val="auto"/>
          <w:sz w:val="24"/>
          <w:szCs w:val="24"/>
          <w:highlight w:val="none"/>
          <w:lang w:val="zh-CN" w:eastAsia="zh-CN"/>
        </w:rPr>
        <w:t>金。</w:t>
      </w:r>
    </w:p>
    <w:p w14:paraId="299B1E45">
      <w:pPr>
        <w:pageBreakBefore w:val="0"/>
        <w:widowControl w:val="0"/>
        <w:kinsoku/>
        <w:wordWrap/>
        <w:overflowPunct/>
        <w:topLinePunct w:val="0"/>
        <w:autoSpaceDE w:val="0"/>
        <w:autoSpaceDN w:val="0"/>
        <w:bidi w:val="0"/>
        <w:adjustRightInd/>
        <w:snapToGrid/>
        <w:spacing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zh-CN" w:eastAsia="zh-CN"/>
        </w:rPr>
        <w:t>本</w:t>
      </w:r>
      <w:r>
        <w:rPr>
          <w:rFonts w:hint="eastAsia" w:ascii="宋体" w:hAnsi="宋体" w:eastAsia="宋体" w:cs="宋体"/>
          <w:b w:val="0"/>
          <w:bCs w:val="0"/>
          <w:color w:val="auto"/>
          <w:sz w:val="24"/>
          <w:szCs w:val="24"/>
          <w:highlight w:val="none"/>
          <w:cs/>
          <w:lang w:val="zh-CN" w:eastAsia="zh-CN"/>
        </w:rPr>
        <w:t>项</w:t>
      </w:r>
      <w:r>
        <w:rPr>
          <w:rFonts w:hint="eastAsia" w:ascii="宋体" w:hAnsi="宋体" w:eastAsia="宋体" w:cs="宋体"/>
          <w:b w:val="0"/>
          <w:bCs w:val="0"/>
          <w:color w:val="auto"/>
          <w:sz w:val="24"/>
          <w:szCs w:val="24"/>
          <w:highlight w:val="none"/>
          <w:lang w:val="zh-CN" w:eastAsia="zh-CN"/>
        </w:rPr>
        <w:t>目在通</w:t>
      </w:r>
      <w:r>
        <w:rPr>
          <w:rFonts w:hint="eastAsia" w:ascii="宋体" w:hAnsi="宋体" w:eastAsia="宋体" w:cs="宋体"/>
          <w:b w:val="0"/>
          <w:bCs w:val="0"/>
          <w:color w:val="auto"/>
          <w:sz w:val="24"/>
          <w:szCs w:val="24"/>
          <w:highlight w:val="none"/>
          <w:cs/>
          <w:lang w:val="zh-CN" w:eastAsia="zh-CN"/>
        </w:rPr>
        <w:t>过验</w:t>
      </w:r>
      <w:r>
        <w:rPr>
          <w:rFonts w:hint="eastAsia" w:ascii="宋体" w:hAnsi="宋体" w:eastAsia="宋体" w:cs="宋体"/>
          <w:b w:val="0"/>
          <w:bCs w:val="0"/>
          <w:color w:val="auto"/>
          <w:sz w:val="24"/>
          <w:szCs w:val="24"/>
          <w:highlight w:val="none"/>
          <w:lang w:val="zh-CN" w:eastAsia="zh-CN"/>
        </w:rPr>
        <w:t>收后</w:t>
      </w: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lang w:val="zh-CN" w:eastAsia="zh-CN"/>
        </w:rPr>
        <w:t>个工作日内，无违约的，无息退还。</w:t>
      </w:r>
    </w:p>
    <w:p w14:paraId="339DEC6D">
      <w:pPr>
        <w:pageBreakBefore w:val="0"/>
        <w:widowControl w:val="0"/>
        <w:kinsoku/>
        <w:wordWrap/>
        <w:overflowPunct/>
        <w:topLinePunct w:val="0"/>
        <w:autoSpaceDE w:val="0"/>
        <w:autoSpaceDN w:val="0"/>
        <w:bidi w:val="0"/>
        <w:adjustRightInd/>
        <w:snapToGrid/>
        <w:spacing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zh-CN" w:eastAsia="zh-CN"/>
        </w:rPr>
        <w:t>如果</w:t>
      </w:r>
      <w:r>
        <w:rPr>
          <w:rFonts w:hint="eastAsia" w:ascii="宋体" w:hAnsi="宋体" w:eastAsia="宋体" w:cs="宋体"/>
          <w:b w:val="0"/>
          <w:bCs w:val="0"/>
          <w:color w:val="auto"/>
          <w:sz w:val="24"/>
          <w:szCs w:val="24"/>
          <w:highlight w:val="none"/>
          <w:cs/>
          <w:lang w:val="zh-CN" w:eastAsia="zh-CN"/>
        </w:rPr>
        <w:t>发</w:t>
      </w:r>
      <w:r>
        <w:rPr>
          <w:rFonts w:hint="eastAsia" w:ascii="宋体" w:hAnsi="宋体" w:eastAsia="宋体" w:cs="宋体"/>
          <w:b w:val="0"/>
          <w:bCs w:val="0"/>
          <w:color w:val="auto"/>
          <w:sz w:val="24"/>
          <w:szCs w:val="24"/>
          <w:highlight w:val="none"/>
          <w:lang w:val="zh-CN" w:eastAsia="zh-CN"/>
        </w:rPr>
        <w:t>生</w:t>
      </w:r>
      <w:r>
        <w:rPr>
          <w:rFonts w:hint="eastAsia" w:ascii="宋体" w:hAnsi="宋体" w:eastAsia="宋体" w:cs="宋体"/>
          <w:b w:val="0"/>
          <w:bCs w:val="0"/>
          <w:color w:val="auto"/>
          <w:sz w:val="24"/>
          <w:szCs w:val="24"/>
          <w:highlight w:val="none"/>
          <w:cs/>
          <w:lang w:val="zh-CN" w:eastAsia="zh-CN"/>
        </w:rPr>
        <w:t>质</w:t>
      </w:r>
      <w:r>
        <w:rPr>
          <w:rFonts w:hint="eastAsia" w:ascii="宋体" w:hAnsi="宋体" w:eastAsia="宋体" w:cs="宋体"/>
          <w:b w:val="0"/>
          <w:bCs w:val="0"/>
          <w:color w:val="auto"/>
          <w:sz w:val="24"/>
          <w:szCs w:val="24"/>
          <w:highlight w:val="none"/>
          <w:lang w:val="zh-CN" w:eastAsia="zh-CN"/>
        </w:rPr>
        <w:t>量</w:t>
      </w:r>
      <w:r>
        <w:rPr>
          <w:rFonts w:hint="eastAsia" w:ascii="宋体" w:hAnsi="宋体" w:eastAsia="宋体" w:cs="宋体"/>
          <w:b w:val="0"/>
          <w:bCs w:val="0"/>
          <w:color w:val="auto"/>
          <w:sz w:val="24"/>
          <w:szCs w:val="24"/>
          <w:highlight w:val="none"/>
          <w:cs/>
          <w:lang w:val="zh-CN" w:eastAsia="zh-CN"/>
        </w:rPr>
        <w:t>问题</w:t>
      </w:r>
      <w:r>
        <w:rPr>
          <w:rFonts w:hint="eastAsia" w:ascii="宋体" w:hAnsi="宋体" w:eastAsia="宋体" w:cs="宋体"/>
          <w:b w:val="0"/>
          <w:bCs w:val="0"/>
          <w:color w:val="auto"/>
          <w:sz w:val="24"/>
          <w:szCs w:val="24"/>
          <w:highlight w:val="none"/>
          <w:lang w:val="zh-CN" w:eastAsia="zh-CN"/>
        </w:rPr>
        <w:t>，按</w:t>
      </w:r>
      <w:r>
        <w:rPr>
          <w:rFonts w:hint="eastAsia" w:ascii="宋体" w:hAnsi="宋体" w:eastAsia="宋体" w:cs="宋体"/>
          <w:b w:val="0"/>
          <w:bCs w:val="0"/>
          <w:color w:val="auto"/>
          <w:sz w:val="24"/>
          <w:szCs w:val="24"/>
          <w:highlight w:val="none"/>
          <w:cs/>
          <w:lang w:val="zh-CN" w:eastAsia="zh-CN"/>
        </w:rPr>
        <w:t>规</w:t>
      </w:r>
      <w:r>
        <w:rPr>
          <w:rFonts w:hint="eastAsia" w:ascii="宋体" w:hAnsi="宋体" w:eastAsia="宋体" w:cs="宋体"/>
          <w:b w:val="0"/>
          <w:bCs w:val="0"/>
          <w:color w:val="auto"/>
          <w:sz w:val="24"/>
          <w:szCs w:val="24"/>
          <w:highlight w:val="none"/>
          <w:lang w:val="zh-CN" w:eastAsia="zh-CN"/>
        </w:rPr>
        <w:t>定</w:t>
      </w:r>
      <w:r>
        <w:rPr>
          <w:rFonts w:hint="eastAsia" w:ascii="宋体" w:hAnsi="宋体" w:eastAsia="宋体" w:cs="宋体"/>
          <w:b w:val="0"/>
          <w:bCs w:val="0"/>
          <w:color w:val="auto"/>
          <w:sz w:val="24"/>
          <w:szCs w:val="24"/>
          <w:highlight w:val="none"/>
          <w:cs/>
          <w:lang w:val="zh-CN" w:eastAsia="zh-CN"/>
        </w:rPr>
        <w:t>没</w:t>
      </w:r>
      <w:r>
        <w:rPr>
          <w:rFonts w:hint="eastAsia" w:ascii="宋体" w:hAnsi="宋体" w:eastAsia="宋体" w:cs="宋体"/>
          <w:b w:val="0"/>
          <w:bCs w:val="0"/>
          <w:color w:val="auto"/>
          <w:sz w:val="24"/>
          <w:szCs w:val="24"/>
          <w:highlight w:val="none"/>
          <w:lang w:val="zh-CN" w:eastAsia="zh-CN"/>
        </w:rPr>
        <w:t>收履</w:t>
      </w:r>
      <w:r>
        <w:rPr>
          <w:rFonts w:hint="eastAsia" w:ascii="宋体" w:hAnsi="宋体" w:eastAsia="宋体" w:cs="宋体"/>
          <w:b w:val="0"/>
          <w:bCs w:val="0"/>
          <w:color w:val="auto"/>
          <w:sz w:val="24"/>
          <w:szCs w:val="24"/>
          <w:highlight w:val="none"/>
          <w:cs/>
          <w:lang w:val="zh-CN" w:eastAsia="zh-CN"/>
        </w:rPr>
        <w:t>约</w:t>
      </w:r>
      <w:r>
        <w:rPr>
          <w:rFonts w:hint="eastAsia" w:ascii="宋体" w:hAnsi="宋体" w:eastAsia="宋体" w:cs="宋体"/>
          <w:b w:val="0"/>
          <w:bCs w:val="0"/>
          <w:color w:val="auto"/>
          <w:sz w:val="24"/>
          <w:szCs w:val="24"/>
          <w:highlight w:val="none"/>
          <w:lang w:val="zh-CN" w:eastAsia="zh-CN"/>
        </w:rPr>
        <w:t>保</w:t>
      </w:r>
      <w:r>
        <w:rPr>
          <w:rFonts w:hint="eastAsia" w:ascii="宋体" w:hAnsi="宋体" w:eastAsia="宋体" w:cs="宋体"/>
          <w:b w:val="0"/>
          <w:bCs w:val="0"/>
          <w:color w:val="auto"/>
          <w:sz w:val="24"/>
          <w:szCs w:val="24"/>
          <w:highlight w:val="none"/>
          <w:cs/>
          <w:lang w:val="zh-CN" w:eastAsia="zh-CN"/>
        </w:rPr>
        <w:t>证</w:t>
      </w:r>
      <w:r>
        <w:rPr>
          <w:rFonts w:hint="eastAsia" w:ascii="宋体" w:hAnsi="宋体" w:eastAsia="宋体" w:cs="宋体"/>
          <w:b w:val="0"/>
          <w:bCs w:val="0"/>
          <w:color w:val="auto"/>
          <w:sz w:val="24"/>
          <w:szCs w:val="24"/>
          <w:highlight w:val="none"/>
          <w:lang w:val="zh-CN" w:eastAsia="zh-CN"/>
        </w:rPr>
        <w:t>金，以及追究由此</w:t>
      </w:r>
      <w:r>
        <w:rPr>
          <w:rFonts w:hint="eastAsia" w:ascii="宋体" w:hAnsi="宋体" w:eastAsia="宋体" w:cs="宋体"/>
          <w:b w:val="0"/>
          <w:bCs w:val="0"/>
          <w:color w:val="auto"/>
          <w:sz w:val="24"/>
          <w:szCs w:val="24"/>
          <w:highlight w:val="none"/>
          <w:cs/>
          <w:lang w:val="zh-CN" w:eastAsia="zh-CN"/>
        </w:rPr>
        <w:t>带来</w:t>
      </w:r>
      <w:r>
        <w:rPr>
          <w:rFonts w:hint="eastAsia" w:ascii="宋体" w:hAnsi="宋体" w:eastAsia="宋体" w:cs="宋体"/>
          <w:b w:val="0"/>
          <w:bCs w:val="0"/>
          <w:color w:val="auto"/>
          <w:sz w:val="24"/>
          <w:szCs w:val="24"/>
          <w:highlight w:val="none"/>
          <w:lang w:val="zh-CN" w:eastAsia="zh-CN"/>
        </w:rPr>
        <w:t>的其它</w:t>
      </w:r>
      <w:r>
        <w:rPr>
          <w:rFonts w:hint="eastAsia" w:ascii="宋体" w:hAnsi="宋体" w:eastAsia="宋体" w:cs="宋体"/>
          <w:b w:val="0"/>
          <w:bCs w:val="0"/>
          <w:color w:val="auto"/>
          <w:sz w:val="24"/>
          <w:szCs w:val="24"/>
          <w:highlight w:val="none"/>
          <w:cs/>
          <w:lang w:val="zh-CN" w:eastAsia="zh-CN"/>
        </w:rPr>
        <w:t>经济损</w:t>
      </w:r>
      <w:r>
        <w:rPr>
          <w:rFonts w:hint="eastAsia" w:ascii="宋体" w:hAnsi="宋体" w:eastAsia="宋体" w:cs="宋体"/>
          <w:b w:val="0"/>
          <w:bCs w:val="0"/>
          <w:color w:val="auto"/>
          <w:sz w:val="24"/>
          <w:szCs w:val="24"/>
          <w:highlight w:val="none"/>
          <w:lang w:val="zh-CN" w:eastAsia="zh-CN"/>
        </w:rPr>
        <w:t>失。</w:t>
      </w:r>
    </w:p>
    <w:p w14:paraId="7C9162E9">
      <w:pPr>
        <w:pageBreakBefore w:val="0"/>
        <w:widowControl w:val="0"/>
        <w:kinsoku/>
        <w:wordWrap/>
        <w:overflowPunct/>
        <w:topLinePunct w:val="0"/>
        <w:autoSpaceDE w:val="0"/>
        <w:autoSpaceDN w:val="0"/>
        <w:bidi w:val="0"/>
        <w:adjustRightInd/>
        <w:snapToGrid/>
        <w:spacing w:line="360" w:lineRule="auto"/>
        <w:ind w:left="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w:t>
      </w:r>
      <w:r>
        <w:rPr>
          <w:rFonts w:hint="eastAsia" w:ascii="宋体" w:hAnsi="宋体" w:cs="宋体"/>
          <w:color w:val="auto"/>
          <w:sz w:val="24"/>
          <w:lang w:val="zh-CN"/>
        </w:rPr>
        <w:t>履约保证金可以</w:t>
      </w:r>
      <w:r>
        <w:rPr>
          <w:rFonts w:hint="eastAsia" w:ascii="宋体" w:hAnsi="宋体" w:cs="宋体"/>
          <w:color w:val="auto"/>
          <w:kern w:val="0"/>
          <w:sz w:val="24"/>
        </w:rPr>
        <w:t>以支票、汇票、本票或者金融机构、担保机构出具的保函等非现金形式提交</w:t>
      </w:r>
      <w:r>
        <w:rPr>
          <w:rFonts w:hint="eastAsia" w:ascii="宋体" w:hAnsi="宋体" w:eastAsia="宋体" w:cs="宋体"/>
          <w:b w:val="0"/>
          <w:bCs w:val="0"/>
          <w:color w:val="auto"/>
          <w:sz w:val="24"/>
          <w:szCs w:val="24"/>
          <w:highlight w:val="none"/>
          <w:lang w:val="zh-CN" w:eastAsia="zh-CN"/>
        </w:rPr>
        <w:t>。</w:t>
      </w:r>
    </w:p>
    <w:p w14:paraId="758E6570">
      <w:pPr>
        <w:autoSpaceDE w:val="0"/>
        <w:autoSpaceDN w:val="0"/>
        <w:snapToGrid w:val="0"/>
        <w:spacing w:line="360" w:lineRule="auto"/>
        <w:ind w:firstLine="482"/>
        <w:jc w:val="both"/>
        <w:outlineLvl w:val="9"/>
        <w:rPr>
          <w:rFonts w:ascii="宋体" w:hAnsi="宋体" w:cs="宋体"/>
          <w:color w:val="auto"/>
          <w:sz w:val="24"/>
          <w:highlight w:val="none"/>
        </w:rPr>
      </w:pPr>
      <w:r>
        <w:rPr>
          <w:rFonts w:hint="eastAsia" w:ascii="宋体" w:hAnsi="宋体" w:cs="宋体"/>
          <w:b/>
          <w:bCs/>
          <w:color w:val="auto"/>
          <w:sz w:val="24"/>
          <w:highlight w:val="none"/>
          <w:lang w:val="en-US" w:eastAsia="zh-CN"/>
        </w:rPr>
        <w:t>八</w:t>
      </w:r>
      <w:r>
        <w:rPr>
          <w:rFonts w:hint="eastAsia" w:ascii="宋体" w:hAnsi="宋体" w:cs="宋体"/>
          <w:b/>
          <w:bCs/>
          <w:color w:val="auto"/>
          <w:sz w:val="24"/>
          <w:highlight w:val="none"/>
          <w:lang w:val="zh-CN"/>
        </w:rPr>
        <w:t>、付款方式和付款条件</w:t>
      </w:r>
    </w:p>
    <w:p w14:paraId="0767C066">
      <w:pPr>
        <w:snapToGrid w:val="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付款方式：</w:t>
      </w:r>
    </w:p>
    <w:p w14:paraId="395BDA7E">
      <w:pPr>
        <w:snapToGrid w:val="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（1）预付款：</w:t>
      </w:r>
      <w:r>
        <w:rPr>
          <w:rFonts w:hint="eastAsia" w:ascii="宋体" w:hAnsi="宋体" w:eastAsia="宋体" w:cs="宋体"/>
          <w:color w:val="auto"/>
          <w:sz w:val="24"/>
          <w:szCs w:val="24"/>
          <w:highlight w:val="none"/>
        </w:rPr>
        <w:t>合同签订并生效后</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支付合同总价</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0%的预付款；</w:t>
      </w:r>
    </w:p>
    <w:p w14:paraId="10A60D9C">
      <w:pPr>
        <w:snapToGrid w:val="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货到经</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查验特种植物的数量、品种等无误后验收合格之日起15日</w:t>
      </w:r>
      <w:r>
        <w:rPr>
          <w:rFonts w:hint="eastAsia" w:ascii="宋体" w:hAnsi="宋体" w:eastAsia="宋体" w:cs="宋体"/>
          <w:color w:val="auto"/>
          <w:sz w:val="24"/>
          <w:szCs w:val="24"/>
          <w:highlight w:val="none"/>
          <w:lang w:val="en-US" w:eastAsia="zh-CN"/>
        </w:rPr>
        <w:t>内乙方</w:t>
      </w: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办理合同总价</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0%的货款结算手续；</w:t>
      </w:r>
    </w:p>
    <w:p w14:paraId="33781985">
      <w:pPr>
        <w:snapToGrid w:val="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质保期满后确认种球品种纯正，符合招标文件要求的，</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凭发票向</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办理剩余货款结算手续。如有植物性状表现不正常，品种不纯正的，将从合同款中扣除相应的种球价款。</w:t>
      </w:r>
    </w:p>
    <w:p w14:paraId="3DADC6C1">
      <w:pPr>
        <w:numPr>
          <w:ilvl w:val="0"/>
          <w:numId w:val="0"/>
        </w:numPr>
        <w:snapToGrid w:val="0"/>
        <w:spacing w:line="360" w:lineRule="auto"/>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2、支付条件：</w:t>
      </w:r>
    </w:p>
    <w:p w14:paraId="68BB237A">
      <w:pPr>
        <w:numPr>
          <w:ilvl w:val="0"/>
          <w:numId w:val="0"/>
        </w:numPr>
        <w:snapToGrid w:val="0"/>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结算时根据</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提供的《送货单》以甲方验收签字为依据，数量按实结算，单价按合同确定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如有采购合同所附清单以外的郁金香种球品种，按双方认可的单价乘以实际采购的数量进行结算。</w:t>
      </w:r>
    </w:p>
    <w:p w14:paraId="6A4E0957">
      <w:pPr>
        <w:snapToGrid w:val="0"/>
        <w:spacing w:line="360" w:lineRule="auto"/>
        <w:ind w:firstLine="480" w:firstLineChars="200"/>
        <w:jc w:val="both"/>
        <w:rPr>
          <w:highlight w:val="none"/>
          <w:lang w:val="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当采购数量与实际使用数量不一致时，</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应根据实际使用量供货，合同的最终结算金额按实际使用量乘以成交单价进行计算。</w:t>
      </w:r>
    </w:p>
    <w:p w14:paraId="02352E9E">
      <w:pPr>
        <w:keepNext/>
        <w:keepLines/>
        <w:tabs>
          <w:tab w:val="left" w:pos="900"/>
        </w:tabs>
        <w:snapToGrid w:val="0"/>
        <w:spacing w:line="360" w:lineRule="auto"/>
        <w:ind w:firstLine="480" w:firstLineChars="200"/>
        <w:jc w:val="both"/>
        <w:rPr>
          <w:rFonts w:ascii="宋体" w:hAnsi="宋体" w:cs="宋体"/>
          <w:color w:val="auto"/>
          <w:sz w:val="24"/>
          <w:lang w:val="zh-CN"/>
        </w:rPr>
      </w:pPr>
      <w:r>
        <w:rPr>
          <w:rFonts w:hint="eastAsia" w:ascii="宋体" w:hAnsi="宋体" w:cs="宋体"/>
          <w:color w:val="auto"/>
          <w:sz w:val="24"/>
          <w:lang w:val="en-US" w:eastAsia="zh-CN"/>
        </w:rPr>
        <w:t>3</w:t>
      </w:r>
      <w:r>
        <w:rPr>
          <w:rFonts w:hint="eastAsia" w:ascii="宋体" w:hAnsi="宋体" w:cs="宋体"/>
          <w:color w:val="auto"/>
          <w:sz w:val="24"/>
          <w:lang w:val="zh-CN"/>
        </w:rPr>
        <w:t>、乙方银行账号信息：</w:t>
      </w:r>
    </w:p>
    <w:p w14:paraId="2CDE5711">
      <w:pPr>
        <w:keepNext/>
        <w:keepLines/>
        <w:tabs>
          <w:tab w:val="left" w:pos="900"/>
        </w:tabs>
        <w:snapToGrid w:val="0"/>
        <w:spacing w:line="360" w:lineRule="auto"/>
        <w:ind w:firstLine="480" w:firstLineChars="200"/>
        <w:jc w:val="both"/>
        <w:rPr>
          <w:rFonts w:ascii="宋体" w:hAnsi="宋体" w:cs="宋体"/>
          <w:color w:val="auto"/>
          <w:sz w:val="24"/>
          <w:lang w:val="zh-CN"/>
        </w:rPr>
      </w:pPr>
      <w:r>
        <w:rPr>
          <w:rFonts w:hint="eastAsia" w:ascii="宋体" w:hAnsi="宋体" w:cs="宋体"/>
          <w:color w:val="auto"/>
          <w:sz w:val="24"/>
          <w:lang w:val="zh-CN"/>
        </w:rPr>
        <w:t xml:space="preserve">账户名称：      </w:t>
      </w:r>
    </w:p>
    <w:p w14:paraId="7B41165E">
      <w:pPr>
        <w:keepNext/>
        <w:keepLines/>
        <w:tabs>
          <w:tab w:val="left" w:pos="900"/>
        </w:tabs>
        <w:snapToGrid w:val="0"/>
        <w:spacing w:line="360" w:lineRule="auto"/>
        <w:ind w:firstLine="480" w:firstLineChars="200"/>
        <w:jc w:val="both"/>
        <w:rPr>
          <w:rFonts w:ascii="宋体" w:hAnsi="宋体" w:cs="宋体"/>
          <w:color w:val="auto"/>
          <w:sz w:val="24"/>
          <w:lang w:val="zh-CN"/>
        </w:rPr>
      </w:pPr>
      <w:r>
        <w:rPr>
          <w:rFonts w:hint="eastAsia" w:ascii="宋体" w:hAnsi="宋体" w:cs="宋体"/>
          <w:color w:val="auto"/>
          <w:sz w:val="24"/>
          <w:lang w:val="zh-CN"/>
        </w:rPr>
        <w:t xml:space="preserve">银行账号：            </w:t>
      </w:r>
    </w:p>
    <w:p w14:paraId="68656C66">
      <w:pPr>
        <w:keepNext/>
        <w:keepLines/>
        <w:tabs>
          <w:tab w:val="left" w:pos="900"/>
        </w:tabs>
        <w:snapToGrid w:val="0"/>
        <w:spacing w:line="360" w:lineRule="auto"/>
        <w:ind w:firstLine="480" w:firstLineChars="200"/>
        <w:jc w:val="both"/>
        <w:rPr>
          <w:rFonts w:ascii="宋体" w:hAnsi="宋体" w:cs="宋体"/>
          <w:color w:val="auto"/>
          <w:sz w:val="24"/>
          <w:lang w:val="zh-CN"/>
        </w:rPr>
      </w:pPr>
      <w:r>
        <w:rPr>
          <w:rFonts w:hint="eastAsia" w:ascii="宋体" w:hAnsi="宋体" w:cs="宋体"/>
          <w:color w:val="auto"/>
          <w:sz w:val="24"/>
          <w:lang w:val="zh-CN"/>
        </w:rPr>
        <w:t>开户行：</w:t>
      </w:r>
    </w:p>
    <w:p w14:paraId="08E2FD8A">
      <w:pPr>
        <w:autoSpaceDE w:val="0"/>
        <w:autoSpaceDN w:val="0"/>
        <w:snapToGrid w:val="0"/>
        <w:spacing w:line="360" w:lineRule="auto"/>
        <w:ind w:firstLine="482"/>
        <w:jc w:val="both"/>
        <w:outlineLvl w:val="9"/>
        <w:rPr>
          <w:rFonts w:ascii="宋体" w:hAnsi="宋体" w:cs="宋体"/>
          <w:color w:val="auto"/>
          <w:sz w:val="24"/>
          <w:highlight w:val="none"/>
          <w:lang w:val="zh-CN"/>
        </w:rPr>
      </w:pPr>
      <w:r>
        <w:rPr>
          <w:rFonts w:hint="eastAsia" w:ascii="宋体" w:hAnsi="宋体" w:cs="宋体"/>
          <w:b/>
          <w:bCs/>
          <w:color w:val="auto"/>
          <w:sz w:val="24"/>
          <w:highlight w:val="none"/>
          <w:lang w:val="en-US" w:eastAsia="zh-CN"/>
        </w:rPr>
        <w:t>九</w:t>
      </w:r>
      <w:r>
        <w:rPr>
          <w:rFonts w:hint="eastAsia" w:ascii="宋体" w:hAnsi="宋体" w:cs="宋体"/>
          <w:b/>
          <w:bCs/>
          <w:color w:val="auto"/>
          <w:sz w:val="24"/>
          <w:highlight w:val="none"/>
          <w:lang w:val="zh-CN"/>
        </w:rPr>
        <w:t>、</w:t>
      </w:r>
      <w:r>
        <w:rPr>
          <w:rFonts w:hint="eastAsia" w:ascii="宋体" w:hAnsi="宋体" w:cs="宋体"/>
          <w:b/>
          <w:bCs/>
          <w:color w:val="auto"/>
          <w:sz w:val="24"/>
          <w:highlight w:val="none"/>
          <w:cs/>
          <w:lang w:val="zh-CN"/>
        </w:rPr>
        <w:t>违约责</w:t>
      </w:r>
      <w:r>
        <w:rPr>
          <w:rFonts w:hint="eastAsia" w:ascii="宋体" w:hAnsi="宋体" w:cs="宋体"/>
          <w:b/>
          <w:bCs/>
          <w:color w:val="auto"/>
          <w:sz w:val="24"/>
          <w:highlight w:val="none"/>
          <w:lang w:val="zh-CN"/>
        </w:rPr>
        <w:t>任</w:t>
      </w:r>
    </w:p>
    <w:p w14:paraId="42DB7D97">
      <w:pPr>
        <w:snapToGrid w:val="0"/>
        <w:spacing w:line="360" w:lineRule="auto"/>
        <w:ind w:firstLine="480" w:firstLineChars="200"/>
        <w:jc w:val="both"/>
        <w:rPr>
          <w:rFonts w:ascii="宋体" w:hAnsi="宋体" w:cs="宋体"/>
          <w:color w:val="auto"/>
          <w:sz w:val="24"/>
          <w:lang w:val="zh-CN"/>
        </w:rPr>
      </w:pPr>
      <w:r>
        <w:rPr>
          <w:rFonts w:hint="eastAsia" w:ascii="宋体" w:hAnsi="宋体" w:cs="宋体"/>
          <w:color w:val="auto"/>
          <w:sz w:val="24"/>
        </w:rPr>
        <w:t>1、</w:t>
      </w:r>
      <w:r>
        <w:rPr>
          <w:rFonts w:hint="eastAsia" w:ascii="宋体" w:hAnsi="宋体" w:cs="宋体"/>
          <w:color w:val="auto"/>
          <w:sz w:val="24"/>
          <w:lang w:val="zh-CN"/>
        </w:rPr>
        <w:t>甲方</w:t>
      </w:r>
      <w:r>
        <w:rPr>
          <w:rFonts w:hint="eastAsia" w:ascii="宋体" w:hAnsi="宋体" w:cs="宋体"/>
          <w:color w:val="auto"/>
          <w:sz w:val="24"/>
          <w:cs/>
          <w:lang w:val="zh-CN"/>
        </w:rPr>
        <w:t>无</w:t>
      </w:r>
      <w:r>
        <w:rPr>
          <w:rFonts w:hint="eastAsia" w:ascii="宋体" w:hAnsi="宋体" w:cs="宋体"/>
          <w:color w:val="auto"/>
          <w:sz w:val="24"/>
          <w:lang w:val="zh-CN"/>
        </w:rPr>
        <w:t>正</w:t>
      </w:r>
      <w:r>
        <w:rPr>
          <w:rFonts w:hint="eastAsia" w:ascii="宋体" w:hAnsi="宋体" w:cs="宋体"/>
          <w:color w:val="auto"/>
          <w:sz w:val="24"/>
          <w:cs/>
          <w:lang w:val="zh-CN"/>
        </w:rPr>
        <w:t>当</w:t>
      </w:r>
      <w:r>
        <w:rPr>
          <w:rFonts w:hint="eastAsia" w:ascii="宋体" w:hAnsi="宋体" w:cs="宋体"/>
          <w:color w:val="auto"/>
          <w:sz w:val="24"/>
          <w:lang w:val="zh-CN"/>
        </w:rPr>
        <w:t>理由拒收</w:t>
      </w:r>
      <w:r>
        <w:rPr>
          <w:rFonts w:hint="eastAsia" w:ascii="宋体" w:hAnsi="宋体" w:cs="宋体"/>
          <w:color w:val="auto"/>
          <w:sz w:val="24"/>
          <w:cs/>
          <w:lang w:val="zh-CN"/>
        </w:rPr>
        <w:t>货</w:t>
      </w:r>
      <w:r>
        <w:rPr>
          <w:rFonts w:hint="eastAsia" w:ascii="宋体" w:hAnsi="宋体" w:cs="宋体"/>
          <w:color w:val="auto"/>
          <w:sz w:val="24"/>
          <w:lang w:val="zh-CN"/>
        </w:rPr>
        <w:t>物的，由甲方向乙方</w:t>
      </w:r>
      <w:r>
        <w:rPr>
          <w:rFonts w:hint="eastAsia" w:ascii="宋体" w:hAnsi="宋体" w:cs="宋体"/>
          <w:color w:val="auto"/>
          <w:sz w:val="24"/>
          <w:cs/>
          <w:lang w:val="zh-CN"/>
        </w:rPr>
        <w:t>偿</w:t>
      </w:r>
      <w:r>
        <w:rPr>
          <w:rFonts w:hint="eastAsia" w:ascii="宋体" w:hAnsi="宋体" w:cs="宋体"/>
          <w:color w:val="auto"/>
          <w:sz w:val="24"/>
          <w:lang w:val="zh-CN"/>
        </w:rPr>
        <w:t>付合同</w:t>
      </w:r>
      <w:r>
        <w:rPr>
          <w:rFonts w:hint="eastAsia" w:ascii="宋体" w:hAnsi="宋体" w:cs="宋体"/>
          <w:color w:val="auto"/>
          <w:sz w:val="24"/>
          <w:cs/>
          <w:lang w:val="zh-CN"/>
        </w:rPr>
        <w:t>总</w:t>
      </w:r>
      <w:r>
        <w:rPr>
          <w:rFonts w:hint="eastAsia" w:ascii="宋体" w:hAnsi="宋体" w:cs="宋体"/>
          <w:color w:val="auto"/>
          <w:sz w:val="24"/>
          <w:lang w:val="zh-CN"/>
        </w:rPr>
        <w:t>价的</w:t>
      </w:r>
      <w:r>
        <w:rPr>
          <w:rFonts w:hint="eastAsia" w:ascii="宋体" w:hAnsi="宋体" w:cs="宋体"/>
          <w:color w:val="auto"/>
          <w:sz w:val="24"/>
          <w:lang w:val="zh-CN" w:eastAsia="zh-TW"/>
        </w:rPr>
        <w:t>5%</w:t>
      </w:r>
      <w:r>
        <w:rPr>
          <w:rFonts w:hint="eastAsia" w:ascii="宋体" w:hAnsi="宋体" w:cs="宋体"/>
          <w:color w:val="auto"/>
          <w:sz w:val="24"/>
          <w:cs/>
          <w:lang w:val="zh-CN"/>
        </w:rPr>
        <w:t>违约</w:t>
      </w:r>
      <w:r>
        <w:rPr>
          <w:rFonts w:hint="eastAsia" w:ascii="宋体" w:hAnsi="宋体" w:cs="宋体"/>
          <w:color w:val="auto"/>
          <w:sz w:val="24"/>
          <w:lang w:val="zh-CN"/>
        </w:rPr>
        <w:t>金。</w:t>
      </w:r>
    </w:p>
    <w:p w14:paraId="7E2DCA5E">
      <w:pPr>
        <w:snapToGrid w:val="0"/>
        <w:spacing w:line="360" w:lineRule="auto"/>
        <w:ind w:firstLine="480" w:firstLineChars="200"/>
        <w:jc w:val="both"/>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甲方未按合同</w:t>
      </w:r>
      <w:r>
        <w:rPr>
          <w:rFonts w:hint="eastAsia" w:ascii="宋体" w:hAnsi="宋体" w:cs="宋体"/>
          <w:color w:val="auto"/>
          <w:sz w:val="24"/>
          <w:cs/>
          <w:lang w:val="zh-CN"/>
        </w:rPr>
        <w:t>约</w:t>
      </w:r>
      <w:r>
        <w:rPr>
          <w:rFonts w:hint="eastAsia" w:ascii="宋体" w:hAnsi="宋体" w:cs="宋体"/>
          <w:color w:val="auto"/>
          <w:sz w:val="24"/>
          <w:lang w:val="zh-CN"/>
        </w:rPr>
        <w:t>定向乙方支付</w:t>
      </w:r>
      <w:r>
        <w:rPr>
          <w:rFonts w:hint="eastAsia" w:ascii="宋体" w:hAnsi="宋体" w:cs="宋体"/>
          <w:color w:val="auto"/>
          <w:sz w:val="24"/>
          <w:cs/>
          <w:lang w:val="zh-CN"/>
        </w:rPr>
        <w:t>货</w:t>
      </w:r>
      <w:r>
        <w:rPr>
          <w:rFonts w:hint="eastAsia" w:ascii="宋体" w:hAnsi="宋体" w:cs="宋体"/>
          <w:color w:val="auto"/>
          <w:sz w:val="24"/>
          <w:lang w:val="zh-CN"/>
        </w:rPr>
        <w:t>款的，每逾期</w:t>
      </w:r>
      <w:r>
        <w:rPr>
          <w:rFonts w:hint="eastAsia" w:ascii="宋体" w:hAnsi="宋体" w:cs="宋体"/>
          <w:color w:val="auto"/>
          <w:sz w:val="24"/>
          <w:lang w:val="zh-CN" w:eastAsia="zh-TW"/>
        </w:rPr>
        <w:t>1</w:t>
      </w:r>
      <w:r>
        <w:rPr>
          <w:rFonts w:hint="eastAsia" w:ascii="宋体" w:hAnsi="宋体" w:cs="宋体"/>
          <w:color w:val="auto"/>
          <w:sz w:val="24"/>
          <w:lang w:val="zh-CN"/>
        </w:rPr>
        <w:t>天甲方向乙方支付欠款</w:t>
      </w:r>
      <w:r>
        <w:rPr>
          <w:rFonts w:hint="eastAsia" w:ascii="宋体" w:hAnsi="宋体" w:cs="宋体"/>
          <w:color w:val="auto"/>
          <w:sz w:val="24"/>
          <w:cs/>
          <w:lang w:val="zh-CN"/>
        </w:rPr>
        <w:t>总额</w:t>
      </w:r>
      <w:r>
        <w:rPr>
          <w:rFonts w:hint="eastAsia" w:ascii="宋体" w:hAnsi="宋体" w:cs="宋体"/>
          <w:color w:val="auto"/>
          <w:sz w:val="24"/>
          <w:lang w:val="zh-CN"/>
        </w:rPr>
        <w:t>的</w:t>
      </w:r>
      <w:r>
        <w:rPr>
          <w:rFonts w:hint="eastAsia" w:ascii="宋体" w:hAnsi="宋体" w:cs="宋体"/>
          <w:color w:val="auto"/>
          <w:sz w:val="24"/>
          <w:lang w:val="zh-CN" w:eastAsia="zh-TW"/>
        </w:rPr>
        <w:t>5</w:t>
      </w:r>
      <w:r>
        <w:rPr>
          <w:rFonts w:hint="eastAsia" w:ascii="宋体" w:hAnsi="宋体" w:cs="宋体"/>
          <w:color w:val="auto"/>
          <w:sz w:val="24"/>
          <w:lang w:val="zh-CN"/>
        </w:rPr>
        <w:t>‰</w:t>
      </w:r>
      <w:r>
        <w:rPr>
          <w:rFonts w:hint="eastAsia" w:ascii="宋体" w:hAnsi="宋体" w:cs="宋体"/>
          <w:color w:val="auto"/>
          <w:sz w:val="24"/>
          <w:cs/>
          <w:lang w:val="zh-CN"/>
        </w:rPr>
        <w:t>滞纳</w:t>
      </w:r>
      <w:r>
        <w:rPr>
          <w:rFonts w:hint="eastAsia" w:ascii="宋体" w:hAnsi="宋体" w:cs="宋体"/>
          <w:color w:val="auto"/>
          <w:sz w:val="24"/>
          <w:lang w:val="zh-CN"/>
        </w:rPr>
        <w:t>金，但累</w:t>
      </w:r>
      <w:r>
        <w:rPr>
          <w:rFonts w:hint="eastAsia" w:ascii="宋体" w:hAnsi="宋体" w:cs="宋体"/>
          <w:color w:val="auto"/>
          <w:sz w:val="24"/>
          <w:cs/>
          <w:lang w:val="zh-CN"/>
        </w:rPr>
        <w:t>计滞纳</w:t>
      </w:r>
      <w:r>
        <w:rPr>
          <w:rFonts w:hint="eastAsia" w:ascii="宋体" w:hAnsi="宋体" w:cs="宋体"/>
          <w:color w:val="auto"/>
          <w:sz w:val="24"/>
          <w:lang w:val="zh-CN"/>
        </w:rPr>
        <w:t>金</w:t>
      </w:r>
      <w:r>
        <w:rPr>
          <w:rFonts w:hint="eastAsia" w:ascii="宋体" w:hAnsi="宋体" w:cs="宋体"/>
          <w:color w:val="auto"/>
          <w:sz w:val="24"/>
          <w:cs/>
          <w:lang w:val="zh-CN"/>
        </w:rPr>
        <w:t>总额</w:t>
      </w:r>
      <w:r>
        <w:rPr>
          <w:rFonts w:hint="eastAsia" w:ascii="宋体" w:hAnsi="宋体" w:cs="宋体"/>
          <w:color w:val="auto"/>
          <w:sz w:val="24"/>
          <w:lang w:val="zh-CN"/>
        </w:rPr>
        <w:t>不超</w:t>
      </w:r>
      <w:r>
        <w:rPr>
          <w:rFonts w:hint="eastAsia" w:ascii="宋体" w:hAnsi="宋体" w:cs="宋体"/>
          <w:color w:val="auto"/>
          <w:sz w:val="24"/>
          <w:cs/>
          <w:lang w:val="zh-CN"/>
        </w:rPr>
        <w:t>过</w:t>
      </w:r>
      <w:r>
        <w:rPr>
          <w:rFonts w:hint="eastAsia" w:ascii="宋体" w:hAnsi="宋体" w:cs="宋体"/>
          <w:color w:val="auto"/>
          <w:sz w:val="24"/>
          <w:lang w:val="zh-CN"/>
        </w:rPr>
        <w:t>欠款</w:t>
      </w:r>
      <w:r>
        <w:rPr>
          <w:rFonts w:hint="eastAsia" w:ascii="宋体" w:hAnsi="宋体" w:cs="宋体"/>
          <w:color w:val="auto"/>
          <w:sz w:val="24"/>
          <w:cs/>
          <w:lang w:val="zh-CN"/>
        </w:rPr>
        <w:t>总额</w:t>
      </w:r>
      <w:r>
        <w:rPr>
          <w:rFonts w:hint="eastAsia" w:ascii="宋体" w:hAnsi="宋体" w:cs="宋体"/>
          <w:color w:val="auto"/>
          <w:sz w:val="24"/>
          <w:lang w:val="zh-CN"/>
        </w:rPr>
        <w:t>的</w:t>
      </w:r>
      <w:r>
        <w:rPr>
          <w:rFonts w:hint="eastAsia" w:ascii="宋体" w:hAnsi="宋体" w:cs="宋体"/>
          <w:color w:val="auto"/>
          <w:sz w:val="24"/>
          <w:lang w:val="zh-CN" w:eastAsia="zh-TW"/>
        </w:rPr>
        <w:t>5%</w:t>
      </w:r>
      <w:r>
        <w:rPr>
          <w:rFonts w:hint="eastAsia" w:ascii="宋体" w:hAnsi="宋体" w:cs="宋体"/>
          <w:color w:val="auto"/>
          <w:sz w:val="24"/>
          <w:lang w:val="zh-CN"/>
        </w:rPr>
        <w:t>。</w:t>
      </w:r>
    </w:p>
    <w:p w14:paraId="11900ACB">
      <w:pPr>
        <w:snapToGrid w:val="0"/>
        <w:spacing w:line="360" w:lineRule="auto"/>
        <w:ind w:firstLine="480" w:firstLineChars="200"/>
        <w:jc w:val="both"/>
        <w:rPr>
          <w:rFonts w:ascii="宋体" w:hAnsi="宋体" w:cs="宋体"/>
          <w:color w:val="auto"/>
          <w:sz w:val="24"/>
          <w:lang w:val="zh-CN"/>
        </w:rPr>
      </w:pPr>
      <w:r>
        <w:rPr>
          <w:rFonts w:hint="eastAsia" w:ascii="宋体" w:hAnsi="宋体" w:cs="宋体"/>
          <w:color w:val="auto"/>
          <w:sz w:val="24"/>
        </w:rPr>
        <w:t>3、</w:t>
      </w:r>
      <w:r>
        <w:rPr>
          <w:rFonts w:hint="eastAsia" w:ascii="宋体" w:hAnsi="宋体" w:cs="宋体"/>
          <w:color w:val="auto"/>
          <w:sz w:val="24"/>
          <w:lang w:val="zh-CN"/>
        </w:rPr>
        <w:t>如乙方不能按时交付投标文件中供货清单</w:t>
      </w:r>
      <w:r>
        <w:rPr>
          <w:rFonts w:hint="eastAsia" w:ascii="宋体" w:hAnsi="宋体" w:cs="宋体"/>
          <w:color w:val="auto"/>
          <w:sz w:val="24"/>
          <w:cs/>
          <w:lang w:val="zh-CN"/>
        </w:rPr>
        <w:t>的数量</w:t>
      </w:r>
      <w:r>
        <w:rPr>
          <w:rFonts w:hint="eastAsia" w:ascii="宋体" w:hAnsi="宋体" w:cs="宋体"/>
          <w:color w:val="auto"/>
          <w:sz w:val="24"/>
          <w:lang w:val="zh-CN"/>
        </w:rPr>
        <w:t>，甲方有</w:t>
      </w:r>
      <w:r>
        <w:rPr>
          <w:rFonts w:hint="eastAsia" w:ascii="宋体" w:hAnsi="宋体" w:cs="宋体"/>
          <w:color w:val="auto"/>
          <w:sz w:val="24"/>
          <w:cs/>
          <w:lang w:val="zh-CN"/>
        </w:rPr>
        <w:t>权没</w:t>
      </w:r>
      <w:r>
        <w:rPr>
          <w:rFonts w:hint="eastAsia" w:ascii="宋体" w:hAnsi="宋体" w:cs="宋体"/>
          <w:color w:val="auto"/>
          <w:sz w:val="24"/>
          <w:lang w:val="zh-CN"/>
        </w:rPr>
        <w:t>收全部履</w:t>
      </w:r>
      <w:r>
        <w:rPr>
          <w:rFonts w:hint="eastAsia" w:ascii="宋体" w:hAnsi="宋体" w:cs="宋体"/>
          <w:color w:val="auto"/>
          <w:sz w:val="24"/>
          <w:cs/>
          <w:lang w:val="zh-CN"/>
        </w:rPr>
        <w:t>约</w:t>
      </w:r>
      <w:r>
        <w:rPr>
          <w:rFonts w:hint="eastAsia" w:ascii="宋体" w:hAnsi="宋体" w:cs="宋体"/>
          <w:color w:val="auto"/>
          <w:sz w:val="24"/>
          <w:lang w:val="zh-CN"/>
        </w:rPr>
        <w:t>保</w:t>
      </w:r>
      <w:r>
        <w:rPr>
          <w:rFonts w:hint="eastAsia" w:ascii="宋体" w:hAnsi="宋体" w:cs="宋体"/>
          <w:color w:val="auto"/>
          <w:sz w:val="24"/>
          <w:cs/>
          <w:lang w:val="zh-CN"/>
        </w:rPr>
        <w:t>证</w:t>
      </w:r>
      <w:r>
        <w:rPr>
          <w:rFonts w:hint="eastAsia" w:ascii="宋体" w:hAnsi="宋体" w:cs="宋体"/>
          <w:color w:val="auto"/>
          <w:sz w:val="24"/>
          <w:lang w:val="zh-CN"/>
        </w:rPr>
        <w:t>金；同</w:t>
      </w:r>
      <w:r>
        <w:rPr>
          <w:rFonts w:hint="eastAsia" w:ascii="宋体" w:hAnsi="宋体" w:cs="宋体"/>
          <w:color w:val="auto"/>
          <w:sz w:val="24"/>
          <w:cs/>
          <w:lang w:val="zh-CN"/>
        </w:rPr>
        <w:t>时</w:t>
      </w:r>
      <w:r>
        <w:rPr>
          <w:rFonts w:hint="eastAsia" w:ascii="宋体" w:hAnsi="宋体" w:cs="宋体"/>
          <w:color w:val="auto"/>
          <w:sz w:val="24"/>
          <w:lang w:val="zh-CN"/>
        </w:rPr>
        <w:t>乙方</w:t>
      </w:r>
      <w:r>
        <w:rPr>
          <w:rFonts w:hint="eastAsia" w:ascii="宋体" w:hAnsi="宋体" w:cs="宋体"/>
          <w:color w:val="auto"/>
          <w:sz w:val="24"/>
          <w:cs/>
          <w:lang w:val="zh-CN"/>
        </w:rPr>
        <w:t>应</w:t>
      </w:r>
      <w:r>
        <w:rPr>
          <w:rFonts w:hint="eastAsia" w:ascii="宋体" w:hAnsi="宋体" w:cs="宋体"/>
          <w:color w:val="auto"/>
          <w:sz w:val="24"/>
          <w:lang w:val="zh-CN"/>
        </w:rPr>
        <w:t>向甲方支付合同</w:t>
      </w:r>
      <w:r>
        <w:rPr>
          <w:rFonts w:hint="eastAsia" w:ascii="宋体" w:hAnsi="宋体" w:cs="宋体"/>
          <w:color w:val="auto"/>
          <w:sz w:val="24"/>
          <w:cs/>
          <w:lang w:val="zh-CN"/>
        </w:rPr>
        <w:t>总</w:t>
      </w:r>
      <w:r>
        <w:rPr>
          <w:rFonts w:hint="eastAsia" w:ascii="宋体" w:hAnsi="宋体" w:cs="宋体"/>
          <w:color w:val="auto"/>
          <w:sz w:val="24"/>
          <w:lang w:val="zh-CN"/>
        </w:rPr>
        <w:t>价</w:t>
      </w:r>
      <w:r>
        <w:rPr>
          <w:rFonts w:hint="eastAsia" w:ascii="宋体" w:hAnsi="宋体" w:cs="宋体"/>
          <w:color w:val="auto"/>
          <w:sz w:val="24"/>
          <w:lang w:val="zh-CN" w:eastAsia="zh-TW"/>
        </w:rPr>
        <w:t>5%</w:t>
      </w:r>
      <w:r>
        <w:rPr>
          <w:rFonts w:hint="eastAsia" w:ascii="宋体" w:hAnsi="宋体" w:cs="宋体"/>
          <w:color w:val="auto"/>
          <w:sz w:val="24"/>
          <w:lang w:val="zh-CN"/>
        </w:rPr>
        <w:t>的</w:t>
      </w:r>
      <w:r>
        <w:rPr>
          <w:rFonts w:hint="eastAsia" w:ascii="宋体" w:hAnsi="宋体" w:cs="宋体"/>
          <w:color w:val="auto"/>
          <w:sz w:val="24"/>
          <w:cs/>
          <w:lang w:val="zh-CN"/>
        </w:rPr>
        <w:t>违约</w:t>
      </w:r>
      <w:r>
        <w:rPr>
          <w:rFonts w:hint="eastAsia" w:ascii="宋体" w:hAnsi="宋体" w:cs="宋体"/>
          <w:color w:val="auto"/>
          <w:sz w:val="24"/>
          <w:lang w:val="zh-CN"/>
        </w:rPr>
        <w:t>金。</w:t>
      </w:r>
    </w:p>
    <w:p w14:paraId="2DE9DB39">
      <w:pPr>
        <w:snapToGrid w:val="0"/>
        <w:spacing w:line="360" w:lineRule="auto"/>
        <w:ind w:firstLine="480" w:firstLineChars="200"/>
        <w:jc w:val="both"/>
        <w:rPr>
          <w:rFonts w:ascii="宋体" w:hAnsi="宋体" w:cs="宋体"/>
          <w:color w:val="auto"/>
          <w:sz w:val="24"/>
          <w:lang w:val="zh-CN"/>
        </w:rPr>
      </w:pPr>
      <w:r>
        <w:rPr>
          <w:rFonts w:hint="eastAsia" w:ascii="宋体" w:hAnsi="宋体" w:cs="宋体"/>
          <w:color w:val="auto"/>
          <w:sz w:val="24"/>
        </w:rPr>
        <w:t>4、</w:t>
      </w:r>
      <w:r>
        <w:rPr>
          <w:rFonts w:hint="eastAsia" w:ascii="宋体" w:hAnsi="宋体" w:cs="宋体"/>
          <w:color w:val="auto"/>
          <w:sz w:val="24"/>
          <w:lang w:val="zh-CN"/>
        </w:rPr>
        <w:t>乙方逾期交付</w:t>
      </w:r>
      <w:r>
        <w:rPr>
          <w:rFonts w:hint="eastAsia" w:ascii="宋体" w:hAnsi="宋体" w:cs="宋体"/>
          <w:color w:val="auto"/>
          <w:sz w:val="24"/>
          <w:cs/>
          <w:lang w:val="zh-CN"/>
        </w:rPr>
        <w:t>货</w:t>
      </w:r>
      <w:r>
        <w:rPr>
          <w:rFonts w:hint="eastAsia" w:ascii="宋体" w:hAnsi="宋体" w:cs="宋体"/>
          <w:color w:val="auto"/>
          <w:sz w:val="24"/>
          <w:lang w:val="zh-CN"/>
        </w:rPr>
        <w:t>物的，每逾期</w:t>
      </w:r>
      <w:r>
        <w:rPr>
          <w:rFonts w:hint="eastAsia" w:ascii="宋体" w:hAnsi="宋体" w:cs="宋体"/>
          <w:color w:val="auto"/>
          <w:sz w:val="24"/>
          <w:lang w:val="zh-CN" w:eastAsia="zh-TW"/>
        </w:rPr>
        <w:t>1</w:t>
      </w:r>
      <w:r>
        <w:rPr>
          <w:rFonts w:hint="eastAsia" w:ascii="宋体" w:hAnsi="宋体" w:cs="宋体"/>
          <w:color w:val="auto"/>
          <w:sz w:val="24"/>
          <w:lang w:val="zh-CN"/>
        </w:rPr>
        <w:t>天，乙方向甲方</w:t>
      </w:r>
      <w:r>
        <w:rPr>
          <w:rFonts w:hint="eastAsia" w:ascii="宋体" w:hAnsi="宋体" w:cs="宋体"/>
          <w:color w:val="auto"/>
          <w:sz w:val="24"/>
          <w:cs/>
          <w:lang w:val="zh-CN"/>
        </w:rPr>
        <w:t>偿</w:t>
      </w:r>
      <w:r>
        <w:rPr>
          <w:rFonts w:hint="eastAsia" w:ascii="宋体" w:hAnsi="宋体" w:cs="宋体"/>
          <w:color w:val="auto"/>
          <w:sz w:val="24"/>
          <w:lang w:val="zh-CN"/>
        </w:rPr>
        <w:t>付合同</w:t>
      </w:r>
      <w:r>
        <w:rPr>
          <w:rFonts w:hint="eastAsia" w:ascii="宋体" w:hAnsi="宋体" w:cs="宋体"/>
          <w:color w:val="auto"/>
          <w:sz w:val="24"/>
          <w:cs/>
          <w:lang w:val="zh-CN"/>
        </w:rPr>
        <w:t>总额</w:t>
      </w:r>
      <w:r>
        <w:rPr>
          <w:rFonts w:hint="eastAsia" w:ascii="宋体" w:hAnsi="宋体" w:cs="宋体"/>
          <w:color w:val="auto"/>
          <w:sz w:val="24"/>
          <w:lang w:val="zh-CN"/>
        </w:rPr>
        <w:t>的</w:t>
      </w:r>
      <w:r>
        <w:rPr>
          <w:rFonts w:hint="eastAsia" w:ascii="宋体" w:hAnsi="宋体" w:cs="宋体"/>
          <w:color w:val="auto"/>
          <w:sz w:val="24"/>
          <w:lang w:val="zh-CN" w:eastAsia="zh-TW"/>
        </w:rPr>
        <w:t>5</w:t>
      </w:r>
      <w:r>
        <w:rPr>
          <w:rFonts w:hint="eastAsia" w:ascii="宋体" w:hAnsi="宋体" w:cs="宋体"/>
          <w:color w:val="auto"/>
          <w:sz w:val="24"/>
          <w:lang w:val="zh-CN"/>
        </w:rPr>
        <w:t>‰的</w:t>
      </w:r>
      <w:r>
        <w:rPr>
          <w:rFonts w:hint="eastAsia" w:ascii="宋体" w:hAnsi="宋体" w:cs="宋体"/>
          <w:color w:val="auto"/>
          <w:sz w:val="24"/>
          <w:cs/>
          <w:lang w:val="zh-CN"/>
        </w:rPr>
        <w:t>滞纳</w:t>
      </w:r>
      <w:r>
        <w:rPr>
          <w:rFonts w:hint="eastAsia" w:ascii="宋体" w:hAnsi="宋体" w:cs="宋体"/>
          <w:color w:val="auto"/>
          <w:sz w:val="24"/>
          <w:lang w:val="zh-CN"/>
        </w:rPr>
        <w:t>金。如乙方逾期交</w:t>
      </w:r>
      <w:r>
        <w:rPr>
          <w:rFonts w:hint="eastAsia" w:ascii="宋体" w:hAnsi="宋体" w:cs="宋体"/>
          <w:color w:val="auto"/>
          <w:sz w:val="24"/>
          <w:cs/>
          <w:lang w:val="zh-CN"/>
        </w:rPr>
        <w:t>货达</w:t>
      </w:r>
      <w:r>
        <w:rPr>
          <w:rFonts w:hint="eastAsia" w:ascii="宋体" w:hAnsi="宋体" w:cs="宋体"/>
          <w:color w:val="auto"/>
          <w:sz w:val="24"/>
          <w:lang w:val="zh-CN"/>
        </w:rPr>
        <w:t>5天以上的，甲方有</w:t>
      </w:r>
      <w:r>
        <w:rPr>
          <w:rFonts w:hint="eastAsia" w:ascii="宋体" w:hAnsi="宋体" w:cs="宋体"/>
          <w:color w:val="auto"/>
          <w:sz w:val="24"/>
          <w:cs/>
          <w:lang w:val="zh-CN"/>
        </w:rPr>
        <w:t>权</w:t>
      </w:r>
      <w:r>
        <w:rPr>
          <w:rFonts w:hint="eastAsia" w:ascii="宋体" w:hAnsi="宋体" w:cs="宋体"/>
          <w:color w:val="auto"/>
          <w:sz w:val="24"/>
          <w:lang w:val="zh-CN"/>
        </w:rPr>
        <w:t>解除合同，解除合同的通知自到</w:t>
      </w:r>
      <w:r>
        <w:rPr>
          <w:rFonts w:hint="eastAsia" w:ascii="宋体" w:hAnsi="宋体" w:cs="宋体"/>
          <w:color w:val="auto"/>
          <w:sz w:val="24"/>
          <w:cs/>
          <w:lang w:val="zh-CN"/>
        </w:rPr>
        <w:t>达</w:t>
      </w:r>
      <w:r>
        <w:rPr>
          <w:rFonts w:hint="eastAsia" w:ascii="宋体" w:hAnsi="宋体" w:cs="宋体"/>
          <w:color w:val="auto"/>
          <w:sz w:val="24"/>
          <w:lang w:val="zh-CN"/>
        </w:rPr>
        <w:t>乙方</w:t>
      </w:r>
      <w:r>
        <w:rPr>
          <w:rFonts w:hint="eastAsia" w:ascii="宋体" w:hAnsi="宋体" w:cs="宋体"/>
          <w:color w:val="auto"/>
          <w:sz w:val="24"/>
          <w:cs/>
          <w:lang w:val="zh-CN"/>
        </w:rPr>
        <w:t>时</w:t>
      </w:r>
      <w:r>
        <w:rPr>
          <w:rFonts w:hint="eastAsia" w:ascii="宋体" w:hAnsi="宋体" w:cs="宋体"/>
          <w:color w:val="auto"/>
          <w:sz w:val="24"/>
          <w:lang w:val="zh-CN"/>
        </w:rPr>
        <w:t>生效。</w:t>
      </w:r>
    </w:p>
    <w:p w14:paraId="55CFD8A0">
      <w:pPr>
        <w:snapToGrid w:val="0"/>
        <w:spacing w:line="360" w:lineRule="auto"/>
        <w:ind w:firstLine="480" w:firstLineChars="200"/>
        <w:jc w:val="both"/>
        <w:rPr>
          <w:rFonts w:ascii="宋体" w:hAnsi="宋体" w:cs="宋体"/>
          <w:color w:val="auto"/>
          <w:sz w:val="24"/>
          <w:lang w:val="zh-CN"/>
        </w:rPr>
      </w:pPr>
      <w:r>
        <w:rPr>
          <w:rFonts w:hint="eastAsia" w:ascii="宋体" w:hAnsi="宋体" w:cs="宋体"/>
          <w:color w:val="auto"/>
          <w:sz w:val="24"/>
        </w:rPr>
        <w:t>5、</w:t>
      </w:r>
      <w:r>
        <w:rPr>
          <w:rFonts w:hint="eastAsia" w:ascii="宋体" w:hAnsi="宋体" w:cs="宋体"/>
          <w:color w:val="auto"/>
          <w:sz w:val="24"/>
          <w:lang w:val="zh-CN"/>
        </w:rPr>
        <w:t>乙方所交付的</w:t>
      </w:r>
      <w:r>
        <w:rPr>
          <w:rFonts w:hint="eastAsia" w:ascii="宋体" w:hAnsi="宋体" w:cs="宋体"/>
          <w:color w:val="auto"/>
          <w:sz w:val="24"/>
          <w:cs/>
          <w:lang w:val="zh-CN"/>
        </w:rPr>
        <w:t>货</w:t>
      </w:r>
      <w:r>
        <w:rPr>
          <w:rFonts w:hint="eastAsia" w:ascii="宋体" w:hAnsi="宋体" w:cs="宋体"/>
          <w:color w:val="auto"/>
          <w:sz w:val="24"/>
          <w:lang w:val="zh-CN"/>
        </w:rPr>
        <w:t>物品种、</w:t>
      </w:r>
      <w:r>
        <w:rPr>
          <w:rFonts w:hint="eastAsia" w:ascii="宋体" w:hAnsi="宋体" w:cs="宋体"/>
          <w:color w:val="auto"/>
          <w:sz w:val="24"/>
          <w:cs/>
          <w:lang w:val="zh-CN"/>
        </w:rPr>
        <w:t>规</w:t>
      </w:r>
      <w:r>
        <w:rPr>
          <w:rFonts w:hint="eastAsia" w:ascii="宋体" w:hAnsi="宋体" w:cs="宋体"/>
          <w:color w:val="auto"/>
          <w:sz w:val="24"/>
          <w:lang w:val="zh-CN"/>
        </w:rPr>
        <w:t>格不符合合同</w:t>
      </w:r>
      <w:r>
        <w:rPr>
          <w:rFonts w:hint="eastAsia" w:ascii="宋体" w:hAnsi="宋体" w:cs="宋体"/>
          <w:color w:val="auto"/>
          <w:sz w:val="24"/>
          <w:cs/>
          <w:lang w:val="zh-CN"/>
        </w:rPr>
        <w:t>规</w:t>
      </w:r>
      <w:r>
        <w:rPr>
          <w:rFonts w:hint="eastAsia" w:ascii="宋体" w:hAnsi="宋体" w:cs="宋体"/>
          <w:color w:val="auto"/>
          <w:sz w:val="24"/>
          <w:lang w:val="zh-CN"/>
        </w:rPr>
        <w:t>定的，甲方有</w:t>
      </w:r>
      <w:r>
        <w:rPr>
          <w:rFonts w:hint="eastAsia" w:ascii="宋体" w:hAnsi="宋体" w:cs="宋体"/>
          <w:color w:val="auto"/>
          <w:sz w:val="24"/>
          <w:cs/>
          <w:lang w:val="zh-CN"/>
        </w:rPr>
        <w:t>权</w:t>
      </w:r>
      <w:r>
        <w:rPr>
          <w:rFonts w:hint="eastAsia" w:ascii="宋体" w:hAnsi="宋体" w:cs="宋体"/>
          <w:color w:val="auto"/>
          <w:sz w:val="24"/>
          <w:lang w:val="zh-CN"/>
        </w:rPr>
        <w:t>拒收。甲方拒收的，乙方</w:t>
      </w:r>
      <w:r>
        <w:rPr>
          <w:rFonts w:hint="eastAsia" w:ascii="宋体" w:hAnsi="宋体" w:cs="宋体"/>
          <w:color w:val="auto"/>
          <w:sz w:val="24"/>
          <w:cs/>
          <w:lang w:val="zh-CN"/>
        </w:rPr>
        <w:t>应</w:t>
      </w:r>
      <w:r>
        <w:rPr>
          <w:rFonts w:hint="eastAsia" w:ascii="宋体" w:hAnsi="宋体" w:cs="宋体"/>
          <w:color w:val="auto"/>
          <w:sz w:val="24"/>
          <w:lang w:val="zh-CN"/>
        </w:rPr>
        <w:t>向甲方支付</w:t>
      </w:r>
      <w:r>
        <w:rPr>
          <w:rFonts w:hint="eastAsia" w:ascii="宋体" w:hAnsi="宋体" w:cs="宋体"/>
          <w:color w:val="auto"/>
          <w:sz w:val="24"/>
          <w:cs/>
          <w:lang w:val="zh-CN"/>
        </w:rPr>
        <w:t>货</w:t>
      </w:r>
      <w:r>
        <w:rPr>
          <w:rFonts w:hint="eastAsia" w:ascii="宋体" w:hAnsi="宋体" w:cs="宋体"/>
          <w:color w:val="auto"/>
          <w:sz w:val="24"/>
          <w:lang w:val="zh-CN"/>
        </w:rPr>
        <w:t>款</w:t>
      </w:r>
      <w:r>
        <w:rPr>
          <w:rFonts w:hint="eastAsia" w:ascii="宋体" w:hAnsi="宋体" w:cs="宋体"/>
          <w:color w:val="auto"/>
          <w:sz w:val="24"/>
          <w:cs/>
          <w:lang w:val="zh-CN"/>
        </w:rPr>
        <w:t>总额</w:t>
      </w:r>
      <w:r>
        <w:rPr>
          <w:rFonts w:hint="eastAsia" w:ascii="宋体" w:hAnsi="宋体" w:cs="宋体"/>
          <w:color w:val="auto"/>
          <w:sz w:val="24"/>
          <w:lang w:val="zh-CN" w:eastAsia="zh-TW"/>
        </w:rPr>
        <w:t>5%</w:t>
      </w:r>
      <w:r>
        <w:rPr>
          <w:rFonts w:hint="eastAsia" w:ascii="宋体" w:hAnsi="宋体" w:cs="宋体"/>
          <w:color w:val="auto"/>
          <w:sz w:val="24"/>
          <w:lang w:val="zh-CN"/>
        </w:rPr>
        <w:t>的</w:t>
      </w:r>
      <w:r>
        <w:rPr>
          <w:rFonts w:hint="eastAsia" w:ascii="宋体" w:hAnsi="宋体" w:cs="宋体"/>
          <w:color w:val="auto"/>
          <w:sz w:val="24"/>
          <w:cs/>
          <w:lang w:val="zh-CN"/>
        </w:rPr>
        <w:t>违约</w:t>
      </w:r>
      <w:r>
        <w:rPr>
          <w:rFonts w:hint="eastAsia" w:ascii="宋体" w:hAnsi="宋体" w:cs="宋体"/>
          <w:color w:val="auto"/>
          <w:sz w:val="24"/>
          <w:lang w:val="zh-CN"/>
        </w:rPr>
        <w:t>金。乙方所供的</w:t>
      </w:r>
      <w:r>
        <w:rPr>
          <w:rFonts w:hint="eastAsia" w:ascii="宋体" w:hAnsi="宋体" w:cs="宋体"/>
          <w:color w:val="auto"/>
          <w:sz w:val="24"/>
          <w:cs/>
          <w:lang w:val="zh-CN"/>
        </w:rPr>
        <w:t>货</w:t>
      </w:r>
      <w:r>
        <w:rPr>
          <w:rFonts w:hint="eastAsia" w:ascii="宋体" w:hAnsi="宋体" w:cs="宋体"/>
          <w:color w:val="auto"/>
          <w:sz w:val="24"/>
          <w:lang w:val="zh-CN"/>
        </w:rPr>
        <w:t>物</w:t>
      </w:r>
      <w:r>
        <w:rPr>
          <w:rFonts w:hint="eastAsia" w:ascii="宋体" w:hAnsi="宋体" w:cs="宋体"/>
          <w:color w:val="auto"/>
          <w:sz w:val="24"/>
          <w:cs/>
          <w:lang w:val="zh-CN"/>
        </w:rPr>
        <w:t>违</w:t>
      </w:r>
      <w:r>
        <w:rPr>
          <w:rFonts w:hint="eastAsia" w:ascii="宋体" w:hAnsi="宋体" w:cs="宋体"/>
          <w:color w:val="auto"/>
          <w:sz w:val="24"/>
          <w:lang w:val="zh-CN"/>
        </w:rPr>
        <w:t>反</w:t>
      </w:r>
      <w:r>
        <w:rPr>
          <w:rFonts w:hint="eastAsia" w:ascii="宋体" w:hAnsi="宋体" w:cs="宋体"/>
          <w:color w:val="auto"/>
          <w:sz w:val="24"/>
          <w:cs/>
          <w:lang w:val="zh-CN"/>
        </w:rPr>
        <w:t>国</w:t>
      </w:r>
      <w:r>
        <w:rPr>
          <w:rFonts w:hint="eastAsia" w:ascii="宋体" w:hAnsi="宋体" w:cs="宋体"/>
          <w:color w:val="auto"/>
          <w:sz w:val="24"/>
          <w:lang w:val="zh-CN"/>
        </w:rPr>
        <w:t>家法律、法</w:t>
      </w:r>
      <w:r>
        <w:rPr>
          <w:rFonts w:hint="eastAsia" w:ascii="宋体" w:hAnsi="宋体" w:cs="宋体"/>
          <w:color w:val="auto"/>
          <w:sz w:val="24"/>
          <w:cs/>
          <w:lang w:val="zh-CN"/>
        </w:rPr>
        <w:t>规规</w:t>
      </w:r>
      <w:r>
        <w:rPr>
          <w:rFonts w:hint="eastAsia" w:ascii="宋体" w:hAnsi="宋体" w:cs="宋体"/>
          <w:color w:val="auto"/>
          <w:sz w:val="24"/>
          <w:lang w:val="zh-CN"/>
        </w:rPr>
        <w:t>定的，甲方有</w:t>
      </w:r>
      <w:r>
        <w:rPr>
          <w:rFonts w:hint="eastAsia" w:ascii="宋体" w:hAnsi="宋体" w:cs="宋体"/>
          <w:color w:val="auto"/>
          <w:sz w:val="24"/>
          <w:cs/>
          <w:lang w:val="zh-CN"/>
        </w:rPr>
        <w:t>权</w:t>
      </w:r>
      <w:r>
        <w:rPr>
          <w:rFonts w:hint="eastAsia" w:ascii="宋体" w:hAnsi="宋体" w:cs="宋体"/>
          <w:color w:val="auto"/>
          <w:sz w:val="24"/>
          <w:lang w:val="zh-CN"/>
        </w:rPr>
        <w:t>拒收，并</w:t>
      </w:r>
      <w:r>
        <w:rPr>
          <w:rFonts w:hint="eastAsia" w:ascii="宋体" w:hAnsi="宋体" w:cs="宋体"/>
          <w:color w:val="auto"/>
          <w:sz w:val="24"/>
          <w:cs/>
          <w:lang w:val="zh-CN"/>
        </w:rPr>
        <w:t>没</w:t>
      </w:r>
      <w:r>
        <w:rPr>
          <w:rFonts w:hint="eastAsia" w:ascii="宋体" w:hAnsi="宋体" w:cs="宋体"/>
          <w:color w:val="auto"/>
          <w:sz w:val="24"/>
          <w:lang w:val="zh-CN"/>
        </w:rPr>
        <w:t>收履</w:t>
      </w:r>
      <w:r>
        <w:rPr>
          <w:rFonts w:hint="eastAsia" w:ascii="宋体" w:hAnsi="宋体" w:cs="宋体"/>
          <w:color w:val="auto"/>
          <w:sz w:val="24"/>
          <w:cs/>
          <w:lang w:val="zh-CN"/>
        </w:rPr>
        <w:t>约</w:t>
      </w:r>
      <w:r>
        <w:rPr>
          <w:rFonts w:hint="eastAsia" w:ascii="宋体" w:hAnsi="宋体" w:cs="宋体"/>
          <w:color w:val="auto"/>
          <w:sz w:val="24"/>
          <w:lang w:val="zh-CN"/>
        </w:rPr>
        <w:t>保</w:t>
      </w:r>
      <w:r>
        <w:rPr>
          <w:rFonts w:hint="eastAsia" w:ascii="宋体" w:hAnsi="宋体" w:cs="宋体"/>
          <w:color w:val="auto"/>
          <w:sz w:val="24"/>
          <w:cs/>
          <w:lang w:val="zh-CN"/>
        </w:rPr>
        <w:t>证</w:t>
      </w:r>
      <w:r>
        <w:rPr>
          <w:rFonts w:hint="eastAsia" w:ascii="宋体" w:hAnsi="宋体" w:cs="宋体"/>
          <w:color w:val="auto"/>
          <w:sz w:val="24"/>
          <w:lang w:val="zh-CN"/>
        </w:rPr>
        <w:t>金，并由乙方向甲方支付合同金</w:t>
      </w:r>
      <w:r>
        <w:rPr>
          <w:rFonts w:hint="eastAsia" w:ascii="宋体" w:hAnsi="宋体" w:cs="宋体"/>
          <w:color w:val="auto"/>
          <w:sz w:val="24"/>
          <w:cs/>
          <w:lang w:val="zh-CN"/>
        </w:rPr>
        <w:t>额</w:t>
      </w:r>
      <w:r>
        <w:rPr>
          <w:rFonts w:hint="eastAsia" w:ascii="宋体" w:hAnsi="宋体" w:cs="宋体"/>
          <w:color w:val="auto"/>
          <w:sz w:val="24"/>
          <w:lang w:val="zh-CN" w:eastAsia="zh-TW"/>
        </w:rPr>
        <w:t>50</w:t>
      </w:r>
      <w:r>
        <w:rPr>
          <w:rFonts w:hint="eastAsia" w:ascii="宋体" w:hAnsi="宋体" w:cs="宋体"/>
          <w:color w:val="auto"/>
          <w:sz w:val="24"/>
          <w:lang w:val="zh-CN"/>
        </w:rPr>
        <w:t>％的</w:t>
      </w:r>
      <w:r>
        <w:rPr>
          <w:rFonts w:hint="eastAsia" w:ascii="宋体" w:hAnsi="宋体" w:cs="宋体"/>
          <w:color w:val="auto"/>
          <w:sz w:val="24"/>
          <w:cs/>
          <w:lang w:val="zh-CN"/>
        </w:rPr>
        <w:t>违约</w:t>
      </w:r>
      <w:r>
        <w:rPr>
          <w:rFonts w:hint="eastAsia" w:ascii="宋体" w:hAnsi="宋体" w:cs="宋体"/>
          <w:color w:val="auto"/>
          <w:sz w:val="24"/>
          <w:lang w:val="zh-CN"/>
        </w:rPr>
        <w:t>金。</w:t>
      </w:r>
      <w:r>
        <w:rPr>
          <w:rFonts w:hint="eastAsia" w:ascii="宋体" w:hAnsi="宋体" w:cs="宋体"/>
          <w:color w:val="auto"/>
          <w:sz w:val="24"/>
          <w:cs/>
          <w:lang w:val="zh-CN"/>
        </w:rPr>
        <w:t>给</w:t>
      </w:r>
      <w:r>
        <w:rPr>
          <w:rFonts w:hint="eastAsia" w:ascii="宋体" w:hAnsi="宋体" w:cs="宋体"/>
          <w:color w:val="auto"/>
          <w:sz w:val="24"/>
          <w:lang w:val="zh-CN"/>
        </w:rPr>
        <w:t>甲方造成</w:t>
      </w:r>
      <w:r>
        <w:rPr>
          <w:rFonts w:hint="eastAsia" w:ascii="宋体" w:hAnsi="宋体" w:cs="宋体"/>
          <w:color w:val="auto"/>
          <w:sz w:val="24"/>
          <w:cs/>
          <w:lang w:val="zh-CN"/>
        </w:rPr>
        <w:t>经济损</w:t>
      </w:r>
      <w:r>
        <w:rPr>
          <w:rFonts w:hint="eastAsia" w:ascii="宋体" w:hAnsi="宋体" w:cs="宋体"/>
          <w:color w:val="auto"/>
          <w:sz w:val="24"/>
          <w:lang w:val="zh-CN"/>
        </w:rPr>
        <w:t>失的，乙方</w:t>
      </w:r>
      <w:r>
        <w:rPr>
          <w:rFonts w:hint="eastAsia" w:ascii="宋体" w:hAnsi="宋体" w:cs="宋体"/>
          <w:color w:val="auto"/>
          <w:sz w:val="24"/>
          <w:cs/>
          <w:lang w:val="zh-CN"/>
        </w:rPr>
        <w:t>应</w:t>
      </w:r>
      <w:r>
        <w:rPr>
          <w:rFonts w:hint="eastAsia" w:ascii="宋体" w:hAnsi="宋体" w:cs="宋体"/>
          <w:color w:val="auto"/>
          <w:sz w:val="24"/>
          <w:lang w:val="zh-CN"/>
        </w:rPr>
        <w:t>承</w:t>
      </w:r>
      <w:r>
        <w:rPr>
          <w:rFonts w:hint="eastAsia" w:ascii="宋体" w:hAnsi="宋体" w:cs="宋体"/>
          <w:color w:val="auto"/>
          <w:sz w:val="24"/>
          <w:cs/>
          <w:lang w:val="zh-CN"/>
        </w:rPr>
        <w:t>担赔偿责</w:t>
      </w:r>
      <w:r>
        <w:rPr>
          <w:rFonts w:hint="eastAsia" w:ascii="宋体" w:hAnsi="宋体" w:cs="宋体"/>
          <w:color w:val="auto"/>
          <w:sz w:val="24"/>
          <w:lang w:val="zh-CN"/>
        </w:rPr>
        <w:t>任。</w:t>
      </w:r>
    </w:p>
    <w:p w14:paraId="6FD0761B">
      <w:pPr>
        <w:snapToGrid w:val="0"/>
        <w:spacing w:line="360" w:lineRule="auto"/>
        <w:ind w:firstLine="480" w:firstLineChars="200"/>
        <w:jc w:val="both"/>
        <w:rPr>
          <w:rFonts w:hint="eastAsia" w:ascii="宋体" w:hAnsi="宋体" w:cs="宋体"/>
          <w:color w:val="auto"/>
          <w:sz w:val="24"/>
          <w:lang w:val="zh-CN"/>
        </w:rPr>
      </w:pPr>
      <w:r>
        <w:rPr>
          <w:rFonts w:hint="eastAsia" w:ascii="宋体" w:hAnsi="宋体" w:cs="宋体"/>
          <w:color w:val="auto"/>
          <w:sz w:val="24"/>
        </w:rPr>
        <w:t>6、</w:t>
      </w:r>
      <w:r>
        <w:rPr>
          <w:rFonts w:hint="eastAsia" w:ascii="宋体" w:hAnsi="宋体" w:cs="宋体"/>
          <w:color w:val="auto"/>
          <w:sz w:val="24"/>
          <w:lang w:val="zh-CN"/>
        </w:rPr>
        <w:t>乙方必须保证花卉类植物的成活率，如果成活率不在100％（包括及时更换的合格花卉类植物），对该部分的货款不予支付，乙方还将承担该部分货款一倍的赔偿责任。</w:t>
      </w:r>
    </w:p>
    <w:p w14:paraId="386B7F55">
      <w:pPr>
        <w:snapToGrid w:val="0"/>
        <w:spacing w:line="360" w:lineRule="auto"/>
        <w:ind w:firstLine="480" w:firstLineChars="200"/>
        <w:jc w:val="both"/>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7、乙方提供的货物</w:t>
      </w:r>
      <w:r>
        <w:rPr>
          <w:rFonts w:hint="eastAsia" w:ascii="宋体" w:hAnsi="宋体" w:cs="宋体"/>
          <w:color w:val="auto"/>
          <w:sz w:val="24"/>
          <w:highlight w:val="none"/>
          <w:lang w:eastAsia="zh-CN"/>
        </w:rPr>
        <w:t>因病虫害等因素造成甲方损失，应当进行相应损失的赔付。如乙方不能进行赔付，甲方有权解除合同。</w:t>
      </w:r>
    </w:p>
    <w:p w14:paraId="7532E16E">
      <w:pPr>
        <w:snapToGrid w:val="0"/>
        <w:spacing w:line="360" w:lineRule="auto"/>
        <w:ind w:firstLine="480" w:firstLineChars="200"/>
        <w:jc w:val="both"/>
        <w:rPr>
          <w:rFonts w:hint="eastAsia" w:ascii="宋体" w:hAnsi="宋体" w:cs="宋体"/>
          <w:b/>
          <w:bCs/>
          <w:color w:val="auto"/>
          <w:kern w:val="0"/>
          <w:sz w:val="24"/>
          <w:highlight w:val="none"/>
          <w:lang w:val="en-US" w:eastAsia="zh-CN"/>
        </w:rPr>
      </w:pPr>
      <w:r>
        <w:rPr>
          <w:rFonts w:hint="eastAsia" w:ascii="宋体" w:hAnsi="宋体" w:cs="宋体"/>
          <w:b w:val="0"/>
          <w:bCs w:val="0"/>
          <w:color w:val="auto"/>
          <w:sz w:val="24"/>
          <w:lang w:val="en-US" w:eastAsia="zh-CN"/>
        </w:rPr>
        <w:t>8、在项目采购活动中或项目供货服务中，乙方存在违法违规或不按招标文件、投标文件或不按合同约定等行为，甲方将有权单方终止合同。</w:t>
      </w:r>
    </w:p>
    <w:p w14:paraId="62E9EA6A">
      <w:pPr>
        <w:autoSpaceDE w:val="0"/>
        <w:autoSpaceDN w:val="0"/>
        <w:snapToGrid w:val="0"/>
        <w:spacing w:line="360" w:lineRule="auto"/>
        <w:ind w:firstLine="482"/>
        <w:jc w:val="both"/>
        <w:outlineLvl w:val="9"/>
        <w:rPr>
          <w:rFonts w:ascii="宋体" w:hAnsi="宋体" w:cs="宋体"/>
          <w:color w:val="auto"/>
          <w:sz w:val="24"/>
          <w:lang w:val="zh-CN"/>
        </w:rPr>
      </w:pPr>
      <w:r>
        <w:rPr>
          <w:rFonts w:hint="eastAsia" w:ascii="宋体" w:hAnsi="宋体" w:cs="宋体"/>
          <w:b/>
          <w:bCs/>
          <w:color w:val="auto"/>
          <w:sz w:val="24"/>
          <w:lang w:val="en-US" w:eastAsia="zh-CN"/>
        </w:rPr>
        <w:t>十</w:t>
      </w:r>
      <w:r>
        <w:rPr>
          <w:rFonts w:hint="eastAsia" w:ascii="宋体" w:hAnsi="宋体" w:cs="宋体"/>
          <w:b/>
          <w:bCs/>
          <w:color w:val="auto"/>
          <w:sz w:val="24"/>
          <w:lang w:val="zh-CN"/>
        </w:rPr>
        <w:t>、不可抗力</w:t>
      </w:r>
    </w:p>
    <w:p w14:paraId="7F794D52">
      <w:pPr>
        <w:snapToGrid w:val="0"/>
        <w:spacing w:line="360" w:lineRule="auto"/>
        <w:ind w:firstLine="480" w:firstLineChars="200"/>
        <w:jc w:val="both"/>
        <w:rPr>
          <w:rFonts w:ascii="宋体" w:hAnsi="宋体" w:cs="宋体"/>
          <w:color w:val="auto"/>
          <w:sz w:val="24"/>
          <w:lang w:val="zh-CN"/>
        </w:rPr>
      </w:pPr>
      <w:r>
        <w:rPr>
          <w:rFonts w:hint="eastAsia" w:ascii="宋体" w:hAnsi="宋体" w:cs="宋体"/>
          <w:color w:val="auto"/>
          <w:sz w:val="24"/>
          <w:lang w:val="zh-CN" w:eastAsia="zh-TW"/>
        </w:rPr>
        <w:t>1</w:t>
      </w:r>
      <w:r>
        <w:rPr>
          <w:rFonts w:hint="eastAsia" w:ascii="宋体" w:hAnsi="宋体" w:cs="宋体"/>
          <w:color w:val="auto"/>
          <w:sz w:val="24"/>
          <w:lang w:val="zh-CN"/>
        </w:rPr>
        <w:t>、在</w:t>
      </w:r>
      <w:r>
        <w:rPr>
          <w:rFonts w:hint="eastAsia" w:ascii="宋体" w:hAnsi="宋体" w:cs="宋体"/>
          <w:color w:val="auto"/>
          <w:sz w:val="24"/>
          <w:cs/>
          <w:lang w:val="zh-CN"/>
        </w:rPr>
        <w:t>执</w:t>
      </w:r>
      <w:r>
        <w:rPr>
          <w:rFonts w:hint="eastAsia" w:ascii="宋体" w:hAnsi="宋体" w:cs="宋体"/>
          <w:color w:val="auto"/>
          <w:sz w:val="24"/>
          <w:lang w:val="zh-CN"/>
        </w:rPr>
        <w:t>行合同期限</w:t>
      </w:r>
      <w:r>
        <w:rPr>
          <w:rFonts w:hint="eastAsia" w:ascii="宋体" w:hAnsi="宋体" w:cs="宋体"/>
          <w:color w:val="auto"/>
          <w:sz w:val="24"/>
          <w:cs/>
          <w:lang w:val="zh-CN"/>
        </w:rPr>
        <w:t>内</w:t>
      </w:r>
      <w:r>
        <w:rPr>
          <w:rFonts w:hint="eastAsia" w:ascii="宋体" w:hAnsi="宋体" w:cs="宋体"/>
          <w:color w:val="auto"/>
          <w:sz w:val="24"/>
          <w:lang w:val="zh-CN"/>
        </w:rPr>
        <w:t>，乙方因不可抗力事件造成不能履行合同</w:t>
      </w:r>
      <w:r>
        <w:rPr>
          <w:rFonts w:hint="eastAsia" w:ascii="宋体" w:hAnsi="宋体" w:cs="宋体"/>
          <w:color w:val="auto"/>
          <w:sz w:val="24"/>
          <w:cs/>
          <w:lang w:val="zh-CN"/>
        </w:rPr>
        <w:t>时</w:t>
      </w:r>
      <w:r>
        <w:rPr>
          <w:rFonts w:hint="eastAsia" w:ascii="宋体" w:hAnsi="宋体" w:cs="宋体"/>
          <w:color w:val="auto"/>
          <w:sz w:val="24"/>
          <w:lang w:val="zh-CN"/>
        </w:rPr>
        <w:t>，</w:t>
      </w:r>
      <w:r>
        <w:rPr>
          <w:rFonts w:hint="eastAsia" w:ascii="宋体" w:hAnsi="宋体" w:cs="宋体"/>
          <w:color w:val="auto"/>
          <w:sz w:val="24"/>
          <w:cs/>
          <w:lang w:val="zh-CN"/>
        </w:rPr>
        <w:t>应</w:t>
      </w:r>
      <w:r>
        <w:rPr>
          <w:rFonts w:hint="eastAsia" w:ascii="宋体" w:hAnsi="宋体" w:cs="宋体"/>
          <w:color w:val="auto"/>
          <w:sz w:val="24"/>
          <w:lang w:val="zh-CN"/>
        </w:rPr>
        <w:t>立即通知</w:t>
      </w:r>
      <w:r>
        <w:rPr>
          <w:rFonts w:hint="eastAsia" w:ascii="宋体" w:hAnsi="宋体" w:cs="宋体"/>
          <w:color w:val="auto"/>
          <w:sz w:val="24"/>
          <w:cs/>
          <w:lang w:val="zh-CN"/>
        </w:rPr>
        <w:t>对</w:t>
      </w:r>
      <w:r>
        <w:rPr>
          <w:rFonts w:hint="eastAsia" w:ascii="宋体" w:hAnsi="宋体" w:cs="宋体"/>
          <w:color w:val="auto"/>
          <w:sz w:val="24"/>
          <w:lang w:val="zh-CN"/>
        </w:rPr>
        <w:t>方，并寄送有</w:t>
      </w:r>
      <w:r>
        <w:rPr>
          <w:rFonts w:hint="eastAsia" w:ascii="宋体" w:hAnsi="宋体" w:cs="宋体"/>
          <w:color w:val="auto"/>
          <w:sz w:val="24"/>
          <w:cs/>
          <w:lang w:val="zh-CN"/>
        </w:rPr>
        <w:t>关权</w:t>
      </w:r>
      <w:r>
        <w:rPr>
          <w:rFonts w:hint="eastAsia" w:ascii="宋体" w:hAnsi="宋体" w:cs="宋体"/>
          <w:color w:val="auto"/>
          <w:sz w:val="24"/>
          <w:lang w:val="zh-CN"/>
        </w:rPr>
        <w:t>威机构出具的</w:t>
      </w:r>
      <w:r>
        <w:rPr>
          <w:rFonts w:hint="eastAsia" w:ascii="宋体" w:hAnsi="宋体" w:cs="宋体"/>
          <w:color w:val="auto"/>
          <w:sz w:val="24"/>
          <w:cs/>
          <w:lang w:val="zh-CN"/>
        </w:rPr>
        <w:t>证</w:t>
      </w:r>
      <w:r>
        <w:rPr>
          <w:rFonts w:hint="eastAsia" w:ascii="宋体" w:hAnsi="宋体" w:cs="宋体"/>
          <w:color w:val="auto"/>
          <w:sz w:val="24"/>
          <w:lang w:val="zh-CN"/>
        </w:rPr>
        <w:t>明，</w:t>
      </w:r>
      <w:r>
        <w:rPr>
          <w:rFonts w:hint="eastAsia" w:ascii="宋体" w:hAnsi="宋体" w:cs="宋体"/>
          <w:color w:val="auto"/>
          <w:sz w:val="24"/>
          <w:cs/>
          <w:lang w:val="zh-CN"/>
        </w:rPr>
        <w:t>则</w:t>
      </w:r>
      <w:r>
        <w:rPr>
          <w:rFonts w:hint="eastAsia" w:ascii="宋体" w:hAnsi="宋体" w:cs="宋体"/>
          <w:color w:val="auto"/>
          <w:sz w:val="24"/>
          <w:lang w:val="zh-CN"/>
        </w:rPr>
        <w:t>合同履行期可相</w:t>
      </w:r>
      <w:r>
        <w:rPr>
          <w:rFonts w:hint="eastAsia" w:ascii="宋体" w:hAnsi="宋体" w:cs="宋体"/>
          <w:color w:val="auto"/>
          <w:sz w:val="24"/>
          <w:cs/>
          <w:lang w:val="zh-CN"/>
        </w:rPr>
        <w:t>应</w:t>
      </w:r>
      <w:r>
        <w:rPr>
          <w:rFonts w:hint="eastAsia" w:ascii="宋体" w:hAnsi="宋体" w:cs="宋体"/>
          <w:color w:val="auto"/>
          <w:sz w:val="24"/>
          <w:lang w:val="zh-CN"/>
        </w:rPr>
        <w:t>延</w:t>
      </w:r>
      <w:r>
        <w:rPr>
          <w:rFonts w:hint="eastAsia" w:ascii="宋体" w:hAnsi="宋体" w:cs="宋体"/>
          <w:color w:val="auto"/>
          <w:sz w:val="24"/>
          <w:cs/>
          <w:lang w:val="zh-CN"/>
        </w:rPr>
        <w:t>长</w:t>
      </w:r>
      <w:r>
        <w:rPr>
          <w:rFonts w:hint="eastAsia" w:ascii="宋体" w:hAnsi="宋体" w:cs="宋体"/>
          <w:color w:val="auto"/>
          <w:sz w:val="24"/>
          <w:lang w:val="zh-CN"/>
        </w:rPr>
        <w:t>，延</w:t>
      </w:r>
      <w:r>
        <w:rPr>
          <w:rFonts w:hint="eastAsia" w:ascii="宋体" w:hAnsi="宋体" w:cs="宋体"/>
          <w:color w:val="auto"/>
          <w:sz w:val="24"/>
          <w:cs/>
          <w:lang w:val="zh-CN"/>
        </w:rPr>
        <w:t>长</w:t>
      </w:r>
      <w:r>
        <w:rPr>
          <w:rFonts w:hint="eastAsia" w:ascii="宋体" w:hAnsi="宋体" w:cs="宋体"/>
          <w:color w:val="auto"/>
          <w:sz w:val="24"/>
          <w:lang w:val="zh-CN"/>
        </w:rPr>
        <w:t>期与不可抗力影</w:t>
      </w:r>
      <w:r>
        <w:rPr>
          <w:rFonts w:hint="eastAsia" w:ascii="宋体" w:hAnsi="宋体" w:cs="宋体"/>
          <w:color w:val="auto"/>
          <w:sz w:val="24"/>
          <w:cs/>
          <w:lang w:val="zh-CN"/>
        </w:rPr>
        <w:t>响</w:t>
      </w:r>
      <w:r>
        <w:rPr>
          <w:rFonts w:hint="eastAsia" w:ascii="宋体" w:hAnsi="宋体" w:cs="宋体"/>
          <w:color w:val="auto"/>
          <w:sz w:val="24"/>
          <w:lang w:val="zh-CN"/>
        </w:rPr>
        <w:t>期相同。出</w:t>
      </w:r>
      <w:r>
        <w:rPr>
          <w:rFonts w:hint="eastAsia" w:ascii="宋体" w:hAnsi="宋体" w:cs="宋体"/>
          <w:color w:val="auto"/>
          <w:sz w:val="24"/>
          <w:cs/>
          <w:lang w:val="zh-CN"/>
        </w:rPr>
        <w:t>现</w:t>
      </w:r>
      <w:r>
        <w:rPr>
          <w:rFonts w:hint="eastAsia" w:ascii="宋体" w:hAnsi="宋体" w:cs="宋体"/>
          <w:color w:val="auto"/>
          <w:sz w:val="24"/>
          <w:lang w:val="zh-CN"/>
        </w:rPr>
        <w:t>上述情</w:t>
      </w:r>
      <w:r>
        <w:rPr>
          <w:rFonts w:hint="eastAsia" w:ascii="宋体" w:hAnsi="宋体" w:cs="宋体"/>
          <w:color w:val="auto"/>
          <w:sz w:val="24"/>
          <w:cs/>
          <w:lang w:val="zh-CN"/>
        </w:rPr>
        <w:t>况</w:t>
      </w:r>
      <w:r>
        <w:rPr>
          <w:rFonts w:hint="eastAsia" w:ascii="宋体" w:hAnsi="宋体" w:cs="宋体"/>
          <w:color w:val="auto"/>
          <w:sz w:val="24"/>
          <w:lang w:val="zh-CN"/>
        </w:rPr>
        <w:t>不受合同有</w:t>
      </w:r>
      <w:r>
        <w:rPr>
          <w:rFonts w:hint="eastAsia" w:ascii="宋体" w:hAnsi="宋体" w:cs="宋体"/>
          <w:color w:val="auto"/>
          <w:sz w:val="24"/>
          <w:cs/>
          <w:lang w:val="zh-CN"/>
        </w:rPr>
        <w:t>关</w:t>
      </w:r>
      <w:r>
        <w:rPr>
          <w:rFonts w:hint="eastAsia" w:ascii="宋体" w:hAnsi="宋体" w:cs="宋体"/>
          <w:color w:val="auto"/>
          <w:sz w:val="24"/>
          <w:lang w:val="zh-CN"/>
        </w:rPr>
        <w:t>逾期</w:t>
      </w:r>
      <w:r>
        <w:rPr>
          <w:rFonts w:hint="eastAsia" w:ascii="宋体" w:hAnsi="宋体" w:cs="宋体"/>
          <w:color w:val="auto"/>
          <w:sz w:val="24"/>
          <w:cs/>
          <w:lang w:val="zh-CN"/>
        </w:rPr>
        <w:t>责</w:t>
      </w:r>
      <w:r>
        <w:rPr>
          <w:rFonts w:hint="eastAsia" w:ascii="宋体" w:hAnsi="宋体" w:cs="宋体"/>
          <w:color w:val="auto"/>
          <w:sz w:val="24"/>
          <w:lang w:val="zh-CN"/>
        </w:rPr>
        <w:t>任制</w:t>
      </w:r>
      <w:r>
        <w:rPr>
          <w:rFonts w:hint="eastAsia" w:ascii="宋体" w:hAnsi="宋体" w:cs="宋体"/>
          <w:color w:val="auto"/>
          <w:sz w:val="24"/>
          <w:cs/>
          <w:lang w:val="zh-CN"/>
        </w:rPr>
        <w:t>约</w:t>
      </w:r>
      <w:r>
        <w:rPr>
          <w:rFonts w:hint="eastAsia" w:ascii="宋体" w:hAnsi="宋体" w:cs="宋体"/>
          <w:color w:val="auto"/>
          <w:sz w:val="24"/>
          <w:lang w:val="zh-CN"/>
        </w:rPr>
        <w:t>；</w:t>
      </w:r>
    </w:p>
    <w:p w14:paraId="7660F6A2">
      <w:pPr>
        <w:snapToGrid w:val="0"/>
        <w:spacing w:line="360" w:lineRule="auto"/>
        <w:ind w:firstLine="480" w:firstLineChars="200"/>
        <w:jc w:val="both"/>
        <w:rPr>
          <w:rFonts w:ascii="宋体" w:hAnsi="宋体" w:cs="宋体"/>
          <w:color w:val="auto"/>
          <w:sz w:val="24"/>
          <w:lang w:val="zh-CN"/>
        </w:rPr>
      </w:pPr>
      <w:r>
        <w:rPr>
          <w:rFonts w:hint="eastAsia" w:ascii="宋体" w:hAnsi="宋体" w:cs="宋体"/>
          <w:color w:val="auto"/>
          <w:sz w:val="24"/>
          <w:lang w:val="zh-CN" w:eastAsia="zh-TW"/>
        </w:rPr>
        <w:t>2</w:t>
      </w:r>
      <w:r>
        <w:rPr>
          <w:rFonts w:hint="eastAsia" w:ascii="宋体" w:hAnsi="宋体" w:cs="宋体"/>
          <w:color w:val="auto"/>
          <w:sz w:val="24"/>
          <w:lang w:val="zh-CN"/>
        </w:rPr>
        <w:t>、不可抗力影</w:t>
      </w:r>
      <w:r>
        <w:rPr>
          <w:rFonts w:hint="eastAsia" w:ascii="宋体" w:hAnsi="宋体" w:cs="宋体"/>
          <w:color w:val="auto"/>
          <w:sz w:val="24"/>
          <w:cs/>
          <w:lang w:val="zh-CN"/>
        </w:rPr>
        <w:t>响时间</w:t>
      </w:r>
      <w:r>
        <w:rPr>
          <w:rFonts w:hint="eastAsia" w:ascii="宋体" w:hAnsi="宋体" w:cs="宋体"/>
          <w:color w:val="auto"/>
          <w:sz w:val="24"/>
          <w:lang w:val="zh-CN"/>
        </w:rPr>
        <w:t>持</w:t>
      </w:r>
      <w:r>
        <w:rPr>
          <w:rFonts w:hint="eastAsia" w:ascii="宋体" w:hAnsi="宋体" w:cs="宋体"/>
          <w:color w:val="auto"/>
          <w:sz w:val="24"/>
          <w:cs/>
          <w:lang w:val="zh-CN"/>
        </w:rPr>
        <w:t>续</w:t>
      </w:r>
      <w:r>
        <w:rPr>
          <w:rFonts w:hint="eastAsia" w:ascii="宋体" w:hAnsi="宋体" w:cs="宋体"/>
          <w:color w:val="auto"/>
          <w:sz w:val="24"/>
          <w:lang w:val="zh-CN" w:eastAsia="zh-TW"/>
        </w:rPr>
        <w:t>30</w:t>
      </w:r>
      <w:r>
        <w:rPr>
          <w:rFonts w:hint="eastAsia" w:ascii="宋体" w:hAnsi="宋体" w:cs="宋体"/>
          <w:color w:val="auto"/>
          <w:sz w:val="24"/>
          <w:lang w:val="zh-CN"/>
        </w:rPr>
        <w:t>日以上</w:t>
      </w:r>
      <w:r>
        <w:rPr>
          <w:rFonts w:hint="eastAsia" w:ascii="宋体" w:hAnsi="宋体" w:cs="宋体"/>
          <w:color w:val="auto"/>
          <w:sz w:val="24"/>
          <w:cs/>
          <w:lang w:val="zh-CN"/>
        </w:rPr>
        <w:t>时</w:t>
      </w:r>
      <w:r>
        <w:rPr>
          <w:rFonts w:hint="eastAsia" w:ascii="宋体" w:hAnsi="宋体" w:cs="宋体"/>
          <w:color w:val="auto"/>
          <w:sz w:val="24"/>
          <w:lang w:val="zh-CN"/>
        </w:rPr>
        <w:t>，甲乙</w:t>
      </w:r>
      <w:r>
        <w:rPr>
          <w:rFonts w:hint="eastAsia" w:ascii="宋体" w:hAnsi="宋体" w:cs="宋体"/>
          <w:color w:val="auto"/>
          <w:sz w:val="24"/>
          <w:cs/>
          <w:lang w:val="zh-CN"/>
        </w:rPr>
        <w:t>双</w:t>
      </w:r>
      <w:r>
        <w:rPr>
          <w:rFonts w:hint="eastAsia" w:ascii="宋体" w:hAnsi="宋体" w:cs="宋体"/>
          <w:color w:val="auto"/>
          <w:sz w:val="24"/>
          <w:lang w:val="zh-CN"/>
        </w:rPr>
        <w:t>方</w:t>
      </w:r>
      <w:r>
        <w:rPr>
          <w:rFonts w:hint="eastAsia" w:ascii="宋体" w:hAnsi="宋体" w:cs="宋体"/>
          <w:color w:val="auto"/>
          <w:sz w:val="24"/>
          <w:cs/>
          <w:lang w:val="zh-CN"/>
        </w:rPr>
        <w:t>应</w:t>
      </w:r>
      <w:r>
        <w:rPr>
          <w:rFonts w:hint="eastAsia" w:ascii="宋体" w:hAnsi="宋体" w:cs="宋体"/>
          <w:color w:val="auto"/>
          <w:sz w:val="24"/>
          <w:lang w:val="zh-CN"/>
        </w:rPr>
        <w:t>及</w:t>
      </w:r>
      <w:r>
        <w:rPr>
          <w:rFonts w:hint="eastAsia" w:ascii="宋体" w:hAnsi="宋体" w:cs="宋体"/>
          <w:color w:val="auto"/>
          <w:sz w:val="24"/>
          <w:cs/>
          <w:lang w:val="zh-CN"/>
        </w:rPr>
        <w:t>时</w:t>
      </w:r>
      <w:r>
        <w:rPr>
          <w:rFonts w:hint="eastAsia" w:ascii="宋体" w:hAnsi="宋体" w:cs="宋体"/>
          <w:color w:val="auto"/>
          <w:sz w:val="24"/>
          <w:lang w:val="zh-CN"/>
        </w:rPr>
        <w:t>解除合同；</w:t>
      </w:r>
    </w:p>
    <w:p w14:paraId="042256FC">
      <w:pPr>
        <w:snapToGrid w:val="0"/>
        <w:spacing w:line="360" w:lineRule="auto"/>
        <w:ind w:firstLine="480" w:firstLineChars="200"/>
        <w:jc w:val="both"/>
        <w:rPr>
          <w:rFonts w:ascii="宋体" w:hAnsi="宋体" w:cs="宋体"/>
          <w:color w:val="auto"/>
          <w:sz w:val="24"/>
          <w:lang w:val="zh-CN"/>
        </w:rPr>
      </w:pPr>
      <w:r>
        <w:rPr>
          <w:rFonts w:hint="eastAsia" w:ascii="宋体" w:hAnsi="宋体" w:cs="宋体"/>
          <w:color w:val="auto"/>
          <w:sz w:val="24"/>
          <w:lang w:val="zh-CN" w:eastAsia="zh-TW"/>
        </w:rPr>
        <w:t>3</w:t>
      </w:r>
      <w:r>
        <w:rPr>
          <w:rFonts w:hint="eastAsia" w:ascii="宋体" w:hAnsi="宋体" w:cs="宋体"/>
          <w:color w:val="auto"/>
          <w:sz w:val="24"/>
          <w:lang w:val="zh-CN"/>
        </w:rPr>
        <w:t>、本</w:t>
      </w:r>
      <w:r>
        <w:rPr>
          <w:rFonts w:hint="eastAsia" w:ascii="宋体" w:hAnsi="宋体" w:cs="宋体"/>
          <w:color w:val="auto"/>
          <w:sz w:val="24"/>
          <w:cs/>
          <w:lang w:val="zh-CN"/>
        </w:rPr>
        <w:t>条</w:t>
      </w:r>
      <w:r>
        <w:rPr>
          <w:rFonts w:hint="eastAsia" w:ascii="宋体" w:hAnsi="宋体" w:cs="宋体"/>
          <w:color w:val="auto"/>
          <w:sz w:val="24"/>
          <w:lang w:val="zh-CN"/>
        </w:rPr>
        <w:t>所述</w:t>
      </w:r>
      <w:r>
        <w:rPr>
          <w:rFonts w:hint="eastAsia" w:ascii="宋体" w:hAnsi="宋体" w:cs="宋体"/>
          <w:color w:val="auto"/>
          <w:sz w:val="24"/>
          <w:lang w:val="zh-CN" w:eastAsia="zh-TW"/>
        </w:rPr>
        <w:t>“</w:t>
      </w:r>
      <w:r>
        <w:rPr>
          <w:rFonts w:hint="eastAsia" w:ascii="宋体" w:hAnsi="宋体" w:cs="宋体"/>
          <w:color w:val="auto"/>
          <w:sz w:val="24"/>
          <w:lang w:val="zh-CN"/>
        </w:rPr>
        <w:t>不可抗力</w:t>
      </w:r>
      <w:r>
        <w:rPr>
          <w:rFonts w:hint="eastAsia" w:ascii="宋体" w:hAnsi="宋体" w:cs="宋体"/>
          <w:color w:val="auto"/>
          <w:sz w:val="24"/>
          <w:lang w:val="zh-CN" w:eastAsia="zh-TW"/>
        </w:rPr>
        <w:t>”</w:t>
      </w:r>
      <w:r>
        <w:rPr>
          <w:rFonts w:hint="eastAsia" w:ascii="宋体" w:hAnsi="宋体" w:cs="宋体"/>
          <w:color w:val="auto"/>
          <w:sz w:val="24"/>
          <w:lang w:val="zh-CN"/>
        </w:rPr>
        <w:t>是指不可</w:t>
      </w:r>
      <w:r>
        <w:rPr>
          <w:rFonts w:hint="eastAsia" w:ascii="宋体" w:hAnsi="宋体" w:cs="宋体"/>
          <w:color w:val="auto"/>
          <w:sz w:val="24"/>
          <w:cs/>
          <w:lang w:val="zh-CN"/>
        </w:rPr>
        <w:t>预见</w:t>
      </w:r>
      <w:r>
        <w:rPr>
          <w:rFonts w:hint="eastAsia" w:ascii="宋体" w:hAnsi="宋体" w:cs="宋体"/>
          <w:color w:val="auto"/>
          <w:sz w:val="24"/>
          <w:lang w:val="zh-CN"/>
        </w:rPr>
        <w:t>、不能克服及不能避免的事件，包括</w:t>
      </w:r>
      <w:r>
        <w:rPr>
          <w:rFonts w:hint="eastAsia" w:ascii="宋体" w:hAnsi="宋体" w:cs="宋体"/>
          <w:color w:val="auto"/>
          <w:sz w:val="24"/>
          <w:cs/>
          <w:lang w:val="zh-CN"/>
        </w:rPr>
        <w:t>战争</w:t>
      </w:r>
      <w:r>
        <w:rPr>
          <w:rFonts w:hint="eastAsia" w:ascii="宋体" w:hAnsi="宋体" w:cs="宋体"/>
          <w:color w:val="auto"/>
          <w:sz w:val="24"/>
          <w:lang w:val="zh-CN"/>
        </w:rPr>
        <w:t>、</w:t>
      </w:r>
      <w:r>
        <w:rPr>
          <w:rFonts w:hint="eastAsia" w:ascii="宋体" w:hAnsi="宋体" w:cs="宋体"/>
          <w:color w:val="auto"/>
          <w:sz w:val="24"/>
          <w:cs/>
          <w:lang w:val="zh-CN"/>
        </w:rPr>
        <w:t>严</w:t>
      </w:r>
      <w:r>
        <w:rPr>
          <w:rFonts w:hint="eastAsia" w:ascii="宋体" w:hAnsi="宋体" w:cs="宋体"/>
          <w:color w:val="auto"/>
          <w:sz w:val="24"/>
          <w:lang w:val="zh-CN"/>
        </w:rPr>
        <w:t>重火</w:t>
      </w:r>
      <w:r>
        <w:rPr>
          <w:rFonts w:hint="eastAsia" w:ascii="宋体" w:hAnsi="宋体" w:cs="宋体"/>
          <w:color w:val="auto"/>
          <w:sz w:val="24"/>
          <w:cs/>
          <w:lang w:val="zh-CN"/>
        </w:rPr>
        <w:t>灾</w:t>
      </w:r>
      <w:r>
        <w:rPr>
          <w:rFonts w:hint="eastAsia" w:ascii="宋体" w:hAnsi="宋体" w:cs="宋体"/>
          <w:color w:val="auto"/>
          <w:sz w:val="24"/>
          <w:lang w:val="zh-CN"/>
        </w:rPr>
        <w:t>、洪水、地震等。</w:t>
      </w:r>
    </w:p>
    <w:p w14:paraId="74F2A20D">
      <w:pPr>
        <w:autoSpaceDE w:val="0"/>
        <w:autoSpaceDN w:val="0"/>
        <w:snapToGrid w:val="0"/>
        <w:spacing w:line="360" w:lineRule="auto"/>
        <w:ind w:firstLine="482"/>
        <w:jc w:val="both"/>
        <w:outlineLvl w:val="9"/>
        <w:rPr>
          <w:rFonts w:ascii="宋体" w:hAnsi="宋体" w:cs="宋体"/>
          <w:b/>
          <w:bCs/>
          <w:color w:val="auto"/>
          <w:sz w:val="24"/>
          <w:lang w:val="zh-CN"/>
        </w:rPr>
      </w:pPr>
      <w:r>
        <w:rPr>
          <w:rFonts w:hint="eastAsia" w:ascii="宋体" w:hAnsi="宋体" w:cs="宋体"/>
          <w:b/>
          <w:bCs/>
          <w:color w:val="auto"/>
          <w:sz w:val="24"/>
          <w:lang w:val="zh-CN"/>
        </w:rPr>
        <w:t>十</w:t>
      </w:r>
      <w:r>
        <w:rPr>
          <w:rFonts w:hint="eastAsia" w:ascii="宋体" w:hAnsi="宋体" w:cs="宋体"/>
          <w:b/>
          <w:bCs/>
          <w:color w:val="auto"/>
          <w:sz w:val="24"/>
          <w:lang w:val="en-US" w:eastAsia="zh-CN"/>
        </w:rPr>
        <w:t>一</w:t>
      </w:r>
      <w:r>
        <w:rPr>
          <w:rFonts w:hint="eastAsia" w:ascii="宋体" w:hAnsi="宋体" w:cs="宋体"/>
          <w:b/>
          <w:bCs/>
          <w:color w:val="auto"/>
          <w:sz w:val="24"/>
          <w:lang w:val="zh-CN"/>
        </w:rPr>
        <w:t>、</w:t>
      </w:r>
      <w:r>
        <w:rPr>
          <w:rFonts w:hint="eastAsia" w:ascii="宋体" w:hAnsi="宋体" w:cs="宋体"/>
          <w:b/>
          <w:bCs/>
          <w:color w:val="auto"/>
          <w:sz w:val="24"/>
          <w:cs/>
          <w:lang w:val="zh-CN"/>
        </w:rPr>
        <w:t>争议</w:t>
      </w:r>
      <w:r>
        <w:rPr>
          <w:rFonts w:hint="eastAsia" w:ascii="宋体" w:hAnsi="宋体" w:cs="宋体"/>
          <w:b/>
          <w:bCs/>
          <w:color w:val="auto"/>
          <w:sz w:val="24"/>
          <w:lang w:val="zh-CN"/>
        </w:rPr>
        <w:t>裁</w:t>
      </w:r>
      <w:r>
        <w:rPr>
          <w:rFonts w:hint="eastAsia" w:ascii="宋体" w:hAnsi="宋体" w:cs="宋体"/>
          <w:b/>
          <w:bCs/>
          <w:color w:val="auto"/>
          <w:sz w:val="24"/>
          <w:cs/>
          <w:lang w:val="zh-CN"/>
        </w:rPr>
        <w:t>决</w:t>
      </w:r>
    </w:p>
    <w:p w14:paraId="3438686F">
      <w:pPr>
        <w:snapToGrid w:val="0"/>
        <w:spacing w:line="360" w:lineRule="auto"/>
        <w:ind w:firstLine="480" w:firstLineChars="200"/>
        <w:jc w:val="both"/>
        <w:rPr>
          <w:rFonts w:hint="eastAsia" w:ascii="宋体" w:hAnsi="宋体" w:eastAsia="宋体" w:cs="宋体"/>
          <w:color w:val="auto"/>
          <w:sz w:val="24"/>
          <w:cs/>
          <w:lang w:val="zh-CN" w:eastAsia="zh-TW"/>
        </w:rPr>
      </w:pPr>
      <w:r>
        <w:rPr>
          <w:rFonts w:hint="eastAsia" w:ascii="宋体" w:hAnsi="宋体" w:cs="宋体"/>
          <w:color w:val="auto"/>
          <w:sz w:val="24"/>
          <w:lang w:val="zh-CN" w:eastAsia="zh-TW"/>
        </w:rPr>
        <w:t>1</w:t>
      </w:r>
      <w:r>
        <w:rPr>
          <w:rFonts w:hint="eastAsia" w:ascii="宋体" w:hAnsi="宋体" w:cs="宋体"/>
          <w:color w:val="auto"/>
          <w:sz w:val="24"/>
          <w:lang w:val="zh-CN"/>
        </w:rPr>
        <w:t>、</w:t>
      </w:r>
      <w:r>
        <w:rPr>
          <w:rFonts w:hint="eastAsia" w:ascii="宋体" w:hAnsi="宋体" w:eastAsia="宋体" w:cs="宋体"/>
          <w:color w:val="auto"/>
          <w:sz w:val="24"/>
          <w:cs/>
          <w:lang w:val="zh-CN" w:eastAsia="zh-TW"/>
        </w:rPr>
        <w:t>因货物的质量问题发生争议的，应当邀请国家认可的质量检测机构对货物质量进行鉴定。</w:t>
      </w:r>
    </w:p>
    <w:p w14:paraId="1CCC1BA6">
      <w:pPr>
        <w:snapToGrid w:val="0"/>
        <w:spacing w:line="360" w:lineRule="auto"/>
        <w:ind w:firstLine="480" w:firstLineChars="200"/>
        <w:jc w:val="both"/>
        <w:rPr>
          <w:rFonts w:hint="eastAsia" w:ascii="宋体" w:hAnsi="宋体" w:eastAsia="宋体" w:cs="宋体"/>
          <w:color w:val="auto"/>
          <w:sz w:val="24"/>
          <w:cs/>
          <w:lang w:val="zh-CN" w:eastAsia="zh-TW"/>
        </w:rPr>
      </w:pPr>
      <w:r>
        <w:rPr>
          <w:rFonts w:hint="eastAsia" w:ascii="宋体" w:hAnsi="宋体" w:eastAsia="宋体" w:cs="宋体"/>
          <w:color w:val="auto"/>
          <w:sz w:val="24"/>
          <w:cs w:val="0"/>
          <w:lang w:val="en-US" w:eastAsia="zh-CN"/>
        </w:rPr>
        <w:t>2、</w:t>
      </w:r>
      <w:r>
        <w:rPr>
          <w:rFonts w:hint="eastAsia" w:ascii="宋体" w:hAnsi="宋体" w:eastAsia="宋体" w:cs="宋体"/>
          <w:color w:val="auto"/>
          <w:sz w:val="24"/>
          <w:cs/>
          <w:lang w:val="zh-CN" w:eastAsia="zh-TW"/>
        </w:rPr>
        <w:t>如果检测结果证明确有质量问题，乙方应无条件接受退货，检测费用由乙方承担，并承担因此逾期交货的违约责任。</w:t>
      </w:r>
    </w:p>
    <w:p w14:paraId="6151164D">
      <w:pPr>
        <w:snapToGrid w:val="0"/>
        <w:spacing w:line="360" w:lineRule="auto"/>
        <w:ind w:firstLine="480" w:firstLineChars="200"/>
        <w:jc w:val="both"/>
        <w:rPr>
          <w:rFonts w:hint="eastAsia" w:ascii="宋体" w:hAnsi="宋体" w:eastAsia="宋体" w:cs="宋体"/>
          <w:color w:val="auto"/>
          <w:sz w:val="24"/>
          <w:cs/>
          <w:lang w:val="zh-CN" w:eastAsia="zh-TW"/>
        </w:rPr>
      </w:pPr>
      <w:r>
        <w:rPr>
          <w:rFonts w:hint="eastAsia" w:ascii="宋体" w:hAnsi="宋体" w:eastAsia="宋体" w:cs="宋体"/>
          <w:color w:val="auto"/>
          <w:sz w:val="24"/>
          <w:cs w:val="0"/>
          <w:lang w:val="en-US" w:eastAsia="zh-CN"/>
        </w:rPr>
        <w:t>3、</w:t>
      </w:r>
      <w:r>
        <w:rPr>
          <w:rFonts w:hint="eastAsia" w:ascii="宋体" w:hAnsi="宋体" w:eastAsia="宋体" w:cs="宋体"/>
          <w:color w:val="auto"/>
          <w:sz w:val="24"/>
          <w:cs/>
          <w:lang w:val="zh-CN" w:eastAsia="zh-TW"/>
        </w:rPr>
        <w:t>如果检测结果证明没有质量问题，甲方应无条件接受货物，检测费用由甲方承担。</w:t>
      </w:r>
    </w:p>
    <w:p w14:paraId="012B64D8">
      <w:pPr>
        <w:snapToGrid w:val="0"/>
        <w:spacing w:line="360" w:lineRule="auto"/>
        <w:ind w:firstLine="480" w:firstLineChars="200"/>
        <w:jc w:val="both"/>
        <w:rPr>
          <w:rFonts w:hint="eastAsia" w:ascii="宋体" w:hAnsi="宋体" w:eastAsia="宋体" w:cs="宋体"/>
          <w:color w:val="auto"/>
          <w:sz w:val="24"/>
          <w:cs/>
          <w:lang w:val="zh-CN" w:eastAsia="zh-TW"/>
        </w:rPr>
      </w:pPr>
      <w:r>
        <w:rPr>
          <w:rFonts w:hint="eastAsia" w:ascii="宋体" w:hAnsi="宋体" w:eastAsia="宋体" w:cs="宋体"/>
          <w:color w:val="auto"/>
          <w:sz w:val="24"/>
          <w:cs w:val="0"/>
          <w:lang w:val="en-US" w:eastAsia="zh-CN"/>
        </w:rPr>
        <w:t>4、</w:t>
      </w:r>
      <w:r>
        <w:rPr>
          <w:rFonts w:hint="eastAsia" w:ascii="宋体" w:hAnsi="宋体" w:eastAsia="宋体" w:cs="宋体"/>
          <w:color w:val="auto"/>
          <w:sz w:val="24"/>
          <w:cs/>
          <w:lang w:val="zh-CN" w:eastAsia="zh-TW"/>
        </w:rPr>
        <w:t>在本合同执行过程中如发生争议，首先应本着友好的原则协商解决；协商未果的，甲乙双方均可向杭州市人民法院提起诉讼。</w:t>
      </w:r>
    </w:p>
    <w:p w14:paraId="65FF0336">
      <w:pPr>
        <w:snapToGrid w:val="0"/>
        <w:spacing w:line="360" w:lineRule="auto"/>
        <w:ind w:firstLine="482" w:firstLineChars="200"/>
        <w:jc w:val="both"/>
        <w:rPr>
          <w:rFonts w:hint="eastAsia" w:ascii="宋体" w:hAnsi="宋体" w:cs="宋体"/>
          <w:color w:val="auto"/>
          <w:kern w:val="0"/>
          <w:sz w:val="24"/>
          <w:highlight w:val="none"/>
        </w:rPr>
      </w:pPr>
      <w:r>
        <w:rPr>
          <w:rFonts w:hint="eastAsia" w:ascii="宋体" w:hAnsi="宋体" w:cs="宋体"/>
          <w:b/>
          <w:bCs/>
          <w:color w:val="auto"/>
          <w:kern w:val="0"/>
          <w:sz w:val="24"/>
          <w:highlight w:val="none"/>
          <w:lang w:val="en-US" w:eastAsia="zh-CN"/>
        </w:rPr>
        <w:t>十一</w:t>
      </w:r>
      <w:r>
        <w:rPr>
          <w:rFonts w:hint="eastAsia" w:ascii="宋体" w:hAnsi="宋体" w:cs="宋体"/>
          <w:b/>
          <w:bCs/>
          <w:color w:val="auto"/>
          <w:kern w:val="0"/>
          <w:sz w:val="24"/>
          <w:highlight w:val="none"/>
        </w:rPr>
        <w:t>、合同生效及其它</w:t>
      </w:r>
    </w:p>
    <w:p w14:paraId="6129ACC7">
      <w:pPr>
        <w:snapToGrid w:val="0"/>
        <w:spacing w:line="360" w:lineRule="auto"/>
        <w:ind w:firstLine="480"/>
        <w:jc w:val="both"/>
        <w:rPr>
          <w:rFonts w:hint="eastAsia"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合同经双方法定代表人或授权代表签字并加盖单位公章后生效。</w:t>
      </w:r>
    </w:p>
    <w:p w14:paraId="49C780D8">
      <w:pPr>
        <w:snapToGrid w:val="0"/>
        <w:spacing w:line="360" w:lineRule="auto"/>
        <w:ind w:firstLine="480"/>
        <w:jc w:val="both"/>
        <w:rPr>
          <w:rFonts w:hint="eastAsia"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合同执行中涉及采购资金和采购内容修改或补充的，须经财政部门审批，并签书面补充协议报政府采购监督管理部门备案，方可作为主合同不可分割的一部分。</w:t>
      </w:r>
    </w:p>
    <w:p w14:paraId="3C2C591B">
      <w:pPr>
        <w:snapToGrid w:val="0"/>
        <w:spacing w:line="360" w:lineRule="auto"/>
        <w:ind w:firstLine="480"/>
        <w:jc w:val="both"/>
        <w:rPr>
          <w:rFonts w:hint="eastAsia"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本合同未尽事宜，遵照《中华人民共和国民法典》有关条文执行。</w:t>
      </w:r>
    </w:p>
    <w:p w14:paraId="6F70AD74">
      <w:pPr>
        <w:snapToGrid w:val="0"/>
        <w:spacing w:line="360" w:lineRule="auto"/>
        <w:ind w:firstLine="480" w:firstLineChars="200"/>
        <w:jc w:val="both"/>
        <w:rPr>
          <w:rFonts w:hint="eastAsia" w:ascii="宋体" w:hAnsi="宋体" w:cs="宋体"/>
          <w:color w:val="auto"/>
          <w:kern w:val="0"/>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eastAsia="zh-CN"/>
        </w:rPr>
        <w:t>、</w:t>
      </w:r>
      <w:r>
        <w:rPr>
          <w:rFonts w:hint="eastAsia" w:ascii="宋体" w:hAnsi="宋体" w:cs="宋体"/>
          <w:color w:val="auto"/>
          <w:spacing w:val="4"/>
          <w:kern w:val="0"/>
          <w:sz w:val="24"/>
          <w:highlight w:val="none"/>
        </w:rPr>
        <w:t>本合同一式</w:t>
      </w:r>
      <w:r>
        <w:rPr>
          <w:rFonts w:hint="eastAsia" w:ascii="宋体" w:hAnsi="宋体" w:cs="宋体"/>
          <w:color w:val="auto"/>
          <w:spacing w:val="4"/>
          <w:kern w:val="0"/>
          <w:sz w:val="24"/>
          <w:highlight w:val="none"/>
          <w:lang w:val="en-US" w:eastAsia="zh-CN"/>
        </w:rPr>
        <w:t>陆</w:t>
      </w:r>
      <w:r>
        <w:rPr>
          <w:rFonts w:hint="eastAsia" w:ascii="宋体" w:hAnsi="宋体" w:cs="宋体"/>
          <w:color w:val="auto"/>
          <w:spacing w:val="4"/>
          <w:kern w:val="0"/>
          <w:sz w:val="24"/>
          <w:highlight w:val="none"/>
        </w:rPr>
        <w:t>份，具同等法律效力，甲乙双方各执</w:t>
      </w:r>
      <w:r>
        <w:rPr>
          <w:rFonts w:hint="eastAsia" w:ascii="宋体" w:hAnsi="宋体" w:cs="宋体"/>
          <w:color w:val="auto"/>
          <w:spacing w:val="4"/>
          <w:kern w:val="0"/>
          <w:sz w:val="24"/>
          <w:highlight w:val="none"/>
          <w:lang w:val="en-US" w:eastAsia="zh-CN"/>
        </w:rPr>
        <w:t>叁</w:t>
      </w:r>
      <w:r>
        <w:rPr>
          <w:rFonts w:hint="eastAsia" w:ascii="宋体" w:hAnsi="宋体" w:cs="宋体"/>
          <w:color w:val="auto"/>
          <w:spacing w:val="4"/>
          <w:kern w:val="0"/>
          <w:sz w:val="24"/>
          <w:highlight w:val="none"/>
        </w:rPr>
        <w:t>份。</w:t>
      </w:r>
    </w:p>
    <w:p w14:paraId="0279CC9B">
      <w:pPr>
        <w:kinsoku/>
        <w:wordWrap/>
        <w:overflowPunct/>
        <w:topLinePunct w:val="0"/>
        <w:autoSpaceDE w:val="0"/>
        <w:autoSpaceDN w:val="0"/>
        <w:bidi w:val="0"/>
        <w:spacing w:beforeAutospacing="0" w:afterAutospacing="0" w:line="360" w:lineRule="auto"/>
        <w:jc w:val="both"/>
        <w:textAlignment w:val="auto"/>
        <w:rPr>
          <w:rFonts w:hint="eastAsia" w:ascii="宋体" w:hAnsi="宋体" w:eastAsia="宋体" w:cs="宋体"/>
          <w:b/>
          <w:color w:val="auto"/>
          <w:sz w:val="24"/>
          <w:highlight w:val="none"/>
          <w:lang w:val="zh-CN"/>
        </w:rPr>
      </w:pPr>
    </w:p>
    <w:p w14:paraId="3FF204B1">
      <w:pPr>
        <w:kinsoku/>
        <w:wordWrap/>
        <w:overflowPunct/>
        <w:topLinePunct w:val="0"/>
        <w:autoSpaceDE w:val="0"/>
        <w:autoSpaceDN w:val="0"/>
        <w:bidi w:val="0"/>
        <w:spacing w:beforeAutospacing="0" w:afterAutospacing="0" w:line="360" w:lineRule="auto"/>
        <w:jc w:val="both"/>
        <w:textAlignment w:val="auto"/>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14:paraId="6CC98597">
      <w:pPr>
        <w:kinsoku/>
        <w:wordWrap/>
        <w:overflowPunct/>
        <w:topLinePunct w:val="0"/>
        <w:autoSpaceDE w:val="0"/>
        <w:autoSpaceDN w:val="0"/>
        <w:bidi w:val="0"/>
        <w:spacing w:beforeAutospacing="0" w:afterAutospacing="0" w:line="360" w:lineRule="auto"/>
        <w:jc w:val="both"/>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14:paraId="725C3DEB">
      <w:pPr>
        <w:kinsoku/>
        <w:wordWrap/>
        <w:overflowPunct/>
        <w:topLinePunct w:val="0"/>
        <w:autoSpaceDE w:val="0"/>
        <w:autoSpaceDN w:val="0"/>
        <w:bidi w:val="0"/>
        <w:spacing w:beforeAutospacing="0" w:afterAutospacing="0" w:line="360" w:lineRule="auto"/>
        <w:jc w:val="both"/>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rPr>
        <w:t>住所：                                   住所：</w:t>
      </w:r>
      <w:r>
        <w:rPr>
          <w:rFonts w:hint="eastAsia" w:ascii="宋体" w:hAnsi="宋体" w:eastAsia="宋体" w:cs="宋体"/>
          <w:color w:val="auto"/>
          <w:sz w:val="24"/>
          <w:highlight w:val="none"/>
          <w:lang w:val="en-US" w:eastAsia="zh-CN"/>
        </w:rPr>
        <w:t xml:space="preserve">   </w:t>
      </w:r>
    </w:p>
    <w:p w14:paraId="0FFECC6A">
      <w:pPr>
        <w:kinsoku/>
        <w:wordWrap/>
        <w:overflowPunct/>
        <w:topLinePunct w:val="0"/>
        <w:autoSpaceDE w:val="0"/>
        <w:autoSpaceDN w:val="0"/>
        <w:bidi w:val="0"/>
        <w:spacing w:beforeAutospacing="0" w:afterAutospacing="0" w:line="360" w:lineRule="auto"/>
        <w:jc w:val="both"/>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法定代表人或</w:t>
      </w:r>
    </w:p>
    <w:p w14:paraId="7D32B52D">
      <w:pPr>
        <w:kinsoku/>
        <w:wordWrap/>
        <w:overflowPunct/>
        <w:topLinePunct w:val="0"/>
        <w:autoSpaceDE w:val="0"/>
        <w:autoSpaceDN w:val="0"/>
        <w:bidi w:val="0"/>
        <w:spacing w:beforeAutospacing="0" w:afterAutospacing="0" w:line="360" w:lineRule="auto"/>
        <w:jc w:val="both"/>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授权代表（签字）: </w:t>
      </w:r>
    </w:p>
    <w:p w14:paraId="2A3BE7BF">
      <w:pPr>
        <w:kinsoku/>
        <w:wordWrap/>
        <w:overflowPunct/>
        <w:topLinePunct w:val="0"/>
        <w:autoSpaceDE w:val="0"/>
        <w:autoSpaceDN w:val="0"/>
        <w:bidi w:val="0"/>
        <w:spacing w:beforeAutospacing="0" w:afterAutospacing="0" w:line="360" w:lineRule="auto"/>
        <w:jc w:val="both"/>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14:paraId="0ABCABE0">
      <w:pPr>
        <w:kinsoku/>
        <w:wordWrap/>
        <w:overflowPunct/>
        <w:topLinePunct w:val="0"/>
        <w:autoSpaceDE w:val="0"/>
        <w:autoSpaceDN w:val="0"/>
        <w:bidi w:val="0"/>
        <w:spacing w:beforeAutospacing="0" w:afterAutospacing="0" w:line="360" w:lineRule="auto"/>
        <w:jc w:val="both"/>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14:paraId="78EFE762">
      <w:pPr>
        <w:kinsoku/>
        <w:wordWrap/>
        <w:overflowPunct/>
        <w:topLinePunct w:val="0"/>
        <w:autoSpaceDE w:val="0"/>
        <w:autoSpaceDN w:val="0"/>
        <w:bidi w:val="0"/>
        <w:spacing w:beforeAutospacing="0" w:afterAutospacing="0" w:line="360" w:lineRule="auto"/>
        <w:jc w:val="both"/>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14:paraId="4F4CB5B7">
      <w:pPr>
        <w:kinsoku/>
        <w:wordWrap/>
        <w:overflowPunct/>
        <w:topLinePunct w:val="0"/>
        <w:autoSpaceDE w:val="0"/>
        <w:autoSpaceDN w:val="0"/>
        <w:bidi w:val="0"/>
        <w:spacing w:beforeAutospacing="0" w:afterAutospacing="0" w:line="360" w:lineRule="auto"/>
        <w:jc w:val="both"/>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14:paraId="2834742F">
      <w:pPr>
        <w:kinsoku/>
        <w:wordWrap/>
        <w:overflowPunct/>
        <w:topLinePunct w:val="0"/>
        <w:autoSpaceDE w:val="0"/>
        <w:autoSpaceDN w:val="0"/>
        <w:bidi w:val="0"/>
        <w:spacing w:beforeAutospacing="0" w:afterAutospacing="0" w:line="360" w:lineRule="auto"/>
        <w:jc w:val="both"/>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14:paraId="1275FFA1">
      <w:pPr>
        <w:kinsoku/>
        <w:wordWrap/>
        <w:overflowPunct/>
        <w:topLinePunct w:val="0"/>
        <w:autoSpaceDE w:val="0"/>
        <w:autoSpaceDN w:val="0"/>
        <w:bidi w:val="0"/>
        <w:spacing w:beforeAutospacing="0" w:afterAutospacing="0" w:line="360" w:lineRule="auto"/>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14:paraId="07CC1E24">
      <w:pPr>
        <w:kinsoku/>
        <w:wordWrap/>
        <w:overflowPunct/>
        <w:topLinePunct w:val="0"/>
        <w:autoSpaceDE w:val="0"/>
        <w:autoSpaceDN w:val="0"/>
        <w:bidi w:val="0"/>
        <w:spacing w:beforeAutospacing="0" w:afterAutospacing="0" w:line="360" w:lineRule="auto"/>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14:paraId="71B127E6">
      <w:pPr>
        <w:kinsoku/>
        <w:wordWrap/>
        <w:overflowPunct/>
        <w:topLinePunct w:val="0"/>
        <w:autoSpaceDE w:val="0"/>
        <w:autoSpaceDN w:val="0"/>
        <w:bidi w:val="0"/>
        <w:spacing w:beforeAutospacing="0" w:afterAutospacing="0" w:line="360" w:lineRule="auto"/>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14:paraId="606EC5D0">
      <w:pPr>
        <w:kinsoku/>
        <w:wordWrap/>
        <w:overflowPunct/>
        <w:topLinePunct w:val="0"/>
        <w:autoSpaceDE w:val="0"/>
        <w:autoSpaceDN w:val="0"/>
        <w:bidi w:val="0"/>
        <w:spacing w:beforeAutospacing="0" w:afterAutospacing="0" w:line="360" w:lineRule="auto"/>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14:paraId="750C0713">
      <w:pPr>
        <w:spacing w:before="120" w:line="22" w:lineRule="atLeast"/>
        <w:jc w:val="both"/>
        <w:rPr>
          <w:rFonts w:asciiTheme="minorEastAsia" w:hAnsiTheme="minorEastAsia" w:eastAsiaTheme="minorEastAsia" w:cstheme="minorEastAsia"/>
          <w:kern w:val="0"/>
          <w:sz w:val="24"/>
          <w:highlight w:val="none"/>
        </w:rPr>
      </w:pPr>
    </w:p>
    <w:p w14:paraId="3B1FB037">
      <w:pPr>
        <w:ind w:left="0" w:leftChars="0" w:firstLine="0" w:firstLineChars="0"/>
        <w:jc w:val="both"/>
        <w:outlineLvl w:val="9"/>
        <w:rPr>
          <w:rFonts w:hint="default" w:eastAsiaTheme="minorEastAsia"/>
          <w:b/>
          <w:bCs/>
          <w:lang w:val="en-US" w:eastAsia="zh-CN"/>
        </w:rPr>
        <w:sectPr>
          <w:pgSz w:w="11907" w:h="16840"/>
          <w:pgMar w:top="1474" w:right="1814" w:bottom="1474" w:left="1814" w:header="851" w:footer="851" w:gutter="0"/>
          <w:cols w:space="720" w:num="1"/>
        </w:sectPr>
      </w:pPr>
      <w:r>
        <w:rPr>
          <w:rFonts w:hint="eastAsia" w:asciiTheme="minorEastAsia" w:hAnsiTheme="minorEastAsia" w:eastAsiaTheme="minorEastAsia" w:cstheme="minorEastAsia"/>
          <w:b/>
          <w:bCs/>
          <w:kern w:val="0"/>
          <w:sz w:val="24"/>
          <w:highlight w:val="none"/>
          <w:lang w:val="en-US" w:eastAsia="zh-CN"/>
        </w:rPr>
        <w:t>附件1：投标报价明细表</w:t>
      </w:r>
    </w:p>
    <w:p w14:paraId="287670C0">
      <w:pPr>
        <w:pStyle w:val="15"/>
        <w:ind w:left="0" w:leftChars="0" w:firstLine="0" w:firstLineChars="0"/>
        <w:rPr>
          <w:rFonts w:asciiTheme="minorEastAsia" w:hAnsiTheme="minorEastAsia" w:eastAsiaTheme="minorEastAsia" w:cstheme="minorEastAsia"/>
          <w:color w:val="000000"/>
          <w:sz w:val="24"/>
          <w:szCs w:val="24"/>
          <w:highlight w:val="none"/>
        </w:rPr>
      </w:pPr>
    </w:p>
    <w:p w14:paraId="47D74D01">
      <w:pPr>
        <w:pStyle w:val="15"/>
        <w:rPr>
          <w:rFonts w:asciiTheme="minorEastAsia" w:hAnsiTheme="minorEastAsia" w:eastAsiaTheme="minorEastAsia" w:cstheme="minorEastAsia"/>
          <w:color w:val="000000"/>
          <w:sz w:val="24"/>
          <w:szCs w:val="24"/>
          <w:highlight w:val="none"/>
        </w:rPr>
      </w:pPr>
    </w:p>
    <w:bookmarkEnd w:id="424"/>
    <w:bookmarkEnd w:id="425"/>
    <w:p w14:paraId="687E4B17">
      <w:pPr>
        <w:pStyle w:val="5"/>
        <w:spacing w:before="0" w:after="0" w:line="240" w:lineRule="auto"/>
        <w:ind w:left="0" w:firstLine="0"/>
        <w:jc w:val="center"/>
        <w:rPr>
          <w:sz w:val="36"/>
          <w:szCs w:val="36"/>
          <w:highlight w:val="none"/>
        </w:rPr>
      </w:pPr>
      <w:bookmarkStart w:id="436" w:name="_Toc27381"/>
      <w:r>
        <w:rPr>
          <w:rFonts w:hint="eastAsia"/>
          <w:sz w:val="36"/>
          <w:szCs w:val="36"/>
          <w:highlight w:val="none"/>
        </w:rPr>
        <w:t>第六部分 应提交的有关格式范例</w:t>
      </w:r>
      <w:bookmarkEnd w:id="436"/>
    </w:p>
    <w:p w14:paraId="65B73E42">
      <w:pPr>
        <w:keepNext/>
        <w:keepLines/>
        <w:tabs>
          <w:tab w:val="left" w:pos="432"/>
        </w:tabs>
        <w:adjustRightInd/>
        <w:rPr>
          <w:rFonts w:asciiTheme="majorEastAsia" w:hAnsiTheme="majorEastAsia" w:eastAsiaTheme="majorEastAsia" w:cstheme="majorEastAsia"/>
          <w:highlight w:val="none"/>
        </w:rPr>
      </w:pPr>
    </w:p>
    <w:p w14:paraId="330D017F">
      <w:pPr>
        <w:pStyle w:val="6"/>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资格文件部分</w:t>
      </w:r>
    </w:p>
    <w:p w14:paraId="3BCD2816">
      <w:pPr>
        <w:jc w:val="center"/>
        <w:rPr>
          <w:b/>
          <w:bCs/>
          <w:sz w:val="32"/>
          <w:szCs w:val="40"/>
          <w:highlight w:val="none"/>
        </w:rPr>
      </w:pPr>
      <w:r>
        <w:rPr>
          <w:rFonts w:hint="eastAsia"/>
          <w:b/>
          <w:bCs/>
          <w:sz w:val="32"/>
          <w:szCs w:val="40"/>
          <w:highlight w:val="none"/>
        </w:rPr>
        <w:t>目录</w:t>
      </w:r>
    </w:p>
    <w:p w14:paraId="2ECD0851">
      <w:pPr>
        <w:rPr>
          <w:highlight w:val="none"/>
        </w:rPr>
      </w:pPr>
    </w:p>
    <w:p w14:paraId="3BEF6F23">
      <w:pPr>
        <w:snapToGrid w:val="0"/>
        <w:spacing w:line="360" w:lineRule="auto"/>
        <w:rPr>
          <w:rFonts w:ascii="宋体" w:hAnsi="宋体" w:cs="宋体"/>
          <w:sz w:val="24"/>
          <w:highlight w:val="none"/>
        </w:rPr>
      </w:pPr>
      <w:r>
        <w:rPr>
          <w:rFonts w:hint="eastAsia" w:ascii="宋体" w:hAnsi="宋体" w:cs="宋体"/>
          <w:sz w:val="24"/>
          <w:highlight w:val="none"/>
        </w:rPr>
        <w:t>（1）符合参加政府采购活动应当具备的一般条件的承诺函……………（页码）</w:t>
      </w:r>
    </w:p>
    <w:p w14:paraId="743DA927">
      <w:pPr>
        <w:snapToGrid w:val="0"/>
        <w:spacing w:line="360" w:lineRule="auto"/>
        <w:rPr>
          <w:rFonts w:ascii="宋体" w:hAnsi="宋体" w:cs="宋体"/>
          <w:sz w:val="24"/>
          <w:highlight w:val="none"/>
        </w:rPr>
      </w:pPr>
      <w:r>
        <w:rPr>
          <w:rFonts w:hint="eastAsia" w:ascii="宋体" w:hAnsi="宋体" w:cs="宋体"/>
          <w:snapToGrid w:val="0"/>
          <w:kern w:val="28"/>
          <w:sz w:val="24"/>
          <w:szCs w:val="20"/>
          <w:highlight w:val="none"/>
        </w:rPr>
        <w:t>（2）联合协议</w:t>
      </w:r>
      <w:r>
        <w:rPr>
          <w:rFonts w:hint="eastAsia" w:ascii="宋体" w:hAnsi="宋体" w:cs="宋体"/>
          <w:sz w:val="24"/>
          <w:highlight w:val="none"/>
        </w:rPr>
        <w:t>………………………………………………………………（页码）</w:t>
      </w:r>
    </w:p>
    <w:p w14:paraId="720B3DB0">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）落实政府采购政策需满足的资格要求………………………………（页码）</w:t>
      </w:r>
    </w:p>
    <w:p w14:paraId="0916C9A2">
      <w:pPr>
        <w:snapToGrid w:val="0"/>
        <w:spacing w:line="360" w:lineRule="auto"/>
        <w:ind w:firstLine="480" w:firstLineChars="200"/>
        <w:rPr>
          <w:rFonts w:ascii="宋体" w:hAnsi="宋体" w:cs="宋体"/>
          <w:sz w:val="24"/>
          <w:highlight w:val="none"/>
        </w:rPr>
      </w:pPr>
    </w:p>
    <w:p w14:paraId="618D0339">
      <w:pPr>
        <w:spacing w:line="360" w:lineRule="auto"/>
        <w:ind w:firstLine="480" w:firstLineChars="200"/>
        <w:rPr>
          <w:rFonts w:ascii="宋体" w:hAnsi="宋体" w:cs="宋体"/>
          <w:sz w:val="24"/>
          <w:highlight w:val="none"/>
        </w:rPr>
      </w:pPr>
    </w:p>
    <w:p w14:paraId="5099E81B">
      <w:pPr>
        <w:snapToGrid w:val="0"/>
        <w:spacing w:line="360" w:lineRule="auto"/>
        <w:ind w:right="480"/>
        <w:jc w:val="center"/>
        <w:rPr>
          <w:rFonts w:ascii="宋体" w:hAnsi="宋体" w:cs="宋体"/>
          <w:b/>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 xml:space="preserve">  </w:t>
      </w:r>
      <w:r>
        <w:rPr>
          <w:rStyle w:val="37"/>
          <w:rFonts w:hint="eastAsia"/>
          <w:highlight w:val="none"/>
        </w:rPr>
        <w:t>一、 符合参加政府采购活动应当具备的一般条件的承诺函</w:t>
      </w:r>
    </w:p>
    <w:p w14:paraId="252AC4AE">
      <w:pPr>
        <w:snapToGrid w:val="0"/>
        <w:spacing w:line="360" w:lineRule="auto"/>
        <w:rPr>
          <w:rFonts w:ascii="宋体" w:hAnsi="宋体" w:cs="宋体"/>
          <w:sz w:val="24"/>
          <w:highlight w:val="none"/>
        </w:rPr>
      </w:pPr>
      <w:r>
        <w:rPr>
          <w:rFonts w:hint="eastAsia" w:ascii="宋体" w:hAnsi="宋体" w:cs="宋体"/>
          <w:sz w:val="24"/>
          <w:highlight w:val="none"/>
        </w:rPr>
        <w:t>（采购人）、（采购代理机构）：</w:t>
      </w:r>
    </w:p>
    <w:p w14:paraId="5D859EA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我方参与（项目名称）【</w:t>
      </w:r>
      <w:r>
        <w:rPr>
          <w:rFonts w:hint="eastAsia" w:ascii="宋体" w:hAnsi="宋体" w:cs="宋体"/>
          <w:sz w:val="24"/>
          <w:highlight w:val="none"/>
          <w:lang w:eastAsia="zh-CN"/>
        </w:rPr>
        <w:t>项目编号</w:t>
      </w:r>
      <w:r>
        <w:rPr>
          <w:rFonts w:hint="eastAsia" w:ascii="宋体" w:hAnsi="宋体" w:cs="宋体"/>
          <w:sz w:val="24"/>
          <w:highlight w:val="none"/>
        </w:rPr>
        <w:t>：</w:t>
      </w:r>
      <w:r>
        <w:rPr>
          <w:rFonts w:hint="eastAsia" w:ascii="宋体" w:hAnsi="宋体" w:cs="宋体"/>
          <w:sz w:val="24"/>
          <w:highlight w:val="none"/>
          <w:lang w:val="en-US" w:eastAsia="zh-CN"/>
        </w:rPr>
        <w:t xml:space="preserve">     </w:t>
      </w:r>
      <w:r>
        <w:rPr>
          <w:rFonts w:hint="eastAsia" w:ascii="宋体" w:hAnsi="宋体" w:cs="宋体"/>
          <w:sz w:val="24"/>
          <w:highlight w:val="none"/>
        </w:rPr>
        <w:t>】政府采购活动，郑重承诺：</w:t>
      </w:r>
    </w:p>
    <w:p w14:paraId="0C12F361">
      <w:pPr>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（一）具备《中华人民共和国政府采购法》第二十二条第一款规定的条件：</w:t>
      </w:r>
    </w:p>
    <w:p w14:paraId="5611FD9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1、具有独立承担民事责任的能力；</w:t>
      </w:r>
    </w:p>
    <w:p w14:paraId="3411EC2A">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14:paraId="0026B67A">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14:paraId="43E5E65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14:paraId="5E5AD3B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1BBF633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14:paraId="7FE23DD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14:paraId="0F0505B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14:paraId="2A403AC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14:paraId="1619A42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14:paraId="07A8F43F">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2849F0F9">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17C1CEF3">
      <w:pPr>
        <w:snapToGrid w:val="0"/>
        <w:spacing w:line="360" w:lineRule="auto"/>
        <w:ind w:right="480"/>
        <w:jc w:val="center"/>
        <w:rPr>
          <w:rFonts w:ascii="宋体" w:hAnsi="宋体" w:cs="宋体"/>
          <w:b/>
          <w:kern w:val="0"/>
          <w:sz w:val="32"/>
          <w:szCs w:val="32"/>
          <w:highlight w:val="none"/>
        </w:rPr>
      </w:pPr>
    </w:p>
    <w:p w14:paraId="154D2692">
      <w:pPr>
        <w:snapToGrid w:val="0"/>
        <w:spacing w:line="360" w:lineRule="auto"/>
        <w:ind w:right="480"/>
        <w:jc w:val="center"/>
        <w:rPr>
          <w:rFonts w:ascii="宋体" w:hAnsi="宋体" w:cs="宋体"/>
          <w:b/>
          <w:kern w:val="0"/>
          <w:sz w:val="32"/>
          <w:szCs w:val="32"/>
          <w:highlight w:val="none"/>
        </w:rPr>
      </w:pPr>
    </w:p>
    <w:p w14:paraId="21E43419">
      <w:pPr>
        <w:snapToGrid w:val="0"/>
        <w:spacing w:line="360" w:lineRule="auto"/>
        <w:ind w:right="480"/>
        <w:jc w:val="center"/>
        <w:rPr>
          <w:rFonts w:ascii="宋体" w:hAnsi="宋体" w:cs="宋体"/>
          <w:b/>
          <w:kern w:val="0"/>
          <w:sz w:val="32"/>
          <w:szCs w:val="32"/>
          <w:highlight w:val="none"/>
        </w:rPr>
      </w:pPr>
    </w:p>
    <w:p w14:paraId="787871C9">
      <w:pPr>
        <w:rPr>
          <w:rFonts w:ascii="宋体" w:hAnsi="宋体" w:cs="宋体"/>
          <w:highlight w:val="none"/>
        </w:rPr>
      </w:pPr>
    </w:p>
    <w:p w14:paraId="41EF4130">
      <w:pPr>
        <w:snapToGrid w:val="0"/>
        <w:spacing w:line="360" w:lineRule="auto"/>
        <w:ind w:right="480"/>
        <w:jc w:val="center"/>
        <w:rPr>
          <w:rFonts w:ascii="宋体" w:hAnsi="宋体" w:cs="宋体"/>
          <w:b/>
          <w:kern w:val="0"/>
          <w:sz w:val="32"/>
          <w:szCs w:val="32"/>
          <w:highlight w:val="none"/>
        </w:rPr>
      </w:pPr>
    </w:p>
    <w:p w14:paraId="78EF8B7E">
      <w:pPr>
        <w:snapToGrid w:val="0"/>
        <w:spacing w:line="360" w:lineRule="auto"/>
        <w:ind w:right="480"/>
        <w:jc w:val="center"/>
        <w:rPr>
          <w:rFonts w:ascii="宋体" w:hAnsi="宋体" w:cs="宋体"/>
          <w:b/>
          <w:kern w:val="0"/>
          <w:sz w:val="32"/>
          <w:szCs w:val="32"/>
          <w:highlight w:val="none"/>
        </w:rPr>
      </w:pPr>
    </w:p>
    <w:p w14:paraId="358D7123">
      <w:pPr>
        <w:snapToGrid w:val="0"/>
        <w:spacing w:line="360" w:lineRule="auto"/>
        <w:ind w:right="480"/>
        <w:jc w:val="center"/>
        <w:rPr>
          <w:rFonts w:ascii="宋体" w:hAnsi="宋体" w:cs="宋体"/>
          <w:b/>
          <w:kern w:val="0"/>
          <w:sz w:val="32"/>
          <w:szCs w:val="32"/>
          <w:highlight w:val="none"/>
        </w:rPr>
      </w:pPr>
    </w:p>
    <w:p w14:paraId="4F37A420">
      <w:pPr>
        <w:widowControl/>
        <w:adjustRightInd/>
        <w:jc w:val="left"/>
        <w:rPr>
          <w:rFonts w:hint="eastAsia"/>
          <w:highlight w:val="none"/>
        </w:rPr>
      </w:pPr>
      <w:r>
        <w:rPr>
          <w:rFonts w:ascii="宋体" w:hAnsi="宋体" w:cs="宋体"/>
          <w:b/>
          <w:kern w:val="0"/>
          <w:sz w:val="32"/>
          <w:szCs w:val="32"/>
          <w:highlight w:val="none"/>
        </w:rPr>
        <w:br w:type="page"/>
      </w:r>
    </w:p>
    <w:p w14:paraId="5293C26B">
      <w:pPr>
        <w:tabs>
          <w:tab w:val="left" w:pos="900"/>
        </w:tabs>
        <w:jc w:val="center"/>
        <w:outlineLvl w:val="9"/>
        <w:rPr>
          <w:b/>
          <w:bCs/>
          <w:sz w:val="32"/>
          <w:szCs w:val="32"/>
          <w:highlight w:val="none"/>
        </w:rPr>
      </w:pPr>
      <w:r>
        <w:rPr>
          <w:rFonts w:hint="eastAsia"/>
          <w:b/>
          <w:bCs/>
          <w:sz w:val="32"/>
          <w:szCs w:val="32"/>
          <w:highlight w:val="none"/>
        </w:rPr>
        <w:t>二、联合协议（如果有）</w:t>
      </w:r>
    </w:p>
    <w:p w14:paraId="06BB4F3C">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[以联合体形式投标的，提供联合协议（附件5）；本项目不接受联合体投标或者投标人不以联合体形式投标的，则不需要提供）]</w:t>
      </w:r>
    </w:p>
    <w:p w14:paraId="633A6620">
      <w:pPr>
        <w:snapToGrid w:val="0"/>
        <w:spacing w:line="360" w:lineRule="auto"/>
        <w:ind w:right="480"/>
        <w:jc w:val="center"/>
        <w:rPr>
          <w:rFonts w:ascii="宋体" w:hAnsi="宋体" w:cs="宋体"/>
          <w:b/>
          <w:kern w:val="0"/>
          <w:sz w:val="32"/>
          <w:szCs w:val="32"/>
          <w:highlight w:val="none"/>
        </w:rPr>
      </w:pPr>
    </w:p>
    <w:p w14:paraId="3188C912">
      <w:pPr>
        <w:snapToGrid w:val="0"/>
        <w:spacing w:line="360" w:lineRule="auto"/>
        <w:ind w:right="480"/>
        <w:jc w:val="center"/>
        <w:rPr>
          <w:rFonts w:ascii="宋体" w:hAnsi="宋体" w:cs="宋体"/>
          <w:b/>
          <w:kern w:val="0"/>
          <w:sz w:val="32"/>
          <w:szCs w:val="32"/>
          <w:highlight w:val="none"/>
        </w:rPr>
      </w:pPr>
    </w:p>
    <w:p w14:paraId="2F27C406">
      <w:pPr>
        <w:tabs>
          <w:tab w:val="left" w:pos="900"/>
        </w:tabs>
        <w:jc w:val="center"/>
        <w:outlineLvl w:val="9"/>
        <w:rPr>
          <w:b/>
          <w:bCs/>
          <w:sz w:val="32"/>
          <w:szCs w:val="40"/>
          <w:highlight w:val="none"/>
        </w:rPr>
      </w:pPr>
      <w:r>
        <w:rPr>
          <w:rFonts w:hint="eastAsia"/>
          <w:b/>
          <w:bCs/>
          <w:sz w:val="32"/>
          <w:szCs w:val="40"/>
          <w:highlight w:val="none"/>
        </w:rPr>
        <w:t>三、落实政府采购政策需满足的资格要求</w:t>
      </w:r>
    </w:p>
    <w:p w14:paraId="4A8640A3">
      <w:pPr>
        <w:kinsoku/>
        <w:wordWrap/>
        <w:overflowPunct/>
        <w:topLinePunct w:val="0"/>
        <w:bidi w:val="0"/>
        <w:spacing w:beforeAutospacing="0" w:afterAutospacing="0"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6F91C4B1">
      <w:pPr>
        <w:kinsoku/>
        <w:wordWrap/>
        <w:overflowPunct/>
        <w:topLinePunct w:val="0"/>
        <w:bidi w:val="0"/>
        <w:snapToGrid w:val="0"/>
        <w:spacing w:beforeAutospacing="0" w:afterAutospacing="0" w:line="360" w:lineRule="auto"/>
        <w:ind w:firstLine="472" w:firstLineChars="196"/>
        <w:jc w:val="lef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.专门面向中小企业，服务全部由符合政策要求的中小企业（或小微企业）承接的，提供相应的中小企业声明函（附件7）。 </w:t>
      </w:r>
    </w:p>
    <w:p w14:paraId="2A262CF2">
      <w:pPr>
        <w:widowControl/>
        <w:kinsoku/>
        <w:wordWrap/>
        <w:overflowPunct/>
        <w:topLinePunct w:val="0"/>
        <w:bidi w:val="0"/>
        <w:spacing w:beforeAutospacing="0" w:afterAutospacing="0" w:line="360" w:lineRule="auto"/>
        <w:ind w:firstLine="480"/>
        <w:jc w:val="left"/>
        <w:textAlignment w:val="auto"/>
        <w:rPr>
          <w:rFonts w:hint="eastAsia" w:ascii="宋体" w:hAnsi="宋体" w:eastAsia="宋体" w:cs="宋体"/>
          <w:color w:val="auto"/>
          <w:sz w:val="24"/>
          <w:highlight w:val="none"/>
        </w:rPr>
      </w:pPr>
    </w:p>
    <w:p w14:paraId="61EF9F27">
      <w:pPr>
        <w:widowControl/>
        <w:kinsoku/>
        <w:wordWrap/>
        <w:overflowPunct/>
        <w:topLinePunct w:val="0"/>
        <w:bidi w:val="0"/>
        <w:spacing w:beforeAutospacing="0" w:afterAutospacing="0" w:line="360" w:lineRule="auto"/>
        <w:ind w:firstLine="472" w:firstLineChars="196"/>
        <w:jc w:val="lef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2350B173">
      <w:pPr>
        <w:kinsoku/>
        <w:wordWrap/>
        <w:overflowPunct/>
        <w:topLinePunct w:val="0"/>
        <w:bidi w:val="0"/>
        <w:snapToGrid w:val="0"/>
        <w:spacing w:beforeAutospacing="0" w:afterAutospacing="0"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03D8B61B">
      <w:pPr>
        <w:kinsoku/>
        <w:wordWrap/>
        <w:overflowPunct/>
        <w:topLinePunct w:val="0"/>
        <w:bidi w:val="0"/>
        <w:spacing w:beforeAutospacing="0" w:afterAutospacing="0"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55CB05CA">
      <w:pPr>
        <w:widowControl/>
        <w:spacing w:line="360" w:lineRule="auto"/>
        <w:ind w:left="150"/>
        <w:jc w:val="center"/>
        <w:rPr>
          <w:rFonts w:ascii="宋体" w:hAnsi="宋体" w:cs="宋体"/>
          <w:b/>
          <w:kern w:val="0"/>
          <w:sz w:val="32"/>
          <w:szCs w:val="32"/>
          <w:highlight w:val="none"/>
        </w:rPr>
      </w:pPr>
    </w:p>
    <w:p w14:paraId="00FF9C11">
      <w:pPr>
        <w:keepNext/>
        <w:keepLines/>
        <w:adjustRightInd/>
        <w:ind w:left="431" w:hanging="431"/>
        <w:rPr>
          <w:rFonts w:ascii="宋体" w:hAnsi="宋体" w:cs="宋体"/>
          <w:sz w:val="24"/>
          <w:highlight w:val="none"/>
        </w:rPr>
      </w:pPr>
    </w:p>
    <w:p w14:paraId="3F67A30D">
      <w:pPr>
        <w:rPr>
          <w:highlight w:val="none"/>
        </w:rPr>
      </w:pPr>
    </w:p>
    <w:p w14:paraId="2FCE60A5">
      <w:pPr>
        <w:rPr>
          <w:rFonts w:ascii="宋体" w:hAnsi="宋体" w:cs="宋体"/>
          <w:sz w:val="24"/>
          <w:highlight w:val="none"/>
        </w:rPr>
      </w:pPr>
    </w:p>
    <w:p w14:paraId="782875CA">
      <w:pPr>
        <w:rPr>
          <w:highlight w:val="none"/>
        </w:rPr>
      </w:pPr>
    </w:p>
    <w:p w14:paraId="724059F6">
      <w:pPr>
        <w:rPr>
          <w:rFonts w:ascii="宋体" w:hAnsi="宋体" w:cs="宋体"/>
          <w:sz w:val="24"/>
          <w:highlight w:val="none"/>
        </w:rPr>
      </w:pPr>
    </w:p>
    <w:p w14:paraId="0F9EABA6">
      <w:pPr>
        <w:rPr>
          <w:highlight w:val="none"/>
        </w:rPr>
      </w:pPr>
    </w:p>
    <w:p w14:paraId="5E3C7822">
      <w:pPr>
        <w:rPr>
          <w:rFonts w:ascii="宋体" w:hAnsi="宋体" w:cs="宋体"/>
          <w:sz w:val="24"/>
          <w:highlight w:val="none"/>
        </w:rPr>
      </w:pPr>
    </w:p>
    <w:p w14:paraId="4110DE52">
      <w:pPr>
        <w:keepNext/>
        <w:keepLines/>
        <w:adjustRightInd/>
        <w:ind w:left="431" w:hanging="431"/>
        <w:rPr>
          <w:highlight w:val="none"/>
        </w:rPr>
      </w:pPr>
    </w:p>
    <w:p w14:paraId="35DBF9DC">
      <w:pPr>
        <w:rPr>
          <w:highlight w:val="none"/>
        </w:rPr>
      </w:pPr>
    </w:p>
    <w:p w14:paraId="78F86008">
      <w:pPr>
        <w:rPr>
          <w:highlight w:val="none"/>
        </w:rPr>
      </w:pPr>
    </w:p>
    <w:p w14:paraId="75272EF9">
      <w:pPr>
        <w:rPr>
          <w:highlight w:val="none"/>
        </w:rPr>
      </w:pPr>
    </w:p>
    <w:p w14:paraId="1724D9A6">
      <w:pPr>
        <w:rPr>
          <w:highlight w:val="none"/>
        </w:rPr>
      </w:pPr>
    </w:p>
    <w:p w14:paraId="4A88BA6A">
      <w:pPr>
        <w:pStyle w:val="6"/>
        <w:jc w:val="center"/>
        <w:rPr>
          <w:rFonts w:asciiTheme="majorEastAsia" w:hAnsiTheme="majorEastAsia" w:eastAsiaTheme="majorEastAsia" w:cstheme="majorEastAsia"/>
          <w:highlight w:val="none"/>
        </w:rPr>
      </w:pPr>
      <w:r>
        <w:rPr>
          <w:rFonts w:hint="eastAsia" w:asciiTheme="minorEastAsia" w:hAnsiTheme="minorEastAsia" w:eastAsiaTheme="minorEastAsia" w:cstheme="minorEastAsia"/>
          <w:highlight w:val="none"/>
        </w:rPr>
        <w:t>商务技术文件部分</w:t>
      </w:r>
    </w:p>
    <w:p w14:paraId="4104BF7E">
      <w:pPr>
        <w:jc w:val="center"/>
        <w:rPr>
          <w:rFonts w:ascii="宋体" w:hAnsi="宋体" w:cs="宋体"/>
          <w:b/>
          <w:kern w:val="0"/>
          <w:sz w:val="28"/>
          <w:szCs w:val="28"/>
          <w:highlight w:val="none"/>
        </w:rPr>
      </w:pPr>
      <w:r>
        <w:rPr>
          <w:rFonts w:hint="eastAsia"/>
          <w:b/>
          <w:bCs/>
          <w:sz w:val="32"/>
          <w:szCs w:val="40"/>
          <w:highlight w:val="none"/>
        </w:rPr>
        <w:t>目录</w:t>
      </w:r>
    </w:p>
    <w:p w14:paraId="6427A24E">
      <w:pPr>
        <w:snapToGrid w:val="0"/>
        <w:spacing w:line="360" w:lineRule="auto"/>
        <w:ind w:left="479" w:leftChars="228"/>
        <w:rPr>
          <w:rFonts w:ascii="宋体" w:hAnsi="宋体" w:cs="宋体"/>
          <w:highlight w:val="none"/>
        </w:rPr>
      </w:pPr>
      <w:r>
        <w:rPr>
          <w:rFonts w:hint="eastAsia" w:ascii="宋体" w:hAnsi="宋体" w:cs="宋体"/>
          <w:sz w:val="24"/>
          <w:highlight w:val="none"/>
        </w:rPr>
        <w:t>（1）投标函</w:t>
      </w:r>
      <w:r>
        <w:rPr>
          <w:rFonts w:hint="eastAsia" w:ascii="宋体" w:hAnsi="宋体" w:cs="宋体"/>
          <w:highlight w:val="none"/>
        </w:rPr>
        <w:t>…………………………………………………………………………………（页码）</w:t>
      </w:r>
      <w:r>
        <w:rPr>
          <w:rFonts w:hint="eastAsia" w:ascii="宋体" w:hAnsi="宋体" w:cs="宋体"/>
          <w:sz w:val="24"/>
          <w:highlight w:val="none"/>
        </w:rPr>
        <w:t>（2）授权委托书或法定代表人（单位负责人、自然人本人）身份证明</w:t>
      </w:r>
      <w:r>
        <w:rPr>
          <w:rFonts w:hint="eastAsia" w:ascii="宋体" w:hAnsi="宋体" w:cs="宋体"/>
          <w:highlight w:val="none"/>
        </w:rPr>
        <w:t>………（页码）</w:t>
      </w:r>
    </w:p>
    <w:p w14:paraId="3676B9DE">
      <w:pPr>
        <w:snapToGrid w:val="0"/>
        <w:spacing w:line="360" w:lineRule="auto"/>
        <w:ind w:left="479" w:leftChars="228"/>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highlight w:val="none"/>
        </w:rPr>
        <w:t>…………………………………………………………………………（页码）</w:t>
      </w:r>
    </w:p>
    <w:p w14:paraId="657F7C45">
      <w:pPr>
        <w:snapToGrid w:val="0"/>
        <w:spacing w:line="360" w:lineRule="auto"/>
        <w:ind w:firstLine="480" w:firstLineChars="200"/>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）符合性审查资料</w:t>
      </w:r>
      <w:r>
        <w:rPr>
          <w:rFonts w:hint="eastAsia" w:ascii="宋体" w:hAnsi="宋体" w:cs="宋体"/>
          <w:highlight w:val="none"/>
        </w:rPr>
        <w:t>………………………………………………………………………（页码）</w:t>
      </w:r>
    </w:p>
    <w:p w14:paraId="335DEF07">
      <w:pPr>
        <w:snapToGrid w:val="0"/>
        <w:spacing w:line="360" w:lineRule="auto"/>
        <w:ind w:left="479" w:leftChars="228"/>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5</w:t>
      </w:r>
      <w:r>
        <w:rPr>
          <w:rFonts w:hint="eastAsia" w:ascii="宋体" w:hAnsi="宋体" w:cs="宋体"/>
          <w:sz w:val="24"/>
          <w:highlight w:val="none"/>
        </w:rPr>
        <w:t>）评标标准相应的商务技术资料</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w:t>
      </w:r>
      <w:r>
        <w:rPr>
          <w:rFonts w:ascii="宋体" w:hAnsi="宋体" w:cs="宋体"/>
          <w:sz w:val="24"/>
          <w:highlight w:val="none"/>
        </w:rPr>
        <w:t>6</w:t>
      </w:r>
      <w:r>
        <w:rPr>
          <w:rFonts w:hint="eastAsia" w:ascii="宋体" w:hAnsi="宋体" w:cs="宋体"/>
          <w:sz w:val="24"/>
          <w:highlight w:val="none"/>
        </w:rPr>
        <w:t>）投标标的清单</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w:t>
      </w:r>
      <w:r>
        <w:rPr>
          <w:rFonts w:ascii="宋体" w:hAnsi="宋体" w:cs="宋体"/>
          <w:sz w:val="24"/>
          <w:highlight w:val="none"/>
        </w:rPr>
        <w:t>7</w:t>
      </w:r>
      <w:r>
        <w:rPr>
          <w:rFonts w:hint="eastAsia" w:ascii="宋体" w:hAnsi="宋体" w:cs="宋体"/>
          <w:sz w:val="24"/>
          <w:highlight w:val="none"/>
        </w:rPr>
        <w:t>）商务技术偏离表</w:t>
      </w:r>
      <w:r>
        <w:rPr>
          <w:rFonts w:hint="eastAsia" w:ascii="宋体" w:hAnsi="宋体" w:cs="宋体"/>
          <w:highlight w:val="none"/>
        </w:rPr>
        <w:t>………………………………………………………………………（页码）</w:t>
      </w:r>
    </w:p>
    <w:p w14:paraId="7AF85B3C">
      <w:pPr>
        <w:snapToGrid w:val="0"/>
        <w:spacing w:line="360" w:lineRule="auto"/>
        <w:ind w:left="479" w:leftChars="228"/>
        <w:rPr>
          <w:rFonts w:ascii="宋体" w:hAnsi="宋体" w:cs="宋体"/>
          <w:highlight w:val="none"/>
        </w:rPr>
      </w:pP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r>
        <w:rPr>
          <w:rFonts w:hint="eastAsia" w:ascii="宋体" w:hAnsi="宋体" w:cs="宋体"/>
          <w:highlight w:val="none"/>
        </w:rPr>
        <w:t>…………………………………………………（页码）</w:t>
      </w:r>
    </w:p>
    <w:p w14:paraId="42E4AEC5">
      <w:pPr>
        <w:snapToGrid w:val="0"/>
        <w:spacing w:line="360" w:lineRule="auto"/>
        <w:jc w:val="center"/>
        <w:rPr>
          <w:rFonts w:ascii="宋体" w:hAnsi="宋体" w:cs="宋体"/>
          <w:b/>
          <w:kern w:val="0"/>
          <w:sz w:val="32"/>
          <w:szCs w:val="32"/>
          <w:highlight w:val="none"/>
          <w:lang w:val="zh-CN"/>
        </w:rPr>
      </w:pPr>
    </w:p>
    <w:p w14:paraId="25EE28C7">
      <w:pPr>
        <w:snapToGrid w:val="0"/>
        <w:spacing w:line="360" w:lineRule="auto"/>
        <w:jc w:val="center"/>
        <w:rPr>
          <w:rFonts w:ascii="宋体" w:hAnsi="宋体" w:cs="宋体"/>
          <w:b/>
          <w:kern w:val="0"/>
          <w:sz w:val="32"/>
          <w:szCs w:val="32"/>
          <w:highlight w:val="none"/>
          <w:lang w:val="zh-CN"/>
        </w:rPr>
      </w:pPr>
    </w:p>
    <w:p w14:paraId="78E2902D">
      <w:pPr>
        <w:snapToGrid w:val="0"/>
        <w:spacing w:line="360" w:lineRule="auto"/>
        <w:jc w:val="center"/>
        <w:rPr>
          <w:rFonts w:ascii="宋体" w:hAnsi="宋体" w:cs="宋体"/>
          <w:b/>
          <w:kern w:val="0"/>
          <w:sz w:val="32"/>
          <w:szCs w:val="32"/>
          <w:highlight w:val="none"/>
          <w:lang w:val="zh-CN"/>
        </w:rPr>
      </w:pPr>
    </w:p>
    <w:p w14:paraId="2DF2F41F">
      <w:pPr>
        <w:snapToGrid w:val="0"/>
        <w:spacing w:line="360" w:lineRule="auto"/>
        <w:jc w:val="center"/>
        <w:rPr>
          <w:rFonts w:ascii="宋体" w:hAnsi="宋体" w:cs="宋体"/>
          <w:b/>
          <w:kern w:val="0"/>
          <w:sz w:val="32"/>
          <w:szCs w:val="32"/>
          <w:highlight w:val="none"/>
          <w:lang w:val="zh-CN"/>
        </w:rPr>
      </w:pPr>
    </w:p>
    <w:p w14:paraId="17930F1C">
      <w:pPr>
        <w:snapToGrid w:val="0"/>
        <w:spacing w:line="360" w:lineRule="auto"/>
        <w:jc w:val="center"/>
        <w:rPr>
          <w:rFonts w:ascii="宋体" w:hAnsi="宋体" w:cs="宋体"/>
          <w:b/>
          <w:kern w:val="0"/>
          <w:sz w:val="32"/>
          <w:szCs w:val="32"/>
          <w:highlight w:val="none"/>
          <w:lang w:val="zh-CN"/>
        </w:rPr>
      </w:pPr>
    </w:p>
    <w:p w14:paraId="48FAD86A">
      <w:pPr>
        <w:snapToGrid w:val="0"/>
        <w:spacing w:line="360" w:lineRule="auto"/>
        <w:jc w:val="center"/>
        <w:rPr>
          <w:rFonts w:ascii="宋体" w:hAnsi="宋体" w:cs="宋体"/>
          <w:b/>
          <w:kern w:val="0"/>
          <w:sz w:val="32"/>
          <w:szCs w:val="32"/>
          <w:highlight w:val="none"/>
          <w:lang w:val="zh-CN"/>
        </w:rPr>
      </w:pPr>
    </w:p>
    <w:p w14:paraId="4769A10D">
      <w:pPr>
        <w:snapToGrid w:val="0"/>
        <w:spacing w:line="360" w:lineRule="auto"/>
        <w:jc w:val="center"/>
        <w:rPr>
          <w:rFonts w:ascii="宋体" w:hAnsi="宋体" w:cs="宋体"/>
          <w:b/>
          <w:kern w:val="0"/>
          <w:sz w:val="32"/>
          <w:szCs w:val="32"/>
          <w:highlight w:val="none"/>
          <w:lang w:val="zh-CN"/>
        </w:rPr>
      </w:pPr>
    </w:p>
    <w:p w14:paraId="4AA4616B">
      <w:pPr>
        <w:snapToGrid w:val="0"/>
        <w:spacing w:line="360" w:lineRule="auto"/>
        <w:jc w:val="center"/>
        <w:rPr>
          <w:rFonts w:ascii="宋体" w:hAnsi="宋体" w:cs="宋体"/>
          <w:b/>
          <w:kern w:val="0"/>
          <w:sz w:val="32"/>
          <w:szCs w:val="32"/>
          <w:highlight w:val="none"/>
          <w:lang w:val="zh-CN"/>
        </w:rPr>
      </w:pPr>
    </w:p>
    <w:p w14:paraId="0CAD6E28">
      <w:pPr>
        <w:snapToGrid w:val="0"/>
        <w:spacing w:line="360" w:lineRule="auto"/>
        <w:jc w:val="center"/>
        <w:rPr>
          <w:rFonts w:ascii="宋体" w:hAnsi="宋体" w:cs="宋体"/>
          <w:b/>
          <w:kern w:val="0"/>
          <w:sz w:val="32"/>
          <w:szCs w:val="32"/>
          <w:highlight w:val="none"/>
          <w:lang w:val="zh-CN"/>
        </w:rPr>
      </w:pPr>
    </w:p>
    <w:p w14:paraId="621581C9">
      <w:pPr>
        <w:snapToGrid w:val="0"/>
        <w:spacing w:line="360" w:lineRule="auto"/>
        <w:jc w:val="center"/>
        <w:rPr>
          <w:rFonts w:ascii="宋体" w:hAnsi="宋体" w:cs="宋体"/>
          <w:b/>
          <w:kern w:val="0"/>
          <w:sz w:val="32"/>
          <w:szCs w:val="32"/>
          <w:highlight w:val="none"/>
          <w:lang w:val="zh-CN"/>
        </w:rPr>
      </w:pPr>
    </w:p>
    <w:p w14:paraId="0E373FDD">
      <w:pPr>
        <w:snapToGrid w:val="0"/>
        <w:spacing w:line="360" w:lineRule="auto"/>
        <w:jc w:val="center"/>
        <w:rPr>
          <w:rFonts w:ascii="宋体" w:hAnsi="宋体" w:cs="宋体"/>
          <w:b/>
          <w:kern w:val="0"/>
          <w:sz w:val="32"/>
          <w:szCs w:val="32"/>
          <w:highlight w:val="none"/>
          <w:lang w:val="zh-CN"/>
        </w:rPr>
      </w:pPr>
    </w:p>
    <w:p w14:paraId="0BC9D77F">
      <w:pPr>
        <w:snapToGrid w:val="0"/>
        <w:spacing w:line="360" w:lineRule="auto"/>
        <w:jc w:val="center"/>
        <w:rPr>
          <w:rFonts w:ascii="宋体" w:hAnsi="宋体" w:cs="宋体"/>
          <w:b/>
          <w:kern w:val="0"/>
          <w:sz w:val="32"/>
          <w:szCs w:val="32"/>
          <w:highlight w:val="none"/>
          <w:lang w:val="zh-CN"/>
        </w:rPr>
      </w:pPr>
    </w:p>
    <w:p w14:paraId="44731B80">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681FFEFA">
      <w:pPr>
        <w:tabs>
          <w:tab w:val="left" w:pos="900"/>
        </w:tabs>
        <w:jc w:val="center"/>
        <w:outlineLvl w:val="9"/>
        <w:rPr>
          <w:b/>
          <w:bCs/>
          <w:sz w:val="28"/>
          <w:szCs w:val="28"/>
          <w:highlight w:val="none"/>
        </w:rPr>
      </w:pPr>
      <w:r>
        <w:rPr>
          <w:rFonts w:hint="eastAsia"/>
          <w:b/>
          <w:bCs/>
          <w:sz w:val="28"/>
          <w:szCs w:val="28"/>
          <w:highlight w:val="none"/>
        </w:rPr>
        <w:t>一、投标函</w:t>
      </w:r>
    </w:p>
    <w:p w14:paraId="72451325">
      <w:pPr>
        <w:snapToGrid w:val="0"/>
        <w:spacing w:line="360" w:lineRule="auto"/>
        <w:rPr>
          <w:rFonts w:ascii="宋体" w:hAnsi="宋体" w:cs="宋体"/>
          <w:sz w:val="24"/>
          <w:highlight w:val="none"/>
        </w:rPr>
      </w:pPr>
      <w:r>
        <w:rPr>
          <w:rFonts w:hint="eastAsia" w:ascii="宋体" w:hAnsi="宋体" w:cs="宋体"/>
          <w:sz w:val="24"/>
          <w:highlight w:val="none"/>
        </w:rPr>
        <w:t>（采购人）、（采购代理机构）：</w:t>
      </w:r>
    </w:p>
    <w:p w14:paraId="6B64E3A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我方参加你方组织的（项目名称）【</w:t>
      </w:r>
      <w:r>
        <w:rPr>
          <w:rFonts w:hint="eastAsia" w:ascii="宋体" w:hAnsi="宋体" w:cs="宋体"/>
          <w:sz w:val="24"/>
          <w:highlight w:val="none"/>
          <w:lang w:eastAsia="zh-CN"/>
        </w:rPr>
        <w:t>项目编号</w:t>
      </w:r>
      <w:r>
        <w:rPr>
          <w:rFonts w:hint="eastAsia" w:ascii="宋体" w:hAnsi="宋体" w:cs="宋体"/>
          <w:sz w:val="24"/>
          <w:highlight w:val="none"/>
        </w:rPr>
        <w:t>：</w:t>
      </w:r>
      <w:r>
        <w:rPr>
          <w:rFonts w:hint="eastAsia" w:ascii="宋体" w:hAnsi="宋体" w:cs="宋体"/>
          <w:sz w:val="24"/>
          <w:highlight w:val="none"/>
          <w:lang w:val="en-US" w:eastAsia="zh-CN"/>
        </w:rPr>
        <w:t xml:space="preserve">     </w:t>
      </w:r>
      <w:r>
        <w:rPr>
          <w:rFonts w:hint="eastAsia" w:ascii="宋体" w:hAnsi="宋体" w:cs="宋体"/>
          <w:sz w:val="24"/>
          <w:highlight w:val="none"/>
        </w:rPr>
        <w:t>】招标的有关活动，并对此项目进行投标。为此：</w:t>
      </w:r>
    </w:p>
    <w:p w14:paraId="5E87064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1、我方承诺投标有效期从提交投标文件的截止之日起</w:t>
      </w:r>
      <w:r>
        <w:rPr>
          <w:rFonts w:hint="eastAsia" w:ascii="宋体" w:hAnsi="宋体" w:cs="宋体"/>
          <w:sz w:val="24"/>
          <w:highlight w:val="none"/>
          <w:u w:val="single"/>
        </w:rPr>
        <w:t xml:space="preserve">     </w:t>
      </w:r>
      <w:r>
        <w:rPr>
          <w:rFonts w:hint="eastAsia" w:ascii="宋体" w:hAnsi="宋体" w:cs="宋体"/>
          <w:sz w:val="24"/>
          <w:highlight w:val="none"/>
        </w:rPr>
        <w:t>天（不少于90天）</w:t>
      </w:r>
      <w:r>
        <w:rPr>
          <w:rFonts w:hint="eastAsia" w:ascii="宋体" w:hAnsi="宋体" w:cs="宋体"/>
          <w:highlight w:val="none"/>
        </w:rPr>
        <w:t>，</w:t>
      </w:r>
      <w:r>
        <w:rPr>
          <w:rFonts w:hint="eastAsia" w:ascii="宋体" w:hAnsi="宋体" w:cs="宋体"/>
          <w:sz w:val="24"/>
          <w:highlight w:val="none"/>
        </w:rPr>
        <w:t>本投标文件在投标有效期满之前均具有约束力。</w:t>
      </w:r>
    </w:p>
    <w:p w14:paraId="3CE5587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2、我方的投标文件包括以下内容：</w:t>
      </w:r>
    </w:p>
    <w:p w14:paraId="3C8BA898">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2.1资格文件：</w:t>
      </w:r>
    </w:p>
    <w:p w14:paraId="07FF37B4">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2.1.1符合参加政府采购活动应当具备的一般条件的承诺函；</w:t>
      </w:r>
    </w:p>
    <w:p w14:paraId="58DFAC73">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2.1.2</w:t>
      </w:r>
      <w:r>
        <w:rPr>
          <w:rFonts w:hint="eastAsia" w:ascii="宋体" w:hAnsi="宋体" w:cs="宋体"/>
          <w:snapToGrid w:val="0"/>
          <w:kern w:val="28"/>
          <w:sz w:val="24"/>
          <w:szCs w:val="20"/>
          <w:highlight w:val="none"/>
        </w:rPr>
        <w:t>联合协议</w:t>
      </w:r>
      <w:bookmarkStart w:id="437" w:name="_Hlk101257010"/>
      <w:r>
        <w:rPr>
          <w:rFonts w:hint="eastAsia" w:ascii="宋体" w:hAnsi="宋体" w:cs="宋体"/>
          <w:sz w:val="24"/>
          <w:highlight w:val="none"/>
        </w:rPr>
        <w:t>（如果有)</w:t>
      </w:r>
      <w:bookmarkEnd w:id="437"/>
      <w:r>
        <w:rPr>
          <w:rFonts w:hint="eastAsia" w:ascii="宋体" w:hAnsi="宋体" w:cs="宋体"/>
          <w:snapToGrid w:val="0"/>
          <w:kern w:val="28"/>
          <w:sz w:val="24"/>
          <w:szCs w:val="20"/>
          <w:highlight w:val="none"/>
        </w:rPr>
        <w:t>；</w:t>
      </w:r>
    </w:p>
    <w:p w14:paraId="683428A9">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.1.3</w:t>
      </w:r>
      <w:r>
        <w:rPr>
          <w:rFonts w:hint="eastAsia" w:ascii="宋体" w:hAnsi="宋体" w:cs="宋体"/>
          <w:sz w:val="24"/>
          <w:highlight w:val="none"/>
        </w:rPr>
        <w:t>落实政府采购政策需满足的资格要求；▲中小企业声明函</w:t>
      </w:r>
    </w:p>
    <w:p w14:paraId="044F23AE">
      <w:pPr>
        <w:snapToGrid w:val="0"/>
        <w:spacing w:line="360" w:lineRule="auto"/>
        <w:ind w:left="210" w:leftChars="1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1C4B8779">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2.2.1投标函；</w:t>
      </w:r>
      <w:r>
        <w:rPr>
          <w:rFonts w:hint="eastAsia" w:ascii="宋体" w:hAnsi="宋体" w:cs="宋体"/>
          <w:sz w:val="24"/>
          <w:highlight w:val="none"/>
          <w:lang w:val="zh-CN"/>
        </w:rPr>
        <w:t xml:space="preserve"> </w:t>
      </w:r>
    </w:p>
    <w:p w14:paraId="3F62C489">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2.2.2授权委托书或法定代表人（单位负责人）身份证明；</w:t>
      </w:r>
    </w:p>
    <w:p w14:paraId="41589D41">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3</w:t>
      </w:r>
      <w:r>
        <w:rPr>
          <w:rFonts w:hint="eastAsia" w:ascii="宋体" w:hAnsi="宋体" w:cs="宋体"/>
          <w:sz w:val="24"/>
          <w:highlight w:val="none"/>
        </w:rPr>
        <w:t>分包意向协议（如果有)；</w:t>
      </w:r>
    </w:p>
    <w:p w14:paraId="1AAC1E6C">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4</w:t>
      </w:r>
      <w:r>
        <w:rPr>
          <w:rFonts w:hint="eastAsia" w:ascii="宋体" w:hAnsi="宋体" w:cs="宋体"/>
          <w:sz w:val="24"/>
          <w:highlight w:val="none"/>
        </w:rPr>
        <w:t>符合性审查资料；</w:t>
      </w:r>
    </w:p>
    <w:p w14:paraId="12089BC4">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5</w:t>
      </w:r>
      <w:r>
        <w:rPr>
          <w:rFonts w:hint="eastAsia" w:ascii="宋体" w:hAnsi="宋体" w:cs="宋体"/>
          <w:sz w:val="24"/>
          <w:highlight w:val="none"/>
        </w:rPr>
        <w:t>评标标准相应的商务技术资料；</w:t>
      </w:r>
    </w:p>
    <w:p w14:paraId="2457221A">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6</w:t>
      </w:r>
      <w:r>
        <w:rPr>
          <w:rFonts w:hint="eastAsia" w:ascii="宋体" w:hAnsi="宋体" w:cs="宋体"/>
          <w:sz w:val="24"/>
          <w:highlight w:val="none"/>
        </w:rPr>
        <w:t>投标标的清单；</w:t>
      </w:r>
    </w:p>
    <w:p w14:paraId="25B063AF">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7</w:t>
      </w:r>
      <w:r>
        <w:rPr>
          <w:rFonts w:hint="eastAsia" w:ascii="宋体" w:hAnsi="宋体" w:cs="宋体"/>
          <w:sz w:val="24"/>
          <w:highlight w:val="none"/>
        </w:rPr>
        <w:t>商务技术偏离表；</w:t>
      </w:r>
    </w:p>
    <w:p w14:paraId="6A6E3C88">
      <w:pPr>
        <w:snapToGrid w:val="0"/>
        <w:spacing w:line="360" w:lineRule="auto"/>
        <w:ind w:left="420" w:leftChars="2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p>
    <w:p w14:paraId="751B06BD">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14:paraId="7670D209">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2.3.1开标一览表（报价表）；</w:t>
      </w:r>
    </w:p>
    <w:p w14:paraId="62982C56">
      <w:pPr>
        <w:snapToGrid w:val="0"/>
        <w:spacing w:line="360" w:lineRule="auto"/>
        <w:ind w:left="420" w:leftChars="200" w:firstLine="480" w:firstLineChars="200"/>
        <w:rPr>
          <w:highlight w:val="none"/>
        </w:rPr>
      </w:pPr>
      <w:r>
        <w:rPr>
          <w:rFonts w:hint="eastAsia" w:ascii="宋体" w:hAnsi="宋体" w:cs="宋体"/>
          <w:sz w:val="24"/>
          <w:highlight w:val="none"/>
        </w:rPr>
        <w:t>2.3.2报价明细；</w:t>
      </w:r>
    </w:p>
    <w:p w14:paraId="60F40D3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3、我方承诺除商务技术偏离表列出的偏离外，我方响应招标文件的全部要求。</w:t>
      </w:r>
    </w:p>
    <w:p w14:paraId="275545D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4、如我方中标，我方承诺：</w:t>
      </w:r>
    </w:p>
    <w:p w14:paraId="4E70652E">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14:paraId="6AA4431C">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14:paraId="609D4A57">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4.3按照招标文件要求提交履约保证金； </w:t>
      </w:r>
    </w:p>
    <w:p w14:paraId="7E95C627">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4.4在合同约定的期限内完成合同规定的全部义务。 </w:t>
      </w:r>
    </w:p>
    <w:p w14:paraId="218DA8FF">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5、其他补充说明:</w:t>
      </w:r>
      <w:r>
        <w:rPr>
          <w:rFonts w:hint="eastAsia" w:ascii="宋体" w:hAnsi="宋体" w:cs="宋体"/>
          <w:sz w:val="24"/>
          <w:highlight w:val="none"/>
          <w:u w:val="single"/>
        </w:rPr>
        <w:t xml:space="preserve">                                        </w:t>
      </w:r>
      <w:r>
        <w:rPr>
          <w:rFonts w:hint="eastAsia" w:ascii="宋体" w:hAnsi="宋体" w:cs="宋体"/>
          <w:sz w:val="24"/>
          <w:highlight w:val="none"/>
        </w:rPr>
        <w:t>。</w:t>
      </w:r>
    </w:p>
    <w:p w14:paraId="0FBDFD33">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投标人名称（电子签名）：                          </w:t>
      </w:r>
    </w:p>
    <w:p w14:paraId="7DCF2DC9">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7BC1C294">
      <w:pPr>
        <w:snapToGrid w:val="0"/>
        <w:spacing w:line="360" w:lineRule="auto"/>
        <w:ind w:left="420" w:leftChars="200" w:firstLine="4200" w:firstLineChars="1750"/>
        <w:rPr>
          <w:rFonts w:ascii="宋体" w:hAnsi="宋体" w:cs="宋体"/>
          <w:kern w:val="0"/>
          <w:sz w:val="24"/>
          <w:highlight w:val="none"/>
          <w:u w:val="single"/>
        </w:rPr>
      </w:pPr>
    </w:p>
    <w:p w14:paraId="1C4F551F">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2E1D4CED">
      <w:pPr>
        <w:snapToGrid w:val="0"/>
        <w:spacing w:line="360" w:lineRule="auto"/>
        <w:jc w:val="center"/>
        <w:rPr>
          <w:rFonts w:ascii="宋体" w:hAnsi="宋体" w:cs="宋体"/>
          <w:b/>
          <w:kern w:val="0"/>
          <w:sz w:val="32"/>
          <w:szCs w:val="32"/>
          <w:highlight w:val="none"/>
        </w:rPr>
      </w:pPr>
    </w:p>
    <w:p w14:paraId="74A0406C">
      <w:pPr>
        <w:snapToGrid w:val="0"/>
        <w:spacing w:line="360" w:lineRule="auto"/>
        <w:rPr>
          <w:rFonts w:ascii="宋体" w:hAnsi="宋体" w:cs="宋体"/>
          <w:sz w:val="24"/>
          <w:highlight w:val="none"/>
        </w:rPr>
      </w:pPr>
    </w:p>
    <w:p w14:paraId="3B0DA3AD">
      <w:pPr>
        <w:jc w:val="center"/>
        <w:rPr>
          <w:rFonts w:ascii="宋体" w:hAnsi="宋体" w:cs="宋体"/>
          <w:b/>
          <w:kern w:val="0"/>
          <w:sz w:val="32"/>
          <w:szCs w:val="32"/>
          <w:highlight w:val="none"/>
        </w:rPr>
      </w:pPr>
    </w:p>
    <w:p w14:paraId="43717703">
      <w:pPr>
        <w:jc w:val="center"/>
        <w:rPr>
          <w:rFonts w:ascii="宋体" w:hAnsi="宋体" w:cs="宋体"/>
          <w:b/>
          <w:kern w:val="0"/>
          <w:sz w:val="32"/>
          <w:szCs w:val="32"/>
          <w:highlight w:val="none"/>
        </w:rPr>
      </w:pPr>
    </w:p>
    <w:p w14:paraId="333704A2">
      <w:pPr>
        <w:jc w:val="center"/>
        <w:rPr>
          <w:rFonts w:ascii="宋体" w:hAnsi="宋体" w:cs="宋体"/>
          <w:b/>
          <w:kern w:val="0"/>
          <w:sz w:val="32"/>
          <w:szCs w:val="32"/>
          <w:highlight w:val="none"/>
        </w:rPr>
      </w:pPr>
    </w:p>
    <w:p w14:paraId="2DF76650">
      <w:pPr>
        <w:jc w:val="center"/>
        <w:rPr>
          <w:rFonts w:ascii="宋体" w:hAnsi="宋体" w:cs="宋体"/>
          <w:b/>
          <w:kern w:val="0"/>
          <w:sz w:val="32"/>
          <w:szCs w:val="32"/>
          <w:highlight w:val="none"/>
        </w:rPr>
      </w:pPr>
    </w:p>
    <w:p w14:paraId="38696C74">
      <w:pPr>
        <w:jc w:val="center"/>
        <w:rPr>
          <w:rFonts w:ascii="宋体" w:hAnsi="宋体" w:cs="宋体"/>
          <w:b/>
          <w:kern w:val="0"/>
          <w:sz w:val="32"/>
          <w:szCs w:val="32"/>
          <w:highlight w:val="none"/>
        </w:rPr>
      </w:pPr>
    </w:p>
    <w:p w14:paraId="653C949E">
      <w:pPr>
        <w:jc w:val="center"/>
        <w:rPr>
          <w:rFonts w:ascii="宋体" w:hAnsi="宋体" w:cs="宋体"/>
          <w:b/>
          <w:kern w:val="0"/>
          <w:sz w:val="32"/>
          <w:szCs w:val="32"/>
          <w:highlight w:val="none"/>
        </w:rPr>
      </w:pPr>
    </w:p>
    <w:p w14:paraId="0A1290F3">
      <w:pPr>
        <w:jc w:val="center"/>
        <w:rPr>
          <w:rFonts w:ascii="宋体" w:hAnsi="宋体" w:cs="宋体"/>
          <w:b/>
          <w:kern w:val="0"/>
          <w:sz w:val="32"/>
          <w:szCs w:val="32"/>
          <w:highlight w:val="none"/>
        </w:rPr>
      </w:pPr>
    </w:p>
    <w:p w14:paraId="242B8EA0">
      <w:pPr>
        <w:jc w:val="center"/>
        <w:rPr>
          <w:rFonts w:ascii="宋体" w:hAnsi="宋体" w:cs="宋体"/>
          <w:b/>
          <w:kern w:val="0"/>
          <w:sz w:val="32"/>
          <w:szCs w:val="32"/>
          <w:highlight w:val="none"/>
        </w:rPr>
      </w:pPr>
    </w:p>
    <w:p w14:paraId="0A0A2026">
      <w:pPr>
        <w:jc w:val="center"/>
        <w:rPr>
          <w:rFonts w:ascii="宋体" w:hAnsi="宋体" w:cs="宋体"/>
          <w:b/>
          <w:kern w:val="0"/>
          <w:sz w:val="32"/>
          <w:szCs w:val="32"/>
          <w:highlight w:val="none"/>
        </w:rPr>
      </w:pPr>
    </w:p>
    <w:p w14:paraId="62B0F49E">
      <w:pPr>
        <w:rPr>
          <w:rFonts w:hint="eastAsia"/>
          <w:b/>
          <w:bCs/>
          <w:sz w:val="32"/>
          <w:szCs w:val="32"/>
          <w:highlight w:val="none"/>
          <w:lang w:val="zh-CN"/>
        </w:rPr>
      </w:pPr>
      <w:r>
        <w:rPr>
          <w:rFonts w:hint="eastAsia"/>
          <w:b/>
          <w:bCs/>
          <w:sz w:val="32"/>
          <w:szCs w:val="32"/>
          <w:highlight w:val="none"/>
          <w:lang w:val="zh-CN"/>
        </w:rPr>
        <w:br w:type="page"/>
      </w:r>
    </w:p>
    <w:p w14:paraId="52702B3D">
      <w:pPr>
        <w:tabs>
          <w:tab w:val="left" w:pos="900"/>
        </w:tabs>
        <w:jc w:val="both"/>
        <w:outlineLvl w:val="9"/>
        <w:rPr>
          <w:rFonts w:hint="eastAsia"/>
          <w:b/>
          <w:bCs/>
          <w:sz w:val="32"/>
          <w:szCs w:val="32"/>
          <w:highlight w:val="none"/>
          <w:lang w:val="zh-CN"/>
        </w:rPr>
      </w:pPr>
      <w:r>
        <w:rPr>
          <w:rFonts w:hint="eastAsia"/>
          <w:b/>
          <w:bCs/>
          <w:sz w:val="28"/>
          <w:szCs w:val="28"/>
          <w:highlight w:val="none"/>
          <w:lang w:val="zh-CN"/>
        </w:rPr>
        <w:t>二、授权委托书或法定代表人（单位负责人、自然人本人）身份证明</w:t>
      </w:r>
    </w:p>
    <w:p w14:paraId="374BE2EA">
      <w:pPr>
        <w:snapToGrid w:val="0"/>
        <w:spacing w:line="360" w:lineRule="auto"/>
        <w:rPr>
          <w:rFonts w:ascii="宋体" w:hAnsi="宋体" w:cs="宋体"/>
          <w:sz w:val="24"/>
          <w:highlight w:val="none"/>
        </w:rPr>
      </w:pPr>
      <w:r>
        <w:rPr>
          <w:rFonts w:hint="eastAsia" w:ascii="宋体" w:hAnsi="宋体" w:cs="宋体"/>
          <w:sz w:val="24"/>
          <w:highlight w:val="none"/>
        </w:rPr>
        <w:t xml:space="preserve">                                </w:t>
      </w:r>
    </w:p>
    <w:p w14:paraId="568DE8EF">
      <w:pPr>
        <w:snapToGrid w:val="0"/>
        <w:spacing w:line="360" w:lineRule="auto"/>
        <w:ind w:firstLine="2872" w:firstLineChars="894"/>
        <w:rPr>
          <w:rFonts w:ascii="宋体" w:hAnsi="宋体" w:cs="宋体"/>
          <w:highlight w:val="none"/>
        </w:rPr>
      </w:pPr>
      <w:r>
        <w:rPr>
          <w:rFonts w:hint="eastAsia" w:ascii="宋体" w:hAnsi="宋体" w:cs="宋体"/>
          <w:b/>
          <w:kern w:val="0"/>
          <w:sz w:val="32"/>
          <w:szCs w:val="32"/>
          <w:highlight w:val="none"/>
          <w:lang w:val="zh-CN"/>
        </w:rPr>
        <w:t>授权委托书（适用于非联合体投标）</w:t>
      </w:r>
      <w:r>
        <w:rPr>
          <w:rFonts w:hint="eastAsia" w:ascii="宋体" w:hAnsi="宋体" w:cs="宋体"/>
          <w:highlight w:val="none"/>
        </w:rPr>
        <w:t xml:space="preserve">                               </w:t>
      </w:r>
    </w:p>
    <w:p w14:paraId="41F9BBA4">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07721C65">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rPr>
        <w:t>（项目名称）【</w:t>
      </w:r>
      <w:r>
        <w:rPr>
          <w:rFonts w:hint="eastAsia" w:ascii="宋体" w:hAnsi="宋体" w:cs="宋体"/>
          <w:sz w:val="24"/>
          <w:highlight w:val="none"/>
          <w:lang w:eastAsia="zh-CN"/>
        </w:rPr>
        <w:t>项目编号</w:t>
      </w:r>
      <w:r>
        <w:rPr>
          <w:rFonts w:hint="eastAsia" w:ascii="宋体" w:hAnsi="宋体" w:cs="宋体"/>
          <w:sz w:val="24"/>
          <w:highlight w:val="none"/>
        </w:rPr>
        <w:t>：（采购编号）】</w:t>
      </w:r>
      <w:r>
        <w:rPr>
          <w:rFonts w:hint="eastAsia" w:ascii="宋体" w:hAnsi="宋体" w:cs="宋体"/>
          <w:kern w:val="0"/>
          <w:sz w:val="24"/>
          <w:highlight w:val="none"/>
          <w:lang w:val="zh-CN"/>
        </w:rPr>
        <w:t>政府采购投标的一切事项，其法律后果由我方承担。</w:t>
      </w:r>
    </w:p>
    <w:p w14:paraId="76DE1FB6">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4AB8FEE3">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1432FA04">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投标人名称(电子签名)：</w:t>
      </w:r>
    </w:p>
    <w:p w14:paraId="5BA8A395">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签发日期：  年  月   日</w:t>
      </w:r>
    </w:p>
    <w:p w14:paraId="6C6E689D">
      <w:pPr>
        <w:snapToGrid w:val="0"/>
        <w:spacing w:line="360" w:lineRule="auto"/>
        <w:rPr>
          <w:rFonts w:ascii="宋体" w:hAnsi="宋体" w:cs="宋体"/>
          <w:sz w:val="24"/>
          <w:highlight w:val="none"/>
        </w:rPr>
      </w:pPr>
    </w:p>
    <w:p w14:paraId="05645E8B">
      <w:pPr>
        <w:jc w:val="center"/>
        <w:rPr>
          <w:rFonts w:ascii="宋体" w:hAnsi="宋体" w:cs="宋体"/>
          <w:b/>
          <w:kern w:val="0"/>
          <w:sz w:val="32"/>
          <w:szCs w:val="32"/>
          <w:highlight w:val="none"/>
        </w:rPr>
      </w:pPr>
      <w:r>
        <w:rPr>
          <w:rFonts w:hint="eastAsia" w:ascii="宋体" w:hAnsi="宋体" w:cs="宋体"/>
          <w:b/>
          <w:kern w:val="0"/>
          <w:sz w:val="32"/>
          <w:szCs w:val="32"/>
          <w:highlight w:val="none"/>
          <w:lang w:val="zh-CN"/>
        </w:rPr>
        <w:t xml:space="preserve">      </w:t>
      </w:r>
      <w:r>
        <w:rPr>
          <w:rFonts w:hint="eastAsia" w:ascii="宋体" w:hAnsi="宋体" w:cs="宋体"/>
          <w:b/>
          <w:kern w:val="0"/>
          <w:sz w:val="32"/>
          <w:szCs w:val="32"/>
          <w:highlight w:val="none"/>
        </w:rPr>
        <w:t xml:space="preserve"> </w:t>
      </w:r>
      <w:r>
        <w:rPr>
          <w:rFonts w:hint="eastAsia" w:ascii="宋体" w:hAnsi="宋体" w:cs="宋体"/>
          <w:b/>
          <w:kern w:val="0"/>
          <w:sz w:val="32"/>
          <w:szCs w:val="32"/>
          <w:highlight w:val="none"/>
          <w:lang w:val="zh-CN"/>
        </w:rPr>
        <w:t>授权委托书（适用于联合体投标）</w:t>
      </w:r>
    </w:p>
    <w:p w14:paraId="69928F8A">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6B1B4B62">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rPr>
        <w:t>（项目名称）【</w:t>
      </w:r>
      <w:r>
        <w:rPr>
          <w:rFonts w:hint="eastAsia" w:ascii="宋体" w:hAnsi="宋体" w:cs="宋体"/>
          <w:sz w:val="24"/>
          <w:highlight w:val="none"/>
          <w:lang w:eastAsia="zh-CN"/>
        </w:rPr>
        <w:t>项目编号</w:t>
      </w:r>
      <w:r>
        <w:rPr>
          <w:rFonts w:hint="eastAsia" w:ascii="宋体" w:hAnsi="宋体" w:cs="宋体"/>
          <w:sz w:val="24"/>
          <w:highlight w:val="none"/>
        </w:rPr>
        <w:t>：（采购编号）】</w:t>
      </w:r>
      <w:r>
        <w:rPr>
          <w:rFonts w:hint="eastAsia" w:ascii="宋体" w:hAnsi="宋体" w:cs="宋体"/>
          <w:kern w:val="0"/>
          <w:sz w:val="24"/>
          <w:highlight w:val="none"/>
          <w:lang w:val="zh-CN"/>
        </w:rPr>
        <w:t>政府采购投标的一切事项，其法律后果由我方承担。</w:t>
      </w:r>
    </w:p>
    <w:p w14:paraId="341C945E">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536FF804">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45F17397">
      <w:pPr>
        <w:jc w:val="center"/>
        <w:rPr>
          <w:rFonts w:ascii="宋体" w:hAnsi="宋体" w:cs="宋体"/>
          <w:b/>
          <w:kern w:val="0"/>
          <w:sz w:val="32"/>
          <w:szCs w:val="32"/>
          <w:highlight w:val="none"/>
        </w:rPr>
      </w:pPr>
    </w:p>
    <w:p w14:paraId="0F8C1136">
      <w:pPr>
        <w:rPr>
          <w:rFonts w:ascii="宋体" w:hAnsi="宋体" w:cs="宋体"/>
          <w:highlight w:val="none"/>
        </w:rPr>
      </w:pPr>
    </w:p>
    <w:p w14:paraId="6973299C">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6F3E208E">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7F61C473">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5EAC3247">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4AAD20CC">
      <w:pPr>
        <w:autoSpaceDE w:val="0"/>
        <w:autoSpaceDN w:val="0"/>
        <w:spacing w:line="360" w:lineRule="auto"/>
        <w:jc w:val="center"/>
        <w:rPr>
          <w:rFonts w:ascii="宋体" w:hAnsi="宋体" w:cs="宋体"/>
          <w:b/>
          <w:kern w:val="0"/>
          <w:sz w:val="32"/>
          <w:szCs w:val="32"/>
          <w:highlight w:val="none"/>
          <w:lang w:val="zh-CN"/>
        </w:rPr>
      </w:pPr>
    </w:p>
    <w:p w14:paraId="46CE2169">
      <w:pPr>
        <w:autoSpaceDE w:val="0"/>
        <w:autoSpaceDN w:val="0"/>
        <w:spacing w:line="360" w:lineRule="auto"/>
        <w:jc w:val="center"/>
        <w:rPr>
          <w:rFonts w:ascii="宋体" w:hAnsi="宋体" w:cs="宋体"/>
          <w:b/>
          <w:kern w:val="0"/>
          <w:sz w:val="32"/>
          <w:szCs w:val="32"/>
          <w:highlight w:val="none"/>
          <w:lang w:val="zh-CN"/>
        </w:rPr>
      </w:pPr>
    </w:p>
    <w:p w14:paraId="4E498567">
      <w:pPr>
        <w:autoSpaceDE w:val="0"/>
        <w:autoSpaceDN w:val="0"/>
        <w:spacing w:line="360" w:lineRule="auto"/>
        <w:jc w:val="center"/>
        <w:rPr>
          <w:rFonts w:ascii="宋体" w:hAnsi="宋体" w:cs="宋体"/>
          <w:b/>
          <w:kern w:val="0"/>
          <w:sz w:val="32"/>
          <w:szCs w:val="32"/>
          <w:highlight w:val="none"/>
          <w:lang w:val="zh-CN"/>
        </w:rPr>
      </w:pPr>
    </w:p>
    <w:p w14:paraId="3653A7EC">
      <w:pPr>
        <w:autoSpaceDE w:val="0"/>
        <w:autoSpaceDN w:val="0"/>
        <w:spacing w:line="360" w:lineRule="auto"/>
        <w:jc w:val="center"/>
        <w:rPr>
          <w:rFonts w:hint="eastAsia" w:ascii="宋体" w:hAnsi="宋体" w:cs="宋体"/>
          <w:b/>
          <w:kern w:val="0"/>
          <w:sz w:val="32"/>
          <w:szCs w:val="32"/>
          <w:highlight w:val="none"/>
          <w:lang w:val="zh-CN"/>
        </w:rPr>
      </w:pPr>
    </w:p>
    <w:p w14:paraId="0F373157">
      <w:pPr>
        <w:autoSpaceDE w:val="0"/>
        <w:autoSpaceDN w:val="0"/>
        <w:spacing w:line="360" w:lineRule="auto"/>
        <w:jc w:val="center"/>
        <w:rPr>
          <w:rFonts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14:paraId="0AC236B9">
      <w:pPr>
        <w:pStyle w:val="38"/>
        <w:spacing w:line="360" w:lineRule="auto"/>
        <w:rPr>
          <w:rFonts w:hAnsi="宋体" w:cs="宋体"/>
          <w:bCs/>
          <w:sz w:val="24"/>
          <w:highlight w:val="none"/>
        </w:rPr>
      </w:pPr>
      <w:r>
        <w:rPr>
          <w:rFonts w:hint="eastAsia" w:hAnsi="宋体" w:cs="宋体"/>
          <w:bCs/>
          <w:sz w:val="24"/>
          <w:highlight w:val="none"/>
        </w:rPr>
        <w:t>身份证件扫描件：</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7F78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4C97563">
            <w:pPr>
              <w:pStyle w:val="38"/>
              <w:adjustRightInd w:val="0"/>
              <w:spacing w:line="360" w:lineRule="auto"/>
              <w:rPr>
                <w:rFonts w:hAnsi="宋体" w:cs="宋体"/>
                <w:bCs/>
                <w:sz w:val="24"/>
                <w:highlight w:val="none"/>
              </w:rPr>
            </w:pPr>
            <w:r>
              <w:rPr>
                <w:rFonts w:hint="eastAsia" w:hAnsi="宋体" w:cs="宋体"/>
                <w:bCs/>
                <w:sz w:val="24"/>
                <w:highlight w:val="none"/>
              </w:rPr>
              <w:t>正面：                                 反面：</w:t>
            </w:r>
          </w:p>
          <w:p w14:paraId="6F3F6D39">
            <w:pPr>
              <w:pStyle w:val="38"/>
              <w:adjustRightInd w:val="0"/>
              <w:spacing w:line="360" w:lineRule="auto"/>
              <w:rPr>
                <w:rFonts w:hAnsi="宋体" w:cs="宋体"/>
                <w:bCs/>
                <w:sz w:val="24"/>
                <w:highlight w:val="none"/>
              </w:rPr>
            </w:pPr>
          </w:p>
        </w:tc>
      </w:tr>
    </w:tbl>
    <w:p w14:paraId="17BC495B">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16C93E73">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14:paraId="1BE084A1">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0D0A00CF">
      <w:pPr>
        <w:jc w:val="center"/>
        <w:rPr>
          <w:rFonts w:ascii="宋体" w:hAnsi="宋体" w:cs="宋体"/>
          <w:b/>
          <w:kern w:val="0"/>
          <w:sz w:val="32"/>
          <w:szCs w:val="32"/>
          <w:highlight w:val="none"/>
        </w:rPr>
      </w:pPr>
    </w:p>
    <w:p w14:paraId="71FD54E7">
      <w:pPr>
        <w:jc w:val="center"/>
        <w:rPr>
          <w:rFonts w:ascii="宋体" w:hAnsi="宋体" w:cs="宋体"/>
          <w:b/>
          <w:kern w:val="0"/>
          <w:sz w:val="32"/>
          <w:szCs w:val="32"/>
          <w:highlight w:val="none"/>
        </w:rPr>
      </w:pPr>
    </w:p>
    <w:p w14:paraId="19C2F580">
      <w:pPr>
        <w:jc w:val="center"/>
        <w:rPr>
          <w:rFonts w:ascii="宋体" w:hAnsi="宋体" w:cs="宋体"/>
          <w:b/>
          <w:kern w:val="0"/>
          <w:sz w:val="32"/>
          <w:szCs w:val="32"/>
          <w:highlight w:val="none"/>
        </w:rPr>
      </w:pPr>
    </w:p>
    <w:p w14:paraId="0AD7834A">
      <w:pPr>
        <w:jc w:val="center"/>
        <w:rPr>
          <w:rFonts w:ascii="宋体" w:hAnsi="宋体" w:cs="宋体"/>
          <w:b/>
          <w:kern w:val="0"/>
          <w:sz w:val="32"/>
          <w:szCs w:val="32"/>
          <w:highlight w:val="none"/>
        </w:rPr>
      </w:pPr>
    </w:p>
    <w:p w14:paraId="68C46693">
      <w:pPr>
        <w:jc w:val="center"/>
        <w:rPr>
          <w:rFonts w:ascii="宋体" w:hAnsi="宋体" w:cs="宋体"/>
          <w:b/>
          <w:kern w:val="0"/>
          <w:sz w:val="32"/>
          <w:szCs w:val="32"/>
          <w:highlight w:val="none"/>
        </w:rPr>
      </w:pPr>
    </w:p>
    <w:p w14:paraId="46F37DB3">
      <w:pPr>
        <w:jc w:val="center"/>
        <w:rPr>
          <w:rFonts w:ascii="宋体" w:hAnsi="宋体" w:cs="宋体"/>
          <w:b/>
          <w:kern w:val="0"/>
          <w:sz w:val="32"/>
          <w:szCs w:val="32"/>
          <w:highlight w:val="none"/>
        </w:rPr>
      </w:pPr>
    </w:p>
    <w:p w14:paraId="76A67E67">
      <w:pPr>
        <w:jc w:val="center"/>
        <w:rPr>
          <w:rFonts w:ascii="宋体" w:hAnsi="宋体" w:cs="宋体"/>
          <w:b/>
          <w:kern w:val="0"/>
          <w:sz w:val="32"/>
          <w:szCs w:val="32"/>
          <w:highlight w:val="none"/>
        </w:rPr>
      </w:pPr>
    </w:p>
    <w:p w14:paraId="6DE0E795">
      <w:pPr>
        <w:jc w:val="center"/>
        <w:rPr>
          <w:rFonts w:ascii="宋体" w:hAnsi="宋体" w:cs="宋体"/>
          <w:b/>
          <w:kern w:val="0"/>
          <w:sz w:val="32"/>
          <w:szCs w:val="32"/>
          <w:highlight w:val="none"/>
        </w:rPr>
      </w:pPr>
    </w:p>
    <w:p w14:paraId="073DDFAE">
      <w:pPr>
        <w:jc w:val="center"/>
        <w:rPr>
          <w:rFonts w:ascii="宋体" w:hAnsi="宋体" w:cs="宋体"/>
          <w:b/>
          <w:kern w:val="0"/>
          <w:sz w:val="32"/>
          <w:szCs w:val="32"/>
          <w:highlight w:val="none"/>
        </w:rPr>
      </w:pPr>
    </w:p>
    <w:p w14:paraId="17E5BEF6">
      <w:pPr>
        <w:jc w:val="center"/>
        <w:rPr>
          <w:rFonts w:ascii="宋体" w:hAnsi="宋体" w:cs="宋体"/>
          <w:b/>
          <w:kern w:val="0"/>
          <w:sz w:val="32"/>
          <w:szCs w:val="32"/>
          <w:highlight w:val="none"/>
        </w:rPr>
      </w:pPr>
    </w:p>
    <w:p w14:paraId="702EA6B4">
      <w:pPr>
        <w:snapToGrid w:val="0"/>
        <w:spacing w:line="360" w:lineRule="auto"/>
        <w:ind w:right="480"/>
        <w:rPr>
          <w:rFonts w:ascii="宋体" w:hAnsi="宋体" w:cs="宋体"/>
          <w:b/>
          <w:kern w:val="0"/>
          <w:sz w:val="32"/>
          <w:szCs w:val="32"/>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0BA1FF40">
      <w:pPr>
        <w:tabs>
          <w:tab w:val="left" w:pos="900"/>
        </w:tabs>
        <w:jc w:val="center"/>
        <w:outlineLvl w:val="9"/>
        <w:rPr>
          <w:highlight w:val="none"/>
        </w:rPr>
      </w:pPr>
      <w:r>
        <w:rPr>
          <w:rFonts w:hint="eastAsia"/>
          <w:b/>
          <w:bCs/>
          <w:sz w:val="28"/>
          <w:szCs w:val="36"/>
          <w:highlight w:val="none"/>
        </w:rPr>
        <w:t>三、分包意向协议（如果有）</w:t>
      </w:r>
    </w:p>
    <w:p w14:paraId="458A0B05">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中标后以分包方式履行合同的，提供分包意向协议(附件6</w:t>
      </w:r>
      <w:r>
        <w:rPr>
          <w:rFonts w:ascii="宋体" w:hAnsi="宋体" w:cs="宋体"/>
          <w:b/>
          <w:sz w:val="24"/>
          <w:highlight w:val="none"/>
        </w:rPr>
        <w:t>)</w:t>
      </w:r>
      <w:r>
        <w:rPr>
          <w:rFonts w:hint="eastAsia" w:ascii="宋体" w:hAnsi="宋体" w:cs="宋体"/>
          <w:b/>
          <w:sz w:val="24"/>
          <w:highlight w:val="none"/>
        </w:rPr>
        <w:t>；采购人不同意分包或者投标人中标后不以分包方式履行合同的，则不需要提供。</w:t>
      </w:r>
      <w:r>
        <w:rPr>
          <w:rFonts w:hint="eastAsia" w:ascii="宋体" w:hAnsi="宋体" w:cs="宋体"/>
          <w:sz w:val="24"/>
          <w:highlight w:val="none"/>
        </w:rPr>
        <w:t>]</w:t>
      </w:r>
    </w:p>
    <w:p w14:paraId="333BE95A">
      <w:pPr>
        <w:snapToGrid w:val="0"/>
        <w:spacing w:line="360" w:lineRule="auto"/>
        <w:rPr>
          <w:rFonts w:ascii="宋体" w:hAnsi="宋体" w:cs="宋体"/>
          <w:kern w:val="0"/>
          <w:sz w:val="24"/>
          <w:highlight w:val="none"/>
        </w:rPr>
      </w:pPr>
    </w:p>
    <w:p w14:paraId="55B4325A">
      <w:pPr>
        <w:tabs>
          <w:tab w:val="left" w:pos="900"/>
        </w:tabs>
        <w:jc w:val="center"/>
        <w:outlineLvl w:val="9"/>
        <w:rPr>
          <w:b/>
          <w:bCs/>
          <w:sz w:val="28"/>
          <w:szCs w:val="36"/>
          <w:highlight w:val="none"/>
        </w:rPr>
      </w:pPr>
      <w:r>
        <w:rPr>
          <w:rFonts w:hint="eastAsia"/>
          <w:b/>
          <w:bCs/>
          <w:sz w:val="28"/>
          <w:szCs w:val="36"/>
          <w:highlight w:val="none"/>
        </w:rPr>
        <w:t>四、符合性审查资料</w:t>
      </w:r>
    </w:p>
    <w:p w14:paraId="1BF4ACB3">
      <w:pPr>
        <w:jc w:val="center"/>
        <w:rPr>
          <w:rFonts w:ascii="宋体" w:hAnsi="宋体" w:cs="宋体"/>
          <w:b/>
          <w:kern w:val="0"/>
          <w:sz w:val="32"/>
          <w:szCs w:val="32"/>
          <w:highlight w:val="none"/>
        </w:rPr>
      </w:pPr>
    </w:p>
    <w:tbl>
      <w:tblPr>
        <w:tblStyle w:val="2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5CDF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CF20395">
            <w:pPr>
              <w:snapToGrid w:val="0"/>
              <w:spacing w:line="240" w:lineRule="atLeast"/>
              <w:jc w:val="center"/>
              <w:rPr>
                <w:rFonts w:ascii="宋体" w:hAnsi="宋体" w:cs="宋体"/>
                <w:b/>
                <w:sz w:val="24"/>
                <w:highlight w:val="none"/>
              </w:rPr>
            </w:pPr>
            <w:r>
              <w:rPr>
                <w:rFonts w:hint="eastAsia" w:ascii="宋体" w:hAnsi="宋体" w:cs="宋体"/>
                <w:b/>
                <w:sz w:val="24"/>
                <w:highlight w:val="none"/>
              </w:rPr>
              <w:t>序号</w:t>
            </w:r>
          </w:p>
        </w:tc>
        <w:tc>
          <w:tcPr>
            <w:tcW w:w="4991" w:type="dxa"/>
            <w:vAlign w:val="center"/>
          </w:tcPr>
          <w:p w14:paraId="2306C304">
            <w:pPr>
              <w:snapToGrid w:val="0"/>
              <w:spacing w:line="240" w:lineRule="atLeast"/>
              <w:jc w:val="center"/>
              <w:rPr>
                <w:rFonts w:ascii="宋体" w:hAnsi="宋体" w:cs="宋体"/>
                <w:b/>
                <w:sz w:val="24"/>
                <w:highlight w:val="none"/>
              </w:rPr>
            </w:pPr>
            <w:r>
              <w:rPr>
                <w:rFonts w:hint="eastAsia" w:ascii="宋体" w:hAnsi="宋体" w:cs="宋体"/>
                <w:b/>
                <w:sz w:val="24"/>
                <w:highlight w:val="none"/>
              </w:rPr>
              <w:t>实质性要求</w:t>
            </w:r>
          </w:p>
        </w:tc>
        <w:tc>
          <w:tcPr>
            <w:tcW w:w="2551" w:type="dxa"/>
            <w:vAlign w:val="center"/>
          </w:tcPr>
          <w:p w14:paraId="539C0923">
            <w:pPr>
              <w:snapToGrid w:val="0"/>
              <w:spacing w:line="240" w:lineRule="atLeast"/>
              <w:jc w:val="center"/>
              <w:rPr>
                <w:rFonts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14:paraId="6F08AE07">
            <w:pPr>
              <w:snapToGrid w:val="0"/>
              <w:spacing w:line="240" w:lineRule="atLeast"/>
              <w:jc w:val="center"/>
              <w:rPr>
                <w:rFonts w:ascii="宋体" w:hAnsi="宋体" w:cs="宋体"/>
                <w:b/>
                <w:sz w:val="24"/>
                <w:highlight w:val="none"/>
              </w:rPr>
            </w:pPr>
            <w:r>
              <w:rPr>
                <w:rFonts w:hint="eastAsia" w:ascii="宋体" w:hAnsi="宋体" w:cs="宋体"/>
                <w:b/>
                <w:sz w:val="24"/>
                <w:highlight w:val="none"/>
              </w:rPr>
              <w:t>投标文件中的</w:t>
            </w:r>
          </w:p>
          <w:p w14:paraId="0557362F">
            <w:pPr>
              <w:snapToGrid w:val="0"/>
              <w:spacing w:line="240" w:lineRule="atLeast"/>
              <w:jc w:val="center"/>
              <w:rPr>
                <w:rFonts w:ascii="宋体" w:hAnsi="宋体" w:cs="宋体"/>
                <w:b/>
                <w:sz w:val="24"/>
                <w:highlight w:val="none"/>
              </w:rPr>
            </w:pPr>
            <w:r>
              <w:rPr>
                <w:rFonts w:hint="eastAsia" w:ascii="宋体" w:hAnsi="宋体" w:cs="宋体"/>
                <w:b/>
                <w:sz w:val="24"/>
                <w:highlight w:val="none"/>
              </w:rPr>
              <w:t>页码位置</w:t>
            </w:r>
          </w:p>
        </w:tc>
      </w:tr>
      <w:tr w14:paraId="3A599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A968ED1">
            <w:pPr>
              <w:jc w:val="center"/>
              <w:rPr>
                <w:rFonts w:ascii="宋体" w:hAnsi="宋体" w:cs="宋体"/>
                <w:sz w:val="24"/>
                <w:highlight w:val="none"/>
              </w:rPr>
            </w:pPr>
            <w:r>
              <w:rPr>
                <w:rFonts w:hint="eastAsia" w:ascii="宋体" w:hAnsi="宋体" w:cs="宋体"/>
                <w:sz w:val="24"/>
                <w:highlight w:val="none"/>
              </w:rPr>
              <w:t>1</w:t>
            </w:r>
          </w:p>
        </w:tc>
        <w:tc>
          <w:tcPr>
            <w:tcW w:w="4991" w:type="dxa"/>
          </w:tcPr>
          <w:p w14:paraId="73A52FED">
            <w:pPr>
              <w:spacing w:line="360" w:lineRule="auto"/>
              <w:rPr>
                <w:rFonts w:ascii="宋体" w:hAnsi="宋体" w:cs="宋体"/>
                <w:sz w:val="24"/>
                <w:highlight w:val="none"/>
              </w:rPr>
            </w:pPr>
            <w:r>
              <w:rPr>
                <w:rFonts w:hint="eastAsia" w:ascii="宋体" w:hAnsi="宋体" w:cs="宋体"/>
                <w:sz w:val="24"/>
                <w:highlight w:val="none"/>
              </w:rPr>
              <w:t>投标文件按照招标文件要求签署、盖章。</w:t>
            </w:r>
          </w:p>
        </w:tc>
        <w:tc>
          <w:tcPr>
            <w:tcW w:w="2551" w:type="dxa"/>
            <w:vAlign w:val="center"/>
          </w:tcPr>
          <w:p w14:paraId="14EE3C24">
            <w:pPr>
              <w:rPr>
                <w:rFonts w:ascii="宋体" w:hAnsi="宋体" w:cs="宋体"/>
                <w:sz w:val="24"/>
                <w:highlight w:val="none"/>
              </w:rPr>
            </w:pPr>
            <w:r>
              <w:rPr>
                <w:rFonts w:hint="eastAsia" w:ascii="宋体" w:hAnsi="宋体" w:cs="宋体"/>
                <w:sz w:val="24"/>
                <w:highlight w:val="none"/>
              </w:rPr>
              <w:t>需要使用电子签名或者签字盖章的投标文件的组成部分</w:t>
            </w:r>
          </w:p>
        </w:tc>
        <w:tc>
          <w:tcPr>
            <w:tcW w:w="1418" w:type="dxa"/>
          </w:tcPr>
          <w:p w14:paraId="09DDC3EE">
            <w:pPr>
              <w:rPr>
                <w:rFonts w:ascii="宋体" w:hAnsi="宋体" w:cs="宋体"/>
                <w:sz w:val="24"/>
                <w:highlight w:val="none"/>
              </w:rPr>
            </w:pPr>
          </w:p>
          <w:p w14:paraId="083BE542">
            <w:pPr>
              <w:rPr>
                <w:rFonts w:ascii="宋体" w:hAnsi="宋体" w:cs="宋体"/>
                <w:sz w:val="24"/>
                <w:highlight w:val="none"/>
              </w:rPr>
            </w:pPr>
            <w:r>
              <w:rPr>
                <w:rFonts w:hint="eastAsia" w:ascii="宋体" w:hAnsi="宋体" w:cs="宋体"/>
                <w:sz w:val="24"/>
                <w:highlight w:val="none"/>
              </w:rPr>
              <w:t>见投标文件</w:t>
            </w:r>
          </w:p>
          <w:p w14:paraId="4C603FA0">
            <w:pPr>
              <w:rPr>
                <w:rFonts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29A80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72B723B">
            <w:pPr>
              <w:jc w:val="center"/>
              <w:rPr>
                <w:rFonts w:ascii="宋体" w:hAnsi="宋体" w:cs="宋体"/>
                <w:sz w:val="24"/>
                <w:highlight w:val="none"/>
              </w:rPr>
            </w:pPr>
            <w:r>
              <w:rPr>
                <w:rFonts w:hint="eastAsia" w:ascii="宋体" w:hAnsi="宋体" w:cs="宋体"/>
                <w:sz w:val="24"/>
                <w:highlight w:val="none"/>
              </w:rPr>
              <w:t>2</w:t>
            </w:r>
          </w:p>
        </w:tc>
        <w:tc>
          <w:tcPr>
            <w:tcW w:w="4991" w:type="dxa"/>
          </w:tcPr>
          <w:p w14:paraId="54AFD583">
            <w:pPr>
              <w:spacing w:line="360" w:lineRule="auto"/>
              <w:rPr>
                <w:rFonts w:ascii="宋体" w:hAnsi="宋体" w:cs="宋体"/>
                <w:sz w:val="24"/>
                <w:highlight w:val="none"/>
              </w:rPr>
            </w:pPr>
            <w:r>
              <w:rPr>
                <w:rFonts w:hint="eastAsia" w:ascii="宋体" w:hAnsi="宋体" w:cs="宋体"/>
                <w:sz w:val="24"/>
                <w:highlight w:val="none"/>
              </w:rPr>
              <w:t>投标文件中承诺的投标有效期不少于招标文件中载明的投标有效期。</w:t>
            </w:r>
          </w:p>
        </w:tc>
        <w:tc>
          <w:tcPr>
            <w:tcW w:w="2551" w:type="dxa"/>
            <w:vAlign w:val="center"/>
          </w:tcPr>
          <w:p w14:paraId="3BDA443C">
            <w:pPr>
              <w:rPr>
                <w:rFonts w:ascii="宋体" w:hAnsi="宋体" w:cs="宋体"/>
                <w:sz w:val="24"/>
                <w:highlight w:val="none"/>
              </w:rPr>
            </w:pPr>
            <w:r>
              <w:rPr>
                <w:rFonts w:hint="eastAsia" w:ascii="宋体" w:hAnsi="宋体" w:cs="宋体"/>
                <w:sz w:val="24"/>
                <w:highlight w:val="none"/>
              </w:rPr>
              <w:t>投标函</w:t>
            </w:r>
          </w:p>
        </w:tc>
        <w:tc>
          <w:tcPr>
            <w:tcW w:w="1418" w:type="dxa"/>
          </w:tcPr>
          <w:p w14:paraId="7E07CEBE">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4B2FC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09D37CF">
            <w:pPr>
              <w:jc w:val="center"/>
              <w:rPr>
                <w:rFonts w:ascii="宋体" w:hAnsi="宋体" w:cs="宋体"/>
                <w:sz w:val="24"/>
                <w:highlight w:val="none"/>
              </w:rPr>
            </w:pPr>
            <w:r>
              <w:rPr>
                <w:rFonts w:hint="eastAsia" w:ascii="宋体" w:hAnsi="宋体" w:cs="宋体"/>
                <w:sz w:val="24"/>
                <w:highlight w:val="none"/>
              </w:rPr>
              <w:t>3</w:t>
            </w:r>
          </w:p>
        </w:tc>
        <w:tc>
          <w:tcPr>
            <w:tcW w:w="4991" w:type="dxa"/>
          </w:tcPr>
          <w:p w14:paraId="78A76239">
            <w:pPr>
              <w:spacing w:line="360" w:lineRule="auto"/>
              <w:rPr>
                <w:rFonts w:ascii="宋体" w:hAnsi="宋体" w:cs="宋体"/>
                <w:sz w:val="24"/>
                <w:highlight w:val="none"/>
              </w:rPr>
            </w:pPr>
            <w:r>
              <w:rPr>
                <w:rFonts w:hint="eastAsia" w:ascii="宋体" w:hAnsi="宋体" w:cs="宋体"/>
                <w:sz w:val="24"/>
                <w:highlight w:val="none"/>
              </w:rPr>
              <w:t>投标文件满足招标文件的其它实质性要求。</w:t>
            </w:r>
          </w:p>
        </w:tc>
        <w:tc>
          <w:tcPr>
            <w:tcW w:w="2551" w:type="dxa"/>
            <w:vAlign w:val="center"/>
          </w:tcPr>
          <w:p w14:paraId="66AFA810">
            <w:pPr>
              <w:rPr>
                <w:rFonts w:ascii="宋体" w:hAnsi="宋体" w:cs="宋体"/>
                <w:sz w:val="24"/>
                <w:highlight w:val="none"/>
              </w:rPr>
            </w:pPr>
            <w:r>
              <w:rPr>
                <w:rFonts w:hint="eastAsia" w:ascii="宋体" w:hAnsi="宋体" w:cs="宋体"/>
                <w:kern w:val="0"/>
                <w:sz w:val="24"/>
                <w:highlight w:val="none"/>
              </w:rPr>
              <w:t>招标文件其它实质性要求相应的材料（“▲” 系指实质性要求条款，招标文件无其它实质性要求的，无需提供）</w:t>
            </w:r>
          </w:p>
        </w:tc>
        <w:tc>
          <w:tcPr>
            <w:tcW w:w="1418" w:type="dxa"/>
          </w:tcPr>
          <w:p w14:paraId="0FBCF5F5">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bl>
    <w:p w14:paraId="09B74609">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076FB9C6">
      <w:pPr>
        <w:jc w:val="center"/>
        <w:rPr>
          <w:rFonts w:ascii="宋体" w:hAnsi="宋体" w:cs="宋体"/>
          <w:b/>
          <w:kern w:val="0"/>
          <w:sz w:val="32"/>
          <w:szCs w:val="32"/>
          <w:highlight w:val="none"/>
        </w:rPr>
      </w:pPr>
    </w:p>
    <w:p w14:paraId="20240310">
      <w:pPr>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w:t>
      </w:r>
    </w:p>
    <w:p w14:paraId="11611E5E">
      <w:pPr>
        <w:jc w:val="center"/>
        <w:rPr>
          <w:rFonts w:ascii="宋体" w:hAnsi="宋体" w:cs="宋体"/>
          <w:b/>
          <w:kern w:val="0"/>
          <w:sz w:val="32"/>
          <w:szCs w:val="32"/>
          <w:highlight w:val="none"/>
        </w:rPr>
      </w:pPr>
    </w:p>
    <w:p w14:paraId="55D58855">
      <w:pPr>
        <w:jc w:val="center"/>
        <w:rPr>
          <w:rFonts w:ascii="宋体" w:hAnsi="宋体" w:cs="宋体"/>
          <w:b/>
          <w:kern w:val="0"/>
          <w:sz w:val="32"/>
          <w:szCs w:val="32"/>
          <w:highlight w:val="none"/>
        </w:rPr>
      </w:pPr>
    </w:p>
    <w:p w14:paraId="09A3A3F5">
      <w:pPr>
        <w:jc w:val="center"/>
        <w:rPr>
          <w:rFonts w:ascii="宋体" w:hAnsi="宋体" w:cs="宋体"/>
          <w:b/>
          <w:kern w:val="0"/>
          <w:sz w:val="32"/>
          <w:szCs w:val="32"/>
          <w:highlight w:val="none"/>
        </w:rPr>
      </w:pPr>
    </w:p>
    <w:p w14:paraId="0A7A746B">
      <w:pPr>
        <w:jc w:val="center"/>
        <w:rPr>
          <w:rFonts w:ascii="宋体" w:hAnsi="宋体" w:cs="宋体"/>
          <w:b/>
          <w:kern w:val="0"/>
          <w:sz w:val="32"/>
          <w:szCs w:val="32"/>
          <w:highlight w:val="none"/>
        </w:rPr>
      </w:pPr>
    </w:p>
    <w:p w14:paraId="1E43F89E">
      <w:pPr>
        <w:jc w:val="center"/>
        <w:rPr>
          <w:rFonts w:ascii="宋体" w:hAnsi="宋体" w:cs="宋体"/>
          <w:b/>
          <w:kern w:val="0"/>
          <w:sz w:val="32"/>
          <w:szCs w:val="32"/>
          <w:highlight w:val="none"/>
        </w:rPr>
      </w:pPr>
    </w:p>
    <w:p w14:paraId="14092ADB">
      <w:pPr>
        <w:jc w:val="center"/>
        <w:rPr>
          <w:rFonts w:ascii="宋体" w:hAnsi="宋体" w:cs="宋体"/>
          <w:b/>
          <w:kern w:val="0"/>
          <w:sz w:val="32"/>
          <w:szCs w:val="32"/>
          <w:highlight w:val="none"/>
        </w:rPr>
      </w:pPr>
    </w:p>
    <w:p w14:paraId="4F9E58AA">
      <w:pPr>
        <w:jc w:val="center"/>
        <w:rPr>
          <w:rFonts w:ascii="宋体" w:hAnsi="宋体" w:cs="宋体"/>
          <w:b/>
          <w:kern w:val="0"/>
          <w:sz w:val="32"/>
          <w:szCs w:val="32"/>
          <w:highlight w:val="none"/>
        </w:rPr>
      </w:pPr>
    </w:p>
    <w:p w14:paraId="70A7E158">
      <w:pPr>
        <w:jc w:val="center"/>
        <w:rPr>
          <w:rFonts w:ascii="宋体" w:hAnsi="宋体" w:cs="宋体"/>
          <w:b/>
          <w:kern w:val="0"/>
          <w:sz w:val="32"/>
          <w:szCs w:val="32"/>
          <w:highlight w:val="none"/>
        </w:rPr>
      </w:pPr>
    </w:p>
    <w:p w14:paraId="37F32053">
      <w:pPr>
        <w:rPr>
          <w:rFonts w:ascii="宋体" w:hAnsi="宋体" w:cs="宋体"/>
          <w:b/>
          <w:kern w:val="0"/>
          <w:sz w:val="32"/>
          <w:szCs w:val="32"/>
          <w:highlight w:val="none"/>
        </w:rPr>
      </w:pPr>
    </w:p>
    <w:p w14:paraId="1C3BC64D">
      <w:pPr>
        <w:tabs>
          <w:tab w:val="left" w:pos="900"/>
        </w:tabs>
        <w:jc w:val="center"/>
        <w:outlineLvl w:val="9"/>
        <w:rPr>
          <w:rFonts w:hint="eastAsia"/>
          <w:b/>
          <w:bCs/>
          <w:sz w:val="28"/>
          <w:szCs w:val="36"/>
          <w:highlight w:val="none"/>
        </w:rPr>
      </w:pPr>
    </w:p>
    <w:p w14:paraId="1E69D7CB">
      <w:pPr>
        <w:tabs>
          <w:tab w:val="left" w:pos="900"/>
        </w:tabs>
        <w:jc w:val="center"/>
        <w:outlineLvl w:val="9"/>
        <w:rPr>
          <w:rFonts w:hint="eastAsia"/>
          <w:b/>
          <w:bCs/>
          <w:sz w:val="28"/>
          <w:szCs w:val="36"/>
          <w:highlight w:val="none"/>
        </w:rPr>
      </w:pPr>
    </w:p>
    <w:p w14:paraId="5E939043">
      <w:pPr>
        <w:tabs>
          <w:tab w:val="left" w:pos="900"/>
        </w:tabs>
        <w:jc w:val="center"/>
        <w:outlineLvl w:val="9"/>
        <w:rPr>
          <w:rFonts w:hint="eastAsia"/>
          <w:b/>
          <w:bCs/>
          <w:sz w:val="28"/>
          <w:szCs w:val="36"/>
          <w:highlight w:val="none"/>
        </w:rPr>
      </w:pPr>
    </w:p>
    <w:p w14:paraId="5B4D7A3A">
      <w:pPr>
        <w:tabs>
          <w:tab w:val="left" w:pos="900"/>
        </w:tabs>
        <w:jc w:val="center"/>
        <w:outlineLvl w:val="9"/>
        <w:rPr>
          <w:rFonts w:hint="eastAsia"/>
          <w:b/>
          <w:bCs/>
          <w:sz w:val="28"/>
          <w:szCs w:val="36"/>
          <w:highlight w:val="none"/>
        </w:rPr>
      </w:pPr>
    </w:p>
    <w:p w14:paraId="19F89C71">
      <w:pPr>
        <w:tabs>
          <w:tab w:val="left" w:pos="900"/>
        </w:tabs>
        <w:jc w:val="center"/>
        <w:outlineLvl w:val="9"/>
        <w:rPr>
          <w:rFonts w:hint="eastAsia"/>
          <w:b/>
          <w:bCs/>
          <w:sz w:val="28"/>
          <w:szCs w:val="36"/>
          <w:highlight w:val="none"/>
        </w:rPr>
      </w:pPr>
    </w:p>
    <w:p w14:paraId="7D3B4ECB">
      <w:pPr>
        <w:tabs>
          <w:tab w:val="left" w:pos="900"/>
        </w:tabs>
        <w:jc w:val="center"/>
        <w:outlineLvl w:val="9"/>
        <w:rPr>
          <w:rFonts w:hint="eastAsia"/>
          <w:b/>
          <w:bCs/>
          <w:sz w:val="28"/>
          <w:szCs w:val="36"/>
          <w:highlight w:val="none"/>
        </w:rPr>
      </w:pPr>
    </w:p>
    <w:p w14:paraId="2719D3CB">
      <w:pPr>
        <w:tabs>
          <w:tab w:val="left" w:pos="900"/>
        </w:tabs>
        <w:jc w:val="center"/>
        <w:outlineLvl w:val="9"/>
        <w:rPr>
          <w:highlight w:val="none"/>
        </w:rPr>
      </w:pPr>
      <w:r>
        <w:rPr>
          <w:rFonts w:hint="eastAsia"/>
          <w:b/>
          <w:bCs/>
          <w:sz w:val="28"/>
          <w:szCs w:val="36"/>
          <w:highlight w:val="none"/>
        </w:rPr>
        <w:t>五、评标标准相应的商务技术资料</w:t>
      </w:r>
    </w:p>
    <w:p w14:paraId="7B85F0D4">
      <w:pPr>
        <w:snapToGrid w:val="0"/>
        <w:spacing w:line="360" w:lineRule="auto"/>
        <w:jc w:val="left"/>
        <w:rPr>
          <w:rFonts w:ascii="宋体" w:hAnsi="宋体" w:cs="宋体"/>
          <w:b/>
          <w:sz w:val="24"/>
          <w:highlight w:val="none"/>
        </w:rPr>
      </w:pPr>
      <w:r>
        <w:rPr>
          <w:rFonts w:hint="eastAsia" w:ascii="宋体" w:hAnsi="宋体" w:cs="宋体"/>
          <w:b/>
          <w:sz w:val="24"/>
          <w:highlight w:val="none"/>
        </w:rPr>
        <w:t>（按招标文件第四部分评标办法前附表中“投标文件中评标标准相应的商务技术资料目录”提供资料。）</w:t>
      </w:r>
    </w:p>
    <w:p w14:paraId="4FCC3708">
      <w:pPr>
        <w:jc w:val="center"/>
        <w:rPr>
          <w:rFonts w:ascii="宋体" w:hAnsi="宋体" w:cs="宋体"/>
          <w:b/>
          <w:kern w:val="0"/>
          <w:sz w:val="32"/>
          <w:szCs w:val="32"/>
          <w:highlight w:val="none"/>
        </w:rPr>
      </w:pPr>
    </w:p>
    <w:p w14:paraId="23765318">
      <w:pPr>
        <w:jc w:val="center"/>
        <w:rPr>
          <w:rFonts w:ascii="宋体" w:hAnsi="宋体" w:cs="宋体"/>
          <w:b/>
          <w:kern w:val="0"/>
          <w:sz w:val="32"/>
          <w:szCs w:val="32"/>
          <w:highlight w:val="none"/>
        </w:rPr>
      </w:pPr>
    </w:p>
    <w:p w14:paraId="4D181E68">
      <w:pPr>
        <w:jc w:val="center"/>
        <w:rPr>
          <w:rFonts w:ascii="宋体" w:hAnsi="宋体" w:cs="宋体"/>
          <w:b/>
          <w:kern w:val="0"/>
          <w:sz w:val="32"/>
          <w:szCs w:val="32"/>
          <w:highlight w:val="none"/>
        </w:rPr>
      </w:pPr>
    </w:p>
    <w:p w14:paraId="3CF238BC">
      <w:pPr>
        <w:tabs>
          <w:tab w:val="left" w:pos="900"/>
        </w:tabs>
        <w:jc w:val="center"/>
        <w:outlineLvl w:val="9"/>
        <w:rPr>
          <w:rFonts w:hint="eastAsia"/>
          <w:b/>
          <w:bCs/>
          <w:sz w:val="28"/>
          <w:szCs w:val="36"/>
          <w:highlight w:val="none"/>
        </w:rPr>
      </w:pPr>
      <w:r>
        <w:rPr>
          <w:rFonts w:hint="eastAsia"/>
          <w:b/>
          <w:bCs/>
          <w:sz w:val="28"/>
          <w:szCs w:val="36"/>
          <w:highlight w:val="none"/>
        </w:rPr>
        <w:t>六、投标标的清单</w:t>
      </w:r>
    </w:p>
    <w:tbl>
      <w:tblPr>
        <w:tblStyle w:val="20"/>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8B1A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08C6F74">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9B9DDD6">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14F9CBEB">
            <w:pPr>
              <w:spacing w:line="360" w:lineRule="auto"/>
              <w:jc w:val="center"/>
              <w:rPr>
                <w:rFonts w:ascii="宋体" w:hAnsi="宋体" w:cs="宋体"/>
                <w:b/>
                <w:sz w:val="24"/>
                <w:highlight w:val="none"/>
              </w:rPr>
            </w:pPr>
          </w:p>
          <w:p w14:paraId="633959E2">
            <w:pPr>
              <w:spacing w:line="360" w:lineRule="auto"/>
              <w:jc w:val="center"/>
              <w:rPr>
                <w:rFonts w:ascii="宋体" w:hAnsi="宋体" w:cs="宋体"/>
                <w:b/>
                <w:sz w:val="24"/>
                <w:highlight w:val="none"/>
              </w:rPr>
            </w:pPr>
            <w:r>
              <w:rPr>
                <w:rFonts w:hint="eastAsia" w:ascii="宋体" w:hAnsi="宋体" w:cs="宋体"/>
                <w:b/>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20092A75">
            <w:pPr>
              <w:spacing w:line="360" w:lineRule="auto"/>
              <w:jc w:val="center"/>
              <w:rPr>
                <w:rFonts w:ascii="宋体" w:hAnsi="宋体" w:cs="宋体"/>
                <w:b/>
                <w:sz w:val="24"/>
                <w:highlight w:val="none"/>
              </w:rPr>
            </w:pPr>
            <w:r>
              <w:rPr>
                <w:rFonts w:hint="eastAsia" w:ascii="宋体" w:hAnsi="宋体" w:cs="宋体"/>
                <w:b/>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1E461DA7">
            <w:pPr>
              <w:spacing w:line="360" w:lineRule="auto"/>
              <w:jc w:val="center"/>
              <w:rPr>
                <w:rFonts w:ascii="宋体" w:hAnsi="宋体" w:cs="宋体"/>
                <w:b/>
                <w:sz w:val="24"/>
                <w:highlight w:val="none"/>
              </w:rPr>
            </w:pPr>
            <w:r>
              <w:rPr>
                <w:rFonts w:hint="eastAsia" w:ascii="宋体" w:hAnsi="宋体" w:cs="宋体"/>
                <w:b/>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3873C01A">
            <w:pPr>
              <w:spacing w:line="360" w:lineRule="auto"/>
              <w:jc w:val="center"/>
              <w:rPr>
                <w:rFonts w:ascii="宋体" w:hAnsi="宋体" w:cs="宋体"/>
                <w:b/>
                <w:sz w:val="24"/>
                <w:highlight w:val="none"/>
              </w:rPr>
            </w:pPr>
            <w:r>
              <w:rPr>
                <w:rFonts w:hint="eastAsia" w:ascii="宋体" w:hAnsi="宋体" w:cs="宋体"/>
                <w:b/>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431E3F3D">
            <w:pPr>
              <w:spacing w:line="360" w:lineRule="auto"/>
              <w:jc w:val="center"/>
              <w:rPr>
                <w:rFonts w:ascii="宋体" w:hAnsi="宋体" w:cs="宋体"/>
                <w:b/>
                <w:sz w:val="24"/>
                <w:highlight w:val="none"/>
              </w:rPr>
            </w:pPr>
          </w:p>
          <w:p w14:paraId="20524B60">
            <w:pPr>
              <w:spacing w:line="360" w:lineRule="auto"/>
              <w:jc w:val="center"/>
              <w:rPr>
                <w:rFonts w:ascii="宋体" w:hAnsi="宋体" w:cs="宋体"/>
                <w:b/>
                <w:sz w:val="24"/>
                <w:highlight w:val="none"/>
              </w:rPr>
            </w:pPr>
            <w:r>
              <w:rPr>
                <w:rFonts w:hint="eastAsia" w:ascii="宋体" w:hAnsi="宋体" w:cs="宋体"/>
                <w:b/>
                <w:sz w:val="24"/>
                <w:highlight w:val="none"/>
              </w:rPr>
              <w:t>备注（如果有）</w:t>
            </w:r>
          </w:p>
          <w:p w14:paraId="019AD2D0">
            <w:pPr>
              <w:spacing w:line="360" w:lineRule="auto"/>
              <w:jc w:val="center"/>
              <w:rPr>
                <w:rFonts w:ascii="宋体" w:hAnsi="宋体" w:cs="宋体"/>
                <w:b/>
                <w:sz w:val="24"/>
                <w:highlight w:val="none"/>
              </w:rPr>
            </w:pPr>
          </w:p>
        </w:tc>
      </w:tr>
      <w:tr w14:paraId="110E4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B1B81D6">
            <w:pPr>
              <w:spacing w:line="360" w:lineRule="auto"/>
              <w:jc w:val="center"/>
              <w:rPr>
                <w:rFonts w:ascii="宋体" w:hAnsi="宋体" w:cs="宋体"/>
                <w:sz w:val="24"/>
                <w:highlight w:val="none"/>
              </w:rPr>
            </w:pPr>
            <w:r>
              <w:rPr>
                <w:rFonts w:hint="eastAsia" w:ascii="宋体" w:hAnsi="宋体" w:cs="宋体"/>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5B7238B">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5331DE4">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989DD00">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4AA6168">
            <w:pPr>
              <w:spacing w:line="360" w:lineRule="auto"/>
              <w:jc w:val="center"/>
              <w:rPr>
                <w:rFonts w:ascii="宋体" w:hAnsi="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6B569E6">
            <w:pPr>
              <w:spacing w:line="360" w:lineRule="auto"/>
              <w:jc w:val="center"/>
              <w:rPr>
                <w:rFonts w:ascii="宋体" w:hAnsi="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5477894">
            <w:pPr>
              <w:spacing w:line="360" w:lineRule="auto"/>
              <w:jc w:val="center"/>
              <w:rPr>
                <w:rFonts w:ascii="宋体" w:hAnsi="宋体" w:cs="宋体"/>
                <w:sz w:val="24"/>
                <w:highlight w:val="none"/>
              </w:rPr>
            </w:pPr>
          </w:p>
        </w:tc>
      </w:tr>
      <w:tr w14:paraId="5FFB4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CB0DF65">
            <w:pPr>
              <w:spacing w:line="360" w:lineRule="auto"/>
              <w:jc w:val="center"/>
              <w:rPr>
                <w:rFonts w:ascii="宋体" w:hAnsi="宋体" w:cs="宋体"/>
                <w:sz w:val="24"/>
                <w:highlight w:val="none"/>
              </w:rPr>
            </w:pPr>
            <w:r>
              <w:rPr>
                <w:rFonts w:hint="eastAsia" w:ascii="宋体" w:hAnsi="宋体" w:cs="宋体"/>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4A701383">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7108A5A">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79612F2">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987A291">
            <w:pPr>
              <w:spacing w:line="360" w:lineRule="auto"/>
              <w:jc w:val="center"/>
              <w:rPr>
                <w:rFonts w:ascii="宋体" w:hAnsi="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6D88FC9">
            <w:pPr>
              <w:spacing w:line="360" w:lineRule="auto"/>
              <w:jc w:val="center"/>
              <w:rPr>
                <w:rFonts w:ascii="宋体" w:hAnsi="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8DF2B96">
            <w:pPr>
              <w:spacing w:line="360" w:lineRule="auto"/>
              <w:jc w:val="center"/>
              <w:rPr>
                <w:rFonts w:ascii="宋体" w:hAnsi="宋体" w:cs="宋体"/>
                <w:sz w:val="24"/>
                <w:highlight w:val="none"/>
              </w:rPr>
            </w:pPr>
          </w:p>
        </w:tc>
      </w:tr>
      <w:tr w14:paraId="10311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2E9AB86">
            <w:pPr>
              <w:spacing w:line="360" w:lineRule="auto"/>
              <w:jc w:val="center"/>
              <w:rPr>
                <w:rFonts w:ascii="宋体" w:hAnsi="宋体" w:cs="宋体"/>
                <w:sz w:val="24"/>
                <w:highlight w:val="none"/>
              </w:rPr>
            </w:pPr>
            <w:r>
              <w:rPr>
                <w:rFonts w:hint="eastAsia" w:ascii="宋体" w:hAnsi="宋体" w:cs="宋体"/>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73CD12C8">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F1AA8CE">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720907F">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5FF926A">
            <w:pPr>
              <w:spacing w:line="360" w:lineRule="auto"/>
              <w:jc w:val="center"/>
              <w:rPr>
                <w:rFonts w:ascii="宋体" w:hAnsi="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0F125B6">
            <w:pPr>
              <w:spacing w:line="360" w:lineRule="auto"/>
              <w:jc w:val="center"/>
              <w:rPr>
                <w:rFonts w:ascii="宋体" w:hAnsi="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EC90A49">
            <w:pPr>
              <w:spacing w:line="360" w:lineRule="auto"/>
              <w:jc w:val="center"/>
              <w:rPr>
                <w:rFonts w:ascii="宋体" w:hAnsi="宋体" w:cs="宋体"/>
                <w:sz w:val="24"/>
                <w:highlight w:val="none"/>
              </w:rPr>
            </w:pPr>
          </w:p>
        </w:tc>
      </w:tr>
    </w:tbl>
    <w:p w14:paraId="75E52BB4">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07439146">
      <w:pPr>
        <w:jc w:val="center"/>
        <w:rPr>
          <w:rFonts w:ascii="宋体" w:hAnsi="宋体" w:cs="宋体"/>
          <w:b/>
          <w:kern w:val="0"/>
          <w:sz w:val="32"/>
          <w:szCs w:val="32"/>
          <w:highlight w:val="none"/>
        </w:rPr>
      </w:pPr>
    </w:p>
    <w:p w14:paraId="5D875097">
      <w:pPr>
        <w:jc w:val="center"/>
        <w:rPr>
          <w:rFonts w:ascii="宋体" w:hAnsi="宋体" w:cs="宋体"/>
          <w:b/>
          <w:kern w:val="0"/>
          <w:sz w:val="32"/>
          <w:szCs w:val="32"/>
          <w:highlight w:val="none"/>
        </w:rPr>
      </w:pPr>
    </w:p>
    <w:p w14:paraId="631D3B1C">
      <w:pPr>
        <w:tabs>
          <w:tab w:val="left" w:pos="900"/>
        </w:tabs>
        <w:jc w:val="center"/>
        <w:outlineLvl w:val="9"/>
        <w:rPr>
          <w:rFonts w:hint="eastAsia"/>
          <w:b/>
          <w:bCs/>
          <w:sz w:val="28"/>
          <w:szCs w:val="36"/>
          <w:highlight w:val="none"/>
        </w:rPr>
      </w:pPr>
      <w:r>
        <w:rPr>
          <w:rFonts w:hint="eastAsia"/>
          <w:b/>
          <w:bCs/>
          <w:sz w:val="28"/>
          <w:szCs w:val="36"/>
          <w:highlight w:val="none"/>
        </w:rPr>
        <w:t>七、商务技术偏离表</w:t>
      </w:r>
    </w:p>
    <w:tbl>
      <w:tblPr>
        <w:tblStyle w:val="2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A8A7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EDF486D">
            <w:pPr>
              <w:jc w:val="center"/>
              <w:rPr>
                <w:rFonts w:ascii="宋体" w:hAnsi="宋体" w:cs="宋体"/>
                <w:b/>
                <w:bCs/>
                <w:sz w:val="24"/>
                <w:highlight w:val="none"/>
              </w:rPr>
            </w:pPr>
            <w:r>
              <w:rPr>
                <w:rFonts w:hint="eastAsia" w:ascii="宋体" w:hAnsi="宋体" w:cs="宋体"/>
                <w:b/>
                <w:bCs/>
                <w:sz w:val="24"/>
                <w:highlight w:val="none"/>
              </w:rPr>
              <w:t>序号</w:t>
            </w:r>
          </w:p>
        </w:tc>
        <w:tc>
          <w:tcPr>
            <w:tcW w:w="3683" w:type="dxa"/>
          </w:tcPr>
          <w:p w14:paraId="6F2E47C6">
            <w:pPr>
              <w:jc w:val="center"/>
              <w:rPr>
                <w:rFonts w:ascii="宋体" w:hAnsi="宋体" w:cs="宋体"/>
                <w:b/>
                <w:bCs/>
                <w:sz w:val="24"/>
                <w:highlight w:val="none"/>
              </w:rPr>
            </w:pPr>
            <w:r>
              <w:rPr>
                <w:rFonts w:hint="eastAsia" w:ascii="宋体" w:hAnsi="宋体" w:cs="宋体"/>
                <w:b/>
                <w:bCs/>
                <w:sz w:val="24"/>
                <w:highlight w:val="none"/>
              </w:rPr>
              <w:t>招标文件章节及具体内容</w:t>
            </w:r>
          </w:p>
        </w:tc>
        <w:tc>
          <w:tcPr>
            <w:tcW w:w="3546" w:type="dxa"/>
          </w:tcPr>
          <w:p w14:paraId="7D03F14C">
            <w:pPr>
              <w:jc w:val="center"/>
              <w:rPr>
                <w:rFonts w:ascii="宋体" w:hAnsi="宋体" w:cs="宋体"/>
                <w:b/>
                <w:bCs/>
                <w:sz w:val="24"/>
                <w:highlight w:val="none"/>
              </w:rPr>
            </w:pPr>
            <w:r>
              <w:rPr>
                <w:rFonts w:hint="eastAsia" w:ascii="宋体" w:hAnsi="宋体" w:cs="宋体"/>
                <w:b/>
                <w:bCs/>
                <w:sz w:val="24"/>
                <w:highlight w:val="none"/>
              </w:rPr>
              <w:t>投标文件章节及具体内容</w:t>
            </w:r>
          </w:p>
        </w:tc>
        <w:tc>
          <w:tcPr>
            <w:tcW w:w="1276" w:type="dxa"/>
          </w:tcPr>
          <w:p w14:paraId="416B01AC">
            <w:pPr>
              <w:jc w:val="center"/>
              <w:rPr>
                <w:rFonts w:ascii="宋体" w:hAnsi="宋体" w:cs="宋体"/>
                <w:b/>
                <w:bCs/>
                <w:sz w:val="24"/>
                <w:highlight w:val="none"/>
              </w:rPr>
            </w:pPr>
            <w:r>
              <w:rPr>
                <w:rFonts w:hint="eastAsia" w:ascii="宋体" w:hAnsi="宋体" w:cs="宋体"/>
                <w:b/>
                <w:bCs/>
                <w:sz w:val="24"/>
                <w:highlight w:val="none"/>
              </w:rPr>
              <w:t>偏离说明</w:t>
            </w:r>
          </w:p>
        </w:tc>
      </w:tr>
      <w:tr w14:paraId="3096C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2E435DA">
            <w:pPr>
              <w:jc w:val="center"/>
              <w:rPr>
                <w:rFonts w:ascii="宋体" w:hAnsi="宋体" w:cs="宋体"/>
                <w:kern w:val="0"/>
                <w:sz w:val="24"/>
                <w:highlight w:val="none"/>
              </w:rPr>
            </w:pPr>
            <w:r>
              <w:rPr>
                <w:rFonts w:hint="eastAsia" w:ascii="宋体" w:hAnsi="宋体" w:cs="宋体"/>
                <w:kern w:val="0"/>
                <w:sz w:val="24"/>
                <w:highlight w:val="none"/>
              </w:rPr>
              <w:t>1</w:t>
            </w:r>
          </w:p>
        </w:tc>
        <w:tc>
          <w:tcPr>
            <w:tcW w:w="3683" w:type="dxa"/>
          </w:tcPr>
          <w:p w14:paraId="7DEA66F0">
            <w:pPr>
              <w:jc w:val="center"/>
              <w:rPr>
                <w:rFonts w:ascii="宋体" w:hAnsi="宋体" w:cs="宋体"/>
                <w:b/>
                <w:kern w:val="0"/>
                <w:sz w:val="32"/>
                <w:szCs w:val="32"/>
                <w:highlight w:val="none"/>
              </w:rPr>
            </w:pPr>
          </w:p>
        </w:tc>
        <w:tc>
          <w:tcPr>
            <w:tcW w:w="3546" w:type="dxa"/>
          </w:tcPr>
          <w:p w14:paraId="021BEBB0">
            <w:pPr>
              <w:jc w:val="center"/>
              <w:rPr>
                <w:rFonts w:ascii="宋体" w:hAnsi="宋体" w:cs="宋体"/>
                <w:b/>
                <w:kern w:val="0"/>
                <w:sz w:val="32"/>
                <w:szCs w:val="32"/>
                <w:highlight w:val="none"/>
              </w:rPr>
            </w:pPr>
          </w:p>
        </w:tc>
        <w:tc>
          <w:tcPr>
            <w:tcW w:w="1276" w:type="dxa"/>
          </w:tcPr>
          <w:p w14:paraId="54097E7D">
            <w:pPr>
              <w:jc w:val="center"/>
              <w:rPr>
                <w:rFonts w:ascii="宋体" w:hAnsi="宋体" w:cs="宋体"/>
                <w:b/>
                <w:kern w:val="0"/>
                <w:sz w:val="32"/>
                <w:szCs w:val="32"/>
                <w:highlight w:val="none"/>
              </w:rPr>
            </w:pPr>
          </w:p>
        </w:tc>
      </w:tr>
      <w:tr w14:paraId="42959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A280808">
            <w:pPr>
              <w:jc w:val="center"/>
              <w:rPr>
                <w:rFonts w:ascii="宋体" w:hAnsi="宋体" w:cs="宋体"/>
                <w:kern w:val="0"/>
                <w:sz w:val="24"/>
                <w:highlight w:val="none"/>
              </w:rPr>
            </w:pPr>
            <w:r>
              <w:rPr>
                <w:rFonts w:hint="eastAsia" w:ascii="宋体" w:hAnsi="宋体" w:cs="宋体"/>
                <w:kern w:val="0"/>
                <w:sz w:val="24"/>
                <w:highlight w:val="none"/>
              </w:rPr>
              <w:t>2</w:t>
            </w:r>
          </w:p>
        </w:tc>
        <w:tc>
          <w:tcPr>
            <w:tcW w:w="3683" w:type="dxa"/>
          </w:tcPr>
          <w:p w14:paraId="64A16DCC">
            <w:pPr>
              <w:jc w:val="center"/>
              <w:rPr>
                <w:rFonts w:ascii="宋体" w:hAnsi="宋体" w:cs="宋体"/>
                <w:b/>
                <w:kern w:val="0"/>
                <w:sz w:val="32"/>
                <w:szCs w:val="32"/>
                <w:highlight w:val="none"/>
              </w:rPr>
            </w:pPr>
          </w:p>
        </w:tc>
        <w:tc>
          <w:tcPr>
            <w:tcW w:w="3546" w:type="dxa"/>
          </w:tcPr>
          <w:p w14:paraId="3698DC95">
            <w:pPr>
              <w:jc w:val="center"/>
              <w:rPr>
                <w:rFonts w:ascii="宋体" w:hAnsi="宋体" w:cs="宋体"/>
                <w:b/>
                <w:kern w:val="0"/>
                <w:sz w:val="32"/>
                <w:szCs w:val="32"/>
                <w:highlight w:val="none"/>
              </w:rPr>
            </w:pPr>
          </w:p>
        </w:tc>
        <w:tc>
          <w:tcPr>
            <w:tcW w:w="1276" w:type="dxa"/>
          </w:tcPr>
          <w:p w14:paraId="61F0484B">
            <w:pPr>
              <w:jc w:val="center"/>
              <w:rPr>
                <w:rFonts w:ascii="宋体" w:hAnsi="宋体" w:cs="宋体"/>
                <w:b/>
                <w:kern w:val="0"/>
                <w:sz w:val="32"/>
                <w:szCs w:val="32"/>
                <w:highlight w:val="none"/>
              </w:rPr>
            </w:pPr>
          </w:p>
        </w:tc>
      </w:tr>
      <w:tr w14:paraId="5F72B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07F71CB">
            <w:pPr>
              <w:jc w:val="center"/>
              <w:rPr>
                <w:rFonts w:ascii="宋体" w:hAnsi="宋体" w:cs="宋体"/>
                <w:kern w:val="0"/>
                <w:sz w:val="24"/>
                <w:highlight w:val="none"/>
              </w:rPr>
            </w:pPr>
            <w:r>
              <w:rPr>
                <w:rFonts w:hint="eastAsia" w:ascii="宋体" w:hAnsi="宋体" w:cs="宋体"/>
                <w:kern w:val="0"/>
                <w:sz w:val="24"/>
                <w:highlight w:val="none"/>
              </w:rPr>
              <w:t>……</w:t>
            </w:r>
          </w:p>
        </w:tc>
        <w:tc>
          <w:tcPr>
            <w:tcW w:w="3683" w:type="dxa"/>
          </w:tcPr>
          <w:p w14:paraId="3157C69E">
            <w:pPr>
              <w:jc w:val="center"/>
              <w:rPr>
                <w:rFonts w:ascii="宋体" w:hAnsi="宋体" w:cs="宋体"/>
                <w:b/>
                <w:kern w:val="0"/>
                <w:sz w:val="32"/>
                <w:szCs w:val="32"/>
                <w:highlight w:val="none"/>
              </w:rPr>
            </w:pPr>
          </w:p>
        </w:tc>
        <w:tc>
          <w:tcPr>
            <w:tcW w:w="3546" w:type="dxa"/>
          </w:tcPr>
          <w:p w14:paraId="35A18A5B">
            <w:pPr>
              <w:jc w:val="center"/>
              <w:rPr>
                <w:rFonts w:ascii="宋体" w:hAnsi="宋体" w:cs="宋体"/>
                <w:b/>
                <w:kern w:val="0"/>
                <w:sz w:val="32"/>
                <w:szCs w:val="32"/>
                <w:highlight w:val="none"/>
              </w:rPr>
            </w:pPr>
          </w:p>
        </w:tc>
        <w:tc>
          <w:tcPr>
            <w:tcW w:w="1276" w:type="dxa"/>
          </w:tcPr>
          <w:p w14:paraId="046F466F">
            <w:pPr>
              <w:jc w:val="center"/>
              <w:rPr>
                <w:rFonts w:ascii="宋体" w:hAnsi="宋体" w:cs="宋体"/>
                <w:b/>
                <w:kern w:val="0"/>
                <w:sz w:val="32"/>
                <w:szCs w:val="32"/>
                <w:highlight w:val="none"/>
              </w:rPr>
            </w:pPr>
          </w:p>
        </w:tc>
      </w:tr>
    </w:tbl>
    <w:p w14:paraId="4DE7D319">
      <w:pPr>
        <w:jc w:val="left"/>
        <w:rPr>
          <w:rFonts w:ascii="宋体" w:hAnsi="宋体" w:cs="宋体"/>
          <w:kern w:val="0"/>
          <w:sz w:val="24"/>
          <w:highlight w:val="none"/>
        </w:rPr>
      </w:pPr>
      <w:r>
        <w:rPr>
          <w:rFonts w:hint="eastAsia" w:ascii="宋体" w:hAnsi="宋体" w:cs="宋体"/>
          <w:kern w:val="0"/>
          <w:sz w:val="24"/>
          <w:highlight w:val="none"/>
        </w:rPr>
        <w:t>投标人保证：除商务技术偏离表列出的偏离外，投标人响应招标文件的全部要求</w:t>
      </w:r>
    </w:p>
    <w:p w14:paraId="2C1B71A3">
      <w:pPr>
        <w:jc w:val="center"/>
        <w:rPr>
          <w:rFonts w:ascii="宋体" w:hAnsi="宋体" w:cs="宋体"/>
          <w:b/>
          <w:kern w:val="0"/>
          <w:sz w:val="32"/>
          <w:szCs w:val="32"/>
          <w:highlight w:val="none"/>
        </w:rPr>
      </w:pPr>
    </w:p>
    <w:p w14:paraId="7DF434A7">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7C4F3225">
      <w:pPr>
        <w:ind w:firstLine="1911" w:firstLineChars="595"/>
        <w:rPr>
          <w:rFonts w:ascii="宋体" w:hAnsi="宋体" w:cs="宋体"/>
          <w:b/>
          <w:bCs/>
          <w:sz w:val="32"/>
          <w:szCs w:val="32"/>
          <w:highlight w:val="none"/>
        </w:rPr>
      </w:pPr>
    </w:p>
    <w:p w14:paraId="39EA5D55">
      <w:pPr>
        <w:widowControl/>
        <w:adjustRightInd/>
        <w:jc w:val="left"/>
        <w:rPr>
          <w:rFonts w:ascii="宋体" w:hAnsi="宋体" w:cs="宋体"/>
          <w:b/>
          <w:bCs/>
          <w:sz w:val="32"/>
          <w:szCs w:val="32"/>
          <w:highlight w:val="none"/>
        </w:rPr>
      </w:pPr>
      <w:r>
        <w:rPr>
          <w:rFonts w:ascii="宋体" w:hAnsi="宋体" w:cs="宋体"/>
          <w:b/>
          <w:bCs/>
          <w:sz w:val="32"/>
          <w:szCs w:val="32"/>
          <w:highlight w:val="none"/>
        </w:rPr>
        <w:br w:type="page"/>
      </w:r>
    </w:p>
    <w:p w14:paraId="351A36AC">
      <w:pPr>
        <w:tabs>
          <w:tab w:val="left" w:pos="900"/>
        </w:tabs>
        <w:jc w:val="center"/>
        <w:outlineLvl w:val="9"/>
        <w:rPr>
          <w:rFonts w:hint="eastAsia"/>
          <w:b/>
          <w:bCs/>
          <w:sz w:val="28"/>
          <w:szCs w:val="36"/>
          <w:highlight w:val="none"/>
        </w:rPr>
      </w:pPr>
      <w:r>
        <w:rPr>
          <w:rFonts w:hint="eastAsia"/>
          <w:b/>
          <w:bCs/>
          <w:sz w:val="28"/>
          <w:szCs w:val="36"/>
          <w:highlight w:val="none"/>
        </w:rPr>
        <w:t>八、</w:t>
      </w:r>
      <w:r>
        <w:rPr>
          <w:rFonts w:hint="eastAsia"/>
          <w:b/>
          <w:bCs/>
          <w:sz w:val="28"/>
          <w:szCs w:val="36"/>
          <w:highlight w:val="none"/>
          <w:lang w:val="zh-CN"/>
        </w:rPr>
        <w:t>政府采购供应商廉洁自律承诺书</w:t>
      </w:r>
    </w:p>
    <w:p w14:paraId="2E6CDE39">
      <w:pPr>
        <w:snapToGrid w:val="0"/>
        <w:spacing w:line="360" w:lineRule="auto"/>
        <w:rPr>
          <w:rFonts w:ascii="宋体" w:hAnsi="宋体" w:cs="宋体"/>
          <w:sz w:val="24"/>
          <w:highlight w:val="none"/>
        </w:rPr>
      </w:pPr>
    </w:p>
    <w:p w14:paraId="655D23B3">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3C494A5A">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14:paraId="409AF5A7">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14:paraId="71D0E1C2">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14:paraId="591AB129">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14:paraId="31989675">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14:paraId="4011B82C">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14:paraId="1C4554BC">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好处；</w:t>
      </w:r>
    </w:p>
    <w:p w14:paraId="743E6D1B">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六、严格遵守《</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政府采购法》《</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招标投标</w:t>
      </w:r>
    </w:p>
    <w:p w14:paraId="0E41704C">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法》</w:t>
      </w: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 xml:space="preserve">等法律法规，诚实守信，合法经营，坚决抵制各种违法违纪行为。 </w:t>
      </w:r>
    </w:p>
    <w:p w14:paraId="68FDF6DE">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14:paraId="57C08B8D">
      <w:pPr>
        <w:autoSpaceDE w:val="0"/>
        <w:autoSpaceDN w:val="0"/>
        <w:spacing w:line="360" w:lineRule="auto"/>
        <w:ind w:left="2"/>
        <w:jc w:val="left"/>
        <w:rPr>
          <w:rFonts w:ascii="宋体" w:hAnsi="宋体" w:cs="宋体"/>
          <w:kern w:val="0"/>
          <w:sz w:val="24"/>
          <w:highlight w:val="none"/>
          <w:lang w:val="zh-CN"/>
        </w:rPr>
      </w:pPr>
    </w:p>
    <w:p w14:paraId="77F5CFA8">
      <w:pPr>
        <w:autoSpaceDE w:val="0"/>
        <w:autoSpaceDN w:val="0"/>
        <w:spacing w:line="360" w:lineRule="auto"/>
        <w:ind w:left="2"/>
        <w:jc w:val="left"/>
        <w:rPr>
          <w:rFonts w:ascii="宋体" w:hAnsi="宋体" w:cs="宋体"/>
          <w:kern w:val="0"/>
          <w:sz w:val="24"/>
          <w:highlight w:val="none"/>
          <w:lang w:val="zh-CN"/>
        </w:rPr>
      </w:pPr>
    </w:p>
    <w:p w14:paraId="23A5CC28">
      <w:pPr>
        <w:autoSpaceDE w:val="0"/>
        <w:autoSpaceDN w:val="0"/>
        <w:spacing w:line="360" w:lineRule="auto"/>
        <w:ind w:left="2"/>
        <w:jc w:val="left"/>
        <w:rPr>
          <w:rFonts w:ascii="宋体" w:hAnsi="宋体" w:cs="宋体"/>
          <w:kern w:val="0"/>
          <w:sz w:val="24"/>
          <w:highlight w:val="none"/>
          <w:lang w:val="zh-CN"/>
        </w:rPr>
      </w:pPr>
    </w:p>
    <w:p w14:paraId="54B63951">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14:paraId="4BB70D76">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70EA5EC6">
      <w:pPr>
        <w:spacing w:line="360" w:lineRule="auto"/>
        <w:jc w:val="center"/>
        <w:rPr>
          <w:rFonts w:ascii="宋体" w:hAnsi="宋体" w:cs="宋体"/>
          <w:b/>
          <w:bCs/>
          <w:sz w:val="24"/>
          <w:highlight w:val="none"/>
        </w:rPr>
      </w:pPr>
    </w:p>
    <w:p w14:paraId="6B67D783">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19AE2AFC">
      <w:pPr>
        <w:spacing w:line="360" w:lineRule="auto"/>
        <w:jc w:val="center"/>
        <w:rPr>
          <w:rFonts w:ascii="宋体" w:hAnsi="宋体" w:cs="宋体"/>
          <w:b/>
          <w:bCs/>
          <w:sz w:val="24"/>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14:paraId="2FE2A4CC">
      <w:pPr>
        <w:pStyle w:val="6"/>
        <w:jc w:val="center"/>
        <w:outlineLvl w:val="1"/>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报价文件部分</w:t>
      </w:r>
    </w:p>
    <w:p w14:paraId="6F9BE99F">
      <w:pPr>
        <w:jc w:val="center"/>
        <w:rPr>
          <w:rFonts w:asciiTheme="minorEastAsia" w:hAnsiTheme="minorEastAsia" w:eastAsiaTheme="minorEastAsia" w:cstheme="minorEastAsia"/>
          <w:b/>
          <w:bCs/>
          <w:sz w:val="32"/>
          <w:szCs w:val="40"/>
          <w:highlight w:val="none"/>
        </w:rPr>
      </w:pPr>
      <w:r>
        <w:rPr>
          <w:rFonts w:hint="eastAsia" w:asciiTheme="minorEastAsia" w:hAnsiTheme="minorEastAsia" w:eastAsiaTheme="minorEastAsia" w:cstheme="minorEastAsia"/>
          <w:b/>
          <w:bCs/>
          <w:sz w:val="32"/>
          <w:szCs w:val="40"/>
          <w:highlight w:val="none"/>
        </w:rPr>
        <w:t>目录</w:t>
      </w:r>
    </w:p>
    <w:p w14:paraId="5CE6B759">
      <w:pPr>
        <w:rPr>
          <w:highlight w:val="none"/>
        </w:rPr>
      </w:pPr>
    </w:p>
    <w:p w14:paraId="5AEFA021">
      <w:pPr>
        <w:snapToGrid w:val="0"/>
        <w:spacing w:line="360" w:lineRule="auto"/>
        <w:rPr>
          <w:rFonts w:ascii="宋体" w:hAnsi="宋体" w:cs="宋体"/>
          <w:sz w:val="24"/>
          <w:highlight w:val="none"/>
        </w:rPr>
      </w:pPr>
      <w:r>
        <w:rPr>
          <w:rFonts w:hint="eastAsia" w:ascii="宋体" w:hAnsi="宋体" w:cs="宋体"/>
          <w:sz w:val="24"/>
          <w:highlight w:val="none"/>
        </w:rPr>
        <w:t>（1）开标一览表（报价表）………………………………………………………（页码）</w:t>
      </w:r>
    </w:p>
    <w:p w14:paraId="39F4E683">
      <w:pPr>
        <w:snapToGrid w:val="0"/>
        <w:spacing w:line="360" w:lineRule="auto"/>
        <w:rPr>
          <w:rFonts w:ascii="宋体" w:hAnsi="宋体" w:cs="宋体"/>
          <w:b/>
          <w:kern w:val="0"/>
          <w:sz w:val="24"/>
          <w:highlight w:val="none"/>
        </w:rPr>
      </w:pPr>
      <w:r>
        <w:rPr>
          <w:rFonts w:hint="eastAsia" w:ascii="宋体" w:hAnsi="宋体" w:cs="宋体"/>
          <w:sz w:val="24"/>
          <w:highlight w:val="none"/>
        </w:rPr>
        <w:t>（2）报价明细………………………………………………………………………（页码）</w:t>
      </w:r>
    </w:p>
    <w:p w14:paraId="2390C063">
      <w:pPr>
        <w:rPr>
          <w:highlight w:val="none"/>
        </w:rPr>
      </w:pPr>
    </w:p>
    <w:p w14:paraId="530A76E5">
      <w:pPr>
        <w:snapToGrid w:val="0"/>
        <w:spacing w:line="360" w:lineRule="auto"/>
        <w:ind w:right="480"/>
        <w:jc w:val="center"/>
        <w:rPr>
          <w:rFonts w:ascii="宋体" w:hAnsi="宋体" w:cs="宋体"/>
          <w:b/>
          <w:kern w:val="0"/>
          <w:sz w:val="32"/>
          <w:szCs w:val="32"/>
          <w:highlight w:val="none"/>
        </w:rPr>
      </w:pPr>
    </w:p>
    <w:p w14:paraId="7AE7815D">
      <w:pPr>
        <w:snapToGrid w:val="0"/>
        <w:spacing w:line="360" w:lineRule="auto"/>
        <w:ind w:right="480"/>
        <w:jc w:val="center"/>
        <w:rPr>
          <w:rFonts w:ascii="宋体" w:hAnsi="宋体" w:cs="宋体"/>
          <w:b/>
          <w:kern w:val="0"/>
          <w:sz w:val="32"/>
          <w:szCs w:val="32"/>
          <w:highlight w:val="none"/>
        </w:rPr>
      </w:pPr>
    </w:p>
    <w:p w14:paraId="77E53208">
      <w:pPr>
        <w:snapToGrid w:val="0"/>
        <w:spacing w:line="360" w:lineRule="auto"/>
        <w:ind w:right="480"/>
        <w:jc w:val="center"/>
        <w:rPr>
          <w:rFonts w:ascii="宋体" w:hAnsi="宋体" w:cs="宋体"/>
          <w:b/>
          <w:kern w:val="0"/>
          <w:sz w:val="32"/>
          <w:szCs w:val="32"/>
          <w:highlight w:val="none"/>
        </w:rPr>
      </w:pPr>
    </w:p>
    <w:p w14:paraId="59E02DF3">
      <w:pPr>
        <w:snapToGrid w:val="0"/>
        <w:spacing w:line="360" w:lineRule="auto"/>
        <w:ind w:right="480"/>
        <w:jc w:val="center"/>
        <w:rPr>
          <w:rFonts w:ascii="宋体" w:hAnsi="宋体" w:cs="宋体"/>
          <w:b/>
          <w:kern w:val="0"/>
          <w:sz w:val="32"/>
          <w:szCs w:val="32"/>
          <w:highlight w:val="none"/>
        </w:rPr>
      </w:pPr>
    </w:p>
    <w:p w14:paraId="41139A5E">
      <w:pPr>
        <w:snapToGrid w:val="0"/>
        <w:spacing w:line="360" w:lineRule="auto"/>
        <w:ind w:right="480"/>
        <w:jc w:val="center"/>
        <w:rPr>
          <w:rFonts w:ascii="宋体" w:hAnsi="宋体" w:cs="宋体"/>
          <w:b/>
          <w:kern w:val="0"/>
          <w:sz w:val="32"/>
          <w:szCs w:val="32"/>
          <w:highlight w:val="none"/>
        </w:rPr>
      </w:pPr>
    </w:p>
    <w:p w14:paraId="0DD6118A">
      <w:pPr>
        <w:snapToGrid w:val="0"/>
        <w:spacing w:line="360" w:lineRule="auto"/>
        <w:ind w:right="480"/>
        <w:jc w:val="center"/>
        <w:rPr>
          <w:rFonts w:ascii="宋体" w:hAnsi="宋体" w:cs="宋体"/>
          <w:b/>
          <w:kern w:val="0"/>
          <w:sz w:val="32"/>
          <w:szCs w:val="32"/>
          <w:highlight w:val="none"/>
        </w:rPr>
      </w:pPr>
    </w:p>
    <w:p w14:paraId="0E431F5D">
      <w:pPr>
        <w:snapToGrid w:val="0"/>
        <w:spacing w:line="360" w:lineRule="auto"/>
        <w:ind w:right="480"/>
        <w:jc w:val="center"/>
        <w:rPr>
          <w:rFonts w:ascii="宋体" w:hAnsi="宋体" w:cs="宋体"/>
          <w:b/>
          <w:kern w:val="0"/>
          <w:sz w:val="32"/>
          <w:szCs w:val="32"/>
          <w:highlight w:val="none"/>
        </w:rPr>
      </w:pPr>
    </w:p>
    <w:p w14:paraId="7E91BE84">
      <w:pPr>
        <w:snapToGrid w:val="0"/>
        <w:spacing w:line="360" w:lineRule="auto"/>
        <w:ind w:right="480"/>
        <w:jc w:val="center"/>
        <w:rPr>
          <w:rFonts w:ascii="宋体" w:hAnsi="宋体" w:cs="宋体"/>
          <w:b/>
          <w:kern w:val="0"/>
          <w:sz w:val="32"/>
          <w:szCs w:val="32"/>
          <w:highlight w:val="none"/>
        </w:rPr>
      </w:pPr>
    </w:p>
    <w:p w14:paraId="3082B8D4">
      <w:pPr>
        <w:snapToGrid w:val="0"/>
        <w:spacing w:line="360" w:lineRule="auto"/>
        <w:ind w:right="480"/>
        <w:jc w:val="center"/>
        <w:rPr>
          <w:rFonts w:ascii="宋体" w:hAnsi="宋体" w:cs="宋体"/>
          <w:b/>
          <w:kern w:val="0"/>
          <w:sz w:val="32"/>
          <w:szCs w:val="32"/>
          <w:highlight w:val="none"/>
        </w:rPr>
      </w:pPr>
    </w:p>
    <w:p w14:paraId="2EB62567">
      <w:pPr>
        <w:snapToGrid w:val="0"/>
        <w:spacing w:line="360" w:lineRule="auto"/>
        <w:ind w:right="480"/>
        <w:jc w:val="center"/>
        <w:rPr>
          <w:rFonts w:ascii="宋体" w:hAnsi="宋体" w:cs="宋体"/>
          <w:b/>
          <w:kern w:val="0"/>
          <w:sz w:val="32"/>
          <w:szCs w:val="32"/>
          <w:highlight w:val="none"/>
        </w:rPr>
      </w:pPr>
    </w:p>
    <w:p w14:paraId="4E02D391">
      <w:pPr>
        <w:snapToGrid w:val="0"/>
        <w:spacing w:line="360" w:lineRule="auto"/>
        <w:ind w:right="480"/>
        <w:jc w:val="center"/>
        <w:rPr>
          <w:rFonts w:ascii="宋体" w:hAnsi="宋体" w:cs="宋体"/>
          <w:b/>
          <w:kern w:val="0"/>
          <w:sz w:val="32"/>
          <w:szCs w:val="32"/>
          <w:highlight w:val="none"/>
        </w:rPr>
      </w:pPr>
    </w:p>
    <w:p w14:paraId="629B6E11">
      <w:pPr>
        <w:snapToGrid w:val="0"/>
        <w:spacing w:line="360" w:lineRule="auto"/>
        <w:ind w:right="480"/>
        <w:jc w:val="center"/>
        <w:rPr>
          <w:rFonts w:ascii="宋体" w:hAnsi="宋体" w:cs="宋体"/>
          <w:b/>
          <w:kern w:val="0"/>
          <w:sz w:val="32"/>
          <w:szCs w:val="32"/>
          <w:highlight w:val="none"/>
        </w:rPr>
      </w:pPr>
    </w:p>
    <w:p w14:paraId="5D97D779">
      <w:pPr>
        <w:snapToGrid w:val="0"/>
        <w:spacing w:line="360" w:lineRule="auto"/>
        <w:ind w:right="480"/>
        <w:jc w:val="center"/>
        <w:rPr>
          <w:rFonts w:ascii="宋体" w:hAnsi="宋体" w:cs="宋体"/>
          <w:b/>
          <w:kern w:val="0"/>
          <w:sz w:val="32"/>
          <w:szCs w:val="32"/>
          <w:highlight w:val="none"/>
        </w:rPr>
      </w:pPr>
    </w:p>
    <w:p w14:paraId="6560BDD2">
      <w:pPr>
        <w:snapToGrid w:val="0"/>
        <w:spacing w:line="360" w:lineRule="auto"/>
        <w:ind w:right="480"/>
        <w:jc w:val="center"/>
        <w:rPr>
          <w:rFonts w:ascii="宋体" w:hAnsi="宋体" w:cs="宋体"/>
          <w:b/>
          <w:kern w:val="0"/>
          <w:sz w:val="32"/>
          <w:szCs w:val="32"/>
          <w:highlight w:val="none"/>
        </w:rPr>
      </w:pPr>
    </w:p>
    <w:p w14:paraId="0CA2444A">
      <w:pPr>
        <w:pStyle w:val="40"/>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14:paraId="51E16645">
      <w:pPr>
        <w:pStyle w:val="40"/>
        <w:keepNext w:val="0"/>
        <w:pageBreakBefore w:val="0"/>
        <w:tabs>
          <w:tab w:val="clear" w:pos="720"/>
        </w:tabs>
        <w:snapToGrid w:val="0"/>
        <w:spacing w:before="120" w:after="120"/>
        <w:outlineLvl w:val="9"/>
        <w:rPr>
          <w:rFonts w:hint="eastAsia" w:ascii="宋体" w:hAnsi="宋体" w:eastAsia="宋体" w:cs="宋体"/>
          <w:color w:val="auto"/>
          <w:kern w:val="2"/>
          <w:sz w:val="32"/>
          <w:szCs w:val="32"/>
          <w:highlight w:val="none"/>
        </w:rPr>
      </w:pPr>
      <w:bookmarkStart w:id="438" w:name="_Toc1120"/>
      <w:r>
        <w:rPr>
          <w:rFonts w:hint="eastAsia" w:ascii="宋体" w:hAnsi="宋体" w:eastAsia="宋体" w:cs="宋体"/>
          <w:color w:val="auto"/>
          <w:kern w:val="2"/>
          <w:sz w:val="32"/>
          <w:szCs w:val="32"/>
          <w:highlight w:val="none"/>
        </w:rPr>
        <w:t>一、开标</w:t>
      </w:r>
      <w:r>
        <w:rPr>
          <w:rFonts w:hint="eastAsia" w:ascii="宋体" w:hAnsi="宋体" w:eastAsia="宋体" w:cs="宋体"/>
          <w:color w:val="auto"/>
          <w:sz w:val="32"/>
          <w:szCs w:val="32"/>
          <w:highlight w:val="none"/>
        </w:rPr>
        <w:t>一览表</w:t>
      </w:r>
      <w:r>
        <w:rPr>
          <w:rFonts w:hint="eastAsia" w:ascii="宋体" w:hAnsi="宋体" w:eastAsia="宋体" w:cs="宋体"/>
          <w:color w:val="auto"/>
          <w:kern w:val="2"/>
          <w:sz w:val="32"/>
          <w:szCs w:val="32"/>
          <w:highlight w:val="none"/>
        </w:rPr>
        <w:t>（报价表）</w:t>
      </w:r>
    </w:p>
    <w:p w14:paraId="73FC038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028EADF8">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w:t>
      </w:r>
      <w:r>
        <w:rPr>
          <w:rFonts w:hint="eastAsia" w:ascii="宋体" w:hAnsi="宋体" w:cs="宋体"/>
          <w:color w:val="auto"/>
          <w:kern w:val="0"/>
          <w:sz w:val="24"/>
          <w:highlight w:val="none"/>
          <w:lang w:val="zh-CN"/>
        </w:rPr>
        <w:t>项目编号</w:t>
      </w:r>
      <w:r>
        <w:rPr>
          <w:rFonts w:hint="eastAsia" w:ascii="宋体" w:hAnsi="宋体" w:eastAsia="宋体" w:cs="宋体"/>
          <w:color w:val="auto"/>
          <w:kern w:val="0"/>
          <w:sz w:val="24"/>
          <w:highlight w:val="none"/>
          <w:lang w:val="zh-CN"/>
        </w:rPr>
        <w:t>：</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07D36272">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20"/>
        <w:tblW w:w="136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950"/>
        <w:gridCol w:w="1320"/>
        <w:gridCol w:w="1500"/>
        <w:gridCol w:w="1065"/>
        <w:gridCol w:w="900"/>
        <w:gridCol w:w="1365"/>
        <w:gridCol w:w="1455"/>
        <w:gridCol w:w="1515"/>
        <w:gridCol w:w="1685"/>
      </w:tblGrid>
      <w:tr w14:paraId="28821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856" w:type="dxa"/>
            <w:vAlign w:val="center"/>
          </w:tcPr>
          <w:p w14:paraId="41A4ABE4">
            <w:pPr>
              <w:jc w:val="center"/>
              <w:rPr>
                <w:rFonts w:ascii="宋体" w:hAnsi="宋体" w:cs="宋体"/>
                <w:b/>
                <w:color w:val="auto"/>
                <w:sz w:val="24"/>
                <w:szCs w:val="24"/>
              </w:rPr>
            </w:pPr>
            <w:r>
              <w:rPr>
                <w:rFonts w:ascii="宋体" w:hAnsi="宋体" w:cs="宋体"/>
                <w:b/>
                <w:color w:val="auto"/>
                <w:sz w:val="24"/>
                <w:szCs w:val="24"/>
              </w:rPr>
              <w:t>序号</w:t>
            </w:r>
          </w:p>
        </w:tc>
        <w:tc>
          <w:tcPr>
            <w:tcW w:w="1950" w:type="dxa"/>
            <w:vAlign w:val="center"/>
          </w:tcPr>
          <w:p w14:paraId="398BA758">
            <w:pPr>
              <w:jc w:val="center"/>
              <w:rPr>
                <w:rFonts w:ascii="宋体" w:hAnsi="宋体" w:cs="宋体"/>
                <w:b/>
                <w:color w:val="auto"/>
                <w:sz w:val="24"/>
                <w:szCs w:val="24"/>
              </w:rPr>
            </w:pPr>
            <w:r>
              <w:rPr>
                <w:rFonts w:ascii="宋体" w:hAnsi="宋体" w:cs="宋体"/>
                <w:b/>
                <w:color w:val="auto"/>
                <w:sz w:val="24"/>
                <w:szCs w:val="24"/>
              </w:rPr>
              <w:t>项目</w:t>
            </w:r>
          </w:p>
          <w:p w14:paraId="0C3D0F9C">
            <w:pPr>
              <w:jc w:val="center"/>
              <w:rPr>
                <w:rFonts w:ascii="宋体" w:hAnsi="宋体" w:cs="宋体"/>
                <w:b/>
                <w:color w:val="auto"/>
                <w:sz w:val="24"/>
                <w:szCs w:val="24"/>
              </w:rPr>
            </w:pPr>
            <w:r>
              <w:rPr>
                <w:rFonts w:ascii="宋体" w:hAnsi="宋体" w:cs="宋体"/>
                <w:b/>
                <w:color w:val="auto"/>
                <w:sz w:val="24"/>
                <w:szCs w:val="24"/>
              </w:rPr>
              <w:t>名称</w:t>
            </w:r>
          </w:p>
        </w:tc>
        <w:tc>
          <w:tcPr>
            <w:tcW w:w="1320" w:type="dxa"/>
          </w:tcPr>
          <w:p w14:paraId="238EBBBB">
            <w:pPr>
              <w:jc w:val="center"/>
              <w:rPr>
                <w:rFonts w:ascii="宋体" w:hAnsi="宋体" w:cs="宋体"/>
                <w:b/>
                <w:color w:val="auto"/>
                <w:sz w:val="24"/>
                <w:szCs w:val="24"/>
              </w:rPr>
            </w:pPr>
          </w:p>
          <w:p w14:paraId="548C9826">
            <w:pPr>
              <w:jc w:val="center"/>
              <w:rPr>
                <w:rFonts w:ascii="宋体" w:hAnsi="宋体" w:cs="宋体"/>
                <w:b/>
                <w:color w:val="auto"/>
                <w:sz w:val="24"/>
                <w:szCs w:val="24"/>
              </w:rPr>
            </w:pPr>
            <w:r>
              <w:rPr>
                <w:rFonts w:ascii="宋体" w:hAnsi="宋体" w:cs="宋体"/>
                <w:b/>
                <w:color w:val="auto"/>
                <w:sz w:val="24"/>
                <w:szCs w:val="24"/>
              </w:rPr>
              <w:t>服务</w:t>
            </w:r>
          </w:p>
          <w:p w14:paraId="15BC66CD">
            <w:pPr>
              <w:jc w:val="center"/>
              <w:rPr>
                <w:rFonts w:ascii="宋体" w:hAnsi="宋体" w:cs="宋体"/>
                <w:b/>
                <w:color w:val="auto"/>
                <w:sz w:val="24"/>
                <w:szCs w:val="24"/>
              </w:rPr>
            </w:pPr>
            <w:r>
              <w:rPr>
                <w:rFonts w:ascii="宋体" w:hAnsi="宋体" w:cs="宋体"/>
                <w:b/>
                <w:color w:val="auto"/>
                <w:sz w:val="24"/>
                <w:szCs w:val="24"/>
              </w:rPr>
              <w:t>范围</w:t>
            </w:r>
          </w:p>
        </w:tc>
        <w:tc>
          <w:tcPr>
            <w:tcW w:w="1500" w:type="dxa"/>
            <w:vAlign w:val="center"/>
          </w:tcPr>
          <w:p w14:paraId="32A01560">
            <w:pPr>
              <w:jc w:val="center"/>
              <w:rPr>
                <w:rFonts w:ascii="宋体" w:hAnsi="宋体" w:cs="宋体"/>
                <w:b/>
                <w:color w:val="auto"/>
                <w:sz w:val="24"/>
                <w:szCs w:val="24"/>
              </w:rPr>
            </w:pPr>
            <w:r>
              <w:rPr>
                <w:rFonts w:ascii="宋体" w:hAnsi="宋体" w:cs="宋体"/>
                <w:b/>
                <w:color w:val="auto"/>
                <w:sz w:val="24"/>
                <w:szCs w:val="24"/>
              </w:rPr>
              <w:t>服务</w:t>
            </w:r>
          </w:p>
          <w:p w14:paraId="5615EA42">
            <w:pPr>
              <w:jc w:val="center"/>
              <w:rPr>
                <w:rFonts w:ascii="宋体" w:hAnsi="宋体" w:cs="宋体"/>
                <w:b/>
                <w:color w:val="auto"/>
                <w:sz w:val="24"/>
                <w:szCs w:val="24"/>
              </w:rPr>
            </w:pPr>
            <w:r>
              <w:rPr>
                <w:rFonts w:ascii="宋体" w:hAnsi="宋体" w:cs="宋体"/>
                <w:b/>
                <w:color w:val="auto"/>
                <w:sz w:val="24"/>
                <w:szCs w:val="24"/>
              </w:rPr>
              <w:t>内容</w:t>
            </w:r>
          </w:p>
        </w:tc>
        <w:tc>
          <w:tcPr>
            <w:tcW w:w="1065" w:type="dxa"/>
            <w:vAlign w:val="center"/>
          </w:tcPr>
          <w:p w14:paraId="5034E1D9">
            <w:pPr>
              <w:jc w:val="center"/>
              <w:rPr>
                <w:rFonts w:ascii="宋体" w:hAnsi="宋体" w:cs="宋体"/>
                <w:b/>
                <w:color w:val="auto"/>
                <w:sz w:val="24"/>
                <w:szCs w:val="24"/>
              </w:rPr>
            </w:pPr>
            <w:r>
              <w:rPr>
                <w:rFonts w:ascii="宋体" w:hAnsi="宋体" w:cs="宋体"/>
                <w:b/>
                <w:color w:val="auto"/>
                <w:sz w:val="24"/>
                <w:szCs w:val="24"/>
              </w:rPr>
              <w:t>数量</w:t>
            </w:r>
          </w:p>
        </w:tc>
        <w:tc>
          <w:tcPr>
            <w:tcW w:w="900" w:type="dxa"/>
            <w:vAlign w:val="center"/>
          </w:tcPr>
          <w:p w14:paraId="48E84E50">
            <w:pPr>
              <w:jc w:val="center"/>
              <w:rPr>
                <w:rFonts w:ascii="宋体" w:hAnsi="宋体" w:cs="宋体"/>
                <w:b/>
                <w:color w:val="auto"/>
                <w:sz w:val="24"/>
                <w:szCs w:val="24"/>
              </w:rPr>
            </w:pPr>
            <w:r>
              <w:rPr>
                <w:rFonts w:ascii="宋体" w:hAnsi="宋体" w:cs="宋体"/>
                <w:b/>
                <w:color w:val="auto"/>
                <w:sz w:val="24"/>
                <w:szCs w:val="24"/>
              </w:rPr>
              <w:t>单位</w:t>
            </w:r>
          </w:p>
        </w:tc>
        <w:tc>
          <w:tcPr>
            <w:tcW w:w="1365" w:type="dxa"/>
            <w:vAlign w:val="center"/>
          </w:tcPr>
          <w:p w14:paraId="14AD91EB">
            <w:pPr>
              <w:jc w:val="center"/>
              <w:rPr>
                <w:rFonts w:ascii="宋体" w:hAnsi="宋体" w:cs="宋体"/>
                <w:b/>
                <w:color w:val="auto"/>
                <w:sz w:val="24"/>
                <w:szCs w:val="24"/>
              </w:rPr>
            </w:pPr>
            <w:r>
              <w:rPr>
                <w:rFonts w:ascii="宋体" w:hAnsi="宋体" w:cs="宋体"/>
                <w:b/>
                <w:color w:val="auto"/>
                <w:sz w:val="24"/>
                <w:szCs w:val="24"/>
              </w:rPr>
              <w:t>服务</w:t>
            </w:r>
          </w:p>
          <w:p w14:paraId="32D640F7">
            <w:pPr>
              <w:jc w:val="center"/>
              <w:rPr>
                <w:rFonts w:ascii="宋体" w:hAnsi="宋体" w:cs="宋体"/>
                <w:b/>
                <w:color w:val="auto"/>
                <w:sz w:val="24"/>
                <w:szCs w:val="24"/>
              </w:rPr>
            </w:pPr>
            <w:r>
              <w:rPr>
                <w:rFonts w:ascii="宋体" w:hAnsi="宋体" w:cs="宋体"/>
                <w:b/>
                <w:color w:val="auto"/>
                <w:sz w:val="24"/>
                <w:szCs w:val="24"/>
              </w:rPr>
              <w:t>时间</w:t>
            </w:r>
          </w:p>
        </w:tc>
        <w:tc>
          <w:tcPr>
            <w:tcW w:w="1455" w:type="dxa"/>
            <w:vAlign w:val="center"/>
          </w:tcPr>
          <w:p w14:paraId="4426EE1C">
            <w:pPr>
              <w:jc w:val="center"/>
              <w:rPr>
                <w:rFonts w:ascii="宋体" w:hAnsi="宋体" w:cs="宋体"/>
                <w:b/>
                <w:color w:val="auto"/>
                <w:sz w:val="24"/>
                <w:szCs w:val="24"/>
              </w:rPr>
            </w:pPr>
            <w:r>
              <w:rPr>
                <w:rFonts w:ascii="宋体" w:hAnsi="宋体" w:cs="宋体"/>
                <w:b/>
                <w:color w:val="auto"/>
                <w:sz w:val="24"/>
                <w:szCs w:val="24"/>
              </w:rPr>
              <w:t>服务</w:t>
            </w:r>
          </w:p>
          <w:p w14:paraId="5B2256AB">
            <w:pPr>
              <w:jc w:val="center"/>
              <w:rPr>
                <w:rFonts w:ascii="宋体" w:hAnsi="宋体" w:cs="宋体"/>
                <w:b/>
                <w:color w:val="auto"/>
                <w:sz w:val="24"/>
                <w:szCs w:val="24"/>
              </w:rPr>
            </w:pPr>
            <w:r>
              <w:rPr>
                <w:rFonts w:ascii="宋体" w:hAnsi="宋体" w:cs="宋体"/>
                <w:b/>
                <w:color w:val="auto"/>
                <w:sz w:val="24"/>
                <w:szCs w:val="24"/>
              </w:rPr>
              <w:t>标准</w:t>
            </w:r>
          </w:p>
        </w:tc>
        <w:tc>
          <w:tcPr>
            <w:tcW w:w="1515" w:type="dxa"/>
          </w:tcPr>
          <w:p w14:paraId="6F9B6A9F">
            <w:pPr>
              <w:jc w:val="center"/>
              <w:rPr>
                <w:rFonts w:ascii="宋体" w:hAnsi="宋体" w:cs="宋体"/>
                <w:b/>
                <w:color w:val="auto"/>
                <w:sz w:val="24"/>
                <w:szCs w:val="24"/>
              </w:rPr>
            </w:pPr>
          </w:p>
          <w:p w14:paraId="187A85A2">
            <w:pPr>
              <w:jc w:val="center"/>
              <w:rPr>
                <w:rFonts w:ascii="宋体" w:hAnsi="宋体" w:cs="宋体"/>
                <w:b/>
                <w:color w:val="auto"/>
                <w:sz w:val="24"/>
                <w:szCs w:val="24"/>
              </w:rPr>
            </w:pPr>
            <w:r>
              <w:rPr>
                <w:rFonts w:ascii="宋体" w:hAnsi="宋体" w:cs="宋体"/>
                <w:b/>
                <w:color w:val="auto"/>
                <w:sz w:val="24"/>
                <w:szCs w:val="24"/>
              </w:rPr>
              <w:t>服务</w:t>
            </w:r>
          </w:p>
          <w:p w14:paraId="262ECF56">
            <w:pPr>
              <w:jc w:val="center"/>
              <w:rPr>
                <w:rFonts w:ascii="宋体" w:hAnsi="宋体" w:cs="宋体"/>
                <w:b/>
                <w:color w:val="auto"/>
                <w:sz w:val="24"/>
                <w:szCs w:val="24"/>
              </w:rPr>
            </w:pPr>
            <w:r>
              <w:rPr>
                <w:rFonts w:ascii="宋体" w:hAnsi="宋体" w:cs="宋体"/>
                <w:b/>
                <w:color w:val="auto"/>
                <w:sz w:val="24"/>
                <w:szCs w:val="24"/>
              </w:rPr>
              <w:t>人数</w:t>
            </w:r>
          </w:p>
        </w:tc>
        <w:tc>
          <w:tcPr>
            <w:tcW w:w="1680" w:type="dxa"/>
            <w:vAlign w:val="center"/>
          </w:tcPr>
          <w:p w14:paraId="42869C13">
            <w:pPr>
              <w:jc w:val="center"/>
              <w:rPr>
                <w:rFonts w:ascii="宋体" w:hAnsi="宋体" w:cs="宋体"/>
                <w:b/>
                <w:color w:val="auto"/>
                <w:sz w:val="24"/>
                <w:szCs w:val="24"/>
              </w:rPr>
            </w:pPr>
          </w:p>
          <w:p w14:paraId="38026DC3">
            <w:pPr>
              <w:jc w:val="center"/>
              <w:rPr>
                <w:rFonts w:ascii="宋体" w:hAnsi="宋体" w:cs="宋体"/>
                <w:b/>
                <w:color w:val="auto"/>
                <w:sz w:val="24"/>
                <w:szCs w:val="24"/>
              </w:rPr>
            </w:pPr>
            <w:r>
              <w:rPr>
                <w:rFonts w:ascii="宋体" w:hAnsi="宋体" w:cs="宋体"/>
                <w:b/>
                <w:color w:val="auto"/>
                <w:sz w:val="24"/>
                <w:szCs w:val="24"/>
              </w:rPr>
              <w:t>备注</w:t>
            </w:r>
          </w:p>
        </w:tc>
      </w:tr>
      <w:tr w14:paraId="02F8B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856" w:type="dxa"/>
            <w:vAlign w:val="center"/>
          </w:tcPr>
          <w:p w14:paraId="4949A98C">
            <w:pPr>
              <w:jc w:val="center"/>
              <w:rPr>
                <w:rFonts w:ascii="宋体" w:hAnsi="宋体" w:cs="宋体"/>
                <w:color w:val="auto"/>
                <w:sz w:val="24"/>
                <w:szCs w:val="24"/>
              </w:rPr>
            </w:pPr>
            <w:r>
              <w:rPr>
                <w:rFonts w:ascii="宋体" w:hAnsi="宋体" w:cs="宋体"/>
                <w:color w:val="auto"/>
                <w:sz w:val="24"/>
                <w:szCs w:val="24"/>
              </w:rPr>
              <w:t>1</w:t>
            </w:r>
          </w:p>
        </w:tc>
        <w:tc>
          <w:tcPr>
            <w:tcW w:w="1950" w:type="dxa"/>
            <w:vAlign w:val="center"/>
          </w:tcPr>
          <w:p w14:paraId="186E3438">
            <w:pPr>
              <w:snapToGrid w:val="0"/>
              <w:jc w:val="cente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太子湾公园郁金香种球采购项目</w:t>
            </w:r>
          </w:p>
        </w:tc>
        <w:tc>
          <w:tcPr>
            <w:tcW w:w="1320" w:type="dxa"/>
            <w:vAlign w:val="center"/>
          </w:tcPr>
          <w:p w14:paraId="0AA93EF2">
            <w:pPr>
              <w:snapToGrid w:val="0"/>
              <w:jc w:val="center"/>
              <w:rPr>
                <w:rFonts w:ascii="宋体" w:hAnsi="宋体" w:cs="宋体"/>
                <w:color w:val="auto"/>
                <w:sz w:val="24"/>
                <w:szCs w:val="24"/>
              </w:rPr>
            </w:pPr>
            <w:r>
              <w:rPr>
                <w:rFonts w:ascii="宋体" w:hAnsi="宋体" w:cs="宋体"/>
                <w:color w:val="auto"/>
                <w:sz w:val="24"/>
                <w:szCs w:val="24"/>
              </w:rPr>
              <w:t>采购人指定范围</w:t>
            </w:r>
          </w:p>
        </w:tc>
        <w:tc>
          <w:tcPr>
            <w:tcW w:w="1500" w:type="dxa"/>
            <w:vAlign w:val="center"/>
          </w:tcPr>
          <w:p w14:paraId="34BBC2DA">
            <w:pPr>
              <w:jc w:val="center"/>
              <w:rPr>
                <w:rFonts w:ascii="宋体" w:hAnsi="宋体" w:cs="宋体"/>
                <w:color w:val="auto"/>
                <w:sz w:val="24"/>
                <w:szCs w:val="24"/>
              </w:rPr>
            </w:pPr>
            <w:r>
              <w:rPr>
                <w:rFonts w:ascii="宋体" w:hAnsi="宋体" w:cs="宋体"/>
                <w:color w:val="auto"/>
                <w:sz w:val="24"/>
                <w:szCs w:val="24"/>
              </w:rPr>
              <w:t>响应招标</w:t>
            </w:r>
          </w:p>
          <w:p w14:paraId="230B1BDA">
            <w:pPr>
              <w:jc w:val="center"/>
              <w:rPr>
                <w:rFonts w:ascii="宋体" w:hAnsi="宋体" w:cs="宋体"/>
                <w:color w:val="auto"/>
                <w:sz w:val="24"/>
                <w:szCs w:val="24"/>
              </w:rPr>
            </w:pPr>
            <w:r>
              <w:rPr>
                <w:rFonts w:ascii="宋体" w:hAnsi="宋体" w:cs="宋体"/>
                <w:color w:val="auto"/>
                <w:sz w:val="24"/>
                <w:szCs w:val="24"/>
              </w:rPr>
              <w:t>文件要求</w:t>
            </w:r>
          </w:p>
        </w:tc>
        <w:tc>
          <w:tcPr>
            <w:tcW w:w="1065" w:type="dxa"/>
            <w:vAlign w:val="center"/>
          </w:tcPr>
          <w:p w14:paraId="30F107C2">
            <w:pPr>
              <w:snapToGrid w:val="0"/>
              <w:spacing w:before="120" w:beforeLines="50" w:line="340" w:lineRule="exact"/>
              <w:jc w:val="center"/>
              <w:rPr>
                <w:rFonts w:ascii="宋体" w:hAnsi="宋体" w:cs="宋体"/>
                <w:color w:val="auto"/>
                <w:sz w:val="24"/>
                <w:szCs w:val="24"/>
              </w:rPr>
            </w:pPr>
            <w:r>
              <w:rPr>
                <w:rFonts w:ascii="宋体" w:hAnsi="宋体" w:cs="宋体"/>
                <w:color w:val="auto"/>
                <w:sz w:val="24"/>
                <w:szCs w:val="24"/>
              </w:rPr>
              <w:t>批</w:t>
            </w:r>
          </w:p>
        </w:tc>
        <w:tc>
          <w:tcPr>
            <w:tcW w:w="900" w:type="dxa"/>
            <w:vAlign w:val="center"/>
          </w:tcPr>
          <w:p w14:paraId="2F9C3163">
            <w:pPr>
              <w:snapToGrid w:val="0"/>
              <w:spacing w:before="120" w:beforeLines="50" w:line="340" w:lineRule="exact"/>
              <w:jc w:val="center"/>
              <w:rPr>
                <w:rFonts w:ascii="宋体" w:hAnsi="宋体" w:cs="宋体"/>
                <w:color w:val="auto"/>
                <w:sz w:val="24"/>
                <w:szCs w:val="24"/>
              </w:rPr>
            </w:pPr>
            <w:r>
              <w:rPr>
                <w:rFonts w:ascii="宋体" w:hAnsi="宋体" w:cs="宋体"/>
                <w:color w:val="auto"/>
                <w:sz w:val="24"/>
                <w:szCs w:val="24"/>
              </w:rPr>
              <w:t>1</w:t>
            </w:r>
          </w:p>
        </w:tc>
        <w:tc>
          <w:tcPr>
            <w:tcW w:w="1365" w:type="dxa"/>
            <w:vAlign w:val="center"/>
          </w:tcPr>
          <w:p w14:paraId="12A10EBF">
            <w:pPr>
              <w:snapToGrid w:val="0"/>
              <w:jc w:val="cente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60日历天（具体供货时间以采购人的供货通知为准）</w:t>
            </w:r>
          </w:p>
        </w:tc>
        <w:tc>
          <w:tcPr>
            <w:tcW w:w="1455" w:type="dxa"/>
            <w:vAlign w:val="center"/>
          </w:tcPr>
          <w:p w14:paraId="04CAC786">
            <w:pPr>
              <w:jc w:val="center"/>
              <w:rPr>
                <w:rFonts w:ascii="宋体" w:hAnsi="宋体" w:cs="宋体"/>
                <w:color w:val="auto"/>
                <w:sz w:val="24"/>
                <w:szCs w:val="24"/>
              </w:rPr>
            </w:pPr>
            <w:r>
              <w:rPr>
                <w:rFonts w:ascii="宋体" w:hAnsi="宋体" w:cs="宋体"/>
                <w:color w:val="auto"/>
                <w:sz w:val="24"/>
                <w:szCs w:val="24"/>
              </w:rPr>
              <w:t>响应招标</w:t>
            </w:r>
          </w:p>
          <w:p w14:paraId="15A951F8">
            <w:pPr>
              <w:jc w:val="center"/>
              <w:rPr>
                <w:rFonts w:ascii="宋体" w:hAnsi="宋体" w:cs="宋体"/>
                <w:color w:val="auto"/>
                <w:sz w:val="24"/>
                <w:szCs w:val="24"/>
              </w:rPr>
            </w:pPr>
            <w:r>
              <w:rPr>
                <w:rFonts w:ascii="宋体" w:hAnsi="宋体" w:cs="宋体"/>
                <w:color w:val="auto"/>
                <w:sz w:val="24"/>
                <w:szCs w:val="24"/>
              </w:rPr>
              <w:t>文件要求</w:t>
            </w:r>
          </w:p>
        </w:tc>
        <w:tc>
          <w:tcPr>
            <w:tcW w:w="1515" w:type="dxa"/>
          </w:tcPr>
          <w:p w14:paraId="77B35DC6">
            <w:pPr>
              <w:jc w:val="center"/>
              <w:rPr>
                <w:rFonts w:ascii="宋体" w:hAnsi="宋体" w:cs="宋体"/>
                <w:color w:val="auto"/>
                <w:sz w:val="24"/>
                <w:szCs w:val="24"/>
              </w:rPr>
            </w:pPr>
          </w:p>
        </w:tc>
        <w:tc>
          <w:tcPr>
            <w:tcW w:w="1680" w:type="dxa"/>
            <w:vAlign w:val="center"/>
          </w:tcPr>
          <w:p w14:paraId="0B3E5C92">
            <w:pPr>
              <w:jc w:val="center"/>
              <w:rPr>
                <w:rFonts w:ascii="宋体" w:hAnsi="宋体" w:cs="宋体"/>
                <w:color w:val="auto"/>
                <w:sz w:val="24"/>
                <w:szCs w:val="24"/>
              </w:rPr>
            </w:pPr>
          </w:p>
        </w:tc>
      </w:tr>
      <w:tr w14:paraId="38C8E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56" w:type="dxa"/>
            <w:vAlign w:val="center"/>
          </w:tcPr>
          <w:p w14:paraId="0F46825B">
            <w:pPr>
              <w:jc w:val="center"/>
              <w:rPr>
                <w:rFonts w:ascii="宋体" w:hAnsi="宋体" w:cs="宋体"/>
                <w:color w:val="auto"/>
                <w:sz w:val="24"/>
                <w:szCs w:val="24"/>
              </w:rPr>
            </w:pPr>
            <w:r>
              <w:rPr>
                <w:rFonts w:ascii="宋体" w:hAnsi="宋体" w:cs="宋体"/>
                <w:color w:val="auto"/>
                <w:sz w:val="24"/>
                <w:szCs w:val="24"/>
              </w:rPr>
              <w:t>2</w:t>
            </w:r>
          </w:p>
        </w:tc>
        <w:tc>
          <w:tcPr>
            <w:tcW w:w="1950" w:type="dxa"/>
            <w:vAlign w:val="center"/>
          </w:tcPr>
          <w:p w14:paraId="52D912C9">
            <w:pPr>
              <w:snapToGrid w:val="0"/>
              <w:jc w:val="center"/>
              <w:rPr>
                <w:rFonts w:ascii="宋体" w:hAnsi="宋体" w:cs="宋体"/>
                <w:color w:val="auto"/>
                <w:sz w:val="24"/>
                <w:szCs w:val="24"/>
              </w:rPr>
            </w:pPr>
          </w:p>
        </w:tc>
        <w:tc>
          <w:tcPr>
            <w:tcW w:w="1320" w:type="dxa"/>
            <w:vAlign w:val="center"/>
          </w:tcPr>
          <w:p w14:paraId="2BAA1992">
            <w:pPr>
              <w:snapToGrid w:val="0"/>
              <w:jc w:val="center"/>
              <w:rPr>
                <w:rFonts w:ascii="宋体" w:hAnsi="宋体" w:cs="宋体"/>
                <w:color w:val="auto"/>
                <w:sz w:val="24"/>
                <w:szCs w:val="24"/>
              </w:rPr>
            </w:pPr>
          </w:p>
        </w:tc>
        <w:tc>
          <w:tcPr>
            <w:tcW w:w="1500" w:type="dxa"/>
            <w:vAlign w:val="center"/>
          </w:tcPr>
          <w:p w14:paraId="17DF7150">
            <w:pPr>
              <w:snapToGrid w:val="0"/>
              <w:jc w:val="center"/>
              <w:rPr>
                <w:rFonts w:ascii="宋体" w:hAnsi="宋体" w:cs="宋体"/>
                <w:color w:val="auto"/>
                <w:sz w:val="24"/>
                <w:szCs w:val="24"/>
              </w:rPr>
            </w:pPr>
          </w:p>
        </w:tc>
        <w:tc>
          <w:tcPr>
            <w:tcW w:w="1065" w:type="dxa"/>
            <w:vAlign w:val="center"/>
          </w:tcPr>
          <w:p w14:paraId="69B11525">
            <w:pPr>
              <w:snapToGrid w:val="0"/>
              <w:jc w:val="center"/>
              <w:rPr>
                <w:rFonts w:ascii="宋体" w:hAnsi="宋体" w:cs="宋体"/>
                <w:color w:val="auto"/>
                <w:sz w:val="24"/>
                <w:szCs w:val="24"/>
              </w:rPr>
            </w:pPr>
          </w:p>
        </w:tc>
        <w:tc>
          <w:tcPr>
            <w:tcW w:w="900" w:type="dxa"/>
            <w:vAlign w:val="center"/>
          </w:tcPr>
          <w:p w14:paraId="51525C29">
            <w:pPr>
              <w:snapToGrid w:val="0"/>
              <w:jc w:val="center"/>
              <w:rPr>
                <w:rFonts w:ascii="宋体" w:hAnsi="宋体" w:cs="宋体"/>
                <w:color w:val="auto"/>
                <w:sz w:val="24"/>
                <w:szCs w:val="24"/>
              </w:rPr>
            </w:pPr>
          </w:p>
        </w:tc>
        <w:tc>
          <w:tcPr>
            <w:tcW w:w="1365" w:type="dxa"/>
            <w:vAlign w:val="center"/>
          </w:tcPr>
          <w:p w14:paraId="119D4853">
            <w:pPr>
              <w:snapToGrid w:val="0"/>
              <w:jc w:val="center"/>
              <w:rPr>
                <w:rFonts w:ascii="宋体" w:hAnsi="宋体" w:cs="宋体"/>
                <w:color w:val="auto"/>
                <w:sz w:val="24"/>
                <w:szCs w:val="24"/>
              </w:rPr>
            </w:pPr>
          </w:p>
        </w:tc>
        <w:tc>
          <w:tcPr>
            <w:tcW w:w="1455" w:type="dxa"/>
            <w:vAlign w:val="center"/>
          </w:tcPr>
          <w:p w14:paraId="7E1C1297">
            <w:pPr>
              <w:jc w:val="center"/>
              <w:rPr>
                <w:rFonts w:ascii="宋体" w:hAnsi="宋体" w:cs="宋体"/>
                <w:color w:val="auto"/>
                <w:sz w:val="24"/>
                <w:szCs w:val="24"/>
              </w:rPr>
            </w:pPr>
          </w:p>
        </w:tc>
        <w:tc>
          <w:tcPr>
            <w:tcW w:w="1515" w:type="dxa"/>
          </w:tcPr>
          <w:p w14:paraId="0165BEF3">
            <w:pPr>
              <w:jc w:val="center"/>
              <w:rPr>
                <w:rFonts w:ascii="宋体" w:hAnsi="宋体" w:cs="宋体"/>
                <w:color w:val="auto"/>
                <w:sz w:val="24"/>
                <w:szCs w:val="24"/>
              </w:rPr>
            </w:pPr>
          </w:p>
        </w:tc>
        <w:tc>
          <w:tcPr>
            <w:tcW w:w="1680" w:type="dxa"/>
            <w:vAlign w:val="center"/>
          </w:tcPr>
          <w:p w14:paraId="3439EB1E">
            <w:pPr>
              <w:jc w:val="center"/>
              <w:rPr>
                <w:rFonts w:ascii="宋体" w:hAnsi="宋体" w:cs="宋体"/>
                <w:color w:val="auto"/>
                <w:sz w:val="24"/>
                <w:szCs w:val="24"/>
              </w:rPr>
            </w:pPr>
          </w:p>
        </w:tc>
      </w:tr>
      <w:tr w14:paraId="5E463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56" w:type="dxa"/>
            <w:vAlign w:val="center"/>
          </w:tcPr>
          <w:p w14:paraId="2C951EAF">
            <w:pPr>
              <w:jc w:val="center"/>
              <w:rPr>
                <w:rFonts w:ascii="宋体" w:hAnsi="宋体" w:cs="宋体"/>
                <w:color w:val="auto"/>
                <w:sz w:val="24"/>
                <w:szCs w:val="24"/>
              </w:rPr>
            </w:pPr>
            <w:r>
              <w:rPr>
                <w:rFonts w:ascii="宋体" w:hAnsi="宋体" w:cs="宋体"/>
                <w:color w:val="auto"/>
                <w:sz w:val="24"/>
                <w:szCs w:val="24"/>
              </w:rPr>
              <w:t>…</w:t>
            </w:r>
          </w:p>
        </w:tc>
        <w:tc>
          <w:tcPr>
            <w:tcW w:w="1950" w:type="dxa"/>
            <w:vAlign w:val="center"/>
          </w:tcPr>
          <w:p w14:paraId="19978BAC">
            <w:pPr>
              <w:snapToGrid w:val="0"/>
              <w:jc w:val="center"/>
              <w:rPr>
                <w:rFonts w:ascii="宋体" w:hAnsi="宋体" w:cs="宋体"/>
                <w:color w:val="auto"/>
                <w:sz w:val="24"/>
                <w:szCs w:val="24"/>
              </w:rPr>
            </w:pPr>
          </w:p>
        </w:tc>
        <w:tc>
          <w:tcPr>
            <w:tcW w:w="1320" w:type="dxa"/>
            <w:vAlign w:val="center"/>
          </w:tcPr>
          <w:p w14:paraId="149AB80A">
            <w:pPr>
              <w:snapToGrid w:val="0"/>
              <w:jc w:val="center"/>
              <w:rPr>
                <w:rFonts w:ascii="宋体" w:hAnsi="宋体" w:cs="宋体"/>
                <w:color w:val="auto"/>
                <w:sz w:val="24"/>
                <w:szCs w:val="24"/>
              </w:rPr>
            </w:pPr>
          </w:p>
        </w:tc>
        <w:tc>
          <w:tcPr>
            <w:tcW w:w="1500" w:type="dxa"/>
            <w:vAlign w:val="center"/>
          </w:tcPr>
          <w:p w14:paraId="5945B519">
            <w:pPr>
              <w:snapToGrid w:val="0"/>
              <w:jc w:val="center"/>
              <w:rPr>
                <w:rFonts w:ascii="宋体" w:hAnsi="宋体" w:cs="宋体"/>
                <w:color w:val="auto"/>
                <w:sz w:val="24"/>
                <w:szCs w:val="24"/>
              </w:rPr>
            </w:pPr>
          </w:p>
        </w:tc>
        <w:tc>
          <w:tcPr>
            <w:tcW w:w="1065" w:type="dxa"/>
            <w:vAlign w:val="center"/>
          </w:tcPr>
          <w:p w14:paraId="5A128717">
            <w:pPr>
              <w:snapToGrid w:val="0"/>
              <w:jc w:val="center"/>
              <w:rPr>
                <w:rFonts w:ascii="宋体" w:hAnsi="宋体" w:cs="宋体"/>
                <w:color w:val="auto"/>
                <w:sz w:val="24"/>
                <w:szCs w:val="24"/>
              </w:rPr>
            </w:pPr>
          </w:p>
        </w:tc>
        <w:tc>
          <w:tcPr>
            <w:tcW w:w="900" w:type="dxa"/>
            <w:vAlign w:val="center"/>
          </w:tcPr>
          <w:p w14:paraId="1576ACB4">
            <w:pPr>
              <w:snapToGrid w:val="0"/>
              <w:jc w:val="center"/>
              <w:rPr>
                <w:rFonts w:ascii="宋体" w:hAnsi="宋体" w:cs="宋体"/>
                <w:color w:val="auto"/>
                <w:sz w:val="24"/>
                <w:szCs w:val="24"/>
              </w:rPr>
            </w:pPr>
          </w:p>
        </w:tc>
        <w:tc>
          <w:tcPr>
            <w:tcW w:w="1365" w:type="dxa"/>
            <w:vAlign w:val="center"/>
          </w:tcPr>
          <w:p w14:paraId="5923D811">
            <w:pPr>
              <w:snapToGrid w:val="0"/>
              <w:jc w:val="center"/>
              <w:rPr>
                <w:rFonts w:ascii="宋体" w:hAnsi="宋体" w:cs="宋体"/>
                <w:color w:val="auto"/>
                <w:sz w:val="24"/>
                <w:szCs w:val="24"/>
              </w:rPr>
            </w:pPr>
          </w:p>
        </w:tc>
        <w:tc>
          <w:tcPr>
            <w:tcW w:w="1455" w:type="dxa"/>
            <w:vAlign w:val="center"/>
          </w:tcPr>
          <w:p w14:paraId="1AC5A5C2">
            <w:pPr>
              <w:jc w:val="center"/>
              <w:rPr>
                <w:rFonts w:ascii="宋体" w:hAnsi="宋体" w:cs="宋体"/>
                <w:color w:val="auto"/>
                <w:sz w:val="24"/>
                <w:szCs w:val="24"/>
              </w:rPr>
            </w:pPr>
          </w:p>
        </w:tc>
        <w:tc>
          <w:tcPr>
            <w:tcW w:w="1515" w:type="dxa"/>
          </w:tcPr>
          <w:p w14:paraId="54664F99">
            <w:pPr>
              <w:jc w:val="center"/>
              <w:rPr>
                <w:rFonts w:ascii="宋体" w:hAnsi="宋体" w:cs="宋体"/>
                <w:color w:val="auto"/>
                <w:sz w:val="24"/>
                <w:szCs w:val="24"/>
              </w:rPr>
            </w:pPr>
          </w:p>
        </w:tc>
        <w:tc>
          <w:tcPr>
            <w:tcW w:w="1680" w:type="dxa"/>
            <w:vAlign w:val="center"/>
          </w:tcPr>
          <w:p w14:paraId="1DA443D8">
            <w:pPr>
              <w:jc w:val="center"/>
              <w:rPr>
                <w:rFonts w:ascii="宋体" w:hAnsi="宋体" w:cs="宋体"/>
                <w:color w:val="auto"/>
                <w:sz w:val="24"/>
                <w:szCs w:val="24"/>
              </w:rPr>
            </w:pPr>
          </w:p>
        </w:tc>
      </w:tr>
      <w:tr w14:paraId="00391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3611" w:type="dxa"/>
            <w:gridSpan w:val="10"/>
            <w:vAlign w:val="center"/>
          </w:tcPr>
          <w:p w14:paraId="13D4BC91">
            <w:pPr>
              <w:jc w:val="left"/>
              <w:rPr>
                <w:rFonts w:ascii="宋体" w:hAnsi="宋体" w:cs="宋体"/>
                <w:color w:val="auto"/>
                <w:sz w:val="24"/>
                <w:szCs w:val="24"/>
              </w:rPr>
            </w:pPr>
            <w:r>
              <w:rPr>
                <w:rFonts w:ascii="宋体" w:hAnsi="宋体" w:cs="宋体"/>
                <w:b/>
                <w:color w:val="auto"/>
                <w:sz w:val="24"/>
                <w:szCs w:val="24"/>
              </w:rPr>
              <w:t>投标报价（小写）：</w:t>
            </w:r>
          </w:p>
        </w:tc>
      </w:tr>
      <w:tr w14:paraId="68CBA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3611" w:type="dxa"/>
            <w:gridSpan w:val="10"/>
            <w:vAlign w:val="center"/>
          </w:tcPr>
          <w:p w14:paraId="2B752F22">
            <w:pPr>
              <w:jc w:val="left"/>
              <w:rPr>
                <w:rFonts w:ascii="宋体" w:hAnsi="宋体" w:cs="宋体"/>
                <w:color w:val="auto"/>
                <w:sz w:val="24"/>
                <w:szCs w:val="24"/>
              </w:rPr>
            </w:pPr>
            <w:r>
              <w:rPr>
                <w:rFonts w:ascii="宋体" w:hAnsi="宋体" w:cs="宋体"/>
                <w:b/>
                <w:color w:val="auto"/>
                <w:sz w:val="24"/>
                <w:szCs w:val="24"/>
              </w:rPr>
              <w:t>投标报价（大写）：</w:t>
            </w:r>
          </w:p>
        </w:tc>
      </w:tr>
    </w:tbl>
    <w:p w14:paraId="7A3831AD">
      <w:pPr>
        <w:snapToGrid w:val="0"/>
        <w:spacing w:line="360" w:lineRule="auto"/>
        <w:ind w:firstLine="482" w:firstLineChars="200"/>
        <w:rPr>
          <w:rFonts w:hint="eastAsia" w:ascii="宋体" w:hAnsi="宋体" w:eastAsia="宋体" w:cs="宋体"/>
          <w:b/>
          <w:color w:val="auto"/>
          <w:kern w:val="0"/>
          <w:sz w:val="24"/>
          <w:highlight w:val="none"/>
          <w:lang w:val="zh-CN"/>
        </w:rPr>
      </w:pPr>
    </w:p>
    <w:p w14:paraId="4621F55E">
      <w:pPr>
        <w:snapToGrid w:val="0"/>
        <w:spacing w:line="360" w:lineRule="auto"/>
        <w:ind w:firstLine="482" w:firstLineChars="20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042EB209">
      <w:pPr>
        <w:spacing w:line="360" w:lineRule="auto"/>
        <w:ind w:left="-2" w:leftChars="-1" w:firstLine="480" w:firstLineChars="200"/>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cs="宋体"/>
          <w:b/>
          <w:color w:val="auto"/>
          <w:sz w:val="24"/>
          <w:highlight w:val="none"/>
          <w:lang w:eastAsia="zh-CN"/>
        </w:rPr>
        <w:t>。</w:t>
      </w:r>
    </w:p>
    <w:p w14:paraId="0597866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4E093B0F">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14543A4A">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0BD06E7">
      <w:pPr>
        <w:spacing w:line="360" w:lineRule="auto"/>
        <w:ind w:firstLine="482" w:firstLineChars="200"/>
        <w:rPr>
          <w:rFonts w:hint="eastAsia" w:ascii="宋体" w:hAnsi="宋体" w:eastAsia="宋体" w:cs="宋体"/>
          <w:b/>
          <w:color w:val="auto"/>
          <w:kern w:val="0"/>
          <w:sz w:val="24"/>
          <w:highlight w:val="none"/>
        </w:rPr>
      </w:pPr>
    </w:p>
    <w:p w14:paraId="1965C7E2">
      <w:pPr>
        <w:pStyle w:val="6"/>
        <w:rPr>
          <w:rFonts w:hint="eastAsia" w:ascii="宋体" w:hAnsi="宋体" w:eastAsia="宋体" w:cs="宋体"/>
          <w:color w:val="auto"/>
          <w:sz w:val="24"/>
          <w:szCs w:val="24"/>
          <w:highlight w:val="none"/>
        </w:rPr>
        <w:sectPr>
          <w:headerReference r:id="rId22" w:type="first"/>
          <w:footerReference r:id="rId24" w:type="first"/>
          <w:headerReference r:id="rId21" w:type="default"/>
          <w:footerReference r:id="rId23" w:type="default"/>
          <w:pgSz w:w="16838" w:h="11905" w:orient="landscape"/>
          <w:pgMar w:top="1417" w:right="1304" w:bottom="1417" w:left="1304" w:header="851" w:footer="992" w:gutter="0"/>
          <w:pgNumType w:fmt="decimal"/>
          <w:cols w:space="720" w:num="1"/>
          <w:titlePg/>
          <w:docGrid w:linePitch="312" w:charSpace="0"/>
        </w:sectPr>
      </w:pPr>
    </w:p>
    <w:p w14:paraId="768DE941">
      <w:pPr>
        <w:pStyle w:val="40"/>
        <w:keepNext w:val="0"/>
        <w:pageBreakBefore w:val="0"/>
        <w:numPr>
          <w:ilvl w:val="0"/>
          <w:numId w:val="4"/>
        </w:numPr>
        <w:tabs>
          <w:tab w:val="clear" w:pos="720"/>
        </w:tabs>
        <w:snapToGrid w:val="0"/>
        <w:spacing w:before="120" w:after="120"/>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报价明细表</w:t>
      </w:r>
      <w:bookmarkEnd w:id="438"/>
      <w:r>
        <w:rPr>
          <w:rFonts w:hint="eastAsia" w:ascii="宋体" w:hAnsi="宋体" w:eastAsia="宋体" w:cs="宋体"/>
          <w:color w:val="auto"/>
          <w:kern w:val="2"/>
          <w:sz w:val="32"/>
          <w:szCs w:val="32"/>
          <w:highlight w:val="none"/>
        </w:rPr>
        <w:t>（自拟</w:t>
      </w:r>
      <w:r>
        <w:rPr>
          <w:rFonts w:hint="eastAsia" w:ascii="宋体" w:hAnsi="宋体" w:eastAsia="宋体" w:cs="宋体"/>
          <w:color w:val="auto"/>
          <w:kern w:val="2"/>
          <w:sz w:val="32"/>
          <w:szCs w:val="32"/>
          <w:highlight w:val="none"/>
          <w:lang w:eastAsia="zh-CN"/>
        </w:rPr>
        <w:t>，仅供参考</w:t>
      </w:r>
      <w:r>
        <w:rPr>
          <w:rFonts w:hint="eastAsia" w:ascii="宋体" w:hAnsi="宋体" w:eastAsia="宋体" w:cs="宋体"/>
          <w:color w:val="auto"/>
          <w:kern w:val="2"/>
          <w:sz w:val="32"/>
          <w:szCs w:val="32"/>
          <w:highlight w:val="none"/>
        </w:rPr>
        <w:t>）</w:t>
      </w:r>
    </w:p>
    <w:p w14:paraId="6CF8A3FF">
      <w:pPr>
        <w:snapToGrid w:val="0"/>
        <w:spacing w:line="300" w:lineRule="auto"/>
        <w:rPr>
          <w:rFonts w:ascii="宋体" w:hAnsi="宋体" w:cs="宋体"/>
          <w:sz w:val="24"/>
          <w:highlight w:val="none"/>
        </w:rPr>
      </w:pPr>
      <w:r>
        <w:rPr>
          <w:rFonts w:hint="eastAsia" w:ascii="宋体" w:hAnsi="宋体" w:cs="宋体"/>
          <w:sz w:val="24"/>
          <w:highlight w:val="none"/>
        </w:rPr>
        <w:t>项目名称：</w:t>
      </w:r>
      <w:r>
        <w:rPr>
          <w:rFonts w:hint="eastAsia" w:ascii="宋体" w:hAnsi="宋体" w:cs="宋体"/>
          <w:sz w:val="24"/>
          <w:highlight w:val="none"/>
          <w:lang w:val="en-US" w:eastAsia="zh-CN"/>
        </w:rPr>
        <w:t xml:space="preserve">                                               </w:t>
      </w:r>
      <w:r>
        <w:rPr>
          <w:rFonts w:hint="eastAsia" w:ascii="宋体" w:hAnsi="宋体" w:cs="宋体"/>
          <w:sz w:val="24"/>
          <w:highlight w:val="none"/>
        </w:rPr>
        <w:t>项目编号：</w:t>
      </w:r>
    </w:p>
    <w:tbl>
      <w:tblPr>
        <w:tblStyle w:val="20"/>
        <w:tblW w:w="4996" w:type="pct"/>
        <w:jc w:val="center"/>
        <w:tblLayout w:type="fixed"/>
        <w:tblCellMar>
          <w:top w:w="0" w:type="dxa"/>
          <w:left w:w="0" w:type="dxa"/>
          <w:bottom w:w="0" w:type="dxa"/>
          <w:right w:w="0" w:type="dxa"/>
        </w:tblCellMar>
      </w:tblPr>
      <w:tblGrid>
        <w:gridCol w:w="362"/>
        <w:gridCol w:w="657"/>
        <w:gridCol w:w="749"/>
        <w:gridCol w:w="549"/>
        <w:gridCol w:w="667"/>
        <w:gridCol w:w="722"/>
        <w:gridCol w:w="848"/>
        <w:gridCol w:w="879"/>
        <w:gridCol w:w="524"/>
        <w:gridCol w:w="1236"/>
        <w:gridCol w:w="1111"/>
        <w:gridCol w:w="789"/>
      </w:tblGrid>
      <w:tr w14:paraId="4489F95E">
        <w:tblPrEx>
          <w:tblCellMar>
            <w:top w:w="0" w:type="dxa"/>
            <w:left w:w="0" w:type="dxa"/>
            <w:bottom w:w="0" w:type="dxa"/>
            <w:right w:w="0" w:type="dxa"/>
          </w:tblCellMar>
        </w:tblPrEx>
        <w:trPr>
          <w:trHeight w:val="864" w:hRule="atLeast"/>
          <w:jc w:val="center"/>
        </w:trPr>
        <w:tc>
          <w:tcPr>
            <w:tcW w:w="199"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25A51AA">
            <w:pPr>
              <w:jc w:val="center"/>
              <w:rPr>
                <w:rFonts w:ascii="宋体" w:hAnsi="宋体" w:cs="宋体"/>
                <w:color w:val="auto"/>
                <w:sz w:val="24"/>
              </w:rPr>
            </w:pPr>
            <w:r>
              <w:rPr>
                <w:rFonts w:hint="eastAsia" w:ascii="宋体" w:hAnsi="宋体" w:cs="宋体"/>
                <w:color w:val="auto"/>
                <w:sz w:val="24"/>
              </w:rPr>
              <w:t>序号</w:t>
            </w:r>
          </w:p>
        </w:tc>
        <w:tc>
          <w:tcPr>
            <w:tcW w:w="36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3C798DE">
            <w:pPr>
              <w:jc w:val="center"/>
              <w:rPr>
                <w:rFonts w:ascii="宋体" w:hAnsi="宋体" w:cs="宋体"/>
                <w:color w:val="auto"/>
                <w:sz w:val="24"/>
              </w:rPr>
            </w:pPr>
            <w:r>
              <w:rPr>
                <w:rFonts w:hint="eastAsia" w:ascii="宋体" w:hAnsi="宋体" w:cs="宋体"/>
                <w:color w:val="auto"/>
                <w:sz w:val="24"/>
              </w:rPr>
              <w:t>品种</w:t>
            </w:r>
          </w:p>
        </w:tc>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A3ED1B1">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英文名</w:t>
            </w:r>
          </w:p>
        </w:tc>
        <w:tc>
          <w:tcPr>
            <w:tcW w:w="30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637F2E2">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图片</w:t>
            </w:r>
          </w:p>
        </w:tc>
        <w:tc>
          <w:tcPr>
            <w:tcW w:w="366"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6437501">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花型</w:t>
            </w:r>
          </w:p>
        </w:tc>
        <w:tc>
          <w:tcPr>
            <w:tcW w:w="397"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285043E">
            <w:pPr>
              <w:jc w:val="center"/>
              <w:rPr>
                <w:rFonts w:ascii="宋体" w:hAnsi="宋体" w:cs="宋体"/>
                <w:color w:val="auto"/>
                <w:sz w:val="24"/>
              </w:rPr>
            </w:pPr>
            <w:r>
              <w:rPr>
                <w:rFonts w:hint="eastAsia" w:ascii="宋体" w:hAnsi="宋体" w:cs="宋体"/>
                <w:color w:val="auto"/>
                <w:sz w:val="24"/>
              </w:rPr>
              <w:t>规格</w:t>
            </w:r>
          </w:p>
        </w:tc>
        <w:tc>
          <w:tcPr>
            <w:tcW w:w="466"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026AC9E">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高度cm</w:t>
            </w:r>
          </w:p>
        </w:tc>
        <w:tc>
          <w:tcPr>
            <w:tcW w:w="483"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529796B">
            <w:pPr>
              <w:jc w:val="center"/>
              <w:rPr>
                <w:rFonts w:ascii="宋体" w:hAnsi="宋体" w:cs="宋体"/>
                <w:color w:val="auto"/>
                <w:sz w:val="24"/>
              </w:rPr>
            </w:pPr>
            <w:r>
              <w:rPr>
                <w:rFonts w:hint="eastAsia" w:ascii="宋体" w:hAnsi="宋体" w:cs="宋体"/>
                <w:color w:val="auto"/>
                <w:sz w:val="24"/>
              </w:rPr>
              <w:t>单位</w:t>
            </w:r>
          </w:p>
        </w:tc>
        <w:tc>
          <w:tcPr>
            <w:tcW w:w="288"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C5DE0FC">
            <w:pPr>
              <w:jc w:val="center"/>
              <w:rPr>
                <w:rFonts w:ascii="宋体" w:hAnsi="宋体" w:cs="宋体"/>
                <w:color w:val="auto"/>
                <w:sz w:val="24"/>
              </w:rPr>
            </w:pPr>
            <w:r>
              <w:rPr>
                <w:rFonts w:hint="eastAsia" w:ascii="宋体" w:hAnsi="宋体" w:cs="宋体"/>
                <w:color w:val="auto"/>
                <w:sz w:val="24"/>
              </w:rPr>
              <w:t>数量</w:t>
            </w:r>
          </w:p>
        </w:tc>
        <w:tc>
          <w:tcPr>
            <w:tcW w:w="679"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5F6E74A">
            <w:pPr>
              <w:jc w:val="center"/>
              <w:rPr>
                <w:rFonts w:ascii="宋体" w:hAnsi="宋体" w:cs="宋体"/>
                <w:color w:val="auto"/>
                <w:sz w:val="24"/>
              </w:rPr>
            </w:pPr>
            <w:r>
              <w:rPr>
                <w:rFonts w:hint="eastAsia" w:ascii="宋体" w:hAnsi="宋体" w:cs="宋体"/>
                <w:color w:val="auto"/>
                <w:sz w:val="24"/>
              </w:rPr>
              <w:t>含税综合</w:t>
            </w:r>
          </w:p>
          <w:p w14:paraId="051EA747">
            <w:pPr>
              <w:jc w:val="center"/>
              <w:rPr>
                <w:rFonts w:hint="eastAsia" w:ascii="宋体" w:hAnsi="宋体" w:eastAsia="宋体" w:cs="宋体"/>
                <w:color w:val="auto"/>
                <w:sz w:val="24"/>
                <w:lang w:eastAsia="zh-CN"/>
              </w:rPr>
            </w:pPr>
            <w:r>
              <w:rPr>
                <w:rFonts w:hint="eastAsia" w:ascii="宋体" w:hAnsi="宋体" w:cs="宋体"/>
                <w:color w:val="auto"/>
                <w:sz w:val="24"/>
              </w:rPr>
              <w:t>单价</w:t>
            </w:r>
            <w:r>
              <w:rPr>
                <w:rFonts w:hint="eastAsia" w:ascii="宋体" w:hAnsi="宋体" w:cs="宋体"/>
                <w:color w:val="auto"/>
                <w:sz w:val="24"/>
                <w:lang w:eastAsia="zh-CN"/>
              </w:rPr>
              <w:t>（</w:t>
            </w:r>
            <w:r>
              <w:rPr>
                <w:rFonts w:hint="eastAsia" w:ascii="宋体" w:hAnsi="宋体" w:cs="宋体"/>
                <w:color w:val="auto"/>
                <w:sz w:val="24"/>
                <w:lang w:val="en-US" w:eastAsia="zh-CN"/>
              </w:rPr>
              <w:t>元</w:t>
            </w:r>
            <w:r>
              <w:rPr>
                <w:rFonts w:hint="eastAsia" w:ascii="宋体" w:hAnsi="宋体" w:cs="宋体"/>
                <w:color w:val="auto"/>
                <w:sz w:val="24"/>
                <w:lang w:eastAsia="zh-CN"/>
              </w:rPr>
              <w:t>）</w:t>
            </w:r>
          </w:p>
        </w:tc>
        <w:tc>
          <w:tcPr>
            <w:tcW w:w="610"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ED8BEE4">
            <w:pPr>
              <w:jc w:val="center"/>
              <w:rPr>
                <w:rFonts w:ascii="宋体" w:hAnsi="宋体" w:cs="宋体"/>
                <w:color w:val="auto"/>
                <w:sz w:val="24"/>
              </w:rPr>
            </w:pPr>
            <w:r>
              <w:rPr>
                <w:rFonts w:hint="eastAsia" w:ascii="宋体" w:hAnsi="宋体" w:cs="宋体"/>
                <w:color w:val="auto"/>
                <w:sz w:val="24"/>
              </w:rPr>
              <w:t>合计(元）</w:t>
            </w:r>
          </w:p>
        </w:tc>
        <w:tc>
          <w:tcPr>
            <w:tcW w:w="433"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9AAE3E0">
            <w:pPr>
              <w:jc w:val="center"/>
              <w:rPr>
                <w:rFonts w:ascii="宋体" w:hAnsi="宋体" w:cs="宋体"/>
                <w:color w:val="auto"/>
                <w:sz w:val="24"/>
              </w:rPr>
            </w:pPr>
            <w:r>
              <w:rPr>
                <w:rFonts w:hint="eastAsia" w:ascii="宋体" w:hAnsi="宋体" w:cs="宋体"/>
                <w:color w:val="auto"/>
                <w:sz w:val="24"/>
              </w:rPr>
              <w:t>备注</w:t>
            </w:r>
          </w:p>
        </w:tc>
      </w:tr>
      <w:tr w14:paraId="1F36E943">
        <w:tblPrEx>
          <w:tblCellMar>
            <w:top w:w="0" w:type="dxa"/>
            <w:left w:w="0" w:type="dxa"/>
            <w:bottom w:w="0" w:type="dxa"/>
            <w:right w:w="0" w:type="dxa"/>
          </w:tblCellMar>
        </w:tblPrEx>
        <w:trPr>
          <w:trHeight w:val="402" w:hRule="atLeast"/>
          <w:jc w:val="center"/>
        </w:trPr>
        <w:tc>
          <w:tcPr>
            <w:tcW w:w="199" w:type="pct"/>
            <w:tcBorders>
              <w:top w:val="nil"/>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B53E257">
            <w:pPr>
              <w:jc w:val="center"/>
              <w:rPr>
                <w:rFonts w:ascii="宋体" w:hAnsi="宋体" w:cs="宋体"/>
                <w:color w:val="auto"/>
                <w:sz w:val="24"/>
              </w:rPr>
            </w:pPr>
            <w:r>
              <w:rPr>
                <w:rFonts w:hint="eastAsia" w:ascii="宋体" w:hAnsi="宋体" w:cs="宋体"/>
                <w:color w:val="auto"/>
                <w:sz w:val="24"/>
              </w:rPr>
              <w:t>1</w:t>
            </w:r>
          </w:p>
        </w:tc>
        <w:tc>
          <w:tcPr>
            <w:tcW w:w="361"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C43D611">
            <w:pPr>
              <w:ind w:left="-2" w:leftChars="-1" w:firstLine="600" w:firstLineChars="250"/>
              <w:rPr>
                <w:rFonts w:ascii="宋体" w:hAnsi="宋体" w:cs="宋体"/>
                <w:color w:val="auto"/>
                <w:sz w:val="24"/>
              </w:rPr>
            </w:pPr>
          </w:p>
        </w:tc>
        <w:tc>
          <w:tcPr>
            <w:tcW w:w="411"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A64BC37">
            <w:pPr>
              <w:ind w:left="-2" w:leftChars="-1" w:firstLine="600" w:firstLineChars="250"/>
              <w:rPr>
                <w:rFonts w:ascii="宋体" w:hAnsi="宋体" w:cs="宋体"/>
                <w:color w:val="auto"/>
                <w:sz w:val="24"/>
              </w:rPr>
            </w:pPr>
          </w:p>
        </w:tc>
        <w:tc>
          <w:tcPr>
            <w:tcW w:w="301"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87FFC02">
            <w:pPr>
              <w:ind w:left="-2" w:leftChars="-1" w:firstLine="600" w:firstLineChars="250"/>
              <w:rPr>
                <w:rFonts w:ascii="宋体" w:hAnsi="宋体" w:cs="宋体"/>
                <w:color w:val="auto"/>
                <w:sz w:val="24"/>
              </w:rPr>
            </w:pPr>
          </w:p>
        </w:tc>
        <w:tc>
          <w:tcPr>
            <w:tcW w:w="366"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671B825">
            <w:pPr>
              <w:ind w:left="-2" w:leftChars="-1" w:firstLine="600" w:firstLineChars="250"/>
              <w:rPr>
                <w:rFonts w:ascii="宋体" w:hAnsi="宋体" w:cs="宋体"/>
                <w:color w:val="auto"/>
                <w:sz w:val="24"/>
              </w:rPr>
            </w:pPr>
          </w:p>
        </w:tc>
        <w:tc>
          <w:tcPr>
            <w:tcW w:w="397"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CEB73E6">
            <w:pPr>
              <w:ind w:left="-2" w:leftChars="-1" w:firstLine="600" w:firstLineChars="250"/>
              <w:rPr>
                <w:rFonts w:ascii="宋体" w:hAnsi="宋体" w:cs="宋体"/>
                <w:color w:val="auto"/>
                <w:sz w:val="24"/>
              </w:rPr>
            </w:pPr>
          </w:p>
        </w:tc>
        <w:tc>
          <w:tcPr>
            <w:tcW w:w="466"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BADC3D8">
            <w:pPr>
              <w:ind w:left="-2" w:leftChars="-1" w:firstLine="600" w:firstLineChars="250"/>
              <w:rPr>
                <w:rFonts w:ascii="宋体" w:hAnsi="宋体" w:cs="宋体"/>
                <w:color w:val="auto"/>
                <w:sz w:val="24"/>
              </w:rPr>
            </w:pPr>
          </w:p>
        </w:tc>
        <w:tc>
          <w:tcPr>
            <w:tcW w:w="483"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3016E93">
            <w:pPr>
              <w:ind w:left="-2" w:leftChars="-1" w:firstLine="600" w:firstLineChars="250"/>
              <w:rPr>
                <w:rFonts w:ascii="宋体" w:hAnsi="宋体" w:cs="宋体"/>
                <w:color w:val="auto"/>
                <w:sz w:val="24"/>
              </w:rPr>
            </w:pPr>
          </w:p>
        </w:tc>
        <w:tc>
          <w:tcPr>
            <w:tcW w:w="288"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DF52622">
            <w:pPr>
              <w:ind w:left="-2" w:leftChars="-1" w:firstLine="600" w:firstLineChars="250"/>
              <w:rPr>
                <w:rFonts w:ascii="宋体" w:hAnsi="宋体" w:cs="宋体"/>
                <w:color w:val="auto"/>
                <w:sz w:val="24"/>
              </w:rPr>
            </w:pPr>
          </w:p>
        </w:tc>
        <w:tc>
          <w:tcPr>
            <w:tcW w:w="679"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754D23B">
            <w:pPr>
              <w:ind w:left="-2" w:leftChars="-1" w:firstLine="600" w:firstLineChars="250"/>
              <w:rPr>
                <w:rFonts w:ascii="宋体" w:hAnsi="宋体" w:cs="宋体"/>
                <w:color w:val="auto"/>
                <w:sz w:val="24"/>
              </w:rPr>
            </w:pPr>
          </w:p>
        </w:tc>
        <w:tc>
          <w:tcPr>
            <w:tcW w:w="61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9A4D57B">
            <w:pPr>
              <w:ind w:left="-2" w:leftChars="-1" w:firstLine="600" w:firstLineChars="250"/>
              <w:rPr>
                <w:rFonts w:ascii="宋体" w:hAnsi="宋体" w:cs="宋体"/>
                <w:color w:val="auto"/>
                <w:sz w:val="24"/>
              </w:rPr>
            </w:pPr>
          </w:p>
        </w:tc>
        <w:tc>
          <w:tcPr>
            <w:tcW w:w="433" w:type="pct"/>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7C46BF70">
            <w:pPr>
              <w:ind w:left="-2" w:leftChars="-1" w:firstLine="600" w:firstLineChars="250"/>
              <w:rPr>
                <w:rFonts w:ascii="宋体" w:hAnsi="宋体" w:cs="宋体"/>
                <w:color w:val="auto"/>
                <w:sz w:val="24"/>
              </w:rPr>
            </w:pPr>
          </w:p>
        </w:tc>
      </w:tr>
      <w:tr w14:paraId="59E33EAE">
        <w:tblPrEx>
          <w:tblCellMar>
            <w:top w:w="0" w:type="dxa"/>
            <w:left w:w="0" w:type="dxa"/>
            <w:bottom w:w="0" w:type="dxa"/>
            <w:right w:w="0" w:type="dxa"/>
          </w:tblCellMar>
        </w:tblPrEx>
        <w:trPr>
          <w:trHeight w:val="402" w:hRule="atLeast"/>
          <w:jc w:val="center"/>
        </w:trPr>
        <w:tc>
          <w:tcPr>
            <w:tcW w:w="199" w:type="pct"/>
            <w:tcBorders>
              <w:top w:val="nil"/>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9DE3275">
            <w:pPr>
              <w:jc w:val="center"/>
              <w:rPr>
                <w:rFonts w:ascii="宋体" w:hAnsi="宋体" w:cs="宋体"/>
                <w:color w:val="auto"/>
                <w:sz w:val="24"/>
              </w:rPr>
            </w:pPr>
            <w:r>
              <w:rPr>
                <w:rFonts w:hint="eastAsia" w:ascii="宋体" w:hAnsi="宋体" w:cs="宋体"/>
                <w:color w:val="auto"/>
                <w:sz w:val="24"/>
              </w:rPr>
              <w:t>2</w:t>
            </w:r>
          </w:p>
        </w:tc>
        <w:tc>
          <w:tcPr>
            <w:tcW w:w="361"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3877BBF">
            <w:pPr>
              <w:ind w:left="-2" w:leftChars="-1" w:firstLine="600" w:firstLineChars="250"/>
              <w:rPr>
                <w:rFonts w:ascii="宋体" w:hAnsi="宋体" w:cs="宋体"/>
                <w:color w:val="auto"/>
                <w:sz w:val="24"/>
              </w:rPr>
            </w:pPr>
          </w:p>
        </w:tc>
        <w:tc>
          <w:tcPr>
            <w:tcW w:w="411"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61E3932">
            <w:pPr>
              <w:ind w:left="-2" w:leftChars="-1" w:firstLine="600" w:firstLineChars="250"/>
              <w:rPr>
                <w:rFonts w:ascii="宋体" w:hAnsi="宋体" w:cs="宋体"/>
                <w:color w:val="auto"/>
                <w:sz w:val="24"/>
              </w:rPr>
            </w:pPr>
          </w:p>
        </w:tc>
        <w:tc>
          <w:tcPr>
            <w:tcW w:w="301"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33BD762">
            <w:pPr>
              <w:ind w:left="-2" w:leftChars="-1" w:firstLine="600" w:firstLineChars="250"/>
              <w:rPr>
                <w:rFonts w:ascii="宋体" w:hAnsi="宋体" w:cs="宋体"/>
                <w:color w:val="auto"/>
                <w:sz w:val="24"/>
              </w:rPr>
            </w:pPr>
          </w:p>
        </w:tc>
        <w:tc>
          <w:tcPr>
            <w:tcW w:w="366"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DE10929">
            <w:pPr>
              <w:ind w:left="-2" w:leftChars="-1" w:firstLine="600" w:firstLineChars="250"/>
              <w:rPr>
                <w:rFonts w:ascii="宋体" w:hAnsi="宋体" w:cs="宋体"/>
                <w:color w:val="auto"/>
                <w:sz w:val="24"/>
              </w:rPr>
            </w:pPr>
          </w:p>
        </w:tc>
        <w:tc>
          <w:tcPr>
            <w:tcW w:w="397"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28B8186">
            <w:pPr>
              <w:ind w:left="-2" w:leftChars="-1" w:firstLine="600" w:firstLineChars="250"/>
              <w:rPr>
                <w:rFonts w:ascii="宋体" w:hAnsi="宋体" w:cs="宋体"/>
                <w:color w:val="auto"/>
                <w:sz w:val="24"/>
              </w:rPr>
            </w:pPr>
          </w:p>
        </w:tc>
        <w:tc>
          <w:tcPr>
            <w:tcW w:w="466"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D479C8F">
            <w:pPr>
              <w:ind w:left="-2" w:leftChars="-1" w:firstLine="600" w:firstLineChars="250"/>
              <w:rPr>
                <w:rFonts w:ascii="宋体" w:hAnsi="宋体" w:cs="宋体"/>
                <w:color w:val="auto"/>
                <w:sz w:val="24"/>
              </w:rPr>
            </w:pPr>
          </w:p>
        </w:tc>
        <w:tc>
          <w:tcPr>
            <w:tcW w:w="483"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658F31B">
            <w:pPr>
              <w:ind w:left="-2" w:leftChars="-1" w:firstLine="600" w:firstLineChars="250"/>
              <w:rPr>
                <w:rFonts w:ascii="宋体" w:hAnsi="宋体" w:cs="宋体"/>
                <w:color w:val="auto"/>
                <w:sz w:val="24"/>
              </w:rPr>
            </w:pPr>
          </w:p>
        </w:tc>
        <w:tc>
          <w:tcPr>
            <w:tcW w:w="288"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A851B42">
            <w:pPr>
              <w:ind w:left="-2" w:leftChars="-1" w:firstLine="600" w:firstLineChars="250"/>
              <w:rPr>
                <w:rFonts w:ascii="宋体" w:hAnsi="宋体" w:cs="宋体"/>
                <w:color w:val="auto"/>
                <w:sz w:val="24"/>
              </w:rPr>
            </w:pPr>
          </w:p>
        </w:tc>
        <w:tc>
          <w:tcPr>
            <w:tcW w:w="679"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F862E19">
            <w:pPr>
              <w:ind w:left="-2" w:leftChars="-1" w:firstLine="600" w:firstLineChars="250"/>
              <w:rPr>
                <w:rFonts w:ascii="宋体" w:hAnsi="宋体" w:cs="宋体"/>
                <w:color w:val="auto"/>
                <w:sz w:val="24"/>
              </w:rPr>
            </w:pPr>
          </w:p>
        </w:tc>
        <w:tc>
          <w:tcPr>
            <w:tcW w:w="61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6BB39EB">
            <w:pPr>
              <w:ind w:left="-2" w:leftChars="-1" w:firstLine="600" w:firstLineChars="250"/>
              <w:rPr>
                <w:rFonts w:ascii="宋体" w:hAnsi="宋体" w:cs="宋体"/>
                <w:color w:val="auto"/>
                <w:sz w:val="24"/>
              </w:rPr>
            </w:pPr>
          </w:p>
        </w:tc>
        <w:tc>
          <w:tcPr>
            <w:tcW w:w="433" w:type="pct"/>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47F0E9C4">
            <w:pPr>
              <w:ind w:left="-2" w:leftChars="-1" w:firstLine="600" w:firstLineChars="250"/>
              <w:rPr>
                <w:rFonts w:ascii="宋体" w:hAnsi="宋体" w:cs="宋体"/>
                <w:color w:val="auto"/>
                <w:sz w:val="24"/>
              </w:rPr>
            </w:pPr>
          </w:p>
        </w:tc>
      </w:tr>
      <w:tr w14:paraId="1A980E8B">
        <w:tblPrEx>
          <w:tblCellMar>
            <w:top w:w="0" w:type="dxa"/>
            <w:left w:w="0" w:type="dxa"/>
            <w:bottom w:w="0" w:type="dxa"/>
            <w:right w:w="0" w:type="dxa"/>
          </w:tblCellMar>
        </w:tblPrEx>
        <w:trPr>
          <w:trHeight w:val="402" w:hRule="atLeast"/>
          <w:jc w:val="center"/>
        </w:trPr>
        <w:tc>
          <w:tcPr>
            <w:tcW w:w="199" w:type="pct"/>
            <w:tcBorders>
              <w:top w:val="nil"/>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0E1DDB8">
            <w:pPr>
              <w:jc w:val="center"/>
              <w:rPr>
                <w:rFonts w:ascii="宋体" w:hAnsi="宋体" w:cs="宋体"/>
                <w:color w:val="auto"/>
                <w:sz w:val="24"/>
              </w:rPr>
            </w:pPr>
            <w:r>
              <w:rPr>
                <w:rFonts w:hint="eastAsia" w:ascii="宋体" w:hAnsi="宋体" w:cs="宋体"/>
                <w:color w:val="auto"/>
                <w:sz w:val="24"/>
              </w:rPr>
              <w:t>3</w:t>
            </w:r>
          </w:p>
        </w:tc>
        <w:tc>
          <w:tcPr>
            <w:tcW w:w="361"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0D81952">
            <w:pPr>
              <w:ind w:left="-2" w:leftChars="-1" w:firstLine="600" w:firstLineChars="250"/>
              <w:rPr>
                <w:rFonts w:ascii="宋体" w:hAnsi="宋体" w:cs="宋体"/>
                <w:color w:val="auto"/>
                <w:sz w:val="24"/>
              </w:rPr>
            </w:pPr>
          </w:p>
        </w:tc>
        <w:tc>
          <w:tcPr>
            <w:tcW w:w="411"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7303B98">
            <w:pPr>
              <w:ind w:left="-2" w:leftChars="-1" w:firstLine="600" w:firstLineChars="250"/>
              <w:rPr>
                <w:rFonts w:ascii="宋体" w:hAnsi="宋体" w:cs="宋体"/>
                <w:color w:val="auto"/>
                <w:sz w:val="24"/>
              </w:rPr>
            </w:pPr>
          </w:p>
        </w:tc>
        <w:tc>
          <w:tcPr>
            <w:tcW w:w="301"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45FF834">
            <w:pPr>
              <w:ind w:left="-2" w:leftChars="-1" w:firstLine="600" w:firstLineChars="250"/>
              <w:rPr>
                <w:rFonts w:ascii="宋体" w:hAnsi="宋体" w:cs="宋体"/>
                <w:color w:val="auto"/>
                <w:sz w:val="24"/>
              </w:rPr>
            </w:pPr>
          </w:p>
        </w:tc>
        <w:tc>
          <w:tcPr>
            <w:tcW w:w="366"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7EF8D0D">
            <w:pPr>
              <w:ind w:left="-2" w:leftChars="-1" w:firstLine="600" w:firstLineChars="250"/>
              <w:rPr>
                <w:rFonts w:ascii="宋体" w:hAnsi="宋体" w:cs="宋体"/>
                <w:color w:val="auto"/>
                <w:sz w:val="24"/>
              </w:rPr>
            </w:pPr>
          </w:p>
        </w:tc>
        <w:tc>
          <w:tcPr>
            <w:tcW w:w="397"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0C52970">
            <w:pPr>
              <w:ind w:left="-2" w:leftChars="-1" w:firstLine="600" w:firstLineChars="250"/>
              <w:rPr>
                <w:rFonts w:ascii="宋体" w:hAnsi="宋体" w:cs="宋体"/>
                <w:color w:val="auto"/>
                <w:sz w:val="24"/>
              </w:rPr>
            </w:pPr>
          </w:p>
        </w:tc>
        <w:tc>
          <w:tcPr>
            <w:tcW w:w="466"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99D157D">
            <w:pPr>
              <w:ind w:left="-2" w:leftChars="-1" w:firstLine="600" w:firstLineChars="250"/>
              <w:rPr>
                <w:rFonts w:ascii="宋体" w:hAnsi="宋体" w:cs="宋体"/>
                <w:color w:val="auto"/>
                <w:sz w:val="24"/>
              </w:rPr>
            </w:pPr>
          </w:p>
        </w:tc>
        <w:tc>
          <w:tcPr>
            <w:tcW w:w="483"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BA71C2A">
            <w:pPr>
              <w:ind w:left="-2" w:leftChars="-1" w:firstLine="600" w:firstLineChars="250"/>
              <w:rPr>
                <w:rFonts w:ascii="宋体" w:hAnsi="宋体" w:cs="宋体"/>
                <w:color w:val="auto"/>
                <w:sz w:val="24"/>
              </w:rPr>
            </w:pPr>
          </w:p>
        </w:tc>
        <w:tc>
          <w:tcPr>
            <w:tcW w:w="288"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AD18B0E">
            <w:pPr>
              <w:ind w:left="-2" w:leftChars="-1" w:firstLine="600" w:firstLineChars="250"/>
              <w:rPr>
                <w:rFonts w:ascii="宋体" w:hAnsi="宋体" w:cs="宋体"/>
                <w:color w:val="auto"/>
                <w:sz w:val="24"/>
              </w:rPr>
            </w:pPr>
          </w:p>
        </w:tc>
        <w:tc>
          <w:tcPr>
            <w:tcW w:w="679"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6ECF88C">
            <w:pPr>
              <w:ind w:left="-2" w:leftChars="-1" w:firstLine="600" w:firstLineChars="250"/>
              <w:rPr>
                <w:rFonts w:ascii="宋体" w:hAnsi="宋体" w:cs="宋体"/>
                <w:color w:val="auto"/>
                <w:sz w:val="24"/>
              </w:rPr>
            </w:pPr>
          </w:p>
        </w:tc>
        <w:tc>
          <w:tcPr>
            <w:tcW w:w="61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3E6B15B">
            <w:pPr>
              <w:ind w:left="-2" w:leftChars="-1" w:firstLine="600" w:firstLineChars="250"/>
              <w:rPr>
                <w:rFonts w:ascii="宋体" w:hAnsi="宋体" w:cs="宋体"/>
                <w:color w:val="auto"/>
                <w:sz w:val="24"/>
              </w:rPr>
            </w:pPr>
          </w:p>
        </w:tc>
        <w:tc>
          <w:tcPr>
            <w:tcW w:w="433" w:type="pct"/>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6EE5DA81">
            <w:pPr>
              <w:ind w:left="-2" w:leftChars="-1" w:firstLine="600" w:firstLineChars="250"/>
              <w:rPr>
                <w:rFonts w:ascii="宋体" w:hAnsi="宋体" w:cs="宋体"/>
                <w:color w:val="auto"/>
                <w:sz w:val="24"/>
              </w:rPr>
            </w:pPr>
          </w:p>
        </w:tc>
      </w:tr>
      <w:tr w14:paraId="24FCD904">
        <w:tblPrEx>
          <w:tblCellMar>
            <w:top w:w="0" w:type="dxa"/>
            <w:left w:w="0" w:type="dxa"/>
            <w:bottom w:w="0" w:type="dxa"/>
            <w:right w:w="0" w:type="dxa"/>
          </w:tblCellMar>
        </w:tblPrEx>
        <w:trPr>
          <w:trHeight w:val="402" w:hRule="atLeast"/>
          <w:jc w:val="center"/>
        </w:trPr>
        <w:tc>
          <w:tcPr>
            <w:tcW w:w="199" w:type="pct"/>
            <w:tcBorders>
              <w:top w:val="nil"/>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412E47E">
            <w:pPr>
              <w:jc w:val="center"/>
              <w:rPr>
                <w:rFonts w:ascii="宋体" w:hAnsi="宋体" w:cs="宋体"/>
                <w:color w:val="auto"/>
                <w:sz w:val="24"/>
              </w:rPr>
            </w:pPr>
            <w:r>
              <w:rPr>
                <w:rFonts w:hint="eastAsia" w:ascii="宋体" w:hAnsi="宋体" w:cs="宋体"/>
                <w:color w:val="auto"/>
                <w:sz w:val="24"/>
              </w:rPr>
              <w:t>4</w:t>
            </w:r>
          </w:p>
        </w:tc>
        <w:tc>
          <w:tcPr>
            <w:tcW w:w="361"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2969687">
            <w:pPr>
              <w:ind w:left="-2" w:leftChars="-1" w:firstLine="600" w:firstLineChars="250"/>
              <w:rPr>
                <w:rFonts w:ascii="宋体" w:hAnsi="宋体" w:cs="宋体"/>
                <w:color w:val="auto"/>
                <w:sz w:val="24"/>
              </w:rPr>
            </w:pPr>
          </w:p>
        </w:tc>
        <w:tc>
          <w:tcPr>
            <w:tcW w:w="411"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1B949FA">
            <w:pPr>
              <w:ind w:left="-2" w:leftChars="-1" w:firstLine="600" w:firstLineChars="250"/>
              <w:rPr>
                <w:rFonts w:ascii="宋体" w:hAnsi="宋体" w:cs="宋体"/>
                <w:color w:val="auto"/>
                <w:sz w:val="24"/>
              </w:rPr>
            </w:pPr>
          </w:p>
        </w:tc>
        <w:tc>
          <w:tcPr>
            <w:tcW w:w="301"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09085C5">
            <w:pPr>
              <w:ind w:left="-2" w:leftChars="-1" w:firstLine="600" w:firstLineChars="250"/>
              <w:rPr>
                <w:rFonts w:ascii="宋体" w:hAnsi="宋体" w:cs="宋体"/>
                <w:color w:val="auto"/>
                <w:sz w:val="24"/>
              </w:rPr>
            </w:pPr>
          </w:p>
        </w:tc>
        <w:tc>
          <w:tcPr>
            <w:tcW w:w="366"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E4C56E9">
            <w:pPr>
              <w:ind w:left="-2" w:leftChars="-1" w:firstLine="600" w:firstLineChars="250"/>
              <w:rPr>
                <w:rFonts w:ascii="宋体" w:hAnsi="宋体" w:cs="宋体"/>
                <w:color w:val="auto"/>
                <w:sz w:val="24"/>
              </w:rPr>
            </w:pPr>
          </w:p>
        </w:tc>
        <w:tc>
          <w:tcPr>
            <w:tcW w:w="397"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A999D81">
            <w:pPr>
              <w:ind w:left="-2" w:leftChars="-1" w:firstLine="600" w:firstLineChars="250"/>
              <w:rPr>
                <w:rFonts w:ascii="宋体" w:hAnsi="宋体" w:cs="宋体"/>
                <w:color w:val="auto"/>
                <w:sz w:val="24"/>
              </w:rPr>
            </w:pPr>
          </w:p>
        </w:tc>
        <w:tc>
          <w:tcPr>
            <w:tcW w:w="466"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A5C8539">
            <w:pPr>
              <w:ind w:left="-2" w:leftChars="-1" w:firstLine="600" w:firstLineChars="250"/>
              <w:rPr>
                <w:rFonts w:ascii="宋体" w:hAnsi="宋体" w:cs="宋体"/>
                <w:color w:val="auto"/>
                <w:sz w:val="24"/>
              </w:rPr>
            </w:pPr>
          </w:p>
        </w:tc>
        <w:tc>
          <w:tcPr>
            <w:tcW w:w="483"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62ACC56">
            <w:pPr>
              <w:ind w:left="-2" w:leftChars="-1" w:firstLine="600" w:firstLineChars="250"/>
              <w:rPr>
                <w:rFonts w:ascii="宋体" w:hAnsi="宋体" w:cs="宋体"/>
                <w:color w:val="auto"/>
                <w:sz w:val="24"/>
              </w:rPr>
            </w:pPr>
          </w:p>
        </w:tc>
        <w:tc>
          <w:tcPr>
            <w:tcW w:w="288"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32B755B">
            <w:pPr>
              <w:ind w:left="-2" w:leftChars="-1" w:firstLine="600" w:firstLineChars="250"/>
              <w:rPr>
                <w:rFonts w:ascii="宋体" w:hAnsi="宋体" w:cs="宋体"/>
                <w:color w:val="auto"/>
                <w:sz w:val="24"/>
              </w:rPr>
            </w:pPr>
          </w:p>
        </w:tc>
        <w:tc>
          <w:tcPr>
            <w:tcW w:w="679"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B0B9597">
            <w:pPr>
              <w:ind w:left="-2" w:leftChars="-1" w:firstLine="600" w:firstLineChars="250"/>
              <w:rPr>
                <w:rFonts w:ascii="宋体" w:hAnsi="宋体" w:cs="宋体"/>
                <w:color w:val="auto"/>
                <w:sz w:val="24"/>
              </w:rPr>
            </w:pPr>
          </w:p>
        </w:tc>
        <w:tc>
          <w:tcPr>
            <w:tcW w:w="61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696151C">
            <w:pPr>
              <w:ind w:left="-2" w:leftChars="-1" w:firstLine="600" w:firstLineChars="250"/>
              <w:rPr>
                <w:rFonts w:ascii="宋体" w:hAnsi="宋体" w:cs="宋体"/>
                <w:color w:val="auto"/>
                <w:sz w:val="24"/>
              </w:rPr>
            </w:pPr>
          </w:p>
        </w:tc>
        <w:tc>
          <w:tcPr>
            <w:tcW w:w="433" w:type="pct"/>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33AFD3A0">
            <w:pPr>
              <w:ind w:left="-2" w:leftChars="-1" w:firstLine="600" w:firstLineChars="250"/>
              <w:rPr>
                <w:rFonts w:ascii="宋体" w:hAnsi="宋体" w:cs="宋体"/>
                <w:color w:val="auto"/>
                <w:sz w:val="24"/>
              </w:rPr>
            </w:pPr>
          </w:p>
        </w:tc>
      </w:tr>
      <w:tr w14:paraId="479D2E07">
        <w:tblPrEx>
          <w:tblCellMar>
            <w:top w:w="0" w:type="dxa"/>
            <w:left w:w="0" w:type="dxa"/>
            <w:bottom w:w="0" w:type="dxa"/>
            <w:right w:w="0" w:type="dxa"/>
          </w:tblCellMar>
        </w:tblPrEx>
        <w:trPr>
          <w:trHeight w:val="402" w:hRule="atLeast"/>
          <w:jc w:val="center"/>
        </w:trPr>
        <w:tc>
          <w:tcPr>
            <w:tcW w:w="199" w:type="pct"/>
            <w:tcBorders>
              <w:top w:val="nil"/>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74C1B44">
            <w:pPr>
              <w:jc w:val="center"/>
              <w:rPr>
                <w:rFonts w:ascii="宋体" w:hAnsi="宋体" w:cs="宋体"/>
                <w:color w:val="auto"/>
                <w:sz w:val="24"/>
              </w:rPr>
            </w:pPr>
            <w:r>
              <w:rPr>
                <w:rFonts w:hint="eastAsia" w:ascii="宋体" w:hAnsi="宋体" w:cs="宋体"/>
                <w:color w:val="auto"/>
                <w:sz w:val="24"/>
              </w:rPr>
              <w:t>5</w:t>
            </w:r>
          </w:p>
        </w:tc>
        <w:tc>
          <w:tcPr>
            <w:tcW w:w="361"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C0B7A6C">
            <w:pPr>
              <w:ind w:left="-2" w:leftChars="-1" w:firstLine="600" w:firstLineChars="250"/>
              <w:rPr>
                <w:rFonts w:ascii="宋体" w:hAnsi="宋体" w:cs="宋体"/>
                <w:color w:val="auto"/>
                <w:sz w:val="24"/>
              </w:rPr>
            </w:pPr>
          </w:p>
        </w:tc>
        <w:tc>
          <w:tcPr>
            <w:tcW w:w="411"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4351121">
            <w:pPr>
              <w:ind w:left="-2" w:leftChars="-1" w:firstLine="600" w:firstLineChars="250"/>
              <w:rPr>
                <w:rFonts w:ascii="宋体" w:hAnsi="宋体" w:cs="宋体"/>
                <w:color w:val="auto"/>
                <w:sz w:val="24"/>
              </w:rPr>
            </w:pPr>
          </w:p>
        </w:tc>
        <w:tc>
          <w:tcPr>
            <w:tcW w:w="301"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CC26055">
            <w:pPr>
              <w:ind w:left="-2" w:leftChars="-1" w:firstLine="600" w:firstLineChars="250"/>
              <w:rPr>
                <w:rFonts w:ascii="宋体" w:hAnsi="宋体" w:cs="宋体"/>
                <w:color w:val="auto"/>
                <w:sz w:val="24"/>
              </w:rPr>
            </w:pPr>
          </w:p>
        </w:tc>
        <w:tc>
          <w:tcPr>
            <w:tcW w:w="366"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CE9CC8D">
            <w:pPr>
              <w:ind w:left="-2" w:leftChars="-1" w:firstLine="600" w:firstLineChars="250"/>
              <w:rPr>
                <w:rFonts w:ascii="宋体" w:hAnsi="宋体" w:cs="宋体"/>
                <w:color w:val="auto"/>
                <w:sz w:val="24"/>
              </w:rPr>
            </w:pPr>
          </w:p>
        </w:tc>
        <w:tc>
          <w:tcPr>
            <w:tcW w:w="397"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B31AFC1">
            <w:pPr>
              <w:ind w:left="-2" w:leftChars="-1" w:firstLine="600" w:firstLineChars="250"/>
              <w:rPr>
                <w:rFonts w:ascii="宋体" w:hAnsi="宋体" w:cs="宋体"/>
                <w:color w:val="auto"/>
                <w:sz w:val="24"/>
              </w:rPr>
            </w:pPr>
          </w:p>
        </w:tc>
        <w:tc>
          <w:tcPr>
            <w:tcW w:w="466"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024A5A7">
            <w:pPr>
              <w:ind w:left="-2" w:leftChars="-1" w:firstLine="600" w:firstLineChars="250"/>
              <w:rPr>
                <w:rFonts w:ascii="宋体" w:hAnsi="宋体" w:cs="宋体"/>
                <w:color w:val="auto"/>
                <w:sz w:val="24"/>
              </w:rPr>
            </w:pPr>
          </w:p>
        </w:tc>
        <w:tc>
          <w:tcPr>
            <w:tcW w:w="483"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21CCB2A">
            <w:pPr>
              <w:ind w:left="-2" w:leftChars="-1" w:firstLine="600" w:firstLineChars="250"/>
              <w:rPr>
                <w:rFonts w:ascii="宋体" w:hAnsi="宋体" w:cs="宋体"/>
                <w:color w:val="auto"/>
                <w:sz w:val="24"/>
              </w:rPr>
            </w:pPr>
          </w:p>
        </w:tc>
        <w:tc>
          <w:tcPr>
            <w:tcW w:w="288"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8CBA571">
            <w:pPr>
              <w:ind w:left="-2" w:leftChars="-1" w:firstLine="600" w:firstLineChars="250"/>
              <w:rPr>
                <w:rFonts w:ascii="宋体" w:hAnsi="宋体" w:cs="宋体"/>
                <w:color w:val="auto"/>
                <w:sz w:val="24"/>
              </w:rPr>
            </w:pPr>
          </w:p>
        </w:tc>
        <w:tc>
          <w:tcPr>
            <w:tcW w:w="679"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1C2460E">
            <w:pPr>
              <w:ind w:left="-2" w:leftChars="-1" w:firstLine="600" w:firstLineChars="250"/>
              <w:rPr>
                <w:rFonts w:ascii="宋体" w:hAnsi="宋体" w:cs="宋体"/>
                <w:color w:val="auto"/>
                <w:sz w:val="24"/>
              </w:rPr>
            </w:pPr>
          </w:p>
        </w:tc>
        <w:tc>
          <w:tcPr>
            <w:tcW w:w="61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E52AE40">
            <w:pPr>
              <w:ind w:left="-2" w:leftChars="-1" w:firstLine="600" w:firstLineChars="250"/>
              <w:rPr>
                <w:rFonts w:ascii="宋体" w:hAnsi="宋体" w:cs="宋体"/>
                <w:color w:val="auto"/>
                <w:sz w:val="24"/>
              </w:rPr>
            </w:pPr>
          </w:p>
        </w:tc>
        <w:tc>
          <w:tcPr>
            <w:tcW w:w="433" w:type="pct"/>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21F6C22F">
            <w:pPr>
              <w:ind w:left="-2" w:leftChars="-1" w:firstLine="600" w:firstLineChars="250"/>
              <w:rPr>
                <w:rFonts w:ascii="宋体" w:hAnsi="宋体" w:cs="宋体"/>
                <w:color w:val="auto"/>
                <w:sz w:val="24"/>
              </w:rPr>
            </w:pPr>
          </w:p>
        </w:tc>
      </w:tr>
      <w:tr w14:paraId="31F97A62">
        <w:tblPrEx>
          <w:tblCellMar>
            <w:top w:w="0" w:type="dxa"/>
            <w:left w:w="0" w:type="dxa"/>
            <w:bottom w:w="0" w:type="dxa"/>
            <w:right w:w="0" w:type="dxa"/>
          </w:tblCellMar>
        </w:tblPrEx>
        <w:trPr>
          <w:trHeight w:val="402" w:hRule="atLeast"/>
          <w:jc w:val="center"/>
        </w:trPr>
        <w:tc>
          <w:tcPr>
            <w:tcW w:w="199" w:type="pct"/>
            <w:tcBorders>
              <w:top w:val="nil"/>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44ADBE4">
            <w:pPr>
              <w:jc w:val="center"/>
              <w:rPr>
                <w:rFonts w:ascii="宋体" w:hAnsi="宋体" w:cs="宋体"/>
                <w:color w:val="auto"/>
                <w:sz w:val="24"/>
              </w:rPr>
            </w:pPr>
            <w:r>
              <w:rPr>
                <w:rFonts w:hint="eastAsia" w:ascii="宋体" w:hAnsi="宋体" w:cs="宋体"/>
                <w:color w:val="auto"/>
                <w:sz w:val="24"/>
              </w:rPr>
              <w:t>6</w:t>
            </w:r>
          </w:p>
        </w:tc>
        <w:tc>
          <w:tcPr>
            <w:tcW w:w="361"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663BD87">
            <w:pPr>
              <w:ind w:left="-2" w:leftChars="-1" w:firstLine="600" w:firstLineChars="250"/>
              <w:rPr>
                <w:rFonts w:ascii="宋体" w:hAnsi="宋体" w:cs="宋体"/>
                <w:color w:val="auto"/>
                <w:sz w:val="24"/>
              </w:rPr>
            </w:pPr>
          </w:p>
        </w:tc>
        <w:tc>
          <w:tcPr>
            <w:tcW w:w="411"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D09D248">
            <w:pPr>
              <w:ind w:left="-2" w:leftChars="-1" w:firstLine="600" w:firstLineChars="250"/>
              <w:rPr>
                <w:rFonts w:ascii="宋体" w:hAnsi="宋体" w:cs="宋体"/>
                <w:color w:val="auto"/>
                <w:sz w:val="24"/>
              </w:rPr>
            </w:pPr>
          </w:p>
        </w:tc>
        <w:tc>
          <w:tcPr>
            <w:tcW w:w="301"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E3AD1E6">
            <w:pPr>
              <w:ind w:left="-2" w:leftChars="-1" w:firstLine="600" w:firstLineChars="250"/>
              <w:rPr>
                <w:rFonts w:ascii="宋体" w:hAnsi="宋体" w:cs="宋体"/>
                <w:color w:val="auto"/>
                <w:sz w:val="24"/>
              </w:rPr>
            </w:pPr>
          </w:p>
        </w:tc>
        <w:tc>
          <w:tcPr>
            <w:tcW w:w="366"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6E11D84">
            <w:pPr>
              <w:ind w:left="-2" w:leftChars="-1" w:firstLine="600" w:firstLineChars="250"/>
              <w:rPr>
                <w:rFonts w:ascii="宋体" w:hAnsi="宋体" w:cs="宋体"/>
                <w:color w:val="auto"/>
                <w:sz w:val="24"/>
              </w:rPr>
            </w:pPr>
          </w:p>
        </w:tc>
        <w:tc>
          <w:tcPr>
            <w:tcW w:w="397"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3F9F652">
            <w:pPr>
              <w:ind w:left="-2" w:leftChars="-1" w:firstLine="600" w:firstLineChars="250"/>
              <w:rPr>
                <w:rFonts w:ascii="宋体" w:hAnsi="宋体" w:cs="宋体"/>
                <w:color w:val="auto"/>
                <w:sz w:val="24"/>
              </w:rPr>
            </w:pPr>
          </w:p>
        </w:tc>
        <w:tc>
          <w:tcPr>
            <w:tcW w:w="466"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DB7E9D7">
            <w:pPr>
              <w:ind w:left="-2" w:leftChars="-1" w:firstLine="600" w:firstLineChars="250"/>
              <w:rPr>
                <w:rFonts w:ascii="宋体" w:hAnsi="宋体" w:cs="宋体"/>
                <w:color w:val="auto"/>
                <w:sz w:val="24"/>
              </w:rPr>
            </w:pPr>
          </w:p>
        </w:tc>
        <w:tc>
          <w:tcPr>
            <w:tcW w:w="483"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598D8A4">
            <w:pPr>
              <w:ind w:left="-2" w:leftChars="-1" w:firstLine="600" w:firstLineChars="250"/>
              <w:rPr>
                <w:rFonts w:ascii="宋体" w:hAnsi="宋体" w:cs="宋体"/>
                <w:color w:val="auto"/>
                <w:sz w:val="24"/>
              </w:rPr>
            </w:pPr>
          </w:p>
        </w:tc>
        <w:tc>
          <w:tcPr>
            <w:tcW w:w="288"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1C305A5">
            <w:pPr>
              <w:ind w:left="-2" w:leftChars="-1" w:firstLine="600" w:firstLineChars="250"/>
              <w:rPr>
                <w:rFonts w:ascii="宋体" w:hAnsi="宋体" w:cs="宋体"/>
                <w:color w:val="auto"/>
                <w:sz w:val="24"/>
              </w:rPr>
            </w:pPr>
          </w:p>
        </w:tc>
        <w:tc>
          <w:tcPr>
            <w:tcW w:w="679"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EF48043">
            <w:pPr>
              <w:ind w:left="-2" w:leftChars="-1" w:firstLine="600" w:firstLineChars="250"/>
              <w:rPr>
                <w:rFonts w:ascii="宋体" w:hAnsi="宋体" w:cs="宋体"/>
                <w:color w:val="auto"/>
                <w:sz w:val="24"/>
              </w:rPr>
            </w:pPr>
          </w:p>
        </w:tc>
        <w:tc>
          <w:tcPr>
            <w:tcW w:w="61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87ED914">
            <w:pPr>
              <w:ind w:left="-2" w:leftChars="-1" w:firstLine="600" w:firstLineChars="250"/>
              <w:rPr>
                <w:rFonts w:ascii="宋体" w:hAnsi="宋体" w:cs="宋体"/>
                <w:color w:val="auto"/>
                <w:sz w:val="24"/>
              </w:rPr>
            </w:pPr>
          </w:p>
        </w:tc>
        <w:tc>
          <w:tcPr>
            <w:tcW w:w="433" w:type="pct"/>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2EF6FC59">
            <w:pPr>
              <w:ind w:left="-2" w:leftChars="-1" w:firstLine="600" w:firstLineChars="250"/>
              <w:rPr>
                <w:rFonts w:ascii="宋体" w:hAnsi="宋体" w:cs="宋体"/>
                <w:color w:val="auto"/>
                <w:sz w:val="24"/>
              </w:rPr>
            </w:pPr>
          </w:p>
        </w:tc>
      </w:tr>
      <w:tr w14:paraId="319A8D83">
        <w:tblPrEx>
          <w:tblCellMar>
            <w:top w:w="0" w:type="dxa"/>
            <w:left w:w="0" w:type="dxa"/>
            <w:bottom w:w="0" w:type="dxa"/>
            <w:right w:w="0" w:type="dxa"/>
          </w:tblCellMar>
        </w:tblPrEx>
        <w:trPr>
          <w:trHeight w:val="402" w:hRule="atLeast"/>
          <w:jc w:val="center"/>
        </w:trPr>
        <w:tc>
          <w:tcPr>
            <w:tcW w:w="199" w:type="pct"/>
            <w:tcBorders>
              <w:top w:val="nil"/>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A4087A9">
            <w:pPr>
              <w:jc w:val="center"/>
              <w:rPr>
                <w:rFonts w:ascii="宋体" w:hAnsi="宋体" w:cs="宋体"/>
                <w:color w:val="auto"/>
                <w:sz w:val="24"/>
              </w:rPr>
            </w:pPr>
            <w:r>
              <w:rPr>
                <w:rFonts w:hint="eastAsia" w:ascii="宋体" w:hAnsi="宋体" w:cs="宋体"/>
                <w:color w:val="auto"/>
                <w:sz w:val="24"/>
              </w:rPr>
              <w:t>7</w:t>
            </w:r>
          </w:p>
        </w:tc>
        <w:tc>
          <w:tcPr>
            <w:tcW w:w="361"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12CBFC4">
            <w:pPr>
              <w:ind w:left="-2" w:leftChars="-1" w:firstLine="600" w:firstLineChars="250"/>
              <w:rPr>
                <w:rFonts w:ascii="宋体" w:hAnsi="宋体" w:cs="宋体"/>
                <w:color w:val="auto"/>
                <w:sz w:val="24"/>
              </w:rPr>
            </w:pPr>
          </w:p>
        </w:tc>
        <w:tc>
          <w:tcPr>
            <w:tcW w:w="411"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2D4B83E">
            <w:pPr>
              <w:ind w:left="-2" w:leftChars="-1" w:firstLine="600" w:firstLineChars="250"/>
              <w:rPr>
                <w:rFonts w:ascii="宋体" w:hAnsi="宋体" w:cs="宋体"/>
                <w:color w:val="auto"/>
                <w:sz w:val="24"/>
              </w:rPr>
            </w:pPr>
          </w:p>
        </w:tc>
        <w:tc>
          <w:tcPr>
            <w:tcW w:w="301"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F5A7728">
            <w:pPr>
              <w:ind w:left="-2" w:leftChars="-1" w:firstLine="600" w:firstLineChars="250"/>
              <w:rPr>
                <w:rFonts w:ascii="宋体" w:hAnsi="宋体" w:cs="宋体"/>
                <w:color w:val="auto"/>
                <w:sz w:val="24"/>
              </w:rPr>
            </w:pPr>
          </w:p>
        </w:tc>
        <w:tc>
          <w:tcPr>
            <w:tcW w:w="366"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FB086F6">
            <w:pPr>
              <w:ind w:left="-2" w:leftChars="-1" w:firstLine="600" w:firstLineChars="250"/>
              <w:rPr>
                <w:rFonts w:ascii="宋体" w:hAnsi="宋体" w:cs="宋体"/>
                <w:color w:val="auto"/>
                <w:sz w:val="24"/>
              </w:rPr>
            </w:pPr>
          </w:p>
        </w:tc>
        <w:tc>
          <w:tcPr>
            <w:tcW w:w="397"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4309B52">
            <w:pPr>
              <w:ind w:left="-2" w:leftChars="-1" w:firstLine="600" w:firstLineChars="250"/>
              <w:rPr>
                <w:rFonts w:ascii="宋体" w:hAnsi="宋体" w:cs="宋体"/>
                <w:color w:val="auto"/>
                <w:sz w:val="24"/>
              </w:rPr>
            </w:pPr>
          </w:p>
        </w:tc>
        <w:tc>
          <w:tcPr>
            <w:tcW w:w="466"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0D7823B">
            <w:pPr>
              <w:ind w:left="-2" w:leftChars="-1" w:firstLine="600" w:firstLineChars="250"/>
              <w:rPr>
                <w:rFonts w:ascii="宋体" w:hAnsi="宋体" w:cs="宋体"/>
                <w:color w:val="auto"/>
                <w:sz w:val="24"/>
              </w:rPr>
            </w:pPr>
          </w:p>
        </w:tc>
        <w:tc>
          <w:tcPr>
            <w:tcW w:w="483"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1DB3F24">
            <w:pPr>
              <w:ind w:left="-2" w:leftChars="-1" w:firstLine="600" w:firstLineChars="250"/>
              <w:rPr>
                <w:rFonts w:ascii="宋体" w:hAnsi="宋体" w:cs="宋体"/>
                <w:color w:val="auto"/>
                <w:sz w:val="24"/>
              </w:rPr>
            </w:pPr>
          </w:p>
        </w:tc>
        <w:tc>
          <w:tcPr>
            <w:tcW w:w="288"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AF55972">
            <w:pPr>
              <w:ind w:left="-2" w:leftChars="-1" w:firstLine="600" w:firstLineChars="250"/>
              <w:rPr>
                <w:rFonts w:ascii="宋体" w:hAnsi="宋体" w:cs="宋体"/>
                <w:color w:val="auto"/>
                <w:sz w:val="24"/>
              </w:rPr>
            </w:pPr>
          </w:p>
        </w:tc>
        <w:tc>
          <w:tcPr>
            <w:tcW w:w="679"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3E0F8FC">
            <w:pPr>
              <w:ind w:left="-2" w:leftChars="-1" w:firstLine="600" w:firstLineChars="250"/>
              <w:rPr>
                <w:rFonts w:ascii="宋体" w:hAnsi="宋体" w:cs="宋体"/>
                <w:color w:val="auto"/>
                <w:sz w:val="24"/>
              </w:rPr>
            </w:pPr>
          </w:p>
        </w:tc>
        <w:tc>
          <w:tcPr>
            <w:tcW w:w="61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E781563">
            <w:pPr>
              <w:ind w:left="-2" w:leftChars="-1" w:firstLine="600" w:firstLineChars="250"/>
              <w:rPr>
                <w:rFonts w:ascii="宋体" w:hAnsi="宋体" w:cs="宋体"/>
                <w:color w:val="auto"/>
                <w:sz w:val="24"/>
              </w:rPr>
            </w:pPr>
          </w:p>
        </w:tc>
        <w:tc>
          <w:tcPr>
            <w:tcW w:w="433" w:type="pct"/>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69152180">
            <w:pPr>
              <w:ind w:left="-2" w:leftChars="-1" w:firstLine="600" w:firstLineChars="250"/>
              <w:rPr>
                <w:rFonts w:ascii="宋体" w:hAnsi="宋体" w:cs="宋体"/>
                <w:color w:val="auto"/>
                <w:sz w:val="24"/>
              </w:rPr>
            </w:pPr>
          </w:p>
        </w:tc>
      </w:tr>
      <w:tr w14:paraId="27811C41">
        <w:tblPrEx>
          <w:tblCellMar>
            <w:top w:w="0" w:type="dxa"/>
            <w:left w:w="0" w:type="dxa"/>
            <w:bottom w:w="0" w:type="dxa"/>
            <w:right w:w="0" w:type="dxa"/>
          </w:tblCellMar>
        </w:tblPrEx>
        <w:trPr>
          <w:trHeight w:val="402" w:hRule="atLeast"/>
          <w:jc w:val="center"/>
        </w:trPr>
        <w:tc>
          <w:tcPr>
            <w:tcW w:w="199" w:type="pct"/>
            <w:tcBorders>
              <w:top w:val="nil"/>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57723F5">
            <w:pPr>
              <w:jc w:val="center"/>
              <w:rPr>
                <w:rFonts w:ascii="宋体" w:hAnsi="宋体" w:cs="宋体"/>
                <w:color w:val="auto"/>
                <w:sz w:val="24"/>
              </w:rPr>
            </w:pPr>
            <w:r>
              <w:rPr>
                <w:rFonts w:hint="eastAsia" w:ascii="宋体" w:hAnsi="宋体" w:cs="宋体"/>
                <w:color w:val="auto"/>
                <w:sz w:val="24"/>
              </w:rPr>
              <w:t>8</w:t>
            </w:r>
          </w:p>
        </w:tc>
        <w:tc>
          <w:tcPr>
            <w:tcW w:w="361"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3620692">
            <w:pPr>
              <w:ind w:left="-2" w:leftChars="-1" w:firstLine="600" w:firstLineChars="250"/>
              <w:rPr>
                <w:rFonts w:ascii="宋体" w:hAnsi="宋体" w:cs="宋体"/>
                <w:color w:val="auto"/>
                <w:sz w:val="24"/>
              </w:rPr>
            </w:pPr>
          </w:p>
        </w:tc>
        <w:tc>
          <w:tcPr>
            <w:tcW w:w="411"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F639D0D">
            <w:pPr>
              <w:ind w:left="-2" w:leftChars="-1" w:firstLine="600" w:firstLineChars="250"/>
              <w:rPr>
                <w:rFonts w:ascii="宋体" w:hAnsi="宋体" w:cs="宋体"/>
                <w:color w:val="auto"/>
                <w:sz w:val="24"/>
              </w:rPr>
            </w:pPr>
          </w:p>
        </w:tc>
        <w:tc>
          <w:tcPr>
            <w:tcW w:w="301"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EFA00E4">
            <w:pPr>
              <w:ind w:left="-2" w:leftChars="-1" w:firstLine="600" w:firstLineChars="250"/>
              <w:rPr>
                <w:rFonts w:ascii="宋体" w:hAnsi="宋体" w:cs="宋体"/>
                <w:color w:val="auto"/>
                <w:sz w:val="24"/>
              </w:rPr>
            </w:pPr>
          </w:p>
        </w:tc>
        <w:tc>
          <w:tcPr>
            <w:tcW w:w="366"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63EB4E6">
            <w:pPr>
              <w:ind w:left="-2" w:leftChars="-1" w:firstLine="600" w:firstLineChars="250"/>
              <w:rPr>
                <w:rFonts w:ascii="宋体" w:hAnsi="宋体" w:cs="宋体"/>
                <w:color w:val="auto"/>
                <w:sz w:val="24"/>
              </w:rPr>
            </w:pPr>
          </w:p>
        </w:tc>
        <w:tc>
          <w:tcPr>
            <w:tcW w:w="397"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19B62CC">
            <w:pPr>
              <w:ind w:left="-2" w:leftChars="-1" w:firstLine="600" w:firstLineChars="250"/>
              <w:rPr>
                <w:rFonts w:ascii="宋体" w:hAnsi="宋体" w:cs="宋体"/>
                <w:color w:val="auto"/>
                <w:sz w:val="24"/>
              </w:rPr>
            </w:pPr>
          </w:p>
        </w:tc>
        <w:tc>
          <w:tcPr>
            <w:tcW w:w="466"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16EF160">
            <w:pPr>
              <w:ind w:left="-2" w:leftChars="-1" w:firstLine="600" w:firstLineChars="250"/>
              <w:rPr>
                <w:rFonts w:ascii="宋体" w:hAnsi="宋体" w:cs="宋体"/>
                <w:color w:val="auto"/>
                <w:sz w:val="24"/>
              </w:rPr>
            </w:pPr>
          </w:p>
        </w:tc>
        <w:tc>
          <w:tcPr>
            <w:tcW w:w="483"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804D49A">
            <w:pPr>
              <w:ind w:left="-2" w:leftChars="-1" w:firstLine="600" w:firstLineChars="250"/>
              <w:rPr>
                <w:rFonts w:ascii="宋体" w:hAnsi="宋体" w:cs="宋体"/>
                <w:color w:val="auto"/>
                <w:sz w:val="24"/>
              </w:rPr>
            </w:pPr>
          </w:p>
        </w:tc>
        <w:tc>
          <w:tcPr>
            <w:tcW w:w="288"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53A2A62">
            <w:pPr>
              <w:ind w:left="-2" w:leftChars="-1" w:firstLine="600" w:firstLineChars="250"/>
              <w:rPr>
                <w:rFonts w:ascii="宋体" w:hAnsi="宋体" w:cs="宋体"/>
                <w:color w:val="auto"/>
                <w:sz w:val="24"/>
              </w:rPr>
            </w:pPr>
          </w:p>
        </w:tc>
        <w:tc>
          <w:tcPr>
            <w:tcW w:w="679"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259459B">
            <w:pPr>
              <w:ind w:left="-2" w:leftChars="-1" w:firstLine="600" w:firstLineChars="250"/>
              <w:rPr>
                <w:rFonts w:ascii="宋体" w:hAnsi="宋体" w:cs="宋体"/>
                <w:color w:val="auto"/>
                <w:sz w:val="24"/>
              </w:rPr>
            </w:pPr>
          </w:p>
        </w:tc>
        <w:tc>
          <w:tcPr>
            <w:tcW w:w="61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33F8CB4">
            <w:pPr>
              <w:ind w:left="-2" w:leftChars="-1" w:firstLine="600" w:firstLineChars="250"/>
              <w:rPr>
                <w:rFonts w:ascii="宋体" w:hAnsi="宋体" w:cs="宋体"/>
                <w:color w:val="auto"/>
                <w:sz w:val="24"/>
              </w:rPr>
            </w:pPr>
          </w:p>
        </w:tc>
        <w:tc>
          <w:tcPr>
            <w:tcW w:w="433" w:type="pct"/>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5FC27C00">
            <w:pPr>
              <w:ind w:left="-2" w:leftChars="-1" w:firstLine="600" w:firstLineChars="250"/>
              <w:rPr>
                <w:rFonts w:ascii="宋体" w:hAnsi="宋体" w:cs="宋体"/>
                <w:color w:val="auto"/>
                <w:sz w:val="24"/>
              </w:rPr>
            </w:pPr>
          </w:p>
        </w:tc>
      </w:tr>
      <w:tr w14:paraId="1F00F733">
        <w:tblPrEx>
          <w:tblCellMar>
            <w:top w:w="0" w:type="dxa"/>
            <w:left w:w="0" w:type="dxa"/>
            <w:bottom w:w="0" w:type="dxa"/>
            <w:right w:w="0" w:type="dxa"/>
          </w:tblCellMar>
        </w:tblPrEx>
        <w:trPr>
          <w:trHeight w:val="350" w:hRule="atLeast"/>
          <w:jc w:val="center"/>
        </w:trPr>
        <w:tc>
          <w:tcPr>
            <w:tcW w:w="199" w:type="pct"/>
            <w:tcBorders>
              <w:top w:val="nil"/>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4D5514F">
            <w:pPr>
              <w:jc w:val="center"/>
              <w:rPr>
                <w:rFonts w:ascii="宋体" w:hAnsi="宋体" w:cs="宋体"/>
                <w:color w:val="auto"/>
                <w:sz w:val="24"/>
              </w:rPr>
            </w:pPr>
            <w:r>
              <w:rPr>
                <w:rFonts w:hint="eastAsia" w:ascii="宋体" w:hAnsi="宋体" w:cs="宋体"/>
                <w:color w:val="auto"/>
                <w:sz w:val="24"/>
              </w:rPr>
              <w:t>9</w:t>
            </w:r>
          </w:p>
        </w:tc>
        <w:tc>
          <w:tcPr>
            <w:tcW w:w="361"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0FD562A">
            <w:pPr>
              <w:ind w:left="-2" w:leftChars="-1" w:firstLine="600" w:firstLineChars="250"/>
              <w:rPr>
                <w:rFonts w:ascii="宋体" w:hAnsi="宋体" w:cs="宋体"/>
                <w:color w:val="auto"/>
                <w:sz w:val="24"/>
              </w:rPr>
            </w:pPr>
          </w:p>
        </w:tc>
        <w:tc>
          <w:tcPr>
            <w:tcW w:w="411"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B84FB13">
            <w:pPr>
              <w:ind w:left="-2" w:leftChars="-1" w:firstLine="600" w:firstLineChars="250"/>
              <w:rPr>
                <w:rFonts w:ascii="宋体" w:hAnsi="宋体" w:cs="宋体"/>
                <w:color w:val="auto"/>
                <w:sz w:val="24"/>
              </w:rPr>
            </w:pPr>
          </w:p>
        </w:tc>
        <w:tc>
          <w:tcPr>
            <w:tcW w:w="301"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0AADBE6">
            <w:pPr>
              <w:ind w:left="-2" w:leftChars="-1" w:firstLine="600" w:firstLineChars="250"/>
              <w:rPr>
                <w:rFonts w:ascii="宋体" w:hAnsi="宋体" w:cs="宋体"/>
                <w:color w:val="auto"/>
                <w:sz w:val="24"/>
              </w:rPr>
            </w:pPr>
          </w:p>
        </w:tc>
        <w:tc>
          <w:tcPr>
            <w:tcW w:w="366"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269CE2F">
            <w:pPr>
              <w:ind w:left="-2" w:leftChars="-1" w:firstLine="600" w:firstLineChars="250"/>
              <w:rPr>
                <w:rFonts w:ascii="宋体" w:hAnsi="宋体" w:cs="宋体"/>
                <w:color w:val="auto"/>
                <w:sz w:val="24"/>
              </w:rPr>
            </w:pPr>
          </w:p>
        </w:tc>
        <w:tc>
          <w:tcPr>
            <w:tcW w:w="397"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41B5B66">
            <w:pPr>
              <w:ind w:left="-2" w:leftChars="-1" w:firstLine="600" w:firstLineChars="250"/>
              <w:rPr>
                <w:rFonts w:ascii="宋体" w:hAnsi="宋体" w:cs="宋体"/>
                <w:color w:val="auto"/>
                <w:sz w:val="24"/>
              </w:rPr>
            </w:pPr>
          </w:p>
        </w:tc>
        <w:tc>
          <w:tcPr>
            <w:tcW w:w="466"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4093DAC">
            <w:pPr>
              <w:ind w:left="-2" w:leftChars="-1" w:firstLine="600" w:firstLineChars="250"/>
              <w:rPr>
                <w:rFonts w:ascii="宋体" w:hAnsi="宋体" w:cs="宋体"/>
                <w:color w:val="auto"/>
                <w:sz w:val="24"/>
              </w:rPr>
            </w:pPr>
          </w:p>
        </w:tc>
        <w:tc>
          <w:tcPr>
            <w:tcW w:w="483"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006DCDB">
            <w:pPr>
              <w:ind w:left="-2" w:leftChars="-1" w:firstLine="600" w:firstLineChars="250"/>
              <w:rPr>
                <w:rFonts w:ascii="宋体" w:hAnsi="宋体" w:cs="宋体"/>
                <w:color w:val="auto"/>
                <w:sz w:val="24"/>
              </w:rPr>
            </w:pPr>
          </w:p>
        </w:tc>
        <w:tc>
          <w:tcPr>
            <w:tcW w:w="288"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7E4F86C">
            <w:pPr>
              <w:ind w:left="-2" w:leftChars="-1" w:firstLine="600" w:firstLineChars="250"/>
              <w:rPr>
                <w:rFonts w:ascii="宋体" w:hAnsi="宋体" w:cs="宋体"/>
                <w:color w:val="auto"/>
                <w:sz w:val="24"/>
              </w:rPr>
            </w:pPr>
          </w:p>
        </w:tc>
        <w:tc>
          <w:tcPr>
            <w:tcW w:w="679"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95C00C1">
            <w:pPr>
              <w:ind w:left="-2" w:leftChars="-1" w:firstLine="600" w:firstLineChars="250"/>
              <w:rPr>
                <w:rFonts w:ascii="宋体" w:hAnsi="宋体" w:cs="宋体"/>
                <w:color w:val="auto"/>
                <w:sz w:val="24"/>
              </w:rPr>
            </w:pPr>
          </w:p>
        </w:tc>
        <w:tc>
          <w:tcPr>
            <w:tcW w:w="61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89AB5E9">
            <w:pPr>
              <w:ind w:left="-2" w:leftChars="-1" w:firstLine="600" w:firstLineChars="250"/>
              <w:rPr>
                <w:rFonts w:ascii="宋体" w:hAnsi="宋体" w:cs="宋体"/>
                <w:color w:val="auto"/>
                <w:sz w:val="24"/>
              </w:rPr>
            </w:pPr>
          </w:p>
        </w:tc>
        <w:tc>
          <w:tcPr>
            <w:tcW w:w="433" w:type="pct"/>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7901AFCE">
            <w:pPr>
              <w:ind w:left="-2" w:leftChars="-1" w:firstLine="600" w:firstLineChars="250"/>
              <w:rPr>
                <w:rFonts w:ascii="宋体" w:hAnsi="宋体" w:cs="宋体"/>
                <w:color w:val="auto"/>
                <w:sz w:val="24"/>
              </w:rPr>
            </w:pPr>
          </w:p>
        </w:tc>
      </w:tr>
      <w:tr w14:paraId="2CAA1AF5">
        <w:tblPrEx>
          <w:tblCellMar>
            <w:top w:w="0" w:type="dxa"/>
            <w:left w:w="0" w:type="dxa"/>
            <w:bottom w:w="0" w:type="dxa"/>
            <w:right w:w="0" w:type="dxa"/>
          </w:tblCellMar>
        </w:tblPrEx>
        <w:trPr>
          <w:trHeight w:val="402" w:hRule="atLeast"/>
          <w:jc w:val="center"/>
        </w:trPr>
        <w:tc>
          <w:tcPr>
            <w:tcW w:w="199" w:type="pct"/>
            <w:tcBorders>
              <w:top w:val="nil"/>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CC4DFCB">
            <w:pPr>
              <w:jc w:val="center"/>
              <w:rPr>
                <w:rFonts w:ascii="宋体" w:hAnsi="宋体" w:cs="宋体"/>
                <w:color w:val="auto"/>
                <w:sz w:val="24"/>
              </w:rPr>
            </w:pPr>
            <w:r>
              <w:rPr>
                <w:rFonts w:hint="eastAsia" w:ascii="宋体" w:hAnsi="宋体" w:cs="宋体"/>
                <w:color w:val="auto"/>
                <w:sz w:val="24"/>
              </w:rPr>
              <w:t>10</w:t>
            </w:r>
          </w:p>
        </w:tc>
        <w:tc>
          <w:tcPr>
            <w:tcW w:w="361"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495A5A2">
            <w:pPr>
              <w:ind w:left="-2" w:leftChars="-1" w:firstLine="600" w:firstLineChars="250"/>
              <w:rPr>
                <w:rFonts w:ascii="宋体" w:hAnsi="宋体" w:cs="宋体"/>
                <w:color w:val="auto"/>
                <w:sz w:val="24"/>
              </w:rPr>
            </w:pPr>
          </w:p>
        </w:tc>
        <w:tc>
          <w:tcPr>
            <w:tcW w:w="411"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3601079">
            <w:pPr>
              <w:ind w:left="-2" w:leftChars="-1" w:firstLine="600" w:firstLineChars="250"/>
              <w:rPr>
                <w:rFonts w:ascii="宋体" w:hAnsi="宋体" w:cs="宋体"/>
                <w:color w:val="auto"/>
                <w:sz w:val="24"/>
              </w:rPr>
            </w:pPr>
          </w:p>
        </w:tc>
        <w:tc>
          <w:tcPr>
            <w:tcW w:w="301"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DDE5B6F">
            <w:pPr>
              <w:ind w:left="-2" w:leftChars="-1" w:firstLine="600" w:firstLineChars="250"/>
              <w:rPr>
                <w:rFonts w:ascii="宋体" w:hAnsi="宋体" w:cs="宋体"/>
                <w:color w:val="auto"/>
                <w:sz w:val="24"/>
              </w:rPr>
            </w:pPr>
          </w:p>
        </w:tc>
        <w:tc>
          <w:tcPr>
            <w:tcW w:w="366"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066D06B">
            <w:pPr>
              <w:ind w:left="-2" w:leftChars="-1" w:firstLine="600" w:firstLineChars="250"/>
              <w:rPr>
                <w:rFonts w:ascii="宋体" w:hAnsi="宋体" w:cs="宋体"/>
                <w:color w:val="auto"/>
                <w:sz w:val="24"/>
              </w:rPr>
            </w:pPr>
          </w:p>
        </w:tc>
        <w:tc>
          <w:tcPr>
            <w:tcW w:w="397"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01EE0D5">
            <w:pPr>
              <w:ind w:left="-2" w:leftChars="-1" w:firstLine="600" w:firstLineChars="250"/>
              <w:rPr>
                <w:rFonts w:ascii="宋体" w:hAnsi="宋体" w:cs="宋体"/>
                <w:color w:val="auto"/>
                <w:sz w:val="24"/>
              </w:rPr>
            </w:pPr>
          </w:p>
        </w:tc>
        <w:tc>
          <w:tcPr>
            <w:tcW w:w="466"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DD48DCD">
            <w:pPr>
              <w:ind w:left="-2" w:leftChars="-1" w:firstLine="600" w:firstLineChars="250"/>
              <w:rPr>
                <w:rFonts w:ascii="宋体" w:hAnsi="宋体" w:cs="宋体"/>
                <w:color w:val="auto"/>
                <w:sz w:val="24"/>
              </w:rPr>
            </w:pPr>
          </w:p>
        </w:tc>
        <w:tc>
          <w:tcPr>
            <w:tcW w:w="483"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D2954BD">
            <w:pPr>
              <w:ind w:left="-2" w:leftChars="-1" w:firstLine="600" w:firstLineChars="250"/>
              <w:rPr>
                <w:rFonts w:ascii="宋体" w:hAnsi="宋体" w:cs="宋体"/>
                <w:color w:val="auto"/>
                <w:sz w:val="24"/>
              </w:rPr>
            </w:pPr>
          </w:p>
        </w:tc>
        <w:tc>
          <w:tcPr>
            <w:tcW w:w="288"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929CA40">
            <w:pPr>
              <w:ind w:left="-2" w:leftChars="-1" w:firstLine="600" w:firstLineChars="250"/>
              <w:rPr>
                <w:rFonts w:ascii="宋体" w:hAnsi="宋体" w:cs="宋体"/>
                <w:color w:val="auto"/>
                <w:sz w:val="24"/>
              </w:rPr>
            </w:pPr>
          </w:p>
        </w:tc>
        <w:tc>
          <w:tcPr>
            <w:tcW w:w="679"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5C3F855">
            <w:pPr>
              <w:ind w:left="-2" w:leftChars="-1" w:firstLine="600" w:firstLineChars="250"/>
              <w:rPr>
                <w:rFonts w:ascii="宋体" w:hAnsi="宋体" w:cs="宋体"/>
                <w:color w:val="auto"/>
                <w:sz w:val="24"/>
              </w:rPr>
            </w:pPr>
          </w:p>
        </w:tc>
        <w:tc>
          <w:tcPr>
            <w:tcW w:w="61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793D2B0">
            <w:pPr>
              <w:ind w:left="-2" w:leftChars="-1" w:firstLine="600" w:firstLineChars="250"/>
              <w:rPr>
                <w:rFonts w:ascii="宋体" w:hAnsi="宋体" w:cs="宋体"/>
                <w:color w:val="auto"/>
                <w:sz w:val="24"/>
              </w:rPr>
            </w:pPr>
          </w:p>
        </w:tc>
        <w:tc>
          <w:tcPr>
            <w:tcW w:w="433" w:type="pct"/>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44864078">
            <w:pPr>
              <w:ind w:left="-2" w:leftChars="-1" w:firstLine="600" w:firstLineChars="250"/>
              <w:rPr>
                <w:rFonts w:ascii="宋体" w:hAnsi="宋体" w:cs="宋体"/>
                <w:color w:val="auto"/>
                <w:sz w:val="24"/>
              </w:rPr>
            </w:pPr>
          </w:p>
        </w:tc>
      </w:tr>
      <w:tr w14:paraId="7A5E3EFC">
        <w:tblPrEx>
          <w:tblCellMar>
            <w:top w:w="0" w:type="dxa"/>
            <w:left w:w="0" w:type="dxa"/>
            <w:bottom w:w="0" w:type="dxa"/>
            <w:right w:w="0" w:type="dxa"/>
          </w:tblCellMar>
        </w:tblPrEx>
        <w:trPr>
          <w:trHeight w:val="402" w:hRule="atLeast"/>
          <w:jc w:val="center"/>
        </w:trPr>
        <w:tc>
          <w:tcPr>
            <w:tcW w:w="199" w:type="pct"/>
            <w:tcBorders>
              <w:top w:val="nil"/>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D4B468C">
            <w:pPr>
              <w:jc w:val="center"/>
              <w:rPr>
                <w:rFonts w:ascii="宋体" w:hAnsi="宋体" w:cs="宋体"/>
                <w:color w:val="auto"/>
                <w:sz w:val="24"/>
              </w:rPr>
            </w:pPr>
            <w:r>
              <w:rPr>
                <w:rFonts w:hint="eastAsia" w:ascii="宋体" w:hAnsi="宋体" w:cs="宋体"/>
                <w:color w:val="auto"/>
                <w:sz w:val="24"/>
              </w:rPr>
              <w:t>11</w:t>
            </w:r>
          </w:p>
        </w:tc>
        <w:tc>
          <w:tcPr>
            <w:tcW w:w="361"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88E18B4">
            <w:pPr>
              <w:ind w:left="-2" w:leftChars="-1" w:firstLine="600" w:firstLineChars="250"/>
              <w:rPr>
                <w:rFonts w:ascii="宋体" w:hAnsi="宋体" w:cs="宋体"/>
                <w:color w:val="auto"/>
                <w:sz w:val="24"/>
              </w:rPr>
            </w:pPr>
          </w:p>
        </w:tc>
        <w:tc>
          <w:tcPr>
            <w:tcW w:w="411"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79884F8">
            <w:pPr>
              <w:ind w:left="-2" w:leftChars="-1" w:firstLine="600" w:firstLineChars="250"/>
              <w:rPr>
                <w:rFonts w:ascii="宋体" w:hAnsi="宋体" w:cs="宋体"/>
                <w:color w:val="auto"/>
                <w:sz w:val="24"/>
              </w:rPr>
            </w:pPr>
          </w:p>
        </w:tc>
        <w:tc>
          <w:tcPr>
            <w:tcW w:w="301"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1B68A36">
            <w:pPr>
              <w:ind w:left="-2" w:leftChars="-1" w:firstLine="600" w:firstLineChars="250"/>
              <w:rPr>
                <w:rFonts w:ascii="宋体" w:hAnsi="宋体" w:cs="宋体"/>
                <w:color w:val="auto"/>
                <w:sz w:val="24"/>
              </w:rPr>
            </w:pPr>
          </w:p>
        </w:tc>
        <w:tc>
          <w:tcPr>
            <w:tcW w:w="366"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68D17E6">
            <w:pPr>
              <w:ind w:left="-2" w:leftChars="-1" w:firstLine="600" w:firstLineChars="250"/>
              <w:rPr>
                <w:rFonts w:ascii="宋体" w:hAnsi="宋体" w:cs="宋体"/>
                <w:color w:val="auto"/>
                <w:sz w:val="24"/>
              </w:rPr>
            </w:pPr>
          </w:p>
        </w:tc>
        <w:tc>
          <w:tcPr>
            <w:tcW w:w="397"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913CA31">
            <w:pPr>
              <w:ind w:left="-2" w:leftChars="-1" w:firstLine="600" w:firstLineChars="250"/>
              <w:rPr>
                <w:rFonts w:ascii="宋体" w:hAnsi="宋体" w:cs="宋体"/>
                <w:color w:val="auto"/>
                <w:sz w:val="24"/>
              </w:rPr>
            </w:pPr>
          </w:p>
        </w:tc>
        <w:tc>
          <w:tcPr>
            <w:tcW w:w="466"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D51267C">
            <w:pPr>
              <w:ind w:left="-2" w:leftChars="-1" w:firstLine="600" w:firstLineChars="250"/>
              <w:rPr>
                <w:rFonts w:ascii="宋体" w:hAnsi="宋体" w:cs="宋体"/>
                <w:color w:val="auto"/>
                <w:sz w:val="24"/>
              </w:rPr>
            </w:pPr>
          </w:p>
        </w:tc>
        <w:tc>
          <w:tcPr>
            <w:tcW w:w="483"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A4F369C">
            <w:pPr>
              <w:ind w:left="-2" w:leftChars="-1" w:firstLine="600" w:firstLineChars="250"/>
              <w:rPr>
                <w:rFonts w:ascii="宋体" w:hAnsi="宋体" w:cs="宋体"/>
                <w:color w:val="auto"/>
                <w:sz w:val="24"/>
              </w:rPr>
            </w:pPr>
          </w:p>
        </w:tc>
        <w:tc>
          <w:tcPr>
            <w:tcW w:w="288"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47D42CD">
            <w:pPr>
              <w:ind w:left="-2" w:leftChars="-1" w:firstLine="600" w:firstLineChars="250"/>
              <w:rPr>
                <w:rFonts w:ascii="宋体" w:hAnsi="宋体" w:cs="宋体"/>
                <w:color w:val="auto"/>
                <w:sz w:val="24"/>
              </w:rPr>
            </w:pPr>
          </w:p>
        </w:tc>
        <w:tc>
          <w:tcPr>
            <w:tcW w:w="679"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3AA37DE">
            <w:pPr>
              <w:ind w:left="-2" w:leftChars="-1" w:firstLine="600" w:firstLineChars="250"/>
              <w:rPr>
                <w:rFonts w:ascii="宋体" w:hAnsi="宋体" w:cs="宋体"/>
                <w:color w:val="auto"/>
                <w:sz w:val="24"/>
              </w:rPr>
            </w:pPr>
          </w:p>
        </w:tc>
        <w:tc>
          <w:tcPr>
            <w:tcW w:w="61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C94BF1A">
            <w:pPr>
              <w:ind w:left="-2" w:leftChars="-1" w:firstLine="600" w:firstLineChars="250"/>
              <w:rPr>
                <w:rFonts w:ascii="宋体" w:hAnsi="宋体" w:cs="宋体"/>
                <w:color w:val="auto"/>
                <w:sz w:val="24"/>
              </w:rPr>
            </w:pPr>
          </w:p>
        </w:tc>
        <w:tc>
          <w:tcPr>
            <w:tcW w:w="433" w:type="pct"/>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112F67DF">
            <w:pPr>
              <w:ind w:left="-2" w:leftChars="-1" w:firstLine="600" w:firstLineChars="250"/>
              <w:rPr>
                <w:rFonts w:ascii="宋体" w:hAnsi="宋体" w:cs="宋体"/>
                <w:color w:val="auto"/>
                <w:sz w:val="24"/>
              </w:rPr>
            </w:pPr>
          </w:p>
        </w:tc>
      </w:tr>
      <w:tr w14:paraId="1A749914">
        <w:tblPrEx>
          <w:tblCellMar>
            <w:top w:w="0" w:type="dxa"/>
            <w:left w:w="0" w:type="dxa"/>
            <w:bottom w:w="0" w:type="dxa"/>
            <w:right w:w="0" w:type="dxa"/>
          </w:tblCellMar>
        </w:tblPrEx>
        <w:trPr>
          <w:trHeight w:val="402" w:hRule="atLeast"/>
          <w:jc w:val="center"/>
        </w:trPr>
        <w:tc>
          <w:tcPr>
            <w:tcW w:w="199" w:type="pct"/>
            <w:tcBorders>
              <w:top w:val="nil"/>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FF7D9CB">
            <w:pPr>
              <w:jc w:val="center"/>
              <w:rPr>
                <w:rFonts w:ascii="宋体" w:hAnsi="宋体" w:cs="宋体"/>
                <w:color w:val="auto"/>
                <w:sz w:val="24"/>
              </w:rPr>
            </w:pPr>
            <w:r>
              <w:rPr>
                <w:rFonts w:hint="eastAsia" w:ascii="宋体" w:hAnsi="宋体" w:cs="宋体"/>
                <w:color w:val="auto"/>
                <w:sz w:val="24"/>
              </w:rPr>
              <w:t>12</w:t>
            </w:r>
          </w:p>
        </w:tc>
        <w:tc>
          <w:tcPr>
            <w:tcW w:w="361"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42D4555">
            <w:pPr>
              <w:ind w:left="-2" w:leftChars="-1" w:firstLine="600" w:firstLineChars="250"/>
              <w:rPr>
                <w:rFonts w:ascii="宋体" w:hAnsi="宋体" w:cs="宋体"/>
                <w:color w:val="auto"/>
                <w:sz w:val="24"/>
              </w:rPr>
            </w:pPr>
          </w:p>
        </w:tc>
        <w:tc>
          <w:tcPr>
            <w:tcW w:w="411"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88618D8">
            <w:pPr>
              <w:ind w:left="-2" w:leftChars="-1" w:firstLine="600" w:firstLineChars="250"/>
              <w:rPr>
                <w:rFonts w:ascii="宋体" w:hAnsi="宋体" w:cs="宋体"/>
                <w:color w:val="auto"/>
                <w:sz w:val="24"/>
              </w:rPr>
            </w:pPr>
          </w:p>
        </w:tc>
        <w:tc>
          <w:tcPr>
            <w:tcW w:w="301"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C49AFBA">
            <w:pPr>
              <w:ind w:left="-2" w:leftChars="-1" w:firstLine="600" w:firstLineChars="250"/>
              <w:rPr>
                <w:rFonts w:ascii="宋体" w:hAnsi="宋体" w:cs="宋体"/>
                <w:color w:val="auto"/>
                <w:sz w:val="24"/>
              </w:rPr>
            </w:pPr>
          </w:p>
        </w:tc>
        <w:tc>
          <w:tcPr>
            <w:tcW w:w="366"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7C5EDCA">
            <w:pPr>
              <w:ind w:left="-2" w:leftChars="-1" w:firstLine="600" w:firstLineChars="250"/>
              <w:rPr>
                <w:rFonts w:ascii="宋体" w:hAnsi="宋体" w:cs="宋体"/>
                <w:color w:val="auto"/>
                <w:sz w:val="24"/>
              </w:rPr>
            </w:pPr>
          </w:p>
        </w:tc>
        <w:tc>
          <w:tcPr>
            <w:tcW w:w="397"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736BF3A">
            <w:pPr>
              <w:ind w:left="-2" w:leftChars="-1" w:firstLine="600" w:firstLineChars="250"/>
              <w:rPr>
                <w:rFonts w:ascii="宋体" w:hAnsi="宋体" w:cs="宋体"/>
                <w:color w:val="auto"/>
                <w:sz w:val="24"/>
              </w:rPr>
            </w:pPr>
          </w:p>
        </w:tc>
        <w:tc>
          <w:tcPr>
            <w:tcW w:w="466"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C21C46D">
            <w:pPr>
              <w:ind w:left="-2" w:leftChars="-1" w:firstLine="600" w:firstLineChars="250"/>
              <w:rPr>
                <w:rFonts w:ascii="宋体" w:hAnsi="宋体" w:cs="宋体"/>
                <w:color w:val="auto"/>
                <w:sz w:val="24"/>
              </w:rPr>
            </w:pPr>
          </w:p>
        </w:tc>
        <w:tc>
          <w:tcPr>
            <w:tcW w:w="483"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0733383">
            <w:pPr>
              <w:ind w:left="-2" w:leftChars="-1" w:firstLine="600" w:firstLineChars="250"/>
              <w:rPr>
                <w:rFonts w:ascii="宋体" w:hAnsi="宋体" w:cs="宋体"/>
                <w:color w:val="auto"/>
                <w:sz w:val="24"/>
              </w:rPr>
            </w:pPr>
          </w:p>
        </w:tc>
        <w:tc>
          <w:tcPr>
            <w:tcW w:w="288"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97D62C3">
            <w:pPr>
              <w:ind w:left="-2" w:leftChars="-1" w:firstLine="600" w:firstLineChars="250"/>
              <w:rPr>
                <w:rFonts w:ascii="宋体" w:hAnsi="宋体" w:cs="宋体"/>
                <w:color w:val="auto"/>
                <w:sz w:val="24"/>
              </w:rPr>
            </w:pPr>
          </w:p>
        </w:tc>
        <w:tc>
          <w:tcPr>
            <w:tcW w:w="679"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909AF77">
            <w:pPr>
              <w:ind w:left="-2" w:leftChars="-1" w:firstLine="600" w:firstLineChars="250"/>
              <w:rPr>
                <w:rFonts w:ascii="宋体" w:hAnsi="宋体" w:cs="宋体"/>
                <w:color w:val="auto"/>
                <w:sz w:val="24"/>
              </w:rPr>
            </w:pPr>
          </w:p>
        </w:tc>
        <w:tc>
          <w:tcPr>
            <w:tcW w:w="61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05C8E52">
            <w:pPr>
              <w:ind w:left="-2" w:leftChars="-1" w:firstLine="600" w:firstLineChars="250"/>
              <w:rPr>
                <w:rFonts w:ascii="宋体" w:hAnsi="宋体" w:cs="宋体"/>
                <w:color w:val="auto"/>
                <w:sz w:val="24"/>
              </w:rPr>
            </w:pPr>
          </w:p>
        </w:tc>
        <w:tc>
          <w:tcPr>
            <w:tcW w:w="433" w:type="pct"/>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2FCBCDEC">
            <w:pPr>
              <w:ind w:left="-2" w:leftChars="-1" w:firstLine="600" w:firstLineChars="250"/>
              <w:rPr>
                <w:rFonts w:ascii="宋体" w:hAnsi="宋体" w:cs="宋体"/>
                <w:color w:val="auto"/>
                <w:sz w:val="24"/>
              </w:rPr>
            </w:pPr>
          </w:p>
        </w:tc>
      </w:tr>
      <w:tr w14:paraId="0138E46E">
        <w:tblPrEx>
          <w:tblCellMar>
            <w:top w:w="0" w:type="dxa"/>
            <w:left w:w="0" w:type="dxa"/>
            <w:bottom w:w="0" w:type="dxa"/>
            <w:right w:w="0" w:type="dxa"/>
          </w:tblCellMar>
        </w:tblPrEx>
        <w:trPr>
          <w:trHeight w:val="402" w:hRule="atLeast"/>
          <w:jc w:val="center"/>
        </w:trPr>
        <w:tc>
          <w:tcPr>
            <w:tcW w:w="199" w:type="pct"/>
            <w:tcBorders>
              <w:top w:val="nil"/>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06784F5">
            <w:pPr>
              <w:jc w:val="center"/>
              <w:rPr>
                <w:rFonts w:ascii="宋体" w:hAnsi="宋体" w:cs="宋体"/>
                <w:color w:val="auto"/>
                <w:sz w:val="24"/>
              </w:rPr>
            </w:pPr>
            <w:r>
              <w:rPr>
                <w:rFonts w:hint="eastAsia" w:ascii="宋体" w:hAnsi="宋体" w:cs="宋体"/>
                <w:color w:val="auto"/>
                <w:sz w:val="24"/>
              </w:rPr>
              <w:t>13</w:t>
            </w:r>
          </w:p>
        </w:tc>
        <w:tc>
          <w:tcPr>
            <w:tcW w:w="361"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ADDC75E">
            <w:pPr>
              <w:ind w:left="-2" w:leftChars="-1" w:firstLine="600" w:firstLineChars="250"/>
              <w:rPr>
                <w:rFonts w:ascii="宋体" w:hAnsi="宋体" w:cs="宋体"/>
                <w:color w:val="auto"/>
                <w:sz w:val="24"/>
              </w:rPr>
            </w:pPr>
          </w:p>
        </w:tc>
        <w:tc>
          <w:tcPr>
            <w:tcW w:w="411"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28AED3E">
            <w:pPr>
              <w:ind w:left="-2" w:leftChars="-1" w:firstLine="600" w:firstLineChars="250"/>
              <w:rPr>
                <w:rFonts w:ascii="宋体" w:hAnsi="宋体" w:cs="宋体"/>
                <w:color w:val="auto"/>
                <w:sz w:val="24"/>
              </w:rPr>
            </w:pPr>
          </w:p>
        </w:tc>
        <w:tc>
          <w:tcPr>
            <w:tcW w:w="301"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67CE74C">
            <w:pPr>
              <w:ind w:left="-2" w:leftChars="-1" w:firstLine="600" w:firstLineChars="250"/>
              <w:rPr>
                <w:rFonts w:ascii="宋体" w:hAnsi="宋体" w:cs="宋体"/>
                <w:color w:val="auto"/>
                <w:sz w:val="24"/>
              </w:rPr>
            </w:pPr>
          </w:p>
        </w:tc>
        <w:tc>
          <w:tcPr>
            <w:tcW w:w="366"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1180214">
            <w:pPr>
              <w:ind w:left="-2" w:leftChars="-1" w:firstLine="600" w:firstLineChars="250"/>
              <w:rPr>
                <w:rFonts w:ascii="宋体" w:hAnsi="宋体" w:cs="宋体"/>
                <w:color w:val="auto"/>
                <w:sz w:val="24"/>
              </w:rPr>
            </w:pPr>
          </w:p>
        </w:tc>
        <w:tc>
          <w:tcPr>
            <w:tcW w:w="397"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91F237B">
            <w:pPr>
              <w:ind w:left="-2" w:leftChars="-1" w:firstLine="600" w:firstLineChars="250"/>
              <w:rPr>
                <w:rFonts w:ascii="宋体" w:hAnsi="宋体" w:cs="宋体"/>
                <w:color w:val="auto"/>
                <w:sz w:val="24"/>
              </w:rPr>
            </w:pPr>
          </w:p>
        </w:tc>
        <w:tc>
          <w:tcPr>
            <w:tcW w:w="466"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35ACE26">
            <w:pPr>
              <w:ind w:left="-2" w:leftChars="-1" w:firstLine="600" w:firstLineChars="250"/>
              <w:rPr>
                <w:rFonts w:ascii="宋体" w:hAnsi="宋体" w:cs="宋体"/>
                <w:color w:val="auto"/>
                <w:sz w:val="24"/>
              </w:rPr>
            </w:pPr>
          </w:p>
        </w:tc>
        <w:tc>
          <w:tcPr>
            <w:tcW w:w="483"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7F9AB58">
            <w:pPr>
              <w:ind w:left="-2" w:leftChars="-1" w:firstLine="600" w:firstLineChars="250"/>
              <w:rPr>
                <w:rFonts w:ascii="宋体" w:hAnsi="宋体" w:cs="宋体"/>
                <w:color w:val="auto"/>
                <w:sz w:val="24"/>
              </w:rPr>
            </w:pPr>
          </w:p>
        </w:tc>
        <w:tc>
          <w:tcPr>
            <w:tcW w:w="288"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FFE6F43">
            <w:pPr>
              <w:ind w:left="-2" w:leftChars="-1" w:firstLine="600" w:firstLineChars="250"/>
              <w:rPr>
                <w:rFonts w:ascii="宋体" w:hAnsi="宋体" w:cs="宋体"/>
                <w:color w:val="auto"/>
                <w:sz w:val="24"/>
              </w:rPr>
            </w:pPr>
          </w:p>
        </w:tc>
        <w:tc>
          <w:tcPr>
            <w:tcW w:w="679"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9625F61">
            <w:pPr>
              <w:ind w:left="-2" w:leftChars="-1" w:firstLine="600" w:firstLineChars="250"/>
              <w:rPr>
                <w:rFonts w:ascii="宋体" w:hAnsi="宋体" w:cs="宋体"/>
                <w:color w:val="auto"/>
                <w:sz w:val="24"/>
              </w:rPr>
            </w:pPr>
          </w:p>
        </w:tc>
        <w:tc>
          <w:tcPr>
            <w:tcW w:w="61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31F2172">
            <w:pPr>
              <w:ind w:left="-2" w:leftChars="-1" w:firstLine="600" w:firstLineChars="250"/>
              <w:rPr>
                <w:rFonts w:ascii="宋体" w:hAnsi="宋体" w:cs="宋体"/>
                <w:color w:val="auto"/>
                <w:sz w:val="24"/>
              </w:rPr>
            </w:pPr>
          </w:p>
        </w:tc>
        <w:tc>
          <w:tcPr>
            <w:tcW w:w="433" w:type="pct"/>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16E659F5">
            <w:pPr>
              <w:ind w:left="-2" w:leftChars="-1" w:firstLine="600" w:firstLineChars="250"/>
              <w:rPr>
                <w:rFonts w:ascii="宋体" w:hAnsi="宋体" w:cs="宋体"/>
                <w:color w:val="auto"/>
                <w:sz w:val="24"/>
              </w:rPr>
            </w:pPr>
          </w:p>
        </w:tc>
      </w:tr>
      <w:tr w14:paraId="001A8D18">
        <w:tblPrEx>
          <w:tblCellMar>
            <w:top w:w="0" w:type="dxa"/>
            <w:left w:w="0" w:type="dxa"/>
            <w:bottom w:w="0" w:type="dxa"/>
            <w:right w:w="0" w:type="dxa"/>
          </w:tblCellMar>
        </w:tblPrEx>
        <w:trPr>
          <w:trHeight w:val="402" w:hRule="atLeast"/>
          <w:jc w:val="center"/>
        </w:trPr>
        <w:tc>
          <w:tcPr>
            <w:tcW w:w="199" w:type="pct"/>
            <w:tcBorders>
              <w:top w:val="nil"/>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DB07D2B">
            <w:pPr>
              <w:jc w:val="center"/>
              <w:rPr>
                <w:rFonts w:ascii="宋体" w:hAnsi="宋体" w:cs="宋体"/>
                <w:color w:val="auto"/>
                <w:sz w:val="24"/>
              </w:rPr>
            </w:pPr>
            <w:r>
              <w:rPr>
                <w:rFonts w:hint="eastAsia" w:ascii="宋体" w:hAnsi="宋体" w:cs="宋体"/>
                <w:color w:val="auto"/>
                <w:sz w:val="24"/>
              </w:rPr>
              <w:t>14</w:t>
            </w:r>
          </w:p>
        </w:tc>
        <w:tc>
          <w:tcPr>
            <w:tcW w:w="361"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5163C30">
            <w:pPr>
              <w:ind w:left="-2" w:leftChars="-1" w:firstLine="600" w:firstLineChars="250"/>
              <w:rPr>
                <w:rFonts w:ascii="宋体" w:hAnsi="宋体" w:cs="宋体"/>
                <w:color w:val="auto"/>
                <w:sz w:val="24"/>
              </w:rPr>
            </w:pPr>
          </w:p>
        </w:tc>
        <w:tc>
          <w:tcPr>
            <w:tcW w:w="411"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DD8A44E">
            <w:pPr>
              <w:ind w:left="-2" w:leftChars="-1" w:firstLine="600" w:firstLineChars="250"/>
              <w:rPr>
                <w:rFonts w:ascii="宋体" w:hAnsi="宋体" w:cs="宋体"/>
                <w:color w:val="auto"/>
                <w:sz w:val="24"/>
              </w:rPr>
            </w:pPr>
          </w:p>
        </w:tc>
        <w:tc>
          <w:tcPr>
            <w:tcW w:w="301"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93CD61F">
            <w:pPr>
              <w:ind w:left="-2" w:leftChars="-1" w:firstLine="600" w:firstLineChars="250"/>
              <w:rPr>
                <w:rFonts w:ascii="宋体" w:hAnsi="宋体" w:cs="宋体"/>
                <w:color w:val="auto"/>
                <w:sz w:val="24"/>
              </w:rPr>
            </w:pPr>
          </w:p>
        </w:tc>
        <w:tc>
          <w:tcPr>
            <w:tcW w:w="366"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48C8395">
            <w:pPr>
              <w:ind w:left="-2" w:leftChars="-1" w:firstLine="600" w:firstLineChars="250"/>
              <w:rPr>
                <w:rFonts w:ascii="宋体" w:hAnsi="宋体" w:cs="宋体"/>
                <w:color w:val="auto"/>
                <w:sz w:val="24"/>
              </w:rPr>
            </w:pPr>
          </w:p>
        </w:tc>
        <w:tc>
          <w:tcPr>
            <w:tcW w:w="397"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32D1E52">
            <w:pPr>
              <w:ind w:left="-2" w:leftChars="-1" w:firstLine="600" w:firstLineChars="250"/>
              <w:rPr>
                <w:rFonts w:ascii="宋体" w:hAnsi="宋体" w:cs="宋体"/>
                <w:color w:val="auto"/>
                <w:sz w:val="24"/>
              </w:rPr>
            </w:pPr>
          </w:p>
        </w:tc>
        <w:tc>
          <w:tcPr>
            <w:tcW w:w="466"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E1166A3">
            <w:pPr>
              <w:ind w:left="-2" w:leftChars="-1" w:firstLine="600" w:firstLineChars="250"/>
              <w:rPr>
                <w:rFonts w:ascii="宋体" w:hAnsi="宋体" w:cs="宋体"/>
                <w:color w:val="auto"/>
                <w:sz w:val="24"/>
              </w:rPr>
            </w:pPr>
          </w:p>
        </w:tc>
        <w:tc>
          <w:tcPr>
            <w:tcW w:w="483"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41B9093">
            <w:pPr>
              <w:ind w:left="-2" w:leftChars="-1" w:firstLine="600" w:firstLineChars="250"/>
              <w:rPr>
                <w:rFonts w:ascii="宋体" w:hAnsi="宋体" w:cs="宋体"/>
                <w:color w:val="auto"/>
                <w:sz w:val="24"/>
              </w:rPr>
            </w:pPr>
          </w:p>
        </w:tc>
        <w:tc>
          <w:tcPr>
            <w:tcW w:w="288"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14B8031">
            <w:pPr>
              <w:ind w:left="-2" w:leftChars="-1" w:firstLine="600" w:firstLineChars="250"/>
              <w:rPr>
                <w:rFonts w:ascii="宋体" w:hAnsi="宋体" w:cs="宋体"/>
                <w:color w:val="auto"/>
                <w:sz w:val="24"/>
              </w:rPr>
            </w:pPr>
          </w:p>
        </w:tc>
        <w:tc>
          <w:tcPr>
            <w:tcW w:w="679"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C9788B7">
            <w:pPr>
              <w:ind w:left="-2" w:leftChars="-1" w:firstLine="600" w:firstLineChars="250"/>
              <w:rPr>
                <w:rFonts w:ascii="宋体" w:hAnsi="宋体" w:cs="宋体"/>
                <w:color w:val="auto"/>
                <w:sz w:val="24"/>
              </w:rPr>
            </w:pPr>
          </w:p>
        </w:tc>
        <w:tc>
          <w:tcPr>
            <w:tcW w:w="61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A0942AE">
            <w:pPr>
              <w:ind w:left="-2" w:leftChars="-1" w:firstLine="600" w:firstLineChars="250"/>
              <w:rPr>
                <w:rFonts w:ascii="宋体" w:hAnsi="宋体" w:cs="宋体"/>
                <w:color w:val="auto"/>
                <w:sz w:val="24"/>
              </w:rPr>
            </w:pPr>
          </w:p>
        </w:tc>
        <w:tc>
          <w:tcPr>
            <w:tcW w:w="433" w:type="pct"/>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2AB2A893">
            <w:pPr>
              <w:ind w:left="-2" w:leftChars="-1" w:firstLine="600" w:firstLineChars="250"/>
              <w:rPr>
                <w:rFonts w:ascii="宋体" w:hAnsi="宋体" w:cs="宋体"/>
                <w:color w:val="auto"/>
                <w:sz w:val="24"/>
              </w:rPr>
            </w:pPr>
          </w:p>
        </w:tc>
      </w:tr>
      <w:tr w14:paraId="676D7782">
        <w:tblPrEx>
          <w:tblCellMar>
            <w:top w:w="0" w:type="dxa"/>
            <w:left w:w="0" w:type="dxa"/>
            <w:bottom w:w="0" w:type="dxa"/>
            <w:right w:w="0" w:type="dxa"/>
          </w:tblCellMar>
        </w:tblPrEx>
        <w:trPr>
          <w:trHeight w:val="430" w:hRule="atLeast"/>
          <w:jc w:val="center"/>
        </w:trPr>
        <w:tc>
          <w:tcPr>
            <w:tcW w:w="199"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33C97D8">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w:t>
            </w:r>
          </w:p>
        </w:tc>
        <w:tc>
          <w:tcPr>
            <w:tcW w:w="36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86B519E">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w:t>
            </w:r>
          </w:p>
        </w:tc>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F23D250">
            <w:pPr>
              <w:jc w:val="center"/>
              <w:rPr>
                <w:rFonts w:hint="eastAsia" w:ascii="宋体" w:hAnsi="宋体" w:cs="宋体"/>
                <w:color w:val="auto"/>
                <w:sz w:val="24"/>
                <w:lang w:val="en-US" w:eastAsia="zh-CN"/>
              </w:rPr>
            </w:pPr>
            <w:r>
              <w:rPr>
                <w:rFonts w:hint="eastAsia" w:ascii="宋体" w:hAnsi="宋体" w:cs="宋体"/>
                <w:color w:val="auto"/>
                <w:sz w:val="24"/>
                <w:lang w:val="en-US" w:eastAsia="zh-CN"/>
              </w:rPr>
              <w:t>...</w:t>
            </w:r>
          </w:p>
        </w:tc>
        <w:tc>
          <w:tcPr>
            <w:tcW w:w="30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DB45BAC">
            <w:pPr>
              <w:jc w:val="center"/>
              <w:rPr>
                <w:rFonts w:hint="default" w:ascii="宋体" w:hAnsi="宋体" w:cs="宋体"/>
                <w:color w:val="auto"/>
                <w:sz w:val="24"/>
                <w:lang w:val="en-US" w:eastAsia="zh-CN"/>
              </w:rPr>
            </w:pPr>
            <w:r>
              <w:rPr>
                <w:rFonts w:hint="eastAsia" w:ascii="宋体" w:hAnsi="宋体" w:cs="宋体"/>
                <w:color w:val="auto"/>
                <w:sz w:val="24"/>
                <w:lang w:val="en-US" w:eastAsia="zh-CN"/>
              </w:rPr>
              <w:t>...</w:t>
            </w:r>
          </w:p>
        </w:tc>
        <w:tc>
          <w:tcPr>
            <w:tcW w:w="366"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DD005A8">
            <w:pPr>
              <w:jc w:val="center"/>
              <w:rPr>
                <w:rFonts w:hint="eastAsia" w:ascii="宋体" w:hAnsi="宋体" w:cs="宋体"/>
                <w:color w:val="auto"/>
                <w:sz w:val="24"/>
                <w:lang w:val="en-US" w:eastAsia="zh-CN"/>
              </w:rPr>
            </w:pPr>
            <w:r>
              <w:rPr>
                <w:rFonts w:hint="eastAsia" w:ascii="宋体" w:hAnsi="宋体" w:cs="宋体"/>
                <w:color w:val="auto"/>
                <w:sz w:val="24"/>
                <w:lang w:val="en-US" w:eastAsia="zh-CN"/>
              </w:rPr>
              <w:t>...</w:t>
            </w:r>
          </w:p>
        </w:tc>
        <w:tc>
          <w:tcPr>
            <w:tcW w:w="397"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50615AF">
            <w:pPr>
              <w:jc w:val="center"/>
              <w:rPr>
                <w:rFonts w:hint="eastAsia" w:ascii="宋体" w:hAnsi="宋体" w:cs="宋体"/>
                <w:color w:val="auto"/>
                <w:sz w:val="24"/>
                <w:lang w:val="en-US" w:eastAsia="zh-CN"/>
              </w:rPr>
            </w:pPr>
            <w:r>
              <w:rPr>
                <w:rFonts w:hint="eastAsia" w:ascii="宋体" w:hAnsi="宋体" w:cs="宋体"/>
                <w:color w:val="auto"/>
                <w:sz w:val="24"/>
                <w:lang w:val="en-US" w:eastAsia="zh-CN"/>
              </w:rPr>
              <w:t>...</w:t>
            </w:r>
          </w:p>
        </w:tc>
        <w:tc>
          <w:tcPr>
            <w:tcW w:w="466"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9ECF54A">
            <w:pPr>
              <w:jc w:val="center"/>
              <w:rPr>
                <w:rFonts w:hint="eastAsia" w:ascii="宋体" w:hAnsi="宋体" w:cs="宋体"/>
                <w:color w:val="auto"/>
                <w:sz w:val="24"/>
                <w:lang w:val="en-US" w:eastAsia="zh-CN"/>
              </w:rPr>
            </w:pPr>
            <w:r>
              <w:rPr>
                <w:rFonts w:hint="eastAsia" w:ascii="宋体" w:hAnsi="宋体" w:cs="宋体"/>
                <w:color w:val="auto"/>
                <w:sz w:val="24"/>
                <w:lang w:val="en-US" w:eastAsia="zh-CN"/>
              </w:rPr>
              <w:t>...</w:t>
            </w:r>
          </w:p>
        </w:tc>
        <w:tc>
          <w:tcPr>
            <w:tcW w:w="483"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616F7A5">
            <w:pPr>
              <w:jc w:val="center"/>
              <w:rPr>
                <w:rFonts w:hint="eastAsia" w:ascii="宋体" w:hAnsi="宋体" w:cs="宋体"/>
                <w:color w:val="auto"/>
                <w:sz w:val="24"/>
                <w:lang w:val="en-US" w:eastAsia="zh-CN"/>
              </w:rPr>
            </w:pPr>
            <w:r>
              <w:rPr>
                <w:rFonts w:hint="eastAsia" w:ascii="宋体" w:hAnsi="宋体" w:cs="宋体"/>
                <w:color w:val="auto"/>
                <w:sz w:val="24"/>
                <w:lang w:val="en-US" w:eastAsia="zh-CN"/>
              </w:rPr>
              <w:t>...</w:t>
            </w:r>
          </w:p>
        </w:tc>
        <w:tc>
          <w:tcPr>
            <w:tcW w:w="288"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1329330">
            <w:pPr>
              <w:jc w:val="center"/>
              <w:rPr>
                <w:rFonts w:hint="default" w:ascii="宋体" w:hAnsi="宋体" w:cs="宋体"/>
                <w:color w:val="auto"/>
                <w:sz w:val="24"/>
                <w:lang w:val="en-US" w:eastAsia="zh-CN"/>
              </w:rPr>
            </w:pPr>
            <w:r>
              <w:rPr>
                <w:rFonts w:hint="eastAsia" w:ascii="宋体" w:hAnsi="宋体" w:cs="宋体"/>
                <w:color w:val="auto"/>
                <w:sz w:val="24"/>
                <w:lang w:val="en-US" w:eastAsia="zh-CN"/>
              </w:rPr>
              <w:t>....</w:t>
            </w:r>
          </w:p>
        </w:tc>
        <w:tc>
          <w:tcPr>
            <w:tcW w:w="679"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9454EAC">
            <w:pPr>
              <w:jc w:val="center"/>
              <w:rPr>
                <w:rFonts w:hint="eastAsia" w:ascii="宋体" w:hAnsi="宋体" w:cs="宋体"/>
                <w:color w:val="auto"/>
                <w:sz w:val="24"/>
                <w:lang w:val="en-US" w:eastAsia="zh-CN"/>
              </w:rPr>
            </w:pPr>
            <w:r>
              <w:rPr>
                <w:rFonts w:hint="eastAsia" w:ascii="宋体" w:hAnsi="宋体" w:cs="宋体"/>
                <w:color w:val="auto"/>
                <w:sz w:val="24"/>
                <w:lang w:val="en-US" w:eastAsia="zh-CN"/>
              </w:rPr>
              <w:t>...</w:t>
            </w:r>
          </w:p>
        </w:tc>
        <w:tc>
          <w:tcPr>
            <w:tcW w:w="610"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B4896D7">
            <w:pPr>
              <w:jc w:val="center"/>
              <w:rPr>
                <w:rFonts w:hint="eastAsia" w:ascii="宋体" w:hAnsi="宋体" w:cs="宋体"/>
                <w:color w:val="auto"/>
                <w:sz w:val="24"/>
                <w:lang w:val="en-US" w:eastAsia="zh-CN"/>
              </w:rPr>
            </w:pPr>
            <w:r>
              <w:rPr>
                <w:rFonts w:hint="eastAsia" w:ascii="宋体" w:hAnsi="宋体" w:cs="宋体"/>
                <w:color w:val="auto"/>
                <w:sz w:val="24"/>
                <w:lang w:val="en-US" w:eastAsia="zh-CN"/>
              </w:rPr>
              <w:t>...</w:t>
            </w:r>
          </w:p>
        </w:tc>
        <w:tc>
          <w:tcPr>
            <w:tcW w:w="433" w:type="pc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EFAC794">
            <w:pPr>
              <w:jc w:val="center"/>
              <w:rPr>
                <w:rFonts w:hint="eastAsia" w:ascii="宋体" w:hAnsi="宋体" w:cs="宋体"/>
                <w:color w:val="auto"/>
                <w:sz w:val="24"/>
                <w:lang w:val="en-US" w:eastAsia="zh-CN"/>
              </w:rPr>
            </w:pPr>
            <w:r>
              <w:rPr>
                <w:rFonts w:hint="eastAsia" w:ascii="宋体" w:hAnsi="宋体" w:cs="宋体"/>
                <w:color w:val="auto"/>
                <w:sz w:val="24"/>
                <w:lang w:val="en-US" w:eastAsia="zh-CN"/>
              </w:rPr>
              <w:t>...</w:t>
            </w:r>
          </w:p>
        </w:tc>
      </w:tr>
      <w:tr w14:paraId="4EB01386">
        <w:tblPrEx>
          <w:tblCellMar>
            <w:top w:w="0" w:type="dxa"/>
            <w:left w:w="0" w:type="dxa"/>
            <w:bottom w:w="0" w:type="dxa"/>
            <w:right w:w="0" w:type="dxa"/>
          </w:tblCellMar>
        </w:tblPrEx>
        <w:trPr>
          <w:trHeight w:val="660" w:hRule="atLeast"/>
          <w:jc w:val="center"/>
        </w:trPr>
        <w:tc>
          <w:tcPr>
            <w:tcW w:w="199"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05D49B9">
            <w:pPr>
              <w:jc w:val="center"/>
              <w:rPr>
                <w:rFonts w:hint="default" w:ascii="宋体" w:hAnsi="宋体" w:cs="宋体"/>
                <w:color w:val="auto"/>
                <w:sz w:val="24"/>
                <w:lang w:val="en-US" w:eastAsia="zh-CN"/>
              </w:rPr>
            </w:pPr>
            <w:r>
              <w:rPr>
                <w:rFonts w:hint="eastAsia" w:ascii="宋体" w:hAnsi="宋体" w:cs="宋体"/>
                <w:color w:val="auto"/>
                <w:sz w:val="24"/>
                <w:lang w:val="en-US" w:eastAsia="zh-CN"/>
              </w:rPr>
              <w:t>合计</w:t>
            </w:r>
          </w:p>
        </w:tc>
        <w:tc>
          <w:tcPr>
            <w:tcW w:w="4800" w:type="pct"/>
            <w:gridSpan w:val="11"/>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6F404B2">
            <w:pPr>
              <w:ind w:left="-2" w:leftChars="-1" w:firstLine="600" w:firstLineChars="250"/>
              <w:rPr>
                <w:rFonts w:ascii="宋体" w:hAnsi="宋体" w:cs="宋体"/>
                <w:color w:val="auto"/>
                <w:sz w:val="24"/>
              </w:rPr>
            </w:pPr>
          </w:p>
        </w:tc>
      </w:tr>
    </w:tbl>
    <w:p w14:paraId="1D78AD94">
      <w:pPr>
        <w:snapToGrid w:val="0"/>
        <w:spacing w:line="300" w:lineRule="auto"/>
        <w:rPr>
          <w:rFonts w:hint="eastAsia" w:ascii="宋体" w:hAnsi="宋体" w:cs="宋体"/>
          <w:b/>
          <w:bCs/>
          <w:sz w:val="24"/>
          <w:highlight w:val="none"/>
        </w:rPr>
      </w:pPr>
    </w:p>
    <w:p w14:paraId="30FB8653">
      <w:pPr>
        <w:snapToGrid w:val="0"/>
        <w:spacing w:line="300" w:lineRule="auto"/>
        <w:rPr>
          <w:rFonts w:hint="eastAsia" w:ascii="宋体" w:hAnsi="宋体" w:cs="宋体"/>
          <w:b/>
          <w:bCs/>
          <w:sz w:val="24"/>
          <w:highlight w:val="none"/>
        </w:rPr>
      </w:pPr>
    </w:p>
    <w:p w14:paraId="130158E1">
      <w:pPr>
        <w:snapToGrid w:val="0"/>
        <w:spacing w:line="300" w:lineRule="auto"/>
        <w:rPr>
          <w:rFonts w:ascii="宋体" w:hAnsi="宋体" w:cs="宋体"/>
          <w:sz w:val="24"/>
          <w:highlight w:val="none"/>
        </w:rPr>
      </w:pPr>
      <w:r>
        <w:rPr>
          <w:rFonts w:hint="eastAsia" w:ascii="宋体" w:hAnsi="宋体" w:cs="宋体"/>
          <w:b/>
          <w:bCs/>
          <w:sz w:val="24"/>
          <w:highlight w:val="none"/>
        </w:rPr>
        <w:t xml:space="preserve">注：自拟 </w:t>
      </w:r>
    </w:p>
    <w:p w14:paraId="78D0D3D8">
      <w:pPr>
        <w:keepNext/>
        <w:keepLines/>
        <w:tabs>
          <w:tab w:val="left" w:pos="432"/>
        </w:tabs>
        <w:adjustRightInd/>
        <w:ind w:left="431" w:hanging="431"/>
        <w:rPr>
          <w:rFonts w:ascii="宋体" w:hAnsi="宋体" w:cs="宋体"/>
          <w:highlight w:val="none"/>
        </w:rPr>
      </w:pPr>
    </w:p>
    <w:p w14:paraId="6EA71D85">
      <w:pPr>
        <w:autoSpaceDE w:val="0"/>
        <w:autoSpaceDN w:val="0"/>
        <w:spacing w:line="360" w:lineRule="auto"/>
        <w:ind w:right="1120"/>
        <w:jc w:val="left"/>
        <w:rPr>
          <w:rFonts w:ascii="宋体" w:hAnsi="宋体" w:cs="宋体"/>
          <w:b/>
          <w:bCs/>
          <w:kern w:val="0"/>
          <w:sz w:val="24"/>
          <w:highlight w:val="none"/>
          <w:lang w:val="zh-CN"/>
        </w:rPr>
      </w:pPr>
      <w:r>
        <w:rPr>
          <w:rFonts w:hint="eastAsia" w:ascii="宋体" w:hAnsi="宋体" w:cs="宋体"/>
          <w:b/>
          <w:bCs/>
          <w:kern w:val="0"/>
          <w:sz w:val="24"/>
          <w:highlight w:val="none"/>
          <w:lang w:val="zh-CN"/>
        </w:rPr>
        <w:t>报价说明：</w:t>
      </w:r>
    </w:p>
    <w:p w14:paraId="06EB637E">
      <w:pPr>
        <w:numPr>
          <w:ilvl w:val="0"/>
          <w:numId w:val="5"/>
        </w:numPr>
        <w:spacing w:line="380" w:lineRule="exact"/>
        <w:rPr>
          <w:rFonts w:ascii="宋体" w:hAnsi="宋体" w:cs="宋体"/>
          <w:b/>
          <w:bCs/>
          <w:kern w:val="0"/>
          <w:sz w:val="24"/>
          <w:highlight w:val="none"/>
          <w:lang w:val="zh-CN"/>
        </w:rPr>
      </w:pPr>
      <w:r>
        <w:rPr>
          <w:rFonts w:hint="eastAsia" w:ascii="宋体" w:hAnsi="宋体" w:cs="宋体"/>
          <w:b/>
          <w:bCs/>
          <w:kern w:val="0"/>
          <w:sz w:val="24"/>
          <w:highlight w:val="none"/>
          <w:lang w:val="zh-CN"/>
        </w:rPr>
        <w:t>除甲方提供招标文件约定的内容外，其他均由乙方完成。</w:t>
      </w:r>
    </w:p>
    <w:p w14:paraId="6A88CD82">
      <w:pPr>
        <w:numPr>
          <w:ilvl w:val="0"/>
          <w:numId w:val="5"/>
        </w:numPr>
        <w:spacing w:line="380" w:lineRule="exact"/>
        <w:rPr>
          <w:rFonts w:ascii="宋体" w:hAnsi="宋体" w:cs="宋体"/>
          <w:b/>
          <w:bCs/>
          <w:kern w:val="0"/>
          <w:sz w:val="24"/>
          <w:highlight w:val="none"/>
          <w:lang w:val="zh-CN"/>
        </w:rPr>
      </w:pPr>
      <w:r>
        <w:rPr>
          <w:rFonts w:hint="eastAsia" w:ascii="宋体" w:hAnsi="宋体" w:cs="宋体"/>
          <w:b/>
          <w:bCs/>
          <w:kern w:val="0"/>
          <w:sz w:val="24"/>
          <w:highlight w:val="none"/>
          <w:lang w:val="zh-CN"/>
        </w:rPr>
        <w:t>合计费用结转至开标一览表。表中不得有给予采购人的赠品、回扣或者与本项目采购无关的其他商品、服务。</w:t>
      </w:r>
    </w:p>
    <w:p w14:paraId="527AD83C">
      <w:pPr>
        <w:numPr>
          <w:ilvl w:val="0"/>
          <w:numId w:val="5"/>
        </w:numPr>
        <w:spacing w:line="380" w:lineRule="exact"/>
        <w:rPr>
          <w:rFonts w:ascii="宋体" w:hAnsi="宋体" w:cs="宋体"/>
          <w:b/>
          <w:bCs/>
          <w:kern w:val="0"/>
          <w:sz w:val="24"/>
          <w:highlight w:val="none"/>
          <w:lang w:val="zh-CN"/>
        </w:rPr>
      </w:pPr>
      <w:r>
        <w:rPr>
          <w:rFonts w:hint="eastAsia" w:ascii="宋体" w:hAnsi="宋体" w:cs="宋体"/>
          <w:b/>
          <w:bCs/>
          <w:kern w:val="0"/>
          <w:sz w:val="24"/>
          <w:highlight w:val="none"/>
          <w:lang w:val="zh-CN"/>
        </w:rPr>
        <w:t>各分项报价应合理，且不得低于成本。</w:t>
      </w:r>
    </w:p>
    <w:p w14:paraId="745266F8">
      <w:pPr>
        <w:numPr>
          <w:ilvl w:val="0"/>
          <w:numId w:val="5"/>
        </w:numPr>
        <w:spacing w:line="380" w:lineRule="exact"/>
        <w:rPr>
          <w:rFonts w:ascii="宋体" w:hAnsi="宋体" w:cs="宋体"/>
          <w:b/>
          <w:bCs/>
          <w:kern w:val="0"/>
          <w:sz w:val="24"/>
          <w:highlight w:val="none"/>
          <w:lang w:val="zh-CN"/>
        </w:rPr>
      </w:pPr>
      <w:r>
        <w:rPr>
          <w:rFonts w:hint="eastAsia" w:ascii="宋体" w:hAnsi="宋体" w:cs="宋体"/>
          <w:b/>
          <w:bCs/>
          <w:kern w:val="0"/>
          <w:sz w:val="24"/>
          <w:highlight w:val="none"/>
          <w:lang w:val="zh-CN"/>
        </w:rPr>
        <w:t>投标价格组成明细表是报价的唯一载体。</w:t>
      </w:r>
    </w:p>
    <w:p w14:paraId="4BD05F99">
      <w:pPr>
        <w:rPr>
          <w:rFonts w:ascii="宋体" w:hAnsi="宋体" w:cs="宋体"/>
          <w:sz w:val="24"/>
          <w:highlight w:val="none"/>
        </w:rPr>
      </w:pPr>
    </w:p>
    <w:p w14:paraId="133C1C41">
      <w:pPr>
        <w:autoSpaceDE w:val="0"/>
        <w:autoSpaceDN w:val="0"/>
        <w:spacing w:line="360" w:lineRule="auto"/>
        <w:ind w:right="1120"/>
        <w:jc w:val="left"/>
        <w:rPr>
          <w:rFonts w:ascii="宋体" w:hAnsi="宋体" w:cs="宋体"/>
          <w:kern w:val="0"/>
          <w:sz w:val="24"/>
          <w:highlight w:val="none"/>
          <w:lang w:val="zh-CN"/>
        </w:rPr>
      </w:pPr>
      <w:r>
        <w:rPr>
          <w:rFonts w:hint="eastAsia" w:ascii="宋体" w:hAnsi="宋体" w:cs="宋体"/>
          <w:kern w:val="0"/>
          <w:sz w:val="24"/>
          <w:highlight w:val="none"/>
          <w:lang w:val="zh-CN"/>
        </w:rPr>
        <w:t>投标人名称（电子签名）：</w:t>
      </w:r>
    </w:p>
    <w:p w14:paraId="76F218F8">
      <w:pPr>
        <w:spacing w:line="360" w:lineRule="auto"/>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03C7FA1C">
      <w:pPr>
        <w:pStyle w:val="40"/>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lang w:val="en-US" w:eastAsia="zh-CN"/>
        </w:rPr>
        <w:t>三</w:t>
      </w:r>
      <w:r>
        <w:rPr>
          <w:rFonts w:hint="eastAsia" w:ascii="宋体" w:hAnsi="宋体" w:eastAsia="宋体" w:cs="宋体"/>
          <w:color w:val="auto"/>
          <w:kern w:val="2"/>
          <w:sz w:val="32"/>
          <w:szCs w:val="32"/>
        </w:rPr>
        <w:t>、报价情况说明（如果有）</w:t>
      </w:r>
    </w:p>
    <w:p w14:paraId="046C7AC0">
      <w:pPr>
        <w:pStyle w:val="5"/>
        <w:keepNext w:val="0"/>
        <w:keepLines w:val="0"/>
        <w:pageBreakBefore/>
        <w:widowControl/>
        <w:spacing w:before="100" w:beforeAutospacing="1" w:after="100" w:afterAutospacing="1" w:line="360" w:lineRule="auto"/>
        <w:ind w:left="1290" w:firstLine="3092" w:firstLineChars="700"/>
        <w:rPr>
          <w:rFonts w:ascii="宋体" w:hAnsi="宋体" w:cs="宋体"/>
          <w:highlight w:val="none"/>
        </w:rPr>
      </w:pPr>
      <w:r>
        <w:rPr>
          <w:rFonts w:hint="eastAsia" w:ascii="宋体" w:hAnsi="宋体" w:cs="宋体"/>
          <w:highlight w:val="none"/>
        </w:rPr>
        <w:t>附件</w:t>
      </w:r>
    </w:p>
    <w:p w14:paraId="1F02FDFB">
      <w:pPr>
        <w:tabs>
          <w:tab w:val="left" w:pos="900"/>
        </w:tabs>
        <w:outlineLvl w:val="9"/>
        <w:rPr>
          <w:rFonts w:asciiTheme="majorEastAsia" w:hAnsiTheme="majorEastAsia" w:eastAsiaTheme="majorEastAsia" w:cstheme="majorEastAsia"/>
          <w:b/>
          <w:bCs/>
          <w:sz w:val="32"/>
          <w:szCs w:val="40"/>
          <w:highlight w:val="none"/>
        </w:rPr>
      </w:pPr>
      <w:r>
        <w:rPr>
          <w:rFonts w:hint="eastAsia" w:asciiTheme="majorEastAsia" w:hAnsiTheme="majorEastAsia" w:eastAsiaTheme="majorEastAsia" w:cstheme="majorEastAsia"/>
          <w:b/>
          <w:bCs/>
          <w:sz w:val="32"/>
          <w:szCs w:val="40"/>
          <w:highlight w:val="none"/>
        </w:rPr>
        <w:t>附件1：</w:t>
      </w:r>
      <w:bookmarkStart w:id="439" w:name="OLE_LINK13"/>
      <w:bookmarkStart w:id="440" w:name="OLE_LINK14"/>
      <w:r>
        <w:rPr>
          <w:rFonts w:hint="eastAsia" w:asciiTheme="majorEastAsia" w:hAnsiTheme="majorEastAsia" w:eastAsiaTheme="majorEastAsia" w:cstheme="majorEastAsia"/>
          <w:b/>
          <w:bCs/>
          <w:sz w:val="32"/>
          <w:szCs w:val="40"/>
          <w:highlight w:val="none"/>
        </w:rPr>
        <w:t>残疾人福利性单位声明函</w:t>
      </w:r>
    </w:p>
    <w:bookmarkEnd w:id="439"/>
    <w:bookmarkEnd w:id="440"/>
    <w:p w14:paraId="2CF663B0">
      <w:pPr>
        <w:spacing w:line="360" w:lineRule="auto"/>
        <w:rPr>
          <w:rFonts w:ascii="宋体" w:hAnsi="宋体" w:cs="宋体"/>
          <w:b/>
          <w:spacing w:val="6"/>
          <w:sz w:val="30"/>
          <w:szCs w:val="30"/>
          <w:highlight w:val="none"/>
        </w:rPr>
      </w:pPr>
    </w:p>
    <w:p w14:paraId="645507FC">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highlight w:val="none"/>
          <w:u w:val="single"/>
        </w:rPr>
        <w:t>(采购人)</w:t>
      </w:r>
      <w:r>
        <w:rPr>
          <w:rFonts w:hint="eastAsia" w:ascii="宋体" w:hAnsi="宋体" w:cs="宋体"/>
          <w:sz w:val="24"/>
          <w:highlight w:val="none"/>
        </w:rPr>
        <w:t>单位的</w:t>
      </w:r>
      <w:r>
        <w:rPr>
          <w:rFonts w:hint="eastAsia" w:ascii="宋体" w:hAnsi="宋体" w:cs="宋体"/>
          <w:sz w:val="24"/>
          <w:highlight w:val="none"/>
          <w:u w:val="single"/>
        </w:rPr>
        <w:t>（项目名称）</w:t>
      </w:r>
      <w:r>
        <w:rPr>
          <w:rFonts w:hint="eastAsia" w:ascii="宋体" w:hAnsi="宋体" w:cs="宋体"/>
          <w:sz w:val="24"/>
          <w:highlight w:val="none"/>
        </w:rPr>
        <w:t>项目采购活动提供本单位制造的货物（由本单位承担工程/提供服务），或者提供其他残疾人福利性单位制造的货物（不包括使用非残疾人福利性单位注册商标的货物）。</w:t>
      </w:r>
    </w:p>
    <w:p w14:paraId="44F97949">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3EBC2E9C">
      <w:pPr>
        <w:spacing w:line="360" w:lineRule="auto"/>
        <w:ind w:firstLine="480" w:firstLineChars="200"/>
        <w:rPr>
          <w:rFonts w:ascii="宋体" w:hAnsi="宋体" w:cs="宋体"/>
          <w:sz w:val="24"/>
          <w:highlight w:val="none"/>
        </w:rPr>
      </w:pPr>
    </w:p>
    <w:p w14:paraId="2863F80C">
      <w:pPr>
        <w:spacing w:line="360" w:lineRule="auto"/>
        <w:ind w:firstLine="480" w:firstLineChars="200"/>
        <w:rPr>
          <w:rFonts w:ascii="宋体" w:hAnsi="宋体" w:cs="宋体"/>
          <w:sz w:val="24"/>
          <w:highlight w:val="none"/>
        </w:rPr>
      </w:pPr>
    </w:p>
    <w:p w14:paraId="2EABE122">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投标人名称（电子签名）</w:t>
      </w:r>
      <w:r>
        <w:rPr>
          <w:rFonts w:hint="eastAsia" w:ascii="宋体" w:hAnsi="宋体" w:cs="宋体"/>
          <w:sz w:val="24"/>
          <w:highlight w:val="none"/>
        </w:rPr>
        <w:t>：</w:t>
      </w:r>
    </w:p>
    <w:p w14:paraId="599D8FF5">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14:paraId="5B998967">
      <w:pPr>
        <w:spacing w:line="360" w:lineRule="auto"/>
        <w:ind w:firstLine="480" w:firstLineChars="200"/>
        <w:rPr>
          <w:rFonts w:ascii="宋体" w:hAnsi="宋体" w:cs="宋体"/>
          <w:sz w:val="24"/>
          <w:highlight w:val="none"/>
        </w:rPr>
      </w:pPr>
    </w:p>
    <w:p w14:paraId="3D9A496B">
      <w:pPr>
        <w:spacing w:line="360" w:lineRule="auto"/>
        <w:ind w:firstLine="420" w:firstLineChars="200"/>
        <w:rPr>
          <w:rFonts w:ascii="宋体" w:hAnsi="宋体" w:cs="宋体"/>
          <w:highlight w:val="none"/>
        </w:rPr>
      </w:pPr>
    </w:p>
    <w:p w14:paraId="35A2FF8C">
      <w:pPr>
        <w:spacing w:line="360" w:lineRule="auto"/>
        <w:ind w:firstLine="420" w:firstLineChars="200"/>
        <w:rPr>
          <w:rFonts w:ascii="宋体" w:hAnsi="宋体" w:cs="宋体"/>
          <w:highlight w:val="none"/>
        </w:rPr>
      </w:pPr>
    </w:p>
    <w:p w14:paraId="2405538E">
      <w:pPr>
        <w:spacing w:line="360" w:lineRule="auto"/>
        <w:ind w:firstLine="420" w:firstLineChars="200"/>
        <w:rPr>
          <w:rFonts w:ascii="宋体" w:hAnsi="宋体" w:cs="宋体"/>
          <w:highlight w:val="none"/>
        </w:rPr>
      </w:pPr>
    </w:p>
    <w:p w14:paraId="70F3159C">
      <w:pPr>
        <w:spacing w:line="360" w:lineRule="auto"/>
        <w:ind w:firstLine="420" w:firstLineChars="200"/>
        <w:rPr>
          <w:rFonts w:ascii="宋体" w:hAnsi="宋体" w:cs="宋体"/>
          <w:highlight w:val="none"/>
        </w:rPr>
      </w:pPr>
    </w:p>
    <w:p w14:paraId="5C139514">
      <w:pPr>
        <w:spacing w:line="360" w:lineRule="auto"/>
        <w:rPr>
          <w:rFonts w:ascii="宋体" w:hAnsi="宋体" w:cs="宋体"/>
          <w:b/>
          <w:sz w:val="24"/>
          <w:highlight w:val="none"/>
        </w:rPr>
      </w:pPr>
    </w:p>
    <w:p w14:paraId="76A05B6D">
      <w:pPr>
        <w:spacing w:line="360" w:lineRule="auto"/>
        <w:rPr>
          <w:rFonts w:ascii="宋体" w:hAnsi="宋体" w:cs="宋体"/>
          <w:b/>
          <w:sz w:val="24"/>
          <w:highlight w:val="none"/>
        </w:rPr>
      </w:pPr>
    </w:p>
    <w:p w14:paraId="25EDBA95">
      <w:pPr>
        <w:spacing w:line="360" w:lineRule="auto"/>
        <w:rPr>
          <w:rFonts w:ascii="宋体" w:hAnsi="宋体" w:cs="宋体"/>
          <w:b/>
          <w:sz w:val="24"/>
          <w:highlight w:val="none"/>
        </w:rPr>
      </w:pPr>
    </w:p>
    <w:p w14:paraId="2E8291B4">
      <w:pPr>
        <w:spacing w:line="360" w:lineRule="auto"/>
        <w:rPr>
          <w:rFonts w:ascii="宋体" w:hAnsi="宋体" w:cs="宋体"/>
          <w:b/>
          <w:sz w:val="24"/>
          <w:highlight w:val="none"/>
        </w:rPr>
      </w:pPr>
    </w:p>
    <w:p w14:paraId="2BC0147F">
      <w:pPr>
        <w:spacing w:line="360" w:lineRule="auto"/>
        <w:rPr>
          <w:rFonts w:ascii="宋体" w:hAnsi="宋体" w:cs="宋体"/>
          <w:b/>
          <w:sz w:val="24"/>
          <w:highlight w:val="none"/>
        </w:rPr>
      </w:pPr>
    </w:p>
    <w:p w14:paraId="01751D08">
      <w:pPr>
        <w:spacing w:line="360" w:lineRule="auto"/>
        <w:rPr>
          <w:rFonts w:ascii="宋体" w:hAnsi="宋体" w:cs="宋体"/>
          <w:b/>
          <w:sz w:val="24"/>
          <w:highlight w:val="none"/>
        </w:rPr>
      </w:pPr>
    </w:p>
    <w:p w14:paraId="1F36247E">
      <w:pPr>
        <w:spacing w:line="360" w:lineRule="auto"/>
        <w:rPr>
          <w:rFonts w:ascii="宋体" w:hAnsi="宋体" w:cs="宋体"/>
          <w:b/>
          <w:sz w:val="24"/>
          <w:highlight w:val="none"/>
        </w:rPr>
      </w:pPr>
    </w:p>
    <w:p w14:paraId="668FC96E">
      <w:pPr>
        <w:spacing w:line="360" w:lineRule="auto"/>
        <w:rPr>
          <w:rFonts w:ascii="宋体" w:hAnsi="宋体" w:cs="宋体"/>
          <w:b/>
          <w:sz w:val="24"/>
          <w:highlight w:val="none"/>
        </w:rPr>
      </w:pPr>
    </w:p>
    <w:p w14:paraId="1F12F49C">
      <w:pPr>
        <w:spacing w:line="360" w:lineRule="auto"/>
        <w:rPr>
          <w:rFonts w:ascii="宋体" w:hAnsi="宋体" w:cs="宋体"/>
          <w:b/>
          <w:sz w:val="24"/>
          <w:highlight w:val="none"/>
        </w:rPr>
      </w:pPr>
    </w:p>
    <w:p w14:paraId="25308007">
      <w:pPr>
        <w:tabs>
          <w:tab w:val="left" w:pos="900"/>
        </w:tabs>
        <w:outlineLvl w:val="9"/>
        <w:rPr>
          <w:rFonts w:hint="eastAsia" w:asciiTheme="majorEastAsia" w:hAnsiTheme="majorEastAsia" w:eastAsiaTheme="majorEastAsia" w:cstheme="majorEastAsia"/>
          <w:highlight w:val="none"/>
        </w:rPr>
      </w:pPr>
    </w:p>
    <w:p w14:paraId="3D48DCDE">
      <w:pPr>
        <w:tabs>
          <w:tab w:val="left" w:pos="900"/>
        </w:tabs>
        <w:outlineLvl w:val="9"/>
        <w:rPr>
          <w:rFonts w:hint="eastAsia" w:asciiTheme="majorEastAsia" w:hAnsiTheme="majorEastAsia" w:eastAsiaTheme="majorEastAsia" w:cstheme="majorEastAsia"/>
          <w:highlight w:val="none"/>
        </w:rPr>
      </w:pPr>
    </w:p>
    <w:p w14:paraId="1DBF924C">
      <w:pPr>
        <w:tabs>
          <w:tab w:val="left" w:pos="900"/>
        </w:tabs>
        <w:outlineLvl w:val="9"/>
        <w:rPr>
          <w:rFonts w:hint="eastAsia" w:asciiTheme="majorEastAsia" w:hAnsiTheme="majorEastAsia" w:eastAsiaTheme="majorEastAsia" w:cstheme="majorEastAsia"/>
          <w:highlight w:val="none"/>
        </w:rPr>
      </w:pPr>
    </w:p>
    <w:p w14:paraId="0E242C20">
      <w:pPr>
        <w:tabs>
          <w:tab w:val="left" w:pos="900"/>
        </w:tabs>
        <w:outlineLvl w:val="9"/>
        <w:rPr>
          <w:rFonts w:asciiTheme="majorEastAsia" w:hAnsiTheme="majorEastAsia" w:eastAsiaTheme="majorEastAsia" w:cstheme="majorEastAsia"/>
          <w:b/>
          <w:bCs/>
          <w:sz w:val="28"/>
          <w:szCs w:val="36"/>
          <w:highlight w:val="none"/>
        </w:rPr>
      </w:pPr>
      <w:r>
        <w:rPr>
          <w:rFonts w:hint="eastAsia" w:asciiTheme="majorEastAsia" w:hAnsiTheme="majorEastAsia" w:eastAsiaTheme="majorEastAsia" w:cstheme="majorEastAsia"/>
          <w:b/>
          <w:bCs/>
          <w:sz w:val="28"/>
          <w:szCs w:val="36"/>
          <w:highlight w:val="none"/>
        </w:rPr>
        <w:t>附件2：质疑函范本及制作说明</w:t>
      </w:r>
    </w:p>
    <w:p w14:paraId="426457D1">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32F93F09">
      <w:pPr>
        <w:snapToGrid w:val="0"/>
        <w:spacing w:before="240"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14:paraId="6990FD48">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14:paraId="3F3CD1A8">
      <w:pPr>
        <w:snapToGrid w:val="0"/>
        <w:spacing w:line="360" w:lineRule="auto"/>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0239ACEE">
      <w:pPr>
        <w:snapToGrid w:val="0"/>
        <w:spacing w:line="360" w:lineRule="auto"/>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65E945F5">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14:paraId="2244FC5D">
      <w:pPr>
        <w:snapToGrid w:val="0"/>
        <w:spacing w:line="360" w:lineRule="auto"/>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6AE28F2E">
      <w:pPr>
        <w:snapToGrid w:val="0"/>
        <w:spacing w:line="360" w:lineRule="auto"/>
        <w:rPr>
          <w:rFonts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71A61CA1">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14:paraId="3D0C93BC">
      <w:pPr>
        <w:snapToGrid w:val="0"/>
        <w:spacing w:line="360" w:lineRule="auto"/>
        <w:rPr>
          <w:rFonts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14:paraId="3535FA09">
      <w:pPr>
        <w:snapToGrid w:val="0"/>
        <w:spacing w:line="360" w:lineRule="auto"/>
        <w:rPr>
          <w:rFonts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7C74E9A2">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14:paraId="7EEDDFD1">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14:paraId="4EE14A4E">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14:paraId="5FC8DD0B">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14:paraId="64A97DE2">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2658345B">
      <w:pPr>
        <w:snapToGrid w:val="0"/>
        <w:spacing w:line="360" w:lineRule="auto"/>
        <w:rPr>
          <w:rFonts w:ascii="宋体" w:hAnsi="宋体" w:cs="宋体"/>
          <w:sz w:val="24"/>
          <w:highlight w:val="none"/>
        </w:rPr>
      </w:pPr>
      <w:r>
        <w:rPr>
          <w:rFonts w:hint="eastAsia" w:ascii="宋体" w:hAnsi="宋体" w:cs="宋体"/>
          <w:sz w:val="24"/>
          <w:highlight w:val="none"/>
          <w:u w:val="dotted"/>
        </w:rPr>
        <w:t xml:space="preserve">                                                       </w:t>
      </w:r>
    </w:p>
    <w:p w14:paraId="7F46185C">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4278C7DB">
      <w:pPr>
        <w:snapToGrid w:val="0"/>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092027B6">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14:paraId="6C26EB16">
      <w:pPr>
        <w:snapToGrid w:val="0"/>
        <w:spacing w:line="360" w:lineRule="auto"/>
        <w:rPr>
          <w:rFonts w:ascii="宋体" w:hAnsi="宋体" w:cs="宋体"/>
          <w:sz w:val="24"/>
          <w:highlight w:val="none"/>
        </w:rPr>
      </w:pPr>
      <w:r>
        <w:rPr>
          <w:rFonts w:hint="eastAsia" w:ascii="宋体" w:hAnsi="宋体" w:cs="宋体"/>
          <w:sz w:val="24"/>
          <w:highlight w:val="none"/>
        </w:rPr>
        <w:t>……</w:t>
      </w:r>
    </w:p>
    <w:p w14:paraId="4C0C5E71">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14:paraId="2C3C6C10">
      <w:pPr>
        <w:snapToGrid w:val="0"/>
        <w:spacing w:line="360" w:lineRule="auto"/>
        <w:rPr>
          <w:rFonts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14:paraId="4F027DD6">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404F2A17">
      <w:pPr>
        <w:spacing w:line="360" w:lineRule="auto"/>
        <w:rPr>
          <w:rFonts w:ascii="宋体" w:hAnsi="宋体" w:cs="宋体"/>
          <w:sz w:val="24"/>
          <w:highlight w:val="none"/>
        </w:rPr>
      </w:pPr>
      <w:r>
        <w:rPr>
          <w:rFonts w:hint="eastAsia" w:ascii="宋体" w:hAnsi="宋体" w:cs="宋体"/>
          <w:sz w:val="24"/>
          <w:highlight w:val="none"/>
        </w:rPr>
        <w:t xml:space="preserve">日期：    </w:t>
      </w:r>
    </w:p>
    <w:p w14:paraId="6BE51181">
      <w:pPr>
        <w:spacing w:line="360" w:lineRule="auto"/>
        <w:jc w:val="center"/>
        <w:rPr>
          <w:rFonts w:ascii="宋体" w:hAnsi="宋体" w:cs="宋体"/>
          <w:b/>
          <w:bCs/>
          <w:sz w:val="24"/>
          <w:highlight w:val="none"/>
        </w:rPr>
      </w:pPr>
    </w:p>
    <w:p w14:paraId="72A675CB">
      <w:pPr>
        <w:spacing w:line="360" w:lineRule="auto"/>
        <w:rPr>
          <w:rFonts w:ascii="宋体" w:hAnsi="宋体" w:cs="宋体"/>
          <w:b/>
          <w:sz w:val="24"/>
          <w:highlight w:val="none"/>
        </w:rPr>
      </w:pPr>
    </w:p>
    <w:p w14:paraId="0D8988AB">
      <w:pPr>
        <w:spacing w:line="360" w:lineRule="auto"/>
        <w:rPr>
          <w:rFonts w:ascii="宋体" w:hAnsi="宋体" w:cs="宋体"/>
          <w:b/>
          <w:sz w:val="24"/>
          <w:highlight w:val="none"/>
        </w:rPr>
      </w:pPr>
    </w:p>
    <w:p w14:paraId="541726A4">
      <w:pPr>
        <w:spacing w:line="360" w:lineRule="auto"/>
        <w:rPr>
          <w:rFonts w:ascii="宋体" w:hAnsi="宋体" w:cs="宋体"/>
          <w:b/>
          <w:sz w:val="24"/>
          <w:highlight w:val="none"/>
        </w:rPr>
      </w:pPr>
    </w:p>
    <w:p w14:paraId="10F17313">
      <w:pPr>
        <w:spacing w:line="360" w:lineRule="auto"/>
        <w:rPr>
          <w:rFonts w:ascii="宋体" w:hAnsi="宋体" w:cs="宋体"/>
          <w:b/>
          <w:sz w:val="24"/>
          <w:highlight w:val="none"/>
        </w:rPr>
      </w:pPr>
      <w:r>
        <w:rPr>
          <w:rFonts w:hint="eastAsia" w:ascii="宋体" w:hAnsi="宋体" w:cs="宋体"/>
          <w:b/>
          <w:sz w:val="24"/>
          <w:highlight w:val="none"/>
        </w:rPr>
        <w:t>质疑函制作说明：</w:t>
      </w:r>
    </w:p>
    <w:p w14:paraId="132E2B31">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14:paraId="041A4159">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079B5688">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6C4B1AA7">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69CCB430">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14:paraId="6C2BC370">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14:paraId="7F4B4F49">
      <w:pPr>
        <w:widowControl/>
        <w:spacing w:line="360" w:lineRule="auto"/>
        <w:ind w:firstLine="600" w:firstLineChars="200"/>
        <w:jc w:val="left"/>
        <w:rPr>
          <w:rFonts w:ascii="宋体" w:hAnsi="宋体" w:cs="宋体"/>
          <w:sz w:val="30"/>
          <w:szCs w:val="30"/>
          <w:highlight w:val="none"/>
        </w:rPr>
      </w:pPr>
    </w:p>
    <w:p w14:paraId="0275C45D">
      <w:pPr>
        <w:spacing w:line="360" w:lineRule="auto"/>
        <w:jc w:val="center"/>
        <w:rPr>
          <w:rFonts w:ascii="宋体" w:hAnsi="宋体" w:cs="宋体"/>
          <w:b/>
          <w:spacing w:val="6"/>
          <w:sz w:val="32"/>
          <w:szCs w:val="32"/>
          <w:highlight w:val="none"/>
        </w:rPr>
      </w:pPr>
    </w:p>
    <w:p w14:paraId="72F55568">
      <w:pPr>
        <w:spacing w:line="360" w:lineRule="auto"/>
        <w:jc w:val="center"/>
        <w:rPr>
          <w:rFonts w:ascii="宋体" w:hAnsi="宋体" w:cs="宋体"/>
          <w:b/>
          <w:spacing w:val="6"/>
          <w:sz w:val="32"/>
          <w:szCs w:val="32"/>
          <w:highlight w:val="none"/>
        </w:rPr>
      </w:pPr>
    </w:p>
    <w:p w14:paraId="7110E3A2">
      <w:pPr>
        <w:spacing w:line="360" w:lineRule="auto"/>
        <w:jc w:val="center"/>
        <w:rPr>
          <w:rFonts w:ascii="宋体" w:hAnsi="宋体" w:cs="宋体"/>
          <w:b/>
          <w:spacing w:val="6"/>
          <w:sz w:val="32"/>
          <w:szCs w:val="32"/>
          <w:highlight w:val="none"/>
        </w:rPr>
      </w:pPr>
    </w:p>
    <w:p w14:paraId="59144827">
      <w:pPr>
        <w:spacing w:line="360" w:lineRule="auto"/>
        <w:jc w:val="center"/>
        <w:rPr>
          <w:rFonts w:ascii="宋体" w:hAnsi="宋体" w:cs="宋体"/>
          <w:b/>
          <w:spacing w:val="6"/>
          <w:sz w:val="32"/>
          <w:szCs w:val="32"/>
          <w:highlight w:val="none"/>
        </w:rPr>
      </w:pPr>
    </w:p>
    <w:p w14:paraId="5D7208AC">
      <w:pPr>
        <w:spacing w:line="360" w:lineRule="auto"/>
        <w:jc w:val="center"/>
        <w:rPr>
          <w:rFonts w:ascii="宋体" w:hAnsi="宋体" w:cs="宋体"/>
          <w:b/>
          <w:spacing w:val="6"/>
          <w:sz w:val="32"/>
          <w:szCs w:val="32"/>
          <w:highlight w:val="none"/>
        </w:rPr>
      </w:pPr>
    </w:p>
    <w:p w14:paraId="731D4589">
      <w:pPr>
        <w:spacing w:line="360" w:lineRule="auto"/>
        <w:jc w:val="center"/>
        <w:rPr>
          <w:rFonts w:ascii="宋体" w:hAnsi="宋体" w:cs="宋体"/>
          <w:b/>
          <w:spacing w:val="6"/>
          <w:sz w:val="32"/>
          <w:szCs w:val="32"/>
          <w:highlight w:val="none"/>
        </w:rPr>
      </w:pPr>
    </w:p>
    <w:p w14:paraId="791DEF21">
      <w:pPr>
        <w:spacing w:line="360" w:lineRule="auto"/>
        <w:jc w:val="center"/>
        <w:rPr>
          <w:rFonts w:ascii="宋体" w:hAnsi="宋体" w:cs="宋体"/>
          <w:b/>
          <w:spacing w:val="6"/>
          <w:sz w:val="32"/>
          <w:szCs w:val="32"/>
          <w:highlight w:val="none"/>
        </w:rPr>
      </w:pPr>
    </w:p>
    <w:p w14:paraId="5263B97E">
      <w:pPr>
        <w:spacing w:line="360" w:lineRule="auto"/>
        <w:jc w:val="center"/>
        <w:rPr>
          <w:rFonts w:ascii="宋体" w:hAnsi="宋体" w:cs="宋体"/>
          <w:b/>
          <w:spacing w:val="6"/>
          <w:sz w:val="32"/>
          <w:szCs w:val="32"/>
          <w:highlight w:val="none"/>
        </w:rPr>
      </w:pPr>
    </w:p>
    <w:p w14:paraId="7404E149">
      <w:pPr>
        <w:spacing w:line="360" w:lineRule="auto"/>
        <w:jc w:val="center"/>
        <w:rPr>
          <w:rFonts w:ascii="宋体" w:hAnsi="宋体" w:cs="宋体"/>
          <w:b/>
          <w:spacing w:val="6"/>
          <w:sz w:val="32"/>
          <w:szCs w:val="32"/>
          <w:highlight w:val="none"/>
        </w:rPr>
      </w:pPr>
    </w:p>
    <w:p w14:paraId="11BE3125">
      <w:pPr>
        <w:spacing w:line="360" w:lineRule="auto"/>
        <w:jc w:val="center"/>
        <w:rPr>
          <w:rFonts w:ascii="宋体" w:hAnsi="宋体" w:cs="宋体"/>
          <w:b/>
          <w:spacing w:val="6"/>
          <w:sz w:val="32"/>
          <w:szCs w:val="32"/>
          <w:highlight w:val="none"/>
        </w:rPr>
      </w:pPr>
    </w:p>
    <w:p w14:paraId="77F075FD">
      <w:pPr>
        <w:spacing w:line="360" w:lineRule="auto"/>
        <w:jc w:val="center"/>
        <w:rPr>
          <w:rFonts w:ascii="宋体" w:hAnsi="宋体" w:cs="宋体"/>
          <w:b/>
          <w:spacing w:val="6"/>
          <w:sz w:val="32"/>
          <w:szCs w:val="32"/>
          <w:highlight w:val="none"/>
        </w:rPr>
      </w:pPr>
    </w:p>
    <w:p w14:paraId="13332EF2">
      <w:pPr>
        <w:spacing w:line="360" w:lineRule="auto"/>
        <w:jc w:val="center"/>
        <w:rPr>
          <w:rFonts w:ascii="宋体" w:hAnsi="宋体" w:cs="宋体"/>
          <w:b/>
          <w:spacing w:val="6"/>
          <w:sz w:val="32"/>
          <w:szCs w:val="32"/>
          <w:highlight w:val="none"/>
        </w:rPr>
      </w:pPr>
    </w:p>
    <w:p w14:paraId="48D964F8">
      <w:pPr>
        <w:spacing w:line="360" w:lineRule="auto"/>
        <w:jc w:val="left"/>
        <w:rPr>
          <w:rFonts w:ascii="宋体" w:hAnsi="宋体" w:cs="宋体"/>
          <w:b/>
          <w:spacing w:val="6"/>
          <w:sz w:val="32"/>
          <w:szCs w:val="32"/>
          <w:highlight w:val="none"/>
        </w:rPr>
      </w:pPr>
    </w:p>
    <w:p w14:paraId="31FC9F01">
      <w:pPr>
        <w:spacing w:line="360" w:lineRule="auto"/>
        <w:jc w:val="left"/>
        <w:rPr>
          <w:rFonts w:ascii="宋体" w:hAnsi="宋体" w:cs="宋体"/>
          <w:b/>
          <w:spacing w:val="6"/>
          <w:sz w:val="32"/>
          <w:szCs w:val="32"/>
          <w:highlight w:val="none"/>
        </w:rPr>
      </w:pPr>
    </w:p>
    <w:p w14:paraId="5FD6A5AC">
      <w:pPr>
        <w:tabs>
          <w:tab w:val="left" w:pos="900"/>
        </w:tabs>
        <w:outlineLvl w:val="9"/>
        <w:rPr>
          <w:rFonts w:asciiTheme="majorEastAsia" w:hAnsiTheme="majorEastAsia" w:eastAsiaTheme="majorEastAsia" w:cstheme="majorEastAsia"/>
          <w:highlight w:val="none"/>
        </w:rPr>
      </w:pPr>
      <w:r>
        <w:rPr>
          <w:rFonts w:hint="eastAsia" w:asciiTheme="majorEastAsia" w:hAnsiTheme="majorEastAsia" w:eastAsiaTheme="majorEastAsia" w:cstheme="majorEastAsia"/>
          <w:b/>
          <w:bCs/>
          <w:sz w:val="28"/>
          <w:szCs w:val="36"/>
          <w:highlight w:val="none"/>
        </w:rPr>
        <w:t>附件3：投诉书范本及制作说明</w:t>
      </w:r>
    </w:p>
    <w:p w14:paraId="129B83F7">
      <w:pPr>
        <w:spacing w:line="360" w:lineRule="auto"/>
        <w:jc w:val="center"/>
        <w:rPr>
          <w:rFonts w:ascii="宋体" w:hAnsi="宋体" w:cs="宋体"/>
          <w:b/>
          <w:sz w:val="24"/>
          <w:highlight w:val="none"/>
        </w:rPr>
      </w:pPr>
    </w:p>
    <w:p w14:paraId="4A1BB8B0">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6E3C2A6A">
      <w:pPr>
        <w:spacing w:line="360" w:lineRule="auto"/>
        <w:rPr>
          <w:rFonts w:ascii="宋体" w:hAnsi="宋体" w:cs="宋体"/>
          <w:sz w:val="24"/>
          <w:highlight w:val="none"/>
        </w:rPr>
      </w:pPr>
      <w:r>
        <w:rPr>
          <w:rFonts w:hint="eastAsia" w:ascii="宋体" w:hAnsi="宋体" w:cs="宋体"/>
          <w:sz w:val="24"/>
          <w:highlight w:val="none"/>
        </w:rPr>
        <w:t>一、投诉相关主体基本情况</w:t>
      </w:r>
    </w:p>
    <w:p w14:paraId="49FB9578">
      <w:pPr>
        <w:spacing w:line="360" w:lineRule="auto"/>
        <w:rPr>
          <w:rFonts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14:paraId="4C191310">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7E4759DB">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5667344B">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0FDFB66F">
      <w:pPr>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03CC7854">
      <w:pPr>
        <w:spacing w:line="360" w:lineRule="auto"/>
        <w:rPr>
          <w:rFonts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14:paraId="737BA251">
      <w:pPr>
        <w:spacing w:line="360" w:lineRule="auto"/>
        <w:rPr>
          <w:rFonts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679A6704">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0AABC306">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64D6CB5C">
      <w:pPr>
        <w:spacing w:line="360" w:lineRule="auto"/>
        <w:rPr>
          <w:rFonts w:ascii="宋体" w:hAnsi="宋体" w:cs="宋体"/>
          <w:sz w:val="24"/>
          <w:highlight w:val="none"/>
        </w:rPr>
      </w:pPr>
      <w:r>
        <w:rPr>
          <w:rFonts w:hint="eastAsia" w:ascii="宋体" w:hAnsi="宋体" w:cs="宋体"/>
          <w:sz w:val="24"/>
          <w:highlight w:val="none"/>
        </w:rPr>
        <w:t>被投诉人2</w:t>
      </w:r>
    </w:p>
    <w:p w14:paraId="7F6F79E1">
      <w:pPr>
        <w:spacing w:line="360" w:lineRule="auto"/>
        <w:rPr>
          <w:rFonts w:ascii="宋体" w:hAnsi="宋体" w:cs="宋体"/>
          <w:sz w:val="24"/>
          <w:highlight w:val="none"/>
          <w:u w:val="dotted"/>
        </w:rPr>
      </w:pPr>
      <w:r>
        <w:rPr>
          <w:rFonts w:hint="eastAsia" w:ascii="宋体" w:hAnsi="宋体" w:cs="宋体"/>
          <w:sz w:val="24"/>
          <w:highlight w:val="none"/>
        </w:rPr>
        <w:t>……</w:t>
      </w:r>
    </w:p>
    <w:p w14:paraId="524A8C3B">
      <w:pPr>
        <w:spacing w:line="360" w:lineRule="auto"/>
        <w:rPr>
          <w:rFonts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0BEF5B09">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05C824C3">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6941CE4C">
      <w:pPr>
        <w:spacing w:line="360" w:lineRule="auto"/>
        <w:rPr>
          <w:rFonts w:ascii="宋体" w:hAnsi="宋体" w:cs="宋体"/>
          <w:sz w:val="24"/>
          <w:highlight w:val="none"/>
        </w:rPr>
      </w:pPr>
      <w:r>
        <w:rPr>
          <w:rFonts w:hint="eastAsia" w:ascii="宋体" w:hAnsi="宋体" w:cs="宋体"/>
          <w:sz w:val="24"/>
          <w:highlight w:val="none"/>
        </w:rPr>
        <w:t>二、投诉项目基本情况</w:t>
      </w:r>
    </w:p>
    <w:p w14:paraId="7761B1B9">
      <w:pPr>
        <w:spacing w:line="360" w:lineRule="auto"/>
        <w:rPr>
          <w:rFonts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14:paraId="49A8D100">
      <w:pPr>
        <w:spacing w:line="360" w:lineRule="auto"/>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7186EC47">
      <w:pPr>
        <w:spacing w:line="360" w:lineRule="auto"/>
        <w:rPr>
          <w:rFonts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55F80604">
      <w:pPr>
        <w:spacing w:line="360" w:lineRule="auto"/>
        <w:rPr>
          <w:rFonts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14:paraId="58FCE910">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262E99BE">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7CEFA620">
      <w:pPr>
        <w:spacing w:line="360" w:lineRule="auto"/>
        <w:rPr>
          <w:rFonts w:ascii="宋体" w:hAnsi="宋体" w:cs="宋体"/>
          <w:sz w:val="24"/>
          <w:highlight w:val="none"/>
        </w:rPr>
      </w:pPr>
      <w:r>
        <w:rPr>
          <w:rFonts w:hint="eastAsia" w:ascii="宋体" w:hAnsi="宋体" w:cs="宋体"/>
          <w:sz w:val="24"/>
          <w:highlight w:val="none"/>
        </w:rPr>
        <w:t>三、质疑基本情况</w:t>
      </w:r>
    </w:p>
    <w:p w14:paraId="1F70EE66">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14:paraId="744C0C40">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004721A3">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日,就质疑事项作出了答复/没有在法定期限内作出答复。</w:t>
      </w:r>
    </w:p>
    <w:p w14:paraId="15E0E0E9">
      <w:pPr>
        <w:spacing w:line="360" w:lineRule="auto"/>
        <w:rPr>
          <w:rFonts w:ascii="宋体" w:hAnsi="宋体" w:cs="宋体"/>
          <w:sz w:val="24"/>
          <w:highlight w:val="none"/>
        </w:rPr>
      </w:pPr>
      <w:r>
        <w:rPr>
          <w:rFonts w:hint="eastAsia" w:ascii="宋体" w:hAnsi="宋体" w:cs="宋体"/>
          <w:sz w:val="24"/>
          <w:highlight w:val="none"/>
        </w:rPr>
        <w:t>四、投诉事项具体内容</w:t>
      </w:r>
    </w:p>
    <w:p w14:paraId="3A4E1221">
      <w:pPr>
        <w:spacing w:line="360" w:lineRule="auto"/>
        <w:rPr>
          <w:rFonts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14:paraId="7D47A754">
      <w:pPr>
        <w:spacing w:line="360" w:lineRule="auto"/>
        <w:rPr>
          <w:rFonts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01CCF67D">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6EE85ACE">
      <w:pPr>
        <w:spacing w:line="360" w:lineRule="auto"/>
        <w:rPr>
          <w:rFonts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22629A1D">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71BF4680">
      <w:pPr>
        <w:spacing w:line="360" w:lineRule="auto"/>
        <w:rPr>
          <w:rFonts w:ascii="宋体" w:hAnsi="宋体" w:cs="宋体"/>
          <w:sz w:val="24"/>
          <w:highlight w:val="none"/>
        </w:rPr>
      </w:pPr>
      <w:r>
        <w:rPr>
          <w:rFonts w:hint="eastAsia" w:ascii="宋体" w:hAnsi="宋体" w:cs="宋体"/>
          <w:sz w:val="24"/>
          <w:highlight w:val="none"/>
        </w:rPr>
        <w:t>投诉事项2</w:t>
      </w:r>
    </w:p>
    <w:p w14:paraId="5DA4E117">
      <w:pPr>
        <w:spacing w:line="360" w:lineRule="auto"/>
        <w:rPr>
          <w:rFonts w:ascii="宋体" w:hAnsi="宋体" w:cs="宋体"/>
          <w:sz w:val="24"/>
          <w:highlight w:val="none"/>
          <w:u w:val="dotted"/>
        </w:rPr>
      </w:pPr>
      <w:r>
        <w:rPr>
          <w:rFonts w:hint="eastAsia" w:ascii="宋体" w:hAnsi="宋体" w:cs="宋体"/>
          <w:sz w:val="24"/>
          <w:highlight w:val="none"/>
        </w:rPr>
        <w:t>……</w:t>
      </w:r>
    </w:p>
    <w:p w14:paraId="07F974F0">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14:paraId="5C5FACF8">
      <w:pPr>
        <w:spacing w:line="360" w:lineRule="auto"/>
        <w:rPr>
          <w:rFonts w:ascii="宋体" w:hAnsi="宋体" w:cs="宋体"/>
          <w:sz w:val="24"/>
          <w:highlight w:val="non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417F62EF">
      <w:pPr>
        <w:spacing w:line="360" w:lineRule="auto"/>
        <w:rPr>
          <w:rFonts w:ascii="宋体" w:hAnsi="宋体" w:cs="宋体"/>
          <w:sz w:val="24"/>
          <w:highlight w:val="none"/>
          <w:u w:val="single"/>
        </w:rPr>
      </w:pPr>
      <w:r>
        <w:rPr>
          <w:rFonts w:hint="eastAsia" w:ascii="宋体" w:hAnsi="宋体" w:cs="宋体"/>
          <w:sz w:val="24"/>
          <w:highlight w:val="none"/>
        </w:rPr>
        <w:t xml:space="preserve">                                                                                                    </w:t>
      </w:r>
    </w:p>
    <w:p w14:paraId="256B62EB">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1F1B052E">
      <w:pPr>
        <w:spacing w:line="360" w:lineRule="auto"/>
        <w:rPr>
          <w:rFonts w:ascii="宋体" w:hAnsi="宋体" w:cs="宋体"/>
          <w:sz w:val="24"/>
          <w:highlight w:val="none"/>
        </w:rPr>
      </w:pPr>
      <w:r>
        <w:rPr>
          <w:rFonts w:hint="eastAsia" w:ascii="宋体" w:hAnsi="宋体" w:cs="宋体"/>
          <w:sz w:val="24"/>
          <w:highlight w:val="none"/>
        </w:rPr>
        <w:t xml:space="preserve">日期：    </w:t>
      </w:r>
    </w:p>
    <w:p w14:paraId="7176188B">
      <w:pPr>
        <w:spacing w:line="360" w:lineRule="auto"/>
        <w:rPr>
          <w:rFonts w:ascii="宋体" w:hAnsi="宋体" w:cs="宋体"/>
          <w:b/>
          <w:sz w:val="24"/>
          <w:highlight w:val="none"/>
        </w:rPr>
      </w:pPr>
    </w:p>
    <w:p w14:paraId="4AA986CB">
      <w:pPr>
        <w:spacing w:line="360" w:lineRule="auto"/>
        <w:rPr>
          <w:rFonts w:ascii="宋体" w:hAnsi="宋体" w:cs="宋体"/>
          <w:b/>
          <w:sz w:val="24"/>
          <w:highlight w:val="none"/>
        </w:rPr>
      </w:pPr>
    </w:p>
    <w:p w14:paraId="0FB40DCD">
      <w:pPr>
        <w:spacing w:line="360" w:lineRule="auto"/>
        <w:rPr>
          <w:rFonts w:ascii="宋体" w:hAnsi="宋体" w:cs="宋体"/>
          <w:b/>
          <w:sz w:val="24"/>
          <w:highlight w:val="none"/>
        </w:rPr>
      </w:pPr>
      <w:r>
        <w:rPr>
          <w:rFonts w:hint="eastAsia" w:ascii="宋体" w:hAnsi="宋体" w:cs="宋体"/>
          <w:b/>
          <w:sz w:val="24"/>
          <w:highlight w:val="none"/>
        </w:rPr>
        <w:t>投诉书制作说明：</w:t>
      </w:r>
    </w:p>
    <w:p w14:paraId="3A8CD092">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14:paraId="3C464B40">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14:paraId="4E3EC0A9">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14:paraId="736D07DE">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14:paraId="2AE1F5C3">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14:paraId="306404C9">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14:paraId="7ADA5AFF">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14:paraId="17E349AC">
      <w:pPr>
        <w:spacing w:line="360" w:lineRule="auto"/>
        <w:rPr>
          <w:rFonts w:ascii="宋体" w:hAnsi="宋体" w:cs="宋体"/>
          <w:b/>
          <w:sz w:val="24"/>
          <w:highlight w:val="none"/>
        </w:rPr>
      </w:pPr>
    </w:p>
    <w:p w14:paraId="1991FF50">
      <w:pPr>
        <w:autoSpaceDE w:val="0"/>
        <w:autoSpaceDN w:val="0"/>
        <w:rPr>
          <w:rFonts w:ascii="宋体" w:hAnsi="宋体" w:cs="宋体"/>
          <w:b/>
          <w:spacing w:val="6"/>
          <w:sz w:val="32"/>
          <w:szCs w:val="32"/>
          <w:highlight w:val="none"/>
        </w:rPr>
      </w:pPr>
    </w:p>
    <w:p w14:paraId="251235C5">
      <w:pPr>
        <w:tabs>
          <w:tab w:val="left" w:pos="900"/>
        </w:tabs>
        <w:outlineLvl w:val="9"/>
        <w:rPr>
          <w:rFonts w:hint="eastAsia" w:asciiTheme="majorEastAsia" w:hAnsiTheme="majorEastAsia" w:eastAsiaTheme="majorEastAsia" w:cstheme="majorEastAsia"/>
          <w:b/>
          <w:bCs/>
          <w:sz w:val="28"/>
          <w:szCs w:val="36"/>
          <w:highlight w:val="none"/>
        </w:rPr>
      </w:pPr>
    </w:p>
    <w:p w14:paraId="681233D2">
      <w:pPr>
        <w:tabs>
          <w:tab w:val="left" w:pos="900"/>
        </w:tabs>
        <w:outlineLvl w:val="9"/>
        <w:rPr>
          <w:rFonts w:hint="eastAsia" w:asciiTheme="majorEastAsia" w:hAnsiTheme="majorEastAsia" w:eastAsiaTheme="majorEastAsia" w:cstheme="majorEastAsia"/>
          <w:b/>
          <w:bCs/>
          <w:sz w:val="28"/>
          <w:szCs w:val="36"/>
          <w:highlight w:val="none"/>
        </w:rPr>
      </w:pPr>
    </w:p>
    <w:p w14:paraId="3B88BACB">
      <w:pPr>
        <w:tabs>
          <w:tab w:val="left" w:pos="900"/>
        </w:tabs>
        <w:outlineLvl w:val="9"/>
        <w:rPr>
          <w:rFonts w:asciiTheme="majorEastAsia" w:hAnsiTheme="majorEastAsia" w:eastAsiaTheme="majorEastAsia" w:cstheme="majorEastAsia"/>
          <w:highlight w:val="none"/>
        </w:rPr>
      </w:pPr>
      <w:r>
        <w:rPr>
          <w:rFonts w:hint="eastAsia" w:asciiTheme="majorEastAsia" w:hAnsiTheme="majorEastAsia" w:eastAsiaTheme="majorEastAsia" w:cstheme="majorEastAsia"/>
          <w:b/>
          <w:bCs/>
          <w:sz w:val="28"/>
          <w:szCs w:val="36"/>
          <w:highlight w:val="none"/>
        </w:rPr>
        <w:t>附件4：业务专用章使用说明函</w:t>
      </w:r>
    </w:p>
    <w:p w14:paraId="5CB7225F">
      <w:pPr>
        <w:spacing w:line="360" w:lineRule="auto"/>
        <w:rPr>
          <w:rFonts w:ascii="宋体" w:hAnsi="宋体" w:cs="宋体"/>
          <w:sz w:val="24"/>
          <w:highlight w:val="none"/>
          <w:u w:val="single"/>
        </w:rPr>
      </w:pPr>
    </w:p>
    <w:p w14:paraId="7831D12A">
      <w:pPr>
        <w:spacing w:line="360" w:lineRule="auto"/>
        <w:rPr>
          <w:rFonts w:ascii="宋体" w:hAnsi="宋体" w:cs="宋体"/>
          <w:sz w:val="24"/>
          <w:highlight w:val="none"/>
        </w:rPr>
      </w:pPr>
      <w:r>
        <w:rPr>
          <w:rFonts w:hint="eastAsia" w:ascii="宋体" w:hAnsi="宋体" w:cs="宋体"/>
          <w:sz w:val="24"/>
          <w:highlight w:val="none"/>
          <w:u w:val="single"/>
        </w:rPr>
        <w:t>（采购人）、（采购代理机构）：</w:t>
      </w:r>
    </w:p>
    <w:p w14:paraId="4D8281B6">
      <w:pPr>
        <w:spacing w:line="360" w:lineRule="auto"/>
        <w:ind w:firstLine="480" w:firstLineChars="200"/>
        <w:rPr>
          <w:rFonts w:ascii="宋体" w:hAnsi="宋体" w:cs="宋体"/>
          <w:sz w:val="24"/>
          <w:highlight w:val="none"/>
        </w:rPr>
      </w:pPr>
      <w:r>
        <w:rPr>
          <w:rFonts w:hint="eastAsia" w:ascii="宋体" w:hAnsi="宋体" w:cs="宋体"/>
          <w:kern w:val="0"/>
          <w:sz w:val="24"/>
          <w:highlight w:val="none"/>
          <w:lang w:val="zh-CN"/>
        </w:rPr>
        <w:t>我方</w:t>
      </w:r>
      <w:r>
        <w:rPr>
          <w:rFonts w:hint="eastAsia" w:ascii="宋体" w:hAnsi="宋体" w:cs="宋体"/>
          <w:kern w:val="0"/>
          <w:sz w:val="24"/>
          <w:highlight w:val="none"/>
          <w:u w:val="single"/>
          <w:lang w:val="zh-CN"/>
        </w:rPr>
        <w:t xml:space="preserve">                         </w:t>
      </w:r>
      <w:r>
        <w:rPr>
          <w:rFonts w:hint="eastAsia" w:ascii="宋体" w:hAnsi="宋体" w:cs="宋体"/>
          <w:sz w:val="24"/>
          <w:highlight w:val="none"/>
        </w:rPr>
        <w:t>(投标人全称)是中华人民共和国依法登记注册的合法企业，</w:t>
      </w:r>
      <w:r>
        <w:rPr>
          <w:rFonts w:hint="eastAsia" w:ascii="宋体" w:hAnsi="宋体" w:cs="宋体"/>
          <w:bCs/>
          <w:sz w:val="24"/>
          <w:highlight w:val="none"/>
        </w:rPr>
        <w:t>在参加</w:t>
      </w:r>
      <w:r>
        <w:rPr>
          <w:rFonts w:hint="eastAsia" w:ascii="宋体" w:hAnsi="宋体" w:cs="宋体"/>
          <w:sz w:val="24"/>
          <w:highlight w:val="none"/>
        </w:rPr>
        <w:t>你方组织的（项目名称）【</w:t>
      </w:r>
      <w:r>
        <w:rPr>
          <w:rFonts w:hint="eastAsia" w:ascii="宋体" w:hAnsi="宋体" w:cs="宋体"/>
          <w:sz w:val="24"/>
          <w:highlight w:val="none"/>
          <w:lang w:eastAsia="zh-CN"/>
        </w:rPr>
        <w:t>项目编号</w:t>
      </w:r>
      <w:r>
        <w:rPr>
          <w:rFonts w:hint="eastAsia" w:ascii="宋体" w:hAnsi="宋体" w:cs="宋体"/>
          <w:sz w:val="24"/>
          <w:highlight w:val="none"/>
        </w:rPr>
        <w:t>：</w:t>
      </w:r>
      <w:r>
        <w:rPr>
          <w:rFonts w:hint="eastAsia" w:ascii="宋体" w:hAnsi="宋体" w:cs="宋体"/>
          <w:sz w:val="24"/>
          <w:highlight w:val="none"/>
          <w:lang w:val="en-US" w:eastAsia="zh-CN"/>
        </w:rPr>
        <w:t xml:space="preserve">   </w:t>
      </w:r>
      <w:r>
        <w:rPr>
          <w:rFonts w:hint="eastAsia" w:ascii="宋体" w:hAnsi="宋体" w:cs="宋体"/>
          <w:sz w:val="24"/>
          <w:highlight w:val="none"/>
        </w:rPr>
        <w:t>】</w:t>
      </w:r>
      <w:r>
        <w:rPr>
          <w:rFonts w:hint="eastAsia" w:ascii="宋体" w:hAnsi="宋体" w:cs="宋体"/>
          <w:bCs/>
          <w:sz w:val="24"/>
          <w:highlight w:val="none"/>
        </w:rPr>
        <w:t>投标活动中作如下说明：</w:t>
      </w:r>
      <w:r>
        <w:rPr>
          <w:rFonts w:hint="eastAsia" w:ascii="宋体" w:hAnsi="宋体" w:cs="宋体"/>
          <w:sz w:val="24"/>
          <w:highlight w:val="none"/>
        </w:rPr>
        <w:t xml:space="preserve">我方所使用的“XX专用章”与法定名称章具有同等的法律效力，对使用“XX专用章”的行为予以完全承认，并愿意承担相应责任。   </w:t>
      </w:r>
    </w:p>
    <w:p w14:paraId="39B03C07">
      <w:pPr>
        <w:spacing w:line="360" w:lineRule="auto"/>
        <w:ind w:firstLine="480" w:firstLineChars="200"/>
        <w:rPr>
          <w:rFonts w:ascii="宋体" w:hAnsi="宋体" w:cs="宋体"/>
          <w:sz w:val="24"/>
          <w:highlight w:val="none"/>
        </w:rPr>
      </w:pPr>
      <w:r>
        <w:rPr>
          <w:rFonts w:hint="eastAsia" w:ascii="宋体" w:hAnsi="宋体" w:cs="宋体"/>
          <w:sz w:val="24"/>
          <w:highlight w:val="none"/>
        </w:rPr>
        <w:t>特此说明。</w:t>
      </w:r>
    </w:p>
    <w:p w14:paraId="193BDE04">
      <w:pPr>
        <w:spacing w:line="360" w:lineRule="auto"/>
        <w:ind w:firstLine="494"/>
        <w:rPr>
          <w:rFonts w:ascii="宋体" w:hAnsi="宋体" w:cs="宋体"/>
          <w:sz w:val="24"/>
          <w:highlight w:val="none"/>
        </w:rPr>
      </w:pPr>
    </w:p>
    <w:p w14:paraId="79FC19DE">
      <w:pPr>
        <w:spacing w:line="360" w:lineRule="auto"/>
        <w:ind w:firstLine="494"/>
        <w:rPr>
          <w:rFonts w:ascii="宋体" w:hAnsi="宋体" w:cs="宋体"/>
          <w:sz w:val="24"/>
          <w:highlight w:val="none"/>
        </w:rPr>
      </w:pPr>
    </w:p>
    <w:p w14:paraId="714E43CA">
      <w:pPr>
        <w:spacing w:line="360" w:lineRule="auto"/>
        <w:ind w:firstLine="494"/>
        <w:rPr>
          <w:rFonts w:ascii="宋体" w:hAnsi="宋体" w:cs="宋体"/>
          <w:sz w:val="24"/>
          <w:highlight w:val="none"/>
        </w:rPr>
      </w:pPr>
    </w:p>
    <w:p w14:paraId="4F21A5DE">
      <w:pPr>
        <w:spacing w:line="360" w:lineRule="auto"/>
        <w:ind w:firstLine="494"/>
        <w:rPr>
          <w:rFonts w:ascii="宋体" w:hAnsi="宋体" w:cs="宋体"/>
          <w:sz w:val="24"/>
          <w:highlight w:val="none"/>
        </w:rPr>
      </w:pPr>
    </w:p>
    <w:p w14:paraId="74E0F004">
      <w:pPr>
        <w:spacing w:line="360" w:lineRule="auto"/>
        <w:ind w:right="480" w:firstLine="4080" w:firstLineChars="1700"/>
        <w:rPr>
          <w:rFonts w:ascii="宋体" w:hAnsi="宋体" w:cs="宋体"/>
          <w:sz w:val="24"/>
          <w:highlight w:val="none"/>
        </w:rPr>
      </w:pPr>
      <w:r>
        <w:rPr>
          <w:rFonts w:hint="eastAsia" w:ascii="宋体" w:hAnsi="宋体" w:cs="宋体"/>
          <w:sz w:val="24"/>
          <w:highlight w:val="none"/>
        </w:rPr>
        <w:t>投标单位（法定名称章）：</w:t>
      </w:r>
    </w:p>
    <w:p w14:paraId="2C720B55">
      <w:pPr>
        <w:ind w:right="1440" w:firstLine="494"/>
        <w:jc w:val="center"/>
        <w:rPr>
          <w:rFonts w:ascii="宋体" w:hAnsi="宋体" w:cs="宋体"/>
          <w:sz w:val="24"/>
          <w:highlight w:val="none"/>
        </w:rPr>
      </w:pPr>
      <w:r>
        <w:rPr>
          <w:rFonts w:hint="eastAsia" w:ascii="宋体" w:hAnsi="宋体" w:cs="宋体"/>
          <w:sz w:val="24"/>
          <w:highlight w:val="none"/>
        </w:rPr>
        <w:t xml:space="preserve">                              日期：       年     月     日</w:t>
      </w:r>
    </w:p>
    <w:p w14:paraId="34FB2F28">
      <w:pPr>
        <w:rPr>
          <w:rFonts w:ascii="宋体" w:hAnsi="宋体" w:cs="宋体"/>
          <w:sz w:val="24"/>
          <w:highlight w:val="none"/>
        </w:rPr>
      </w:pPr>
      <w:r>
        <w:rPr>
          <w:rFonts w:hint="eastAsia" w:ascii="宋体" w:hAnsi="宋体" w:cs="宋体"/>
          <w:b/>
          <w:bCs/>
          <w:sz w:val="24"/>
          <w:highlight w:val="none"/>
        </w:rPr>
        <w:t>附：</w:t>
      </w:r>
    </w:p>
    <w:p w14:paraId="314727BF">
      <w:pPr>
        <w:spacing w:line="360" w:lineRule="auto"/>
        <w:rPr>
          <w:rFonts w:ascii="宋体" w:hAnsi="宋体" w:cs="宋体"/>
          <w:bCs/>
          <w:sz w:val="24"/>
          <w:highlight w:val="none"/>
        </w:rPr>
      </w:pPr>
      <w:r>
        <w:rPr>
          <w:rFonts w:hint="eastAsia" w:ascii="宋体" w:hAnsi="宋体" w:cs="宋体"/>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highlight w:val="none"/>
        </w:rPr>
        <w:t>投标单位法定名称章（印模）                投标单位“XX专用章”（印模）</w:t>
      </w:r>
    </w:p>
    <w:p w14:paraId="253BC142">
      <w:pPr>
        <w:autoSpaceDE w:val="0"/>
        <w:autoSpaceDN w:val="0"/>
        <w:jc w:val="center"/>
        <w:rPr>
          <w:rFonts w:ascii="宋体" w:hAnsi="宋体" w:cs="宋体"/>
          <w:b/>
          <w:spacing w:val="6"/>
          <w:sz w:val="32"/>
          <w:szCs w:val="32"/>
          <w:highlight w:val="none"/>
        </w:rPr>
      </w:pPr>
    </w:p>
    <w:p w14:paraId="7E971189">
      <w:pPr>
        <w:autoSpaceDE w:val="0"/>
        <w:autoSpaceDN w:val="0"/>
        <w:jc w:val="center"/>
        <w:rPr>
          <w:rFonts w:ascii="宋体" w:hAnsi="宋体" w:cs="宋体"/>
          <w:b/>
          <w:spacing w:val="6"/>
          <w:sz w:val="32"/>
          <w:szCs w:val="32"/>
          <w:highlight w:val="none"/>
        </w:rPr>
      </w:pPr>
    </w:p>
    <w:p w14:paraId="7FD7D971">
      <w:pPr>
        <w:autoSpaceDE w:val="0"/>
        <w:autoSpaceDN w:val="0"/>
        <w:jc w:val="center"/>
        <w:rPr>
          <w:rFonts w:ascii="宋体" w:hAnsi="宋体" w:cs="宋体"/>
          <w:b/>
          <w:spacing w:val="6"/>
          <w:sz w:val="32"/>
          <w:szCs w:val="32"/>
          <w:highlight w:val="none"/>
        </w:rPr>
      </w:pPr>
    </w:p>
    <w:p w14:paraId="39BC9529">
      <w:pPr>
        <w:autoSpaceDE w:val="0"/>
        <w:autoSpaceDN w:val="0"/>
        <w:jc w:val="center"/>
        <w:rPr>
          <w:rFonts w:ascii="宋体" w:hAnsi="宋体" w:cs="宋体"/>
          <w:b/>
          <w:spacing w:val="6"/>
          <w:sz w:val="32"/>
          <w:szCs w:val="32"/>
          <w:highlight w:val="none"/>
        </w:rPr>
      </w:pPr>
    </w:p>
    <w:p w14:paraId="3A474629">
      <w:pPr>
        <w:autoSpaceDE w:val="0"/>
        <w:autoSpaceDN w:val="0"/>
        <w:jc w:val="center"/>
        <w:rPr>
          <w:rFonts w:ascii="宋体" w:hAnsi="宋体" w:cs="宋体"/>
          <w:b/>
          <w:spacing w:val="6"/>
          <w:sz w:val="32"/>
          <w:szCs w:val="32"/>
          <w:highlight w:val="none"/>
        </w:rPr>
      </w:pPr>
    </w:p>
    <w:p w14:paraId="0766E2F0">
      <w:pPr>
        <w:autoSpaceDE w:val="0"/>
        <w:autoSpaceDN w:val="0"/>
        <w:jc w:val="center"/>
        <w:rPr>
          <w:rFonts w:ascii="宋体" w:hAnsi="宋体" w:cs="宋体"/>
          <w:b/>
          <w:spacing w:val="6"/>
          <w:sz w:val="32"/>
          <w:szCs w:val="32"/>
          <w:highlight w:val="none"/>
        </w:rPr>
      </w:pPr>
    </w:p>
    <w:p w14:paraId="4E6813B3">
      <w:pPr>
        <w:autoSpaceDE w:val="0"/>
        <w:autoSpaceDN w:val="0"/>
        <w:jc w:val="center"/>
        <w:rPr>
          <w:rFonts w:ascii="宋体" w:hAnsi="宋体" w:cs="宋体"/>
          <w:b/>
          <w:spacing w:val="6"/>
          <w:sz w:val="32"/>
          <w:szCs w:val="32"/>
          <w:highlight w:val="none"/>
        </w:rPr>
      </w:pPr>
    </w:p>
    <w:p w14:paraId="69478EE0">
      <w:pPr>
        <w:autoSpaceDE w:val="0"/>
        <w:autoSpaceDN w:val="0"/>
        <w:jc w:val="center"/>
        <w:rPr>
          <w:rFonts w:ascii="宋体" w:hAnsi="宋体" w:cs="宋体"/>
          <w:b/>
          <w:spacing w:val="6"/>
          <w:sz w:val="32"/>
          <w:szCs w:val="32"/>
          <w:highlight w:val="none"/>
        </w:rPr>
      </w:pPr>
    </w:p>
    <w:p w14:paraId="0CF3CACC">
      <w:pPr>
        <w:autoSpaceDE w:val="0"/>
        <w:autoSpaceDN w:val="0"/>
        <w:jc w:val="center"/>
        <w:rPr>
          <w:rFonts w:ascii="宋体" w:hAnsi="宋体" w:cs="宋体"/>
          <w:b/>
          <w:spacing w:val="6"/>
          <w:sz w:val="32"/>
          <w:szCs w:val="32"/>
          <w:highlight w:val="none"/>
        </w:rPr>
      </w:pPr>
    </w:p>
    <w:p w14:paraId="23228721">
      <w:pPr>
        <w:autoSpaceDE w:val="0"/>
        <w:autoSpaceDN w:val="0"/>
        <w:jc w:val="center"/>
        <w:rPr>
          <w:rFonts w:ascii="宋体" w:hAnsi="宋体" w:cs="宋体"/>
          <w:b/>
          <w:spacing w:val="6"/>
          <w:sz w:val="32"/>
          <w:szCs w:val="32"/>
          <w:highlight w:val="none"/>
        </w:rPr>
      </w:pPr>
    </w:p>
    <w:p w14:paraId="273CE40B">
      <w:pPr>
        <w:autoSpaceDE w:val="0"/>
        <w:autoSpaceDN w:val="0"/>
        <w:jc w:val="center"/>
        <w:rPr>
          <w:rFonts w:ascii="宋体" w:hAnsi="宋体" w:cs="宋体"/>
          <w:b/>
          <w:spacing w:val="6"/>
          <w:sz w:val="32"/>
          <w:szCs w:val="32"/>
          <w:highlight w:val="none"/>
        </w:rPr>
      </w:pPr>
    </w:p>
    <w:p w14:paraId="374C4B66">
      <w:pPr>
        <w:autoSpaceDE w:val="0"/>
        <w:autoSpaceDN w:val="0"/>
        <w:jc w:val="center"/>
        <w:rPr>
          <w:rFonts w:ascii="宋体" w:hAnsi="宋体" w:cs="宋体"/>
          <w:b/>
          <w:spacing w:val="6"/>
          <w:sz w:val="32"/>
          <w:szCs w:val="32"/>
          <w:highlight w:val="none"/>
        </w:rPr>
      </w:pPr>
    </w:p>
    <w:p w14:paraId="4A4C390C">
      <w:pPr>
        <w:autoSpaceDE w:val="0"/>
        <w:autoSpaceDN w:val="0"/>
        <w:jc w:val="center"/>
        <w:rPr>
          <w:rFonts w:ascii="宋体" w:hAnsi="宋体" w:cs="宋体"/>
          <w:b/>
          <w:spacing w:val="6"/>
          <w:sz w:val="32"/>
          <w:szCs w:val="32"/>
          <w:highlight w:val="none"/>
        </w:rPr>
      </w:pPr>
    </w:p>
    <w:p w14:paraId="1A60524F">
      <w:pPr>
        <w:autoSpaceDE w:val="0"/>
        <w:autoSpaceDN w:val="0"/>
        <w:jc w:val="center"/>
        <w:rPr>
          <w:rFonts w:ascii="宋体" w:hAnsi="宋体" w:cs="宋体"/>
          <w:b/>
          <w:spacing w:val="6"/>
          <w:sz w:val="32"/>
          <w:szCs w:val="32"/>
          <w:highlight w:val="none"/>
        </w:rPr>
      </w:pPr>
    </w:p>
    <w:p w14:paraId="6D1BC3C4">
      <w:pPr>
        <w:autoSpaceDE w:val="0"/>
        <w:autoSpaceDN w:val="0"/>
        <w:jc w:val="center"/>
        <w:rPr>
          <w:rFonts w:ascii="宋体" w:hAnsi="宋体" w:cs="宋体"/>
          <w:b/>
          <w:spacing w:val="6"/>
          <w:sz w:val="32"/>
          <w:szCs w:val="32"/>
          <w:highlight w:val="none"/>
        </w:rPr>
      </w:pPr>
    </w:p>
    <w:p w14:paraId="5F4B2E64">
      <w:pPr>
        <w:autoSpaceDE w:val="0"/>
        <w:autoSpaceDN w:val="0"/>
        <w:rPr>
          <w:rFonts w:ascii="宋体" w:hAnsi="宋体" w:cs="宋体"/>
          <w:b/>
          <w:spacing w:val="6"/>
          <w:sz w:val="32"/>
          <w:szCs w:val="32"/>
          <w:highlight w:val="none"/>
        </w:rPr>
      </w:pPr>
    </w:p>
    <w:p w14:paraId="4FA9D55F">
      <w:pPr>
        <w:tabs>
          <w:tab w:val="left" w:pos="900"/>
        </w:tabs>
        <w:outlineLvl w:val="9"/>
        <w:rPr>
          <w:rFonts w:hint="eastAsia" w:asciiTheme="majorEastAsia" w:hAnsiTheme="majorEastAsia" w:eastAsiaTheme="majorEastAsia" w:cstheme="majorEastAsia"/>
          <w:b/>
          <w:bCs/>
          <w:sz w:val="28"/>
          <w:szCs w:val="36"/>
          <w:highlight w:val="none"/>
        </w:rPr>
      </w:pPr>
    </w:p>
    <w:p w14:paraId="5CBF308E">
      <w:pPr>
        <w:tabs>
          <w:tab w:val="left" w:pos="900"/>
        </w:tabs>
        <w:outlineLvl w:val="9"/>
        <w:rPr>
          <w:rFonts w:asciiTheme="majorEastAsia" w:hAnsiTheme="majorEastAsia" w:eastAsiaTheme="majorEastAsia" w:cstheme="majorEastAsia"/>
          <w:highlight w:val="none"/>
          <w:lang w:val="zh-CN"/>
        </w:rPr>
      </w:pPr>
      <w:r>
        <w:rPr>
          <w:rFonts w:hint="eastAsia" w:asciiTheme="majorEastAsia" w:hAnsiTheme="majorEastAsia" w:eastAsiaTheme="majorEastAsia" w:cstheme="majorEastAsia"/>
          <w:b/>
          <w:bCs/>
          <w:sz w:val="28"/>
          <w:szCs w:val="36"/>
          <w:highlight w:val="none"/>
        </w:rPr>
        <w:t>附件5：</w:t>
      </w:r>
      <w:r>
        <w:rPr>
          <w:rFonts w:hint="eastAsia" w:asciiTheme="majorEastAsia" w:hAnsiTheme="majorEastAsia" w:eastAsiaTheme="majorEastAsia" w:cstheme="majorEastAsia"/>
          <w:b/>
          <w:bCs/>
          <w:sz w:val="28"/>
          <w:szCs w:val="36"/>
          <w:highlight w:val="none"/>
          <w:lang w:val="zh-CN"/>
        </w:rPr>
        <w:t>联合协议</w:t>
      </w:r>
    </w:p>
    <w:p w14:paraId="7E749CA1">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（以联合体形式投标的，提供联合协议；本项目不接受联合体投标或者投标人不以联合体形式投标的，则不需要提供）</w:t>
      </w:r>
    </w:p>
    <w:p w14:paraId="47CDFDF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（联合体所有成员名称）</w:t>
      </w:r>
      <w:r>
        <w:rPr>
          <w:rFonts w:hint="eastAsia" w:ascii="宋体" w:hAnsi="宋体" w:cs="宋体"/>
          <w:kern w:val="0"/>
          <w:sz w:val="24"/>
          <w:highlight w:val="none"/>
        </w:rPr>
        <w:t>自愿</w:t>
      </w:r>
      <w:r>
        <w:rPr>
          <w:rFonts w:hint="eastAsia" w:ascii="宋体" w:hAnsi="宋体" w:cs="宋体"/>
          <w:kern w:val="0"/>
          <w:sz w:val="24"/>
          <w:highlight w:val="none"/>
          <w:lang w:val="zh-CN"/>
        </w:rPr>
        <w:t>组成一个联合体，以一个投标人的身份</w:t>
      </w:r>
      <w:r>
        <w:rPr>
          <w:rFonts w:hint="eastAsia" w:ascii="宋体" w:hAnsi="宋体" w:cs="宋体"/>
          <w:kern w:val="0"/>
          <w:sz w:val="24"/>
          <w:highlight w:val="none"/>
        </w:rPr>
        <w:t>参加</w:t>
      </w:r>
      <w:r>
        <w:rPr>
          <w:rFonts w:hint="eastAsia" w:ascii="宋体" w:hAnsi="宋体" w:cs="宋体"/>
          <w:sz w:val="24"/>
          <w:highlight w:val="none"/>
        </w:rPr>
        <w:t>（项目名称）【</w:t>
      </w:r>
      <w:r>
        <w:rPr>
          <w:rFonts w:hint="eastAsia" w:ascii="宋体" w:hAnsi="宋体" w:cs="宋体"/>
          <w:sz w:val="24"/>
          <w:highlight w:val="none"/>
          <w:lang w:eastAsia="zh-CN"/>
        </w:rPr>
        <w:t>项目编号</w:t>
      </w:r>
      <w:r>
        <w:rPr>
          <w:rFonts w:hint="eastAsia" w:ascii="宋体" w:hAnsi="宋体" w:cs="宋体"/>
          <w:sz w:val="24"/>
          <w:highlight w:val="none"/>
        </w:rPr>
        <w:t>：（采购编号）】</w:t>
      </w:r>
      <w:r>
        <w:rPr>
          <w:rFonts w:hint="eastAsia" w:ascii="宋体" w:hAnsi="宋体" w:cs="宋体"/>
          <w:kern w:val="0"/>
          <w:sz w:val="24"/>
          <w:highlight w:val="none"/>
          <w:lang w:val="zh-CN"/>
        </w:rPr>
        <w:t xml:space="preserve">投标。 </w:t>
      </w:r>
    </w:p>
    <w:p w14:paraId="70D82AF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一、各方一致决定，</w:t>
      </w:r>
      <w:r>
        <w:rPr>
          <w:rFonts w:hint="eastAsia" w:ascii="宋体" w:hAnsi="宋体" w:cs="宋体"/>
          <w:kern w:val="0"/>
          <w:sz w:val="24"/>
          <w:highlight w:val="none"/>
          <w:u w:val="single"/>
        </w:rPr>
        <w:t>（某联合体成员名称）</w:t>
      </w:r>
      <w:r>
        <w:rPr>
          <w:rFonts w:hint="eastAsia" w:ascii="宋体" w:hAnsi="宋体" w:cs="宋体"/>
          <w:kern w:val="0"/>
          <w:sz w:val="24"/>
          <w:highlight w:val="none"/>
        </w:rPr>
        <w:t>为联合体</w:t>
      </w:r>
      <w:r>
        <w:rPr>
          <w:rFonts w:hint="eastAsia" w:ascii="宋体" w:hAnsi="宋体" w:cs="宋体"/>
          <w:kern w:val="0"/>
          <w:sz w:val="24"/>
          <w:highlight w:val="none"/>
          <w:lang w:val="zh-CN"/>
        </w:rPr>
        <w:t>牵头人</w:t>
      </w:r>
      <w:r>
        <w:rPr>
          <w:rFonts w:hint="eastAsia" w:ascii="宋体" w:hAnsi="宋体" w:cs="宋体"/>
          <w:sz w:val="24"/>
          <w:highlight w:val="none"/>
        </w:rPr>
        <w:t>，代表所有联合体成员负责投标和合同实施阶段的主办、协调工作</w:t>
      </w:r>
      <w:r>
        <w:rPr>
          <w:rFonts w:hint="eastAsia" w:ascii="宋体" w:hAnsi="宋体" w:cs="宋体"/>
          <w:kern w:val="0"/>
          <w:sz w:val="24"/>
          <w:highlight w:val="none"/>
          <w:lang w:val="zh-CN"/>
        </w:rPr>
        <w:t>。</w:t>
      </w:r>
    </w:p>
    <w:p w14:paraId="6453582F">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授权代表根据招标文件规定及投标内容而对采购人、采购代理机构所作的任何合法承诺，包括书面澄清及相应等均对联合投标各方产生约束力。</w:t>
      </w:r>
    </w:p>
    <w:p w14:paraId="70CD7B00">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三、本次联合投标中，分工如下：</w:t>
      </w:r>
    </w:p>
    <w:p w14:paraId="7C14B3A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76FEE863">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w:t>
      </w:r>
      <w:r>
        <w:rPr>
          <w:rFonts w:ascii="宋体" w:hAnsi="宋体" w:cs="宋体"/>
          <w:kern w:val="0"/>
          <w:sz w:val="24"/>
          <w:highlight w:val="none"/>
          <w:u w:val="single"/>
        </w:rPr>
        <w:t>2</w:t>
      </w:r>
      <w:r>
        <w:rPr>
          <w:rFonts w:hint="eastAsia" w:ascii="宋体" w:hAnsi="宋体" w:cs="宋体"/>
          <w:kern w:val="0"/>
          <w:sz w:val="24"/>
          <w:highlight w:val="none"/>
          <w:u w:val="single"/>
        </w:rPr>
        <w:t>）</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56A0300E">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p w14:paraId="120C369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14:paraId="256DEBB0">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w:t>
      </w:r>
      <w:bookmarkStart w:id="441" w:name="_Hlk101131882"/>
      <w:r>
        <w:rPr>
          <w:rFonts w:hint="eastAsia" w:ascii="宋体" w:hAnsi="宋体" w:cs="宋体"/>
          <w:kern w:val="0"/>
          <w:sz w:val="24"/>
          <w:highlight w:val="none"/>
          <w:u w:val="single"/>
        </w:rPr>
        <w:t>联合体成员X</w:t>
      </w:r>
      <w:r>
        <w:rPr>
          <w:rFonts w:ascii="宋体" w:hAnsi="宋体" w:cs="宋体"/>
          <w:kern w:val="0"/>
          <w:sz w:val="24"/>
          <w:highlight w:val="none"/>
          <w:u w:val="single"/>
        </w:rPr>
        <w:t>,</w:t>
      </w:r>
      <w:r>
        <w:rPr>
          <w:rFonts w:hint="eastAsia" w:ascii="宋体" w:hAnsi="宋体" w:cs="宋体"/>
          <w:kern w:val="0"/>
          <w:sz w:val="24"/>
          <w:highlight w:val="none"/>
          <w:u w:val="single"/>
        </w:rPr>
        <w:t>……</w:t>
      </w:r>
      <w:bookmarkEnd w:id="441"/>
      <w:r>
        <w:rPr>
          <w:rFonts w:hint="eastAsia" w:ascii="宋体" w:hAnsi="宋体" w:cs="宋体"/>
          <w:kern w:val="0"/>
          <w:sz w:val="24"/>
          <w:highlight w:val="none"/>
          <w:u w:val="single"/>
        </w:rPr>
        <w:t>）</w:t>
      </w:r>
      <w:r>
        <w:rPr>
          <w:rFonts w:hint="eastAsia" w:ascii="宋体" w:hAnsi="宋体" w:cs="宋体"/>
          <w:kern w:val="0"/>
          <w:sz w:val="24"/>
          <w:highlight w:val="none"/>
        </w:rPr>
        <w:t>提供的服务由小微企业承接，其合同份额占到合同总金额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w:t>
      </w:r>
      <w:bookmarkStart w:id="442" w:name="_Hlk101133598"/>
      <w:r>
        <w:rPr>
          <w:rFonts w:hint="eastAsia" w:ascii="宋体" w:hAnsi="宋体" w:cs="宋体"/>
          <w:b/>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highlight w:val="none"/>
        </w:rPr>
        <w:t>拟享受以上价格扣除政策的，填写有关内容。</w:t>
      </w:r>
      <w:bookmarkEnd w:id="442"/>
      <w:r>
        <w:rPr>
          <w:rFonts w:hint="eastAsia" w:ascii="宋体" w:hAnsi="宋体" w:cs="宋体"/>
          <w:b/>
          <w:kern w:val="0"/>
          <w:sz w:val="24"/>
          <w:highlight w:val="none"/>
          <w:lang w:val="zh-CN"/>
        </w:rPr>
        <w:t>）</w:t>
      </w:r>
    </w:p>
    <w:p w14:paraId="6E492C72">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w:t>
      </w:r>
      <w:bookmarkStart w:id="443" w:name="_Hlk101133173"/>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highlight w:val="none"/>
          <w:lang w:val="zh-CN"/>
        </w:rPr>
        <w:t>）</w:t>
      </w:r>
      <w:bookmarkEnd w:id="443"/>
    </w:p>
    <w:p w14:paraId="2BE7755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五、如果中标，</w:t>
      </w:r>
      <w:r>
        <w:rPr>
          <w:rFonts w:hint="eastAsia" w:ascii="宋体" w:hAnsi="宋体" w:cs="宋体"/>
          <w:sz w:val="24"/>
          <w:highlight w:val="none"/>
        </w:rPr>
        <w:t>联合体各成员方共同与采购人签订合同，并就采购合同约定的事项对采购人承担连带责任。</w:t>
      </w:r>
    </w:p>
    <w:p w14:paraId="78DF3433">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六、有关本次联合投标的其他事宜：</w:t>
      </w:r>
    </w:p>
    <w:p w14:paraId="2E5D361B">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14:paraId="3E4CF1A7">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14:paraId="734C28F0">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3、本协议提交采购人、采购代理机构后，联合体各方不得以任何形式对上述内容进行修改或撤销。</w:t>
      </w:r>
    </w:p>
    <w:p w14:paraId="46A212A1">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5EF1BD74">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1E1ABAE2">
      <w:pPr>
        <w:snapToGrid w:val="0"/>
        <w:spacing w:line="360" w:lineRule="auto"/>
        <w:ind w:right="960"/>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002F4FBD">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14:paraId="07095D50">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26824F10">
      <w:pPr>
        <w:autoSpaceDE w:val="0"/>
        <w:autoSpaceDN w:val="0"/>
        <w:jc w:val="center"/>
        <w:rPr>
          <w:rFonts w:ascii="宋体" w:hAnsi="宋体" w:cs="宋体"/>
          <w:b/>
          <w:spacing w:val="6"/>
          <w:sz w:val="32"/>
          <w:szCs w:val="32"/>
          <w:highlight w:val="none"/>
        </w:rPr>
      </w:pPr>
    </w:p>
    <w:p w14:paraId="3ADA20D4">
      <w:pPr>
        <w:autoSpaceDE w:val="0"/>
        <w:autoSpaceDN w:val="0"/>
        <w:jc w:val="center"/>
        <w:rPr>
          <w:rFonts w:ascii="宋体" w:hAnsi="宋体" w:cs="宋体"/>
          <w:b/>
          <w:spacing w:val="6"/>
          <w:sz w:val="32"/>
          <w:szCs w:val="32"/>
          <w:highlight w:val="none"/>
        </w:rPr>
      </w:pPr>
    </w:p>
    <w:p w14:paraId="448834F0">
      <w:pPr>
        <w:autoSpaceDE w:val="0"/>
        <w:autoSpaceDN w:val="0"/>
        <w:jc w:val="center"/>
        <w:rPr>
          <w:rFonts w:ascii="宋体" w:hAnsi="宋体" w:cs="宋体"/>
          <w:b/>
          <w:spacing w:val="6"/>
          <w:sz w:val="32"/>
          <w:szCs w:val="32"/>
          <w:highlight w:val="none"/>
        </w:rPr>
      </w:pPr>
    </w:p>
    <w:p w14:paraId="3E00D961">
      <w:pPr>
        <w:autoSpaceDE w:val="0"/>
        <w:autoSpaceDN w:val="0"/>
        <w:jc w:val="center"/>
        <w:rPr>
          <w:rFonts w:ascii="宋体" w:hAnsi="宋体" w:cs="宋体"/>
          <w:b/>
          <w:spacing w:val="6"/>
          <w:sz w:val="32"/>
          <w:szCs w:val="32"/>
          <w:highlight w:val="none"/>
        </w:rPr>
      </w:pPr>
    </w:p>
    <w:p w14:paraId="6FCD63E3">
      <w:pPr>
        <w:autoSpaceDE w:val="0"/>
        <w:autoSpaceDN w:val="0"/>
        <w:jc w:val="center"/>
        <w:rPr>
          <w:rFonts w:ascii="宋体" w:hAnsi="宋体" w:cs="宋体"/>
          <w:b/>
          <w:spacing w:val="6"/>
          <w:sz w:val="32"/>
          <w:szCs w:val="32"/>
          <w:highlight w:val="none"/>
        </w:rPr>
      </w:pPr>
    </w:p>
    <w:p w14:paraId="168D382B">
      <w:pPr>
        <w:autoSpaceDE w:val="0"/>
        <w:autoSpaceDN w:val="0"/>
        <w:jc w:val="center"/>
        <w:rPr>
          <w:rFonts w:ascii="宋体" w:hAnsi="宋体" w:cs="宋体"/>
          <w:b/>
          <w:spacing w:val="6"/>
          <w:sz w:val="32"/>
          <w:szCs w:val="32"/>
          <w:highlight w:val="none"/>
        </w:rPr>
      </w:pPr>
    </w:p>
    <w:p w14:paraId="43A1A8A0">
      <w:pPr>
        <w:autoSpaceDE w:val="0"/>
        <w:autoSpaceDN w:val="0"/>
        <w:jc w:val="center"/>
        <w:rPr>
          <w:rFonts w:ascii="宋体" w:hAnsi="宋体" w:cs="宋体"/>
          <w:b/>
          <w:spacing w:val="6"/>
          <w:sz w:val="32"/>
          <w:szCs w:val="32"/>
          <w:highlight w:val="none"/>
        </w:rPr>
      </w:pPr>
    </w:p>
    <w:p w14:paraId="7DA8DB9B">
      <w:pPr>
        <w:autoSpaceDE w:val="0"/>
        <w:autoSpaceDN w:val="0"/>
        <w:jc w:val="center"/>
        <w:rPr>
          <w:rFonts w:ascii="宋体" w:hAnsi="宋体" w:cs="宋体"/>
          <w:b/>
          <w:spacing w:val="6"/>
          <w:sz w:val="32"/>
          <w:szCs w:val="32"/>
          <w:highlight w:val="none"/>
        </w:rPr>
      </w:pPr>
    </w:p>
    <w:p w14:paraId="66193A08">
      <w:pPr>
        <w:autoSpaceDE w:val="0"/>
        <w:autoSpaceDN w:val="0"/>
        <w:jc w:val="center"/>
        <w:rPr>
          <w:rFonts w:ascii="宋体" w:hAnsi="宋体" w:cs="宋体"/>
          <w:b/>
          <w:spacing w:val="6"/>
          <w:sz w:val="32"/>
          <w:szCs w:val="32"/>
          <w:highlight w:val="none"/>
        </w:rPr>
      </w:pPr>
    </w:p>
    <w:p w14:paraId="381A1994">
      <w:pPr>
        <w:autoSpaceDE w:val="0"/>
        <w:autoSpaceDN w:val="0"/>
        <w:jc w:val="center"/>
        <w:rPr>
          <w:rFonts w:ascii="宋体" w:hAnsi="宋体" w:cs="宋体"/>
          <w:b/>
          <w:spacing w:val="6"/>
          <w:sz w:val="32"/>
          <w:szCs w:val="32"/>
          <w:highlight w:val="none"/>
        </w:rPr>
      </w:pPr>
    </w:p>
    <w:p w14:paraId="451C5EDA">
      <w:pPr>
        <w:autoSpaceDE w:val="0"/>
        <w:autoSpaceDN w:val="0"/>
        <w:jc w:val="center"/>
        <w:rPr>
          <w:rFonts w:ascii="宋体" w:hAnsi="宋体" w:cs="宋体"/>
          <w:b/>
          <w:spacing w:val="6"/>
          <w:sz w:val="32"/>
          <w:szCs w:val="32"/>
          <w:highlight w:val="none"/>
        </w:rPr>
      </w:pPr>
    </w:p>
    <w:p w14:paraId="5C6F5823">
      <w:pPr>
        <w:autoSpaceDE w:val="0"/>
        <w:autoSpaceDN w:val="0"/>
        <w:jc w:val="center"/>
        <w:rPr>
          <w:rFonts w:ascii="宋体" w:hAnsi="宋体" w:cs="宋体"/>
          <w:b/>
          <w:spacing w:val="6"/>
          <w:sz w:val="32"/>
          <w:szCs w:val="32"/>
          <w:highlight w:val="none"/>
        </w:rPr>
      </w:pPr>
    </w:p>
    <w:p w14:paraId="64FC4675">
      <w:pPr>
        <w:autoSpaceDE w:val="0"/>
        <w:autoSpaceDN w:val="0"/>
        <w:jc w:val="center"/>
        <w:rPr>
          <w:rFonts w:ascii="宋体" w:hAnsi="宋体" w:cs="宋体"/>
          <w:b/>
          <w:spacing w:val="6"/>
          <w:sz w:val="32"/>
          <w:szCs w:val="32"/>
          <w:highlight w:val="none"/>
        </w:rPr>
      </w:pPr>
    </w:p>
    <w:p w14:paraId="70CB1ED0">
      <w:pPr>
        <w:autoSpaceDE w:val="0"/>
        <w:autoSpaceDN w:val="0"/>
        <w:jc w:val="center"/>
        <w:rPr>
          <w:rFonts w:ascii="宋体" w:hAnsi="宋体" w:cs="宋体"/>
          <w:b/>
          <w:spacing w:val="6"/>
          <w:sz w:val="32"/>
          <w:szCs w:val="32"/>
          <w:highlight w:val="none"/>
        </w:rPr>
      </w:pPr>
    </w:p>
    <w:p w14:paraId="48C7C26A">
      <w:pPr>
        <w:autoSpaceDE w:val="0"/>
        <w:autoSpaceDN w:val="0"/>
        <w:jc w:val="center"/>
        <w:rPr>
          <w:rFonts w:ascii="宋体" w:hAnsi="宋体" w:cs="宋体"/>
          <w:b/>
          <w:spacing w:val="6"/>
          <w:sz w:val="32"/>
          <w:szCs w:val="32"/>
          <w:highlight w:val="none"/>
        </w:rPr>
      </w:pPr>
    </w:p>
    <w:p w14:paraId="11AA1DDD">
      <w:pPr>
        <w:autoSpaceDE w:val="0"/>
        <w:autoSpaceDN w:val="0"/>
        <w:jc w:val="center"/>
        <w:rPr>
          <w:rFonts w:ascii="宋体" w:hAnsi="宋体" w:cs="宋体"/>
          <w:b/>
          <w:spacing w:val="6"/>
          <w:sz w:val="32"/>
          <w:szCs w:val="32"/>
          <w:highlight w:val="none"/>
        </w:rPr>
      </w:pPr>
    </w:p>
    <w:p w14:paraId="1F00DB10">
      <w:pPr>
        <w:autoSpaceDE w:val="0"/>
        <w:autoSpaceDN w:val="0"/>
        <w:jc w:val="center"/>
        <w:rPr>
          <w:rFonts w:ascii="宋体" w:hAnsi="宋体" w:cs="宋体"/>
          <w:b/>
          <w:spacing w:val="6"/>
          <w:sz w:val="32"/>
          <w:szCs w:val="32"/>
          <w:highlight w:val="none"/>
        </w:rPr>
      </w:pPr>
    </w:p>
    <w:p w14:paraId="48B40328">
      <w:pPr>
        <w:autoSpaceDE w:val="0"/>
        <w:autoSpaceDN w:val="0"/>
        <w:jc w:val="center"/>
        <w:rPr>
          <w:rFonts w:ascii="宋体" w:hAnsi="宋体" w:cs="宋体"/>
          <w:b/>
          <w:spacing w:val="6"/>
          <w:sz w:val="32"/>
          <w:szCs w:val="32"/>
          <w:highlight w:val="none"/>
        </w:rPr>
      </w:pPr>
    </w:p>
    <w:p w14:paraId="022EF332">
      <w:pPr>
        <w:autoSpaceDE w:val="0"/>
        <w:autoSpaceDN w:val="0"/>
        <w:jc w:val="center"/>
        <w:rPr>
          <w:rFonts w:ascii="宋体" w:hAnsi="宋体" w:cs="宋体"/>
          <w:b/>
          <w:spacing w:val="6"/>
          <w:sz w:val="32"/>
          <w:szCs w:val="32"/>
          <w:highlight w:val="none"/>
        </w:rPr>
      </w:pPr>
    </w:p>
    <w:p w14:paraId="1811EF24">
      <w:pPr>
        <w:autoSpaceDE w:val="0"/>
        <w:autoSpaceDN w:val="0"/>
        <w:jc w:val="center"/>
        <w:rPr>
          <w:rFonts w:ascii="宋体" w:hAnsi="宋体" w:cs="宋体"/>
          <w:b/>
          <w:spacing w:val="6"/>
          <w:sz w:val="32"/>
          <w:szCs w:val="32"/>
          <w:highlight w:val="none"/>
        </w:rPr>
      </w:pPr>
    </w:p>
    <w:p w14:paraId="3066E258">
      <w:pPr>
        <w:autoSpaceDE w:val="0"/>
        <w:autoSpaceDN w:val="0"/>
        <w:jc w:val="center"/>
        <w:rPr>
          <w:rFonts w:ascii="宋体" w:hAnsi="宋体" w:cs="宋体"/>
          <w:b/>
          <w:spacing w:val="6"/>
          <w:sz w:val="32"/>
          <w:szCs w:val="32"/>
          <w:highlight w:val="none"/>
        </w:rPr>
      </w:pPr>
    </w:p>
    <w:p w14:paraId="2473D502">
      <w:pPr>
        <w:autoSpaceDE w:val="0"/>
        <w:autoSpaceDN w:val="0"/>
        <w:jc w:val="center"/>
        <w:rPr>
          <w:rFonts w:ascii="宋体" w:hAnsi="宋体" w:cs="宋体"/>
          <w:b/>
          <w:spacing w:val="6"/>
          <w:sz w:val="32"/>
          <w:szCs w:val="32"/>
          <w:highlight w:val="none"/>
        </w:rPr>
      </w:pPr>
    </w:p>
    <w:p w14:paraId="6F924AC1">
      <w:pPr>
        <w:autoSpaceDE w:val="0"/>
        <w:autoSpaceDN w:val="0"/>
        <w:jc w:val="center"/>
        <w:rPr>
          <w:rFonts w:ascii="宋体" w:hAnsi="宋体" w:cs="宋体"/>
          <w:b/>
          <w:spacing w:val="6"/>
          <w:sz w:val="32"/>
          <w:szCs w:val="32"/>
          <w:highlight w:val="none"/>
        </w:rPr>
      </w:pPr>
    </w:p>
    <w:p w14:paraId="067F8D30">
      <w:pPr>
        <w:snapToGrid w:val="0"/>
        <w:spacing w:line="360" w:lineRule="auto"/>
        <w:ind w:firstLine="3666" w:firstLineChars="1100"/>
        <w:rPr>
          <w:rFonts w:ascii="宋体" w:hAnsi="宋体" w:cs="宋体"/>
          <w:b/>
          <w:spacing w:val="6"/>
          <w:sz w:val="32"/>
          <w:szCs w:val="32"/>
          <w:highlight w:val="none"/>
        </w:rPr>
      </w:pPr>
    </w:p>
    <w:p w14:paraId="152EAFC1">
      <w:pPr>
        <w:widowControl/>
        <w:adjustRightInd/>
        <w:jc w:val="left"/>
        <w:rPr>
          <w:rFonts w:ascii="宋体" w:hAnsi="宋体" w:cs="宋体"/>
          <w:b/>
          <w:spacing w:val="6"/>
          <w:sz w:val="32"/>
          <w:szCs w:val="32"/>
          <w:highlight w:val="none"/>
        </w:rPr>
      </w:pPr>
      <w:r>
        <w:rPr>
          <w:rFonts w:ascii="宋体" w:hAnsi="宋体" w:cs="宋体"/>
          <w:b/>
          <w:spacing w:val="6"/>
          <w:sz w:val="32"/>
          <w:szCs w:val="32"/>
          <w:highlight w:val="none"/>
        </w:rPr>
        <w:br w:type="page"/>
      </w:r>
    </w:p>
    <w:p w14:paraId="36765F5C">
      <w:pPr>
        <w:tabs>
          <w:tab w:val="left" w:pos="900"/>
        </w:tabs>
        <w:outlineLvl w:val="9"/>
        <w:rPr>
          <w:rFonts w:asciiTheme="majorEastAsia" w:hAnsiTheme="majorEastAsia" w:eastAsiaTheme="majorEastAsia" w:cstheme="majorEastAsia"/>
          <w:highlight w:val="none"/>
        </w:rPr>
      </w:pPr>
      <w:r>
        <w:rPr>
          <w:rFonts w:hint="eastAsia" w:asciiTheme="majorEastAsia" w:hAnsiTheme="majorEastAsia" w:eastAsiaTheme="majorEastAsia" w:cstheme="majorEastAsia"/>
          <w:b/>
          <w:bCs/>
          <w:sz w:val="28"/>
          <w:szCs w:val="36"/>
          <w:highlight w:val="none"/>
        </w:rPr>
        <w:t>附件6：分包意向协议</w:t>
      </w:r>
    </w:p>
    <w:p w14:paraId="6BEE8600">
      <w:pPr>
        <w:widowControl/>
        <w:spacing w:line="360" w:lineRule="auto"/>
        <w:ind w:firstLine="120" w:firstLineChars="50"/>
        <w:jc w:val="left"/>
        <w:rPr>
          <w:rFonts w:hint="eastAsia" w:ascii="宋体" w:hAnsi="宋体" w:cs="宋体"/>
          <w:sz w:val="24"/>
          <w:highlight w:val="none"/>
        </w:rPr>
      </w:pPr>
    </w:p>
    <w:p w14:paraId="44895BBA">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cs="宋体"/>
          <w:sz w:val="24"/>
          <w:highlight w:val="none"/>
        </w:rPr>
        <w:t>）</w:t>
      </w:r>
    </w:p>
    <w:p w14:paraId="35827BAC">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若成为</w:t>
      </w:r>
      <w:r>
        <w:rPr>
          <w:rFonts w:hint="eastAsia" w:ascii="宋体" w:hAnsi="宋体" w:cs="宋体"/>
          <w:sz w:val="24"/>
          <w:highlight w:val="none"/>
        </w:rPr>
        <w:t>（项目名称）【</w:t>
      </w:r>
      <w:r>
        <w:rPr>
          <w:rFonts w:hint="eastAsia" w:ascii="宋体" w:hAnsi="宋体" w:cs="宋体"/>
          <w:sz w:val="24"/>
          <w:highlight w:val="none"/>
          <w:lang w:eastAsia="zh-CN"/>
        </w:rPr>
        <w:t>项目编号</w:t>
      </w:r>
      <w:r>
        <w:rPr>
          <w:rFonts w:hint="eastAsia" w:ascii="宋体" w:hAnsi="宋体" w:cs="宋体"/>
          <w:sz w:val="24"/>
          <w:highlight w:val="none"/>
        </w:rPr>
        <w:t>：（采购编号）】</w:t>
      </w:r>
      <w:r>
        <w:rPr>
          <w:rFonts w:hint="eastAsia" w:ascii="宋体" w:hAnsi="宋体" w:cs="宋体"/>
          <w:kern w:val="0"/>
          <w:sz w:val="24"/>
          <w:highlight w:val="none"/>
          <w:lang w:val="zh-CN"/>
        </w:rPr>
        <w:t>的中标供应商，将依法采取分包方式履行合同。</w:t>
      </w:r>
      <w:r>
        <w:rPr>
          <w:rFonts w:hint="eastAsia" w:ascii="宋体" w:hAnsi="宋体" w:cs="宋体"/>
          <w:kern w:val="0"/>
          <w:sz w:val="24"/>
          <w:highlight w:val="none"/>
          <w:u w:val="single"/>
        </w:rPr>
        <w:t>（投标人名称）</w:t>
      </w:r>
      <w:r>
        <w:rPr>
          <w:rFonts w:hint="eastAsia" w:ascii="宋体" w:hAnsi="宋体" w:cs="宋体"/>
          <w:kern w:val="0"/>
          <w:sz w:val="24"/>
          <w:highlight w:val="none"/>
        </w:rPr>
        <w:t>与</w:t>
      </w:r>
      <w:r>
        <w:rPr>
          <w:rFonts w:hint="eastAsia" w:ascii="宋体" w:hAnsi="宋体" w:cs="宋体"/>
          <w:kern w:val="0"/>
          <w:sz w:val="24"/>
          <w:highlight w:val="none"/>
          <w:u w:val="single"/>
        </w:rPr>
        <w:t>（所有分包供应商名称）</w:t>
      </w:r>
      <w:r>
        <w:rPr>
          <w:rFonts w:hint="eastAsia" w:ascii="宋体" w:hAnsi="宋体" w:cs="宋体"/>
          <w:kern w:val="0"/>
          <w:sz w:val="24"/>
          <w:highlight w:val="none"/>
        </w:rPr>
        <w:t>达成分包意向协议</w:t>
      </w:r>
      <w:r>
        <w:rPr>
          <w:rFonts w:hint="eastAsia" w:ascii="宋体" w:hAnsi="宋体" w:cs="宋体"/>
          <w:kern w:val="0"/>
          <w:sz w:val="24"/>
          <w:highlight w:val="none"/>
          <w:lang w:val="zh-CN"/>
        </w:rPr>
        <w:t xml:space="preserve">。 </w:t>
      </w:r>
    </w:p>
    <w:p w14:paraId="4EEA7CA7">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一、分包标的及数量</w:t>
      </w:r>
    </w:p>
    <w:p w14:paraId="0188B042">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将</w:t>
      </w:r>
      <w:r>
        <w:rPr>
          <w:rFonts w:hint="eastAsia" w:ascii="宋体" w:hAnsi="宋体" w:cs="宋体"/>
          <w:highlight w:val="none"/>
          <w:u w:val="single"/>
        </w:rPr>
        <w:t xml:space="preserve">  </w:t>
      </w:r>
      <w:r>
        <w:rPr>
          <w:rFonts w:ascii="宋体" w:hAnsi="宋体" w:cs="宋体"/>
          <w:kern w:val="0"/>
          <w:sz w:val="24"/>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w:t>
      </w:r>
      <w:r>
        <w:rPr>
          <w:rFonts w:hint="eastAsia" w:ascii="宋体" w:hAnsi="宋体" w:cs="宋体"/>
          <w:kern w:val="0"/>
          <w:sz w:val="24"/>
          <w:highlight w:val="none"/>
          <w:u w:val="single"/>
        </w:rPr>
        <w:t>（分包供应商2名称），</w:t>
      </w:r>
      <w:r>
        <w:rPr>
          <w:rFonts w:hint="eastAsia" w:ascii="宋体" w:hAnsi="宋体" w:cs="宋体"/>
          <w:kern w:val="0"/>
          <w:sz w:val="24"/>
          <w:highlight w:val="none"/>
          <w:lang w:val="zh-CN"/>
        </w:rPr>
        <w:t>具备承</w:t>
      </w:r>
      <w:r>
        <w:rPr>
          <w:rFonts w:hint="eastAsia" w:ascii="宋体" w:hAnsi="宋体" w:cs="宋体"/>
          <w:kern w:val="0"/>
          <w:sz w:val="24"/>
          <w:highlight w:val="none"/>
        </w:rPr>
        <w:t>担</w:t>
      </w:r>
      <w:r>
        <w:rPr>
          <w:rFonts w:hint="eastAsia" w:ascii="宋体" w:hAnsi="宋体" w:cs="宋体"/>
          <w:kern w:val="0"/>
          <w:sz w:val="24"/>
          <w:highlight w:val="none"/>
          <w:u w:val="single"/>
          <w:lang w:val="zh-CN"/>
        </w:rPr>
        <w:t>XX工作内容</w:t>
      </w:r>
      <w:r>
        <w:rPr>
          <w:rFonts w:hint="eastAsia" w:ascii="宋体" w:hAnsi="宋体" w:cs="宋体"/>
          <w:kern w:val="0"/>
          <w:sz w:val="24"/>
          <w:highlight w:val="none"/>
          <w:lang w:val="zh-CN"/>
        </w:rPr>
        <w:t>相应资质条件且不得再次分包；</w:t>
      </w:r>
    </w:p>
    <w:p w14:paraId="36666702">
      <w:pPr>
        <w:ind w:firstLine="630" w:firstLineChars="300"/>
        <w:rPr>
          <w:highlight w:val="none"/>
        </w:rPr>
      </w:pPr>
      <w:r>
        <w:rPr>
          <w:rFonts w:hint="eastAsia"/>
          <w:highlight w:val="none"/>
        </w:rPr>
        <w:t>……</w:t>
      </w:r>
    </w:p>
    <w:p w14:paraId="173C621C">
      <w:pPr>
        <w:rPr>
          <w:highlight w:val="none"/>
        </w:rPr>
      </w:pPr>
      <w:r>
        <w:rPr>
          <w:rFonts w:hint="eastAsia"/>
          <w:highlight w:val="none"/>
          <w:lang w:val="zh-CN"/>
        </w:rPr>
        <w:t xml:space="preserve"> </w:t>
      </w:r>
    </w:p>
    <w:p w14:paraId="0A85106C">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二、分包供应商中小企业合同份额</w:t>
      </w:r>
    </w:p>
    <w:p w14:paraId="6F096833">
      <w:pPr>
        <w:snapToGrid w:val="0"/>
        <w:spacing w:line="360" w:lineRule="auto"/>
        <w:ind w:firstLine="576"/>
        <w:rPr>
          <w:rFonts w:ascii="宋体" w:hAnsi="宋体" w:cs="宋体"/>
          <w:b/>
          <w:kern w:val="0"/>
          <w:sz w:val="24"/>
          <w:highlight w:val="none"/>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……）提供的服务全部由小微企业承接，</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7F9B5466">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要求合同分包形式参加的项目或采购包，供应商按招标文件第一部分招标公告申请人的资格要求中规定的</w:t>
      </w:r>
      <w:r>
        <w:rPr>
          <w:rFonts w:hint="eastAsia" w:ascii="宋体" w:hAnsi="宋体" w:cs="宋体"/>
          <w:b/>
          <w:kern w:val="0"/>
          <w:sz w:val="24"/>
          <w:highlight w:val="none"/>
          <w:lang w:val="zh-CN"/>
        </w:rPr>
        <w:t>分包意向协议</w:t>
      </w:r>
      <w:r>
        <w:rPr>
          <w:rFonts w:hint="eastAsia" w:ascii="宋体" w:hAnsi="宋体" w:cs="宋体"/>
          <w:b/>
          <w:bCs/>
          <w:sz w:val="24"/>
          <w:highlight w:val="none"/>
        </w:rPr>
        <w:t>中中小企业、小微企业合同金额应当达到的比例要求填写。</w:t>
      </w:r>
      <w:r>
        <w:rPr>
          <w:rFonts w:hint="eastAsia" w:ascii="宋体" w:hAnsi="宋体" w:cs="宋体"/>
          <w:b/>
          <w:bCs/>
          <w:kern w:val="0"/>
          <w:sz w:val="24"/>
          <w:highlight w:val="none"/>
          <w:lang w:val="zh-CN"/>
        </w:rPr>
        <w:t>）</w:t>
      </w:r>
    </w:p>
    <w:p w14:paraId="4284EDFA">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三、分包工作履行期限、地点、方式</w:t>
      </w:r>
    </w:p>
    <w:p w14:paraId="6ADA82CE">
      <w:pPr>
        <w:snapToGrid w:val="0"/>
        <w:spacing w:line="360" w:lineRule="auto"/>
        <w:ind w:firstLine="576"/>
        <w:rPr>
          <w:rFonts w:ascii="宋体" w:hAnsi="宋体" w:cs="宋体"/>
          <w:highlight w:val="none"/>
          <w:u w:val="single"/>
        </w:rPr>
      </w:pPr>
      <w:r>
        <w:rPr>
          <w:rFonts w:hint="eastAsia" w:ascii="宋体" w:hAnsi="宋体" w:cs="宋体"/>
          <w:highlight w:val="none"/>
          <w:u w:val="single"/>
        </w:rPr>
        <w:t xml:space="preserve">                                                                                  </w:t>
      </w:r>
    </w:p>
    <w:p w14:paraId="77C02E8E">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四、质量</w:t>
      </w:r>
    </w:p>
    <w:p w14:paraId="3353C215">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0F52F4D9">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五、价款或者报酬</w:t>
      </w:r>
    </w:p>
    <w:p w14:paraId="30EBBC49">
      <w:pPr>
        <w:snapToGrid w:val="0"/>
        <w:spacing w:line="360" w:lineRule="auto"/>
        <w:ind w:left="573" w:leftChars="273"/>
        <w:rPr>
          <w:rFonts w:ascii="宋体" w:hAnsi="宋体" w:cs="宋体"/>
          <w:kern w:val="0"/>
          <w:sz w:val="24"/>
          <w:highlight w:val="none"/>
          <w:lang w:val="zh-CN"/>
        </w:rPr>
      </w:pPr>
      <w:r>
        <w:rPr>
          <w:rFonts w:hint="eastAsia" w:ascii="宋体" w:hAnsi="宋体" w:cs="宋体"/>
          <w:highlight w:val="none"/>
          <w:u w:val="single"/>
        </w:rPr>
        <w:t xml:space="preserve">                                                                                     </w:t>
      </w:r>
    </w:p>
    <w:p w14:paraId="3C644E8E">
      <w:pPr>
        <w:snapToGrid w:val="0"/>
        <w:spacing w:line="360" w:lineRule="auto"/>
        <w:ind w:left="573" w:leftChars="273"/>
        <w:rPr>
          <w:rFonts w:ascii="宋体" w:hAnsi="宋体" w:cs="宋体"/>
          <w:kern w:val="0"/>
          <w:sz w:val="24"/>
          <w:highlight w:val="none"/>
          <w:lang w:val="zh-CN"/>
        </w:rPr>
      </w:pPr>
      <w:r>
        <w:rPr>
          <w:rFonts w:hint="eastAsia" w:ascii="宋体" w:hAnsi="宋体" w:cs="宋体"/>
          <w:kern w:val="0"/>
          <w:sz w:val="24"/>
          <w:highlight w:val="none"/>
          <w:lang w:val="zh-CN"/>
        </w:rPr>
        <w:t>六、违约责任</w:t>
      </w:r>
    </w:p>
    <w:p w14:paraId="15B5566F">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60E5D9DB">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七、争议解决的办法</w:t>
      </w:r>
    </w:p>
    <w:p w14:paraId="77221901">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71B6E5F2">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八、其他</w:t>
      </w:r>
    </w:p>
    <w:p w14:paraId="6EE90BAB">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 xml:space="preserve">  。                                           投标人名称(电子签名)：</w:t>
      </w:r>
    </w:p>
    <w:p w14:paraId="4BAA2187">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分包供应商名称(电子签名/公章)：</w:t>
      </w:r>
    </w:p>
    <w:p w14:paraId="16EE0B91">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6F4958D5">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305296D8">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376988C6">
      <w:pPr>
        <w:autoSpaceDE w:val="0"/>
        <w:autoSpaceDN w:val="0"/>
        <w:jc w:val="center"/>
        <w:rPr>
          <w:rFonts w:ascii="宋体" w:hAnsi="宋体" w:cs="宋体"/>
          <w:b/>
          <w:spacing w:val="6"/>
          <w:sz w:val="32"/>
          <w:szCs w:val="32"/>
          <w:highlight w:val="none"/>
        </w:rPr>
      </w:pPr>
    </w:p>
    <w:p w14:paraId="385E2303">
      <w:pPr>
        <w:autoSpaceDE w:val="0"/>
        <w:autoSpaceDN w:val="0"/>
        <w:jc w:val="center"/>
        <w:rPr>
          <w:rFonts w:ascii="宋体" w:hAnsi="宋体" w:cs="宋体"/>
          <w:b/>
          <w:spacing w:val="6"/>
          <w:sz w:val="32"/>
          <w:szCs w:val="32"/>
          <w:highlight w:val="none"/>
        </w:rPr>
      </w:pPr>
    </w:p>
    <w:p w14:paraId="35CA4C3F">
      <w:pPr>
        <w:autoSpaceDE w:val="0"/>
        <w:autoSpaceDN w:val="0"/>
        <w:jc w:val="center"/>
        <w:rPr>
          <w:rFonts w:ascii="宋体" w:hAnsi="宋体" w:cs="宋体"/>
          <w:b/>
          <w:spacing w:val="6"/>
          <w:sz w:val="32"/>
          <w:szCs w:val="32"/>
          <w:highlight w:val="none"/>
        </w:rPr>
      </w:pPr>
    </w:p>
    <w:p w14:paraId="06FC2BF0">
      <w:pPr>
        <w:autoSpaceDE w:val="0"/>
        <w:autoSpaceDN w:val="0"/>
        <w:jc w:val="center"/>
        <w:rPr>
          <w:rFonts w:ascii="宋体" w:hAnsi="宋体" w:cs="宋体"/>
          <w:b/>
          <w:spacing w:val="6"/>
          <w:sz w:val="32"/>
          <w:szCs w:val="32"/>
          <w:highlight w:val="none"/>
        </w:rPr>
      </w:pPr>
    </w:p>
    <w:p w14:paraId="0268BBE6">
      <w:pPr>
        <w:autoSpaceDE w:val="0"/>
        <w:autoSpaceDN w:val="0"/>
        <w:jc w:val="center"/>
        <w:rPr>
          <w:rFonts w:ascii="宋体" w:hAnsi="宋体" w:cs="宋体"/>
          <w:b/>
          <w:spacing w:val="6"/>
          <w:sz w:val="32"/>
          <w:szCs w:val="32"/>
          <w:highlight w:val="none"/>
        </w:rPr>
      </w:pPr>
    </w:p>
    <w:p w14:paraId="5C2ECC15">
      <w:pPr>
        <w:autoSpaceDE w:val="0"/>
        <w:autoSpaceDN w:val="0"/>
        <w:jc w:val="center"/>
        <w:rPr>
          <w:rFonts w:ascii="宋体" w:hAnsi="宋体" w:cs="宋体"/>
          <w:b/>
          <w:spacing w:val="6"/>
          <w:sz w:val="32"/>
          <w:szCs w:val="32"/>
          <w:highlight w:val="none"/>
        </w:rPr>
      </w:pPr>
    </w:p>
    <w:p w14:paraId="5ED3126B">
      <w:pPr>
        <w:autoSpaceDE w:val="0"/>
        <w:autoSpaceDN w:val="0"/>
        <w:jc w:val="center"/>
        <w:rPr>
          <w:rFonts w:ascii="宋体" w:hAnsi="宋体" w:cs="宋体"/>
          <w:b/>
          <w:spacing w:val="6"/>
          <w:sz w:val="32"/>
          <w:szCs w:val="32"/>
          <w:highlight w:val="none"/>
        </w:rPr>
      </w:pPr>
    </w:p>
    <w:p w14:paraId="350F22CE">
      <w:pPr>
        <w:autoSpaceDE w:val="0"/>
        <w:autoSpaceDN w:val="0"/>
        <w:jc w:val="center"/>
        <w:rPr>
          <w:rFonts w:ascii="宋体" w:hAnsi="宋体" w:cs="宋体"/>
          <w:b/>
          <w:spacing w:val="6"/>
          <w:sz w:val="32"/>
          <w:szCs w:val="32"/>
          <w:highlight w:val="none"/>
        </w:rPr>
      </w:pPr>
    </w:p>
    <w:p w14:paraId="08F8CB43">
      <w:pPr>
        <w:autoSpaceDE w:val="0"/>
        <w:autoSpaceDN w:val="0"/>
        <w:jc w:val="center"/>
        <w:rPr>
          <w:rFonts w:ascii="宋体" w:hAnsi="宋体" w:cs="宋体"/>
          <w:b/>
          <w:spacing w:val="6"/>
          <w:sz w:val="32"/>
          <w:szCs w:val="32"/>
          <w:highlight w:val="none"/>
        </w:rPr>
      </w:pPr>
    </w:p>
    <w:p w14:paraId="5DC0AEA0">
      <w:pPr>
        <w:autoSpaceDE w:val="0"/>
        <w:autoSpaceDN w:val="0"/>
        <w:jc w:val="center"/>
        <w:rPr>
          <w:rFonts w:ascii="宋体" w:hAnsi="宋体" w:cs="宋体"/>
          <w:b/>
          <w:spacing w:val="6"/>
          <w:sz w:val="32"/>
          <w:szCs w:val="32"/>
          <w:highlight w:val="none"/>
        </w:rPr>
      </w:pPr>
    </w:p>
    <w:p w14:paraId="3ABCB145">
      <w:pPr>
        <w:autoSpaceDE w:val="0"/>
        <w:autoSpaceDN w:val="0"/>
        <w:jc w:val="center"/>
        <w:rPr>
          <w:rFonts w:ascii="宋体" w:hAnsi="宋体" w:cs="宋体"/>
          <w:b/>
          <w:spacing w:val="6"/>
          <w:sz w:val="32"/>
          <w:szCs w:val="32"/>
          <w:highlight w:val="none"/>
        </w:rPr>
      </w:pPr>
    </w:p>
    <w:p w14:paraId="4EF72B2F">
      <w:pPr>
        <w:autoSpaceDE w:val="0"/>
        <w:autoSpaceDN w:val="0"/>
        <w:jc w:val="center"/>
        <w:rPr>
          <w:rFonts w:ascii="宋体" w:hAnsi="宋体" w:cs="宋体"/>
          <w:b/>
          <w:spacing w:val="6"/>
          <w:sz w:val="32"/>
          <w:szCs w:val="32"/>
          <w:highlight w:val="none"/>
        </w:rPr>
      </w:pPr>
    </w:p>
    <w:p w14:paraId="14ABF955">
      <w:pPr>
        <w:autoSpaceDE w:val="0"/>
        <w:autoSpaceDN w:val="0"/>
        <w:jc w:val="center"/>
        <w:rPr>
          <w:rFonts w:ascii="宋体" w:hAnsi="宋体" w:cs="宋体"/>
          <w:b/>
          <w:spacing w:val="6"/>
          <w:sz w:val="32"/>
          <w:szCs w:val="32"/>
          <w:highlight w:val="none"/>
        </w:rPr>
      </w:pPr>
    </w:p>
    <w:p w14:paraId="1CFB00F4">
      <w:pPr>
        <w:autoSpaceDE w:val="0"/>
        <w:autoSpaceDN w:val="0"/>
        <w:jc w:val="center"/>
        <w:rPr>
          <w:rFonts w:ascii="宋体" w:hAnsi="宋体" w:cs="宋体"/>
          <w:b/>
          <w:spacing w:val="6"/>
          <w:sz w:val="32"/>
          <w:szCs w:val="32"/>
          <w:highlight w:val="none"/>
        </w:rPr>
      </w:pPr>
    </w:p>
    <w:p w14:paraId="1972A031">
      <w:pPr>
        <w:autoSpaceDE w:val="0"/>
        <w:autoSpaceDN w:val="0"/>
        <w:jc w:val="center"/>
        <w:rPr>
          <w:rFonts w:ascii="宋体" w:hAnsi="宋体" w:cs="宋体"/>
          <w:b/>
          <w:spacing w:val="6"/>
          <w:sz w:val="32"/>
          <w:szCs w:val="32"/>
          <w:highlight w:val="none"/>
        </w:rPr>
      </w:pPr>
    </w:p>
    <w:p w14:paraId="179A0240">
      <w:pPr>
        <w:autoSpaceDE w:val="0"/>
        <w:autoSpaceDN w:val="0"/>
        <w:jc w:val="center"/>
        <w:rPr>
          <w:rFonts w:ascii="宋体" w:hAnsi="宋体" w:cs="宋体"/>
          <w:b/>
          <w:spacing w:val="6"/>
          <w:sz w:val="32"/>
          <w:szCs w:val="32"/>
          <w:highlight w:val="none"/>
        </w:rPr>
      </w:pPr>
    </w:p>
    <w:p w14:paraId="3E4B8D6B">
      <w:pPr>
        <w:autoSpaceDE w:val="0"/>
        <w:autoSpaceDN w:val="0"/>
        <w:jc w:val="center"/>
        <w:rPr>
          <w:rFonts w:ascii="宋体" w:hAnsi="宋体" w:cs="宋体"/>
          <w:b/>
          <w:spacing w:val="6"/>
          <w:sz w:val="32"/>
          <w:szCs w:val="32"/>
          <w:highlight w:val="none"/>
        </w:rPr>
      </w:pPr>
    </w:p>
    <w:p w14:paraId="004D48D6">
      <w:pPr>
        <w:autoSpaceDE w:val="0"/>
        <w:autoSpaceDN w:val="0"/>
        <w:jc w:val="center"/>
        <w:rPr>
          <w:rFonts w:ascii="宋体" w:hAnsi="宋体" w:cs="宋体"/>
          <w:b/>
          <w:spacing w:val="6"/>
          <w:sz w:val="32"/>
          <w:szCs w:val="32"/>
          <w:highlight w:val="none"/>
        </w:rPr>
      </w:pPr>
    </w:p>
    <w:p w14:paraId="51E2F43D">
      <w:pPr>
        <w:autoSpaceDE w:val="0"/>
        <w:autoSpaceDN w:val="0"/>
        <w:jc w:val="center"/>
        <w:rPr>
          <w:rFonts w:ascii="宋体" w:hAnsi="宋体" w:cs="宋体"/>
          <w:b/>
          <w:spacing w:val="6"/>
          <w:sz w:val="32"/>
          <w:szCs w:val="32"/>
          <w:highlight w:val="none"/>
        </w:rPr>
      </w:pPr>
    </w:p>
    <w:p w14:paraId="4478F603">
      <w:pPr>
        <w:autoSpaceDE w:val="0"/>
        <w:autoSpaceDN w:val="0"/>
        <w:jc w:val="center"/>
        <w:rPr>
          <w:rFonts w:ascii="宋体" w:hAnsi="宋体" w:cs="宋体"/>
          <w:b/>
          <w:spacing w:val="6"/>
          <w:sz w:val="32"/>
          <w:szCs w:val="32"/>
          <w:highlight w:val="none"/>
        </w:rPr>
      </w:pPr>
    </w:p>
    <w:p w14:paraId="055110C2">
      <w:pPr>
        <w:autoSpaceDE w:val="0"/>
        <w:autoSpaceDN w:val="0"/>
        <w:jc w:val="center"/>
        <w:rPr>
          <w:rFonts w:ascii="宋体" w:hAnsi="宋体" w:cs="宋体"/>
          <w:b/>
          <w:spacing w:val="6"/>
          <w:sz w:val="32"/>
          <w:szCs w:val="32"/>
          <w:highlight w:val="none"/>
        </w:rPr>
      </w:pPr>
    </w:p>
    <w:p w14:paraId="7FE01B4D">
      <w:pPr>
        <w:autoSpaceDE w:val="0"/>
        <w:autoSpaceDN w:val="0"/>
        <w:jc w:val="center"/>
        <w:rPr>
          <w:rFonts w:ascii="宋体" w:hAnsi="宋体" w:cs="宋体"/>
          <w:b/>
          <w:spacing w:val="6"/>
          <w:sz w:val="32"/>
          <w:szCs w:val="32"/>
          <w:highlight w:val="none"/>
        </w:rPr>
      </w:pPr>
    </w:p>
    <w:p w14:paraId="06B19C57">
      <w:pPr>
        <w:autoSpaceDE w:val="0"/>
        <w:autoSpaceDN w:val="0"/>
        <w:jc w:val="center"/>
        <w:rPr>
          <w:rFonts w:ascii="宋体" w:hAnsi="宋体" w:cs="宋体"/>
          <w:b/>
          <w:spacing w:val="6"/>
          <w:sz w:val="32"/>
          <w:szCs w:val="32"/>
          <w:highlight w:val="none"/>
        </w:rPr>
      </w:pPr>
    </w:p>
    <w:p w14:paraId="3E4443B1">
      <w:pPr>
        <w:autoSpaceDE w:val="0"/>
        <w:autoSpaceDN w:val="0"/>
        <w:jc w:val="center"/>
        <w:rPr>
          <w:rFonts w:ascii="宋体" w:hAnsi="宋体" w:cs="宋体"/>
          <w:b/>
          <w:spacing w:val="6"/>
          <w:sz w:val="32"/>
          <w:szCs w:val="32"/>
          <w:highlight w:val="none"/>
        </w:rPr>
      </w:pPr>
    </w:p>
    <w:p w14:paraId="44C03D4A">
      <w:pPr>
        <w:autoSpaceDE w:val="0"/>
        <w:autoSpaceDN w:val="0"/>
        <w:jc w:val="center"/>
        <w:rPr>
          <w:rFonts w:ascii="宋体" w:hAnsi="宋体" w:cs="宋体"/>
          <w:b/>
          <w:spacing w:val="6"/>
          <w:sz w:val="32"/>
          <w:szCs w:val="32"/>
          <w:highlight w:val="none"/>
        </w:rPr>
      </w:pPr>
    </w:p>
    <w:p w14:paraId="44E9E069">
      <w:pPr>
        <w:autoSpaceDE w:val="0"/>
        <w:autoSpaceDN w:val="0"/>
        <w:rPr>
          <w:rFonts w:ascii="宋体" w:hAnsi="宋体" w:cs="宋体"/>
          <w:b/>
          <w:spacing w:val="6"/>
          <w:sz w:val="32"/>
          <w:szCs w:val="32"/>
          <w:highlight w:val="none"/>
        </w:rPr>
      </w:pPr>
    </w:p>
    <w:p w14:paraId="14367294">
      <w:pPr>
        <w:tabs>
          <w:tab w:val="left" w:pos="900"/>
        </w:tabs>
        <w:outlineLvl w:val="9"/>
        <w:rPr>
          <w:rFonts w:hint="eastAsia" w:asciiTheme="majorEastAsia" w:hAnsiTheme="majorEastAsia" w:eastAsiaTheme="majorEastAsia" w:cstheme="majorEastAsia"/>
          <w:b/>
          <w:bCs/>
          <w:sz w:val="28"/>
          <w:szCs w:val="36"/>
          <w:highlight w:val="none"/>
        </w:rPr>
      </w:pPr>
    </w:p>
    <w:p w14:paraId="2CC61E55">
      <w:pPr>
        <w:tabs>
          <w:tab w:val="left" w:pos="900"/>
        </w:tabs>
        <w:outlineLvl w:val="9"/>
        <w:rPr>
          <w:rFonts w:asciiTheme="majorEastAsia" w:hAnsiTheme="majorEastAsia" w:eastAsiaTheme="majorEastAsia" w:cstheme="majorEastAsia"/>
          <w:b/>
          <w:bCs/>
          <w:sz w:val="28"/>
          <w:szCs w:val="36"/>
          <w:highlight w:val="none"/>
        </w:rPr>
      </w:pPr>
      <w:r>
        <w:rPr>
          <w:rFonts w:hint="eastAsia" w:asciiTheme="majorEastAsia" w:hAnsiTheme="majorEastAsia" w:eastAsiaTheme="majorEastAsia" w:cstheme="majorEastAsia"/>
          <w:b/>
          <w:bCs/>
          <w:sz w:val="28"/>
          <w:szCs w:val="36"/>
          <w:highlight w:val="none"/>
        </w:rPr>
        <w:t>附件7：中小企业声明函</w:t>
      </w:r>
    </w:p>
    <w:p w14:paraId="643E0DFE">
      <w:pPr>
        <w:jc w:val="center"/>
        <w:rPr>
          <w:rFonts w:hint="default" w:ascii="宋体" w:hAnsi="宋体" w:eastAsia="宋体" w:cs="宋体"/>
          <w:b/>
          <w:color w:val="auto"/>
          <w:sz w:val="32"/>
          <w:szCs w:val="32"/>
        </w:rPr>
      </w:pPr>
      <w:r>
        <w:rPr>
          <w:rFonts w:ascii="宋体" w:hAnsi="宋体" w:eastAsia="宋体" w:cs="宋体"/>
          <w:b/>
          <w:color w:val="auto"/>
          <w:sz w:val="32"/>
          <w:szCs w:val="32"/>
        </w:rPr>
        <w:t>中小企业声明函（货物）</w:t>
      </w:r>
    </w:p>
    <w:p w14:paraId="44050BE6">
      <w:pPr>
        <w:spacing w:line="360" w:lineRule="auto"/>
        <w:ind w:firstLine="480" w:firstLineChars="200"/>
        <w:rPr>
          <w:rFonts w:hint="default" w:ascii="宋体" w:hAnsi="宋体" w:eastAsia="宋体" w:cs="宋体"/>
          <w:color w:val="auto"/>
          <w:sz w:val="24"/>
          <w:szCs w:val="24"/>
        </w:rPr>
      </w:pPr>
      <w:r>
        <w:rPr>
          <w:rFonts w:ascii="宋体" w:hAnsi="宋体" w:eastAsia="宋体" w:cs="宋体"/>
          <w:color w:val="auto"/>
          <w:sz w:val="24"/>
          <w:szCs w:val="24"/>
        </w:rPr>
        <w:t xml:space="preserve">本公司（联合体）郑重声明，根据《政府采购促进中小企业发展管理办法》（财库﹝2020﹞46 号）的规定，本公司（联合体）参加 </w:t>
      </w:r>
      <w:r>
        <w:rPr>
          <w:rFonts w:ascii="宋体" w:hAnsi="宋体" w:eastAsia="宋体" w:cs="宋体"/>
          <w:color w:val="auto"/>
          <w:sz w:val="24"/>
          <w:szCs w:val="24"/>
          <w:u w:val="single"/>
        </w:rPr>
        <w:t xml:space="preserve">（采购人） </w:t>
      </w:r>
      <w:r>
        <w:rPr>
          <w:rFonts w:ascii="宋体" w:hAnsi="宋体" w:eastAsia="宋体" w:cs="宋体"/>
          <w:color w:val="auto"/>
          <w:sz w:val="24"/>
          <w:szCs w:val="24"/>
        </w:rPr>
        <w:t xml:space="preserve">的 </w:t>
      </w:r>
      <w:r>
        <w:rPr>
          <w:rFonts w:ascii="宋体" w:hAnsi="宋体" w:eastAsia="宋体" w:cs="宋体"/>
          <w:color w:val="auto"/>
          <w:sz w:val="24"/>
          <w:szCs w:val="24"/>
          <w:u w:val="single"/>
        </w:rPr>
        <w:t>（项目名称）</w:t>
      </w:r>
      <w:r>
        <w:rPr>
          <w:rFonts w:ascii="宋体" w:hAnsi="宋体" w:eastAsia="宋体" w:cs="宋体"/>
          <w:color w:val="auto"/>
          <w:sz w:val="24"/>
          <w:szCs w:val="24"/>
        </w:rPr>
        <w:t xml:space="preserve"> 采购活动，提供的货物全部由符合政策要求的</w:t>
      </w:r>
      <w:r>
        <w:rPr>
          <w:rFonts w:hint="eastAsia" w:ascii="宋体" w:hAnsi="宋体" w:cs="宋体"/>
          <w:color w:val="auto"/>
          <w:sz w:val="24"/>
          <w:szCs w:val="24"/>
          <w:lang w:val="en-US" w:eastAsia="zh-CN"/>
        </w:rPr>
        <w:t>中小</w:t>
      </w:r>
      <w:r>
        <w:rPr>
          <w:rFonts w:ascii="宋体" w:hAnsi="宋体" w:eastAsia="宋体" w:cs="宋体"/>
          <w:color w:val="auto"/>
          <w:sz w:val="24"/>
          <w:szCs w:val="24"/>
        </w:rPr>
        <w:t>企业制造。相关企业（含联合体中的</w:t>
      </w:r>
      <w:r>
        <w:rPr>
          <w:rFonts w:hint="eastAsia" w:ascii="宋体" w:hAnsi="宋体" w:cs="宋体"/>
          <w:color w:val="auto"/>
          <w:sz w:val="24"/>
          <w:szCs w:val="24"/>
          <w:lang w:val="en-US" w:eastAsia="zh-CN"/>
        </w:rPr>
        <w:t>中小</w:t>
      </w:r>
      <w:r>
        <w:rPr>
          <w:rFonts w:ascii="宋体" w:hAnsi="宋体" w:eastAsia="宋体" w:cs="宋体"/>
          <w:color w:val="auto"/>
          <w:sz w:val="24"/>
          <w:szCs w:val="24"/>
        </w:rPr>
        <w:t>企业、签订分包意向协议的</w:t>
      </w:r>
      <w:r>
        <w:rPr>
          <w:rFonts w:hint="eastAsia" w:ascii="宋体" w:hAnsi="宋体" w:cs="宋体"/>
          <w:color w:val="auto"/>
          <w:sz w:val="24"/>
          <w:szCs w:val="24"/>
          <w:lang w:val="en-US" w:eastAsia="zh-CN"/>
        </w:rPr>
        <w:t>中小</w:t>
      </w:r>
      <w:r>
        <w:rPr>
          <w:rFonts w:ascii="宋体" w:hAnsi="宋体" w:eastAsia="宋体" w:cs="宋体"/>
          <w:color w:val="auto"/>
          <w:sz w:val="24"/>
          <w:szCs w:val="24"/>
        </w:rPr>
        <w:t>企业）的具体情况如下：</w:t>
      </w:r>
    </w:p>
    <w:p w14:paraId="0F166450">
      <w:pPr>
        <w:spacing w:line="360" w:lineRule="auto"/>
        <w:ind w:firstLine="480" w:firstLineChars="200"/>
        <w:rPr>
          <w:rFonts w:hint="default" w:ascii="宋体" w:hAnsi="宋体" w:eastAsia="宋体" w:cs="宋体"/>
          <w:color w:val="auto"/>
          <w:sz w:val="24"/>
          <w:szCs w:val="24"/>
        </w:rPr>
      </w:pPr>
      <w:r>
        <w:rPr>
          <w:rFonts w:ascii="宋体" w:hAnsi="宋体" w:eastAsia="宋体" w:cs="宋体"/>
          <w:color w:val="auto"/>
          <w:sz w:val="24"/>
          <w:szCs w:val="24"/>
        </w:rPr>
        <w:t xml:space="preserve">1. </w:t>
      </w:r>
      <w:r>
        <w:rPr>
          <w:rFonts w:hint="eastAsia" w:ascii="宋体" w:hAnsi="宋体" w:eastAsia="宋体" w:cs="宋体"/>
          <w:color w:val="auto"/>
          <w:sz w:val="24"/>
          <w:szCs w:val="24"/>
          <w:u w:val="single"/>
        </w:rPr>
        <w:t>太子湾公园郁金香种球采购项目</w:t>
      </w:r>
      <w:r>
        <w:rPr>
          <w:rFonts w:ascii="宋体" w:hAnsi="宋体" w:eastAsia="宋体" w:cs="宋体"/>
          <w:color w:val="auto"/>
          <w:sz w:val="24"/>
          <w:szCs w:val="24"/>
        </w:rPr>
        <w:t xml:space="preserve"> ，属于</w:t>
      </w:r>
      <w:r>
        <w:rPr>
          <w:rFonts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农业 </w:t>
      </w:r>
      <w:r>
        <w:rPr>
          <w:rFonts w:ascii="宋体" w:hAnsi="宋体" w:eastAsia="宋体" w:cs="宋体"/>
          <w:color w:val="auto"/>
          <w:sz w:val="24"/>
          <w:szCs w:val="24"/>
        </w:rPr>
        <w:t>行业 ；制造商为</w:t>
      </w:r>
      <w:r>
        <w:rPr>
          <w:rFonts w:ascii="宋体" w:hAnsi="宋体" w:eastAsia="宋体" w:cs="宋体"/>
          <w:color w:val="auto"/>
          <w:sz w:val="24"/>
          <w:szCs w:val="24"/>
          <w:u w:val="single"/>
        </w:rPr>
        <w:t xml:space="preserve"> （企业名称）</w:t>
      </w:r>
      <w:r>
        <w:rPr>
          <w:rFonts w:ascii="宋体" w:hAnsi="宋体" w:eastAsia="宋体" w:cs="宋体"/>
          <w:color w:val="auto"/>
          <w:sz w:val="24"/>
          <w:szCs w:val="24"/>
        </w:rPr>
        <w:t xml:space="preserve"> ，从业人员</w:t>
      </w:r>
      <w:r>
        <w:rPr>
          <w:rFonts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ascii="宋体" w:hAnsi="宋体" w:eastAsia="宋体" w:cs="宋体"/>
          <w:color w:val="auto"/>
          <w:sz w:val="24"/>
          <w:szCs w:val="24"/>
          <w:u w:val="single"/>
        </w:rPr>
        <w:t xml:space="preserve"> </w:t>
      </w:r>
      <w:r>
        <w:rPr>
          <w:rFonts w:ascii="宋体" w:hAnsi="宋体" w:eastAsia="宋体" w:cs="宋体"/>
          <w:color w:val="auto"/>
          <w:sz w:val="24"/>
          <w:szCs w:val="24"/>
        </w:rPr>
        <w:t>人，营业收入为</w:t>
      </w:r>
      <w:r>
        <w:rPr>
          <w:rFonts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ascii="宋体" w:hAnsi="宋体" w:eastAsia="宋体" w:cs="宋体"/>
          <w:color w:val="auto"/>
          <w:sz w:val="24"/>
          <w:szCs w:val="24"/>
          <w:u w:val="single"/>
        </w:rPr>
        <w:t xml:space="preserve"> </w:t>
      </w:r>
      <w:r>
        <w:rPr>
          <w:rFonts w:ascii="宋体" w:hAnsi="宋体" w:eastAsia="宋体" w:cs="宋体"/>
          <w:color w:val="auto"/>
          <w:sz w:val="24"/>
          <w:szCs w:val="24"/>
        </w:rPr>
        <w:t>万元，资产总额为</w:t>
      </w:r>
      <w:r>
        <w:rPr>
          <w:rFonts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ascii="宋体" w:hAnsi="宋体" w:eastAsia="宋体" w:cs="宋体"/>
          <w:color w:val="auto"/>
          <w:sz w:val="24"/>
          <w:szCs w:val="24"/>
          <w:u w:val="single"/>
        </w:rPr>
        <w:t xml:space="preserve">  </w:t>
      </w:r>
      <w:r>
        <w:rPr>
          <w:rFonts w:ascii="宋体" w:hAnsi="宋体" w:eastAsia="宋体" w:cs="宋体"/>
          <w:color w:val="auto"/>
          <w:sz w:val="24"/>
          <w:szCs w:val="24"/>
        </w:rPr>
        <w:t>万元，属于</w:t>
      </w:r>
      <w:r>
        <w:rPr>
          <w:rFonts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中型企业、</w:t>
      </w:r>
      <w:r>
        <w:rPr>
          <w:rFonts w:ascii="宋体" w:hAnsi="宋体" w:eastAsia="宋体" w:cs="宋体"/>
          <w:color w:val="auto"/>
          <w:sz w:val="24"/>
          <w:szCs w:val="24"/>
          <w:u w:val="single"/>
        </w:rPr>
        <w:t>小型企业、微型企业）</w:t>
      </w:r>
      <w:r>
        <w:rPr>
          <w:rFonts w:ascii="宋体" w:hAnsi="宋体" w:eastAsia="宋体" w:cs="宋体"/>
          <w:color w:val="auto"/>
          <w:sz w:val="24"/>
          <w:szCs w:val="24"/>
        </w:rPr>
        <w:t xml:space="preserve"> ；</w:t>
      </w:r>
    </w:p>
    <w:p w14:paraId="6E74EDCB">
      <w:pPr>
        <w:spacing w:line="360" w:lineRule="auto"/>
        <w:ind w:firstLine="480" w:firstLineChars="200"/>
        <w:rPr>
          <w:rFonts w:hint="default" w:ascii="宋体" w:hAnsi="宋体" w:eastAsia="宋体" w:cs="宋体"/>
          <w:color w:val="auto"/>
          <w:sz w:val="24"/>
          <w:szCs w:val="24"/>
        </w:rPr>
      </w:pPr>
      <w:r>
        <w:rPr>
          <w:rFonts w:ascii="宋体" w:hAnsi="宋体" w:eastAsia="宋体" w:cs="宋体"/>
          <w:color w:val="auto"/>
          <w:sz w:val="24"/>
          <w:szCs w:val="24"/>
        </w:rPr>
        <w:t xml:space="preserve">2. </w:t>
      </w:r>
      <w:r>
        <w:rPr>
          <w:rFonts w:hint="eastAsia" w:ascii="宋体" w:hAnsi="宋体" w:eastAsia="宋体" w:cs="宋体"/>
          <w:color w:val="auto"/>
          <w:sz w:val="24"/>
          <w:szCs w:val="24"/>
          <w:u w:val="single"/>
        </w:rPr>
        <w:t>太子湾公园郁金香种球采购项目</w:t>
      </w:r>
      <w:r>
        <w:rPr>
          <w:rFonts w:ascii="宋体" w:hAnsi="宋体" w:eastAsia="宋体" w:cs="宋体"/>
          <w:color w:val="auto"/>
          <w:sz w:val="24"/>
          <w:szCs w:val="24"/>
        </w:rPr>
        <w:t xml:space="preserve"> ，属于</w:t>
      </w:r>
      <w:r>
        <w:rPr>
          <w:rFonts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农业 </w:t>
      </w:r>
      <w:r>
        <w:rPr>
          <w:rFonts w:ascii="宋体" w:hAnsi="宋体" w:eastAsia="宋体" w:cs="宋体"/>
          <w:color w:val="auto"/>
          <w:sz w:val="24"/>
          <w:szCs w:val="24"/>
        </w:rPr>
        <w:t>行业 ；制造商为</w:t>
      </w:r>
      <w:r>
        <w:rPr>
          <w:rFonts w:ascii="宋体" w:hAnsi="宋体" w:eastAsia="宋体" w:cs="宋体"/>
          <w:color w:val="auto"/>
          <w:sz w:val="24"/>
          <w:szCs w:val="24"/>
          <w:u w:val="single"/>
        </w:rPr>
        <w:t xml:space="preserve"> （企业名称）</w:t>
      </w:r>
      <w:r>
        <w:rPr>
          <w:rFonts w:ascii="宋体" w:hAnsi="宋体" w:eastAsia="宋体" w:cs="宋体"/>
          <w:color w:val="auto"/>
          <w:sz w:val="24"/>
          <w:szCs w:val="24"/>
        </w:rPr>
        <w:t xml:space="preserve"> ，从业人员</w:t>
      </w:r>
      <w:r>
        <w:rPr>
          <w:rFonts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ascii="宋体" w:hAnsi="宋体" w:eastAsia="宋体" w:cs="宋体"/>
          <w:color w:val="auto"/>
          <w:sz w:val="24"/>
          <w:szCs w:val="24"/>
          <w:u w:val="single"/>
        </w:rPr>
        <w:t xml:space="preserve"> </w:t>
      </w:r>
      <w:r>
        <w:rPr>
          <w:rFonts w:ascii="宋体" w:hAnsi="宋体" w:eastAsia="宋体" w:cs="宋体"/>
          <w:color w:val="auto"/>
          <w:sz w:val="24"/>
          <w:szCs w:val="24"/>
        </w:rPr>
        <w:t>人，营业收入为</w:t>
      </w:r>
      <w:r>
        <w:rPr>
          <w:rFonts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ascii="宋体" w:hAnsi="宋体" w:eastAsia="宋体" w:cs="宋体"/>
          <w:color w:val="auto"/>
          <w:sz w:val="24"/>
          <w:szCs w:val="24"/>
          <w:u w:val="single"/>
        </w:rPr>
        <w:t xml:space="preserve"> </w:t>
      </w:r>
      <w:r>
        <w:rPr>
          <w:rFonts w:ascii="宋体" w:hAnsi="宋体" w:eastAsia="宋体" w:cs="宋体"/>
          <w:color w:val="auto"/>
          <w:sz w:val="24"/>
          <w:szCs w:val="24"/>
        </w:rPr>
        <w:t>万元，资产总额为</w:t>
      </w:r>
      <w:r>
        <w:rPr>
          <w:rFonts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ascii="宋体" w:hAnsi="宋体" w:eastAsia="宋体" w:cs="宋体"/>
          <w:color w:val="auto"/>
          <w:sz w:val="24"/>
          <w:szCs w:val="24"/>
          <w:u w:val="single"/>
        </w:rPr>
        <w:t xml:space="preserve">  </w:t>
      </w:r>
      <w:r>
        <w:rPr>
          <w:rFonts w:ascii="宋体" w:hAnsi="宋体" w:eastAsia="宋体" w:cs="宋体"/>
          <w:color w:val="auto"/>
          <w:sz w:val="24"/>
          <w:szCs w:val="24"/>
        </w:rPr>
        <w:t>万元，属于</w:t>
      </w:r>
      <w:r>
        <w:rPr>
          <w:rFonts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中型企业、</w:t>
      </w:r>
      <w:r>
        <w:rPr>
          <w:rFonts w:ascii="宋体" w:hAnsi="宋体" w:eastAsia="宋体" w:cs="宋体"/>
          <w:color w:val="auto"/>
          <w:sz w:val="24"/>
          <w:szCs w:val="24"/>
          <w:u w:val="single"/>
        </w:rPr>
        <w:t>小型企业、微型企业）</w:t>
      </w:r>
      <w:r>
        <w:rPr>
          <w:rFonts w:ascii="宋体" w:hAnsi="宋体" w:eastAsia="宋体" w:cs="宋体"/>
          <w:color w:val="auto"/>
          <w:sz w:val="24"/>
          <w:szCs w:val="24"/>
        </w:rPr>
        <w:t xml:space="preserve"> ；</w:t>
      </w:r>
    </w:p>
    <w:p w14:paraId="663F4D5F">
      <w:pPr>
        <w:spacing w:line="360" w:lineRule="auto"/>
        <w:ind w:firstLine="480" w:firstLineChars="200"/>
        <w:rPr>
          <w:rFonts w:hint="default" w:ascii="宋体" w:hAnsi="宋体" w:eastAsia="宋体" w:cs="宋体"/>
          <w:color w:val="auto"/>
          <w:sz w:val="24"/>
          <w:szCs w:val="24"/>
        </w:rPr>
      </w:pPr>
      <w:r>
        <w:rPr>
          <w:rFonts w:ascii="宋体" w:hAnsi="宋体" w:eastAsia="宋体" w:cs="宋体"/>
          <w:color w:val="auto"/>
          <w:sz w:val="24"/>
          <w:szCs w:val="24"/>
        </w:rPr>
        <w:t>……</w:t>
      </w:r>
    </w:p>
    <w:p w14:paraId="5DCAFEEC">
      <w:pPr>
        <w:spacing w:line="360" w:lineRule="auto"/>
        <w:ind w:firstLine="480" w:firstLineChars="200"/>
        <w:rPr>
          <w:rFonts w:hint="default" w:ascii="宋体" w:hAnsi="宋体" w:eastAsia="宋体" w:cs="宋体"/>
          <w:color w:val="auto"/>
          <w:sz w:val="24"/>
          <w:szCs w:val="24"/>
        </w:rPr>
      </w:pPr>
      <w:r>
        <w:rPr>
          <w:rFonts w:ascii="宋体" w:hAnsi="宋体" w:eastAsia="宋体" w:cs="宋体"/>
          <w:color w:val="auto"/>
          <w:sz w:val="24"/>
          <w:szCs w:val="24"/>
        </w:rPr>
        <w:t>以上企业，不属于大企业的分支机构，不存在控股股东为大企业的情形，也不存在与大企业的负责人为同一人的情形。</w:t>
      </w:r>
    </w:p>
    <w:p w14:paraId="27971E46">
      <w:pPr>
        <w:spacing w:line="360" w:lineRule="auto"/>
        <w:ind w:firstLine="480" w:firstLineChars="200"/>
        <w:rPr>
          <w:rFonts w:hint="default" w:ascii="宋体" w:hAnsi="宋体" w:eastAsia="宋体" w:cs="宋体"/>
          <w:color w:val="auto"/>
          <w:sz w:val="24"/>
          <w:szCs w:val="24"/>
        </w:rPr>
      </w:pPr>
      <w:r>
        <w:rPr>
          <w:rFonts w:ascii="宋体" w:hAnsi="宋体" w:eastAsia="宋体" w:cs="宋体"/>
          <w:color w:val="auto"/>
          <w:sz w:val="24"/>
          <w:szCs w:val="24"/>
        </w:rPr>
        <w:t>本企业对上述声明内容的真实性负责。如有虚假，将依法承担相应责任。</w:t>
      </w:r>
    </w:p>
    <w:p w14:paraId="2B930307">
      <w:pPr>
        <w:snapToGrid w:val="0"/>
        <w:spacing w:line="360" w:lineRule="auto"/>
        <w:ind w:firstLine="5160" w:firstLineChars="2150"/>
        <w:rPr>
          <w:rFonts w:hint="default" w:ascii="宋体" w:hAnsi="宋体" w:eastAsia="宋体" w:cs="宋体"/>
          <w:color w:val="auto"/>
          <w:kern w:val="0"/>
          <w:sz w:val="24"/>
          <w:szCs w:val="24"/>
        </w:rPr>
      </w:pPr>
      <w:r>
        <w:rPr>
          <w:rFonts w:ascii="宋体" w:hAnsi="宋体" w:eastAsia="宋体" w:cs="宋体"/>
          <w:color w:val="auto"/>
          <w:kern w:val="0"/>
          <w:sz w:val="24"/>
          <w:szCs w:val="24"/>
          <w:lang w:val="zh-CN"/>
        </w:rPr>
        <w:t>投标人名称(电子签名)：</w:t>
      </w:r>
    </w:p>
    <w:p w14:paraId="6680C9DC">
      <w:pPr>
        <w:snapToGrid w:val="0"/>
        <w:spacing w:line="360" w:lineRule="auto"/>
        <w:rPr>
          <w:rFonts w:hint="default" w:ascii="宋体" w:hAnsi="宋体" w:eastAsia="宋体" w:cs="宋体"/>
          <w:color w:val="auto"/>
          <w:kern w:val="0"/>
          <w:sz w:val="24"/>
          <w:szCs w:val="24"/>
          <w:lang w:val="zh-CN"/>
        </w:rPr>
      </w:pPr>
      <w:r>
        <w:rPr>
          <w:rFonts w:ascii="宋体" w:hAnsi="宋体" w:eastAsia="宋体" w:cs="宋体"/>
          <w:color w:val="auto"/>
          <w:kern w:val="0"/>
          <w:sz w:val="24"/>
          <w:szCs w:val="24"/>
          <w:lang w:val="zh-CN"/>
        </w:rPr>
        <w:t xml:space="preserve">                                           日期</w:t>
      </w:r>
      <w:r>
        <w:rPr>
          <w:rFonts w:ascii="宋体" w:hAnsi="宋体" w:eastAsia="宋体" w:cs="宋体"/>
          <w:color w:val="auto"/>
          <w:kern w:val="0"/>
          <w:sz w:val="24"/>
          <w:szCs w:val="24"/>
        </w:rPr>
        <w:t xml:space="preserve">：  年  </w:t>
      </w:r>
      <w:r>
        <w:rPr>
          <w:rFonts w:ascii="宋体" w:hAnsi="宋体" w:eastAsia="宋体" w:cs="宋体"/>
          <w:color w:val="auto"/>
          <w:kern w:val="0"/>
          <w:sz w:val="24"/>
          <w:szCs w:val="24"/>
          <w:lang w:val="zh-CN"/>
        </w:rPr>
        <w:t>月</w:t>
      </w:r>
      <w:r>
        <w:rPr>
          <w:rFonts w:ascii="宋体" w:hAnsi="宋体" w:eastAsia="宋体" w:cs="宋体"/>
          <w:color w:val="auto"/>
          <w:kern w:val="0"/>
          <w:sz w:val="24"/>
          <w:szCs w:val="24"/>
        </w:rPr>
        <w:t xml:space="preserve">   </w:t>
      </w:r>
      <w:r>
        <w:rPr>
          <w:rFonts w:ascii="宋体" w:hAnsi="宋体" w:eastAsia="宋体" w:cs="宋体"/>
          <w:color w:val="auto"/>
          <w:kern w:val="0"/>
          <w:sz w:val="24"/>
          <w:szCs w:val="24"/>
          <w:lang w:val="zh-CN"/>
        </w:rPr>
        <w:t>日</w:t>
      </w:r>
    </w:p>
    <w:p w14:paraId="3429A2E5">
      <w:pPr>
        <w:spacing w:line="360" w:lineRule="auto"/>
        <w:jc w:val="left"/>
        <w:rPr>
          <w:rFonts w:hint="default" w:ascii="宋体" w:hAnsi="宋体" w:eastAsia="宋体" w:cs="宋体"/>
          <w:color w:val="auto"/>
          <w:sz w:val="24"/>
          <w:szCs w:val="24"/>
        </w:rPr>
      </w:pPr>
      <w:r>
        <w:rPr>
          <w:rFonts w:ascii="宋体" w:hAnsi="宋体" w:eastAsia="宋体" w:cs="宋体"/>
          <w:color w:val="auto"/>
          <w:sz w:val="24"/>
          <w:szCs w:val="24"/>
        </w:rPr>
        <w:t>从业人员、营业收入、资产总额填报上一年度数据，无上一年度数据的新成立企业可不填报。</w:t>
      </w:r>
    </w:p>
    <w:p w14:paraId="2A8B5D49">
      <w:pPr>
        <w:spacing w:line="360" w:lineRule="auto"/>
        <w:ind w:right="420" w:firstLine="480" w:firstLineChars="200"/>
        <w:rPr>
          <w:rFonts w:hint="default" w:ascii="宋体" w:hAnsi="宋体" w:eastAsia="宋体" w:cs="宋体"/>
          <w:color w:val="auto"/>
          <w:sz w:val="24"/>
          <w:szCs w:val="24"/>
        </w:rPr>
      </w:pPr>
      <w:r>
        <w:rPr>
          <w:rFonts w:ascii="宋体" w:hAnsi="宋体" w:eastAsia="宋体" w:cs="宋体"/>
          <w:color w:val="auto"/>
          <w:sz w:val="24"/>
          <w:szCs w:val="24"/>
        </w:rPr>
        <w:t>注：</w:t>
      </w:r>
    </w:p>
    <w:p w14:paraId="3D7F312A">
      <w:pPr>
        <w:spacing w:line="360" w:lineRule="auto"/>
        <w:ind w:right="420" w:firstLine="480" w:firstLineChars="200"/>
        <w:rPr>
          <w:rFonts w:hint="default" w:ascii="宋体" w:hAnsi="宋体" w:eastAsia="宋体" w:cs="宋体"/>
          <w:color w:val="auto"/>
          <w:sz w:val="24"/>
          <w:szCs w:val="24"/>
        </w:rPr>
      </w:pPr>
      <w:r>
        <w:rPr>
          <w:rFonts w:ascii="宋体" w:hAnsi="宋体" w:eastAsia="宋体" w:cs="宋体"/>
          <w:color w:val="auto"/>
          <w:sz w:val="24"/>
          <w:szCs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B94D225">
      <w:pPr>
        <w:spacing w:line="360" w:lineRule="auto"/>
        <w:rPr>
          <w:rFonts w:ascii="宋体" w:hAnsi="宋体" w:cs="宋体"/>
          <w:highlight w:val="none"/>
        </w:rPr>
      </w:pPr>
      <w:r>
        <w:rPr>
          <w:rFonts w:ascii="宋体" w:hAnsi="宋体" w:eastAsia="宋体" w:cs="宋体"/>
          <w:color w:val="auto"/>
          <w:sz w:val="24"/>
          <w:szCs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Pr>
          <w:rFonts w:ascii="宋体" w:hAnsi="宋体" w:eastAsia="宋体" w:cs="宋体"/>
          <w:highlight w:val="none"/>
          <w:lang w:val="en-US"/>
        </w:rPr>
        <w:br w:type="page"/>
      </w:r>
    </w:p>
    <w:p w14:paraId="758F02F2">
      <w:pPr>
        <w:pStyle w:val="35"/>
        <w:snapToGrid w:val="0"/>
        <w:spacing w:line="500" w:lineRule="exact"/>
        <w:ind w:firstLine="562"/>
        <w:jc w:val="cente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
          <w:bCs/>
          <w:sz w:val="28"/>
          <w:szCs w:val="28"/>
          <w:highlight w:val="none"/>
        </w:rPr>
        <w:t>政府采购活动现场确认声明书-（投标文件解密时提供）</w:t>
      </w:r>
    </w:p>
    <w:p w14:paraId="5151AE52">
      <w:pPr>
        <w:pStyle w:val="35"/>
        <w:snapToGrid w:val="0"/>
        <w:spacing w:line="500" w:lineRule="exact"/>
        <w:ind w:left="0" w:leftChars="0" w:firstLine="0" w:firstLineChars="0"/>
        <w:jc w:val="left"/>
        <w:rPr>
          <w:rFonts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sz w:val="24"/>
          <w:szCs w:val="24"/>
          <w:highlight w:val="none"/>
          <w:u w:val="single"/>
        </w:rPr>
        <w:t>东方经纬项目管理有限公司</w:t>
      </w:r>
      <w:r>
        <w:rPr>
          <w:rFonts w:hint="eastAsia" w:asciiTheme="minorEastAsia" w:hAnsiTheme="minorEastAsia" w:eastAsiaTheme="minorEastAsia" w:cstheme="minorEastAsia"/>
          <w:sz w:val="24"/>
          <w:szCs w:val="24"/>
          <w:highlight w:val="none"/>
        </w:rPr>
        <w:t>：</w:t>
      </w:r>
    </w:p>
    <w:p w14:paraId="0BF72E91">
      <w:pPr>
        <w:pStyle w:val="36"/>
        <w:widowControl/>
        <w:snapToGrid w:val="0"/>
        <w:spacing w:line="500" w:lineRule="exact"/>
        <w:ind w:firstLine="504"/>
        <w:rPr>
          <w:rFonts w:asciiTheme="minorEastAsia" w:hAnsiTheme="minorEastAsia" w:eastAsiaTheme="minorEastAsia" w:cstheme="minorEastAsia"/>
          <w:spacing w:val="6"/>
          <w:highlight w:val="none"/>
        </w:rPr>
      </w:pPr>
      <w:r>
        <w:rPr>
          <w:rFonts w:hint="eastAsia" w:asciiTheme="minorEastAsia" w:hAnsiTheme="minorEastAsia" w:eastAsiaTheme="minorEastAsia" w:cstheme="minorEastAsia"/>
          <w:spacing w:val="6"/>
          <w:highlight w:val="none"/>
        </w:rPr>
        <w:t xml:space="preserve">    一、本人</w:t>
      </w:r>
      <w:r>
        <w:rPr>
          <w:rFonts w:hint="eastAsia" w:asciiTheme="minorEastAsia" w:hAnsiTheme="minorEastAsia" w:eastAsiaTheme="minorEastAsia" w:cstheme="minorEastAsia"/>
          <w:kern w:val="0"/>
          <w:highlight w:val="none"/>
        </w:rPr>
        <w:t>经由</w:t>
      </w:r>
      <w:r>
        <w:rPr>
          <w:rFonts w:hint="eastAsia" w:asciiTheme="minorEastAsia" w:hAnsiTheme="minorEastAsia" w:eastAsiaTheme="minorEastAsia" w:cstheme="minorEastAsia"/>
          <w:spacing w:val="6"/>
          <w:highlight w:val="none"/>
          <w:u w:val="single"/>
        </w:rPr>
        <w:t xml:space="preserve">                      （单位）</w:t>
      </w:r>
      <w:r>
        <w:rPr>
          <w:rFonts w:hint="eastAsia" w:asciiTheme="minorEastAsia" w:hAnsiTheme="minorEastAsia" w:eastAsiaTheme="minorEastAsia" w:cstheme="minorEastAsia"/>
          <w:spacing w:val="6"/>
          <w:highlight w:val="none"/>
        </w:rPr>
        <w:t>负责人</w:t>
      </w:r>
      <w:r>
        <w:rPr>
          <w:rFonts w:hint="eastAsia" w:asciiTheme="minorEastAsia" w:hAnsiTheme="minorEastAsia" w:eastAsiaTheme="minorEastAsia" w:cstheme="minorEastAsia"/>
          <w:spacing w:val="6"/>
          <w:highlight w:val="none"/>
          <w:u w:val="single"/>
        </w:rPr>
        <w:t xml:space="preserve">        （姓名）</w:t>
      </w:r>
      <w:r>
        <w:rPr>
          <w:rFonts w:hint="eastAsia" w:asciiTheme="minorEastAsia" w:hAnsiTheme="minorEastAsia" w:eastAsiaTheme="minorEastAsia" w:cstheme="minorEastAsia"/>
          <w:spacing w:val="6"/>
          <w:highlight w:val="none"/>
        </w:rPr>
        <w:t>合法授权</w:t>
      </w:r>
      <w:r>
        <w:rPr>
          <w:rFonts w:hint="eastAsia" w:asciiTheme="minorEastAsia" w:hAnsiTheme="minorEastAsia" w:eastAsiaTheme="minorEastAsia" w:cstheme="minorEastAsia"/>
          <w:spacing w:val="6"/>
          <w:highlight w:val="none"/>
          <w:u w:val="single"/>
        </w:rPr>
        <w:t xml:space="preserve">      （姓名）</w:t>
      </w:r>
      <w:r>
        <w:rPr>
          <w:rFonts w:hint="eastAsia" w:asciiTheme="minorEastAsia" w:hAnsiTheme="minorEastAsia" w:eastAsiaTheme="minorEastAsia" w:cstheme="minorEastAsia"/>
          <w:spacing w:val="6"/>
          <w:highlight w:val="none"/>
        </w:rPr>
        <w:t>参加</w:t>
      </w:r>
      <w:r>
        <w:rPr>
          <w:rFonts w:hint="eastAsia" w:asciiTheme="minorEastAsia" w:hAnsiTheme="minorEastAsia" w:eastAsiaTheme="minorEastAsia" w:cstheme="minorEastAsia"/>
          <w:spacing w:val="6"/>
          <w:highlight w:val="none"/>
          <w:u w:val="single"/>
        </w:rPr>
        <w:t xml:space="preserve">         项目（编号：       ）</w:t>
      </w:r>
      <w:r>
        <w:rPr>
          <w:rFonts w:hint="eastAsia" w:asciiTheme="minorEastAsia" w:hAnsiTheme="minorEastAsia" w:eastAsiaTheme="minorEastAsia" w:cstheme="minorEastAsia"/>
          <w:spacing w:val="6"/>
          <w:highlight w:val="none"/>
        </w:rPr>
        <w:t xml:space="preserve">政府采购活动，经与本单位法人代表（负责人）联系确认，现就有关公平竞争事项郑重声明如下： </w:t>
      </w:r>
    </w:p>
    <w:p w14:paraId="06D3D281">
      <w:pPr>
        <w:pStyle w:val="36"/>
        <w:widowControl/>
        <w:snapToGrid w:val="0"/>
        <w:spacing w:line="500" w:lineRule="exact"/>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    二、本单位与采购人之间 □不存在利害关系 □存在下列利害关系</w:t>
      </w:r>
      <w:r>
        <w:rPr>
          <w:rFonts w:hint="eastAsia" w:asciiTheme="minorEastAsia" w:hAnsiTheme="minorEastAsia" w:eastAsiaTheme="minorEastAsia" w:cstheme="minorEastAsia"/>
          <w:kern w:val="0"/>
          <w:highlight w:val="none"/>
          <w:u w:val="single"/>
        </w:rPr>
        <w:t xml:space="preserve">           </w:t>
      </w:r>
      <w:r>
        <w:rPr>
          <w:rFonts w:hint="eastAsia" w:asciiTheme="minorEastAsia" w:hAnsiTheme="minorEastAsia" w:eastAsiaTheme="minorEastAsia" w:cstheme="minorEastAsia"/>
          <w:kern w:val="0"/>
          <w:highlight w:val="none"/>
        </w:rPr>
        <w:t>： A.投资关系    B.行政隶属关系    C.业务指导关系</w:t>
      </w:r>
    </w:p>
    <w:p w14:paraId="3E656AE4">
      <w:pPr>
        <w:pStyle w:val="36"/>
        <w:widowControl/>
        <w:snapToGrid w:val="0"/>
        <w:spacing w:line="500" w:lineRule="exact"/>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  D.其他可能</w:t>
      </w:r>
      <w:r>
        <w:rPr>
          <w:rFonts w:hint="eastAsia" w:asciiTheme="minorEastAsia" w:hAnsiTheme="minorEastAsia" w:eastAsiaTheme="minorEastAsia" w:cstheme="minorEastAsia"/>
          <w:highlight w:val="none"/>
        </w:rPr>
        <w:t>影响采购公正的</w:t>
      </w:r>
      <w:r>
        <w:rPr>
          <w:rFonts w:hint="eastAsia" w:asciiTheme="minorEastAsia" w:hAnsiTheme="minorEastAsia" w:eastAsiaTheme="minorEastAsia" w:cstheme="minorEastAsia"/>
          <w:kern w:val="0"/>
          <w:highlight w:val="none"/>
        </w:rPr>
        <w:t>利害关系</w:t>
      </w:r>
      <w:r>
        <w:rPr>
          <w:rFonts w:hint="eastAsia" w:asciiTheme="minorEastAsia" w:hAnsiTheme="minorEastAsia" w:eastAsiaTheme="minorEastAsia" w:cstheme="minorEastAsia"/>
          <w:kern w:val="0"/>
          <w:highlight w:val="none"/>
          <w:u w:val="single"/>
        </w:rPr>
        <w:t xml:space="preserve">（如有，请如实说明）                 </w:t>
      </w:r>
      <w:r>
        <w:rPr>
          <w:rFonts w:hint="eastAsia" w:asciiTheme="minorEastAsia" w:hAnsiTheme="minorEastAsia" w:eastAsiaTheme="minorEastAsia" w:cstheme="minorEastAsia"/>
          <w:kern w:val="0"/>
          <w:highlight w:val="none"/>
        </w:rPr>
        <w:t>。</w:t>
      </w:r>
    </w:p>
    <w:p w14:paraId="114EE10E">
      <w:pPr>
        <w:pStyle w:val="36"/>
        <w:widowControl/>
        <w:snapToGrid w:val="0"/>
        <w:spacing w:line="500" w:lineRule="exact"/>
        <w:ind w:firstLine="504"/>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spacing w:val="6"/>
          <w:highlight w:val="none"/>
        </w:rPr>
        <w:t xml:space="preserve">    三、</w:t>
      </w:r>
      <w:r>
        <w:rPr>
          <w:rFonts w:hint="eastAsia" w:asciiTheme="minorEastAsia" w:hAnsiTheme="minorEastAsia" w:eastAsiaTheme="minorEastAsia" w:cstheme="minorEastAsia"/>
          <w:kern w:val="0"/>
          <w:highlight w:val="none"/>
        </w:rPr>
        <w:t>现已清楚知道参加本项目采购活动的其他所有供应商名称，本单位 □与其他所有供应商之间均不存在利害关系 □与</w:t>
      </w:r>
      <w:r>
        <w:rPr>
          <w:rFonts w:hint="eastAsia" w:asciiTheme="minorEastAsia" w:hAnsiTheme="minorEastAsia" w:eastAsiaTheme="minorEastAsia" w:cstheme="minorEastAsia"/>
          <w:kern w:val="0"/>
          <w:highlight w:val="none"/>
          <w:u w:val="single"/>
        </w:rPr>
        <w:t xml:space="preserve">           （供应商名称）</w:t>
      </w:r>
      <w:r>
        <w:rPr>
          <w:rFonts w:hint="eastAsia" w:asciiTheme="minorEastAsia" w:hAnsiTheme="minorEastAsia" w:eastAsiaTheme="minorEastAsia" w:cstheme="minorEastAsia"/>
          <w:kern w:val="0"/>
          <w:highlight w:val="none"/>
        </w:rPr>
        <w:t>之间存在下列利害关系</w:t>
      </w:r>
      <w:r>
        <w:rPr>
          <w:rFonts w:hint="eastAsia" w:asciiTheme="minorEastAsia" w:hAnsiTheme="minorEastAsia" w:eastAsiaTheme="minorEastAsia" w:cstheme="minorEastAsia"/>
          <w:kern w:val="0"/>
          <w:highlight w:val="none"/>
          <w:u w:val="single"/>
        </w:rPr>
        <w:t xml:space="preserve">          </w:t>
      </w:r>
      <w:r>
        <w:rPr>
          <w:rFonts w:hint="eastAsia" w:asciiTheme="minorEastAsia" w:hAnsiTheme="minorEastAsia" w:eastAsiaTheme="minorEastAsia" w:cstheme="minorEastAsia"/>
          <w:kern w:val="0"/>
          <w:highlight w:val="none"/>
        </w:rPr>
        <w:t>：</w:t>
      </w:r>
    </w:p>
    <w:p w14:paraId="587AE4CC">
      <w:pPr>
        <w:pStyle w:val="35"/>
        <w:snapToGrid w:val="0"/>
        <w:spacing w:line="500" w:lineRule="exac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A.法定代表人或负责人或实际控制人是同一人</w:t>
      </w:r>
    </w:p>
    <w:p w14:paraId="7AF3B3E9">
      <w:pPr>
        <w:pStyle w:val="35"/>
        <w:snapToGrid w:val="0"/>
        <w:spacing w:line="500" w:lineRule="exact"/>
        <w:rPr>
          <w:rFonts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z w:val="24"/>
          <w:szCs w:val="24"/>
          <w:highlight w:val="none"/>
        </w:rPr>
        <w:t xml:space="preserve">  B.法定代表人或负责人或实际控制人是夫妻关系</w:t>
      </w:r>
    </w:p>
    <w:p w14:paraId="425C9909">
      <w:pPr>
        <w:pStyle w:val="35"/>
        <w:snapToGrid w:val="0"/>
        <w:spacing w:line="500" w:lineRule="exact"/>
        <w:rPr>
          <w:rFonts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z w:val="24"/>
          <w:szCs w:val="24"/>
          <w:highlight w:val="none"/>
        </w:rPr>
        <w:t xml:space="preserve">  C.法定代表人或负责人或实际控制人是直系血亲关系</w:t>
      </w:r>
    </w:p>
    <w:p w14:paraId="32EE5047">
      <w:pPr>
        <w:pStyle w:val="35"/>
        <w:snapToGrid w:val="0"/>
        <w:spacing w:line="500" w:lineRule="exact"/>
        <w:rPr>
          <w:rFonts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z w:val="24"/>
          <w:szCs w:val="24"/>
          <w:highlight w:val="none"/>
        </w:rPr>
        <w:t xml:space="preserve">  D.法定代表人或负责人或实际控制人存在三代以内旁系血亲关系</w:t>
      </w:r>
    </w:p>
    <w:p w14:paraId="1674BCCD">
      <w:pPr>
        <w:pStyle w:val="35"/>
        <w:snapToGrid w:val="0"/>
        <w:spacing w:line="500" w:lineRule="exac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E.法定代表人或负责人或实际控制人存在近姻亲关系</w:t>
      </w:r>
    </w:p>
    <w:p w14:paraId="552215ED">
      <w:pPr>
        <w:pStyle w:val="35"/>
        <w:snapToGrid w:val="0"/>
        <w:spacing w:line="500" w:lineRule="exac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F.法定代表人或负责人或实际控制人存在股份控制或实际控制关系</w:t>
      </w:r>
    </w:p>
    <w:p w14:paraId="31170EEA">
      <w:pPr>
        <w:pStyle w:val="35"/>
        <w:snapToGrid w:val="0"/>
        <w:spacing w:line="500" w:lineRule="exac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G.存在共同直接或间接投资设立子公司、联营企业和合营企业情况</w:t>
      </w:r>
    </w:p>
    <w:p w14:paraId="1C538A84">
      <w:pPr>
        <w:pStyle w:val="35"/>
        <w:snapToGrid w:val="0"/>
        <w:spacing w:line="500" w:lineRule="exac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H.存在分级代理或代销关系、同一生产制造商关系、管理关系、重要业务（占主营业务收入50%以上）或重要财务往来关系（如融资）等其他实质性控制关系</w:t>
      </w:r>
    </w:p>
    <w:p w14:paraId="0C6E78FB">
      <w:pPr>
        <w:pStyle w:val="35"/>
        <w:snapToGrid w:val="0"/>
        <w:spacing w:line="500" w:lineRule="exact"/>
        <w:rPr>
          <w:rFonts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z w:val="24"/>
          <w:szCs w:val="24"/>
          <w:highlight w:val="none"/>
        </w:rPr>
        <w:t xml:space="preserve">  I.其他利害关系情况</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w:t>
      </w:r>
    </w:p>
    <w:p w14:paraId="048DB359">
      <w:pPr>
        <w:pStyle w:val="36"/>
        <w:widowControl/>
        <w:snapToGrid w:val="0"/>
        <w:spacing w:line="500" w:lineRule="exact"/>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highlight w:val="none"/>
        </w:rPr>
        <w:t xml:space="preserve">    四、现已清楚知道并</w:t>
      </w:r>
      <w:r>
        <w:rPr>
          <w:rFonts w:hint="eastAsia" w:asciiTheme="minorEastAsia" w:hAnsiTheme="minorEastAsia" w:eastAsiaTheme="minorEastAsia" w:cstheme="minorEastAsia"/>
          <w:kern w:val="0"/>
          <w:highlight w:val="none"/>
        </w:rPr>
        <w:t>严格遵守政府采购法律法规和现场纪律。</w:t>
      </w:r>
    </w:p>
    <w:p w14:paraId="67FFBF59">
      <w:pPr>
        <w:pStyle w:val="36"/>
        <w:widowControl/>
        <w:snapToGrid w:val="0"/>
        <w:spacing w:line="500" w:lineRule="exact"/>
        <w:rPr>
          <w:rFonts w:asciiTheme="minorEastAsia" w:hAnsiTheme="minorEastAsia" w:eastAsiaTheme="minorEastAsia" w:cstheme="minorEastAsia"/>
          <w:highlight w:val="none"/>
        </w:rPr>
      </w:pPr>
      <w:r>
        <w:rPr>
          <w:rFonts w:hint="eastAsia" w:asciiTheme="minorEastAsia" w:hAnsiTheme="minorEastAsia" w:eastAsiaTheme="minorEastAsia" w:cstheme="minorEastAsia"/>
          <w:kern w:val="0"/>
          <w:highlight w:val="none"/>
        </w:rPr>
        <w:t xml:space="preserve">    五、我发现</w:t>
      </w:r>
      <w:r>
        <w:rPr>
          <w:rFonts w:hint="eastAsia" w:asciiTheme="minorEastAsia" w:hAnsiTheme="minorEastAsia" w:eastAsiaTheme="minorEastAsia" w:cstheme="minorEastAsia"/>
          <w:kern w:val="0"/>
          <w:highlight w:val="none"/>
          <w:u w:val="single"/>
        </w:rPr>
        <w:t xml:space="preserve">                     </w:t>
      </w:r>
      <w:r>
        <w:rPr>
          <w:rFonts w:hint="eastAsia" w:asciiTheme="minorEastAsia" w:hAnsiTheme="minorEastAsia" w:eastAsiaTheme="minorEastAsia" w:cstheme="minorEastAsia"/>
          <w:kern w:val="0"/>
          <w:highlight w:val="none"/>
        </w:rPr>
        <w:t>供应商之间存在或可能存在上述第二条第</w:t>
      </w:r>
      <w:r>
        <w:rPr>
          <w:rFonts w:hint="eastAsia" w:asciiTheme="minorEastAsia" w:hAnsiTheme="minorEastAsia" w:eastAsiaTheme="minorEastAsia" w:cstheme="minorEastAsia"/>
          <w:kern w:val="0"/>
          <w:highlight w:val="none"/>
          <w:u w:val="single"/>
        </w:rPr>
        <w:t xml:space="preserve">        </w:t>
      </w:r>
      <w:r>
        <w:rPr>
          <w:rFonts w:hint="eastAsia" w:asciiTheme="minorEastAsia" w:hAnsiTheme="minorEastAsia" w:eastAsiaTheme="minorEastAsia" w:cstheme="minorEastAsia"/>
          <w:kern w:val="0"/>
          <w:highlight w:val="none"/>
        </w:rPr>
        <w:t>项利害关系。</w:t>
      </w:r>
    </w:p>
    <w:p w14:paraId="721525CA">
      <w:pPr>
        <w:pStyle w:val="35"/>
        <w:snapToGrid w:val="0"/>
        <w:spacing w:line="500" w:lineRule="exac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（供应商代表签名）</w:t>
      </w:r>
    </w:p>
    <w:p w14:paraId="72CA97C6">
      <w:pPr>
        <w:pStyle w:val="35"/>
        <w:snapToGrid w:val="0"/>
        <w:spacing w:line="500" w:lineRule="exact"/>
        <w:jc w:val="righ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年   月   日</w:t>
      </w:r>
    </w:p>
    <w:p w14:paraId="5D992CB4">
      <w:pPr>
        <w:rPr>
          <w:rFonts w:asciiTheme="minorEastAsia" w:hAnsiTheme="minorEastAsia" w:eastAsiaTheme="minorEastAsia" w:cstheme="minorEastAsia"/>
          <w:sz w:val="24"/>
          <w:highlight w:val="none"/>
        </w:rPr>
      </w:pPr>
    </w:p>
    <w:p w14:paraId="45CD4271">
      <w:pPr>
        <w:pStyle w:val="3"/>
        <w:rPr>
          <w:rFonts w:asciiTheme="minorEastAsia" w:hAnsiTheme="minorEastAsia" w:eastAsiaTheme="minorEastAsia" w:cstheme="minorEastAsia"/>
          <w:szCs w:val="24"/>
          <w:highlight w:val="none"/>
        </w:rPr>
      </w:pPr>
    </w:p>
    <w:p w14:paraId="53562E9A">
      <w:pPr>
        <w:pStyle w:val="3"/>
        <w:ind w:left="0" w:leftChars="0" w:firstLine="0" w:firstLineChars="0"/>
        <w:rPr>
          <w:rFonts w:asciiTheme="minorEastAsia" w:hAnsiTheme="minorEastAsia" w:eastAsiaTheme="minorEastAsia" w:cstheme="minorEastAsia"/>
          <w:szCs w:val="24"/>
          <w:highlight w:val="none"/>
        </w:rPr>
      </w:pPr>
    </w:p>
    <w:p w14:paraId="76EF21C6">
      <w:pPr>
        <w:pStyle w:val="35"/>
        <w:snapToGrid w:val="0"/>
        <w:spacing w:line="500" w:lineRule="exac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备注：（1）投标人解密投标文件及获知其他投标人信息进行如实声明并盖章，30分钟内以扫描件形式提交给采购代理机构，邮箱：</w:t>
      </w:r>
      <w:r>
        <w:rPr>
          <w:rFonts w:hint="eastAsia" w:asciiTheme="minorEastAsia" w:hAnsiTheme="minorEastAsia" w:eastAsiaTheme="minorEastAsia" w:cstheme="minorEastAsia"/>
          <w:sz w:val="24"/>
          <w:szCs w:val="24"/>
          <w:highlight w:val="none"/>
          <w:lang w:val="en-US" w:eastAsia="zh-CN"/>
        </w:rPr>
        <w:t>2251489956</w:t>
      </w:r>
      <w:r>
        <w:rPr>
          <w:rFonts w:hint="eastAsia" w:asciiTheme="minorEastAsia" w:hAnsiTheme="minorEastAsia" w:eastAsiaTheme="minorEastAsia" w:cstheme="minorEastAsia"/>
          <w:sz w:val="24"/>
          <w:szCs w:val="24"/>
          <w:highlight w:val="none"/>
        </w:rPr>
        <w:t>@qq.com。如未在规定时间内提供此函，则视为默认不存在情况，后续不得以此进行质疑投诉。</w:t>
      </w:r>
    </w:p>
    <w:p w14:paraId="231DAC13">
      <w:pPr>
        <w:pStyle w:val="36"/>
        <w:widowControl/>
        <w:snapToGrid w:val="0"/>
        <w:spacing w:line="500" w:lineRule="exac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（2）此声明函不用编入投标文件，单独发送至采购代理机构邮箱。</w:t>
      </w:r>
    </w:p>
    <w:p w14:paraId="1B6F582B">
      <w:pPr>
        <w:pStyle w:val="15"/>
        <w:rPr>
          <w:rFonts w:asciiTheme="minorEastAsia" w:hAnsiTheme="minorEastAsia" w:eastAsiaTheme="minorEastAsia" w:cstheme="minorEastAsia"/>
          <w:sz w:val="24"/>
          <w:szCs w:val="24"/>
          <w:highlight w:val="none"/>
        </w:rPr>
      </w:pPr>
    </w:p>
    <w:p w14:paraId="32D2BA91">
      <w:pPr>
        <w:rPr>
          <w:highlight w:val="none"/>
        </w:rPr>
      </w:pPr>
    </w:p>
    <w:p w14:paraId="7D04E9A3">
      <w:pPr>
        <w:rPr>
          <w:highlight w:val="none"/>
        </w:rPr>
      </w:pPr>
    </w:p>
    <w:p w14:paraId="6FCE04B4">
      <w:pPr>
        <w:rPr>
          <w:highlight w:val="none"/>
        </w:rPr>
      </w:pPr>
    </w:p>
    <w:p w14:paraId="7DBDF0D0">
      <w:pPr>
        <w:rPr>
          <w:highlight w:val="none"/>
        </w:rPr>
      </w:pPr>
    </w:p>
    <w:sectPr>
      <w:headerReference r:id="rId26" w:type="first"/>
      <w:footerReference r:id="rId28" w:type="first"/>
      <w:headerReference r:id="rId25" w:type="default"/>
      <w:footerReference r:id="rId27" w:type="default"/>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swiss"/>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240FB">
    <w:pPr>
      <w:pStyle w:val="16"/>
      <w:pBdr>
        <w:top w:val="single" w:color="auto" w:sz="4" w:space="1"/>
      </w:pBdr>
      <w:rPr>
        <w:rFonts w:ascii="仿宋_GB2312" w:eastAsia="仿宋_GB23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9429C">
    <w:pPr>
      <w:pStyle w:val="16"/>
      <w:pBdr>
        <w:top w:val="single" w:color="auto" w:sz="4" w:space="1"/>
      </w:pBdr>
      <w:rPr>
        <w:rFonts w:ascii="仿宋_GB2312" w:eastAsia="仿宋_GB2312"/>
        <w:szCs w:val="24"/>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5EC16D9">
                          <w:pPr>
                            <w:pStyle w:val="16"/>
                          </w:pPr>
                          <w:r>
                            <w:fldChar w:fldCharType="begin"/>
                          </w:r>
                          <w:r>
                            <w:instrText xml:space="preserve"> PAGE  \* MERGEFORMAT </w:instrText>
                          </w:r>
                          <w:r>
                            <w:fldChar w:fldCharType="separate"/>
                          </w:r>
                          <w:r>
                            <w:t>60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14:paraId="05EC16D9">
                    <w:pPr>
                      <w:pStyle w:val="16"/>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8F7DE">
    <w:pPr>
      <w:pStyle w:val="16"/>
      <w:pBdr>
        <w:top w:val="single" w:color="auto" w:sz="4" w:space="1"/>
      </w:pBd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DDA16A2">
                          <w:pPr>
                            <w:pStyle w:val="16"/>
                          </w:pPr>
                          <w:r>
                            <w:fldChar w:fldCharType="begin"/>
                          </w:r>
                          <w:r>
                            <w:instrText xml:space="preserve"> PAGE  \* MERGEFORMAT </w:instrText>
                          </w:r>
                          <w:r>
                            <w:fldChar w:fldCharType="separate"/>
                          </w:r>
                          <w:r>
                            <w:t>59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6DDA16A2">
                    <w:pPr>
                      <w:pStyle w:val="16"/>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3ADB7">
    <w:pPr>
      <w:pStyle w:val="16"/>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1AEC8">
    <w:pPr>
      <w:pStyle w:val="16"/>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444" w:name="_Toc36110187"/>
    <w:bookmarkStart w:id="445" w:name="_Toc91899912"/>
    <w:bookmarkStart w:id="446" w:name="_Toc164085800"/>
    <w:bookmarkStart w:id="447" w:name="_Toc131845147"/>
    <w:r>
      <w:rPr>
        <w:rFonts w:hint="eastAsia" w:ascii="仿宋_GB2312" w:eastAsia="仿宋_GB2312"/>
        <w:kern w:val="0"/>
        <w:szCs w:val="21"/>
      </w:rPr>
      <w:t xml:space="preserve"> 页</w:t>
    </w:r>
    <w:bookmarkEnd w:id="444"/>
    <w:bookmarkEnd w:id="445"/>
    <w:bookmarkEnd w:id="446"/>
    <w:bookmarkEnd w:id="44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3DCB8">
    <w:pPr>
      <w:pStyle w:val="1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65927">
    <w:pPr>
      <w:pStyle w:val="1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0B686">
    <w:pPr>
      <w:pStyle w:val="1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1ADDE879">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3ACB5">
    <w:pPr>
      <w:pStyle w:val="1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11D7CFB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B1FFD">
    <w:pPr>
      <w:pStyle w:val="1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6CC9FCDE">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6FC31">
    <w:pPr>
      <w:pStyle w:val="1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2B17EA06">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25968">
    <w:pPr>
      <w:pStyle w:val="1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14:paraId="4C6DAF38">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4036B">
    <w:pPr>
      <w:pStyle w:val="1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p w14:paraId="459EBA0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5B78D">
    <w:pPr>
      <w:pStyle w:val="1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0A3A4">
    <w:pPr>
      <w:pStyle w:val="17"/>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7E382">
    <w:pPr>
      <w:pStyle w:val="17"/>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1D01F">
    <w:pPr>
      <w:pStyle w:val="17"/>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731E2">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0597E">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C4F38">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E8416">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30AF0">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4880E">
    <w:pPr>
      <w:pStyle w:val="1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9E852">
    <w:pPr>
      <w:pStyle w:val="1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360F7">
    <w:pPr>
      <w:pStyle w:val="17"/>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A4F1B">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97CDCC"/>
    <w:multiLevelType w:val="singleLevel"/>
    <w:tmpl w:val="B697CDCC"/>
    <w:lvl w:ilvl="0" w:tentative="0">
      <w:start w:val="2"/>
      <w:numFmt w:val="decimal"/>
      <w:suff w:val="nothing"/>
      <w:lvlText w:val="（%1）"/>
      <w:lvlJc w:val="left"/>
    </w:lvl>
  </w:abstractNum>
  <w:abstractNum w:abstractNumId="1">
    <w:nsid w:val="BE7284C1"/>
    <w:multiLevelType w:val="singleLevel"/>
    <w:tmpl w:val="BE7284C1"/>
    <w:lvl w:ilvl="0" w:tentative="0">
      <w:start w:val="2"/>
      <w:numFmt w:val="chineseCounting"/>
      <w:suff w:val="nothing"/>
      <w:lvlText w:val="%1、"/>
      <w:lvlJc w:val="left"/>
      <w:rPr>
        <w:rFonts w:hint="eastAsia"/>
      </w:rPr>
    </w:lvl>
  </w:abstractNum>
  <w:abstractNum w:abstractNumId="2">
    <w:nsid w:val="C56B8888"/>
    <w:multiLevelType w:val="singleLevel"/>
    <w:tmpl w:val="C56B8888"/>
    <w:lvl w:ilvl="0" w:tentative="0">
      <w:start w:val="1"/>
      <w:numFmt w:val="decimal"/>
      <w:lvlText w:val="%1."/>
      <w:lvlJc w:val="left"/>
      <w:pPr>
        <w:ind w:left="425" w:hanging="425"/>
      </w:pPr>
      <w:rPr>
        <w:rFonts w:hint="default"/>
      </w:rPr>
    </w:lvl>
  </w:abstractNum>
  <w:abstractNum w:abstractNumId="3">
    <w:nsid w:val="30155F18"/>
    <w:multiLevelType w:val="singleLevel"/>
    <w:tmpl w:val="30155F18"/>
    <w:lvl w:ilvl="0" w:tentative="0">
      <w:start w:val="3"/>
      <w:numFmt w:val="chineseCounting"/>
      <w:suff w:val="nothing"/>
      <w:lvlText w:val="%1、"/>
      <w:lvlJc w:val="left"/>
      <w:rPr>
        <w:rFonts w:hint="eastAsia"/>
      </w:rPr>
    </w:lvl>
  </w:abstractNum>
  <w:abstractNum w:abstractNumId="4">
    <w:nsid w:val="5C27D990"/>
    <w:multiLevelType w:val="singleLevel"/>
    <w:tmpl w:val="5C27D990"/>
    <w:lvl w:ilvl="0" w:tentative="0">
      <w:start w:val="3"/>
      <w:numFmt w:val="chineseCounting"/>
      <w:suff w:val="space"/>
      <w:lvlText w:val="第%1部分"/>
      <w:lvlJc w:val="left"/>
      <w:rPr>
        <w:rFonts w:hint="eastAsia"/>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jMDM0OTRkNjFlYzM4NTZkZDc3YTkxZTRmMDVjNjMifQ=="/>
  </w:docVars>
  <w:rsids>
    <w:rsidRoot w:val="00000000"/>
    <w:rsid w:val="000273CC"/>
    <w:rsid w:val="000C3DA7"/>
    <w:rsid w:val="00103897"/>
    <w:rsid w:val="002B6923"/>
    <w:rsid w:val="002C61F7"/>
    <w:rsid w:val="003A0914"/>
    <w:rsid w:val="00930024"/>
    <w:rsid w:val="00A40483"/>
    <w:rsid w:val="00D51DBA"/>
    <w:rsid w:val="00DF14BB"/>
    <w:rsid w:val="00F22F9D"/>
    <w:rsid w:val="010C0502"/>
    <w:rsid w:val="01227D26"/>
    <w:rsid w:val="012515C4"/>
    <w:rsid w:val="012612A2"/>
    <w:rsid w:val="012810B4"/>
    <w:rsid w:val="014C6B51"/>
    <w:rsid w:val="016043AA"/>
    <w:rsid w:val="017D31AE"/>
    <w:rsid w:val="01916C5A"/>
    <w:rsid w:val="019E4ED3"/>
    <w:rsid w:val="01BF5575"/>
    <w:rsid w:val="01D13A78"/>
    <w:rsid w:val="01D868DB"/>
    <w:rsid w:val="02315D47"/>
    <w:rsid w:val="025A34EF"/>
    <w:rsid w:val="02906F11"/>
    <w:rsid w:val="029C58B6"/>
    <w:rsid w:val="02D50DC8"/>
    <w:rsid w:val="02E334E5"/>
    <w:rsid w:val="02ED7EC0"/>
    <w:rsid w:val="02F32FFC"/>
    <w:rsid w:val="03082F4B"/>
    <w:rsid w:val="031A4A2D"/>
    <w:rsid w:val="032C298F"/>
    <w:rsid w:val="032D4760"/>
    <w:rsid w:val="03411FB9"/>
    <w:rsid w:val="03541CED"/>
    <w:rsid w:val="03800D34"/>
    <w:rsid w:val="039667A9"/>
    <w:rsid w:val="03A52548"/>
    <w:rsid w:val="03B64756"/>
    <w:rsid w:val="03CE7CF1"/>
    <w:rsid w:val="04041965"/>
    <w:rsid w:val="04213DB2"/>
    <w:rsid w:val="044955CA"/>
    <w:rsid w:val="045F303F"/>
    <w:rsid w:val="04671EF4"/>
    <w:rsid w:val="048C0DAB"/>
    <w:rsid w:val="04E5656E"/>
    <w:rsid w:val="04FA2D68"/>
    <w:rsid w:val="05047743"/>
    <w:rsid w:val="05145BD8"/>
    <w:rsid w:val="05235E1B"/>
    <w:rsid w:val="05465FAD"/>
    <w:rsid w:val="057E73F9"/>
    <w:rsid w:val="0591547A"/>
    <w:rsid w:val="059705B7"/>
    <w:rsid w:val="05A36F5B"/>
    <w:rsid w:val="05A551C1"/>
    <w:rsid w:val="05AA2098"/>
    <w:rsid w:val="05B42B94"/>
    <w:rsid w:val="05B9677F"/>
    <w:rsid w:val="05BC1DCB"/>
    <w:rsid w:val="05E03D0C"/>
    <w:rsid w:val="05EC26B0"/>
    <w:rsid w:val="06135E8F"/>
    <w:rsid w:val="0617710F"/>
    <w:rsid w:val="061A5470"/>
    <w:rsid w:val="061D0E3B"/>
    <w:rsid w:val="062A62FB"/>
    <w:rsid w:val="063876A4"/>
    <w:rsid w:val="064424ED"/>
    <w:rsid w:val="067B1C86"/>
    <w:rsid w:val="06856661"/>
    <w:rsid w:val="06A42F8B"/>
    <w:rsid w:val="06AB431A"/>
    <w:rsid w:val="06BC02D5"/>
    <w:rsid w:val="06CE625A"/>
    <w:rsid w:val="06D33870"/>
    <w:rsid w:val="06E17D3B"/>
    <w:rsid w:val="06E23AB3"/>
    <w:rsid w:val="07630750"/>
    <w:rsid w:val="0764271A"/>
    <w:rsid w:val="076A5F83"/>
    <w:rsid w:val="076D5A73"/>
    <w:rsid w:val="07837045"/>
    <w:rsid w:val="07861FBB"/>
    <w:rsid w:val="078D3A1F"/>
    <w:rsid w:val="07A019A5"/>
    <w:rsid w:val="07BD28F5"/>
    <w:rsid w:val="07C733D5"/>
    <w:rsid w:val="07DA3E06"/>
    <w:rsid w:val="07E86EA8"/>
    <w:rsid w:val="081B727D"/>
    <w:rsid w:val="08226C04"/>
    <w:rsid w:val="08387E2F"/>
    <w:rsid w:val="083D5445"/>
    <w:rsid w:val="08406CE4"/>
    <w:rsid w:val="08591D90"/>
    <w:rsid w:val="087F780C"/>
    <w:rsid w:val="08844E22"/>
    <w:rsid w:val="089E5378"/>
    <w:rsid w:val="089F7EAE"/>
    <w:rsid w:val="08A454C4"/>
    <w:rsid w:val="08B35707"/>
    <w:rsid w:val="08BD20E2"/>
    <w:rsid w:val="08EC29C7"/>
    <w:rsid w:val="09016473"/>
    <w:rsid w:val="090E293E"/>
    <w:rsid w:val="0935611C"/>
    <w:rsid w:val="093D1475"/>
    <w:rsid w:val="093D3223"/>
    <w:rsid w:val="094822F4"/>
    <w:rsid w:val="09554A11"/>
    <w:rsid w:val="09563F46"/>
    <w:rsid w:val="095A2027"/>
    <w:rsid w:val="09723D05"/>
    <w:rsid w:val="097924AD"/>
    <w:rsid w:val="099072AF"/>
    <w:rsid w:val="09975029"/>
    <w:rsid w:val="099F5C8C"/>
    <w:rsid w:val="09AB2883"/>
    <w:rsid w:val="09F2225F"/>
    <w:rsid w:val="09F36E1A"/>
    <w:rsid w:val="0A03446D"/>
    <w:rsid w:val="0A036888"/>
    <w:rsid w:val="0A0C3321"/>
    <w:rsid w:val="0A0D6D90"/>
    <w:rsid w:val="0A1E3055"/>
    <w:rsid w:val="0A310FDA"/>
    <w:rsid w:val="0A880069"/>
    <w:rsid w:val="0AAC0660"/>
    <w:rsid w:val="0AB6328D"/>
    <w:rsid w:val="0AD876A7"/>
    <w:rsid w:val="0ADB7197"/>
    <w:rsid w:val="0ADF27E4"/>
    <w:rsid w:val="0AEC6126"/>
    <w:rsid w:val="0AFF4C34"/>
    <w:rsid w:val="0B0B35D9"/>
    <w:rsid w:val="0B112BB9"/>
    <w:rsid w:val="0B163D2C"/>
    <w:rsid w:val="0B182EA6"/>
    <w:rsid w:val="0B261F6D"/>
    <w:rsid w:val="0B444D3D"/>
    <w:rsid w:val="0B5C3E34"/>
    <w:rsid w:val="0B8415DD"/>
    <w:rsid w:val="0BB023D2"/>
    <w:rsid w:val="0BB91287"/>
    <w:rsid w:val="0BD53BE7"/>
    <w:rsid w:val="0BD55995"/>
    <w:rsid w:val="0BF26547"/>
    <w:rsid w:val="0C3B6140"/>
    <w:rsid w:val="0C3B70D2"/>
    <w:rsid w:val="0C3E178C"/>
    <w:rsid w:val="0C61547A"/>
    <w:rsid w:val="0C6C62F9"/>
    <w:rsid w:val="0C796C68"/>
    <w:rsid w:val="0C86464C"/>
    <w:rsid w:val="0C871385"/>
    <w:rsid w:val="0C9910B8"/>
    <w:rsid w:val="0C992E66"/>
    <w:rsid w:val="0CB87790"/>
    <w:rsid w:val="0CBC5489"/>
    <w:rsid w:val="0CC10939"/>
    <w:rsid w:val="0CFB767D"/>
    <w:rsid w:val="0D464D9C"/>
    <w:rsid w:val="0D6E7E4F"/>
    <w:rsid w:val="0D705975"/>
    <w:rsid w:val="0D725B91"/>
    <w:rsid w:val="0D904269"/>
    <w:rsid w:val="0DD203DE"/>
    <w:rsid w:val="0DD57ECE"/>
    <w:rsid w:val="0DDA54E4"/>
    <w:rsid w:val="0DDA7292"/>
    <w:rsid w:val="0DFA7935"/>
    <w:rsid w:val="0E176739"/>
    <w:rsid w:val="0E236E8B"/>
    <w:rsid w:val="0E285C93"/>
    <w:rsid w:val="0E2B3F92"/>
    <w:rsid w:val="0E440BB0"/>
    <w:rsid w:val="0E484B44"/>
    <w:rsid w:val="0E6B438E"/>
    <w:rsid w:val="0E6F20D1"/>
    <w:rsid w:val="0E8042DE"/>
    <w:rsid w:val="0EC17037"/>
    <w:rsid w:val="0EED1247"/>
    <w:rsid w:val="0EF645A0"/>
    <w:rsid w:val="0F1113DA"/>
    <w:rsid w:val="0F390C85"/>
    <w:rsid w:val="0F692FC4"/>
    <w:rsid w:val="0F7D25CB"/>
    <w:rsid w:val="0FC95811"/>
    <w:rsid w:val="0FD03043"/>
    <w:rsid w:val="0FE73EE9"/>
    <w:rsid w:val="0FE8213B"/>
    <w:rsid w:val="0FF00FEF"/>
    <w:rsid w:val="10081407"/>
    <w:rsid w:val="101E5B5C"/>
    <w:rsid w:val="102313C5"/>
    <w:rsid w:val="10352EA6"/>
    <w:rsid w:val="104355C3"/>
    <w:rsid w:val="10521CAA"/>
    <w:rsid w:val="105F7F23"/>
    <w:rsid w:val="1068327B"/>
    <w:rsid w:val="108D683E"/>
    <w:rsid w:val="10A122E9"/>
    <w:rsid w:val="10A83678"/>
    <w:rsid w:val="10AC760C"/>
    <w:rsid w:val="10B0689A"/>
    <w:rsid w:val="10B464C1"/>
    <w:rsid w:val="10D95F27"/>
    <w:rsid w:val="10F06671"/>
    <w:rsid w:val="10FE773C"/>
    <w:rsid w:val="114535BD"/>
    <w:rsid w:val="115A0E16"/>
    <w:rsid w:val="116E6670"/>
    <w:rsid w:val="117D68B3"/>
    <w:rsid w:val="117F087D"/>
    <w:rsid w:val="119C142F"/>
    <w:rsid w:val="11A93B4C"/>
    <w:rsid w:val="11BC4297"/>
    <w:rsid w:val="11CC3396"/>
    <w:rsid w:val="11DD1A47"/>
    <w:rsid w:val="11E15093"/>
    <w:rsid w:val="11E76422"/>
    <w:rsid w:val="11E903EC"/>
    <w:rsid w:val="11F052D6"/>
    <w:rsid w:val="11FE3E97"/>
    <w:rsid w:val="12042B30"/>
    <w:rsid w:val="121D1E44"/>
    <w:rsid w:val="12394ECF"/>
    <w:rsid w:val="126A1D21"/>
    <w:rsid w:val="127203E1"/>
    <w:rsid w:val="129E11D6"/>
    <w:rsid w:val="12A72CD1"/>
    <w:rsid w:val="12AF6F40"/>
    <w:rsid w:val="12BB3B36"/>
    <w:rsid w:val="12CA1FCB"/>
    <w:rsid w:val="12D6271E"/>
    <w:rsid w:val="12E0359D"/>
    <w:rsid w:val="12E62A62"/>
    <w:rsid w:val="12EA7F78"/>
    <w:rsid w:val="12ED5CBA"/>
    <w:rsid w:val="1303728B"/>
    <w:rsid w:val="132316DC"/>
    <w:rsid w:val="13275287"/>
    <w:rsid w:val="13427DB4"/>
    <w:rsid w:val="135950FD"/>
    <w:rsid w:val="13620456"/>
    <w:rsid w:val="13645F7C"/>
    <w:rsid w:val="13702641"/>
    <w:rsid w:val="13785584"/>
    <w:rsid w:val="13904FC3"/>
    <w:rsid w:val="13985C26"/>
    <w:rsid w:val="13A7116F"/>
    <w:rsid w:val="13C133CE"/>
    <w:rsid w:val="13D7532F"/>
    <w:rsid w:val="13DD7ADC"/>
    <w:rsid w:val="13F54E26"/>
    <w:rsid w:val="13FA41EA"/>
    <w:rsid w:val="141554C8"/>
    <w:rsid w:val="14157276"/>
    <w:rsid w:val="14386A47"/>
    <w:rsid w:val="14423DE3"/>
    <w:rsid w:val="145F04F1"/>
    <w:rsid w:val="1461426A"/>
    <w:rsid w:val="14A168E7"/>
    <w:rsid w:val="14A979BF"/>
    <w:rsid w:val="14C64A14"/>
    <w:rsid w:val="14CA62B3"/>
    <w:rsid w:val="14EA425F"/>
    <w:rsid w:val="14F275B8"/>
    <w:rsid w:val="15067630"/>
    <w:rsid w:val="150A4901"/>
    <w:rsid w:val="150A66AF"/>
    <w:rsid w:val="15127C5A"/>
    <w:rsid w:val="15211765"/>
    <w:rsid w:val="152359C3"/>
    <w:rsid w:val="15282FD9"/>
    <w:rsid w:val="15453B8B"/>
    <w:rsid w:val="156A53A0"/>
    <w:rsid w:val="15880912"/>
    <w:rsid w:val="158E4707"/>
    <w:rsid w:val="158F12AA"/>
    <w:rsid w:val="159E329B"/>
    <w:rsid w:val="15A11260"/>
    <w:rsid w:val="15BA3B52"/>
    <w:rsid w:val="15C07940"/>
    <w:rsid w:val="15F45A54"/>
    <w:rsid w:val="16094BB9"/>
    <w:rsid w:val="16117F11"/>
    <w:rsid w:val="162C3B0F"/>
    <w:rsid w:val="16315EBE"/>
    <w:rsid w:val="163C4F8E"/>
    <w:rsid w:val="164C4F29"/>
    <w:rsid w:val="1651030E"/>
    <w:rsid w:val="16527EE1"/>
    <w:rsid w:val="16534086"/>
    <w:rsid w:val="166938A9"/>
    <w:rsid w:val="16734728"/>
    <w:rsid w:val="167364D6"/>
    <w:rsid w:val="1675224E"/>
    <w:rsid w:val="16970417"/>
    <w:rsid w:val="16A62408"/>
    <w:rsid w:val="16CD3E38"/>
    <w:rsid w:val="17143815"/>
    <w:rsid w:val="172577D0"/>
    <w:rsid w:val="172779EC"/>
    <w:rsid w:val="175D10D0"/>
    <w:rsid w:val="178D5376"/>
    <w:rsid w:val="1791130A"/>
    <w:rsid w:val="17A96653"/>
    <w:rsid w:val="17AA34AB"/>
    <w:rsid w:val="17B86896"/>
    <w:rsid w:val="17BB6387"/>
    <w:rsid w:val="17D411F6"/>
    <w:rsid w:val="17E23913"/>
    <w:rsid w:val="17E34A7E"/>
    <w:rsid w:val="180B10BC"/>
    <w:rsid w:val="18273A1C"/>
    <w:rsid w:val="184719C8"/>
    <w:rsid w:val="18475E6C"/>
    <w:rsid w:val="18477C1A"/>
    <w:rsid w:val="184823B8"/>
    <w:rsid w:val="184C6FDF"/>
    <w:rsid w:val="18561C0B"/>
    <w:rsid w:val="18581E27"/>
    <w:rsid w:val="185F07CE"/>
    <w:rsid w:val="18623D72"/>
    <w:rsid w:val="18714C97"/>
    <w:rsid w:val="188812D8"/>
    <w:rsid w:val="189F7A56"/>
    <w:rsid w:val="18B76B4E"/>
    <w:rsid w:val="18D019BE"/>
    <w:rsid w:val="18D21BDA"/>
    <w:rsid w:val="18DF60A5"/>
    <w:rsid w:val="18FC0A05"/>
    <w:rsid w:val="190653E0"/>
    <w:rsid w:val="19143FA0"/>
    <w:rsid w:val="191775ED"/>
    <w:rsid w:val="192D6E10"/>
    <w:rsid w:val="19524AC9"/>
    <w:rsid w:val="19595E57"/>
    <w:rsid w:val="19635E7F"/>
    <w:rsid w:val="197467ED"/>
    <w:rsid w:val="19836A30"/>
    <w:rsid w:val="199926F8"/>
    <w:rsid w:val="19AC41D9"/>
    <w:rsid w:val="19B94B48"/>
    <w:rsid w:val="19C57049"/>
    <w:rsid w:val="19F93196"/>
    <w:rsid w:val="19FD67E3"/>
    <w:rsid w:val="1A206975"/>
    <w:rsid w:val="1A2A15A2"/>
    <w:rsid w:val="1A304E0A"/>
    <w:rsid w:val="1A3441CE"/>
    <w:rsid w:val="1A55661F"/>
    <w:rsid w:val="1A5D3725"/>
    <w:rsid w:val="1A845156"/>
    <w:rsid w:val="1A937147"/>
    <w:rsid w:val="1AA93651"/>
    <w:rsid w:val="1AB1581F"/>
    <w:rsid w:val="1AB53561"/>
    <w:rsid w:val="1B302BE8"/>
    <w:rsid w:val="1B4C54E0"/>
    <w:rsid w:val="1B59521E"/>
    <w:rsid w:val="1B636B19"/>
    <w:rsid w:val="1B7927E1"/>
    <w:rsid w:val="1B9C64CF"/>
    <w:rsid w:val="1BA062FC"/>
    <w:rsid w:val="1BB11F7A"/>
    <w:rsid w:val="1BB455C7"/>
    <w:rsid w:val="1BBC6C68"/>
    <w:rsid w:val="1BCE2A30"/>
    <w:rsid w:val="1BDB0DA5"/>
    <w:rsid w:val="1BE834C2"/>
    <w:rsid w:val="1BEC4D61"/>
    <w:rsid w:val="1C124923"/>
    <w:rsid w:val="1C146065"/>
    <w:rsid w:val="1C314E69"/>
    <w:rsid w:val="1C5B5A42"/>
    <w:rsid w:val="1C71170A"/>
    <w:rsid w:val="1C9156D9"/>
    <w:rsid w:val="1CC21B1C"/>
    <w:rsid w:val="1CCF1385"/>
    <w:rsid w:val="1CD468AB"/>
    <w:rsid w:val="1CDD3880"/>
    <w:rsid w:val="1CE26164"/>
    <w:rsid w:val="1D057E9E"/>
    <w:rsid w:val="1D28001A"/>
    <w:rsid w:val="1D2D5631"/>
    <w:rsid w:val="1D491D3F"/>
    <w:rsid w:val="1D4E55A7"/>
    <w:rsid w:val="1D5A3F4C"/>
    <w:rsid w:val="1D5D57EA"/>
    <w:rsid w:val="1D6923E1"/>
    <w:rsid w:val="1D6D3C7F"/>
    <w:rsid w:val="1D8A2A83"/>
    <w:rsid w:val="1DC37D43"/>
    <w:rsid w:val="1DDE2DCF"/>
    <w:rsid w:val="1DF12969"/>
    <w:rsid w:val="1E110AAE"/>
    <w:rsid w:val="1E122A78"/>
    <w:rsid w:val="1E124827"/>
    <w:rsid w:val="1E152B60"/>
    <w:rsid w:val="1E1D56A5"/>
    <w:rsid w:val="1E366767"/>
    <w:rsid w:val="1E380731"/>
    <w:rsid w:val="1E4B4B5A"/>
    <w:rsid w:val="1E4E3AB1"/>
    <w:rsid w:val="1E6908EA"/>
    <w:rsid w:val="1E845724"/>
    <w:rsid w:val="1E937715"/>
    <w:rsid w:val="1EA71413"/>
    <w:rsid w:val="1EA731C1"/>
    <w:rsid w:val="1ECB5101"/>
    <w:rsid w:val="1ED61CF8"/>
    <w:rsid w:val="1EE87DB4"/>
    <w:rsid w:val="1F0960BD"/>
    <w:rsid w:val="1F1D7927"/>
    <w:rsid w:val="1F2F21D1"/>
    <w:rsid w:val="1F443106"/>
    <w:rsid w:val="1F6D440A"/>
    <w:rsid w:val="1F792DAF"/>
    <w:rsid w:val="1F8F4381"/>
    <w:rsid w:val="1F925C1F"/>
    <w:rsid w:val="1F9574BD"/>
    <w:rsid w:val="1FA12306"/>
    <w:rsid w:val="1FA45952"/>
    <w:rsid w:val="1FA66106"/>
    <w:rsid w:val="1FCF0C21"/>
    <w:rsid w:val="1FF468DA"/>
    <w:rsid w:val="1FF57F5C"/>
    <w:rsid w:val="20085EE1"/>
    <w:rsid w:val="200F101E"/>
    <w:rsid w:val="201B5C14"/>
    <w:rsid w:val="201C35AB"/>
    <w:rsid w:val="202D76F6"/>
    <w:rsid w:val="203211B0"/>
    <w:rsid w:val="20384A18"/>
    <w:rsid w:val="203E5DA7"/>
    <w:rsid w:val="205C3A33"/>
    <w:rsid w:val="206F41B2"/>
    <w:rsid w:val="208C08C0"/>
    <w:rsid w:val="20C067BC"/>
    <w:rsid w:val="20C242E2"/>
    <w:rsid w:val="20D52ED5"/>
    <w:rsid w:val="20F14BC7"/>
    <w:rsid w:val="21156B08"/>
    <w:rsid w:val="2116462E"/>
    <w:rsid w:val="212A5A00"/>
    <w:rsid w:val="213F1DD6"/>
    <w:rsid w:val="213F5933"/>
    <w:rsid w:val="214421F4"/>
    <w:rsid w:val="214967B1"/>
    <w:rsid w:val="215A6C10"/>
    <w:rsid w:val="216E7FC6"/>
    <w:rsid w:val="21725D08"/>
    <w:rsid w:val="21920158"/>
    <w:rsid w:val="21A12149"/>
    <w:rsid w:val="21AB746C"/>
    <w:rsid w:val="21B52099"/>
    <w:rsid w:val="21C422DC"/>
    <w:rsid w:val="21C81DCC"/>
    <w:rsid w:val="21DE514B"/>
    <w:rsid w:val="21F726B1"/>
    <w:rsid w:val="222D60D3"/>
    <w:rsid w:val="22370D00"/>
    <w:rsid w:val="22407BB4"/>
    <w:rsid w:val="224A27E1"/>
    <w:rsid w:val="22561186"/>
    <w:rsid w:val="22673393"/>
    <w:rsid w:val="22AE0FC2"/>
    <w:rsid w:val="22BD7457"/>
    <w:rsid w:val="22C407E5"/>
    <w:rsid w:val="22CC58EC"/>
    <w:rsid w:val="22CF718A"/>
    <w:rsid w:val="22DB78DD"/>
    <w:rsid w:val="22E67478"/>
    <w:rsid w:val="22F8048F"/>
    <w:rsid w:val="230E7CB2"/>
    <w:rsid w:val="231E77CA"/>
    <w:rsid w:val="233B65CE"/>
    <w:rsid w:val="2351194D"/>
    <w:rsid w:val="237C10C0"/>
    <w:rsid w:val="238B1303"/>
    <w:rsid w:val="23946E66"/>
    <w:rsid w:val="23C03737"/>
    <w:rsid w:val="23CA37E0"/>
    <w:rsid w:val="23D22A8E"/>
    <w:rsid w:val="23F549CE"/>
    <w:rsid w:val="243E0123"/>
    <w:rsid w:val="24417C14"/>
    <w:rsid w:val="24A02B8C"/>
    <w:rsid w:val="24AF1021"/>
    <w:rsid w:val="24EA02AB"/>
    <w:rsid w:val="24F20F0E"/>
    <w:rsid w:val="25164BFC"/>
    <w:rsid w:val="252A72C7"/>
    <w:rsid w:val="253D0438"/>
    <w:rsid w:val="254A0D4A"/>
    <w:rsid w:val="254A5A35"/>
    <w:rsid w:val="25695674"/>
    <w:rsid w:val="25902C01"/>
    <w:rsid w:val="25BC39F6"/>
    <w:rsid w:val="25F211C5"/>
    <w:rsid w:val="263537A8"/>
    <w:rsid w:val="264439EB"/>
    <w:rsid w:val="266C2D8F"/>
    <w:rsid w:val="267B3EC3"/>
    <w:rsid w:val="268E668F"/>
    <w:rsid w:val="268F10FF"/>
    <w:rsid w:val="269B7AAF"/>
    <w:rsid w:val="26A76454"/>
    <w:rsid w:val="26B66697"/>
    <w:rsid w:val="26B854F2"/>
    <w:rsid w:val="26C13F62"/>
    <w:rsid w:val="26FD2518"/>
    <w:rsid w:val="270C4509"/>
    <w:rsid w:val="270F7B55"/>
    <w:rsid w:val="27541A0C"/>
    <w:rsid w:val="278542BB"/>
    <w:rsid w:val="279369D8"/>
    <w:rsid w:val="279D1605"/>
    <w:rsid w:val="27AC3146"/>
    <w:rsid w:val="27C748D4"/>
    <w:rsid w:val="27F31225"/>
    <w:rsid w:val="27FC457D"/>
    <w:rsid w:val="28034597"/>
    <w:rsid w:val="280C1249"/>
    <w:rsid w:val="281713B7"/>
    <w:rsid w:val="282835C4"/>
    <w:rsid w:val="284B1061"/>
    <w:rsid w:val="284D74FA"/>
    <w:rsid w:val="285A3310"/>
    <w:rsid w:val="287E1436"/>
    <w:rsid w:val="288602EB"/>
    <w:rsid w:val="28884063"/>
    <w:rsid w:val="28AF15F0"/>
    <w:rsid w:val="28B46C06"/>
    <w:rsid w:val="28B51443"/>
    <w:rsid w:val="28B74948"/>
    <w:rsid w:val="28B9246E"/>
    <w:rsid w:val="28D12214"/>
    <w:rsid w:val="28D65445"/>
    <w:rsid w:val="28DB0637"/>
    <w:rsid w:val="28E374EB"/>
    <w:rsid w:val="28E82D54"/>
    <w:rsid w:val="291819B2"/>
    <w:rsid w:val="294837F2"/>
    <w:rsid w:val="295108F9"/>
    <w:rsid w:val="297445E7"/>
    <w:rsid w:val="29986528"/>
    <w:rsid w:val="29DB01C2"/>
    <w:rsid w:val="29DC556C"/>
    <w:rsid w:val="29E11C7D"/>
    <w:rsid w:val="29F23E8A"/>
    <w:rsid w:val="29F714A0"/>
    <w:rsid w:val="29FA0F90"/>
    <w:rsid w:val="2A0C4820"/>
    <w:rsid w:val="2A13795C"/>
    <w:rsid w:val="2A426494"/>
    <w:rsid w:val="2A76764D"/>
    <w:rsid w:val="2A7D127A"/>
    <w:rsid w:val="2A81520E"/>
    <w:rsid w:val="2A9C3DF6"/>
    <w:rsid w:val="2AAD1B5F"/>
    <w:rsid w:val="2AB96756"/>
    <w:rsid w:val="2B006133"/>
    <w:rsid w:val="2B05199B"/>
    <w:rsid w:val="2B1C6CE5"/>
    <w:rsid w:val="2B230073"/>
    <w:rsid w:val="2B2F07C6"/>
    <w:rsid w:val="2B361B54"/>
    <w:rsid w:val="2B3C1135"/>
    <w:rsid w:val="2B4D3342"/>
    <w:rsid w:val="2B577D1D"/>
    <w:rsid w:val="2B5D3585"/>
    <w:rsid w:val="2B5E554F"/>
    <w:rsid w:val="2BA016C4"/>
    <w:rsid w:val="2BBB474F"/>
    <w:rsid w:val="2BC2788C"/>
    <w:rsid w:val="2BCC24B9"/>
    <w:rsid w:val="2BE27F2E"/>
    <w:rsid w:val="2C1A1476"/>
    <w:rsid w:val="2C2D651F"/>
    <w:rsid w:val="2C2E3173"/>
    <w:rsid w:val="2C5B55EB"/>
    <w:rsid w:val="2C770676"/>
    <w:rsid w:val="2C7D1A05"/>
    <w:rsid w:val="2CE43832"/>
    <w:rsid w:val="2D0619FA"/>
    <w:rsid w:val="2D142369"/>
    <w:rsid w:val="2D265BF9"/>
    <w:rsid w:val="2D272C8B"/>
    <w:rsid w:val="2D485B6F"/>
    <w:rsid w:val="2D616C31"/>
    <w:rsid w:val="2D630BFB"/>
    <w:rsid w:val="2D8E211C"/>
    <w:rsid w:val="2D9139BA"/>
    <w:rsid w:val="2DBA2F11"/>
    <w:rsid w:val="2DC17751"/>
    <w:rsid w:val="2DD438A6"/>
    <w:rsid w:val="2E0917A2"/>
    <w:rsid w:val="2E132621"/>
    <w:rsid w:val="2E456552"/>
    <w:rsid w:val="2E65068A"/>
    <w:rsid w:val="2E772BB0"/>
    <w:rsid w:val="2E7F6EB1"/>
    <w:rsid w:val="2E903C71"/>
    <w:rsid w:val="2EAD65D1"/>
    <w:rsid w:val="2EC456C9"/>
    <w:rsid w:val="2EE45D6B"/>
    <w:rsid w:val="2F146650"/>
    <w:rsid w:val="2F266384"/>
    <w:rsid w:val="2F4D3910"/>
    <w:rsid w:val="2F544C9F"/>
    <w:rsid w:val="2F6F7D2B"/>
    <w:rsid w:val="2F7075FF"/>
    <w:rsid w:val="2F713AA3"/>
    <w:rsid w:val="2F754157"/>
    <w:rsid w:val="2F8512FC"/>
    <w:rsid w:val="2F954E96"/>
    <w:rsid w:val="2F9652B7"/>
    <w:rsid w:val="2F972DDE"/>
    <w:rsid w:val="2F9E416C"/>
    <w:rsid w:val="2FCC0CD9"/>
    <w:rsid w:val="2FD600FB"/>
    <w:rsid w:val="2FE029D7"/>
    <w:rsid w:val="2FF975F4"/>
    <w:rsid w:val="2FFE52CC"/>
    <w:rsid w:val="30013715"/>
    <w:rsid w:val="300A7A53"/>
    <w:rsid w:val="30281C88"/>
    <w:rsid w:val="3034062C"/>
    <w:rsid w:val="30556F21"/>
    <w:rsid w:val="305A18DA"/>
    <w:rsid w:val="305A62E5"/>
    <w:rsid w:val="307C26FF"/>
    <w:rsid w:val="308275EA"/>
    <w:rsid w:val="30843362"/>
    <w:rsid w:val="30896BCA"/>
    <w:rsid w:val="308C0468"/>
    <w:rsid w:val="30BF25EC"/>
    <w:rsid w:val="30C6397A"/>
    <w:rsid w:val="30C714A1"/>
    <w:rsid w:val="30DF67EA"/>
    <w:rsid w:val="30E65DCB"/>
    <w:rsid w:val="30FA1876"/>
    <w:rsid w:val="31132938"/>
    <w:rsid w:val="311C359A"/>
    <w:rsid w:val="315414A1"/>
    <w:rsid w:val="317038E6"/>
    <w:rsid w:val="31774C75"/>
    <w:rsid w:val="3186310A"/>
    <w:rsid w:val="31E00A6C"/>
    <w:rsid w:val="31E7004C"/>
    <w:rsid w:val="31EC7411"/>
    <w:rsid w:val="32002EBC"/>
    <w:rsid w:val="32185737"/>
    <w:rsid w:val="321921D0"/>
    <w:rsid w:val="326C06C8"/>
    <w:rsid w:val="327D275F"/>
    <w:rsid w:val="329B4993"/>
    <w:rsid w:val="32B55A55"/>
    <w:rsid w:val="32E97DF4"/>
    <w:rsid w:val="32F50547"/>
    <w:rsid w:val="32FB3683"/>
    <w:rsid w:val="3304078A"/>
    <w:rsid w:val="330662B0"/>
    <w:rsid w:val="330C5891"/>
    <w:rsid w:val="330D3AE3"/>
    <w:rsid w:val="33182487"/>
    <w:rsid w:val="331F3816"/>
    <w:rsid w:val="33240E2C"/>
    <w:rsid w:val="333A0650"/>
    <w:rsid w:val="336631F3"/>
    <w:rsid w:val="33696B79"/>
    <w:rsid w:val="336D4581"/>
    <w:rsid w:val="3381680B"/>
    <w:rsid w:val="33AC1B75"/>
    <w:rsid w:val="33BA55BB"/>
    <w:rsid w:val="33C30645"/>
    <w:rsid w:val="33FD3B57"/>
    <w:rsid w:val="33FE167D"/>
    <w:rsid w:val="34034EE6"/>
    <w:rsid w:val="34036C94"/>
    <w:rsid w:val="341E3ACD"/>
    <w:rsid w:val="342D6C73"/>
    <w:rsid w:val="343B01DB"/>
    <w:rsid w:val="34880BDD"/>
    <w:rsid w:val="349E076A"/>
    <w:rsid w:val="34DB551B"/>
    <w:rsid w:val="34EC3BCC"/>
    <w:rsid w:val="34F52A80"/>
    <w:rsid w:val="350607E9"/>
    <w:rsid w:val="350C1B78"/>
    <w:rsid w:val="35124A12"/>
    <w:rsid w:val="35237CE7"/>
    <w:rsid w:val="352549E8"/>
    <w:rsid w:val="3544161E"/>
    <w:rsid w:val="35696FCA"/>
    <w:rsid w:val="358856A2"/>
    <w:rsid w:val="35A46254"/>
    <w:rsid w:val="35A973C7"/>
    <w:rsid w:val="35C42453"/>
    <w:rsid w:val="35D31B78"/>
    <w:rsid w:val="35F5260C"/>
    <w:rsid w:val="360C62D3"/>
    <w:rsid w:val="361433DA"/>
    <w:rsid w:val="361A270D"/>
    <w:rsid w:val="361E6007"/>
    <w:rsid w:val="36370E76"/>
    <w:rsid w:val="36421CF5"/>
    <w:rsid w:val="365955A0"/>
    <w:rsid w:val="36970146"/>
    <w:rsid w:val="369E0F34"/>
    <w:rsid w:val="36AE738B"/>
    <w:rsid w:val="36B349A1"/>
    <w:rsid w:val="36B424C7"/>
    <w:rsid w:val="36CE3146"/>
    <w:rsid w:val="36F31241"/>
    <w:rsid w:val="36F86858"/>
    <w:rsid w:val="37160A8C"/>
    <w:rsid w:val="372238D5"/>
    <w:rsid w:val="37305FF2"/>
    <w:rsid w:val="37621F23"/>
    <w:rsid w:val="3762675C"/>
    <w:rsid w:val="37702892"/>
    <w:rsid w:val="37732382"/>
    <w:rsid w:val="37865C12"/>
    <w:rsid w:val="378D71BE"/>
    <w:rsid w:val="37B02C8E"/>
    <w:rsid w:val="37B207B5"/>
    <w:rsid w:val="37C60704"/>
    <w:rsid w:val="37D83F93"/>
    <w:rsid w:val="37D921E5"/>
    <w:rsid w:val="37DF17C6"/>
    <w:rsid w:val="37FC4126"/>
    <w:rsid w:val="38020739"/>
    <w:rsid w:val="38123949"/>
    <w:rsid w:val="38156F95"/>
    <w:rsid w:val="381C20D2"/>
    <w:rsid w:val="38303DCF"/>
    <w:rsid w:val="384B4C92"/>
    <w:rsid w:val="386F2B4A"/>
    <w:rsid w:val="388A7983"/>
    <w:rsid w:val="388C7258"/>
    <w:rsid w:val="388D1222"/>
    <w:rsid w:val="38997BC6"/>
    <w:rsid w:val="38D91DC5"/>
    <w:rsid w:val="38EA0422"/>
    <w:rsid w:val="38FE7A29"/>
    <w:rsid w:val="392B1A7F"/>
    <w:rsid w:val="39400042"/>
    <w:rsid w:val="39504729"/>
    <w:rsid w:val="395B30CE"/>
    <w:rsid w:val="395D6E46"/>
    <w:rsid w:val="3962620A"/>
    <w:rsid w:val="39902D77"/>
    <w:rsid w:val="39A20CFD"/>
    <w:rsid w:val="39A405D1"/>
    <w:rsid w:val="39B747A8"/>
    <w:rsid w:val="39FC040D"/>
    <w:rsid w:val="3A202852"/>
    <w:rsid w:val="3A3951BD"/>
    <w:rsid w:val="3A502507"/>
    <w:rsid w:val="3A6C5593"/>
    <w:rsid w:val="3A7330AB"/>
    <w:rsid w:val="3A80103E"/>
    <w:rsid w:val="3A850402"/>
    <w:rsid w:val="3A9B7C26"/>
    <w:rsid w:val="3AAA1C17"/>
    <w:rsid w:val="3AB01742"/>
    <w:rsid w:val="3AC151B3"/>
    <w:rsid w:val="3AD66EB0"/>
    <w:rsid w:val="3ADB2718"/>
    <w:rsid w:val="3AED35C7"/>
    <w:rsid w:val="3AED7D56"/>
    <w:rsid w:val="3B082DE1"/>
    <w:rsid w:val="3B1A0A62"/>
    <w:rsid w:val="3B252B2D"/>
    <w:rsid w:val="3B806E1C"/>
    <w:rsid w:val="3B822B94"/>
    <w:rsid w:val="3BA725FA"/>
    <w:rsid w:val="3BCB62E9"/>
    <w:rsid w:val="3BE949C1"/>
    <w:rsid w:val="3BE9676F"/>
    <w:rsid w:val="3C096E11"/>
    <w:rsid w:val="3C0E4427"/>
    <w:rsid w:val="3C1F6635"/>
    <w:rsid w:val="3C3976F6"/>
    <w:rsid w:val="3C432323"/>
    <w:rsid w:val="3C552056"/>
    <w:rsid w:val="3C5928B0"/>
    <w:rsid w:val="3C5938F5"/>
    <w:rsid w:val="3C5C5193"/>
    <w:rsid w:val="3C762309"/>
    <w:rsid w:val="3C926E07"/>
    <w:rsid w:val="3C991F43"/>
    <w:rsid w:val="3CDE029E"/>
    <w:rsid w:val="3CEC48BE"/>
    <w:rsid w:val="3CFB2BFE"/>
    <w:rsid w:val="3D000214"/>
    <w:rsid w:val="3D05582A"/>
    <w:rsid w:val="3D347EBE"/>
    <w:rsid w:val="3D517ED9"/>
    <w:rsid w:val="3D6D517E"/>
    <w:rsid w:val="3D85696B"/>
    <w:rsid w:val="3DA02290"/>
    <w:rsid w:val="3DB13215"/>
    <w:rsid w:val="3DB17760"/>
    <w:rsid w:val="3DCD4D1F"/>
    <w:rsid w:val="3DDA6CB7"/>
    <w:rsid w:val="3DDC47DD"/>
    <w:rsid w:val="3DF8538F"/>
    <w:rsid w:val="3E06185A"/>
    <w:rsid w:val="3E0D0E3B"/>
    <w:rsid w:val="3E1201FF"/>
    <w:rsid w:val="3E636CAD"/>
    <w:rsid w:val="3E886713"/>
    <w:rsid w:val="3E9A1FA2"/>
    <w:rsid w:val="3EAA48DB"/>
    <w:rsid w:val="3EDB4A95"/>
    <w:rsid w:val="3EE75A54"/>
    <w:rsid w:val="3EEC4EF4"/>
    <w:rsid w:val="3EED43A1"/>
    <w:rsid w:val="3F3D74FE"/>
    <w:rsid w:val="3F4343E8"/>
    <w:rsid w:val="3F56236D"/>
    <w:rsid w:val="3F5B1CFB"/>
    <w:rsid w:val="3F6525B0"/>
    <w:rsid w:val="3F6C393F"/>
    <w:rsid w:val="3F80563C"/>
    <w:rsid w:val="3F8F587F"/>
    <w:rsid w:val="3FB13A48"/>
    <w:rsid w:val="3FC7326B"/>
    <w:rsid w:val="3FD87871"/>
    <w:rsid w:val="400E2C48"/>
    <w:rsid w:val="4010076E"/>
    <w:rsid w:val="40111DA4"/>
    <w:rsid w:val="4021297B"/>
    <w:rsid w:val="402E32EA"/>
    <w:rsid w:val="4033445D"/>
    <w:rsid w:val="40662A84"/>
    <w:rsid w:val="40672358"/>
    <w:rsid w:val="40692574"/>
    <w:rsid w:val="406E36E7"/>
    <w:rsid w:val="40AD06B3"/>
    <w:rsid w:val="40B27A77"/>
    <w:rsid w:val="40D23C76"/>
    <w:rsid w:val="410D4CAE"/>
    <w:rsid w:val="41160006"/>
    <w:rsid w:val="41272213"/>
    <w:rsid w:val="4131287F"/>
    <w:rsid w:val="41455FA3"/>
    <w:rsid w:val="415C79E3"/>
    <w:rsid w:val="416C231C"/>
    <w:rsid w:val="41872CB2"/>
    <w:rsid w:val="419E7379"/>
    <w:rsid w:val="41A5138A"/>
    <w:rsid w:val="41AB79BE"/>
    <w:rsid w:val="41AE6491"/>
    <w:rsid w:val="41B63597"/>
    <w:rsid w:val="41C04416"/>
    <w:rsid w:val="41C51A2C"/>
    <w:rsid w:val="41C932CA"/>
    <w:rsid w:val="41D41EB9"/>
    <w:rsid w:val="420C31B7"/>
    <w:rsid w:val="42277FF1"/>
    <w:rsid w:val="42672AE3"/>
    <w:rsid w:val="426C1EA8"/>
    <w:rsid w:val="42703746"/>
    <w:rsid w:val="427C033D"/>
    <w:rsid w:val="42844C60"/>
    <w:rsid w:val="42884F34"/>
    <w:rsid w:val="429A6A15"/>
    <w:rsid w:val="42AB29D0"/>
    <w:rsid w:val="42B06238"/>
    <w:rsid w:val="42B45D29"/>
    <w:rsid w:val="42D46149"/>
    <w:rsid w:val="42E12896"/>
    <w:rsid w:val="4315253F"/>
    <w:rsid w:val="431E7646"/>
    <w:rsid w:val="432033BE"/>
    <w:rsid w:val="434075BC"/>
    <w:rsid w:val="434150E2"/>
    <w:rsid w:val="43482915"/>
    <w:rsid w:val="43544E16"/>
    <w:rsid w:val="435C1F1C"/>
    <w:rsid w:val="437B05F4"/>
    <w:rsid w:val="438557AF"/>
    <w:rsid w:val="43917E18"/>
    <w:rsid w:val="43CB3130"/>
    <w:rsid w:val="43D9356D"/>
    <w:rsid w:val="43F366EB"/>
    <w:rsid w:val="44226CC2"/>
    <w:rsid w:val="44264D2B"/>
    <w:rsid w:val="443C373E"/>
    <w:rsid w:val="44552FCF"/>
    <w:rsid w:val="44676DCB"/>
    <w:rsid w:val="446C4D53"/>
    <w:rsid w:val="44707701"/>
    <w:rsid w:val="44872FC9"/>
    <w:rsid w:val="44916F6F"/>
    <w:rsid w:val="44B94583"/>
    <w:rsid w:val="44C207FD"/>
    <w:rsid w:val="44C4421D"/>
    <w:rsid w:val="44C63AF1"/>
    <w:rsid w:val="44D2693A"/>
    <w:rsid w:val="44E4041B"/>
    <w:rsid w:val="44F06DC0"/>
    <w:rsid w:val="44F763A1"/>
    <w:rsid w:val="44FF34A7"/>
    <w:rsid w:val="45012D7B"/>
    <w:rsid w:val="451505D5"/>
    <w:rsid w:val="451C5E07"/>
    <w:rsid w:val="454F1D39"/>
    <w:rsid w:val="45521829"/>
    <w:rsid w:val="45554E75"/>
    <w:rsid w:val="457176F9"/>
    <w:rsid w:val="45795C14"/>
    <w:rsid w:val="45B24076"/>
    <w:rsid w:val="45BB117C"/>
    <w:rsid w:val="45C75A27"/>
    <w:rsid w:val="45F12DF0"/>
    <w:rsid w:val="463B22BD"/>
    <w:rsid w:val="465810C1"/>
    <w:rsid w:val="46584C1D"/>
    <w:rsid w:val="465B470D"/>
    <w:rsid w:val="466730B2"/>
    <w:rsid w:val="466B6511"/>
    <w:rsid w:val="46804174"/>
    <w:rsid w:val="468A0B4E"/>
    <w:rsid w:val="468E6891"/>
    <w:rsid w:val="469519CD"/>
    <w:rsid w:val="46A55988"/>
    <w:rsid w:val="46B1432D"/>
    <w:rsid w:val="46CE4EDF"/>
    <w:rsid w:val="46DA3884"/>
    <w:rsid w:val="46E42955"/>
    <w:rsid w:val="46EF00BE"/>
    <w:rsid w:val="46FF153C"/>
    <w:rsid w:val="471274C2"/>
    <w:rsid w:val="47360BFD"/>
    <w:rsid w:val="474358CD"/>
    <w:rsid w:val="47482EE3"/>
    <w:rsid w:val="474F4272"/>
    <w:rsid w:val="475E2707"/>
    <w:rsid w:val="475F3D89"/>
    <w:rsid w:val="477C2B8D"/>
    <w:rsid w:val="477E6905"/>
    <w:rsid w:val="47881532"/>
    <w:rsid w:val="47A67C0A"/>
    <w:rsid w:val="47B71E17"/>
    <w:rsid w:val="47B733E0"/>
    <w:rsid w:val="47C26416"/>
    <w:rsid w:val="47F15329"/>
    <w:rsid w:val="481C71E5"/>
    <w:rsid w:val="483C2ACC"/>
    <w:rsid w:val="483E7E42"/>
    <w:rsid w:val="48454599"/>
    <w:rsid w:val="484C255F"/>
    <w:rsid w:val="48691363"/>
    <w:rsid w:val="486B40A6"/>
    <w:rsid w:val="48757D08"/>
    <w:rsid w:val="48774223"/>
    <w:rsid w:val="488C6E00"/>
    <w:rsid w:val="48C20A74"/>
    <w:rsid w:val="48EA334C"/>
    <w:rsid w:val="48F826E7"/>
    <w:rsid w:val="49042E3A"/>
    <w:rsid w:val="491237A9"/>
    <w:rsid w:val="49296D45"/>
    <w:rsid w:val="49374FBE"/>
    <w:rsid w:val="493F20C4"/>
    <w:rsid w:val="49441489"/>
    <w:rsid w:val="4977185E"/>
    <w:rsid w:val="497A3655"/>
    <w:rsid w:val="49867CF3"/>
    <w:rsid w:val="49B605D8"/>
    <w:rsid w:val="49F41101"/>
    <w:rsid w:val="4A02381D"/>
    <w:rsid w:val="4A0706B8"/>
    <w:rsid w:val="4A1470AD"/>
    <w:rsid w:val="4A3E05CE"/>
    <w:rsid w:val="4A62250E"/>
    <w:rsid w:val="4A791606"/>
    <w:rsid w:val="4A91694F"/>
    <w:rsid w:val="4A9D3546"/>
    <w:rsid w:val="4AA448D5"/>
    <w:rsid w:val="4AD66A58"/>
    <w:rsid w:val="4AF173EE"/>
    <w:rsid w:val="4AFD5D93"/>
    <w:rsid w:val="4B0B6702"/>
    <w:rsid w:val="4B3A6FE7"/>
    <w:rsid w:val="4B425E9C"/>
    <w:rsid w:val="4B4439C2"/>
    <w:rsid w:val="4B5160DF"/>
    <w:rsid w:val="4B555BCF"/>
    <w:rsid w:val="4B667DDC"/>
    <w:rsid w:val="4B8B15F1"/>
    <w:rsid w:val="4BB23021"/>
    <w:rsid w:val="4BB70638"/>
    <w:rsid w:val="4BBC63E0"/>
    <w:rsid w:val="4BBD5522"/>
    <w:rsid w:val="4BC36FDC"/>
    <w:rsid w:val="4C043151"/>
    <w:rsid w:val="4C0C67C7"/>
    <w:rsid w:val="4C2132B7"/>
    <w:rsid w:val="4C26756B"/>
    <w:rsid w:val="4C316A0E"/>
    <w:rsid w:val="4C3954F1"/>
    <w:rsid w:val="4C3D6D8F"/>
    <w:rsid w:val="4C43011D"/>
    <w:rsid w:val="4C547D2B"/>
    <w:rsid w:val="4C650094"/>
    <w:rsid w:val="4C6A35C5"/>
    <w:rsid w:val="4C7A07C6"/>
    <w:rsid w:val="4C8027C9"/>
    <w:rsid w:val="4C8F6EBF"/>
    <w:rsid w:val="4CB66B41"/>
    <w:rsid w:val="4CE364DB"/>
    <w:rsid w:val="4D090148"/>
    <w:rsid w:val="4D243AAB"/>
    <w:rsid w:val="4D2E66D8"/>
    <w:rsid w:val="4D4A231F"/>
    <w:rsid w:val="4D6245D3"/>
    <w:rsid w:val="4D673998"/>
    <w:rsid w:val="4DA70238"/>
    <w:rsid w:val="4DBC3CE3"/>
    <w:rsid w:val="4DEB45C9"/>
    <w:rsid w:val="4DEF5457"/>
    <w:rsid w:val="4E257ADB"/>
    <w:rsid w:val="4E3E6DEE"/>
    <w:rsid w:val="4E4168DE"/>
    <w:rsid w:val="4E432F76"/>
    <w:rsid w:val="4E45017D"/>
    <w:rsid w:val="4E4B5067"/>
    <w:rsid w:val="4E4D5283"/>
    <w:rsid w:val="4E676345"/>
    <w:rsid w:val="4E740A62"/>
    <w:rsid w:val="4E830CA5"/>
    <w:rsid w:val="4EB175C0"/>
    <w:rsid w:val="4EE5726A"/>
    <w:rsid w:val="4EEF633A"/>
    <w:rsid w:val="4EF31987"/>
    <w:rsid w:val="4EF8746D"/>
    <w:rsid w:val="4F0F5FDB"/>
    <w:rsid w:val="4F155DA1"/>
    <w:rsid w:val="4F2A7373"/>
    <w:rsid w:val="4F326208"/>
    <w:rsid w:val="4F426946"/>
    <w:rsid w:val="4F93316A"/>
    <w:rsid w:val="4FA72F23"/>
    <w:rsid w:val="4FD01CC8"/>
    <w:rsid w:val="4FD07F1A"/>
    <w:rsid w:val="4FDA66A3"/>
    <w:rsid w:val="4FDC68BF"/>
    <w:rsid w:val="50027AAE"/>
    <w:rsid w:val="504D3319"/>
    <w:rsid w:val="505428F9"/>
    <w:rsid w:val="50722D7F"/>
    <w:rsid w:val="507408A5"/>
    <w:rsid w:val="5075461D"/>
    <w:rsid w:val="50772144"/>
    <w:rsid w:val="507C59AC"/>
    <w:rsid w:val="508B3E41"/>
    <w:rsid w:val="508F1B83"/>
    <w:rsid w:val="509727E6"/>
    <w:rsid w:val="50A1234C"/>
    <w:rsid w:val="50A54F03"/>
    <w:rsid w:val="50BC224C"/>
    <w:rsid w:val="50DD28EE"/>
    <w:rsid w:val="510E0CFA"/>
    <w:rsid w:val="51121CFE"/>
    <w:rsid w:val="51402E7D"/>
    <w:rsid w:val="514A7858"/>
    <w:rsid w:val="51595CED"/>
    <w:rsid w:val="51713037"/>
    <w:rsid w:val="51736DAF"/>
    <w:rsid w:val="51752B27"/>
    <w:rsid w:val="517F5754"/>
    <w:rsid w:val="51832588"/>
    <w:rsid w:val="51AE6039"/>
    <w:rsid w:val="51B224CD"/>
    <w:rsid w:val="51D27F79"/>
    <w:rsid w:val="51DC24EE"/>
    <w:rsid w:val="51E27A91"/>
    <w:rsid w:val="51E611C2"/>
    <w:rsid w:val="51E952C3"/>
    <w:rsid w:val="51EB2DE9"/>
    <w:rsid w:val="51ED6B61"/>
    <w:rsid w:val="51F25E67"/>
    <w:rsid w:val="52363D4D"/>
    <w:rsid w:val="523E73BD"/>
    <w:rsid w:val="52412A09"/>
    <w:rsid w:val="524B3888"/>
    <w:rsid w:val="524D7600"/>
    <w:rsid w:val="526F3A1A"/>
    <w:rsid w:val="527C7EE5"/>
    <w:rsid w:val="5280541F"/>
    <w:rsid w:val="52831274"/>
    <w:rsid w:val="52A80CDA"/>
    <w:rsid w:val="52B21B59"/>
    <w:rsid w:val="52C61160"/>
    <w:rsid w:val="52CA6EA2"/>
    <w:rsid w:val="52CF44B9"/>
    <w:rsid w:val="52E15F9A"/>
    <w:rsid w:val="52F263F9"/>
    <w:rsid w:val="52FC2DD4"/>
    <w:rsid w:val="5325232B"/>
    <w:rsid w:val="53346A12"/>
    <w:rsid w:val="53456529"/>
    <w:rsid w:val="5349426B"/>
    <w:rsid w:val="536F17F8"/>
    <w:rsid w:val="537A2677"/>
    <w:rsid w:val="538434F5"/>
    <w:rsid w:val="53AD29A5"/>
    <w:rsid w:val="53B35B89"/>
    <w:rsid w:val="53B86B15"/>
    <w:rsid w:val="53D8739D"/>
    <w:rsid w:val="53F227FF"/>
    <w:rsid w:val="54161C73"/>
    <w:rsid w:val="54183BDF"/>
    <w:rsid w:val="54262BDE"/>
    <w:rsid w:val="54417169"/>
    <w:rsid w:val="5463135D"/>
    <w:rsid w:val="546450D5"/>
    <w:rsid w:val="54662BFB"/>
    <w:rsid w:val="548B2661"/>
    <w:rsid w:val="54921C42"/>
    <w:rsid w:val="54A61249"/>
    <w:rsid w:val="54BA0218"/>
    <w:rsid w:val="54BD1E23"/>
    <w:rsid w:val="54C868A6"/>
    <w:rsid w:val="54C91A93"/>
    <w:rsid w:val="54CF07A0"/>
    <w:rsid w:val="5503669C"/>
    <w:rsid w:val="550D3E91"/>
    <w:rsid w:val="55197C6D"/>
    <w:rsid w:val="551E15B9"/>
    <w:rsid w:val="553B7BE4"/>
    <w:rsid w:val="554E3DBB"/>
    <w:rsid w:val="5560589C"/>
    <w:rsid w:val="55630EE8"/>
    <w:rsid w:val="55651104"/>
    <w:rsid w:val="557F42DE"/>
    <w:rsid w:val="558A0B6B"/>
    <w:rsid w:val="55943798"/>
    <w:rsid w:val="55A90FF1"/>
    <w:rsid w:val="55AC288F"/>
    <w:rsid w:val="55CE6CAA"/>
    <w:rsid w:val="55E95892"/>
    <w:rsid w:val="55E97687"/>
    <w:rsid w:val="560B0A3E"/>
    <w:rsid w:val="562B7C58"/>
    <w:rsid w:val="566413BC"/>
    <w:rsid w:val="569E667C"/>
    <w:rsid w:val="56B934B6"/>
    <w:rsid w:val="56C67981"/>
    <w:rsid w:val="56D007FF"/>
    <w:rsid w:val="570109B9"/>
    <w:rsid w:val="57016C0B"/>
    <w:rsid w:val="57272B15"/>
    <w:rsid w:val="57346FE0"/>
    <w:rsid w:val="57354982"/>
    <w:rsid w:val="573C40E7"/>
    <w:rsid w:val="573C7C43"/>
    <w:rsid w:val="575651A9"/>
    <w:rsid w:val="579B705F"/>
    <w:rsid w:val="57A203EE"/>
    <w:rsid w:val="57BF2D4E"/>
    <w:rsid w:val="57CC7219"/>
    <w:rsid w:val="57E83927"/>
    <w:rsid w:val="57FD5624"/>
    <w:rsid w:val="581035A9"/>
    <w:rsid w:val="5838665C"/>
    <w:rsid w:val="584414A5"/>
    <w:rsid w:val="586B07E0"/>
    <w:rsid w:val="58754A86"/>
    <w:rsid w:val="58AB5080"/>
    <w:rsid w:val="58AE2DC2"/>
    <w:rsid w:val="58D4250D"/>
    <w:rsid w:val="58D5034F"/>
    <w:rsid w:val="58D740C7"/>
    <w:rsid w:val="58F92290"/>
    <w:rsid w:val="58F9403E"/>
    <w:rsid w:val="58FA7DB6"/>
    <w:rsid w:val="58FD5D9D"/>
    <w:rsid w:val="591E1CF6"/>
    <w:rsid w:val="59254452"/>
    <w:rsid w:val="59301A29"/>
    <w:rsid w:val="59413C36"/>
    <w:rsid w:val="59554550"/>
    <w:rsid w:val="5979517E"/>
    <w:rsid w:val="59973856"/>
    <w:rsid w:val="59EA7E2A"/>
    <w:rsid w:val="59F14D15"/>
    <w:rsid w:val="59FE7432"/>
    <w:rsid w:val="5A315A59"/>
    <w:rsid w:val="5A443550"/>
    <w:rsid w:val="5A4532B2"/>
    <w:rsid w:val="5A490FF5"/>
    <w:rsid w:val="5A5D05FC"/>
    <w:rsid w:val="5A5F25C6"/>
    <w:rsid w:val="5A656443"/>
    <w:rsid w:val="5A670D37"/>
    <w:rsid w:val="5A67147B"/>
    <w:rsid w:val="5A6C4CE3"/>
    <w:rsid w:val="5A767910"/>
    <w:rsid w:val="5A7A6A7D"/>
    <w:rsid w:val="5A843DDB"/>
    <w:rsid w:val="5A985AD8"/>
    <w:rsid w:val="5ABC5326"/>
    <w:rsid w:val="5AC156FE"/>
    <w:rsid w:val="5ACB37B8"/>
    <w:rsid w:val="5AEE74A6"/>
    <w:rsid w:val="5AFA22EF"/>
    <w:rsid w:val="5AFC6067"/>
    <w:rsid w:val="5B0F5D9A"/>
    <w:rsid w:val="5B1E5FDD"/>
    <w:rsid w:val="5B1F3B03"/>
    <w:rsid w:val="5B3323B5"/>
    <w:rsid w:val="5B3E042E"/>
    <w:rsid w:val="5B4F43E9"/>
    <w:rsid w:val="5B5A2D8E"/>
    <w:rsid w:val="5B70435F"/>
    <w:rsid w:val="5B782D6C"/>
    <w:rsid w:val="5B8027F4"/>
    <w:rsid w:val="5B81656C"/>
    <w:rsid w:val="5B8F2A37"/>
    <w:rsid w:val="5BBB7CD0"/>
    <w:rsid w:val="5BC30933"/>
    <w:rsid w:val="5BCA1CC1"/>
    <w:rsid w:val="5BE721D5"/>
    <w:rsid w:val="5C076A71"/>
    <w:rsid w:val="5C1318BA"/>
    <w:rsid w:val="5C2F7D76"/>
    <w:rsid w:val="5C4E28F2"/>
    <w:rsid w:val="5C5617A7"/>
    <w:rsid w:val="5C6E089F"/>
    <w:rsid w:val="5C8400C2"/>
    <w:rsid w:val="5C844566"/>
    <w:rsid w:val="5C8A6A83"/>
    <w:rsid w:val="5C927F69"/>
    <w:rsid w:val="5C957927"/>
    <w:rsid w:val="5CA00C74"/>
    <w:rsid w:val="5CA97B29"/>
    <w:rsid w:val="5CB122BE"/>
    <w:rsid w:val="5CB70498"/>
    <w:rsid w:val="5CBA3AE4"/>
    <w:rsid w:val="5CC2508E"/>
    <w:rsid w:val="5CD64696"/>
    <w:rsid w:val="5CF039A9"/>
    <w:rsid w:val="5CFC40FC"/>
    <w:rsid w:val="5D1256CE"/>
    <w:rsid w:val="5D243653"/>
    <w:rsid w:val="5D377904"/>
    <w:rsid w:val="5D5E0913"/>
    <w:rsid w:val="5D600B2F"/>
    <w:rsid w:val="5D7E5EBF"/>
    <w:rsid w:val="5D9407D9"/>
    <w:rsid w:val="5DA5586F"/>
    <w:rsid w:val="5DAB75A5"/>
    <w:rsid w:val="5DB93D9B"/>
    <w:rsid w:val="5DDB1F64"/>
    <w:rsid w:val="5DE3706A"/>
    <w:rsid w:val="5DE51034"/>
    <w:rsid w:val="5DEC4171"/>
    <w:rsid w:val="5DEF5A0F"/>
    <w:rsid w:val="5E0F1C0D"/>
    <w:rsid w:val="5E281A99"/>
    <w:rsid w:val="5E5E4943"/>
    <w:rsid w:val="5E785A05"/>
    <w:rsid w:val="5E8E5228"/>
    <w:rsid w:val="5E9071F2"/>
    <w:rsid w:val="5EA30F12"/>
    <w:rsid w:val="5EA507C4"/>
    <w:rsid w:val="5EB34C8F"/>
    <w:rsid w:val="5EC501AE"/>
    <w:rsid w:val="5F0279C4"/>
    <w:rsid w:val="5F08322C"/>
    <w:rsid w:val="5F30008D"/>
    <w:rsid w:val="5F473629"/>
    <w:rsid w:val="5F8A3084"/>
    <w:rsid w:val="5F93256A"/>
    <w:rsid w:val="5FAD5B82"/>
    <w:rsid w:val="5FCA04E2"/>
    <w:rsid w:val="5FDE5D3B"/>
    <w:rsid w:val="6004682B"/>
    <w:rsid w:val="602D6CC3"/>
    <w:rsid w:val="604F6C39"/>
    <w:rsid w:val="60597AB8"/>
    <w:rsid w:val="608A5EC3"/>
    <w:rsid w:val="60940AF0"/>
    <w:rsid w:val="60966616"/>
    <w:rsid w:val="609B1E7E"/>
    <w:rsid w:val="60EC26DA"/>
    <w:rsid w:val="60EE0200"/>
    <w:rsid w:val="60F021CA"/>
    <w:rsid w:val="60F11A9E"/>
    <w:rsid w:val="61025A59"/>
    <w:rsid w:val="61047A23"/>
    <w:rsid w:val="61135EB8"/>
    <w:rsid w:val="612B4FB0"/>
    <w:rsid w:val="612C0D28"/>
    <w:rsid w:val="61483DB4"/>
    <w:rsid w:val="615606BA"/>
    <w:rsid w:val="61671D60"/>
    <w:rsid w:val="61995801"/>
    <w:rsid w:val="619D5782"/>
    <w:rsid w:val="61B40758"/>
    <w:rsid w:val="61B56F70"/>
    <w:rsid w:val="61DC62AA"/>
    <w:rsid w:val="61EA4E6B"/>
    <w:rsid w:val="61ED04B8"/>
    <w:rsid w:val="62377985"/>
    <w:rsid w:val="623B7475"/>
    <w:rsid w:val="62546789"/>
    <w:rsid w:val="625D388F"/>
    <w:rsid w:val="62726C0F"/>
    <w:rsid w:val="627604AD"/>
    <w:rsid w:val="627E55B4"/>
    <w:rsid w:val="628B67BF"/>
    <w:rsid w:val="62A36DC8"/>
    <w:rsid w:val="62A41B47"/>
    <w:rsid w:val="62B674A5"/>
    <w:rsid w:val="62EC5B49"/>
    <w:rsid w:val="63070C07"/>
    <w:rsid w:val="63091321"/>
    <w:rsid w:val="63316ACA"/>
    <w:rsid w:val="634405AB"/>
    <w:rsid w:val="637A221F"/>
    <w:rsid w:val="63A75A97"/>
    <w:rsid w:val="63A97FAA"/>
    <w:rsid w:val="63B53257"/>
    <w:rsid w:val="63D94631"/>
    <w:rsid w:val="63ED479F"/>
    <w:rsid w:val="642B176B"/>
    <w:rsid w:val="642F4DB7"/>
    <w:rsid w:val="646811AD"/>
    <w:rsid w:val="649410BE"/>
    <w:rsid w:val="64966BE4"/>
    <w:rsid w:val="64992B79"/>
    <w:rsid w:val="64A357A5"/>
    <w:rsid w:val="64BD6867"/>
    <w:rsid w:val="64CB528A"/>
    <w:rsid w:val="64D771FD"/>
    <w:rsid w:val="64E04304"/>
    <w:rsid w:val="64F102BF"/>
    <w:rsid w:val="64F22936"/>
    <w:rsid w:val="65031DA0"/>
    <w:rsid w:val="65091AAC"/>
    <w:rsid w:val="650A75D2"/>
    <w:rsid w:val="65271F32"/>
    <w:rsid w:val="65312DB1"/>
    <w:rsid w:val="65363F24"/>
    <w:rsid w:val="653F01E4"/>
    <w:rsid w:val="654900FB"/>
    <w:rsid w:val="65491EA9"/>
    <w:rsid w:val="654E257A"/>
    <w:rsid w:val="655B7E2E"/>
    <w:rsid w:val="655F791E"/>
    <w:rsid w:val="65654445"/>
    <w:rsid w:val="65856C59"/>
    <w:rsid w:val="65863580"/>
    <w:rsid w:val="658A426F"/>
    <w:rsid w:val="65A17F37"/>
    <w:rsid w:val="65AC2438"/>
    <w:rsid w:val="65B5753E"/>
    <w:rsid w:val="65CE6852"/>
    <w:rsid w:val="65DC5FE6"/>
    <w:rsid w:val="65E322FD"/>
    <w:rsid w:val="661F2C0A"/>
    <w:rsid w:val="662326FA"/>
    <w:rsid w:val="664F1741"/>
    <w:rsid w:val="66501015"/>
    <w:rsid w:val="66644AC0"/>
    <w:rsid w:val="66683D94"/>
    <w:rsid w:val="667C005C"/>
    <w:rsid w:val="668A4527"/>
    <w:rsid w:val="66C11F13"/>
    <w:rsid w:val="66E300DB"/>
    <w:rsid w:val="66E86B42"/>
    <w:rsid w:val="6704102E"/>
    <w:rsid w:val="67073DC9"/>
    <w:rsid w:val="671F55B7"/>
    <w:rsid w:val="67362901"/>
    <w:rsid w:val="673B3A73"/>
    <w:rsid w:val="67550FD9"/>
    <w:rsid w:val="675B2DB9"/>
    <w:rsid w:val="676A6106"/>
    <w:rsid w:val="67917B37"/>
    <w:rsid w:val="679A2E90"/>
    <w:rsid w:val="67B35CFF"/>
    <w:rsid w:val="67BB4BB4"/>
    <w:rsid w:val="67D0065F"/>
    <w:rsid w:val="67D363A2"/>
    <w:rsid w:val="67DF4D46"/>
    <w:rsid w:val="67FC1454"/>
    <w:rsid w:val="680227E3"/>
    <w:rsid w:val="68040309"/>
    <w:rsid w:val="680622D3"/>
    <w:rsid w:val="68064081"/>
    <w:rsid w:val="685E3EBD"/>
    <w:rsid w:val="686314D3"/>
    <w:rsid w:val="686D5EAE"/>
    <w:rsid w:val="68A044D6"/>
    <w:rsid w:val="68D20407"/>
    <w:rsid w:val="68DB550E"/>
    <w:rsid w:val="68DD74D8"/>
    <w:rsid w:val="68EF2D67"/>
    <w:rsid w:val="691722BE"/>
    <w:rsid w:val="693E5A9D"/>
    <w:rsid w:val="694806C9"/>
    <w:rsid w:val="69635503"/>
    <w:rsid w:val="69780FAF"/>
    <w:rsid w:val="69782D5D"/>
    <w:rsid w:val="697B4D06"/>
    <w:rsid w:val="698060B5"/>
    <w:rsid w:val="69967687"/>
    <w:rsid w:val="69A51678"/>
    <w:rsid w:val="69CF6553"/>
    <w:rsid w:val="69DE775B"/>
    <w:rsid w:val="69F30635"/>
    <w:rsid w:val="6A0E36C1"/>
    <w:rsid w:val="6A154A4F"/>
    <w:rsid w:val="6A3B3D8A"/>
    <w:rsid w:val="6A462E5B"/>
    <w:rsid w:val="6A5C267E"/>
    <w:rsid w:val="6A5D01A4"/>
    <w:rsid w:val="6A6634FD"/>
    <w:rsid w:val="6A707ED8"/>
    <w:rsid w:val="6A7259FE"/>
    <w:rsid w:val="6A7C687C"/>
    <w:rsid w:val="6A976E4D"/>
    <w:rsid w:val="6AA442D9"/>
    <w:rsid w:val="6AB04778"/>
    <w:rsid w:val="6AC67AF8"/>
    <w:rsid w:val="6ACD70D8"/>
    <w:rsid w:val="6AE82164"/>
    <w:rsid w:val="6AF91C7B"/>
    <w:rsid w:val="6B0F149F"/>
    <w:rsid w:val="6B276C67"/>
    <w:rsid w:val="6B364C7D"/>
    <w:rsid w:val="6B403D4E"/>
    <w:rsid w:val="6B59096C"/>
    <w:rsid w:val="6B633598"/>
    <w:rsid w:val="6B67752D"/>
    <w:rsid w:val="6B851761"/>
    <w:rsid w:val="6BC02799"/>
    <w:rsid w:val="6BC26511"/>
    <w:rsid w:val="6BD44496"/>
    <w:rsid w:val="6BD83F86"/>
    <w:rsid w:val="6BEC7A32"/>
    <w:rsid w:val="6C0A6893"/>
    <w:rsid w:val="6C101972"/>
    <w:rsid w:val="6C2F76EE"/>
    <w:rsid w:val="6C427652"/>
    <w:rsid w:val="6C442946"/>
    <w:rsid w:val="6C4E249B"/>
    <w:rsid w:val="6C506213"/>
    <w:rsid w:val="6C53185F"/>
    <w:rsid w:val="6C5B198D"/>
    <w:rsid w:val="6C68355C"/>
    <w:rsid w:val="6C832144"/>
    <w:rsid w:val="6C8859AD"/>
    <w:rsid w:val="6CCF6157"/>
    <w:rsid w:val="6CD40641"/>
    <w:rsid w:val="6D0D5EB2"/>
    <w:rsid w:val="6D162FB8"/>
    <w:rsid w:val="6D1B05CF"/>
    <w:rsid w:val="6D1F1741"/>
    <w:rsid w:val="6D4A0EB4"/>
    <w:rsid w:val="6D5B4E6F"/>
    <w:rsid w:val="6D8F4B19"/>
    <w:rsid w:val="6DB8406F"/>
    <w:rsid w:val="6DC76061"/>
    <w:rsid w:val="6DCE7BFF"/>
    <w:rsid w:val="6DDD3AD6"/>
    <w:rsid w:val="6DF130DE"/>
    <w:rsid w:val="6DF57072"/>
    <w:rsid w:val="6DFA4688"/>
    <w:rsid w:val="6DFF1C9E"/>
    <w:rsid w:val="6E041063"/>
    <w:rsid w:val="6E096679"/>
    <w:rsid w:val="6E162B44"/>
    <w:rsid w:val="6E25722B"/>
    <w:rsid w:val="6E301E58"/>
    <w:rsid w:val="6E445903"/>
    <w:rsid w:val="6E9A3775"/>
    <w:rsid w:val="6EA42846"/>
    <w:rsid w:val="6EBA5BC5"/>
    <w:rsid w:val="6EF2535F"/>
    <w:rsid w:val="6F190B3E"/>
    <w:rsid w:val="6F1A48B6"/>
    <w:rsid w:val="6F280D81"/>
    <w:rsid w:val="6F2D6397"/>
    <w:rsid w:val="6F305E87"/>
    <w:rsid w:val="6F343BCA"/>
    <w:rsid w:val="6F3E67F6"/>
    <w:rsid w:val="6F3F60CB"/>
    <w:rsid w:val="6F410095"/>
    <w:rsid w:val="6F594414"/>
    <w:rsid w:val="6F5C6C7D"/>
    <w:rsid w:val="6F6D522E"/>
    <w:rsid w:val="6F814935"/>
    <w:rsid w:val="6F8D3F04"/>
    <w:rsid w:val="6F8F2BAE"/>
    <w:rsid w:val="6F96218E"/>
    <w:rsid w:val="6FEA072C"/>
    <w:rsid w:val="6FEC0000"/>
    <w:rsid w:val="6FF3138F"/>
    <w:rsid w:val="700A492A"/>
    <w:rsid w:val="701E3F32"/>
    <w:rsid w:val="70490379"/>
    <w:rsid w:val="705931BC"/>
    <w:rsid w:val="70763D6E"/>
    <w:rsid w:val="708446DD"/>
    <w:rsid w:val="709E3A18"/>
    <w:rsid w:val="70A22DB5"/>
    <w:rsid w:val="70AB7EBB"/>
    <w:rsid w:val="70BD374B"/>
    <w:rsid w:val="70BF74C3"/>
    <w:rsid w:val="70D6480D"/>
    <w:rsid w:val="70E4517B"/>
    <w:rsid w:val="70F80C27"/>
    <w:rsid w:val="70FF1FB5"/>
    <w:rsid w:val="71066EA0"/>
    <w:rsid w:val="710B028A"/>
    <w:rsid w:val="71290DE0"/>
    <w:rsid w:val="716B13F9"/>
    <w:rsid w:val="717C1858"/>
    <w:rsid w:val="718D5813"/>
    <w:rsid w:val="71A16BC9"/>
    <w:rsid w:val="71B2527A"/>
    <w:rsid w:val="71D23226"/>
    <w:rsid w:val="71F87703"/>
    <w:rsid w:val="71F94C57"/>
    <w:rsid w:val="72023B0B"/>
    <w:rsid w:val="7214383E"/>
    <w:rsid w:val="724C2FD8"/>
    <w:rsid w:val="724E6D50"/>
    <w:rsid w:val="728269FA"/>
    <w:rsid w:val="72886033"/>
    <w:rsid w:val="72966949"/>
    <w:rsid w:val="72C4168D"/>
    <w:rsid w:val="72CE7313"/>
    <w:rsid w:val="72EB0A43"/>
    <w:rsid w:val="72FB38FB"/>
    <w:rsid w:val="72FD42D3"/>
    <w:rsid w:val="73137F9A"/>
    <w:rsid w:val="73221F8B"/>
    <w:rsid w:val="73223D39"/>
    <w:rsid w:val="734168B5"/>
    <w:rsid w:val="73440153"/>
    <w:rsid w:val="734819F2"/>
    <w:rsid w:val="73612AB3"/>
    <w:rsid w:val="73700F48"/>
    <w:rsid w:val="738329C5"/>
    <w:rsid w:val="738408EE"/>
    <w:rsid w:val="738F1BC8"/>
    <w:rsid w:val="73B52DFF"/>
    <w:rsid w:val="73BC5F3C"/>
    <w:rsid w:val="73C848E1"/>
    <w:rsid w:val="73D414D7"/>
    <w:rsid w:val="73DB0AB8"/>
    <w:rsid w:val="740A6CA7"/>
    <w:rsid w:val="741D495F"/>
    <w:rsid w:val="74556057"/>
    <w:rsid w:val="746F2FAE"/>
    <w:rsid w:val="747F7695"/>
    <w:rsid w:val="74851C4B"/>
    <w:rsid w:val="748618A0"/>
    <w:rsid w:val="74884070"/>
    <w:rsid w:val="749B0247"/>
    <w:rsid w:val="74B409D7"/>
    <w:rsid w:val="74CA6436"/>
    <w:rsid w:val="74EB75B1"/>
    <w:rsid w:val="74EC2851"/>
    <w:rsid w:val="75071439"/>
    <w:rsid w:val="7521699E"/>
    <w:rsid w:val="752C0E9F"/>
    <w:rsid w:val="75556648"/>
    <w:rsid w:val="756904FF"/>
    <w:rsid w:val="75873362"/>
    <w:rsid w:val="758A0151"/>
    <w:rsid w:val="75C4732A"/>
    <w:rsid w:val="75E17EDC"/>
    <w:rsid w:val="75ED05D6"/>
    <w:rsid w:val="7610431D"/>
    <w:rsid w:val="761402B1"/>
    <w:rsid w:val="762A7AD4"/>
    <w:rsid w:val="76301738"/>
    <w:rsid w:val="7630676D"/>
    <w:rsid w:val="76320737"/>
    <w:rsid w:val="763D7808"/>
    <w:rsid w:val="76571F4C"/>
    <w:rsid w:val="76856427"/>
    <w:rsid w:val="768A0573"/>
    <w:rsid w:val="76A96C4B"/>
    <w:rsid w:val="76AB6273"/>
    <w:rsid w:val="76AC673B"/>
    <w:rsid w:val="76AE4262"/>
    <w:rsid w:val="76BA0E58"/>
    <w:rsid w:val="76BF021D"/>
    <w:rsid w:val="76CF7E18"/>
    <w:rsid w:val="76DB492B"/>
    <w:rsid w:val="76EA1012"/>
    <w:rsid w:val="76EC2FDC"/>
    <w:rsid w:val="771340C5"/>
    <w:rsid w:val="772269FE"/>
    <w:rsid w:val="77336515"/>
    <w:rsid w:val="77473FC1"/>
    <w:rsid w:val="778154D2"/>
    <w:rsid w:val="77876861"/>
    <w:rsid w:val="779C055E"/>
    <w:rsid w:val="77C52B3F"/>
    <w:rsid w:val="77D0645A"/>
    <w:rsid w:val="77D221D2"/>
    <w:rsid w:val="77E51F05"/>
    <w:rsid w:val="77EA7C71"/>
    <w:rsid w:val="78112CFA"/>
    <w:rsid w:val="781B5927"/>
    <w:rsid w:val="78342545"/>
    <w:rsid w:val="783E33C3"/>
    <w:rsid w:val="784B19A6"/>
    <w:rsid w:val="786C7F30"/>
    <w:rsid w:val="788C05D2"/>
    <w:rsid w:val="78970D25"/>
    <w:rsid w:val="7898704D"/>
    <w:rsid w:val="78A53442"/>
    <w:rsid w:val="78DB50B6"/>
    <w:rsid w:val="78E421BD"/>
    <w:rsid w:val="78EF290F"/>
    <w:rsid w:val="79134850"/>
    <w:rsid w:val="79164340"/>
    <w:rsid w:val="79181E66"/>
    <w:rsid w:val="79404F19"/>
    <w:rsid w:val="796706F8"/>
    <w:rsid w:val="797C0647"/>
    <w:rsid w:val="798D4602"/>
    <w:rsid w:val="799B65F3"/>
    <w:rsid w:val="799C4845"/>
    <w:rsid w:val="79AB4A88"/>
    <w:rsid w:val="79B37DE1"/>
    <w:rsid w:val="79BA4CCB"/>
    <w:rsid w:val="79D20267"/>
    <w:rsid w:val="79EB757B"/>
    <w:rsid w:val="79ED50A1"/>
    <w:rsid w:val="7A1F7224"/>
    <w:rsid w:val="7A252A8D"/>
    <w:rsid w:val="7A3A405E"/>
    <w:rsid w:val="7A3A5E0C"/>
    <w:rsid w:val="7A3C3932"/>
    <w:rsid w:val="7A7A445B"/>
    <w:rsid w:val="7A7F1A71"/>
    <w:rsid w:val="7A861051"/>
    <w:rsid w:val="7A8F43AA"/>
    <w:rsid w:val="7A903C7E"/>
    <w:rsid w:val="7A9C0875"/>
    <w:rsid w:val="7AA43575"/>
    <w:rsid w:val="7AA5772A"/>
    <w:rsid w:val="7AC53928"/>
    <w:rsid w:val="7AE2097E"/>
    <w:rsid w:val="7AEE7323"/>
    <w:rsid w:val="7AF661D7"/>
    <w:rsid w:val="7AFD6CDB"/>
    <w:rsid w:val="7B001D64"/>
    <w:rsid w:val="7B0A6B2C"/>
    <w:rsid w:val="7B1A0118"/>
    <w:rsid w:val="7B4927AB"/>
    <w:rsid w:val="7B494559"/>
    <w:rsid w:val="7B4A207F"/>
    <w:rsid w:val="7B542EFE"/>
    <w:rsid w:val="7B690757"/>
    <w:rsid w:val="7B7535A0"/>
    <w:rsid w:val="7B897660"/>
    <w:rsid w:val="7B964B46"/>
    <w:rsid w:val="7B9A4DB4"/>
    <w:rsid w:val="7BAB0D70"/>
    <w:rsid w:val="7BCD7F0B"/>
    <w:rsid w:val="7BDA3403"/>
    <w:rsid w:val="7BE91898"/>
    <w:rsid w:val="7BEC3A75"/>
    <w:rsid w:val="7BF73FB5"/>
    <w:rsid w:val="7C0B5CB2"/>
    <w:rsid w:val="7C0E57A2"/>
    <w:rsid w:val="7C1F350C"/>
    <w:rsid w:val="7C1F52BA"/>
    <w:rsid w:val="7C2D3E7B"/>
    <w:rsid w:val="7C2E3BA8"/>
    <w:rsid w:val="7C3C58BE"/>
    <w:rsid w:val="7C4D0079"/>
    <w:rsid w:val="7C52743D"/>
    <w:rsid w:val="7C5C0399"/>
    <w:rsid w:val="7C725D31"/>
    <w:rsid w:val="7C792C1C"/>
    <w:rsid w:val="7C7C270C"/>
    <w:rsid w:val="7C8A4E29"/>
    <w:rsid w:val="7CAA231C"/>
    <w:rsid w:val="7CAA7279"/>
    <w:rsid w:val="7CAE0579"/>
    <w:rsid w:val="7CCF6CE0"/>
    <w:rsid w:val="7CD12A58"/>
    <w:rsid w:val="7D051B5E"/>
    <w:rsid w:val="7D146DE8"/>
    <w:rsid w:val="7D2C1A2B"/>
    <w:rsid w:val="7D3140B5"/>
    <w:rsid w:val="7D341239"/>
    <w:rsid w:val="7D3B6123"/>
    <w:rsid w:val="7D456FA2"/>
    <w:rsid w:val="7D6513F2"/>
    <w:rsid w:val="7D6E64F9"/>
    <w:rsid w:val="7D7A30EF"/>
    <w:rsid w:val="7D965A4F"/>
    <w:rsid w:val="7D9A72EE"/>
    <w:rsid w:val="7D9B4E14"/>
    <w:rsid w:val="7DB807A8"/>
    <w:rsid w:val="7DD65E4C"/>
    <w:rsid w:val="7DD86915"/>
    <w:rsid w:val="7DDD71DA"/>
    <w:rsid w:val="7DE642E1"/>
    <w:rsid w:val="7DED1B13"/>
    <w:rsid w:val="7DFD5ACF"/>
    <w:rsid w:val="7E0E1A8A"/>
    <w:rsid w:val="7E0F4C67"/>
    <w:rsid w:val="7E1846B6"/>
    <w:rsid w:val="7E354CFA"/>
    <w:rsid w:val="7E683657"/>
    <w:rsid w:val="7E7C2E97"/>
    <w:rsid w:val="7E8A4566"/>
    <w:rsid w:val="7E9C7095"/>
    <w:rsid w:val="7EC30AC6"/>
    <w:rsid w:val="7EC565EC"/>
    <w:rsid w:val="7ED11769"/>
    <w:rsid w:val="7F01339C"/>
    <w:rsid w:val="7F160BF6"/>
    <w:rsid w:val="7F1C23E5"/>
    <w:rsid w:val="7F2C0419"/>
    <w:rsid w:val="7F2F134D"/>
    <w:rsid w:val="7F603628"/>
    <w:rsid w:val="7F6A0F42"/>
    <w:rsid w:val="7F6D27E0"/>
    <w:rsid w:val="7F82628B"/>
    <w:rsid w:val="7F961D37"/>
    <w:rsid w:val="7F9D2D43"/>
    <w:rsid w:val="7FBF128D"/>
    <w:rsid w:val="7FDB18A6"/>
    <w:rsid w:val="7FE72592"/>
    <w:rsid w:val="7FEE56CF"/>
    <w:rsid w:val="7FF92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7"/>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link w:val="28"/>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link w:val="37"/>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9"/>
    <w:basedOn w:val="1"/>
    <w:next w:val="1"/>
    <w:autoRedefine/>
    <w:semiHidden/>
    <w:unhideWhenUsed/>
    <w:qFormat/>
    <w:uiPriority w:val="0"/>
    <w:pPr>
      <w:keepNext/>
      <w:keepLines/>
      <w:spacing w:before="240" w:beforeLines="0" w:beforeAutospacing="0" w:after="64" w:afterLines="0" w:afterAutospacing="0" w:line="317" w:lineRule="auto"/>
      <w:outlineLvl w:val="8"/>
    </w:pPr>
    <w:rPr>
      <w:rFonts w:ascii="Arial" w:hAnsi="Arial" w:eastAsia="黑体"/>
      <w:sz w:val="21"/>
    </w:rPr>
  </w:style>
  <w:style w:type="character" w:default="1" w:styleId="22">
    <w:name w:val="Default Paragraph Font"/>
    <w:autoRedefine/>
    <w:semiHidden/>
    <w:qFormat/>
    <w:uiPriority w:val="0"/>
  </w:style>
  <w:style w:type="table" w:default="1" w:styleId="20">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4"/>
    <w:autoRedefine/>
    <w:qFormat/>
    <w:uiPriority w:val="0"/>
    <w:pPr>
      <w:ind w:firstLine="420"/>
    </w:pPr>
    <w:rPr>
      <w:rFonts w:hAnsi="Calibri" w:cs="Times New Roman"/>
      <w:snapToGrid/>
      <w:szCs w:val="20"/>
    </w:rPr>
  </w:style>
  <w:style w:type="paragraph" w:styleId="4">
    <w:name w:val="toc 6"/>
    <w:basedOn w:val="1"/>
    <w:next w:val="1"/>
    <w:autoRedefine/>
    <w:qFormat/>
    <w:uiPriority w:val="0"/>
    <w:pPr>
      <w:ind w:left="2100" w:leftChars="1000"/>
    </w:pPr>
  </w:style>
  <w:style w:type="paragraph" w:styleId="11">
    <w:name w:val="Normal Indent"/>
    <w:basedOn w:val="1"/>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Body Text Indent"/>
    <w:basedOn w:val="1"/>
    <w:autoRedefine/>
    <w:qFormat/>
    <w:uiPriority w:val="0"/>
    <w:pPr>
      <w:spacing w:line="480" w:lineRule="exact"/>
      <w:ind w:firstLine="480" w:firstLineChars="200"/>
    </w:pPr>
    <w:rPr>
      <w:rFonts w:ascii="宋体" w:hAnsi="宋体"/>
      <w:sz w:val="24"/>
    </w:rPr>
  </w:style>
  <w:style w:type="paragraph" w:styleId="1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14">
    <w:name w:val="Plain Text"/>
    <w:basedOn w:val="1"/>
    <w:autoRedefine/>
    <w:qFormat/>
    <w:uiPriority w:val="0"/>
    <w:rPr>
      <w:rFonts w:ascii="宋体" w:hAnsi="Courier New" w:cs="Arial"/>
      <w:snapToGrid w:val="0"/>
      <w:szCs w:val="21"/>
    </w:rPr>
  </w:style>
  <w:style w:type="paragraph" w:styleId="15">
    <w:name w:val="Body Text Indent 2"/>
    <w:basedOn w:val="1"/>
    <w:autoRedefine/>
    <w:qFormat/>
    <w:uiPriority w:val="0"/>
    <w:pPr>
      <w:spacing w:line="360" w:lineRule="auto"/>
      <w:ind w:firstLine="601"/>
      <w:textAlignment w:val="baseline"/>
    </w:pPr>
    <w:rPr>
      <w:rFonts w:ascii="宋体"/>
      <w:kern w:val="0"/>
      <w:sz w:val="28"/>
      <w:szCs w:val="20"/>
    </w:rPr>
  </w:style>
  <w:style w:type="paragraph" w:styleId="16">
    <w:name w:val="footer"/>
    <w:basedOn w:val="1"/>
    <w:autoRedefine/>
    <w:qFormat/>
    <w:uiPriority w:val="99"/>
    <w:pPr>
      <w:tabs>
        <w:tab w:val="center" w:pos="4153"/>
        <w:tab w:val="right" w:pos="8306"/>
      </w:tabs>
      <w:snapToGrid w:val="0"/>
      <w:jc w:val="left"/>
    </w:pPr>
    <w:rPr>
      <w:sz w:val="18"/>
      <w:szCs w:val="18"/>
    </w:rPr>
  </w:style>
  <w:style w:type="paragraph" w:styleId="17">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paragraph" w:styleId="18">
    <w:name w:val="Title"/>
    <w:basedOn w:val="1"/>
    <w:next w:val="1"/>
    <w:autoRedefine/>
    <w:qFormat/>
    <w:uiPriority w:val="10"/>
    <w:pPr>
      <w:widowControl/>
      <w:overflowPunct w:val="0"/>
      <w:autoSpaceDE w:val="0"/>
      <w:autoSpaceDN w:val="0"/>
      <w:jc w:val="center"/>
      <w:textAlignment w:val="baseline"/>
    </w:pPr>
    <w:rPr>
      <w:b/>
      <w:kern w:val="0"/>
      <w:sz w:val="24"/>
      <w:szCs w:val="20"/>
      <w:lang w:val="en-GB"/>
    </w:rPr>
  </w:style>
  <w:style w:type="paragraph" w:styleId="19">
    <w:name w:val="Body Text First Indent 2"/>
    <w:basedOn w:val="12"/>
    <w:autoRedefine/>
    <w:qFormat/>
    <w:uiPriority w:val="0"/>
    <w:pPr>
      <w:adjustRightInd/>
      <w:spacing w:after="120" w:line="240" w:lineRule="auto"/>
      <w:ind w:left="420" w:leftChars="200" w:firstLine="210"/>
    </w:pPr>
    <w:rPr>
      <w:sz w:val="21"/>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autoRedefine/>
    <w:qFormat/>
    <w:uiPriority w:val="0"/>
    <w:rPr>
      <w:rFonts w:ascii="Arial" w:hAnsi="Arial" w:eastAsia="黑体" w:cs="Arial"/>
      <w:snapToGrid w:val="0"/>
      <w:kern w:val="0"/>
      <w:szCs w:val="21"/>
    </w:rPr>
  </w:style>
  <w:style w:type="character" w:styleId="24">
    <w:name w:val="Hyperlink"/>
    <w:basedOn w:val="22"/>
    <w:autoRedefine/>
    <w:qFormat/>
    <w:uiPriority w:val="99"/>
    <w:rPr>
      <w:rFonts w:ascii="Arial" w:hAnsi="Arial" w:eastAsia="黑体" w:cs="Arial"/>
      <w:snapToGrid w:val="0"/>
      <w:color w:val="000000"/>
      <w:kern w:val="0"/>
      <w:sz w:val="18"/>
      <w:szCs w:val="18"/>
      <w:u w:val="none"/>
    </w:rPr>
  </w:style>
  <w:style w:type="character" w:styleId="25">
    <w:name w:val="HTML Sample"/>
    <w:basedOn w:val="22"/>
    <w:autoRedefine/>
    <w:qFormat/>
    <w:uiPriority w:val="0"/>
    <w:rPr>
      <w:rFonts w:ascii="Courier New" w:hAnsi="Courier New"/>
    </w:rPr>
  </w:style>
  <w:style w:type="paragraph" w:customStyle="1" w:styleId="26">
    <w:name w:val="!大节"/>
    <w:basedOn w:val="6"/>
    <w:autoRedefine/>
    <w:qFormat/>
    <w:uiPriority w:val="0"/>
    <w:pPr>
      <w:spacing w:before="260" w:after="260" w:line="415" w:lineRule="auto"/>
      <w:ind w:left="420" w:hanging="420"/>
    </w:pPr>
    <w:rPr>
      <w:rFonts w:ascii="Arial" w:hAnsi="Arial" w:eastAsia="微软雅黑"/>
      <w:lang w:val="en-US"/>
    </w:rPr>
  </w:style>
  <w:style w:type="character" w:customStyle="1" w:styleId="27">
    <w:name w:val="标题 1 Char"/>
    <w:link w:val="5"/>
    <w:autoRedefine/>
    <w:qFormat/>
    <w:uiPriority w:val="9"/>
    <w:rPr>
      <w:b/>
      <w:bCs/>
      <w:kern w:val="44"/>
      <w:sz w:val="44"/>
      <w:szCs w:val="44"/>
    </w:rPr>
  </w:style>
  <w:style w:type="character" w:customStyle="1" w:styleId="28">
    <w:name w:val="标题 2 Char1"/>
    <w:link w:val="6"/>
    <w:autoRedefine/>
    <w:qFormat/>
    <w:uiPriority w:val="0"/>
    <w:rPr>
      <w:rFonts w:ascii="仿宋_GB2312" w:hAnsi="仿宋" w:eastAsia="仿宋_GB2312"/>
      <w:b/>
      <w:bCs/>
      <w:sz w:val="32"/>
      <w:szCs w:val="32"/>
      <w:lang w:val="zh-CN"/>
    </w:rPr>
  </w:style>
  <w:style w:type="paragraph" w:customStyle="1" w:styleId="29">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0">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31">
    <w:name w:val="正文2"/>
    <w:basedOn w:val="1"/>
    <w:autoRedefine/>
    <w:qFormat/>
    <w:uiPriority w:val="0"/>
    <w:pPr>
      <w:spacing w:before="156" w:line="360" w:lineRule="auto"/>
      <w:ind w:firstLine="510" w:firstLineChars="200"/>
    </w:pPr>
    <w:rPr>
      <w:sz w:val="24"/>
      <w:szCs w:val="20"/>
    </w:rPr>
  </w:style>
  <w:style w:type="paragraph" w:customStyle="1" w:styleId="32">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3">
    <w:name w:val="正文缩进1"/>
    <w:basedOn w:val="1"/>
    <w:next w:val="12"/>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4">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35">
    <w:name w:val="纯文本1"/>
    <w:basedOn w:val="36"/>
    <w:next w:val="1"/>
    <w:autoRedefine/>
    <w:qFormat/>
    <w:uiPriority w:val="0"/>
    <w:pPr>
      <w:tabs>
        <w:tab w:val="right" w:leader="dot" w:pos="8268"/>
      </w:tabs>
      <w:adjustRightInd/>
    </w:pPr>
    <w:rPr>
      <w:rFonts w:ascii="宋体"/>
      <w:kern w:val="0"/>
      <w:sz w:val="20"/>
      <w:szCs w:val="20"/>
    </w:rPr>
  </w:style>
  <w:style w:type="paragraph" w:customStyle="1" w:styleId="36">
    <w:name w:val="正文1"/>
    <w:basedOn w:val="13"/>
    <w:autoRedefine/>
    <w:qFormat/>
    <w:uiPriority w:val="0"/>
    <w:pPr>
      <w:ind w:left="0" w:leftChars="0" w:firstLine="480" w:firstLineChars="200"/>
    </w:pPr>
    <w:rPr>
      <w:rFonts w:ascii="仿宋_GB2312" w:hAnsi="Courier New" w:eastAsia="仿宋_GB2312"/>
      <w:kern w:val="28"/>
      <w:sz w:val="24"/>
    </w:rPr>
  </w:style>
  <w:style w:type="character" w:customStyle="1" w:styleId="37">
    <w:name w:val="标题 3 Char"/>
    <w:link w:val="7"/>
    <w:autoRedefine/>
    <w:qFormat/>
    <w:uiPriority w:val="0"/>
    <w:rPr>
      <w:b/>
      <w:bCs/>
      <w:sz w:val="32"/>
      <w:szCs w:val="32"/>
    </w:rPr>
  </w:style>
  <w:style w:type="paragraph" w:customStyle="1" w:styleId="38">
    <w:name w:val="纯文本_0_0"/>
    <w:basedOn w:val="39"/>
    <w:autoRedefine/>
    <w:qFormat/>
    <w:uiPriority w:val="0"/>
    <w:rPr>
      <w:rFonts w:ascii="宋体" w:hAnsi="Courier New"/>
      <w:szCs w:val="21"/>
    </w:rPr>
  </w:style>
  <w:style w:type="paragraph" w:customStyle="1" w:styleId="3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1">
    <w:name w:val="正文空2字"/>
    <w:basedOn w:val="42"/>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42">
    <w:name w:val="左对齐正文"/>
    <w:autoRedefine/>
    <w:qFormat/>
    <w:uiPriority w:val="99"/>
    <w:rPr>
      <w:rFonts w:ascii="Calibri" w:hAnsi="Calibri" w:eastAsia="仿宋_GB2312" w:cs="Calibri"/>
      <w:kern w:val="2"/>
      <w:sz w:val="32"/>
      <w:szCs w:val="32"/>
      <w:lang w:val="en-US" w:eastAsia="zh-CN" w:bidi="ar-SA"/>
    </w:rPr>
  </w:style>
  <w:style w:type="character" w:customStyle="1" w:styleId="43">
    <w:name w:val="font41"/>
    <w:basedOn w:val="22"/>
    <w:autoRedefine/>
    <w:qFormat/>
    <w:uiPriority w:val="0"/>
    <w:rPr>
      <w:rFonts w:hint="eastAsia" w:ascii="宋体" w:hAnsi="宋体" w:eastAsia="宋体" w:cs="宋体"/>
      <w:color w:val="000000"/>
      <w:sz w:val="20"/>
      <w:szCs w:val="20"/>
      <w:u w:val="none"/>
    </w:rPr>
  </w:style>
  <w:style w:type="character" w:customStyle="1" w:styleId="44">
    <w:name w:val="font01"/>
    <w:basedOn w:val="2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9" Type="http://schemas.openxmlformats.org/officeDocument/2006/relationships/image" Target="media/image70.png"/><Relationship Id="rId98" Type="http://schemas.openxmlformats.org/officeDocument/2006/relationships/image" Target="media/image69.png"/><Relationship Id="rId97" Type="http://schemas.openxmlformats.org/officeDocument/2006/relationships/image" Target="media/image68.png"/><Relationship Id="rId96" Type="http://schemas.openxmlformats.org/officeDocument/2006/relationships/image" Target="media/image67.png"/><Relationship Id="rId95" Type="http://schemas.openxmlformats.org/officeDocument/2006/relationships/image" Target="media/image66.png"/><Relationship Id="rId94" Type="http://schemas.openxmlformats.org/officeDocument/2006/relationships/image" Target="media/image65.png"/><Relationship Id="rId93" Type="http://schemas.openxmlformats.org/officeDocument/2006/relationships/image" Target="media/image64.png"/><Relationship Id="rId92" Type="http://schemas.openxmlformats.org/officeDocument/2006/relationships/image" Target="media/image63.png"/><Relationship Id="rId91" Type="http://schemas.openxmlformats.org/officeDocument/2006/relationships/image" Target="media/image62.png"/><Relationship Id="rId90" Type="http://schemas.openxmlformats.org/officeDocument/2006/relationships/image" Target="media/image61.png"/><Relationship Id="rId9" Type="http://schemas.openxmlformats.org/officeDocument/2006/relationships/header" Target="header4.xml"/><Relationship Id="rId89" Type="http://schemas.openxmlformats.org/officeDocument/2006/relationships/image" Target="media/image60.png"/><Relationship Id="rId88" Type="http://schemas.openxmlformats.org/officeDocument/2006/relationships/image" Target="media/image59.png"/><Relationship Id="rId87" Type="http://schemas.openxmlformats.org/officeDocument/2006/relationships/image" Target="media/image58.png"/><Relationship Id="rId86" Type="http://schemas.openxmlformats.org/officeDocument/2006/relationships/image" Target="media/image57.png"/><Relationship Id="rId85" Type="http://schemas.openxmlformats.org/officeDocument/2006/relationships/image" Target="media/image56.png"/><Relationship Id="rId84" Type="http://schemas.openxmlformats.org/officeDocument/2006/relationships/image" Target="media/image55.png"/><Relationship Id="rId83" Type="http://schemas.openxmlformats.org/officeDocument/2006/relationships/image" Target="media/image54.png"/><Relationship Id="rId82" Type="http://schemas.openxmlformats.org/officeDocument/2006/relationships/image" Target="media/image53.png"/><Relationship Id="rId81" Type="http://schemas.openxmlformats.org/officeDocument/2006/relationships/image" Target="media/image52.png"/><Relationship Id="rId80" Type="http://schemas.openxmlformats.org/officeDocument/2006/relationships/image" Target="media/image51.png"/><Relationship Id="rId8" Type="http://schemas.openxmlformats.org/officeDocument/2006/relationships/footer" Target="footer3.xml"/><Relationship Id="rId79" Type="http://schemas.openxmlformats.org/officeDocument/2006/relationships/image" Target="media/image50.png"/><Relationship Id="rId78" Type="http://schemas.openxmlformats.org/officeDocument/2006/relationships/image" Target="media/image49.png"/><Relationship Id="rId77" Type="http://schemas.openxmlformats.org/officeDocument/2006/relationships/image" Target="media/image48.png"/><Relationship Id="rId76" Type="http://schemas.openxmlformats.org/officeDocument/2006/relationships/image" Target="media/image47.png"/><Relationship Id="rId75" Type="http://schemas.openxmlformats.org/officeDocument/2006/relationships/image" Target="media/image46.png"/><Relationship Id="rId74" Type="http://schemas.openxmlformats.org/officeDocument/2006/relationships/image" Target="media/image45.png"/><Relationship Id="rId73" Type="http://schemas.openxmlformats.org/officeDocument/2006/relationships/image" Target="media/image44.png"/><Relationship Id="rId72" Type="http://schemas.openxmlformats.org/officeDocument/2006/relationships/image" Target="media/image43.png"/><Relationship Id="rId71" Type="http://schemas.openxmlformats.org/officeDocument/2006/relationships/image" Target="media/image42.png"/><Relationship Id="rId70" Type="http://schemas.openxmlformats.org/officeDocument/2006/relationships/image" Target="media/image41.png"/><Relationship Id="rId7" Type="http://schemas.openxmlformats.org/officeDocument/2006/relationships/footer" Target="footer2.xml"/><Relationship Id="rId69" Type="http://schemas.openxmlformats.org/officeDocument/2006/relationships/image" Target="media/image40.png"/><Relationship Id="rId68" Type="http://schemas.openxmlformats.org/officeDocument/2006/relationships/image" Target="media/image39.png"/><Relationship Id="rId67" Type="http://schemas.openxmlformats.org/officeDocument/2006/relationships/image" Target="media/image38.png"/><Relationship Id="rId66" Type="http://schemas.openxmlformats.org/officeDocument/2006/relationships/image" Target="media/image37.png"/><Relationship Id="rId65" Type="http://schemas.openxmlformats.org/officeDocument/2006/relationships/image" Target="media/image36.png"/><Relationship Id="rId64" Type="http://schemas.openxmlformats.org/officeDocument/2006/relationships/image" Target="media/image35.png"/><Relationship Id="rId63" Type="http://schemas.openxmlformats.org/officeDocument/2006/relationships/image" Target="media/image34.png"/><Relationship Id="rId62" Type="http://schemas.openxmlformats.org/officeDocument/2006/relationships/image" Target="media/image33.png"/><Relationship Id="rId61" Type="http://schemas.openxmlformats.org/officeDocument/2006/relationships/image" Target="media/image32.png"/><Relationship Id="rId60" Type="http://schemas.openxmlformats.org/officeDocument/2006/relationships/image" Target="media/image31.png"/><Relationship Id="rId6" Type="http://schemas.openxmlformats.org/officeDocument/2006/relationships/header" Target="header3.xml"/><Relationship Id="rId59" Type="http://schemas.openxmlformats.org/officeDocument/2006/relationships/image" Target="media/image30.png"/><Relationship Id="rId58" Type="http://schemas.openxmlformats.org/officeDocument/2006/relationships/image" Target="media/image29.png"/><Relationship Id="rId57" Type="http://schemas.openxmlformats.org/officeDocument/2006/relationships/image" Target="media/image28.png"/><Relationship Id="rId56" Type="http://schemas.openxmlformats.org/officeDocument/2006/relationships/image" Target="media/image27.png"/><Relationship Id="rId55" Type="http://schemas.openxmlformats.org/officeDocument/2006/relationships/image" Target="media/image26.png"/><Relationship Id="rId54" Type="http://schemas.openxmlformats.org/officeDocument/2006/relationships/image" Target="media/image25.png"/><Relationship Id="rId53" Type="http://schemas.openxmlformats.org/officeDocument/2006/relationships/image" Target="media/image24.png"/><Relationship Id="rId52" Type="http://schemas.openxmlformats.org/officeDocument/2006/relationships/image" Target="media/image23.png"/><Relationship Id="rId51" Type="http://schemas.openxmlformats.org/officeDocument/2006/relationships/image" Target="media/image22.png"/><Relationship Id="rId50" Type="http://schemas.openxmlformats.org/officeDocument/2006/relationships/image" Target="media/image21.png"/><Relationship Id="rId5" Type="http://schemas.openxmlformats.org/officeDocument/2006/relationships/header" Target="header2.xml"/><Relationship Id="rId49" Type="http://schemas.openxmlformats.org/officeDocument/2006/relationships/image" Target="media/image20.png"/><Relationship Id="rId48" Type="http://schemas.openxmlformats.org/officeDocument/2006/relationships/image" Target="media/image19.png"/><Relationship Id="rId47" Type="http://schemas.openxmlformats.org/officeDocument/2006/relationships/image" Target="media/image18.png"/><Relationship Id="rId46" Type="http://schemas.openxmlformats.org/officeDocument/2006/relationships/image" Target="media/image17.png"/><Relationship Id="rId45" Type="http://schemas.openxmlformats.org/officeDocument/2006/relationships/image" Target="media/image16.png"/><Relationship Id="rId44" Type="http://schemas.openxmlformats.org/officeDocument/2006/relationships/image" Target="media/image15.png"/><Relationship Id="rId43" Type="http://schemas.openxmlformats.org/officeDocument/2006/relationships/image" Target="media/image14.png"/><Relationship Id="rId42" Type="http://schemas.openxmlformats.org/officeDocument/2006/relationships/image" Target="media/image13.png"/><Relationship Id="rId41" Type="http://schemas.openxmlformats.org/officeDocument/2006/relationships/image" Target="media/image12.png"/><Relationship Id="rId40" Type="http://schemas.openxmlformats.org/officeDocument/2006/relationships/image" Target="media/image11.png"/><Relationship Id="rId4" Type="http://schemas.openxmlformats.org/officeDocument/2006/relationships/footer" Target="footer1.xml"/><Relationship Id="rId39" Type="http://schemas.openxmlformats.org/officeDocument/2006/relationships/image" Target="media/image10.png"/><Relationship Id="rId38" Type="http://schemas.openxmlformats.org/officeDocument/2006/relationships/image" Target="media/image9.png"/><Relationship Id="rId37" Type="http://schemas.openxmlformats.org/officeDocument/2006/relationships/image" Target="media/image8.png"/><Relationship Id="rId36" Type="http://schemas.openxmlformats.org/officeDocument/2006/relationships/image" Target="media/image7.png"/><Relationship Id="rId35" Type="http://schemas.openxmlformats.org/officeDocument/2006/relationships/image" Target="media/image6.png"/><Relationship Id="rId34" Type="http://schemas.openxmlformats.org/officeDocument/2006/relationships/image" Target="media/image5.png"/><Relationship Id="rId33" Type="http://schemas.openxmlformats.org/officeDocument/2006/relationships/image" Target="media/image4.png"/><Relationship Id="rId32" Type="http://schemas.openxmlformats.org/officeDocument/2006/relationships/image" Target="media/image3.png"/><Relationship Id="rId31" Type="http://schemas.openxmlformats.org/officeDocument/2006/relationships/image" Target="media/image2.png"/><Relationship Id="rId30" Type="http://schemas.openxmlformats.org/officeDocument/2006/relationships/image" Target="media/image1.png"/><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3.xml"/><Relationship Id="rId27" Type="http://schemas.openxmlformats.org/officeDocument/2006/relationships/footer" Target="footer12.xml"/><Relationship Id="rId26" Type="http://schemas.openxmlformats.org/officeDocument/2006/relationships/header" Target="header13.xml"/><Relationship Id="rId25" Type="http://schemas.openxmlformats.org/officeDocument/2006/relationships/header" Target="head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4" Type="http://schemas.openxmlformats.org/officeDocument/2006/relationships/fontTable" Target="fontTable.xml"/><Relationship Id="rId103" Type="http://schemas.openxmlformats.org/officeDocument/2006/relationships/numbering" Target="numbering.xml"/><Relationship Id="rId102" Type="http://schemas.openxmlformats.org/officeDocument/2006/relationships/customXml" Target="../customXml/item1.xml"/><Relationship Id="rId101" Type="http://schemas.openxmlformats.org/officeDocument/2006/relationships/image" Target="media/image72.png"/><Relationship Id="rId100" Type="http://schemas.openxmlformats.org/officeDocument/2006/relationships/image" Target="media/image71.png"/><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35507</Words>
  <Characters>38202</Characters>
  <Lines>0</Lines>
  <Paragraphs>0</Paragraphs>
  <TotalTime>36</TotalTime>
  <ScaleCrop>false</ScaleCrop>
  <LinksUpToDate>false</LinksUpToDate>
  <CharactersWithSpaces>43443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2023-07-27T08:22:00Z</dcterms:created>
  <dc:creator>11570</dc:creator>
  <cp:lastModifiedBy>此用户不想取名</cp:lastModifiedBy>
  <cp:lastPrinted>2024-05-13T07:25:00Z</cp:lastPrinted>
  <dcterms:modified xsi:type="dcterms:W3CDTF">2024-10-12T05:39:34Z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79C1D32C14E641B3923755B126081951_12</vt:lpwstr>
  </property>
</Properties>
</file>