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杭州市上城区市场监督管理局2025年度综合性服务项目招标文件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cs="宋体"/>
          <w:color w:val="FF0000"/>
          <w:sz w:val="30"/>
          <w:szCs w:val="30"/>
        </w:rPr>
      </w:pPr>
      <w:r>
        <w:rPr>
          <w:rFonts w:hint="eastAsia" w:ascii="宋体" w:hAnsi="宋体" w:cs="宋体"/>
          <w:sz w:val="30"/>
          <w:szCs w:val="30"/>
        </w:rPr>
        <w:t>编号</w:t>
      </w:r>
      <w:r>
        <w:rPr>
          <w:rFonts w:hint="eastAsia" w:ascii="宋体" w:hAnsi="宋体" w:cs="宋体"/>
          <w:color w:val="000000" w:themeColor="text1"/>
          <w:sz w:val="30"/>
          <w:szCs w:val="30"/>
          <w14:textFill>
            <w14:solidFill>
              <w14:schemeClr w14:val="tx1"/>
            </w14:solidFill>
          </w14:textFill>
        </w:rPr>
        <w:t>:SCCG2025-GK-02</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杭州市上城区市场监督管理局</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eastAsia="zh-CN"/>
          <w14:textFill>
            <w14:solidFill>
              <w14:schemeClr w14:val="tx1"/>
            </w14:solidFill>
          </w14:textFill>
        </w:rPr>
        <w:t>一</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eastAsia="zh-CN"/>
          <w14:textFill>
            <w14:solidFill>
              <w14:schemeClr w14:val="tx1"/>
            </w14:solidFill>
          </w14:textFill>
        </w:rPr>
        <w:t>三</w:t>
      </w:r>
      <w:r>
        <w:rPr>
          <w:rFonts w:hint="eastAsia" w:ascii="宋体" w:hAnsi="宋体" w:cs="宋体"/>
          <w:bCs/>
          <w:color w:val="000000" w:themeColor="text1"/>
          <w:sz w:val="32"/>
          <w:szCs w:val="32"/>
          <w14:textFill>
            <w14:solidFill>
              <w14:schemeClr w14:val="tx1"/>
            </w14:solidFill>
          </w14:textFill>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杭州市上城区市场监督管理局2025年度综合性服务项目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1</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24</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10</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rPr>
        <w:t>SCCG2025-GK-02</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u w:val="none"/>
        </w:rPr>
        <w:t>杭州市上城区市场监督管理局2025年度综合性服务项目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val="0"/>
          <w:bCs/>
          <w:sz w:val="24"/>
          <w:lang w:val="en-US" w:eastAsia="zh-CN"/>
        </w:rPr>
        <w:t>750000</w:t>
      </w:r>
      <w:r>
        <w:rPr>
          <w:rFonts w:ascii="宋体" w:hAnsi="宋体" w:cs="宋体"/>
          <w:b w:val="0"/>
          <w:bCs/>
          <w:sz w:val="24"/>
        </w:rPr>
        <w:t xml:space="preserve"> </w:t>
      </w:r>
    </w:p>
    <w:p>
      <w:pPr>
        <w:spacing w:line="360" w:lineRule="auto"/>
        <w:ind w:firstLine="48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sz w:val="24"/>
          <w:lang w:val="en-US" w:eastAsia="zh-CN"/>
        </w:rPr>
        <w:t>750000</w:t>
      </w:r>
    </w:p>
    <w:p>
      <w:pPr>
        <w:keepNext w:val="0"/>
        <w:keepLines w:val="0"/>
        <w:widowControl w:val="0"/>
        <w:suppressLineNumbers w:val="0"/>
        <w:autoSpaceDE w:val="0"/>
        <w:autoSpaceDN/>
        <w:adjustRightInd w:val="0"/>
        <w:spacing w:before="0" w:beforeAutospacing="0" w:after="0" w:afterAutospacing="0" w:line="560" w:lineRule="exact"/>
        <w:ind w:left="0" w:right="0" w:firstLine="482" w:firstLineChars="200"/>
        <w:jc w:val="both"/>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sz w:val="24"/>
          <w:u w:val="none"/>
        </w:rPr>
        <w:t>杭州市上城区市场监督管理局2025年度综合性服务项目</w:t>
      </w:r>
      <w:r>
        <w:rPr>
          <w:rFonts w:hint="eastAsia" w:ascii="宋体" w:hAnsi="宋体" w:cs="宋体"/>
          <w:sz w:val="24"/>
          <w:u w:val="none"/>
          <w:lang w:val="en-US" w:eastAsia="zh-CN"/>
        </w:rPr>
        <w:t xml:space="preserve"> </w:t>
      </w:r>
      <w:r>
        <w:rPr>
          <w:rFonts w:hint="eastAsia" w:hAnsi="宋体" w:cs="宋体"/>
          <w:bCs/>
          <w:snapToGrid/>
          <w:color w:val="auto"/>
          <w:kern w:val="2"/>
          <w:sz w:val="24"/>
          <w:szCs w:val="24"/>
        </w:rPr>
        <w:t>主要内容：杭州市上城区市场监督管理局2025年度综合性服务项目内容包括：项目包括13处办公地点的综合性服务，综合性服务内容包含食堂服务、保洁、秩序维护、维修和绿化（其中维修和绿化不含耗材），总计服务人员不少于12人。</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hint="eastAsia" w:ascii="宋体" w:hAnsi="宋体" w:eastAsia="宋体" w:cs="宋体"/>
          <w:lang w:eastAsia="zh-CN"/>
        </w:rPr>
      </w:pPr>
      <w:r>
        <w:rPr>
          <w:rFonts w:hint="eastAsia" w:ascii="宋体" w:hAnsi="宋体" w:cs="宋体"/>
          <w:b/>
        </w:rPr>
        <w:t>合同履约期限：</w:t>
      </w:r>
      <w:r>
        <w:rPr>
          <w:rFonts w:ascii="宋体" w:hAnsi="宋体" w:cs="宋体"/>
        </w:rPr>
        <w:t xml:space="preserve"> </w:t>
      </w:r>
      <w:r>
        <w:rPr>
          <w:rFonts w:hint="eastAsia" w:ascii="宋体" w:hAnsi="宋体" w:cs="宋体"/>
          <w:lang w:eastAsia="zh-CN"/>
        </w:rPr>
        <w:t>一年</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w:t>
      </w:r>
      <w:r>
        <w:rPr>
          <w:rFonts w:hint="eastAsia" w:ascii="宋体" w:hAnsi="宋体" w:cs="宋体"/>
          <w:snapToGrid w:val="0"/>
          <w:color w:val="000000" w:themeColor="text1"/>
          <w:kern w:val="28"/>
          <w:sz w:val="24"/>
          <w:szCs w:val="20"/>
          <w14:textFill>
            <w14:solidFill>
              <w14:schemeClr w14:val="tx1"/>
            </w14:solidFill>
          </w14:textFill>
        </w:rPr>
        <w:t>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rPr>
          <w:rFonts w:ascii="宋体" w:hAnsi="宋体" w:cs="宋体"/>
          <w:color w:val="000000" w:themeColor="text1"/>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50898254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sz w:val="24"/>
          <w:highlight w:val="none"/>
          <w14:textFill>
            <w14:solidFill>
              <w14:schemeClr w14:val="tx1"/>
            </w14:solidFill>
          </w14:textFill>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sz w:val="24"/>
        </w:rPr>
        <w:t>时</w:t>
      </w:r>
      <w:r>
        <w:rPr>
          <w:rFonts w:hint="eastAsia" w:ascii="宋体" w:hAnsi="宋体" w:cs="宋体"/>
          <w:b/>
          <w:color w:val="000000" w:themeColor="text1"/>
          <w:sz w:val="24"/>
          <w14:textFill>
            <w14:solidFill>
              <w14:schemeClr w14:val="tx1"/>
            </w14:solidFill>
          </w14:textFill>
        </w:rPr>
        <w:t>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 xml:space="preserve">点 </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 xml:space="preserve"> 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 xml:space="preserve"> 分00秒</w:t>
      </w:r>
      <w:r>
        <w:rPr>
          <w:rFonts w:hint="eastAsia" w:ascii="宋体" w:hAnsi="宋体" w:cs="宋体"/>
          <w:bCs/>
          <w:color w:val="000000" w:themeColor="text1"/>
          <w:sz w:val="24"/>
          <w:u w:val="single"/>
          <w14:textFill>
            <w14:solidFill>
              <w14:schemeClr w14:val="tx1"/>
            </w14:solidFill>
          </w14:textFill>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名    称：杭州市上城区市场监督管理局</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址：庆春东路1号上城区综合服务中心新大楼西401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项目联系人（询问）：刘工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项目联系方式（询问）：0571-86789673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质疑联系人：俞辉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质疑联系方式：0571-89501675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名    称：杭州市公共资源交易中心上城分中心</w:t>
      </w:r>
    </w:p>
    <w:p>
      <w:pPr>
        <w:spacing w:line="360" w:lineRule="auto"/>
        <w:ind w:firstLine="480"/>
        <w:rPr>
          <w:rFonts w:ascii="宋体" w:hAnsi="宋体" w:cs="宋体"/>
          <w:sz w:val="24"/>
          <w:highlight w:val="none"/>
        </w:rPr>
      </w:pPr>
      <w:r>
        <w:rPr>
          <w:rFonts w:hint="eastAsia" w:ascii="宋体" w:hAnsi="宋体" w:cs="宋体"/>
          <w:sz w:val="24"/>
          <w:highlight w:val="none"/>
        </w:rPr>
        <w:t>地    址：杭州市上城区凤起东路888号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p>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传    真： </w:t>
      </w:r>
      <w:r>
        <w:rPr>
          <w:rFonts w:hint="eastAsia" w:ascii="宋体" w:hAnsi="宋体" w:cs="宋体"/>
          <w:sz w:val="24"/>
          <w:highlight w:val="none"/>
          <w:lang w:val="en-US" w:eastAsia="zh-CN"/>
        </w:rPr>
        <w:t>/</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sz w:val="24"/>
          <w:highlight w:val="none"/>
        </w:rPr>
        <w:t xml:space="preserve">  </w:t>
      </w: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eastAsia="zh-CN"/>
          <w14:textFill>
            <w14:solidFill>
              <w14:schemeClr w14:val="tx1"/>
            </w14:solidFill>
          </w14:textFill>
        </w:rPr>
        <w:t>詹工</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w:t>
      </w:r>
      <w:r>
        <w:rPr>
          <w:rFonts w:hint="eastAsia" w:ascii="宋体" w:hAnsi="宋体" w:cs="宋体"/>
          <w:color w:val="000000" w:themeColor="text1"/>
          <w:sz w:val="24"/>
          <w:highlight w:val="none"/>
          <w:lang w:val="en-US" w:eastAsia="zh-CN"/>
          <w14:textFill>
            <w14:solidFill>
              <w14:schemeClr w14:val="tx1"/>
            </w14:solidFill>
          </w14:textFill>
        </w:rPr>
        <w:t>87654765</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eastAsia="zh-CN"/>
          <w14:textFill>
            <w14:solidFill>
              <w14:schemeClr w14:val="tx1"/>
            </w14:solidFill>
          </w14:textFill>
        </w:rPr>
        <w:t>宋老师</w:t>
      </w:r>
    </w:p>
    <w:p>
      <w:pPr>
        <w:keepNext w:val="0"/>
        <w:keepLines w:val="0"/>
        <w:widowControl w:val="0"/>
        <w:suppressLineNumbers w:val="0"/>
        <w:adjustRightInd w:val="0"/>
        <w:spacing w:before="0" w:beforeAutospacing="0" w:after="0" w:afterAutospacing="0"/>
        <w:ind w:left="0" w:right="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eastAsia="宋体" w:cs="宋体"/>
          <w:color w:val="000000" w:themeColor="text1"/>
          <w:kern w:val="2"/>
          <w:sz w:val="24"/>
          <w:szCs w:val="24"/>
          <w:lang w:val="en-US" w:eastAsia="zh-CN" w:bidi="ar"/>
          <w14:textFill>
            <w14:solidFill>
              <w14:schemeClr w14:val="tx1"/>
            </w14:solidFill>
          </w14:textFill>
        </w:rPr>
        <w:t>0571-87654292</w:t>
      </w:r>
    </w:p>
    <w:p>
      <w:pPr>
        <w:spacing w:line="360" w:lineRule="auto"/>
        <w:rPr>
          <w:rFonts w:hint="eastAsia" w:ascii="宋体" w:hAnsi="宋体" w:eastAsia="宋体" w:cs="宋体"/>
          <w:color w:val="auto"/>
          <w:sz w:val="24"/>
          <w:lang w:val="en-US" w:eastAsia="zh-CN"/>
        </w:rPr>
      </w:pPr>
      <w:r>
        <w:rPr>
          <w:rFonts w:hint="eastAsia" w:ascii="宋体" w:hAnsi="宋体" w:cs="宋体"/>
          <w:sz w:val="24"/>
          <w:highlight w:val="none"/>
        </w:rPr>
        <w:t xml:space="preserve">    3.</w:t>
      </w:r>
      <w:r>
        <w:rPr>
          <w:rFonts w:hint="eastAsia" w:ascii="宋体" w:hAnsi="宋体" w:eastAsia="宋体" w:cs="宋体"/>
          <w:color w:val="auto"/>
          <w:sz w:val="24"/>
          <w:lang w:val="en-US" w:eastAsia="zh-CN"/>
        </w:rPr>
        <w:t xml:space="preserve">同级政府采购监督管理部门            </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  称：杭州市上城区财政局/浙江省政府采购行政裁决服务中心（杭州）</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 xml:space="preserve">地  </w:t>
      </w:r>
      <w:r>
        <w:rPr>
          <w:rFonts w:hint="eastAsia" w:ascii="宋体" w:hAnsi="宋体" w:eastAsia="宋体" w:cs="宋体"/>
          <w:color w:val="auto"/>
          <w:sz w:val="24"/>
          <w:highlight w:val="none"/>
          <w:lang w:val="en-US" w:eastAsia="zh-CN"/>
        </w:rPr>
        <w:t xml:space="preserve">  址：杭州市上城区清泰街549号城建综合大楼11楼（快递仅限ems或顺丰）</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 ：朱女士、王女士</w:t>
      </w:r>
    </w:p>
    <w:p>
      <w:pPr>
        <w:spacing w:line="360" w:lineRule="auto"/>
        <w:ind w:firstLine="480" w:firstLineChars="200"/>
        <w:rPr>
          <w:rFonts w:ascii="宋体" w:hAnsi="宋体" w:cs="宋体"/>
          <w:sz w:val="24"/>
          <w:highlight w:val="none"/>
        </w:rPr>
      </w:pPr>
      <w:r>
        <w:rPr>
          <w:rFonts w:hint="eastAsia" w:ascii="宋体" w:hAnsi="宋体" w:eastAsia="宋体" w:cs="宋体"/>
          <w:color w:val="auto"/>
          <w:sz w:val="24"/>
          <w:highlight w:val="none"/>
          <w:lang w:val="en-US" w:eastAsia="zh-CN"/>
        </w:rPr>
        <w:t>监督投诉电话：0571-87227671,0571-87800218</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val="0"/>
              <w:suppressLineNumbers w:val="0"/>
              <w:adjustRightInd w:val="0"/>
              <w:spacing w:before="0" w:beforeAutospacing="0" w:after="0" w:afterAutospacing="0" w:line="360" w:lineRule="auto"/>
              <w:ind w:left="0" w:right="0"/>
              <w:jc w:val="both"/>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杭州市上城区市场监督管理局2025年度综合性服务项目</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eastAsia="zh-CN"/>
                <w14:textFill>
                  <w14:solidFill>
                    <w14:schemeClr w14:val="tx1"/>
                  </w14:solidFill>
                </w14:textFill>
              </w:rPr>
              <w:t>物业管理</w:t>
            </w:r>
            <w:r>
              <w:rPr>
                <w:rFonts w:hint="eastAsia" w:ascii="宋体" w:hAnsi="宋体" w:cs="宋体"/>
                <w:color w:val="000000" w:themeColor="text1"/>
                <w:kern w:val="0"/>
                <w:sz w:val="24"/>
                <w14:textFill>
                  <w14:solidFill>
                    <w14:schemeClr w14:val="tx1"/>
                  </w14:solidFill>
                </w14:textFill>
              </w:rPr>
              <w:t>行业；</w:t>
            </w:r>
          </w:p>
          <w:p>
            <w:pPr>
              <w:pStyle w:val="2"/>
              <w:rPr>
                <w:rFonts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lang w:val="en-US" w:eastAsia="zh-CN"/>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w:t>
            </w:r>
            <w:r>
              <w:rPr>
                <w:rFonts w:hint="eastAsia" w:ascii="宋体" w:hAnsi="宋体" w:cs="宋体"/>
                <w:color w:val="000000" w:themeColor="text1"/>
                <w:sz w:val="24"/>
                <w14:textFill>
                  <w14:solidFill>
                    <w14:schemeClr w14:val="tx1"/>
                  </w14:solidFill>
                </w14:textFill>
              </w:rPr>
              <w:t>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kern w:val="0"/>
                <w:sz w:val="24"/>
                <w:highlight w:val="none"/>
                <w:lang w:val="en-US" w:eastAsia="zh-CN"/>
                <w14:textFill>
                  <w14:solidFill>
                    <w14:schemeClr w14:val="tx1"/>
                  </w14:solidFill>
                </w14:textFill>
              </w:rPr>
              <w:t>要求提供（</w:t>
            </w:r>
            <w:r>
              <w:rPr>
                <w:rFonts w:hint="eastAsia" w:ascii="宋体" w:hAnsi="宋体" w:cs="宋体"/>
                <w:color w:val="000000" w:themeColor="text1"/>
                <w:kern w:val="0"/>
                <w:sz w:val="24"/>
                <w:highlight w:val="none"/>
                <w14:textFill>
                  <w14:solidFill>
                    <w14:schemeClr w14:val="tx1"/>
                  </w14:solidFill>
                </w14:textFill>
              </w:rPr>
              <w:t>未提供样品或提供样品不满足采购需求实质性条件的供应商，投标无效）：</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（2）样品制作的标准和要求：    ；</w:t>
            </w:r>
          </w:p>
          <w:p>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35009224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样品分未超过价格分的50%；</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8554041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样品分超过价格分的50%，理由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详见招标文件第四部分</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 xml:space="preserve">。 </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w:t>
            </w:r>
            <w:r>
              <w:rPr>
                <w:rFonts w:hint="eastAsia" w:ascii="宋体" w:hAnsi="宋体" w:cs="宋体"/>
                <w:color w:val="000000" w:themeColor="text1"/>
                <w:kern w:val="0"/>
                <w:sz w:val="24"/>
                <w14:textFill>
                  <w14:solidFill>
                    <w14:schemeClr w14:val="tx1"/>
                  </w14:solidFill>
                </w14:textFill>
              </w:rPr>
              <w:t>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highlight w:val="none"/>
                <w:lang w:val="en-US" w:eastAsia="zh-CN"/>
              </w:rPr>
              <w:t>也可登录</w:t>
            </w:r>
            <w:r>
              <w:rPr>
                <w:rFonts w:hint="eastAsia" w:cs="宋体" w:asciiTheme="minorEastAsia" w:hAnsiTheme="minorEastAsia" w:eastAsiaTheme="minorEastAsia"/>
                <w:snapToGrid w:val="0"/>
                <w:kern w:val="28"/>
                <w:sz w:val="24"/>
                <w:highlight w:val="none"/>
              </w:rPr>
              <w:t>《上城区“政采贷”业务办理指南》</w:t>
            </w:r>
            <w:r>
              <w:rPr>
                <w:rFonts w:hint="eastAsia" w:cs="宋体" w:asciiTheme="minorEastAsia" w:hAnsiTheme="minorEastAsia" w:eastAsiaTheme="minorEastAsia"/>
                <w:snapToGrid w:val="0"/>
                <w:kern w:val="28"/>
                <w:sz w:val="24"/>
                <w:highlight w:val="none"/>
                <w:lang w:eastAsia="zh-CN"/>
              </w:rPr>
              <w:t>，</w:t>
            </w:r>
            <w:r>
              <w:rPr>
                <w:rFonts w:hint="eastAsia" w:cs="宋体" w:asciiTheme="minorEastAsia" w:hAnsiTheme="minorEastAsia" w:eastAsiaTheme="minorEastAsia"/>
                <w:snapToGrid w:val="0"/>
                <w:kern w:val="28"/>
                <w:sz w:val="24"/>
                <w:highlight w:val="none"/>
                <w:lang w:val="en-US" w:eastAsia="zh-CN"/>
              </w:rPr>
              <w:t>http://www.hzsc.gov.cn/art/2021/11/29/art_1229249406_3973804.html</w:t>
            </w:r>
            <w:r>
              <w:rPr>
                <w:rFonts w:hint="eastAsia" w:cs="宋体" w:asciiTheme="minorEastAsia" w:hAnsiTheme="minorEastAsia" w:eastAsiaTheme="minorEastAsia"/>
                <w:snapToGrid w:val="0"/>
                <w:kern w:val="28"/>
                <w:sz w:val="24"/>
                <w:highlight w:val="none"/>
              </w:rPr>
              <w:t>，查看信用融资政策文件及各相关银行服务方案。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w:t>
            </w:r>
            <w:r>
              <w:rPr>
                <w:rFonts w:hint="eastAsia" w:hAnsi="宋体" w:cs="宋体"/>
                <w:color w:val="000000" w:themeColor="text1"/>
                <w:kern w:val="28"/>
                <w:sz w:val="24"/>
                <w:szCs w:val="24"/>
                <w14:textFill>
                  <w14:solidFill>
                    <w14:schemeClr w14:val="tx1"/>
                  </w14:solidFill>
                </w14:textFill>
              </w:rPr>
              <w:t>地点：</w:t>
            </w:r>
            <w:r>
              <w:rPr>
                <w:rFonts w:hint="eastAsia" w:hAnsi="宋体" w:cs="宋体"/>
                <w:color w:val="000000" w:themeColor="text1"/>
                <w:sz w:val="24"/>
                <w:u w:val="single"/>
                <w14:textFill>
                  <w14:solidFill>
                    <w14:schemeClr w14:val="tx1"/>
                  </w14:solidFill>
                </w14:textFill>
              </w:rPr>
              <w:t xml:space="preserve"> 杭州市上城区凤起东路888号畅聚新达大厦四楼</w:t>
            </w:r>
            <w:r>
              <w:rPr>
                <w:rFonts w:hint="eastAsia" w:hAnsi="宋体" w:cs="宋体"/>
                <w:color w:val="000000" w:themeColor="text1"/>
                <w:sz w:val="24"/>
                <w:u w:val="single"/>
                <w:lang w:val="en-US" w:eastAsia="zh-CN"/>
                <w14:textFill>
                  <w14:solidFill>
                    <w14:schemeClr w14:val="tx1"/>
                  </w14:solidFill>
                </w14:textFill>
              </w:rPr>
              <w:t>415室</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u w:val="single"/>
                <w:lang w:val="en-US" w:eastAsia="zh-CN"/>
                <w14:textFill>
                  <w14:solidFill>
                    <w14:schemeClr w14:val="tx1"/>
                  </w14:solidFill>
                </w14:textFill>
              </w:rPr>
              <w:t xml:space="preserve">0571-87654765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w:t>
      </w:r>
      <w:r>
        <w:rPr>
          <w:rFonts w:hint="eastAsia" w:ascii="宋体" w:hAnsi="宋体" w:cs="宋体"/>
          <w:sz w:val="24"/>
        </w:rPr>
        <w:t>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r>
        <w:rPr>
          <w:rFonts w:hint="eastAsia" w:ascii="宋体" w:hAnsi="宋体" w:cs="宋体"/>
          <w:color w:val="FF0000"/>
          <w:sz w:val="24"/>
          <w:lang w:eastAsia="zh-CN"/>
        </w:rPr>
        <w:t>（</w:t>
      </w:r>
      <w:r>
        <w:rPr>
          <w:rFonts w:hint="eastAsia" w:ascii="宋体" w:hAnsi="宋体" w:cs="宋体"/>
          <w:color w:val="FF0000"/>
          <w:sz w:val="24"/>
          <w:lang w:val="en-US" w:eastAsia="zh-CN"/>
        </w:rPr>
        <w:t>如果有</w:t>
      </w:r>
      <w:r>
        <w:rPr>
          <w:rFonts w:hint="eastAsia" w:ascii="宋体" w:hAnsi="宋体" w:cs="宋体"/>
          <w:color w:val="FF0000"/>
          <w:sz w:val="24"/>
          <w:lang w:eastAsia="zh-CN"/>
        </w:rPr>
        <w:t>）</w:t>
      </w:r>
      <w:r>
        <w:rPr>
          <w:rFonts w:hint="eastAsia" w:ascii="宋体" w:hAnsi="宋体" w:cs="宋体"/>
          <w:color w:val="FF0000"/>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w:t>
      </w:r>
      <w:r>
        <w:rPr>
          <w:rFonts w:hint="eastAsia" w:ascii="宋体" w:hAnsi="宋体" w:cs="宋体"/>
          <w:szCs w:val="24"/>
          <w:highlight w:val="none"/>
        </w:rPr>
        <w:t>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w:t>
      </w:r>
      <w:r>
        <w:rPr>
          <w:rFonts w:hint="eastAsia" w:ascii="宋体" w:hAnsi="宋体" w:cs="宋体"/>
          <w:szCs w:val="24"/>
        </w:rPr>
        <w:t>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hint="eastAsia" w:ascii="宋体" w:hAnsi="宋体" w:cs="宋体"/>
          <w:highlight w:val="none"/>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w:t>
      </w:r>
      <w:r>
        <w:rPr>
          <w:rFonts w:hint="eastAsia" w:ascii="宋体" w:hAnsi="宋体" w:cs="宋体"/>
          <w:highlight w:val="none"/>
        </w:rPr>
        <w:t>人拒绝延长的，其投标无效。</w:t>
      </w:r>
    </w:p>
    <w:p>
      <w:pPr>
        <w:pStyle w:val="128"/>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8"/>
        <w:spacing w:before="0"/>
        <w:ind w:firstLine="480"/>
        <w:rPr>
          <w:rFonts w:hint="eastAsia" w:ascii="宋体" w:hAnsi="宋体" w:cs="宋体"/>
          <w:highlight w:val="none"/>
        </w:rPr>
      </w:pP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128"/>
        <w:spacing w:before="0"/>
        <w:ind w:firstLine="480"/>
        <w:rPr>
          <w:rFonts w:hint="eastAsia" w:ascii="宋体" w:hAnsi="宋体" w:cs="宋体"/>
          <w:b/>
          <w:bCs/>
          <w:kern w:val="0"/>
          <w:szCs w:val="24"/>
          <w:highlight w:val="cyan"/>
          <w:lang w:val="en-US" w:eastAsia="zh-CN"/>
        </w:rPr>
      </w:pPr>
    </w:p>
    <w:p>
      <w:pPr>
        <w:pStyle w:val="128"/>
        <w:spacing w:before="0"/>
        <w:ind w:firstLine="480"/>
        <w:rPr>
          <w:rFonts w:hint="default" w:ascii="宋体" w:hAnsi="宋体" w:eastAsia="宋体" w:cs="宋体"/>
          <w:b/>
          <w:bCs/>
          <w:kern w:val="0"/>
          <w:szCs w:val="24"/>
          <w:highlight w:val="none"/>
          <w:lang w:val="en-US" w:eastAsia="zh-CN"/>
        </w:rPr>
      </w:pPr>
      <w:r>
        <w:rPr>
          <w:rFonts w:hint="eastAsia" w:ascii="宋体" w:hAnsi="宋体" w:cs="宋体"/>
          <w:b/>
          <w:bCs/>
          <w:kern w:val="0"/>
          <w:szCs w:val="24"/>
          <w:highlight w:val="none"/>
          <w:lang w:val="en-US" w:eastAsia="zh-CN"/>
        </w:rPr>
        <w:t>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8"/>
        <w:spacing w:before="0"/>
        <w:ind w:firstLine="480"/>
        <w:rPr>
          <w:rFonts w:ascii="宋体" w:hAnsi="宋体" w:cs="宋体"/>
        </w:rPr>
      </w:pP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highlight w:val="none"/>
        </w:rPr>
        <w:t>在采购结果确认环节，中标候选人撤销投标文件不能成为采购人不确认采购结果的正当理由。中标、</w:t>
      </w:r>
      <w:r>
        <w:rPr>
          <w:rFonts w:hint="eastAsia" w:ascii="宋体" w:hAnsi="宋体" w:cs="宋体"/>
          <w:szCs w:val="24"/>
        </w:rPr>
        <w:t>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8"/>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28"/>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28"/>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28"/>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28"/>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28"/>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w:t>
      </w:r>
      <w:r>
        <w:rPr>
          <w:rFonts w:hint="eastAsia" w:ascii="宋体" w:hAnsi="宋体" w:cs="宋体"/>
        </w:rPr>
        <w:t>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403820"/>
      <w:bookmarkEnd w:id="16"/>
      <w:bookmarkStart w:id="17" w:name="_Hlt74714665"/>
      <w:bookmarkEnd w:id="17"/>
      <w:bookmarkStart w:id="18" w:name="_Hlt75236101"/>
      <w:bookmarkEnd w:id="18"/>
      <w:bookmarkStart w:id="19" w:name="_Hlt68072998"/>
      <w:bookmarkEnd w:id="19"/>
      <w:bookmarkStart w:id="20" w:name="_Hlt74729768"/>
      <w:bookmarkEnd w:id="20"/>
      <w:bookmarkStart w:id="21" w:name="_Hlt68057669"/>
      <w:bookmarkEnd w:id="21"/>
      <w:bookmarkStart w:id="22" w:name="_Hlt68072990"/>
      <w:bookmarkEnd w:id="22"/>
      <w:bookmarkStart w:id="23" w:name="_Hlt75236011"/>
      <w:bookmarkEnd w:id="23"/>
      <w:bookmarkStart w:id="24" w:name="_Hlt68073093"/>
      <w:bookmarkEnd w:id="24"/>
      <w:bookmarkStart w:id="25" w:name="_Hlt75236290"/>
      <w:bookmarkEnd w:id="25"/>
      <w:bookmarkStart w:id="26" w:name="_Hlt74730295"/>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25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2" w:firstLineChars="200"/>
        <w:textAlignment w:val="auto"/>
        <w:rPr>
          <w:rFonts w:hint="eastAsia" w:ascii="宋体" w:hAnsi="宋体" w:eastAsia="宋体" w:cs="宋体"/>
          <w:b/>
          <w:bCs w:val="0"/>
          <w:caps/>
          <w:color w:val="auto"/>
          <w:kern w:val="2"/>
          <w:sz w:val="24"/>
          <w:szCs w:val="24"/>
          <w:highlight w:val="none"/>
          <w:lang w:val="zh-CN" w:eastAsia="zh-Hans" w:bidi="ar-SA"/>
        </w:rPr>
      </w:pPr>
      <w:bookmarkStart w:id="28" w:name="_Toc483655199"/>
      <w:bookmarkStart w:id="29" w:name="_Toc513816444"/>
      <w:bookmarkStart w:id="30" w:name="_Toc518389414"/>
      <w:bookmarkStart w:id="31" w:name="_Toc504058260"/>
      <w:bookmarkStart w:id="32" w:name="_Toc454364279"/>
      <w:bookmarkStart w:id="33" w:name="_Toc466287340"/>
      <w:bookmarkStart w:id="34" w:name="_Toc465638834"/>
      <w:bookmarkStart w:id="35" w:name="_Toc365104439"/>
      <w:bookmarkStart w:id="36" w:name="_Toc482808175"/>
      <w:bookmarkStart w:id="37" w:name="_Toc397105405"/>
      <w:r>
        <w:rPr>
          <w:rFonts w:hint="eastAsia" w:ascii="宋体" w:hAnsi="宋体" w:eastAsia="宋体" w:cs="宋体"/>
          <w:b/>
          <w:bCs w:val="0"/>
          <w:caps/>
          <w:color w:val="auto"/>
          <w:kern w:val="2"/>
          <w:sz w:val="24"/>
          <w:szCs w:val="24"/>
          <w:highlight w:val="none"/>
          <w:lang w:val="en-US" w:eastAsia="zh-CN" w:bidi="ar-SA"/>
        </w:rPr>
        <w:t>一、</w:t>
      </w:r>
      <w:r>
        <w:rPr>
          <w:rFonts w:hint="eastAsia" w:ascii="宋体" w:hAnsi="宋体" w:eastAsia="宋体" w:cs="宋体"/>
          <w:b/>
          <w:bCs w:val="0"/>
          <w:caps/>
          <w:color w:val="auto"/>
          <w:kern w:val="2"/>
          <w:sz w:val="24"/>
          <w:szCs w:val="24"/>
          <w:highlight w:val="none"/>
          <w:lang w:val="zh-CN" w:eastAsia="zh-Hans" w:bidi="ar-SA"/>
        </w:rPr>
        <w:t>项目情况</w:t>
      </w:r>
    </w:p>
    <w:bookmarkEnd w:id="28"/>
    <w:bookmarkEnd w:id="29"/>
    <w:bookmarkEnd w:id="30"/>
    <w:bookmarkEnd w:id="31"/>
    <w:bookmarkEnd w:id="32"/>
    <w:bookmarkEnd w:id="33"/>
    <w:bookmarkEnd w:id="34"/>
    <w:bookmarkEnd w:id="35"/>
    <w:bookmarkEnd w:id="36"/>
    <w:bookmarkEnd w:id="37"/>
    <w:p>
      <w:pPr>
        <w:pStyle w:val="25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b w:val="0"/>
          <w:bCs/>
          <w:caps/>
          <w:color w:val="auto"/>
          <w:kern w:val="2"/>
          <w:sz w:val="24"/>
          <w:szCs w:val="24"/>
          <w:highlight w:val="none"/>
          <w:lang w:val="en-US" w:eastAsia="zh-CN" w:bidi="ar-SA"/>
        </w:rPr>
      </w:pPr>
      <w:r>
        <w:rPr>
          <w:rFonts w:hint="eastAsia" w:ascii="宋体" w:hAnsi="宋体" w:eastAsia="宋体" w:cs="宋体"/>
          <w:b w:val="0"/>
          <w:bCs/>
          <w:caps/>
          <w:color w:val="auto"/>
          <w:kern w:val="2"/>
          <w:sz w:val="24"/>
          <w:szCs w:val="24"/>
          <w:highlight w:val="none"/>
          <w:lang w:val="en-US" w:eastAsia="zh-CN" w:bidi="ar-SA"/>
        </w:rPr>
        <w:t>杭州市上城区市场监督管理局2025年度综合性服务项目内容包括：项目包括13处办公地点的综合性服务，综合性服务内容包含食堂服务、保洁、秩序维护、维修和绿化（其中维修和绿化不含耗材），总计服务人员不少于12人。</w:t>
      </w:r>
    </w:p>
    <w:p>
      <w:pPr>
        <w:pStyle w:val="25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2" w:firstLineChars="200"/>
        <w:textAlignment w:val="auto"/>
        <w:rPr>
          <w:rFonts w:hint="eastAsia" w:ascii="宋体" w:hAnsi="宋体" w:eastAsia="宋体" w:cs="宋体"/>
          <w:b/>
          <w:bCs w:val="0"/>
          <w:caps/>
          <w:color w:val="auto"/>
          <w:kern w:val="2"/>
          <w:sz w:val="24"/>
          <w:szCs w:val="24"/>
          <w:highlight w:val="none"/>
          <w:lang w:val="en-US" w:eastAsia="zh-CN" w:bidi="ar-SA"/>
        </w:rPr>
      </w:pPr>
      <w:r>
        <w:rPr>
          <w:rFonts w:hint="eastAsia" w:ascii="宋体" w:hAnsi="宋体" w:eastAsia="宋体" w:cs="宋体"/>
          <w:b/>
          <w:bCs w:val="0"/>
          <w:caps/>
          <w:color w:val="auto"/>
          <w:kern w:val="2"/>
          <w:sz w:val="24"/>
          <w:szCs w:val="24"/>
          <w:highlight w:val="none"/>
          <w:lang w:val="en-US" w:eastAsia="zh-CN" w:bidi="ar-SA"/>
        </w:rPr>
        <w:t>二、采购需求</w:t>
      </w:r>
    </w:p>
    <w:p>
      <w:pPr>
        <w:keepNext w:val="0"/>
        <w:keepLines w:val="0"/>
        <w:pageBreakBefore w:val="0"/>
        <w:widowControl w:val="0"/>
        <w:kinsoku/>
        <w:wordWrap/>
        <w:overflowPunct/>
        <w:topLinePunct w:val="0"/>
        <w:autoSpaceDE/>
        <w:autoSpaceDN/>
        <w:bidi w:val="0"/>
        <w:adjustRightInd/>
        <w:spacing w:line="560" w:lineRule="exact"/>
        <w:ind w:firstLine="482" w:firstLineChars="200"/>
        <w:jc w:val="left"/>
        <w:textAlignment w:val="auto"/>
        <w:rPr>
          <w:rFonts w:hint="eastAsia" w:ascii="宋体" w:hAnsi="宋体" w:eastAsia="宋体" w:cs="宋体"/>
          <w:b/>
          <w:bCs w:val="0"/>
          <w:caps/>
          <w:color w:val="auto"/>
          <w:sz w:val="24"/>
          <w:szCs w:val="24"/>
          <w:highlight w:val="none"/>
          <w:lang w:eastAsia="zh-Hans"/>
        </w:rPr>
      </w:pPr>
      <w:r>
        <w:rPr>
          <w:rFonts w:hint="eastAsia" w:ascii="宋体" w:hAnsi="宋体" w:eastAsia="宋体" w:cs="宋体"/>
          <w:b/>
          <w:bCs w:val="0"/>
          <w:caps/>
          <w:color w:val="auto"/>
          <w:sz w:val="24"/>
          <w:szCs w:val="24"/>
          <w:highlight w:val="none"/>
          <w:lang w:eastAsia="zh-CN"/>
        </w:rPr>
        <w:t>（</w:t>
      </w:r>
      <w:r>
        <w:rPr>
          <w:rFonts w:hint="eastAsia" w:ascii="宋体" w:hAnsi="宋体" w:eastAsia="宋体" w:cs="宋体"/>
          <w:b/>
          <w:bCs w:val="0"/>
          <w:caps/>
          <w:color w:val="auto"/>
          <w:sz w:val="24"/>
          <w:szCs w:val="24"/>
          <w:highlight w:val="none"/>
          <w:lang w:val="en-US" w:eastAsia="zh-CN"/>
        </w:rPr>
        <w:t>一</w:t>
      </w:r>
      <w:r>
        <w:rPr>
          <w:rFonts w:hint="eastAsia" w:ascii="宋体" w:hAnsi="宋体" w:eastAsia="宋体" w:cs="宋体"/>
          <w:b/>
          <w:bCs w:val="0"/>
          <w:caps/>
          <w:color w:val="auto"/>
          <w:sz w:val="24"/>
          <w:szCs w:val="24"/>
          <w:highlight w:val="none"/>
          <w:lang w:eastAsia="zh-CN"/>
        </w:rPr>
        <w:t>）</w:t>
      </w:r>
      <w:r>
        <w:rPr>
          <w:rFonts w:hint="eastAsia" w:ascii="宋体" w:hAnsi="宋体" w:eastAsia="宋体" w:cs="宋体"/>
          <w:b/>
          <w:bCs w:val="0"/>
          <w:caps/>
          <w:color w:val="auto"/>
          <w:sz w:val="24"/>
          <w:szCs w:val="24"/>
          <w:highlight w:val="none"/>
          <w:lang w:eastAsia="zh-Hans"/>
        </w:rPr>
        <w:t>服务内容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列入本次综合物业服务的范围为：</w:t>
      </w:r>
      <w:r>
        <w:rPr>
          <w:rFonts w:hint="eastAsia" w:ascii="宋体" w:hAnsi="宋体" w:eastAsia="宋体" w:cs="宋体"/>
          <w:sz w:val="24"/>
          <w:szCs w:val="24"/>
          <w:highlight w:val="none"/>
        </w:rPr>
        <w:t>本项目全部建筑物绿地、停</w:t>
      </w:r>
      <w:r>
        <w:rPr>
          <w:rFonts w:hint="eastAsia" w:ascii="宋体" w:hAnsi="宋体" w:eastAsia="宋体" w:cs="宋体"/>
          <w:sz w:val="24"/>
          <w:szCs w:val="24"/>
        </w:rPr>
        <w:t>车场等的物业管理，包括指定区域内的设备设施运行管理及巡检、卫生保洁、秩序维护、停车场管理、消杀除虫、客户咨询服务</w:t>
      </w:r>
      <w:r>
        <w:rPr>
          <w:rFonts w:hint="eastAsia" w:ascii="宋体" w:hAnsi="宋体" w:cs="宋体"/>
          <w:sz w:val="24"/>
          <w:szCs w:val="24"/>
          <w:lang w:eastAsia="zh-CN"/>
        </w:rPr>
        <w:t>、</w:t>
      </w:r>
      <w:r>
        <w:rPr>
          <w:rFonts w:hint="eastAsia" w:ascii="宋体" w:hAnsi="宋体" w:cs="宋体"/>
          <w:sz w:val="24"/>
          <w:szCs w:val="24"/>
          <w:lang w:val="en-US" w:eastAsia="zh-CN"/>
        </w:rPr>
        <w:t>部分场地的食堂服务</w:t>
      </w:r>
      <w:r>
        <w:rPr>
          <w:rFonts w:hint="eastAsia" w:ascii="宋体" w:hAnsi="宋体" w:eastAsia="宋体" w:cs="宋体"/>
          <w:sz w:val="24"/>
          <w:szCs w:val="24"/>
        </w:rPr>
        <w:t>及其它相关服务项目。</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（1）办公楼内办事大厅、休息区、领导办公室及会议室、公共卫生间、电梯、楼梯间、公共走廊等的卫生保洁；环境消杀；垃圾清运（清运至管理区域内的甲方指定地点）。</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（2）物业管理服务范围内的公共秩序管理和办公大楼秩序维护工作。</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主要包括：a.物业管理服务区域的日常安全巡查；b.保安24小时执勤、检查、记录；c.来访人员接待管理；d.进出大楼人员疏导；e.夜间巡查、记录；</w:t>
      </w:r>
      <w:r>
        <w:rPr>
          <w:rFonts w:hint="eastAsia" w:ascii="宋体" w:hAnsi="宋体" w:eastAsia="宋体" w:cs="宋体"/>
          <w:sz w:val="24"/>
          <w:szCs w:val="24"/>
          <w:lang w:val="en-US" w:eastAsia="zh-CN"/>
        </w:rPr>
        <w:t>f</w:t>
      </w:r>
      <w:r>
        <w:rPr>
          <w:rFonts w:hint="eastAsia" w:ascii="宋体" w:hAnsi="宋体" w:eastAsia="宋体" w:cs="宋体"/>
          <w:sz w:val="24"/>
          <w:szCs w:val="24"/>
        </w:rPr>
        <w:t>.维护大楼公共秩序巡检；</w:t>
      </w:r>
      <w:r>
        <w:rPr>
          <w:rFonts w:hint="eastAsia" w:ascii="宋体" w:hAnsi="宋体" w:eastAsia="宋体" w:cs="宋体"/>
          <w:sz w:val="24"/>
          <w:szCs w:val="24"/>
          <w:lang w:val="en-US" w:eastAsia="zh-CN"/>
        </w:rPr>
        <w:t>j</w:t>
      </w:r>
      <w:r>
        <w:rPr>
          <w:rFonts w:hint="eastAsia" w:ascii="宋体" w:hAnsi="宋体" w:eastAsia="宋体" w:cs="宋体"/>
          <w:sz w:val="24"/>
          <w:szCs w:val="24"/>
        </w:rPr>
        <w:t>对来客违反大楼使用管理规定的行为进行规劝和制止。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办公大楼工程设备的运行、巡查管理等工作。主要包括：给排水系统、变配电系统、照明</w:t>
      </w:r>
      <w:r>
        <w:rPr>
          <w:rFonts w:hint="eastAsia" w:ascii="宋体" w:hAnsi="宋体" w:eastAsia="宋体" w:cs="宋体"/>
          <w:sz w:val="24"/>
          <w:szCs w:val="24"/>
          <w:highlight w:val="none"/>
        </w:rPr>
        <w:t>系统、弱</w:t>
      </w:r>
      <w:r>
        <w:rPr>
          <w:rFonts w:hint="eastAsia" w:ascii="宋体" w:hAnsi="宋体" w:eastAsia="宋体" w:cs="宋体"/>
          <w:sz w:val="24"/>
          <w:szCs w:val="24"/>
        </w:rPr>
        <w:t>电系统、附属设施设备的日常巡检</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（4）房屋（包括建筑物、室外广场等）的日常巡检。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（5）大楼外来客户接待服务。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（6</w:t>
      </w:r>
      <w:r>
        <w:rPr>
          <w:rFonts w:hint="eastAsia" w:ascii="宋体" w:hAnsi="宋体" w:eastAsia="宋体" w:cs="宋体"/>
          <w:sz w:val="24"/>
          <w:szCs w:val="24"/>
          <w:highlight w:val="none"/>
        </w:rPr>
        <w:t>）楼内</w:t>
      </w:r>
      <w:r>
        <w:rPr>
          <w:rFonts w:hint="eastAsia" w:ascii="宋体" w:hAnsi="宋体" w:cs="宋体"/>
          <w:sz w:val="24"/>
          <w:szCs w:val="24"/>
          <w:highlight w:val="none"/>
          <w:lang w:val="en-US" w:eastAsia="zh-CN"/>
        </w:rPr>
        <w:t>外</w:t>
      </w:r>
      <w:r>
        <w:rPr>
          <w:rFonts w:hint="eastAsia" w:ascii="宋体" w:hAnsi="宋体" w:eastAsia="宋体" w:cs="宋体"/>
          <w:sz w:val="24"/>
          <w:szCs w:val="24"/>
          <w:highlight w:val="none"/>
        </w:rPr>
        <w:t>绿植养护（绿植由甲方自行采购）。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（7）物业管理服务</w:t>
      </w:r>
      <w:r>
        <w:rPr>
          <w:rFonts w:hint="eastAsia" w:ascii="宋体" w:hAnsi="宋体" w:eastAsia="宋体" w:cs="宋体"/>
          <w:color w:val="auto"/>
          <w:sz w:val="24"/>
          <w:szCs w:val="24"/>
          <w:highlight w:val="none"/>
          <w:lang w:val="en-US" w:eastAsia="zh-CN"/>
        </w:rPr>
        <w:t>食堂早餐、中餐服务及餐后整理。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范围内的除“四害”以及下水道的定期清理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）甲方委托的合理范围内的其他服务。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合同价格</w:t>
      </w:r>
      <w:r>
        <w:rPr>
          <w:rFonts w:hint="eastAsia" w:ascii="宋体" w:hAnsi="宋体" w:eastAsia="宋体" w:cs="宋体"/>
          <w:sz w:val="24"/>
          <w:szCs w:val="24"/>
          <w:highlight w:val="none"/>
          <w:lang w:val="en-US"/>
        </w:rPr>
        <w:t>包括人员工资、奖金、各种加班费、《劳动合同法》规定的各种社会保险、福利、人员食宿与交通、应缴纳的税金、工会费、残疾人保障金等</w:t>
      </w:r>
      <w:r>
        <w:rPr>
          <w:rFonts w:hint="eastAsia" w:ascii="宋体" w:hAnsi="宋体" w:eastAsia="宋体" w:cs="宋体"/>
          <w:sz w:val="24"/>
          <w:szCs w:val="24"/>
          <w:highlight w:val="none"/>
          <w:lang w:val="en-US" w:eastAsia="zh-CN"/>
        </w:rPr>
        <w:t>。乙方人员工资乙方按月支付。</w:t>
      </w:r>
    </w:p>
    <w:p>
      <w:pPr>
        <w:pStyle w:val="2"/>
        <w:rPr>
          <w:rFonts w:hint="eastAsia"/>
        </w:rPr>
      </w:pPr>
    </w:p>
    <w:p>
      <w:pPr>
        <w:numPr>
          <w:ilvl w:val="0"/>
          <w:numId w:val="2"/>
        </w:numPr>
        <w:spacing w:line="360" w:lineRule="auto"/>
        <w:ind w:firstLine="482" w:firstLineChars="200"/>
        <w:jc w:val="left"/>
        <w:rPr>
          <w:rFonts w:hint="eastAsia" w:ascii="宋体" w:hAnsi="宋体" w:cs="宋体"/>
          <w:b/>
          <w:bCs w:val="0"/>
          <w:caps/>
          <w:color w:val="auto"/>
          <w:sz w:val="24"/>
          <w:szCs w:val="24"/>
          <w:highlight w:val="none"/>
          <w:lang w:val="en-US" w:eastAsia="zh-CN"/>
        </w:rPr>
      </w:pPr>
      <w:r>
        <w:rPr>
          <w:rFonts w:hint="eastAsia" w:ascii="宋体" w:hAnsi="宋体" w:eastAsia="宋体" w:cs="宋体"/>
          <w:b/>
          <w:bCs w:val="0"/>
          <w:caps/>
          <w:color w:val="auto"/>
          <w:sz w:val="24"/>
          <w:szCs w:val="24"/>
          <w:highlight w:val="none"/>
          <w:lang w:val="en-US" w:eastAsia="zh-CN"/>
        </w:rPr>
        <w:t>服务要求</w:t>
      </w:r>
      <w:r>
        <w:rPr>
          <w:rFonts w:hint="eastAsia" w:ascii="宋体" w:hAnsi="宋体" w:cs="宋体"/>
          <w:b/>
          <w:bCs w:val="0"/>
          <w:caps/>
          <w:color w:val="auto"/>
          <w:sz w:val="24"/>
          <w:szCs w:val="24"/>
          <w:highlight w:val="none"/>
          <w:lang w:val="en-US" w:eastAsia="zh-CN"/>
        </w:rPr>
        <w:t>及配置</w:t>
      </w:r>
    </w:p>
    <w:tbl>
      <w:tblPr>
        <w:tblStyle w:val="63"/>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843"/>
        <w:gridCol w:w="6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岗位</w:t>
            </w:r>
          </w:p>
        </w:tc>
        <w:tc>
          <w:tcPr>
            <w:tcW w:w="843" w:type="dxa"/>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人数</w:t>
            </w:r>
          </w:p>
        </w:tc>
        <w:tc>
          <w:tcPr>
            <w:tcW w:w="6576" w:type="dxa"/>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top"/>
          </w:tcPr>
          <w:p>
            <w:pPr>
              <w:pStyle w:val="2"/>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保安人员</w:t>
            </w:r>
          </w:p>
        </w:tc>
        <w:tc>
          <w:tcPr>
            <w:tcW w:w="843" w:type="dxa"/>
            <w:vAlign w:val="top"/>
          </w:tcPr>
          <w:p>
            <w:pPr>
              <w:pStyle w:val="2"/>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1名</w:t>
            </w:r>
          </w:p>
        </w:tc>
        <w:tc>
          <w:tcPr>
            <w:tcW w:w="6576" w:type="dxa"/>
          </w:tcPr>
          <w:p>
            <w:pPr>
              <w:pStyle w:val="2"/>
              <w:numPr>
                <w:ilvl w:val="0"/>
                <w:numId w:val="0"/>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复兴路局机关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top"/>
          </w:tcPr>
          <w:p>
            <w:pPr>
              <w:pStyle w:val="2"/>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保洁人员</w:t>
            </w:r>
          </w:p>
        </w:tc>
        <w:tc>
          <w:tcPr>
            <w:tcW w:w="843" w:type="dxa"/>
            <w:vAlign w:val="top"/>
          </w:tcPr>
          <w:p>
            <w:pPr>
              <w:pStyle w:val="2"/>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2名</w:t>
            </w:r>
          </w:p>
        </w:tc>
        <w:tc>
          <w:tcPr>
            <w:tcW w:w="6576" w:type="dxa"/>
          </w:tcPr>
          <w:p>
            <w:pPr>
              <w:pStyle w:val="2"/>
              <w:numPr>
                <w:ilvl w:val="0"/>
                <w:numId w:val="0"/>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1名庆春东路局机关；1名秋涛北路局机关、</w:t>
            </w:r>
            <w:r>
              <w:rPr>
                <w:rFonts w:hint="eastAsia" w:ascii="宋体" w:hAnsi="宋体" w:eastAsia="宋体" w:cs="宋体"/>
                <w:b w:val="0"/>
                <w:bCs w:val="0"/>
                <w:i w:val="0"/>
                <w:iCs w:val="0"/>
                <w:color w:val="000000"/>
                <w:kern w:val="0"/>
                <w:sz w:val="24"/>
                <w:szCs w:val="24"/>
                <w:u w:val="none"/>
                <w:lang w:val="en-US" w:eastAsia="zh-CN" w:bidi="ar"/>
              </w:rPr>
              <w:t>四季青所、笕桥所、机关宿舍兼任。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top"/>
          </w:tcPr>
          <w:p>
            <w:pPr>
              <w:pStyle w:val="2"/>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食堂人员</w:t>
            </w:r>
          </w:p>
        </w:tc>
        <w:tc>
          <w:tcPr>
            <w:tcW w:w="843" w:type="dxa"/>
            <w:vAlign w:val="top"/>
          </w:tcPr>
          <w:p>
            <w:pPr>
              <w:pStyle w:val="2"/>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7名</w:t>
            </w:r>
          </w:p>
        </w:tc>
        <w:tc>
          <w:tcPr>
            <w:tcW w:w="6576" w:type="dxa"/>
          </w:tcPr>
          <w:p>
            <w:pPr>
              <w:pStyle w:val="2"/>
              <w:numPr>
                <w:ilvl w:val="0"/>
                <w:numId w:val="0"/>
              </w:numPr>
              <w:tabs>
                <w:tab w:val="left" w:pos="583"/>
              </w:tabs>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望江所、湖滨所、凯旋所、小营所、紫阳所、南星所、清波所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top"/>
          </w:tcPr>
          <w:p>
            <w:pPr>
              <w:pStyle w:val="2"/>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维修人员</w:t>
            </w:r>
          </w:p>
        </w:tc>
        <w:tc>
          <w:tcPr>
            <w:tcW w:w="843" w:type="dxa"/>
            <w:vAlign w:val="top"/>
          </w:tcPr>
          <w:p>
            <w:pPr>
              <w:pStyle w:val="2"/>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2名</w:t>
            </w:r>
          </w:p>
        </w:tc>
        <w:tc>
          <w:tcPr>
            <w:tcW w:w="6576" w:type="dxa"/>
          </w:tcPr>
          <w:p>
            <w:pPr>
              <w:pStyle w:val="2"/>
              <w:numPr>
                <w:ilvl w:val="0"/>
                <w:numId w:val="0"/>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上述场所。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top"/>
          </w:tcPr>
          <w:p>
            <w:pPr>
              <w:pStyle w:val="2"/>
              <w:numPr>
                <w:ilvl w:val="0"/>
                <w:numId w:val="0"/>
              </w:num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总计</w:t>
            </w:r>
          </w:p>
        </w:tc>
        <w:tc>
          <w:tcPr>
            <w:tcW w:w="7419" w:type="dxa"/>
            <w:gridSpan w:val="2"/>
            <w:vAlign w:val="top"/>
          </w:tcPr>
          <w:p>
            <w:pPr>
              <w:pStyle w:val="2"/>
              <w:numPr>
                <w:ilvl w:val="0"/>
                <w:numId w:val="0"/>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12名</w:t>
            </w:r>
          </w:p>
        </w:tc>
      </w:tr>
    </w:tbl>
    <w:p>
      <w:pPr>
        <w:pStyle w:val="2"/>
        <w:numPr>
          <w:ilvl w:val="0"/>
          <w:numId w:val="0"/>
        </w:numPr>
        <w:ind w:leftChars="0"/>
        <w:rPr>
          <w:rFonts w:hint="default"/>
          <w:lang w:val="en-US" w:eastAsia="zh-CN"/>
        </w:rPr>
      </w:pPr>
    </w:p>
    <w:tbl>
      <w:tblPr>
        <w:tblStyle w:val="9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1407" w:type="dxa"/>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岗位</w:t>
            </w:r>
          </w:p>
        </w:tc>
        <w:tc>
          <w:tcPr>
            <w:tcW w:w="7653" w:type="dxa"/>
            <w:vAlign w:val="center"/>
          </w:tcPr>
          <w:p>
            <w:pPr>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秩序维护人员</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（一）保安（含门卫）人员要求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人员要求身体健康，仪表端庄，精力充沛，无不良嗜好，无犯罪记录，工作认真负责并定期接受培训，具体要求如下：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1、能处理和应对采购人公共秩序维护工作，能正确使用各类消防器械和设备，能够熟悉、掌握各类刑事、治安案件和各类灾害事故的应急预案；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2、上岗时佩戴统一标志，按需求穿戴统一制服（精致），装备佩戴规范，仪容仪表规范整齐，当值时坐姿挺直，站岗时不倚不靠、采用跨立站岗。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3、文明执勤，训练有素，言语规范，认真负责；配备必备的安全护卫器械和通讯器材（由中标单位负责），盾牌、钢叉等反恐设备由采购人提供。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▲（二）人员设置需求：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人员要求45周岁以下，持有保安证，后期具体人员安排由中标单位根据采购单位要求进行调度。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（三）保安（含门卫）服务内容及要求：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1、白天室外停车场及大厅需有专人进行引导登记管理。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2、外来车辆及外来人员：禁止无关车辆进入采购人场地，确需进入的应做好登记并引导车辆有序通行、所有各类车辆在指定位置停放。禁止无关人员（产品推销及收购废品等闲杂人员）进入。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3、保证大楼内、大楼周边秩序井然。登记、引导规范，并进行楼层巡楼。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4、保持值班室、院子和大门口环境整洁、有序、道路畅通。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5、夜间：对办公室门窗及楼道窗户关闭情况进行必要的安全检查，按时开启、关闭报警及其他有关设施。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6、提供帮助：在遇到来办公楼咨询和服务的老人、残疾人等需要帮助时，应主动热情。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7、应急响应：接到火警、警情后3分钟内到达现场处置，并报负责人，同时根据要求与警方联系与协调。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8、工作纪律：保安员在工作期间要接受采购人的领导和监督，遵守采购人的有关规章制度。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9、如遇到门口搬运货物，需主动帮助运送。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10、无条件配合采购单位人员大楼内部物件搬运工作。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综合维修人员</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（一）维修人员要求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1、专业人员要求身体健康，仪表端庄，无不良嗜好，工作认真负责并定期接受培训。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2、上岗时统一着装，佩戴统一标志，仪容仪表规范整齐。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3、文明工作，训练有素，言语规范，认真负责。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4、相关维修人员必须持证上岗；严格执行用电安全规范，确保用电安全。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▲（二）人员设置需求：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水电维修工年龄60周岁以下，</w:t>
            </w:r>
            <w:r>
              <w:rPr>
                <w:rFonts w:hint="eastAsia" w:ascii="宋体" w:hAnsi="宋体" w:cs="宋体"/>
                <w:color w:val="auto"/>
                <w:sz w:val="24"/>
                <w:szCs w:val="24"/>
                <w:highlight w:val="none"/>
                <w:lang w:val="en-US" w:eastAsia="zh-CN"/>
              </w:rPr>
              <w:t>持证上岗。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（三）水电维修要求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供电系统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1、服务内容：对区域内的电气管线、电线电缆、电源开关、动力插座等低压用电设施进行日常管理和巡检，保持设施正常运行。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2、服务质量标准：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负责各类照明灯具、泛光照明系统、供用电设备设施的日常管理和巡检。各分电表箱、配电箱、配电柜及每层管线分线盒：无积尘，接头无松动现象，每季清洁一次；主要用电线路的绝缘状况，每半年测试一次，绝缘良好。总配电箱、高配电房：定期检查，无积尘，接头无松动现象；公共使用的照明、指示灯具线路、开关要保证完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（2）保证整个管理区域的供电安全。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（3）应急供电系统运行正常。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（4）通过有效的管理措施及技术措施，积极开展节能管理工作。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给排水系统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内容：对综合性服务管理区域室内外给排水系统的设备、设施，如水泵、水箱、气压给水装置、水处理设备、消火栓、管道、管件、阀门、水嘴、卫生洁具、排水管、透气管、水封设备、室外排水管及附属构筑物等进行日常管理及巡检，保持正常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2、服务质量标准：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（1）每半年对给排水系统进行维护、润滑。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（2）用户末端的水压及流量满足使用要求。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（3）每季对楼宇排水总管进行检查，每半年对水泵、管道进行防锈处理。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定期清洗水箱，每年不少于2次，并提供清洗后水质检测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（5）每季度对水质处理、消毒装置、电开水炉及设备控制柜进行保养。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弱电系统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服务内容及要求：由专业人员定期对监控系统、门禁系统、多媒体系统、会议系统等智能弱电设备进行巡查，定期清理设备机柜、控制箱、交换机等外表吸附的灰尘和絮状物。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保洁及食堂人员</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（一）保洁及食堂人员要求：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1、要求身体健康，无不良嗜好，工作认真负责并定期接受培训。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2、上岗时佩戴统一标志，按需求穿戴统一制服，仪容仪表规范整齐。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3、文明工作，训练有素，言语规范，认真负责。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（二）人员设置需求：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要求55周岁以下。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2、后期具体人员安排由中标单位根据采购单位要求进行调度。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（三）保洁及食堂服务内容及要求：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（1）听从甲方安排，随时服从工作指令进行合理调配服务力量，确保管理服务到位。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（2）每日对大楼的卫生环境进行巡回保洁。循环清洁公共部位墙面、地面、楼梯扶拦、玻璃窗等保持其洁净无污迹、无粘附物，无积尘。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（3）每日循环清洁卫生间，清除地面积水、垃圾等杂物，室内无异味，便器洁净无黄迹，室内顶面、墙角、灯具目视无灰尘、无蜘蛛网等。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（4）按照甲方要求做好大楼的垃圾分类工作，每日定时清理垃圾两次，做到日产日清。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（5）定期进行卫生消毒，并建好台帐。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（6）其他临时交办的清洁任务。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严格遵守和执行有关食品卫生的相关法律，搞好食堂内外环境卫生及食堂员工个人卫生，确保食物卫生，不加工霉烂、变质食物，每天对餐具消毒一次，确保食堂卫生质量安全可靠，杜绝食物中毒现象的发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（8）严格按照每周的菜谱计划来安排伙食，掌握好主副食品的数量、质量及品种轮换，确保就餐品种多样化；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（9）搞好每顿、每日成本核算，检查食品生产中的每个具体环节，加强科学管理，励行节约、杜绝浪费，千方百计降低伙食成本；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（10）定期走访就餐人员和食堂员工，征求各方对伙食的要求和建议，并将掌握的情况及时向上级主管汇报；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绿化服务</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绿化养护</w:t>
            </w:r>
            <w:r>
              <w:rPr>
                <w:rFonts w:hint="eastAsia" w:ascii="宋体" w:hAnsi="宋体" w:eastAsia="宋体" w:cs="宋体"/>
                <w:color w:val="auto"/>
                <w:sz w:val="24"/>
                <w:szCs w:val="24"/>
                <w:highlight w:val="none"/>
                <w:lang w:val="zh-CN" w:eastAsia="zh-CN"/>
              </w:rPr>
              <w:t>服务内容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根据养护标准</w:t>
            </w:r>
            <w:r>
              <w:rPr>
                <w:rFonts w:hint="eastAsia" w:ascii="宋体" w:hAnsi="宋体" w:eastAsia="宋体" w:cs="宋体"/>
                <w:color w:val="auto"/>
                <w:sz w:val="24"/>
                <w:szCs w:val="24"/>
                <w:highlight w:val="none"/>
                <w:lang w:val="zh-CN" w:eastAsia="zh-CN"/>
              </w:rPr>
              <w:t>做好绿化</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lang w:val="zh-CN" w:eastAsia="zh-CN"/>
              </w:rPr>
              <w:t>工作，负责树木、花草等日常养护和管理。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eastAsia="zh-CN"/>
              </w:rPr>
              <w:t>）服务质量标准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确保绿化养护期内100%存活；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花木保持常年鲜艳，按甲方要求及时</w:t>
            </w:r>
            <w:r>
              <w:rPr>
                <w:rFonts w:hint="eastAsia" w:ascii="宋体"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lang w:val="zh-CN" w:eastAsia="zh-CN"/>
              </w:rPr>
              <w:t>，重大节假日摆放应体现节日气氛，美观大气。根据一年四季的变化更换花木，特殊情况按需更新；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植株修剪及时，做到枝叶紧密、圆整，无脱节、倾斜，无枯枝死杈，花木、植物长势良好，无残花、杂草。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病虫害治率100%，危害率低于5%。</w:t>
            </w:r>
          </w:p>
        </w:tc>
      </w:tr>
    </w:tbl>
    <w:p>
      <w:pPr>
        <w:keepNext w:val="0"/>
        <w:keepLines w:val="0"/>
        <w:pageBreakBefore w:val="0"/>
        <w:widowControl w:val="0"/>
        <w:numPr>
          <w:ilvl w:val="0"/>
          <w:numId w:val="4"/>
        </w:numPr>
        <w:kinsoku/>
        <w:wordWrap/>
        <w:overflowPunct/>
        <w:topLinePunct w:val="0"/>
        <w:autoSpaceDE/>
        <w:autoSpaceDN/>
        <w:bidi w:val="0"/>
        <w:adjustRightInd/>
        <w:spacing w:line="560" w:lineRule="exact"/>
        <w:ind w:firstLine="482" w:firstLineChars="200"/>
        <w:jc w:val="left"/>
        <w:textAlignment w:val="auto"/>
        <w:rPr>
          <w:rFonts w:hint="eastAsia" w:ascii="宋体" w:hAnsi="宋体" w:eastAsia="宋体" w:cs="宋体"/>
          <w:b/>
          <w:bCs w:val="0"/>
          <w:caps/>
          <w:color w:val="auto"/>
          <w:sz w:val="24"/>
          <w:szCs w:val="24"/>
          <w:highlight w:val="none"/>
          <w:lang w:val="en-US" w:eastAsia="zh-CN"/>
        </w:rPr>
      </w:pPr>
      <w:r>
        <w:rPr>
          <w:rFonts w:hint="eastAsia" w:ascii="宋体" w:hAnsi="宋体" w:eastAsia="宋体" w:cs="宋体"/>
          <w:b/>
          <w:bCs w:val="0"/>
          <w:caps/>
          <w:color w:val="auto"/>
          <w:sz w:val="24"/>
          <w:szCs w:val="24"/>
          <w:highlight w:val="none"/>
          <w:lang w:val="en-US" w:eastAsia="zh-CN"/>
        </w:rPr>
        <w:t>服务场所</w:t>
      </w:r>
    </w:p>
    <w:tbl>
      <w:tblPr>
        <w:tblStyle w:val="62"/>
        <w:tblW w:w="936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2"/>
        <w:gridCol w:w="1186"/>
        <w:gridCol w:w="4648"/>
        <w:gridCol w:w="1118"/>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trPr>
        <w:tc>
          <w:tcPr>
            <w:tcW w:w="9365" w:type="dxa"/>
            <w:gridSpan w:val="5"/>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综合服务物业管理房产的相关情况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86"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w:t>
            </w:r>
          </w:p>
        </w:tc>
        <w:tc>
          <w:tcPr>
            <w:tcW w:w="464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111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望江所</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望江家园西园41-3</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湖滨所</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石贯子巷13号</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凯旋所</w:t>
            </w:r>
          </w:p>
        </w:tc>
        <w:tc>
          <w:tcPr>
            <w:tcW w:w="4648"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秋涛北路85-1号202、302、402、502室</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578</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小营所</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清泰街148号</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862</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紫阳所</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江城路575号</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南星所</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复兴路53号</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692</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局机关</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复兴路118号</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局机关</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庆春东路5号5楼</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699</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局机关</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秋涛北路176号401室   </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四季青所</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江锦路195号</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笕桥所</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机场路246号</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清波所</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延安路36号6-7楼</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1114</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8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机关宿舍</w:t>
            </w:r>
          </w:p>
        </w:tc>
        <w:tc>
          <w:tcPr>
            <w:tcW w:w="4648"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严衙弄11幢3单元1-2层</w:t>
            </w: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17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02"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86" w:type="dxa"/>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4648" w:type="dxa"/>
            <w:shd w:val="clear" w:color="auto" w:fill="auto"/>
            <w:noWrap/>
            <w:vAlign w:val="bottom"/>
          </w:tcPr>
          <w:p>
            <w:pPr>
              <w:jc w:val="left"/>
              <w:rPr>
                <w:rFonts w:hint="eastAsia" w:ascii="宋体" w:hAnsi="宋体" w:eastAsia="宋体" w:cs="宋体"/>
                <w:i w:val="0"/>
                <w:iCs w:val="0"/>
                <w:color w:val="000000"/>
                <w:sz w:val="24"/>
                <w:szCs w:val="24"/>
                <w:u w:val="none"/>
              </w:rPr>
            </w:pPr>
          </w:p>
        </w:tc>
        <w:tc>
          <w:tcPr>
            <w:tcW w:w="11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9881</w:t>
            </w:r>
          </w:p>
        </w:tc>
        <w:tc>
          <w:tcPr>
            <w:tcW w:w="1711" w:type="dxa"/>
            <w:shd w:val="clear" w:color="auto" w:fill="auto"/>
            <w:noWrap/>
            <w:vAlign w:val="bottom"/>
          </w:tcPr>
          <w:p>
            <w:pPr>
              <w:jc w:val="center"/>
              <w:rPr>
                <w:rFonts w:hint="eastAsia" w:ascii="宋体" w:hAnsi="宋体" w:eastAsia="宋体" w:cs="宋体"/>
                <w:i w:val="0"/>
                <w:iCs w:val="0"/>
                <w:color w:val="000000"/>
                <w:sz w:val="24"/>
                <w:szCs w:val="24"/>
                <w:u w:val="none"/>
              </w:rPr>
            </w:pPr>
          </w:p>
        </w:tc>
      </w:tr>
    </w:tbl>
    <w:p>
      <w:pPr>
        <w:numPr>
          <w:ilvl w:val="0"/>
          <w:numId w:val="0"/>
        </w:numPr>
        <w:spacing w:line="360" w:lineRule="auto"/>
        <w:jc w:val="both"/>
        <w:outlineLvl w:val="0"/>
        <w:rPr>
          <w:rFonts w:hint="eastAsia" w:ascii="宋体" w:hAnsi="宋体" w:cs="宋体"/>
          <w:b/>
          <w:color w:val="auto"/>
          <w:sz w:val="36"/>
          <w:szCs w:val="36"/>
          <w:highlight w:val="none"/>
          <w:lang w:val="en-US" w:eastAsia="zh-CN"/>
        </w:rPr>
      </w:pPr>
    </w:p>
    <w:p>
      <w:pPr>
        <w:keepNext w:val="0"/>
        <w:keepLines w:val="0"/>
        <w:pageBreakBefore/>
        <w:widowControl w:val="0"/>
        <w:numPr>
          <w:ilvl w:val="0"/>
          <w:numId w:val="0"/>
        </w:numPr>
        <w:kinsoku/>
        <w:wordWrap/>
        <w:overflowPunct/>
        <w:topLinePunct w:val="0"/>
        <w:autoSpaceDE/>
        <w:autoSpaceDN/>
        <w:bidi w:val="0"/>
        <w:adjustRightInd w:val="0"/>
        <w:snapToGrid/>
        <w:spacing w:line="36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第四部分  评分标准</w:t>
      </w:r>
    </w:p>
    <w:tbl>
      <w:tblPr>
        <w:tblStyle w:val="63"/>
        <w:tblW w:w="898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800"/>
        <w:gridCol w:w="840"/>
        <w:gridCol w:w="10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rPr>
            </w:pPr>
            <w:r>
              <w:rPr>
                <w:rFonts w:hint="eastAsia" w:cs="宋体" w:asciiTheme="minorEastAsia" w:hAnsiTheme="minorEastAsia" w:eastAsiaTheme="minorEastAsia"/>
                <w:snapToGrid w:val="0"/>
                <w:color w:val="auto"/>
                <w:kern w:val="0"/>
                <w:sz w:val="24"/>
                <w:highlight w:val="none"/>
              </w:rPr>
              <w:t>序号</w:t>
            </w:r>
          </w:p>
        </w:tc>
        <w:tc>
          <w:tcPr>
            <w:tcW w:w="480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rPr>
            </w:pPr>
            <w:r>
              <w:rPr>
                <w:rFonts w:hint="eastAsia" w:cs="宋体" w:asciiTheme="minorEastAsia" w:hAnsiTheme="minorEastAsia" w:eastAsiaTheme="minorEastAsia"/>
                <w:snapToGrid w:val="0"/>
                <w:color w:val="auto"/>
                <w:kern w:val="0"/>
                <w:sz w:val="24"/>
                <w:highlight w:val="none"/>
              </w:rPr>
              <w:t>评标标准</w:t>
            </w:r>
          </w:p>
        </w:tc>
        <w:tc>
          <w:tcPr>
            <w:tcW w:w="84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rPr>
            </w:pPr>
            <w:r>
              <w:rPr>
                <w:rFonts w:hint="eastAsia" w:cs="宋体" w:asciiTheme="minorEastAsia" w:hAnsiTheme="minorEastAsia" w:eastAsiaTheme="minorEastAsia"/>
                <w:snapToGrid w:val="0"/>
                <w:color w:val="auto"/>
                <w:kern w:val="0"/>
                <w:sz w:val="24"/>
                <w:highlight w:val="none"/>
              </w:rPr>
              <w:t>权重</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rPr>
            </w:pPr>
          </w:p>
          <w:p>
            <w:pPr>
              <w:spacing w:line="240" w:lineRule="atLeast"/>
              <w:jc w:val="center"/>
              <w:rPr>
                <w:rFonts w:hint="eastAsia" w:cs="宋体" w:asciiTheme="minorEastAsia" w:hAnsiTheme="minorEastAsia" w:eastAsiaTheme="minorEastAsia"/>
                <w:snapToGrid w:val="0"/>
                <w:color w:val="auto"/>
                <w:kern w:val="0"/>
                <w:sz w:val="24"/>
                <w:highlight w:val="none"/>
              </w:rPr>
            </w:pPr>
            <w:r>
              <w:rPr>
                <w:rFonts w:hint="eastAsia" w:cs="宋体" w:asciiTheme="minorEastAsia" w:hAnsiTheme="minorEastAsia" w:eastAsiaTheme="minorEastAsia"/>
                <w:snapToGrid w:val="0"/>
                <w:color w:val="auto"/>
                <w:kern w:val="0"/>
                <w:sz w:val="24"/>
                <w:highlight w:val="none"/>
              </w:rPr>
              <w:t>主观分/客观分属性</w:t>
            </w:r>
          </w:p>
        </w:tc>
        <w:tc>
          <w:tcPr>
            <w:tcW w:w="156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rPr>
            </w:pPr>
            <w:r>
              <w:rPr>
                <w:rFonts w:hint="eastAsia" w:cs="宋体" w:asciiTheme="minorEastAsia" w:hAnsiTheme="minorEastAsia" w:eastAsiaTheme="minorEastAsia"/>
                <w:snapToGrid w:val="0"/>
                <w:color w:val="auto"/>
                <w:kern w:val="0"/>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05"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rPr>
              <w:t>1</w:t>
            </w:r>
          </w:p>
        </w:tc>
        <w:tc>
          <w:tcPr>
            <w:tcW w:w="4800" w:type="dxa"/>
            <w:vAlign w:val="center"/>
          </w:tcPr>
          <w:p>
            <w:pPr>
              <w:spacing w:line="360" w:lineRule="auto"/>
              <w:jc w:val="left"/>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投标人自202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年1月1日至今</w:t>
            </w:r>
            <w:r>
              <w:rPr>
                <w:rFonts w:hint="eastAsia" w:ascii="宋体" w:hAnsi="宋体" w:cs="宋体"/>
                <w:color w:val="auto"/>
                <w:sz w:val="24"/>
                <w:highlight w:val="none"/>
                <w:lang w:val="en-US" w:eastAsia="zh-CN"/>
              </w:rPr>
              <w:t>有</w:t>
            </w:r>
            <w:r>
              <w:rPr>
                <w:rFonts w:hint="eastAsia" w:ascii="宋体" w:hAnsi="宋体" w:eastAsia="宋体" w:cs="宋体"/>
                <w:color w:val="auto"/>
                <w:sz w:val="24"/>
                <w:highlight w:val="none"/>
                <w:lang w:val="en-US" w:eastAsia="zh-CN"/>
              </w:rPr>
              <w:t>类似政府公建</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lang w:val="en-US" w:eastAsia="zh-CN"/>
              </w:rPr>
              <w:t>（政府国企办公楼、学校、医院等）</w:t>
            </w:r>
            <w:r>
              <w:rPr>
                <w:rFonts w:hint="eastAsia" w:ascii="宋体" w:hAnsi="宋体" w:cs="宋体"/>
                <w:color w:val="auto"/>
                <w:sz w:val="24"/>
                <w:highlight w:val="none"/>
                <w:lang w:val="en-US" w:eastAsia="zh-CN"/>
              </w:rPr>
              <w:t>物业服务经验的（除含</w:t>
            </w:r>
            <w:r>
              <w:rPr>
                <w:rFonts w:hint="eastAsia" w:ascii="宋体" w:hAnsi="宋体" w:cs="宋体"/>
                <w:color w:val="auto"/>
                <w:kern w:val="0"/>
                <w:sz w:val="24"/>
                <w:highlight w:val="none"/>
                <w:lang w:val="en-US" w:eastAsia="zh-CN"/>
              </w:rPr>
              <w:t>食堂服务外</w:t>
            </w:r>
            <w:r>
              <w:rPr>
                <w:rFonts w:hint="eastAsia" w:ascii="宋体" w:hAnsi="宋体" w:cs="宋体"/>
                <w:color w:val="auto"/>
                <w:sz w:val="24"/>
                <w:highlight w:val="none"/>
                <w:lang w:val="en-US" w:eastAsia="zh-CN"/>
              </w:rPr>
              <w:t>），每有一个得0.5分</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最高0.5分。含</w:t>
            </w:r>
            <w:r>
              <w:rPr>
                <w:rFonts w:hint="eastAsia" w:ascii="宋体" w:hAnsi="宋体" w:cs="宋体"/>
                <w:color w:val="auto"/>
                <w:kern w:val="0"/>
                <w:sz w:val="24"/>
                <w:highlight w:val="none"/>
                <w:lang w:val="en-US" w:eastAsia="zh-CN"/>
              </w:rPr>
              <w:t>食堂服务的</w:t>
            </w:r>
            <w:r>
              <w:rPr>
                <w:rFonts w:hint="eastAsia" w:ascii="宋体" w:hAnsi="宋体" w:eastAsia="宋体" w:cs="宋体"/>
                <w:color w:val="auto"/>
                <w:kern w:val="0"/>
                <w:sz w:val="24"/>
                <w:highlight w:val="none"/>
              </w:rPr>
              <w:t>，</w:t>
            </w:r>
            <w:r>
              <w:rPr>
                <w:rFonts w:hint="eastAsia" w:ascii="宋体" w:hAnsi="宋体" w:cs="宋体"/>
                <w:color w:val="auto"/>
                <w:sz w:val="24"/>
                <w:highlight w:val="none"/>
                <w:lang w:val="en-US" w:eastAsia="zh-CN"/>
              </w:rPr>
              <w:t>每有一个得1分</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最高得1分。</w:t>
            </w:r>
            <w:r>
              <w:rPr>
                <w:rFonts w:hint="eastAsia" w:ascii="宋体" w:hAnsi="宋体" w:eastAsia="宋体" w:cs="宋体"/>
                <w:color w:val="auto"/>
                <w:sz w:val="24"/>
                <w:highlight w:val="none"/>
                <w:lang w:val="en-US" w:eastAsia="zh-CN"/>
              </w:rPr>
              <w:t>需提供项目服务合同和用户验收报告（或用户评价意见）等实例证明进行评分，且用户评价满意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时间以合同签订时间为准。</w:t>
            </w:r>
            <w:r>
              <w:rPr>
                <w:rFonts w:hint="eastAsia" w:ascii="宋体" w:hAnsi="宋体" w:cs="宋体"/>
                <w:color w:val="auto"/>
                <w:sz w:val="24"/>
                <w:highlight w:val="none"/>
                <w:lang w:val="en-US" w:eastAsia="zh-CN"/>
              </w:rPr>
              <w:t>本项最高得1分。</w:t>
            </w:r>
          </w:p>
        </w:tc>
        <w:tc>
          <w:tcPr>
            <w:tcW w:w="84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0-1</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客观分</w:t>
            </w:r>
          </w:p>
        </w:tc>
        <w:tc>
          <w:tcPr>
            <w:tcW w:w="156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05"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2</w:t>
            </w:r>
          </w:p>
        </w:tc>
        <w:tc>
          <w:tcPr>
            <w:tcW w:w="4800" w:type="dxa"/>
            <w:vAlign w:val="center"/>
          </w:tcPr>
          <w:p>
            <w:pPr>
              <w:keepNext w:val="0"/>
              <w:keepLines w:val="0"/>
              <w:pageBreakBefore w:val="0"/>
              <w:widowControl w:val="0"/>
              <w:kinsoku/>
              <w:wordWrap w:val="0"/>
              <w:overflowPunct/>
              <w:topLinePunct w:val="0"/>
              <w:autoSpaceDE/>
              <w:autoSpaceDN/>
              <w:bidi w:val="0"/>
              <w:adjustRightInd w:val="0"/>
              <w:snapToGrid/>
              <w:spacing w:line="360" w:lineRule="auto"/>
              <w:jc w:val="left"/>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投标人获得在有效期内的质量管理体系认证、环境管理体系认证、职业健康安全管理体系认证、能源管理体系认证、信息安全管理体系认证证书情况。（每符合一项得</w:t>
            </w:r>
            <w:r>
              <w:rPr>
                <w:rFonts w:hint="eastAsia" w:ascii="宋体" w:hAnsi="宋体" w:cs="宋体"/>
                <w:color w:val="auto"/>
                <w:sz w:val="24"/>
                <w:highlight w:val="none"/>
                <w:lang w:val="en-US" w:eastAsia="zh-CN"/>
              </w:rPr>
              <w:t>0.6</w:t>
            </w:r>
            <w:r>
              <w:rPr>
                <w:rFonts w:hint="eastAsia" w:ascii="宋体" w:hAnsi="宋体" w:eastAsia="宋体" w:cs="宋体"/>
                <w:color w:val="auto"/>
                <w:sz w:val="24"/>
                <w:highlight w:val="none"/>
                <w:lang w:val="en-US" w:eastAsia="zh-CN"/>
              </w:rPr>
              <w:t xml:space="preserve"> 分，满分为 </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分）。（提供证书须由通过中国国家认证认可监督管理委员会备案通过的认证机构颁发且在全国认证认可信息公共服务平台（www.cnca.gov.cn）可查询。须提供认证证书的复印件和网页截图，否则不得分）。</w:t>
            </w:r>
          </w:p>
        </w:tc>
        <w:tc>
          <w:tcPr>
            <w:tcW w:w="84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0-3</w:t>
            </w:r>
          </w:p>
        </w:tc>
        <w:tc>
          <w:tcPr>
            <w:tcW w:w="108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客观分</w:t>
            </w:r>
          </w:p>
        </w:tc>
        <w:tc>
          <w:tcPr>
            <w:tcW w:w="156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投标人资信情况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05" w:type="dxa"/>
            <w:vMerge w:val="restart"/>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3</w:t>
            </w:r>
          </w:p>
        </w:tc>
        <w:tc>
          <w:tcPr>
            <w:tcW w:w="4800" w:type="dxa"/>
            <w:vAlign w:val="center"/>
          </w:tcPr>
          <w:p>
            <w:pPr>
              <w:spacing w:line="360" w:lineRule="auto"/>
              <w:jc w:val="left"/>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拟派保安</w:t>
            </w:r>
            <w:r>
              <w:rPr>
                <w:rFonts w:hint="eastAsia" w:ascii="宋体" w:hAnsi="宋体" w:cs="宋体"/>
                <w:color w:val="auto"/>
                <w:sz w:val="24"/>
                <w:highlight w:val="none"/>
                <w:lang w:val="en-US" w:eastAsia="zh-CN"/>
              </w:rPr>
              <w:t>人员在满足需求的基础上</w:t>
            </w:r>
            <w:r>
              <w:rPr>
                <w:rFonts w:hint="eastAsia" w:ascii="宋体" w:hAnsi="宋体" w:eastAsia="宋体" w:cs="宋体"/>
                <w:color w:val="auto"/>
                <w:sz w:val="24"/>
                <w:highlight w:val="none"/>
                <w:lang w:val="en-US" w:eastAsia="zh-CN"/>
              </w:rPr>
              <w:t>截止投标截止时间年龄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lang w:val="en-US" w:eastAsia="zh-CN"/>
                <w14:textFill>
                  <w14:solidFill>
                    <w14:schemeClr w14:val="tx1"/>
                  </w14:solidFill>
                </w14:textFill>
              </w:rPr>
              <w:t>周岁（含）以下</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分；有5年（含）及以上类似项目保安工作经验的得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分，以业主方证明为准，无证明文件不得分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（人员必须为投标单位人员，须</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lang w:val="en-US" w:eastAsia="zh-CN"/>
              </w:rPr>
              <w:t>有效的近</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个月</w:t>
            </w:r>
            <w:r>
              <w:rPr>
                <w:rFonts w:hint="eastAsia" w:ascii="宋体" w:hAnsi="宋体" w:cs="宋体"/>
                <w:color w:val="auto"/>
                <w:sz w:val="24"/>
                <w:highlight w:val="none"/>
                <w:lang w:val="en-US" w:eastAsia="zh-CN"/>
              </w:rPr>
              <w:t>其中一个月</w:t>
            </w:r>
            <w:r>
              <w:rPr>
                <w:rFonts w:hint="eastAsia" w:ascii="宋体" w:hAnsi="宋体" w:eastAsia="宋体" w:cs="宋体"/>
                <w:color w:val="auto"/>
                <w:sz w:val="24"/>
                <w:highlight w:val="none"/>
                <w:lang w:val="en-US" w:eastAsia="zh-CN"/>
              </w:rPr>
              <w:t>的个人社会保险缴纳证明复印件，否则不得分）</w:t>
            </w:r>
          </w:p>
        </w:tc>
        <w:tc>
          <w:tcPr>
            <w:tcW w:w="84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0-3</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客观分</w:t>
            </w:r>
          </w:p>
        </w:tc>
        <w:tc>
          <w:tcPr>
            <w:tcW w:w="1560" w:type="dxa"/>
            <w:vMerge w:val="restart"/>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人员安排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705" w:type="dxa"/>
            <w:vMerge w:val="continue"/>
            <w:vAlign w:val="center"/>
          </w:tcPr>
          <w:p>
            <w:pPr>
              <w:spacing w:line="240" w:lineRule="atLeast"/>
              <w:jc w:val="center"/>
              <w:rPr>
                <w:color w:val="auto"/>
                <w:highlight w:val="none"/>
              </w:rPr>
            </w:pPr>
          </w:p>
        </w:tc>
        <w:tc>
          <w:tcPr>
            <w:tcW w:w="4800" w:type="dxa"/>
            <w:vAlign w:val="center"/>
          </w:tcPr>
          <w:p>
            <w:pPr>
              <w:spacing w:line="360" w:lineRule="auto"/>
              <w:jc w:val="left"/>
              <w:outlineLvl w:val="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拟派</w:t>
            </w:r>
            <w:r>
              <w:rPr>
                <w:rFonts w:hint="eastAsia" w:ascii="宋体" w:hAnsi="宋体" w:cs="宋体"/>
                <w:color w:val="auto"/>
                <w:sz w:val="24"/>
                <w:highlight w:val="none"/>
                <w:lang w:val="en-US" w:eastAsia="zh-CN"/>
              </w:rPr>
              <w:t>保洁</w:t>
            </w:r>
            <w:r>
              <w:rPr>
                <w:rFonts w:hint="eastAsia" w:ascii="宋体" w:hAnsi="宋体" w:eastAsia="宋体" w:cs="宋体"/>
                <w:color w:val="auto"/>
                <w:sz w:val="24"/>
                <w:highlight w:val="none"/>
                <w:lang w:val="en-US" w:eastAsia="zh-CN"/>
              </w:rPr>
              <w:t>人员</w:t>
            </w:r>
            <w:r>
              <w:rPr>
                <w:rFonts w:hint="eastAsia" w:ascii="宋体" w:hAnsi="宋体" w:cs="宋体"/>
                <w:color w:val="auto"/>
                <w:sz w:val="24"/>
                <w:highlight w:val="none"/>
                <w:lang w:val="en-US" w:eastAsia="zh-CN"/>
              </w:rPr>
              <w:t>同时符合以下条件①</w:t>
            </w:r>
            <w:r>
              <w:rPr>
                <w:rFonts w:hint="eastAsia" w:ascii="宋体" w:hAnsi="宋体" w:eastAsia="宋体" w:cs="宋体"/>
                <w:color w:val="auto"/>
                <w:sz w:val="24"/>
                <w:highlight w:val="none"/>
                <w:lang w:val="en-US" w:eastAsia="zh-CN"/>
              </w:rPr>
              <w:t>取得红十字救护员证</w:t>
            </w:r>
            <w:r>
              <w:rPr>
                <w:rFonts w:hint="eastAsia" w:ascii="宋体"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有5年（含）及以上类似项目</w:t>
            </w:r>
            <w:r>
              <w:rPr>
                <w:rFonts w:hint="eastAsia" w:ascii="宋体" w:hAnsi="宋体" w:cs="宋体"/>
                <w:color w:val="auto"/>
                <w:sz w:val="24"/>
                <w:highlight w:val="none"/>
                <w:lang w:val="en-US" w:eastAsia="zh-CN"/>
              </w:rPr>
              <w:t>保洁</w:t>
            </w:r>
            <w:r>
              <w:rPr>
                <w:rFonts w:hint="eastAsia" w:ascii="宋体" w:hAnsi="宋体" w:eastAsia="宋体" w:cs="宋体"/>
                <w:color w:val="auto"/>
                <w:sz w:val="24"/>
                <w:highlight w:val="none"/>
                <w:lang w:val="en-US" w:eastAsia="zh-CN"/>
              </w:rPr>
              <w:t>工作经验，以业主方证明为准。</w:t>
            </w:r>
            <w:r>
              <w:rPr>
                <w:rFonts w:hint="eastAsia" w:ascii="宋体" w:hAnsi="宋体" w:cs="宋体"/>
                <w:color w:val="auto"/>
                <w:sz w:val="24"/>
                <w:highlight w:val="none"/>
                <w:lang w:val="en-US" w:eastAsia="zh-CN"/>
              </w:rPr>
              <w:t>每符合一人得1.5分，本项最高得3分。</w:t>
            </w:r>
          </w:p>
          <w:p>
            <w:pPr>
              <w:spacing w:line="360" w:lineRule="auto"/>
              <w:jc w:val="left"/>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（人员必须为投标单位人员，须</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lang w:val="en-US" w:eastAsia="zh-CN"/>
              </w:rPr>
              <w:t>有效的</w:t>
            </w:r>
            <w:r>
              <w:rPr>
                <w:rFonts w:hint="eastAsia" w:ascii="宋体" w:hAnsi="宋体" w:cs="宋体"/>
                <w:color w:val="auto"/>
                <w:sz w:val="24"/>
                <w:highlight w:val="none"/>
                <w:lang w:val="en-US" w:eastAsia="zh-CN"/>
              </w:rPr>
              <w:t>证书及</w:t>
            </w:r>
            <w:r>
              <w:rPr>
                <w:rFonts w:hint="eastAsia" w:ascii="宋体" w:hAnsi="宋体" w:eastAsia="宋体" w:cs="宋体"/>
                <w:color w:val="auto"/>
                <w:sz w:val="24"/>
                <w:highlight w:val="none"/>
                <w:lang w:val="en-US" w:eastAsia="zh-CN"/>
              </w:rPr>
              <w:t>近</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个月</w:t>
            </w:r>
            <w:r>
              <w:rPr>
                <w:rFonts w:hint="eastAsia" w:ascii="宋体" w:hAnsi="宋体" w:cs="宋体"/>
                <w:color w:val="auto"/>
                <w:sz w:val="24"/>
                <w:highlight w:val="none"/>
                <w:lang w:val="en-US" w:eastAsia="zh-CN"/>
              </w:rPr>
              <w:t>其中一个月</w:t>
            </w:r>
            <w:r>
              <w:rPr>
                <w:rFonts w:hint="eastAsia" w:ascii="宋体" w:hAnsi="宋体" w:eastAsia="宋体" w:cs="宋体"/>
                <w:color w:val="auto"/>
                <w:sz w:val="24"/>
                <w:highlight w:val="none"/>
                <w:lang w:val="en-US" w:eastAsia="zh-CN"/>
              </w:rPr>
              <w:t>的个人社会保险缴纳证明复印件，否则不得分）</w:t>
            </w:r>
          </w:p>
        </w:tc>
        <w:tc>
          <w:tcPr>
            <w:tcW w:w="840" w:type="dxa"/>
            <w:vAlign w:val="center"/>
          </w:tcPr>
          <w:p>
            <w:pPr>
              <w:spacing w:line="24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1080" w:type="dxa"/>
            <w:vAlign w:val="center"/>
          </w:tcPr>
          <w:p>
            <w:pPr>
              <w:spacing w:line="240" w:lineRule="atLeast"/>
              <w:jc w:val="center"/>
              <w:rPr>
                <w:rFonts w:hint="eastAsia" w:ascii="宋体" w:hAnsi="宋体" w:eastAsia="宋体" w:cs="宋体"/>
                <w:color w:val="auto"/>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客观分</w:t>
            </w:r>
          </w:p>
        </w:tc>
        <w:tc>
          <w:tcPr>
            <w:tcW w:w="1560" w:type="dxa"/>
            <w:vMerge w:val="continue"/>
            <w:vAlign w:val="center"/>
          </w:tcPr>
          <w:p>
            <w:pPr>
              <w:spacing w:line="240" w:lineRule="atLeast"/>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705" w:type="dxa"/>
            <w:vMerge w:val="continue"/>
            <w:vAlign w:val="center"/>
          </w:tcPr>
          <w:p>
            <w:pPr>
              <w:spacing w:line="240" w:lineRule="atLeast"/>
              <w:jc w:val="center"/>
              <w:rPr>
                <w:rFonts w:hint="eastAsia" w:ascii="宋体" w:hAnsi="宋体" w:eastAsia="宋体" w:cs="宋体"/>
                <w:color w:val="auto"/>
                <w:sz w:val="24"/>
                <w:highlight w:val="none"/>
                <w:lang w:val="en-US" w:eastAsia="zh-CN"/>
              </w:rPr>
            </w:pPr>
          </w:p>
        </w:tc>
        <w:tc>
          <w:tcPr>
            <w:tcW w:w="4800" w:type="dxa"/>
            <w:vAlign w:val="center"/>
          </w:tcPr>
          <w:p>
            <w:pPr>
              <w:spacing w:line="360" w:lineRule="auto"/>
              <w:jc w:val="left"/>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拟派工程人员</w:t>
            </w:r>
            <w:r>
              <w:rPr>
                <w:rFonts w:hint="eastAsia" w:ascii="宋体" w:hAnsi="宋体" w:cs="宋体"/>
                <w:color w:val="auto"/>
                <w:sz w:val="24"/>
                <w:highlight w:val="none"/>
                <w:lang w:val="en-US" w:eastAsia="zh-CN"/>
              </w:rPr>
              <w:t>同时符合以下条件</w:t>
            </w:r>
            <w:r>
              <w:rPr>
                <w:rFonts w:hint="eastAsia" w:ascii="宋体" w:hAnsi="宋体" w:eastAsia="宋体" w:cs="宋体"/>
                <w:kern w:val="2"/>
                <w:sz w:val="24"/>
                <w:szCs w:val="24"/>
                <w:highlight w:val="none"/>
                <w:lang w:val="en-US" w:eastAsia="zh-CN" w:bidi="ar"/>
              </w:rPr>
              <w:t>①在满足需求的基础上，</w:t>
            </w:r>
            <w:r>
              <w:rPr>
                <w:rFonts w:hint="eastAsia" w:ascii="宋体" w:hAnsi="宋体" w:cs="宋体"/>
                <w:kern w:val="2"/>
                <w:sz w:val="24"/>
                <w:szCs w:val="24"/>
                <w:highlight w:val="none"/>
                <w:lang w:val="en-US" w:eastAsia="zh-CN" w:bidi="ar"/>
              </w:rPr>
              <w:t>具有中级职称；</w:t>
            </w:r>
            <w:r>
              <w:rPr>
                <w:rFonts w:hint="eastAsia" w:ascii="宋体" w:hAnsi="宋体" w:eastAsia="宋体" w:cs="宋体"/>
                <w:kern w:val="2"/>
                <w:sz w:val="24"/>
                <w:szCs w:val="24"/>
                <w:highlight w:val="none"/>
                <w:lang w:val="en-US" w:eastAsia="zh-CN" w:bidi="ar"/>
              </w:rPr>
              <w:t>②</w:t>
            </w:r>
            <w:r>
              <w:rPr>
                <w:rFonts w:hint="eastAsia" w:ascii="宋体" w:hAnsi="宋体" w:eastAsia="宋体" w:cs="宋体"/>
                <w:color w:val="auto"/>
                <w:sz w:val="24"/>
                <w:highlight w:val="none"/>
                <w:lang w:val="en-US" w:eastAsia="zh-CN"/>
              </w:rPr>
              <w:t>有5年（含）及以上类似项目工程工作经验</w:t>
            </w:r>
            <w:r>
              <w:rPr>
                <w:rFonts w:hint="eastAsia" w:ascii="宋体" w:hAnsi="宋体" w:cs="宋体"/>
                <w:color w:val="auto"/>
                <w:sz w:val="24"/>
                <w:highlight w:val="none"/>
                <w:lang w:val="en-US" w:eastAsia="zh-CN"/>
              </w:rPr>
              <w:t>。 每符合一人</w:t>
            </w:r>
            <w:r>
              <w:rPr>
                <w:rFonts w:hint="eastAsia" w:ascii="宋体" w:hAnsi="宋体" w:eastAsia="宋体" w:cs="宋体"/>
                <w:color w:val="auto"/>
                <w:sz w:val="24"/>
                <w:highlight w:val="none"/>
                <w:lang w:val="en-US" w:eastAsia="zh-CN"/>
              </w:rPr>
              <w:t>得1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，本项最高得3分。</w:t>
            </w:r>
          </w:p>
          <w:p>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（人员必须为投标单位人员，</w:t>
            </w:r>
            <w:r>
              <w:rPr>
                <w:rFonts w:hint="eastAsia" w:ascii="宋体" w:hAnsi="宋体" w:cs="宋体"/>
                <w:color w:val="auto"/>
                <w:sz w:val="24"/>
                <w:highlight w:val="none"/>
                <w:lang w:val="en-US" w:eastAsia="zh-CN"/>
              </w:rPr>
              <w:t>工作经验</w:t>
            </w:r>
            <w:r>
              <w:rPr>
                <w:rFonts w:hint="eastAsia" w:ascii="宋体" w:hAnsi="宋体" w:eastAsia="宋体" w:cs="宋体"/>
                <w:color w:val="auto"/>
                <w:sz w:val="24"/>
                <w:highlight w:val="none"/>
                <w:lang w:val="en-US" w:eastAsia="zh-CN"/>
              </w:rPr>
              <w:t>以业主方证明为准，无证明文件不得分。须</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lang w:val="en-US" w:eastAsia="zh-CN"/>
              </w:rPr>
              <w:t>有效的</w:t>
            </w:r>
            <w:r>
              <w:rPr>
                <w:rFonts w:hint="eastAsia" w:ascii="宋体" w:hAnsi="宋体" w:cs="宋体"/>
                <w:color w:val="auto"/>
                <w:sz w:val="24"/>
                <w:highlight w:val="none"/>
                <w:lang w:val="en-US" w:eastAsia="zh-CN"/>
              </w:rPr>
              <w:t>证书及</w:t>
            </w:r>
            <w:r>
              <w:rPr>
                <w:rFonts w:hint="eastAsia" w:ascii="宋体" w:hAnsi="宋体" w:eastAsia="宋体" w:cs="宋体"/>
                <w:color w:val="auto"/>
                <w:sz w:val="24"/>
                <w:highlight w:val="none"/>
                <w:lang w:val="en-US" w:eastAsia="zh-CN"/>
              </w:rPr>
              <w:t>近</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个月</w:t>
            </w:r>
            <w:r>
              <w:rPr>
                <w:rFonts w:hint="eastAsia" w:ascii="宋体" w:hAnsi="宋体" w:cs="宋体"/>
                <w:color w:val="auto"/>
                <w:sz w:val="24"/>
                <w:highlight w:val="none"/>
                <w:lang w:val="en-US" w:eastAsia="zh-CN"/>
              </w:rPr>
              <w:t>其中一个月</w:t>
            </w:r>
            <w:r>
              <w:rPr>
                <w:rFonts w:hint="eastAsia" w:ascii="宋体" w:hAnsi="宋体" w:eastAsia="宋体" w:cs="宋体"/>
                <w:color w:val="auto"/>
                <w:sz w:val="24"/>
                <w:highlight w:val="none"/>
                <w:lang w:val="en-US" w:eastAsia="zh-CN"/>
              </w:rPr>
              <w:t>的个人社会保险缴纳证明复印件，否则不得分）</w:t>
            </w:r>
          </w:p>
        </w:tc>
        <w:tc>
          <w:tcPr>
            <w:tcW w:w="840" w:type="dxa"/>
            <w:vAlign w:val="center"/>
          </w:tcPr>
          <w:p>
            <w:pPr>
              <w:spacing w:line="24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1080" w:type="dxa"/>
            <w:vAlign w:val="center"/>
          </w:tcPr>
          <w:p>
            <w:pPr>
              <w:spacing w:line="240" w:lineRule="atLeast"/>
              <w:jc w:val="center"/>
              <w:rPr>
                <w:rFonts w:hint="eastAsia" w:ascii="宋体" w:hAnsi="宋体" w:eastAsia="宋体" w:cs="宋体"/>
                <w:color w:val="auto"/>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客观分</w:t>
            </w:r>
          </w:p>
        </w:tc>
        <w:tc>
          <w:tcPr>
            <w:tcW w:w="1560" w:type="dxa"/>
            <w:vMerge w:val="continue"/>
            <w:vAlign w:val="center"/>
          </w:tcPr>
          <w:p>
            <w:pPr>
              <w:spacing w:line="240" w:lineRule="atLeast"/>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705" w:type="dxa"/>
            <w:vMerge w:val="continue"/>
            <w:vAlign w:val="center"/>
          </w:tcPr>
          <w:p>
            <w:pPr>
              <w:spacing w:line="240" w:lineRule="atLeast"/>
              <w:jc w:val="center"/>
              <w:rPr>
                <w:rFonts w:hint="eastAsia" w:ascii="宋体" w:hAnsi="宋体" w:eastAsia="宋体" w:cs="宋体"/>
                <w:color w:val="auto"/>
                <w:sz w:val="24"/>
                <w:highlight w:val="none"/>
                <w:lang w:val="en-US" w:eastAsia="zh-CN"/>
              </w:rPr>
            </w:pPr>
          </w:p>
        </w:tc>
        <w:tc>
          <w:tcPr>
            <w:tcW w:w="4800" w:type="dxa"/>
            <w:vAlign w:val="center"/>
          </w:tcPr>
          <w:p>
            <w:pPr>
              <w:spacing w:line="360" w:lineRule="auto"/>
              <w:jc w:val="left"/>
              <w:outlineLvl w:val="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拟派</w:t>
            </w:r>
            <w:r>
              <w:rPr>
                <w:rFonts w:hint="eastAsia" w:ascii="宋体" w:hAnsi="宋体" w:cs="宋体"/>
                <w:color w:val="auto"/>
                <w:sz w:val="24"/>
                <w:highlight w:val="none"/>
                <w:lang w:val="en-US" w:eastAsia="zh-CN"/>
              </w:rPr>
              <w:t>食堂服务人员同时符合以下条件①</w:t>
            </w:r>
            <w:r>
              <w:rPr>
                <w:rFonts w:hint="eastAsia" w:ascii="宋体" w:hAnsi="宋体" w:eastAsia="宋体" w:cs="宋体"/>
                <w:color w:val="auto"/>
                <w:sz w:val="24"/>
                <w:highlight w:val="none"/>
                <w:lang w:val="en-US" w:eastAsia="zh-CN"/>
              </w:rPr>
              <w:t>截止投标截止时间年龄45周岁（含）以下</w:t>
            </w:r>
            <w:r>
              <w:rPr>
                <w:rFonts w:hint="eastAsia" w:ascii="宋体" w:hAnsi="宋体" w:cs="宋体"/>
                <w:color w:val="auto"/>
                <w:sz w:val="24"/>
                <w:highlight w:val="none"/>
                <w:lang w:val="en-US" w:eastAsia="zh-CN"/>
              </w:rPr>
              <w:t>；②大专</w:t>
            </w:r>
            <w:r>
              <w:rPr>
                <w:rFonts w:hint="eastAsia" w:ascii="宋体" w:hAnsi="宋体" w:eastAsia="宋体" w:cs="宋体"/>
                <w:color w:val="auto"/>
                <w:sz w:val="24"/>
                <w:highlight w:val="none"/>
                <w:lang w:val="en-US" w:eastAsia="zh-CN"/>
              </w:rPr>
              <w:t>（含）以上学历，提供</w:t>
            </w:r>
            <w:r>
              <w:rPr>
                <w:rFonts w:hint="eastAsia" w:ascii="宋体" w:hAnsi="宋体" w:cs="宋体"/>
                <w:color w:val="auto"/>
                <w:sz w:val="24"/>
                <w:highlight w:val="none"/>
                <w:lang w:val="en-US" w:eastAsia="zh-CN"/>
              </w:rPr>
              <w:t>身份证明及</w:t>
            </w:r>
            <w:r>
              <w:rPr>
                <w:rFonts w:hint="eastAsia" w:ascii="宋体" w:hAnsi="宋体" w:eastAsia="宋体" w:cs="宋体"/>
                <w:color w:val="auto"/>
                <w:sz w:val="24"/>
                <w:highlight w:val="none"/>
                <w:lang w:val="en-US" w:eastAsia="zh-CN"/>
              </w:rPr>
              <w:t>毕业证书</w:t>
            </w:r>
            <w:r>
              <w:rPr>
                <w:rFonts w:hint="eastAsia" w:ascii="宋体"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有5年（含）及以上类似项目</w:t>
            </w:r>
            <w:r>
              <w:rPr>
                <w:rFonts w:hint="eastAsia" w:ascii="宋体" w:hAnsi="宋体" w:cs="宋体"/>
                <w:color w:val="auto"/>
                <w:sz w:val="24"/>
                <w:highlight w:val="none"/>
                <w:lang w:val="en-US" w:eastAsia="zh-CN"/>
              </w:rPr>
              <w:t>食堂服务</w:t>
            </w:r>
            <w:r>
              <w:rPr>
                <w:rFonts w:hint="eastAsia" w:ascii="宋体" w:hAnsi="宋体" w:eastAsia="宋体" w:cs="宋体"/>
                <w:color w:val="auto"/>
                <w:sz w:val="24"/>
                <w:highlight w:val="none"/>
                <w:lang w:val="en-US" w:eastAsia="zh-CN"/>
              </w:rPr>
              <w:t>工作经验</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以业主方证明为准，无证明文件不得分</w:t>
            </w:r>
            <w:r>
              <w:rPr>
                <w:rFonts w:hint="eastAsia" w:ascii="宋体" w:hAnsi="宋体" w:cs="宋体"/>
                <w:color w:val="auto"/>
                <w:sz w:val="24"/>
                <w:highlight w:val="none"/>
                <w:lang w:val="en-US" w:eastAsia="zh-CN"/>
              </w:rPr>
              <w:t>。每有1人得1分。本项最高得4分。</w:t>
            </w:r>
          </w:p>
          <w:p>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（人员必须为投标单位人员，须</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lang w:val="en-US" w:eastAsia="zh-CN"/>
              </w:rPr>
              <w:t>有效的近</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个月</w:t>
            </w:r>
            <w:r>
              <w:rPr>
                <w:rFonts w:hint="eastAsia" w:ascii="宋体" w:hAnsi="宋体" w:cs="宋体"/>
                <w:color w:val="auto"/>
                <w:sz w:val="24"/>
                <w:highlight w:val="none"/>
                <w:lang w:val="en-US" w:eastAsia="zh-CN"/>
              </w:rPr>
              <w:t>其中一个月</w:t>
            </w:r>
            <w:r>
              <w:rPr>
                <w:rFonts w:hint="eastAsia" w:ascii="宋体" w:hAnsi="宋体" w:eastAsia="宋体" w:cs="宋体"/>
                <w:color w:val="auto"/>
                <w:sz w:val="24"/>
                <w:highlight w:val="none"/>
                <w:lang w:val="en-US" w:eastAsia="zh-CN"/>
              </w:rPr>
              <w:t>的个人社会保险缴纳证明复印件，否则不得分）</w:t>
            </w:r>
          </w:p>
        </w:tc>
        <w:tc>
          <w:tcPr>
            <w:tcW w:w="840" w:type="dxa"/>
            <w:vAlign w:val="center"/>
          </w:tcPr>
          <w:p>
            <w:pPr>
              <w:spacing w:line="240" w:lineRule="atLeas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0-4</w:t>
            </w:r>
          </w:p>
        </w:tc>
        <w:tc>
          <w:tcPr>
            <w:tcW w:w="1080" w:type="dxa"/>
            <w:vAlign w:val="center"/>
          </w:tcPr>
          <w:p>
            <w:pPr>
              <w:spacing w:line="240" w:lineRule="atLeast"/>
              <w:jc w:val="center"/>
              <w:rPr>
                <w:rFonts w:hint="eastAsia" w:ascii="宋体" w:hAnsi="宋体" w:eastAsia="宋体" w:cs="宋体"/>
                <w:color w:val="auto"/>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客观分</w:t>
            </w:r>
          </w:p>
        </w:tc>
        <w:tc>
          <w:tcPr>
            <w:tcW w:w="1560" w:type="dxa"/>
            <w:vMerge w:val="continue"/>
            <w:vAlign w:val="center"/>
          </w:tcPr>
          <w:p>
            <w:pPr>
              <w:spacing w:line="240" w:lineRule="atLeast"/>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4</w:t>
            </w:r>
          </w:p>
        </w:tc>
        <w:tc>
          <w:tcPr>
            <w:tcW w:w="4800" w:type="dxa"/>
            <w:vAlign w:val="center"/>
          </w:tcPr>
          <w:p>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投标人针对本项目的熟悉程度提出</w:t>
            </w:r>
            <w:r>
              <w:rPr>
                <w:rFonts w:hint="eastAsia" w:ascii="宋体"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服务设想</w:t>
            </w:r>
            <w:r>
              <w:rPr>
                <w:rFonts w:hint="eastAsia" w:ascii="宋体" w:hAnsi="宋体" w:cs="宋体"/>
                <w:color w:val="auto"/>
                <w:sz w:val="24"/>
                <w:highlight w:val="none"/>
                <w:lang w:val="en-US" w:eastAsia="zh-CN"/>
              </w:rPr>
              <w:t>②服务</w:t>
            </w:r>
            <w:r>
              <w:rPr>
                <w:rFonts w:hint="eastAsia" w:ascii="宋体" w:hAnsi="宋体" w:eastAsia="宋体" w:cs="宋体"/>
                <w:color w:val="auto"/>
                <w:sz w:val="24"/>
                <w:highlight w:val="none"/>
                <w:lang w:val="en-US" w:eastAsia="zh-CN"/>
              </w:rPr>
              <w:t>理念</w:t>
            </w:r>
            <w:r>
              <w:rPr>
                <w:rFonts w:hint="eastAsia" w:ascii="宋体"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重难点分析等，评委针对配置</w:t>
            </w:r>
            <w:r>
              <w:rPr>
                <w:rFonts w:hint="eastAsia" w:ascii="宋体" w:hAnsi="宋体" w:cs="宋体"/>
                <w:color w:val="auto"/>
                <w:sz w:val="24"/>
                <w:highlight w:val="none"/>
                <w:lang w:val="en-US" w:eastAsia="zh-CN"/>
              </w:rPr>
              <w:t>的完整性、</w:t>
            </w:r>
            <w:r>
              <w:rPr>
                <w:rFonts w:hint="eastAsia" w:ascii="宋体" w:hAnsi="宋体" w:eastAsia="宋体" w:cs="宋体"/>
                <w:color w:val="auto"/>
                <w:sz w:val="24"/>
                <w:highlight w:val="none"/>
                <w:lang w:val="en-US" w:eastAsia="zh-CN"/>
              </w:rPr>
              <w:t>针对性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可行性进行打分，</w:t>
            </w:r>
            <w:r>
              <w:rPr>
                <w:rFonts w:hint="eastAsia" w:ascii="宋体" w:hAnsi="宋体" w:cs="宋体"/>
                <w:color w:val="auto"/>
                <w:sz w:val="24"/>
                <w:highlight w:val="none"/>
                <w:lang w:val="en-US" w:eastAsia="zh-CN"/>
              </w:rPr>
              <w:t>每符合一项得1分，本项</w:t>
            </w:r>
            <w:r>
              <w:rPr>
                <w:rFonts w:hint="eastAsia" w:ascii="宋体" w:hAnsi="宋体" w:eastAsia="宋体" w:cs="宋体"/>
                <w:color w:val="auto"/>
                <w:sz w:val="24"/>
                <w:highlight w:val="none"/>
                <w:lang w:val="en-US" w:eastAsia="zh-CN"/>
              </w:rPr>
              <w:t>最高得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p>
        </w:tc>
        <w:tc>
          <w:tcPr>
            <w:tcW w:w="84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0-3</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5</w:t>
            </w:r>
          </w:p>
        </w:tc>
        <w:tc>
          <w:tcPr>
            <w:tcW w:w="4800" w:type="dxa"/>
            <w:vAlign w:val="center"/>
          </w:tcPr>
          <w:p>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有完善的</w:t>
            </w:r>
            <w:r>
              <w:rPr>
                <w:rFonts w:hint="eastAsia" w:ascii="宋体"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物业管理制度</w:t>
            </w:r>
            <w:r>
              <w:rPr>
                <w:rFonts w:hint="eastAsia" w:ascii="宋体"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作业流程</w:t>
            </w:r>
            <w:r>
              <w:rPr>
                <w:rFonts w:hint="eastAsia" w:ascii="宋体"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并建立和完善档案管理制度</w:t>
            </w:r>
            <w:r>
              <w:rPr>
                <w:rFonts w:hint="eastAsia" w:ascii="宋体" w:hAnsi="宋体" w:cs="宋体"/>
                <w:color w:val="auto"/>
                <w:sz w:val="24"/>
                <w:highlight w:val="none"/>
                <w:lang w:val="en-US" w:eastAsia="zh-CN"/>
              </w:rPr>
              <w:t>④</w:t>
            </w:r>
            <w:r>
              <w:rPr>
                <w:rFonts w:hint="eastAsia" w:ascii="宋体" w:hAnsi="宋体" w:eastAsia="宋体" w:cs="宋体"/>
                <w:color w:val="auto"/>
                <w:sz w:val="24"/>
                <w:highlight w:val="none"/>
                <w:lang w:val="en-US" w:eastAsia="zh-CN"/>
              </w:rPr>
              <w:t>公众制度</w:t>
            </w:r>
            <w:r>
              <w:rPr>
                <w:rFonts w:hint="eastAsia" w:ascii="宋体" w:hAnsi="宋体" w:cs="宋体"/>
                <w:color w:val="auto"/>
                <w:sz w:val="24"/>
                <w:highlight w:val="none"/>
                <w:lang w:val="en-US" w:eastAsia="zh-CN"/>
              </w:rPr>
              <w:t>⑤</w:t>
            </w:r>
            <w:r>
              <w:rPr>
                <w:rFonts w:hint="eastAsia" w:ascii="宋体" w:hAnsi="宋体" w:eastAsia="宋体" w:cs="宋体"/>
                <w:color w:val="auto"/>
                <w:sz w:val="24"/>
                <w:highlight w:val="none"/>
                <w:lang w:val="en-US" w:eastAsia="zh-CN"/>
              </w:rPr>
              <w:t>物业管理制度及其配套设施权属清册等，</w:t>
            </w:r>
            <w:r>
              <w:rPr>
                <w:rFonts w:hint="eastAsia" w:ascii="宋体" w:hAnsi="宋体" w:cs="宋体"/>
                <w:color w:val="auto"/>
                <w:sz w:val="24"/>
                <w:highlight w:val="none"/>
                <w:lang w:val="en-US" w:eastAsia="zh-CN"/>
              </w:rPr>
              <w:t>根据是否</w:t>
            </w:r>
            <w:r>
              <w:rPr>
                <w:rFonts w:hint="eastAsia" w:ascii="宋体" w:hAnsi="宋体" w:eastAsia="宋体" w:cs="宋体"/>
                <w:color w:val="auto"/>
                <w:sz w:val="24"/>
                <w:highlight w:val="none"/>
                <w:lang w:val="en-US" w:eastAsia="zh-CN"/>
              </w:rPr>
              <w:t>体现标准化服务，管理服务水平是否符合国家和行业标准进行综合打分，</w:t>
            </w:r>
            <w:r>
              <w:rPr>
                <w:rFonts w:hint="eastAsia" w:ascii="宋体" w:hAnsi="宋体" w:cs="宋体"/>
                <w:color w:val="auto"/>
                <w:sz w:val="24"/>
                <w:highlight w:val="none"/>
                <w:lang w:val="en-US" w:eastAsia="zh-CN"/>
              </w:rPr>
              <w:t>每符合一项</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最高得5分。</w:t>
            </w:r>
          </w:p>
        </w:tc>
        <w:tc>
          <w:tcPr>
            <w:tcW w:w="84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0-5</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Merge w:val="restart"/>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管理规章制度</w:t>
            </w:r>
          </w:p>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6</w:t>
            </w:r>
          </w:p>
        </w:tc>
        <w:tc>
          <w:tcPr>
            <w:tcW w:w="4800" w:type="dxa"/>
            <w:vAlign w:val="center"/>
          </w:tcPr>
          <w:p>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有比较完善的组织架构及主要管理流程，包括</w:t>
            </w:r>
            <w:r>
              <w:rPr>
                <w:rFonts w:hint="eastAsia" w:ascii="宋体"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运作流程图</w:t>
            </w:r>
            <w:r>
              <w:rPr>
                <w:rFonts w:hint="eastAsia" w:ascii="宋体"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激励机制</w:t>
            </w:r>
            <w:r>
              <w:rPr>
                <w:rFonts w:hint="eastAsia" w:ascii="宋体"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监督机制</w:t>
            </w:r>
            <w:r>
              <w:rPr>
                <w:rFonts w:hint="eastAsia" w:ascii="宋体" w:hAnsi="宋体" w:cs="宋体"/>
                <w:color w:val="auto"/>
                <w:sz w:val="24"/>
                <w:highlight w:val="none"/>
                <w:lang w:val="en-US" w:eastAsia="zh-CN"/>
              </w:rPr>
              <w:t>④</w:t>
            </w:r>
            <w:r>
              <w:rPr>
                <w:rFonts w:hint="eastAsia" w:ascii="宋体" w:hAnsi="宋体" w:eastAsia="宋体" w:cs="宋体"/>
                <w:color w:val="auto"/>
                <w:sz w:val="24"/>
                <w:highlight w:val="none"/>
                <w:lang w:val="en-US" w:eastAsia="zh-CN"/>
              </w:rPr>
              <w:t>自我约束机制</w:t>
            </w:r>
            <w:r>
              <w:rPr>
                <w:rFonts w:hint="eastAsia" w:ascii="宋体" w:hAnsi="宋体" w:cs="宋体"/>
                <w:color w:val="auto"/>
                <w:sz w:val="24"/>
                <w:highlight w:val="none"/>
                <w:lang w:val="en-US" w:eastAsia="zh-CN"/>
              </w:rPr>
              <w:t>⑤</w:t>
            </w:r>
            <w:r>
              <w:rPr>
                <w:rFonts w:hint="eastAsia" w:ascii="宋体" w:hAnsi="宋体" w:eastAsia="宋体" w:cs="宋体"/>
                <w:color w:val="auto"/>
                <w:sz w:val="24"/>
                <w:highlight w:val="none"/>
                <w:lang w:val="en-US" w:eastAsia="zh-CN"/>
              </w:rPr>
              <w:t>信息反馈渠道</w:t>
            </w:r>
            <w:r>
              <w:rPr>
                <w:rFonts w:hint="eastAsia" w:ascii="宋体" w:hAnsi="宋体" w:cs="宋体"/>
                <w:color w:val="auto"/>
                <w:sz w:val="24"/>
                <w:highlight w:val="none"/>
                <w:lang w:val="en-US" w:eastAsia="zh-CN"/>
              </w:rPr>
              <w:t>⑥</w:t>
            </w:r>
            <w:r>
              <w:rPr>
                <w:rFonts w:hint="eastAsia" w:ascii="宋体" w:hAnsi="宋体" w:eastAsia="宋体" w:cs="宋体"/>
                <w:color w:val="auto"/>
                <w:sz w:val="24"/>
                <w:highlight w:val="none"/>
                <w:lang w:val="en-US" w:eastAsia="zh-CN"/>
              </w:rPr>
              <w:t>处理机制，每</w:t>
            </w:r>
            <w:r>
              <w:rPr>
                <w:rFonts w:hint="eastAsia" w:ascii="宋体" w:hAnsi="宋体" w:cs="宋体"/>
                <w:color w:val="auto"/>
                <w:sz w:val="24"/>
                <w:highlight w:val="none"/>
                <w:lang w:val="en-US" w:eastAsia="zh-CN"/>
              </w:rPr>
              <w:t>符合</w:t>
            </w:r>
            <w:r>
              <w:rPr>
                <w:rFonts w:hint="eastAsia" w:ascii="宋体" w:hAnsi="宋体" w:eastAsia="宋体" w:cs="宋体"/>
                <w:color w:val="auto"/>
                <w:sz w:val="24"/>
                <w:highlight w:val="none"/>
                <w:lang w:val="en-US" w:eastAsia="zh-CN"/>
              </w:rPr>
              <w:t>一项得1分</w:t>
            </w: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最高得6分。</w:t>
            </w:r>
          </w:p>
        </w:tc>
        <w:tc>
          <w:tcPr>
            <w:tcW w:w="84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0-6</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Merge w:val="continue"/>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restart"/>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7</w:t>
            </w:r>
          </w:p>
        </w:tc>
        <w:tc>
          <w:tcPr>
            <w:tcW w:w="4800" w:type="dxa"/>
            <w:vAlign w:val="center"/>
          </w:tcPr>
          <w:p>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投标人提供本项目物业管理区域内的保洁服务管理方案：</w:t>
            </w:r>
            <w:r>
              <w:rPr>
                <w:rFonts w:hint="eastAsia" w:ascii="宋体" w:hAnsi="宋体" w:eastAsia="宋体" w:cs="宋体"/>
                <w:kern w:val="0"/>
                <w:sz w:val="24"/>
                <w:szCs w:val="24"/>
                <w:highlight w:val="none"/>
              </w:rPr>
              <w:t>包</w:t>
            </w:r>
            <w:r>
              <w:rPr>
                <w:rFonts w:hint="eastAsia" w:ascii="宋体" w:hAnsi="宋体" w:eastAsia="宋体" w:cs="宋体"/>
                <w:kern w:val="0"/>
                <w:sz w:val="24"/>
                <w:szCs w:val="24"/>
              </w:rPr>
              <w:t>括</w:t>
            </w:r>
            <w:r>
              <w:rPr>
                <w:rFonts w:hint="eastAsia" w:ascii="宋体" w:hAnsi="宋体" w:eastAsia="宋体" w:cs="宋体"/>
                <w:sz w:val="24"/>
                <w:szCs w:val="24"/>
              </w:rPr>
              <w:t>①</w:t>
            </w:r>
            <w:r>
              <w:rPr>
                <w:rFonts w:hint="eastAsia" w:ascii="宋体" w:hAnsi="宋体" w:eastAsia="宋体" w:cs="宋体"/>
                <w:kern w:val="0"/>
                <w:sz w:val="24"/>
                <w:szCs w:val="24"/>
              </w:rPr>
              <w:t>公共场所和设施保洁；</w:t>
            </w:r>
            <w:r>
              <w:rPr>
                <w:rFonts w:hint="eastAsia" w:ascii="宋体" w:hAnsi="宋体" w:eastAsia="宋体" w:cs="宋体"/>
                <w:sz w:val="24"/>
                <w:szCs w:val="24"/>
              </w:rPr>
              <w:t>②</w:t>
            </w:r>
            <w:r>
              <w:rPr>
                <w:rFonts w:hint="eastAsia" w:ascii="宋体" w:hAnsi="宋体" w:eastAsia="宋体" w:cs="宋体"/>
                <w:kern w:val="0"/>
                <w:sz w:val="24"/>
                <w:szCs w:val="24"/>
              </w:rPr>
              <w:t>垃圾分类及清运；</w:t>
            </w:r>
            <w:r>
              <w:rPr>
                <w:rFonts w:hint="eastAsia" w:ascii="宋体" w:hAnsi="宋体" w:eastAsia="宋体" w:cs="宋体"/>
                <w:sz w:val="24"/>
                <w:szCs w:val="24"/>
              </w:rPr>
              <w:t>③废弃物的处理；④</w:t>
            </w:r>
            <w:r>
              <w:rPr>
                <w:rFonts w:hint="eastAsia" w:ascii="宋体" w:hAnsi="宋体" w:eastAsia="宋体" w:cs="宋体"/>
                <w:kern w:val="0"/>
                <w:sz w:val="24"/>
                <w:szCs w:val="24"/>
              </w:rPr>
              <w:t>灭“四害”等。评委针对方案的科学性、针对性、可行性进行打分，每符合一项得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r>
              <w:rPr>
                <w:rFonts w:hint="eastAsia" w:ascii="宋体" w:hAnsi="宋体" w:cs="宋体"/>
                <w:kern w:val="0"/>
                <w:sz w:val="24"/>
                <w:szCs w:val="24"/>
                <w:lang w:val="en-US" w:eastAsia="zh-CN"/>
              </w:rPr>
              <w:t>本项</w:t>
            </w:r>
            <w:r>
              <w:rPr>
                <w:rFonts w:hint="eastAsia" w:ascii="宋体" w:hAnsi="宋体" w:eastAsia="宋体" w:cs="宋体"/>
                <w:kern w:val="0"/>
                <w:sz w:val="24"/>
                <w:szCs w:val="24"/>
              </w:rPr>
              <w:t>最高得</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84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0-4</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Merge w:val="restart"/>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保洁、保安管理目标、制度及其他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5" w:type="dxa"/>
            <w:vMerge w:val="continue"/>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tc>
        <w:tc>
          <w:tcPr>
            <w:tcW w:w="4800" w:type="dxa"/>
            <w:vAlign w:val="center"/>
          </w:tcPr>
          <w:p>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w:t>
            </w: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lang w:val="en-US" w:eastAsia="zh-CN"/>
              </w:rPr>
              <w:t>各办公楼实际情况</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lang w:val="en-US" w:eastAsia="zh-CN"/>
              </w:rPr>
              <w:t>本项目物业管理区域内的的保安服务管理方案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方案内容包括</w:t>
            </w:r>
            <w:r>
              <w:rPr>
                <w:rFonts w:hint="eastAsia" w:ascii="宋体"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保安服务工作</w:t>
            </w:r>
            <w:r>
              <w:rPr>
                <w:rFonts w:hint="eastAsia" w:ascii="宋体" w:hAnsi="宋体" w:cs="宋体"/>
                <w:color w:val="auto"/>
                <w:sz w:val="24"/>
                <w:highlight w:val="none"/>
                <w:lang w:val="en-US" w:eastAsia="zh-CN"/>
              </w:rPr>
              <w:t>计划</w:t>
            </w:r>
            <w:r>
              <w:rPr>
                <w:rFonts w:hint="eastAsia" w:ascii="宋体" w:hAnsi="宋体" w:eastAsia="宋体" w:cs="宋体"/>
                <w:color w:val="auto"/>
                <w:sz w:val="24"/>
                <w:highlight w:val="none"/>
                <w:lang w:val="en-US" w:eastAsia="zh-CN"/>
              </w:rPr>
              <w:t>安排</w:t>
            </w:r>
            <w:r>
              <w:rPr>
                <w:rFonts w:hint="eastAsia" w:ascii="宋体"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保安服务管理制度</w:t>
            </w:r>
            <w:r>
              <w:rPr>
                <w:rFonts w:hint="eastAsia" w:ascii="宋体"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监督考核制度</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评委针对</w:t>
            </w:r>
            <w:r>
              <w:rPr>
                <w:rFonts w:hint="eastAsia" w:ascii="宋体" w:hAnsi="宋体" w:cs="宋体"/>
                <w:color w:val="auto"/>
                <w:sz w:val="24"/>
                <w:highlight w:val="none"/>
                <w:lang w:val="en-US" w:eastAsia="zh-CN"/>
              </w:rPr>
              <w:t>方案的</w:t>
            </w:r>
            <w:r>
              <w:rPr>
                <w:rFonts w:hint="eastAsia" w:ascii="宋体" w:hAnsi="宋体" w:eastAsia="宋体" w:cs="宋体"/>
                <w:color w:val="auto"/>
                <w:sz w:val="24"/>
                <w:highlight w:val="none"/>
                <w:lang w:val="en-US" w:eastAsia="zh-CN"/>
              </w:rPr>
              <w:t>科学性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针对性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可行性进行打分，每符合一项得</w:t>
            </w:r>
            <w:r>
              <w:rPr>
                <w:rFonts w:hint="eastAsia" w:ascii="宋体" w:hAnsi="宋体" w:cs="宋体"/>
                <w:color w:val="auto"/>
                <w:sz w:val="24"/>
                <w:highlight w:val="none"/>
                <w:lang w:val="en-US" w:eastAsia="zh-CN"/>
              </w:rPr>
              <w:t>最高得2</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最高得6分。</w:t>
            </w:r>
          </w:p>
        </w:tc>
        <w:tc>
          <w:tcPr>
            <w:tcW w:w="84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0-6</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Merge w:val="continue"/>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5"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8</w:t>
            </w:r>
          </w:p>
        </w:tc>
        <w:tc>
          <w:tcPr>
            <w:tcW w:w="4800" w:type="dxa"/>
            <w:vAlign w:val="center"/>
          </w:tcPr>
          <w:p>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zh-CN" w:eastAsia="zh-CN"/>
              </w:rPr>
              <w:t>绿化管理</w:t>
            </w:r>
            <w:r>
              <w:rPr>
                <w:rFonts w:hint="eastAsia" w:ascii="宋体" w:hAnsi="宋体" w:eastAsia="宋体" w:cs="宋体"/>
                <w:color w:val="auto"/>
                <w:sz w:val="24"/>
                <w:szCs w:val="24"/>
                <w:highlight w:val="none"/>
                <w:lang w:val="en-US" w:eastAsia="zh-CN"/>
              </w:rPr>
              <w:t>方案：</w:t>
            </w:r>
            <w:r>
              <w:rPr>
                <w:rFonts w:hint="eastAsia" w:ascii="宋体" w:hAnsi="宋体" w:eastAsia="宋体" w:cs="宋体"/>
                <w:snapToGrid/>
                <w:kern w:val="2"/>
                <w:sz w:val="24"/>
                <w:szCs w:val="24"/>
                <w:highlight w:val="none"/>
                <w:lang w:val="en-US" w:eastAsia="zh-CN" w:bidi="ar-SA"/>
              </w:rPr>
              <w:t>①绿化日常养护方案；②不同季节绿化养护计划及具体工作安排</w:t>
            </w:r>
            <w:r>
              <w:rPr>
                <w:rFonts w:hint="eastAsia" w:ascii="宋体" w:hAnsi="宋体" w:cs="宋体"/>
                <w:snapToGrid/>
                <w:kern w:val="2"/>
                <w:sz w:val="24"/>
                <w:szCs w:val="24"/>
                <w:highlight w:val="none"/>
                <w:lang w:val="en-US" w:eastAsia="zh-CN" w:bidi="ar-SA"/>
              </w:rPr>
              <w:t>。内容完整、针对性强且合理，每符合一项</w:t>
            </w:r>
            <w:r>
              <w:rPr>
                <w:rFonts w:hint="eastAsia" w:ascii="宋体" w:hAnsi="宋体" w:cs="宋体"/>
                <w:color w:val="auto"/>
                <w:sz w:val="24"/>
                <w:highlight w:val="none"/>
                <w:lang w:val="en-US" w:eastAsia="zh-CN"/>
              </w:rPr>
              <w:t>最高</w:t>
            </w:r>
            <w:r>
              <w:rPr>
                <w:rFonts w:hint="eastAsia" w:ascii="宋体" w:hAnsi="宋体" w:cs="宋体"/>
                <w:snapToGrid/>
                <w:kern w:val="2"/>
                <w:sz w:val="24"/>
                <w:szCs w:val="24"/>
                <w:highlight w:val="none"/>
                <w:lang w:val="en-US" w:eastAsia="zh-CN" w:bidi="ar-SA"/>
              </w:rPr>
              <w:t>得2分，本项最高得4分。</w:t>
            </w:r>
          </w:p>
        </w:tc>
        <w:tc>
          <w:tcPr>
            <w:tcW w:w="84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0-4</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绿化管理方案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5"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9</w:t>
            </w:r>
          </w:p>
        </w:tc>
        <w:tc>
          <w:tcPr>
            <w:tcW w:w="4800" w:type="dxa"/>
            <w:vAlign w:val="center"/>
          </w:tcPr>
          <w:p>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zh-CN" w:eastAsia="zh-CN"/>
              </w:rPr>
              <w:t>工程综合维修及巡查</w:t>
            </w:r>
            <w:r>
              <w:rPr>
                <w:rFonts w:hint="eastAsia" w:ascii="宋体" w:hAnsi="宋体" w:eastAsia="宋体" w:cs="宋体"/>
                <w:b w:val="0"/>
                <w:bCs w:val="0"/>
                <w:color w:val="auto"/>
                <w:sz w:val="24"/>
                <w:highlight w:val="none"/>
                <w:lang w:val="en-US" w:eastAsia="zh-CN"/>
              </w:rPr>
              <w:t>方案</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从</w:t>
            </w:r>
            <w:r>
              <w:rPr>
                <w:rFonts w:hint="eastAsia" w:ascii="宋体" w:hAnsi="宋体" w:cs="宋体"/>
                <w:b w:val="0"/>
                <w:bCs w:val="0"/>
                <w:color w:val="auto"/>
                <w:sz w:val="24"/>
                <w:highlight w:val="none"/>
                <w:lang w:val="en-US" w:eastAsia="zh-CN"/>
              </w:rPr>
              <w:t>①</w:t>
            </w:r>
            <w:r>
              <w:rPr>
                <w:rFonts w:hint="eastAsia" w:ascii="宋体" w:hAnsi="宋体" w:eastAsia="宋体" w:cs="宋体"/>
                <w:b w:val="0"/>
                <w:bCs w:val="0"/>
                <w:color w:val="auto"/>
                <w:sz w:val="24"/>
                <w:highlight w:val="none"/>
                <w:lang w:val="en-US" w:eastAsia="zh-CN"/>
              </w:rPr>
              <w:t>服务理念</w:t>
            </w:r>
            <w:r>
              <w:rPr>
                <w:rFonts w:hint="eastAsia" w:ascii="宋体" w:hAnsi="宋体" w:cs="宋体"/>
                <w:b w:val="0"/>
                <w:bCs w:val="0"/>
                <w:color w:val="auto"/>
                <w:sz w:val="24"/>
                <w:highlight w:val="none"/>
                <w:lang w:val="en-US" w:eastAsia="zh-CN"/>
              </w:rPr>
              <w:t>②</w:t>
            </w:r>
            <w:r>
              <w:rPr>
                <w:rFonts w:hint="eastAsia" w:ascii="宋体" w:hAnsi="宋体" w:eastAsia="宋体" w:cs="宋体"/>
                <w:b w:val="0"/>
                <w:bCs w:val="0"/>
                <w:color w:val="auto"/>
                <w:sz w:val="24"/>
                <w:highlight w:val="none"/>
                <w:lang w:val="en-US" w:eastAsia="zh-CN"/>
              </w:rPr>
              <w:t>服务目标</w:t>
            </w:r>
            <w:r>
              <w:rPr>
                <w:rFonts w:hint="eastAsia" w:ascii="宋体" w:hAnsi="宋体" w:cs="宋体"/>
                <w:b w:val="0"/>
                <w:bCs w:val="0"/>
                <w:color w:val="auto"/>
                <w:sz w:val="24"/>
                <w:highlight w:val="none"/>
                <w:lang w:val="en-US" w:eastAsia="zh-CN"/>
              </w:rPr>
              <w:t>③</w:t>
            </w:r>
            <w:r>
              <w:rPr>
                <w:rFonts w:hint="eastAsia" w:ascii="宋体" w:hAnsi="宋体" w:eastAsia="宋体" w:cs="宋体"/>
                <w:b w:val="0"/>
                <w:bCs w:val="0"/>
                <w:color w:val="auto"/>
                <w:sz w:val="24"/>
                <w:highlight w:val="none"/>
                <w:lang w:val="en-US" w:eastAsia="zh-CN"/>
              </w:rPr>
              <w:t>服务标准</w:t>
            </w:r>
            <w:r>
              <w:rPr>
                <w:rFonts w:hint="eastAsia" w:ascii="宋体" w:hAnsi="宋体" w:cs="宋体"/>
                <w:b w:val="0"/>
                <w:bCs w:val="0"/>
                <w:color w:val="auto"/>
                <w:sz w:val="24"/>
                <w:highlight w:val="none"/>
                <w:lang w:val="en-US" w:eastAsia="zh-CN"/>
              </w:rPr>
              <w:t>④</w:t>
            </w:r>
            <w:r>
              <w:rPr>
                <w:rFonts w:hint="eastAsia" w:ascii="宋体" w:hAnsi="宋体" w:eastAsia="宋体" w:cs="宋体"/>
                <w:b w:val="0"/>
                <w:bCs w:val="0"/>
                <w:color w:val="auto"/>
                <w:sz w:val="24"/>
                <w:highlight w:val="none"/>
                <w:lang w:val="en-US" w:eastAsia="zh-CN"/>
              </w:rPr>
              <w:t>服务计划</w:t>
            </w:r>
            <w:r>
              <w:rPr>
                <w:rFonts w:hint="eastAsia" w:ascii="宋体" w:hAnsi="宋体" w:cs="宋体"/>
                <w:b w:val="0"/>
                <w:bCs w:val="0"/>
                <w:color w:val="auto"/>
                <w:sz w:val="24"/>
                <w:highlight w:val="none"/>
                <w:lang w:val="en-US" w:eastAsia="zh-CN"/>
              </w:rPr>
              <w:t>⑤</w:t>
            </w:r>
            <w:r>
              <w:rPr>
                <w:rFonts w:hint="eastAsia" w:ascii="宋体" w:hAnsi="宋体" w:eastAsia="宋体" w:cs="宋体"/>
                <w:b w:val="0"/>
                <w:bCs w:val="0"/>
                <w:color w:val="auto"/>
                <w:sz w:val="24"/>
                <w:highlight w:val="none"/>
                <w:lang w:val="en-US" w:eastAsia="zh-CN"/>
              </w:rPr>
              <w:t>管理模式等维度进行阐述，方案完整、全面、科学、合理且具有可行性，每符合一项得1分</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本项最高得5分。</w:t>
            </w:r>
          </w:p>
        </w:tc>
        <w:tc>
          <w:tcPr>
            <w:tcW w:w="84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0-5</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日常维修管理目标、制度、人员配置及其他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5"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10</w:t>
            </w:r>
          </w:p>
        </w:tc>
        <w:tc>
          <w:tcPr>
            <w:tcW w:w="4800" w:type="dxa"/>
            <w:vAlign w:val="center"/>
          </w:tcPr>
          <w:p>
            <w:pPr>
              <w:spacing w:line="360" w:lineRule="auto"/>
              <w:jc w:val="left"/>
              <w:outlineLvl w:val="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房屋设施日常养护维修</w:t>
            </w:r>
            <w:r>
              <w:rPr>
                <w:rFonts w:hint="eastAsia" w:ascii="宋体" w:hAnsi="宋体" w:eastAsia="宋体" w:cs="宋体"/>
                <w:b w:val="0"/>
                <w:bCs w:val="0"/>
                <w:color w:val="auto"/>
                <w:sz w:val="24"/>
                <w:highlight w:val="none"/>
                <w:lang w:val="en-US" w:eastAsia="zh-CN"/>
              </w:rPr>
              <w:t>方案</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从</w:t>
            </w:r>
            <w:r>
              <w:rPr>
                <w:rFonts w:hint="eastAsia" w:ascii="宋体" w:hAnsi="宋体" w:cs="宋体"/>
                <w:b w:val="0"/>
                <w:bCs w:val="0"/>
                <w:color w:val="auto"/>
                <w:sz w:val="24"/>
                <w:highlight w:val="none"/>
                <w:lang w:val="en-US" w:eastAsia="zh-CN"/>
              </w:rPr>
              <w:t>①</w:t>
            </w:r>
            <w:r>
              <w:rPr>
                <w:rFonts w:hint="eastAsia" w:ascii="宋体" w:hAnsi="宋体" w:eastAsia="宋体" w:cs="宋体"/>
                <w:b w:val="0"/>
                <w:bCs w:val="0"/>
                <w:color w:val="auto"/>
                <w:sz w:val="24"/>
                <w:highlight w:val="none"/>
                <w:lang w:val="en-US" w:eastAsia="zh-CN"/>
              </w:rPr>
              <w:t>服务理念</w:t>
            </w:r>
            <w:r>
              <w:rPr>
                <w:rFonts w:hint="eastAsia" w:ascii="宋体" w:hAnsi="宋体" w:cs="宋体"/>
                <w:b w:val="0"/>
                <w:bCs w:val="0"/>
                <w:color w:val="auto"/>
                <w:sz w:val="24"/>
                <w:highlight w:val="none"/>
                <w:lang w:val="en-US" w:eastAsia="zh-CN"/>
              </w:rPr>
              <w:t>②</w:t>
            </w:r>
            <w:r>
              <w:rPr>
                <w:rFonts w:hint="eastAsia" w:ascii="宋体" w:hAnsi="宋体" w:eastAsia="宋体" w:cs="宋体"/>
                <w:b w:val="0"/>
                <w:bCs w:val="0"/>
                <w:color w:val="auto"/>
                <w:sz w:val="24"/>
                <w:highlight w:val="none"/>
                <w:lang w:val="en-US" w:eastAsia="zh-CN"/>
              </w:rPr>
              <w:t>服务目标</w:t>
            </w:r>
            <w:r>
              <w:rPr>
                <w:rFonts w:hint="eastAsia" w:ascii="宋体" w:hAnsi="宋体" w:cs="宋体"/>
                <w:b w:val="0"/>
                <w:bCs w:val="0"/>
                <w:color w:val="auto"/>
                <w:sz w:val="24"/>
                <w:highlight w:val="none"/>
                <w:lang w:val="en-US" w:eastAsia="zh-CN"/>
              </w:rPr>
              <w:t>③</w:t>
            </w:r>
            <w:r>
              <w:rPr>
                <w:rFonts w:hint="eastAsia" w:ascii="宋体" w:hAnsi="宋体" w:eastAsia="宋体" w:cs="宋体"/>
                <w:b w:val="0"/>
                <w:bCs w:val="0"/>
                <w:color w:val="auto"/>
                <w:sz w:val="24"/>
                <w:highlight w:val="none"/>
                <w:lang w:val="en-US" w:eastAsia="zh-CN"/>
              </w:rPr>
              <w:t>服务标准</w:t>
            </w:r>
            <w:r>
              <w:rPr>
                <w:rFonts w:hint="eastAsia" w:ascii="宋体" w:hAnsi="宋体" w:cs="宋体"/>
                <w:b w:val="0"/>
                <w:bCs w:val="0"/>
                <w:color w:val="auto"/>
                <w:sz w:val="24"/>
                <w:highlight w:val="none"/>
                <w:lang w:val="en-US" w:eastAsia="zh-CN"/>
              </w:rPr>
              <w:t>④</w:t>
            </w:r>
            <w:r>
              <w:rPr>
                <w:rFonts w:hint="eastAsia" w:ascii="宋体" w:hAnsi="宋体" w:eastAsia="宋体" w:cs="宋体"/>
                <w:b w:val="0"/>
                <w:bCs w:val="0"/>
                <w:color w:val="auto"/>
                <w:sz w:val="24"/>
                <w:highlight w:val="none"/>
                <w:lang w:val="en-US" w:eastAsia="zh-CN"/>
              </w:rPr>
              <w:t>服务计划</w:t>
            </w:r>
            <w:r>
              <w:rPr>
                <w:rFonts w:hint="eastAsia" w:ascii="宋体" w:hAnsi="宋体" w:cs="宋体"/>
                <w:b w:val="0"/>
                <w:bCs w:val="0"/>
                <w:color w:val="auto"/>
                <w:sz w:val="24"/>
                <w:highlight w:val="none"/>
                <w:lang w:val="en-US" w:eastAsia="zh-CN"/>
              </w:rPr>
              <w:t>⑤</w:t>
            </w:r>
            <w:r>
              <w:rPr>
                <w:rFonts w:hint="eastAsia" w:ascii="宋体" w:hAnsi="宋体" w:eastAsia="宋体" w:cs="宋体"/>
                <w:b w:val="0"/>
                <w:bCs w:val="0"/>
                <w:color w:val="auto"/>
                <w:sz w:val="24"/>
                <w:highlight w:val="none"/>
                <w:lang w:val="en-US" w:eastAsia="zh-CN"/>
              </w:rPr>
              <w:t>管理模式等维度进行阐述，方案完整、全面、科学、合理且具有可行性，每符合一项得1分</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本项最高得5分。</w:t>
            </w:r>
          </w:p>
        </w:tc>
        <w:tc>
          <w:tcPr>
            <w:tcW w:w="840" w:type="dxa"/>
            <w:vAlign w:val="center"/>
          </w:tcPr>
          <w:p>
            <w:pPr>
              <w:spacing w:line="360" w:lineRule="auto"/>
              <w:jc w:val="center"/>
              <w:outlineLvl w:val="0"/>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0-5</w:t>
            </w:r>
          </w:p>
        </w:tc>
        <w:tc>
          <w:tcPr>
            <w:tcW w:w="1080" w:type="dxa"/>
            <w:vAlign w:val="center"/>
          </w:tcPr>
          <w:p>
            <w:pPr>
              <w:spacing w:line="360" w:lineRule="auto"/>
              <w:jc w:val="center"/>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主观分</w:t>
            </w:r>
          </w:p>
        </w:tc>
        <w:tc>
          <w:tcPr>
            <w:tcW w:w="1560" w:type="dxa"/>
            <w:vAlign w:val="center"/>
          </w:tcPr>
          <w:p>
            <w:pPr>
              <w:spacing w:line="360" w:lineRule="auto"/>
              <w:jc w:val="center"/>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房屋设施日常养护维修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705"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11</w:t>
            </w:r>
          </w:p>
        </w:tc>
        <w:tc>
          <w:tcPr>
            <w:tcW w:w="4800" w:type="dxa"/>
            <w:vAlign w:val="center"/>
          </w:tcPr>
          <w:p>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针对本项目制定各类应急预案，包括但不限于①极端天气（台风、暴雨、暴雪等）；②火灾应急预案；③治安事件处理应急预案；④停水、停电</w:t>
            </w:r>
            <w:r>
              <w:rPr>
                <w:rFonts w:hint="eastAsia" w:ascii="宋体" w:hAnsi="宋体" w:cs="宋体"/>
                <w:b w:val="0"/>
                <w:bCs w:val="0"/>
                <w:color w:val="auto"/>
                <w:sz w:val="24"/>
                <w:highlight w:val="none"/>
                <w:lang w:val="en-US" w:eastAsia="zh-CN"/>
              </w:rPr>
              <w:t>、电梯停运</w:t>
            </w:r>
            <w:r>
              <w:rPr>
                <w:rFonts w:hint="eastAsia" w:ascii="宋体" w:hAnsi="宋体" w:eastAsia="宋体" w:cs="宋体"/>
                <w:b w:val="0"/>
                <w:bCs w:val="0"/>
                <w:color w:val="auto"/>
                <w:sz w:val="24"/>
                <w:highlight w:val="none"/>
                <w:lang w:val="en-US" w:eastAsia="zh-CN"/>
              </w:rPr>
              <w:t>等应急预案；⑤防恐防爆应急预案；⑥</w:t>
            </w:r>
            <w:r>
              <w:rPr>
                <w:rFonts w:hint="eastAsia" w:ascii="宋体" w:hAnsi="宋体" w:cs="宋体"/>
                <w:b w:val="0"/>
                <w:bCs w:val="0"/>
                <w:color w:val="auto"/>
                <w:sz w:val="24"/>
                <w:highlight w:val="none"/>
                <w:lang w:val="en-US" w:eastAsia="zh-CN"/>
              </w:rPr>
              <w:t>疫情防控</w:t>
            </w:r>
            <w:r>
              <w:rPr>
                <w:rFonts w:hint="eastAsia" w:ascii="宋体" w:hAnsi="宋体" w:eastAsia="宋体" w:cs="宋体"/>
                <w:b w:val="0"/>
                <w:bCs w:val="0"/>
                <w:color w:val="auto"/>
                <w:sz w:val="24"/>
                <w:highlight w:val="none"/>
                <w:lang w:val="en-US" w:eastAsia="zh-CN"/>
              </w:rPr>
              <w:t>等公共卫生突发事件。方案完整、详尽、合理且具有可行性，每符合一项得1分，本项最高得6分。</w:t>
            </w:r>
          </w:p>
        </w:tc>
        <w:tc>
          <w:tcPr>
            <w:tcW w:w="84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0-6</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12</w:t>
            </w:r>
          </w:p>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p>
        </w:tc>
        <w:tc>
          <w:tcPr>
            <w:tcW w:w="4800" w:type="dxa"/>
            <w:vAlign w:val="center"/>
          </w:tcPr>
          <w:p>
            <w:pPr>
              <w:spacing w:line="360" w:lineRule="auto"/>
              <w:jc w:val="left"/>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提供特色服务方案：包括但不限于如遇重要活动或非工作日中，能够提供保安、保洁、工程维修等</w:t>
            </w:r>
            <w:r>
              <w:rPr>
                <w:rFonts w:hint="eastAsia" w:ascii="宋体" w:hAnsi="宋体" w:cs="宋体"/>
                <w:color w:val="auto"/>
                <w:sz w:val="24"/>
                <w:highlight w:val="none"/>
                <w:lang w:val="en-US" w:eastAsia="zh-CN"/>
              </w:rPr>
              <w:t>应急服务；</w:t>
            </w:r>
            <w:r>
              <w:rPr>
                <w:rFonts w:hint="eastAsia" w:ascii="宋体" w:hAnsi="宋体" w:eastAsia="宋体" w:cs="宋体"/>
                <w:color w:val="auto"/>
                <w:sz w:val="24"/>
                <w:highlight w:val="none"/>
                <w:lang w:val="en-US" w:eastAsia="zh-CN"/>
              </w:rPr>
              <w:t>以及其他特色服务、响应措施等方案。每提供一项</w:t>
            </w:r>
            <w:r>
              <w:rPr>
                <w:rFonts w:hint="eastAsia" w:ascii="宋体" w:hAnsi="宋体" w:eastAsia="宋体" w:cs="宋体"/>
                <w:color w:val="000000" w:themeColor="text1"/>
                <w:sz w:val="24"/>
                <w:highlight w:val="none"/>
                <w:lang w:val="en-US" w:eastAsia="zh-CN"/>
                <w14:textFill>
                  <w14:solidFill>
                    <w14:schemeClr w14:val="tx1"/>
                  </w14:solidFill>
                </w14:textFill>
              </w:rPr>
              <w:t>特色服务</w:t>
            </w:r>
            <w:r>
              <w:rPr>
                <w:rFonts w:hint="eastAsia" w:ascii="宋体" w:hAnsi="宋体" w:cs="宋体"/>
                <w:color w:val="000000" w:themeColor="text1"/>
                <w:sz w:val="24"/>
                <w:highlight w:val="none"/>
                <w:lang w:val="en-US" w:eastAsia="zh-CN"/>
                <w14:textFill>
                  <w14:solidFill>
                    <w14:schemeClr w14:val="tx1"/>
                  </w14:solidFill>
                </w14:textFill>
              </w:rPr>
              <w:t>有针对性且可行有效最高</w:t>
            </w:r>
            <w:r>
              <w:rPr>
                <w:rFonts w:hint="eastAsia" w:ascii="宋体" w:hAnsi="宋体" w:eastAsia="宋体" w:cs="宋体"/>
                <w:color w:val="000000" w:themeColor="text1"/>
                <w:sz w:val="24"/>
                <w:highlight w:val="none"/>
                <w:lang w:val="en-US" w:eastAsia="zh-CN"/>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本项</w:t>
            </w:r>
            <w:r>
              <w:rPr>
                <w:rFonts w:hint="eastAsia" w:ascii="宋体" w:hAnsi="宋体" w:eastAsia="宋体" w:cs="宋体"/>
                <w:color w:val="auto"/>
                <w:sz w:val="24"/>
                <w:highlight w:val="none"/>
                <w:lang w:val="en-US" w:eastAsia="zh-CN"/>
              </w:rPr>
              <w:t>最高</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tc>
        <w:tc>
          <w:tcPr>
            <w:tcW w:w="84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0-6</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tc>
        <w:tc>
          <w:tcPr>
            <w:tcW w:w="156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特色亮点服务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13</w:t>
            </w:r>
          </w:p>
        </w:tc>
        <w:tc>
          <w:tcPr>
            <w:tcW w:w="4800" w:type="dxa"/>
            <w:vAlign w:val="center"/>
          </w:tcPr>
          <w:p>
            <w:pPr>
              <w:spacing w:line="360" w:lineRule="auto"/>
              <w:jc w:val="left"/>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提供培训计划，包括</w:t>
            </w:r>
            <w:r>
              <w:rPr>
                <w:rFonts w:hint="eastAsia" w:ascii="宋体" w:hAnsi="宋体" w:eastAsia="宋体" w:cs="宋体"/>
                <w:sz w:val="24"/>
                <w:szCs w:val="24"/>
                <w:lang w:eastAsia="zh-CN"/>
              </w:rPr>
              <w:t>①组织</w:t>
            </w:r>
            <w:r>
              <w:rPr>
                <w:rFonts w:hint="eastAsia" w:ascii="宋体" w:hAnsi="宋体" w:eastAsia="宋体" w:cs="宋体"/>
                <w:sz w:val="24"/>
                <w:szCs w:val="24"/>
              </w:rPr>
              <w:t>员工素质能力提升培训</w:t>
            </w:r>
            <w:r>
              <w:rPr>
                <w:rFonts w:hint="eastAsia" w:ascii="宋体" w:hAnsi="宋体" w:eastAsia="宋体" w:cs="宋体"/>
                <w:color w:val="auto"/>
                <w:sz w:val="24"/>
                <w:highlight w:val="none"/>
                <w:lang w:val="en-US" w:eastAsia="zh-CN"/>
              </w:rPr>
              <w:t>②定期安全培训③应急预案演习，针对培训计划</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科学性、完整性、可行性进行打分，每符合一项</w:t>
            </w:r>
            <w:r>
              <w:rPr>
                <w:rFonts w:hint="eastAsia" w:ascii="宋体" w:hAnsi="宋体" w:cs="宋体"/>
                <w:color w:val="auto"/>
                <w:sz w:val="24"/>
                <w:highlight w:val="none"/>
                <w:lang w:val="en-US" w:eastAsia="zh-CN"/>
              </w:rPr>
              <w:t>最高</w:t>
            </w:r>
            <w:bookmarkStart w:id="60" w:name="_GoBack"/>
            <w:bookmarkEnd w:id="60"/>
            <w:r>
              <w:rPr>
                <w:rFonts w:hint="eastAsia" w:ascii="宋体" w:hAnsi="宋体" w:eastAsia="宋体" w:cs="宋体"/>
                <w:color w:val="auto"/>
                <w:sz w:val="24"/>
                <w:highlight w:val="none"/>
                <w:lang w:val="en-US" w:eastAsia="zh-CN"/>
              </w:rPr>
              <w:t>得2分，</w:t>
            </w:r>
            <w:r>
              <w:rPr>
                <w:rFonts w:hint="eastAsia" w:ascii="宋体" w:hAnsi="宋体" w:eastAsia="宋体" w:cs="宋体"/>
                <w:b w:val="0"/>
                <w:bCs w:val="0"/>
                <w:color w:val="auto"/>
                <w:sz w:val="24"/>
                <w:highlight w:val="none"/>
                <w:lang w:val="en-US" w:eastAsia="zh-CN"/>
              </w:rPr>
              <w:t>本项</w:t>
            </w:r>
            <w:r>
              <w:rPr>
                <w:rFonts w:hint="eastAsia" w:ascii="宋体" w:hAnsi="宋体" w:eastAsia="宋体" w:cs="宋体"/>
                <w:color w:val="auto"/>
                <w:sz w:val="24"/>
                <w:highlight w:val="none"/>
                <w:lang w:val="en-US" w:eastAsia="zh-CN"/>
              </w:rPr>
              <w:t>最高得6分。</w:t>
            </w:r>
          </w:p>
        </w:tc>
        <w:tc>
          <w:tcPr>
            <w:tcW w:w="84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0-6</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5"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14</w:t>
            </w:r>
          </w:p>
        </w:tc>
        <w:tc>
          <w:tcPr>
            <w:tcW w:w="4800" w:type="dxa"/>
            <w:vAlign w:val="center"/>
          </w:tcPr>
          <w:p>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根据投标人针对本项目提出的档案建立与管理：维修档案、巡视记录、 投诉与回访记录、其他管理服务流动记录及档案，业务熟悉、针对性强且合理的，得3分；内容有欠缺、基本合理的，得2分；分析不全面或合理性有欠缺的，得1分；未提供或完全不符的，不得分。</w:t>
            </w:r>
            <w:r>
              <w:rPr>
                <w:rFonts w:hint="eastAsia" w:ascii="宋体" w:hAnsi="宋体" w:eastAsia="宋体" w:cs="宋体"/>
                <w:b w:val="0"/>
                <w:bCs w:val="0"/>
                <w:color w:val="auto"/>
                <w:sz w:val="24"/>
                <w:highlight w:val="none"/>
                <w:lang w:val="en-US" w:eastAsia="zh-CN"/>
              </w:rPr>
              <w:t>本项</w:t>
            </w:r>
            <w:r>
              <w:rPr>
                <w:rFonts w:hint="eastAsia" w:ascii="宋体" w:hAnsi="宋体" w:cs="宋体"/>
                <w:color w:val="auto"/>
                <w:sz w:val="24"/>
                <w:highlight w:val="none"/>
                <w:lang w:val="en-US" w:eastAsia="zh-CN"/>
              </w:rPr>
              <w:t>最高得3分。</w:t>
            </w:r>
          </w:p>
        </w:tc>
        <w:tc>
          <w:tcPr>
            <w:tcW w:w="84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0-3</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ascii="宋体" w:hAnsi="宋体" w:eastAsia="宋体" w:cs="宋体"/>
                <w:color w:val="auto"/>
                <w:sz w:val="24"/>
                <w:highlight w:val="none"/>
                <w:lang w:val="en-US" w:eastAsia="zh-CN"/>
              </w:rPr>
              <w:t>档案建立与管理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5"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15</w:t>
            </w:r>
          </w:p>
        </w:tc>
        <w:tc>
          <w:tcPr>
            <w:tcW w:w="4800" w:type="dxa"/>
            <w:vAlign w:val="center"/>
          </w:tcPr>
          <w:p>
            <w:pPr>
              <w:spacing w:line="360" w:lineRule="auto"/>
              <w:jc w:val="left"/>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项目设施设备投入：根据本项目所能提供的相关机械设备、器材、物资配备情况综合评定。类型齐全、要素完整、考虑完备，每符合一点得1分，</w:t>
            </w:r>
            <w:r>
              <w:rPr>
                <w:rFonts w:hint="eastAsia" w:ascii="宋体" w:hAnsi="宋体" w:eastAsia="宋体" w:cs="宋体"/>
                <w:b w:val="0"/>
                <w:bCs w:val="0"/>
                <w:color w:val="auto"/>
                <w:sz w:val="24"/>
                <w:highlight w:val="none"/>
                <w:lang w:val="en-US" w:eastAsia="zh-CN"/>
              </w:rPr>
              <w:t>本项</w:t>
            </w:r>
            <w:r>
              <w:rPr>
                <w:rFonts w:hint="eastAsia" w:ascii="宋体" w:hAnsi="宋体" w:cs="宋体"/>
                <w:color w:val="auto"/>
                <w:sz w:val="24"/>
                <w:highlight w:val="none"/>
                <w:lang w:val="en-US" w:eastAsia="zh-CN"/>
              </w:rPr>
              <w:t>最高得3分。</w:t>
            </w:r>
          </w:p>
        </w:tc>
        <w:tc>
          <w:tcPr>
            <w:tcW w:w="84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0-3</w:t>
            </w:r>
          </w:p>
        </w:tc>
        <w:tc>
          <w:tcPr>
            <w:tcW w:w="108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日常耗材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705" w:type="dxa"/>
            <w:vMerge w:val="restart"/>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16</w:t>
            </w:r>
          </w:p>
        </w:tc>
        <w:tc>
          <w:tcPr>
            <w:tcW w:w="4800" w:type="dxa"/>
            <w:vAlign w:val="center"/>
          </w:tcPr>
          <w:p>
            <w:pPr>
              <w:spacing w:line="360" w:lineRule="auto"/>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结合项目实际情况，</w:t>
            </w:r>
            <w:r>
              <w:rPr>
                <w:rFonts w:hint="eastAsia" w:ascii="宋体" w:hAnsi="宋体" w:cs="宋体"/>
                <w:color w:val="000000" w:themeColor="text1"/>
                <w:sz w:val="24"/>
                <w:highlight w:val="none"/>
                <w:lang w:val="en-US" w:eastAsia="zh-CN"/>
                <w14:textFill>
                  <w14:solidFill>
                    <w14:schemeClr w14:val="tx1"/>
                  </w14:solidFill>
                </w14:textFill>
              </w:rPr>
              <w:t>提供符合</w:t>
            </w:r>
            <w:r>
              <w:rPr>
                <w:rFonts w:hint="eastAsia" w:ascii="宋体" w:hAnsi="宋体" w:eastAsia="宋体" w:cs="宋体"/>
                <w:color w:val="000000" w:themeColor="text1"/>
                <w:sz w:val="24"/>
                <w:highlight w:val="none"/>
                <w:lang w:val="en-US" w:eastAsia="zh-CN"/>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实际</w:t>
            </w:r>
            <w:r>
              <w:rPr>
                <w:rFonts w:hint="eastAsia" w:ascii="宋体" w:hAnsi="宋体" w:eastAsia="宋体" w:cs="宋体"/>
                <w:color w:val="000000" w:themeColor="text1"/>
                <w:sz w:val="24"/>
                <w:highlight w:val="none"/>
                <w:lang w:val="en-US" w:eastAsia="zh-CN"/>
                <w14:textFill>
                  <w14:solidFill>
                    <w14:schemeClr w14:val="tx1"/>
                  </w14:solidFill>
                </w14:textFill>
              </w:rPr>
              <w:t>情况的</w:t>
            </w:r>
            <w:r>
              <w:rPr>
                <w:rFonts w:hint="eastAsia" w:ascii="宋体" w:hAnsi="宋体" w:cs="宋体"/>
                <w:color w:val="000000" w:themeColor="text1"/>
                <w:sz w:val="24"/>
                <w:highlight w:val="none"/>
                <w:lang w:val="en-US" w:eastAsia="zh-CN"/>
                <w14:textFill>
                  <w14:solidFill>
                    <w14:schemeClr w14:val="tx1"/>
                  </w14:solidFill>
                </w14:textFill>
              </w:rPr>
              <w:t>①</w:t>
            </w:r>
            <w:r>
              <w:rPr>
                <w:rFonts w:hint="eastAsia" w:ascii="宋体" w:hAnsi="宋体" w:eastAsia="宋体" w:cs="宋体"/>
                <w:color w:val="000000" w:themeColor="text1"/>
                <w:sz w:val="24"/>
                <w:highlight w:val="none"/>
                <w:lang w:val="en-US" w:eastAsia="zh-CN"/>
                <w14:textFill>
                  <w14:solidFill>
                    <w14:schemeClr w14:val="tx1"/>
                  </w14:solidFill>
                </w14:textFill>
              </w:rPr>
              <w:t>平稳过渡计划</w:t>
            </w:r>
            <w:r>
              <w:rPr>
                <w:rFonts w:hint="eastAsia" w:ascii="宋体" w:hAnsi="宋体" w:cs="宋体"/>
                <w:color w:val="000000" w:themeColor="text1"/>
                <w:sz w:val="24"/>
                <w:highlight w:val="none"/>
                <w:lang w:val="en-US" w:eastAsia="zh-CN"/>
                <w14:textFill>
                  <w14:solidFill>
                    <w14:schemeClr w14:val="tx1"/>
                  </w14:solidFill>
                </w14:textFill>
              </w:rPr>
              <w:t>②</w:t>
            </w:r>
            <w:r>
              <w:rPr>
                <w:rFonts w:hint="eastAsia" w:ascii="宋体" w:hAnsi="宋体" w:eastAsia="宋体" w:cs="宋体"/>
                <w:color w:val="000000" w:themeColor="text1"/>
                <w:sz w:val="24"/>
                <w:highlight w:val="none"/>
                <w:lang w:val="en-US" w:eastAsia="zh-CN"/>
                <w14:textFill>
                  <w14:solidFill>
                    <w14:schemeClr w14:val="tx1"/>
                  </w14:solidFill>
                </w14:textFill>
              </w:rPr>
              <w:t>实施措施，根据计划的科学性、合理性进行打分每符合一</w:t>
            </w:r>
            <w:r>
              <w:rPr>
                <w:rFonts w:hint="eastAsia" w:ascii="宋体" w:hAnsi="宋体" w:cs="宋体"/>
                <w:color w:val="000000" w:themeColor="text1"/>
                <w:sz w:val="24"/>
                <w:highlight w:val="none"/>
                <w:lang w:val="en-US" w:eastAsia="zh-CN"/>
                <w14:textFill>
                  <w14:solidFill>
                    <w14:schemeClr w14:val="tx1"/>
                  </w14:solidFill>
                </w14:textFill>
              </w:rPr>
              <w:t>项最高</w:t>
            </w:r>
            <w:r>
              <w:rPr>
                <w:rFonts w:hint="eastAsia" w:ascii="宋体" w:hAnsi="宋体" w:eastAsia="宋体" w:cs="宋体"/>
                <w:color w:val="000000" w:themeColor="text1"/>
                <w:sz w:val="24"/>
                <w:highlight w:val="none"/>
                <w:lang w:val="en-US" w:eastAsia="zh-CN"/>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本项</w:t>
            </w:r>
            <w:r>
              <w:rPr>
                <w:rFonts w:hint="eastAsia" w:ascii="宋体" w:hAnsi="宋体" w:eastAsia="宋体" w:cs="宋体"/>
                <w:color w:val="000000" w:themeColor="text1"/>
                <w:sz w:val="24"/>
                <w:highlight w:val="none"/>
                <w:lang w:val="en-US" w:eastAsia="zh-CN"/>
                <w14:textFill>
                  <w14:solidFill>
                    <w14:schemeClr w14:val="tx1"/>
                  </w14:solidFill>
                </w14:textFill>
              </w:rPr>
              <w:t>最高得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c>
          <w:tcPr>
            <w:tcW w:w="84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0-4</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Merge w:val="restart"/>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交接与计划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705" w:type="dxa"/>
            <w:vMerge w:val="continue"/>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tc>
        <w:tc>
          <w:tcPr>
            <w:tcW w:w="4800" w:type="dxa"/>
            <w:vAlign w:val="center"/>
          </w:tcPr>
          <w:p>
            <w:pPr>
              <w:spacing w:line="360" w:lineRule="auto"/>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根据项目实际情况，</w:t>
            </w:r>
            <w:r>
              <w:rPr>
                <w:rFonts w:hint="eastAsia" w:ascii="宋体" w:hAnsi="宋体" w:cs="宋体"/>
                <w:color w:val="000000" w:themeColor="text1"/>
                <w:sz w:val="24"/>
                <w:highlight w:val="none"/>
                <w:lang w:val="en-US" w:eastAsia="zh-CN"/>
                <w14:textFill>
                  <w14:solidFill>
                    <w14:schemeClr w14:val="tx1"/>
                  </w14:solidFill>
                </w14:textFill>
              </w:rPr>
              <w:t>制定</w:t>
            </w:r>
            <w:r>
              <w:rPr>
                <w:rFonts w:hint="eastAsia" w:ascii="宋体" w:hAnsi="宋体" w:eastAsia="宋体" w:cs="宋体"/>
                <w:color w:val="000000" w:themeColor="text1"/>
                <w:sz w:val="24"/>
                <w:highlight w:val="none"/>
                <w:lang w:val="en-US" w:eastAsia="zh-CN"/>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年度</w:t>
            </w:r>
            <w:r>
              <w:rPr>
                <w:rFonts w:hint="eastAsia" w:ascii="宋体" w:hAnsi="宋体" w:eastAsia="宋体" w:cs="宋体"/>
                <w:color w:val="000000" w:themeColor="text1"/>
                <w:sz w:val="24"/>
                <w:highlight w:val="none"/>
                <w:lang w:val="en-US" w:eastAsia="zh-CN"/>
                <w14:textFill>
                  <w14:solidFill>
                    <w14:schemeClr w14:val="tx1"/>
                  </w14:solidFill>
                </w14:textFill>
              </w:rPr>
              <w:t>工作计划，根据年度计划的①目标明确性；②‌</w:t>
            </w:r>
            <w:r>
              <w:rPr>
                <w:rFonts w:hint="default" w:ascii="宋体" w:hAnsi="宋体" w:eastAsia="宋体" w:cs="宋体"/>
                <w:color w:val="000000" w:themeColor="text1"/>
                <w:sz w:val="24"/>
                <w:highlight w:val="none"/>
                <w:lang w:val="en-US" w:eastAsia="zh-CN"/>
                <w14:textFill>
                  <w14:solidFill>
                    <w14:schemeClr w14:val="tx1"/>
                  </w14:solidFill>
                </w14:textFill>
              </w:rPr>
              <w:t>资源充分性</w:t>
            </w:r>
            <w:r>
              <w:rPr>
                <w:rFonts w:hint="eastAsia" w:ascii="宋体" w:hAnsi="宋体" w:eastAsia="宋体" w:cs="宋体"/>
                <w:color w:val="000000" w:themeColor="text1"/>
                <w:sz w:val="24"/>
                <w:highlight w:val="none"/>
                <w:lang w:val="en-US" w:eastAsia="zh-CN"/>
                <w14:textFill>
                  <w14:solidFill>
                    <w14:schemeClr w14:val="tx1"/>
                  </w14:solidFill>
                </w14:textFill>
              </w:rPr>
              <w:t>；③绩效评估与激励机制</w:t>
            </w:r>
            <w:r>
              <w:rPr>
                <w:rFonts w:hint="default"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进行打分，</w:t>
            </w:r>
            <w:r>
              <w:rPr>
                <w:rFonts w:hint="eastAsia" w:ascii="宋体" w:hAnsi="宋体" w:cs="宋体"/>
                <w:color w:val="000000" w:themeColor="text1"/>
                <w:sz w:val="24"/>
                <w:highlight w:val="none"/>
                <w:lang w:val="en-US" w:eastAsia="zh-CN"/>
                <w14:textFill>
                  <w14:solidFill>
                    <w14:schemeClr w14:val="tx1"/>
                  </w14:solidFill>
                </w14:textFill>
              </w:rPr>
              <w:t>每符合一项得1分，</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本项</w:t>
            </w:r>
            <w:r>
              <w:rPr>
                <w:rFonts w:hint="eastAsia" w:ascii="宋体" w:hAnsi="宋体" w:eastAsia="宋体" w:cs="宋体"/>
                <w:color w:val="000000" w:themeColor="text1"/>
                <w:sz w:val="24"/>
                <w:highlight w:val="none"/>
                <w:lang w:val="en-US" w:eastAsia="zh-CN"/>
                <w14:textFill>
                  <w14:solidFill>
                    <w14:schemeClr w14:val="tx1"/>
                  </w14:solidFill>
                </w14:textFill>
              </w:rPr>
              <w:t>最高得</w:t>
            </w:r>
            <w:r>
              <w:rPr>
                <w:rFonts w:hint="eastAsia" w:ascii="宋体" w:hAnsi="宋体" w:cs="宋体"/>
                <w:color w:val="000000" w:themeColor="text1"/>
                <w:sz w:val="24"/>
                <w:highlight w:val="none"/>
                <w:lang w:val="en-US" w:eastAsia="zh-CN"/>
                <w14:textFill>
                  <w14:solidFill>
                    <w14:schemeClr w14:val="tx1"/>
                  </w14:solidFill>
                </w14:textFill>
              </w:rPr>
              <w:t>3分</w:t>
            </w:r>
            <w:r>
              <w:rPr>
                <w:rFonts w:hint="eastAsia" w:ascii="宋体" w:hAnsi="宋体" w:eastAsia="宋体" w:cs="宋体"/>
                <w:color w:val="000000" w:themeColor="text1"/>
                <w:sz w:val="24"/>
                <w:highlight w:val="none"/>
                <w:lang w:val="en-US" w:eastAsia="zh-CN"/>
                <w14:textFill>
                  <w14:solidFill>
                    <w14:schemeClr w14:val="tx1"/>
                  </w14:solidFill>
                </w14:textFill>
              </w:rPr>
              <w:t>。</w:t>
            </w:r>
          </w:p>
        </w:tc>
        <w:tc>
          <w:tcPr>
            <w:tcW w:w="84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0-3</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Merge w:val="continue"/>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705" w:type="dxa"/>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p>
        </w:tc>
        <w:tc>
          <w:tcPr>
            <w:tcW w:w="4800" w:type="dxa"/>
            <w:vAlign w:val="center"/>
          </w:tcPr>
          <w:p>
            <w:pPr>
              <w:spacing w:line="360" w:lineRule="auto"/>
              <w:jc w:val="left"/>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投标人根据本项目特点提出切实可行的</w:t>
            </w:r>
            <w:r>
              <w:rPr>
                <w:rFonts w:hint="eastAsia" w:ascii="宋体"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节能减排合理化建议</w:t>
            </w:r>
            <w:r>
              <w:rPr>
                <w:rFonts w:hint="eastAsia" w:ascii="宋体"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节能减排</w:t>
            </w:r>
            <w:r>
              <w:rPr>
                <w:rFonts w:hint="eastAsia" w:ascii="宋体" w:hAnsi="宋体" w:cs="宋体"/>
                <w:color w:val="auto"/>
                <w:sz w:val="24"/>
                <w:highlight w:val="none"/>
                <w:lang w:val="en-US" w:eastAsia="zh-CN"/>
              </w:rPr>
              <w:t>合理化</w:t>
            </w:r>
            <w:r>
              <w:rPr>
                <w:rFonts w:hint="eastAsia" w:ascii="宋体" w:hAnsi="宋体" w:eastAsia="宋体" w:cs="宋体"/>
                <w:color w:val="auto"/>
                <w:sz w:val="24"/>
                <w:highlight w:val="none"/>
                <w:lang w:val="en-US" w:eastAsia="zh-CN"/>
              </w:rPr>
              <w:t>举措</w:t>
            </w:r>
            <w:r>
              <w:rPr>
                <w:rFonts w:hint="eastAsia" w:ascii="宋体" w:hAnsi="宋体" w:cs="宋体"/>
                <w:color w:val="auto"/>
                <w:sz w:val="24"/>
                <w:highlight w:val="none"/>
                <w:lang w:val="en-US" w:eastAsia="zh-CN"/>
              </w:rPr>
              <w:t>措施</w:t>
            </w:r>
            <w:r>
              <w:rPr>
                <w:rFonts w:hint="eastAsia" w:ascii="宋体" w:hAnsi="宋体" w:eastAsia="宋体" w:cs="宋体"/>
                <w:color w:val="auto"/>
                <w:sz w:val="24"/>
                <w:highlight w:val="none"/>
                <w:lang w:val="en-US" w:eastAsia="zh-CN"/>
              </w:rPr>
              <w:t>。建议</w:t>
            </w:r>
            <w:r>
              <w:rPr>
                <w:rFonts w:hint="eastAsia" w:ascii="宋体" w:hAnsi="宋体" w:cs="宋体"/>
                <w:color w:val="auto"/>
                <w:sz w:val="24"/>
                <w:highlight w:val="none"/>
                <w:lang w:val="en-US" w:eastAsia="zh-CN"/>
              </w:rPr>
              <w:t>和</w:t>
            </w:r>
            <w:r>
              <w:rPr>
                <w:rFonts w:hint="eastAsia" w:ascii="宋体" w:hAnsi="宋体" w:eastAsia="宋体" w:cs="宋体"/>
                <w:color w:val="auto"/>
                <w:sz w:val="24"/>
                <w:highlight w:val="none"/>
                <w:lang w:val="en-US" w:eastAsia="zh-CN"/>
              </w:rPr>
              <w:t>举措切合实际</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具有可操作性且内容具有前</w:t>
            </w:r>
            <w:r>
              <w:rPr>
                <w:rFonts w:hint="eastAsia" w:ascii="宋体" w:hAnsi="宋体" w:eastAsia="宋体" w:cs="宋体"/>
                <w:color w:val="000000" w:themeColor="text1"/>
                <w:sz w:val="24"/>
                <w:highlight w:val="none"/>
                <w:lang w:val="en-US" w:eastAsia="zh-CN"/>
                <w14:textFill>
                  <w14:solidFill>
                    <w14:schemeClr w14:val="tx1"/>
                  </w14:solidFill>
                </w14:textFill>
              </w:rPr>
              <w:t>瞻性</w:t>
            </w:r>
            <w:r>
              <w:rPr>
                <w:rFonts w:hint="eastAsia" w:ascii="宋体" w:hAnsi="宋体" w:cs="宋体"/>
                <w:color w:val="000000" w:themeColor="text1"/>
                <w:sz w:val="24"/>
                <w:highlight w:val="none"/>
                <w:lang w:val="en-US" w:eastAsia="zh-CN"/>
                <w14:textFill>
                  <w14:solidFill>
                    <w14:schemeClr w14:val="tx1"/>
                  </w14:solidFill>
                </w14:textFill>
              </w:rPr>
              <w:t>的，每符合一项最高</w:t>
            </w:r>
            <w:r>
              <w:rPr>
                <w:rFonts w:hint="eastAsia" w:ascii="宋体" w:hAnsi="宋体" w:eastAsia="宋体" w:cs="宋体"/>
                <w:color w:val="000000" w:themeColor="text1"/>
                <w:sz w:val="24"/>
                <w:highlight w:val="none"/>
                <w:lang w:val="en-US" w:eastAsia="zh-CN"/>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本项</w:t>
            </w:r>
            <w:r>
              <w:rPr>
                <w:rFonts w:hint="eastAsia" w:ascii="宋体" w:hAnsi="宋体" w:cs="宋体"/>
                <w:color w:val="000000" w:themeColor="text1"/>
                <w:sz w:val="24"/>
                <w:highlight w:val="none"/>
                <w:lang w:val="en-US" w:eastAsia="zh-CN"/>
                <w14:textFill>
                  <w14:solidFill>
                    <w14:schemeClr w14:val="tx1"/>
                  </w14:solidFill>
                </w14:textFill>
              </w:rPr>
              <w:t>最高得4分。</w:t>
            </w:r>
          </w:p>
        </w:tc>
        <w:tc>
          <w:tcPr>
            <w:tcW w:w="84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0-4</w:t>
            </w:r>
          </w:p>
        </w:tc>
        <w:tc>
          <w:tcPr>
            <w:tcW w:w="108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主观分</w:t>
            </w:r>
          </w:p>
        </w:tc>
        <w:tc>
          <w:tcPr>
            <w:tcW w:w="156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705"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18</w:t>
            </w:r>
          </w:p>
        </w:tc>
        <w:tc>
          <w:tcPr>
            <w:tcW w:w="4800" w:type="dxa"/>
            <w:vAlign w:val="center"/>
          </w:tcPr>
          <w:p>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pPr>
              <w:spacing w:line="240" w:lineRule="atLeast"/>
              <w:jc w:val="left"/>
              <w:rPr>
                <w:rFonts w:hint="eastAsia" w:cs="宋体" w:asciiTheme="minorEastAsia" w:hAnsiTheme="minorEastAsia" w:eastAsiaTheme="minorEastAsia"/>
                <w:snapToGrid w:val="0"/>
                <w:color w:val="auto"/>
                <w:kern w:val="0"/>
                <w:sz w:val="24"/>
                <w:highlight w:val="none"/>
                <w:lang w:val="en-US" w:eastAsia="zh-CN"/>
              </w:rPr>
            </w:pPr>
            <w:r>
              <w:rPr>
                <w:rFonts w:hint="eastAsia" w:ascii="宋体" w:hAnsi="宋体" w:cs="宋体"/>
                <w:color w:val="auto"/>
                <w:sz w:val="24"/>
                <w:highlight w:val="none"/>
              </w:rPr>
              <w:t>评标过程中，不得去掉报价中的最高报价和最低报价。</w:t>
            </w:r>
          </w:p>
        </w:tc>
        <w:tc>
          <w:tcPr>
            <w:tcW w:w="84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10</w:t>
            </w:r>
          </w:p>
        </w:tc>
        <w:tc>
          <w:tcPr>
            <w:tcW w:w="1080" w:type="dxa"/>
            <w:vAlign w:val="center"/>
          </w:tcPr>
          <w:p>
            <w:pPr>
              <w:spacing w:line="240" w:lineRule="atLeast"/>
              <w:jc w:val="center"/>
              <w:rPr>
                <w:rFonts w:hint="eastAsia" w:cs="宋体" w:asciiTheme="minorEastAsia" w:hAnsiTheme="minorEastAsia" w:eastAsiaTheme="minorEastAsia"/>
                <w:snapToGrid w:val="0"/>
                <w:color w:val="auto"/>
                <w:kern w:val="0"/>
                <w:sz w:val="24"/>
                <w:highlight w:val="none"/>
                <w:lang w:val="en-US" w:eastAsia="zh-CN"/>
              </w:rPr>
            </w:pPr>
            <w:r>
              <w:rPr>
                <w:rFonts w:hint="eastAsia" w:cs="仿宋_GB2312" w:asciiTheme="minorEastAsia" w:hAnsiTheme="minorEastAsia" w:eastAsiaTheme="minorEastAsia"/>
                <w:color w:val="auto"/>
                <w:sz w:val="24"/>
                <w:highlight w:val="none"/>
              </w:rPr>
              <w:t>客观</w:t>
            </w:r>
            <w:r>
              <w:rPr>
                <w:rFonts w:cs="仿宋_GB2312" w:asciiTheme="minorEastAsia" w:hAnsiTheme="minorEastAsia" w:eastAsiaTheme="minorEastAsia"/>
                <w:color w:val="auto"/>
                <w:sz w:val="24"/>
                <w:highlight w:val="none"/>
              </w:rPr>
              <w:t>分</w:t>
            </w:r>
          </w:p>
        </w:tc>
        <w:tc>
          <w:tcPr>
            <w:tcW w:w="1560" w:type="dxa"/>
            <w:vAlign w:val="center"/>
          </w:tcPr>
          <w:p>
            <w:pPr>
              <w:spacing w:line="240" w:lineRule="atLeast"/>
              <w:jc w:val="center"/>
              <w:rPr>
                <w:rFonts w:hint="default" w:cs="宋体" w:asciiTheme="minorEastAsia" w:hAnsiTheme="minorEastAsia" w:eastAsiaTheme="minorEastAsia"/>
                <w:snapToGrid w:val="0"/>
                <w:color w:val="auto"/>
                <w:kern w:val="0"/>
                <w:sz w:val="24"/>
                <w:highlight w:val="none"/>
                <w:lang w:val="en-US" w:eastAsia="zh-CN"/>
              </w:rPr>
            </w:pPr>
            <w:r>
              <w:rPr>
                <w:rFonts w:hint="eastAsia" w:cs="宋体" w:asciiTheme="minorEastAsia" w:hAnsiTheme="minorEastAsia" w:eastAsiaTheme="minorEastAsia"/>
                <w:snapToGrid w:val="0"/>
                <w:color w:val="auto"/>
                <w:kern w:val="0"/>
                <w:sz w:val="24"/>
                <w:highlight w:val="none"/>
                <w:lang w:val="en-US" w:eastAsia="zh-CN"/>
              </w:rPr>
              <w:t>/</w:t>
            </w:r>
          </w:p>
        </w:tc>
      </w:tr>
    </w:tbl>
    <w:p>
      <w:pPr>
        <w:pStyle w:val="5"/>
        <w:ind w:left="0" w:leftChars="0" w:firstLine="0" w:firstLineChars="0"/>
      </w:pPr>
    </w:p>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4.2.13</w:t>
      </w:r>
      <w:r>
        <w:rPr>
          <w:rFonts w:hint="eastAsia" w:ascii="宋体" w:hAnsi="宋体" w:cs="宋体"/>
          <w:kern w:val="0"/>
          <w:sz w:val="24"/>
          <w:highlight w:val="none"/>
        </w:rPr>
        <w:t>投标人未提供样品或提供的样品不满足采购需求实质性条件的，投标无效；</w:t>
      </w:r>
    </w:p>
    <w:p>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4.2.15法律、法规、规章</w:t>
      </w:r>
      <w:r>
        <w:rPr>
          <w:rFonts w:hint="eastAsia" w:ascii="宋体" w:hAnsi="宋体" w:cs="宋体"/>
          <w:kern w:val="0"/>
          <w:sz w:val="24"/>
        </w:rPr>
        <w:t>（适用本市的）及省级以上规范性文件（适用本市的）规定的其他无效情形。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rPr>
      </w:pPr>
    </w:p>
    <w:p>
      <w:pPr>
        <w:spacing w:line="360" w:lineRule="auto"/>
        <w:ind w:left="720" w:leftChars="343" w:firstLine="1084" w:firstLineChars="300"/>
        <w:outlineLvl w:val="0"/>
        <w:rPr>
          <w:rFonts w:ascii="宋体" w:hAnsi="宋体" w:cs="宋体"/>
          <w:b/>
          <w:sz w:val="36"/>
          <w:szCs w:val="36"/>
        </w:rPr>
      </w:pPr>
    </w:p>
    <w:p>
      <w:pPr>
        <w:pStyle w:val="6"/>
        <w:ind w:left="0" w:leftChars="0" w:firstLine="0" w:firstLineChars="0"/>
      </w:pPr>
    </w:p>
    <w:p>
      <w:pPr>
        <w:keepNext w:val="0"/>
        <w:keepLines w:val="0"/>
        <w:pageBreakBefore/>
        <w:widowControl w:val="0"/>
        <w:numPr>
          <w:ilvl w:val="0"/>
          <w:numId w:val="0"/>
        </w:numPr>
        <w:kinsoku/>
        <w:wordWrap/>
        <w:overflowPunct/>
        <w:topLinePunct w:val="0"/>
        <w:autoSpaceDE/>
        <w:autoSpaceDN/>
        <w:bidi w:val="0"/>
        <w:adjustRightInd w:val="0"/>
        <w:snapToGrid/>
        <w:spacing w:line="36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第五部分  合同文本</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（最终以双方签字盖章的文本为准）</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5" w:h="16838"/>
          <w:pgMar w:top="1474" w:right="1814" w:bottom="1474" w:left="1814" w:header="851" w:footer="850" w:gutter="0"/>
          <w:cols w:space="720" w:num="1"/>
          <w:rtlGutter w:val="0"/>
          <w:docGrid w:linePitch="0" w:charSpace="0"/>
        </w:sectPr>
      </w:pP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eastAsia="宋体" w:cs="Times New Roman"/>
          <w:color w:val="auto"/>
          <w:sz w:val="24"/>
          <w:highlight w:val="none"/>
          <w:u w:val="single"/>
        </w:rPr>
        <w:t>杭州市上城区</w:t>
      </w:r>
      <w:r>
        <w:rPr>
          <w:rFonts w:hint="eastAsia" w:ascii="宋体" w:hAnsi="宋体" w:cs="Times New Roman"/>
          <w:color w:val="auto"/>
          <w:sz w:val="24"/>
          <w:highlight w:val="none"/>
          <w:u w:val="single"/>
          <w:lang w:val="en-US" w:eastAsia="zh-CN"/>
        </w:rPr>
        <w:t>市场监督管理局</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（政府采购方式）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sz w:val="24"/>
          <w:highlight w:val="none"/>
          <w:u w:val="single"/>
        </w:rPr>
        <w:t>杭州市上城区</w:t>
      </w:r>
      <w:r>
        <w:rPr>
          <w:rFonts w:hint="eastAsia" w:ascii="宋体" w:hAnsi="宋体" w:cs="宋体"/>
          <w:sz w:val="24"/>
          <w:highlight w:val="none"/>
          <w:u w:val="single"/>
          <w:lang w:val="en-US" w:eastAsia="zh-CN"/>
        </w:rPr>
        <w:t>市场监督管理局</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lang w:eastAsia="zh-CN"/>
        </w:rPr>
        <w:t>年度综合性服务项目</w:t>
      </w:r>
      <w:r>
        <w:rPr>
          <w:rFonts w:hint="eastAsia" w:ascii="宋体" w:hAnsi="宋体" w:cs="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w:t>
      </w:r>
      <w:r>
        <w:rPr>
          <w:rFonts w:hint="eastAsia" w:ascii="宋体" w:hAnsi="宋体" w:cs="宋体"/>
          <w:sz w:val="24"/>
          <w:highlight w:val="none"/>
          <w:u w:val="single"/>
        </w:rPr>
        <w:t>杭州市上城区</w:t>
      </w:r>
      <w:r>
        <w:rPr>
          <w:rFonts w:hint="eastAsia" w:ascii="宋体" w:hAnsi="宋体" w:cs="宋体"/>
          <w:sz w:val="24"/>
          <w:highlight w:val="none"/>
          <w:u w:val="single"/>
          <w:lang w:val="en-US" w:eastAsia="zh-CN"/>
        </w:rPr>
        <w:t>市场监督管理局</w:t>
      </w:r>
      <w:r>
        <w:rPr>
          <w:rFonts w:ascii="宋体" w:hAnsi="宋体" w:eastAsia="宋体"/>
          <w:color w:val="auto"/>
          <w:sz w:val="24"/>
          <w:highlight w:val="none"/>
          <w:u w:val="single"/>
        </w:rPr>
        <w:t xml:space="preserve">   </w:t>
      </w:r>
      <w:r>
        <w:rPr>
          <w:rFonts w:ascii="宋体" w:hAnsi="宋体" w:eastAsia="宋体"/>
          <w:color w:val="auto"/>
          <w:sz w:val="24"/>
          <w:highlight w:val="none"/>
          <w:lang w:val="zh-CN"/>
        </w:rPr>
        <w:t>(以下简称：甲方)和</w:t>
      </w:r>
      <w:r>
        <w:rPr>
          <w:rFonts w:ascii="宋体" w:hAnsi="宋体" w:eastAsia="宋体"/>
          <w:color w:val="auto"/>
          <w:sz w:val="24"/>
          <w:highlight w:val="none"/>
          <w:u w:val="single"/>
        </w:rPr>
        <w:t xml:space="preserve">   （中标供应商名称）   </w:t>
      </w:r>
      <w:r>
        <w:rPr>
          <w:rFonts w:ascii="宋体" w:hAnsi="宋体" w:eastAsia="宋体"/>
          <w:color w:val="auto"/>
          <w:sz w:val="24"/>
          <w:highlight w:val="none"/>
          <w:lang w:val="zh-CN"/>
        </w:rPr>
        <w:t>(以下简称：乙方)协商一致，约定以下合同</w:t>
      </w:r>
      <w:r>
        <w:rPr>
          <w:rFonts w:hint="eastAsia" w:ascii="宋体" w:hAnsi="宋体" w:eastAsia="宋体"/>
          <w:color w:val="auto"/>
          <w:sz w:val="24"/>
          <w:highlight w:val="none"/>
        </w:rPr>
        <w:t>条款，以兹共同遵守、全面履行。</w:t>
      </w:r>
    </w:p>
    <w:p>
      <w:pPr>
        <w:spacing w:line="560" w:lineRule="exact"/>
        <w:ind w:firstLine="482" w:firstLineChars="200"/>
        <w:outlineLvl w:val="0"/>
        <w:rPr>
          <w:rFonts w:ascii="宋体" w:hAnsi="宋体" w:eastAsia="宋体"/>
          <w:color w:val="auto"/>
          <w:sz w:val="24"/>
          <w:highlight w:val="none"/>
        </w:rPr>
      </w:pPr>
      <w:r>
        <w:rPr>
          <w:rFonts w:ascii="宋体" w:hAnsi="宋体" w:eastAsia="宋体"/>
          <w:b/>
          <w:color w:val="auto"/>
          <w:sz w:val="24"/>
          <w:highlight w:val="none"/>
        </w:rPr>
        <w:t xml:space="preserve">1.1 </w:t>
      </w:r>
      <w:r>
        <w:rPr>
          <w:rFonts w:hint="eastAsia" w:ascii="宋体" w:hAnsi="宋体" w:eastAsia="宋体"/>
          <w:b/>
          <w:color w:val="auto"/>
          <w:sz w:val="24"/>
          <w:highlight w:val="none"/>
        </w:rPr>
        <w:t>合同组成部分</w:t>
      </w:r>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本合同及其补充合同、变更协议；</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1.1.2 </w:t>
      </w:r>
      <w:r>
        <w:rPr>
          <w:rFonts w:hint="eastAsia" w:ascii="宋体" w:hAnsi="宋体" w:eastAsia="宋体"/>
          <w:color w:val="auto"/>
          <w:sz w:val="24"/>
          <w:highlight w:val="none"/>
        </w:rPr>
        <w:t>中标通知书；</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1.1.3 </w:t>
      </w:r>
      <w:r>
        <w:rPr>
          <w:rFonts w:hint="eastAsia" w:ascii="宋体" w:hAnsi="宋体" w:eastAsia="宋体"/>
          <w:color w:val="auto"/>
          <w:sz w:val="24"/>
          <w:highlight w:val="none"/>
        </w:rPr>
        <w:t>投标文件（含澄清或者说明文件）；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1.1.4 </w:t>
      </w:r>
      <w:r>
        <w:rPr>
          <w:rFonts w:hint="eastAsia" w:ascii="宋体" w:hAnsi="宋体" w:eastAsia="宋体"/>
          <w:color w:val="auto"/>
          <w:sz w:val="24"/>
          <w:highlight w:val="none"/>
        </w:rPr>
        <w:t>招标文件（含澄清或者修改文件）；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1.1.5 </w:t>
      </w:r>
      <w:r>
        <w:rPr>
          <w:rFonts w:hint="eastAsia" w:ascii="宋体" w:hAnsi="宋体" w:eastAsia="宋体"/>
          <w:color w:val="auto"/>
          <w:sz w:val="24"/>
          <w:highlight w:val="none"/>
        </w:rPr>
        <w:t>其他相关采购文件。</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 xml:space="preserve">1.2 </w:t>
      </w:r>
      <w:r>
        <w:rPr>
          <w:rFonts w:hint="eastAsia" w:ascii="宋体" w:hAnsi="宋体" w:eastAsia="宋体"/>
          <w:b/>
          <w:color w:val="auto"/>
          <w:sz w:val="24"/>
          <w:highlight w:val="none"/>
        </w:rPr>
        <w:t>标的</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1.2.1 </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1.2.2 </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1.2.3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1.3 价款</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元人民币）</w:t>
      </w:r>
      <w:r>
        <w:rPr>
          <w:rFonts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7"/>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序号</w:t>
            </w:r>
          </w:p>
        </w:tc>
        <w:tc>
          <w:tcPr>
            <w:tcW w:w="3402" w:type="dxa"/>
            <w:noWrap w:val="0"/>
            <w:vAlign w:val="center"/>
          </w:tcPr>
          <w:p>
            <w:pPr>
              <w:pStyle w:val="317"/>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2552" w:type="dxa"/>
            <w:noWrap w:val="0"/>
            <w:vAlign w:val="center"/>
          </w:tcPr>
          <w:p>
            <w:pPr>
              <w:pStyle w:val="317"/>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7"/>
              <w:spacing w:line="560" w:lineRule="exact"/>
              <w:ind w:firstLine="200"/>
              <w:jc w:val="center"/>
              <w:rPr>
                <w:rFonts w:ascii="宋体" w:hAnsi="宋体" w:eastAsia="宋体"/>
                <w:color w:val="auto"/>
                <w:sz w:val="24"/>
                <w:szCs w:val="24"/>
                <w:highlight w:val="none"/>
              </w:rPr>
            </w:pPr>
          </w:p>
        </w:tc>
        <w:tc>
          <w:tcPr>
            <w:tcW w:w="3402" w:type="dxa"/>
            <w:noWrap w:val="0"/>
            <w:vAlign w:val="center"/>
          </w:tcPr>
          <w:p>
            <w:pPr>
              <w:pStyle w:val="317"/>
              <w:spacing w:line="560" w:lineRule="exact"/>
              <w:ind w:firstLine="200"/>
              <w:jc w:val="center"/>
              <w:rPr>
                <w:rFonts w:ascii="宋体" w:hAnsi="宋体" w:eastAsia="宋体"/>
                <w:color w:val="auto"/>
                <w:sz w:val="24"/>
                <w:szCs w:val="24"/>
                <w:highlight w:val="none"/>
              </w:rPr>
            </w:pPr>
          </w:p>
        </w:tc>
        <w:tc>
          <w:tcPr>
            <w:tcW w:w="2552" w:type="dxa"/>
            <w:noWrap w:val="0"/>
            <w:vAlign w:val="center"/>
          </w:tcPr>
          <w:p>
            <w:pPr>
              <w:pStyle w:val="317"/>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7"/>
              <w:spacing w:line="560" w:lineRule="exact"/>
              <w:ind w:firstLine="200"/>
              <w:jc w:val="center"/>
              <w:rPr>
                <w:rFonts w:ascii="宋体" w:hAnsi="宋体" w:eastAsia="宋体"/>
                <w:color w:val="auto"/>
                <w:sz w:val="24"/>
                <w:szCs w:val="24"/>
                <w:highlight w:val="none"/>
              </w:rPr>
            </w:pPr>
          </w:p>
        </w:tc>
        <w:tc>
          <w:tcPr>
            <w:tcW w:w="3402" w:type="dxa"/>
            <w:noWrap w:val="0"/>
            <w:vAlign w:val="center"/>
          </w:tcPr>
          <w:p>
            <w:pPr>
              <w:pStyle w:val="317"/>
              <w:spacing w:line="560" w:lineRule="exact"/>
              <w:ind w:firstLine="200"/>
              <w:jc w:val="center"/>
              <w:rPr>
                <w:rFonts w:ascii="宋体" w:hAnsi="宋体" w:eastAsia="宋体"/>
                <w:color w:val="auto"/>
                <w:sz w:val="24"/>
                <w:szCs w:val="24"/>
                <w:highlight w:val="none"/>
              </w:rPr>
            </w:pPr>
          </w:p>
        </w:tc>
        <w:tc>
          <w:tcPr>
            <w:tcW w:w="2552" w:type="dxa"/>
            <w:noWrap w:val="0"/>
            <w:vAlign w:val="center"/>
          </w:tcPr>
          <w:p>
            <w:pPr>
              <w:pStyle w:val="317"/>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7"/>
              <w:spacing w:line="560" w:lineRule="exact"/>
              <w:ind w:firstLine="200"/>
              <w:jc w:val="center"/>
              <w:rPr>
                <w:rFonts w:ascii="宋体" w:hAnsi="宋体" w:eastAsia="宋体"/>
                <w:color w:val="auto"/>
                <w:sz w:val="24"/>
                <w:szCs w:val="24"/>
                <w:highlight w:val="none"/>
              </w:rPr>
            </w:pPr>
          </w:p>
        </w:tc>
        <w:tc>
          <w:tcPr>
            <w:tcW w:w="3402" w:type="dxa"/>
            <w:noWrap w:val="0"/>
            <w:vAlign w:val="center"/>
          </w:tcPr>
          <w:p>
            <w:pPr>
              <w:pStyle w:val="317"/>
              <w:spacing w:line="560" w:lineRule="exact"/>
              <w:ind w:firstLine="200"/>
              <w:jc w:val="center"/>
              <w:rPr>
                <w:rFonts w:ascii="宋体" w:hAnsi="宋体" w:eastAsia="宋体"/>
                <w:color w:val="auto"/>
                <w:sz w:val="24"/>
                <w:szCs w:val="24"/>
                <w:highlight w:val="none"/>
              </w:rPr>
            </w:pPr>
          </w:p>
        </w:tc>
        <w:tc>
          <w:tcPr>
            <w:tcW w:w="2552" w:type="dxa"/>
            <w:noWrap w:val="0"/>
            <w:vAlign w:val="center"/>
          </w:tcPr>
          <w:p>
            <w:pPr>
              <w:pStyle w:val="317"/>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7"/>
              <w:spacing w:line="560" w:lineRule="exact"/>
              <w:ind w:firstLine="200"/>
              <w:jc w:val="center"/>
              <w:rPr>
                <w:rFonts w:ascii="宋体" w:hAnsi="宋体" w:eastAsia="宋体"/>
                <w:color w:val="auto"/>
                <w:sz w:val="24"/>
                <w:szCs w:val="24"/>
                <w:highlight w:val="none"/>
              </w:rPr>
            </w:pPr>
          </w:p>
        </w:tc>
        <w:tc>
          <w:tcPr>
            <w:tcW w:w="3402" w:type="dxa"/>
            <w:noWrap w:val="0"/>
            <w:vAlign w:val="center"/>
          </w:tcPr>
          <w:p>
            <w:pPr>
              <w:pStyle w:val="317"/>
              <w:spacing w:line="560" w:lineRule="exact"/>
              <w:ind w:firstLine="200"/>
              <w:jc w:val="center"/>
              <w:rPr>
                <w:rFonts w:ascii="宋体" w:hAnsi="宋体" w:eastAsia="宋体"/>
                <w:color w:val="auto"/>
                <w:sz w:val="24"/>
                <w:szCs w:val="24"/>
                <w:highlight w:val="none"/>
              </w:rPr>
            </w:pPr>
          </w:p>
        </w:tc>
        <w:tc>
          <w:tcPr>
            <w:tcW w:w="2552" w:type="dxa"/>
            <w:noWrap w:val="0"/>
            <w:vAlign w:val="center"/>
          </w:tcPr>
          <w:p>
            <w:pPr>
              <w:pStyle w:val="317"/>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317"/>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2552" w:type="dxa"/>
            <w:noWrap w:val="0"/>
            <w:vAlign w:val="center"/>
          </w:tcPr>
          <w:p>
            <w:pPr>
              <w:pStyle w:val="317"/>
              <w:spacing w:line="560" w:lineRule="exact"/>
              <w:ind w:firstLine="200"/>
              <w:jc w:val="center"/>
              <w:rPr>
                <w:rFonts w:ascii="宋体" w:hAnsi="宋体" w:eastAsia="宋体"/>
                <w:color w:val="auto"/>
                <w:sz w:val="24"/>
                <w:szCs w:val="24"/>
                <w:highlight w:val="none"/>
              </w:rPr>
            </w:pPr>
          </w:p>
        </w:tc>
      </w:tr>
    </w:tbl>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1.4 付款方式和发票开具方式</w:t>
      </w:r>
    </w:p>
    <w:p>
      <w:pPr>
        <w:pStyle w:val="957"/>
        <w:spacing w:before="0" w:beforeAutospacing="0" w:after="0" w:afterAutospacing="0" w:line="360" w:lineRule="auto"/>
        <w:ind w:firstLine="480"/>
        <w:rPr>
          <w:rFonts w:ascii="宋体" w:hAnsi="宋体" w:eastAsia="宋体"/>
          <w:color w:val="auto"/>
          <w:sz w:val="24"/>
          <w:highlight w:val="none"/>
        </w:rPr>
      </w:pPr>
      <w:r>
        <w:rPr>
          <w:rFonts w:ascii="宋体" w:hAnsi="宋体" w:eastAsia="宋体" w:cs="Times New Roman"/>
          <w:color w:val="auto"/>
          <w:highlight w:val="none"/>
        </w:rPr>
        <w:t>1.4.1</w:t>
      </w:r>
      <w:r>
        <w:rPr>
          <w:rFonts w:hint="eastAsia" w:ascii="宋体" w:hAnsi="宋体" w:eastAsia="宋体" w:cs="Times New Roman"/>
          <w:color w:val="auto"/>
          <w:highlight w:val="none"/>
        </w:rPr>
        <w:t>甲方应严格履行合同，及时组织验收，验收合格后及时将合同款支付完毕。对于满足合同约定支付条件的，甲方自收到发票后</w:t>
      </w:r>
      <w:r>
        <w:rPr>
          <w:rFonts w:ascii="宋体" w:hAnsi="宋体" w:eastAsia="宋体"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1.4.</w:t>
      </w:r>
      <w:r>
        <w:rPr>
          <w:rFonts w:hint="eastAsia" w:ascii="宋体" w:hAnsi="宋体"/>
          <w:color w:val="auto"/>
          <w:sz w:val="24"/>
          <w:highlight w:val="none"/>
          <w:lang w:val="en-US" w:eastAsia="zh-CN"/>
        </w:rPr>
        <w:t>2</w:t>
      </w:r>
      <w:r>
        <w:rPr>
          <w:rFonts w:hint="eastAsia" w:ascii="宋体" w:hAnsi="宋体" w:eastAsia="宋体"/>
          <w:color w:val="auto"/>
          <w:sz w:val="24"/>
          <w:highlight w:val="none"/>
        </w:rPr>
        <w:t>甲方迟延支付乙方款项的，向乙方支付逾期利息。双方可以在合同专用条款中约定逾期利率，约定利率不得低于合同订立时</w:t>
      </w:r>
      <w:r>
        <w:rPr>
          <w:rFonts w:ascii="宋体" w:hAnsi="宋体" w:eastAsia="宋体"/>
          <w:color w:val="auto"/>
          <w:sz w:val="24"/>
          <w:highlight w:val="none"/>
        </w:rPr>
        <w:t>1年</w:t>
      </w:r>
      <w:r>
        <w:rPr>
          <w:rFonts w:hint="eastAsia" w:ascii="宋体" w:hAnsi="宋体" w:eastAsia="宋体"/>
          <w:color w:val="auto"/>
          <w:sz w:val="24"/>
          <w:highlight w:val="none"/>
        </w:rPr>
        <w:t>期贷款市场报价利率；未作约定的，按照每日利率万分之五支付逾期利息。</w:t>
      </w:r>
    </w:p>
    <w:p>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w:t>
      </w:r>
      <w:r>
        <w:rPr>
          <w:rFonts w:hint="eastAsia" w:ascii="宋体" w:hAnsi="宋体"/>
          <w:color w:val="auto"/>
          <w:sz w:val="24"/>
          <w:highlight w:val="none"/>
          <w:lang w:val="en-US" w:eastAsia="zh-CN"/>
        </w:rPr>
        <w:t>3</w:t>
      </w:r>
      <w:r>
        <w:rPr>
          <w:rFonts w:ascii="宋体" w:hAnsi="宋体" w:eastAsia="宋体"/>
          <w:color w:val="auto"/>
          <w:sz w:val="24"/>
          <w:highlight w:val="none"/>
        </w:rPr>
        <w:t>资金支付的方式、时间和条件详见</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w:t>
      </w:r>
      <w:r>
        <w:rPr>
          <w:rFonts w:hint="eastAsia" w:ascii="宋体" w:hAnsi="宋体"/>
          <w:color w:val="auto"/>
          <w:sz w:val="24"/>
          <w:highlight w:val="none"/>
          <w:lang w:val="en-US" w:eastAsia="zh-CN"/>
        </w:rPr>
        <w:t>4</w:t>
      </w:r>
      <w:r>
        <w:rPr>
          <w:rFonts w:hint="eastAsia" w:ascii="宋体" w:hAnsi="宋体" w:eastAsia="宋体"/>
          <w:color w:val="auto"/>
          <w:sz w:val="24"/>
          <w:highlight w:val="none"/>
        </w:rPr>
        <w:t>乙方</w:t>
      </w:r>
      <w:r>
        <w:rPr>
          <w:rFonts w:ascii="宋体" w:hAnsi="宋体" w:eastAsia="宋体"/>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eastAsia="宋体"/>
          <w:color w:val="auto"/>
          <w:sz w:val="24"/>
          <w:highlight w:val="none"/>
        </w:rPr>
        <w:t>杭财采监〔</w:t>
      </w:r>
      <w:r>
        <w:rPr>
          <w:rFonts w:ascii="宋体" w:hAnsi="宋体" w:eastAsia="宋体"/>
          <w:color w:val="auto"/>
          <w:sz w:val="24"/>
          <w:highlight w:val="none"/>
        </w:rPr>
        <w:t>2021〕17号）。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ascii="宋体" w:hAnsi="宋体" w:eastAsia="宋体" w:cs="宋体"/>
          <w:sz w:val="24"/>
          <w:szCs w:val="24"/>
          <w:highlight w:val="none"/>
          <w:lang w:val="en-US" w:eastAsia="zh-CN"/>
        </w:rPr>
        <w:t>1.4.5合同价格</w:t>
      </w:r>
      <w:r>
        <w:rPr>
          <w:rFonts w:hint="eastAsia" w:ascii="宋体" w:hAnsi="宋体" w:eastAsia="宋体" w:cs="宋体"/>
          <w:sz w:val="24"/>
          <w:szCs w:val="24"/>
          <w:highlight w:val="none"/>
          <w:lang w:val="en-US"/>
        </w:rPr>
        <w:t>包括人员工资、奖金、各种加班费、《劳动合同法》规定的各种社会保险、福利、人员食宿与交通、应缴纳的税金、工会费、残疾人保障金等</w:t>
      </w:r>
      <w:r>
        <w:rPr>
          <w:rFonts w:hint="eastAsia" w:ascii="宋体" w:hAnsi="宋体" w:eastAsia="宋体" w:cs="宋体"/>
          <w:sz w:val="24"/>
          <w:szCs w:val="24"/>
          <w:highlight w:val="none"/>
          <w:lang w:val="en-US" w:eastAsia="zh-CN"/>
        </w:rPr>
        <w:t>。乙方人员工资乙方按月支付。</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1.5 履行期限</w:t>
      </w:r>
      <w:r>
        <w:rPr>
          <w:rFonts w:hint="eastAsia" w:ascii="宋体" w:hAnsi="宋体" w:eastAsia="宋体"/>
          <w:b/>
          <w:color w:val="auto"/>
          <w:sz w:val="24"/>
          <w:highlight w:val="none"/>
        </w:rPr>
        <w:t>、地点和方式</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1.5.1 </w:t>
      </w:r>
      <w:r>
        <w:rPr>
          <w:rFonts w:hint="eastAsia" w:ascii="宋体" w:hAnsi="宋体" w:eastAsia="宋体"/>
          <w:color w:val="auto"/>
          <w:sz w:val="24"/>
          <w:highlight w:val="none"/>
        </w:rPr>
        <w:t>履行期限</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履行地点</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1.5.3 </w:t>
      </w:r>
      <w:r>
        <w:rPr>
          <w:rFonts w:hint="eastAsia" w:ascii="宋体" w:hAnsi="宋体" w:eastAsia="宋体"/>
          <w:color w:val="auto"/>
          <w:sz w:val="24"/>
          <w:highlight w:val="none"/>
        </w:rPr>
        <w:t>履行方式：</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color w:val="auto"/>
          <w:sz w:val="24"/>
          <w:highlight w:val="none"/>
          <w:u w:val="single"/>
        </w:rPr>
      </w:pPr>
      <w:r>
        <w:rPr>
          <w:rFonts w:ascii="宋体" w:hAnsi="宋体" w:eastAsia="宋体"/>
          <w:b/>
          <w:color w:val="auto"/>
          <w:sz w:val="24"/>
          <w:highlight w:val="none"/>
        </w:rPr>
        <w:t xml:space="preserve">1.6 </w:t>
      </w:r>
      <w:r>
        <w:rPr>
          <w:rFonts w:hint="eastAsia" w:ascii="宋体" w:hAnsi="宋体" w:eastAsia="宋体"/>
          <w:b/>
          <w:color w:val="auto"/>
          <w:sz w:val="24"/>
          <w:highlight w:val="none"/>
        </w:rPr>
        <w:t>违约责任</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1.6.1 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1.6.2 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1.6.3 </w:t>
      </w:r>
      <w:r>
        <w:rPr>
          <w:rFonts w:hint="eastAsia" w:ascii="宋体" w:hAnsi="宋体" w:eastAsia="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1.6.4 </w:t>
      </w:r>
      <w:r>
        <w:rPr>
          <w:rFonts w:hint="eastAsia" w:ascii="宋体" w:hAnsi="宋体" w:eastAsia="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1.6.5 </w:t>
      </w:r>
      <w:r>
        <w:rPr>
          <w:rFonts w:hint="eastAsia" w:ascii="宋体" w:hAnsi="宋体" w:eastAsia="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1.6.6 </w:t>
      </w:r>
      <w:r>
        <w:rPr>
          <w:rFonts w:hint="eastAsia" w:ascii="宋体" w:hAnsi="宋体" w:eastAsia="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eastAsia="宋体"/>
          <w:color w:val="auto"/>
          <w:highlight w:val="none"/>
        </w:rPr>
      </w:pPr>
      <w:r>
        <w:rPr>
          <w:rFonts w:ascii="宋体" w:hAnsi="宋体" w:eastAsia="宋体"/>
          <w:color w:val="auto"/>
          <w:sz w:val="24"/>
          <w:highlight w:val="none"/>
        </w:rPr>
        <w:t>1.6.7违约责任</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另有约定的，从其约定。</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 xml:space="preserve">1.7 </w:t>
      </w:r>
      <w:r>
        <w:rPr>
          <w:rFonts w:hint="eastAsia" w:ascii="宋体" w:hAnsi="宋体" w:eastAsia="宋体"/>
          <w:b/>
          <w:color w:val="auto"/>
          <w:sz w:val="24"/>
          <w:highlight w:val="none"/>
        </w:rPr>
        <w:t>合同</w:t>
      </w:r>
      <w:r>
        <w:rPr>
          <w:rFonts w:ascii="宋体" w:hAnsi="宋体" w:eastAsia="宋体"/>
          <w:b/>
          <w:color w:val="auto"/>
          <w:sz w:val="24"/>
          <w:highlight w:val="none"/>
        </w:rPr>
        <w:t>争议的解决</w:t>
      </w:r>
    </w:p>
    <w:p>
      <w:pPr>
        <w:spacing w:line="560" w:lineRule="exact"/>
        <w:ind w:left="-61" w:leftChars="-29" w:right="-420" w:rightChars="-200" w:firstLine="240" w:firstLineChars="100"/>
        <w:rPr>
          <w:rFonts w:ascii="宋体" w:hAnsi="宋体" w:eastAsia="宋体"/>
          <w:color w:val="auto"/>
          <w:sz w:val="24"/>
          <w:highlight w:val="none"/>
        </w:rPr>
      </w:pPr>
      <w:r>
        <w:rPr>
          <w:rFonts w:hint="eastAsia" w:ascii="宋体" w:hAnsi="宋体" w:eastAsia="宋体"/>
          <w:color w:val="auto"/>
          <w:sz w:val="24"/>
          <w:highlight w:val="none"/>
        </w:rPr>
        <w:t>本合同履行过程中发生的任何争议，双方当事人均可通过和解或者调解解决；不愿和解、调解或者和解、调解不成的，可以选择以下第</w:t>
      </w:r>
      <w:r>
        <w:rPr>
          <w:rFonts w:ascii="宋体" w:hAnsi="宋体" w:eastAsia="宋体"/>
          <w:b/>
          <w:i/>
          <w:color w:val="auto"/>
          <w:sz w:val="24"/>
          <w:highlight w:val="none"/>
          <w:u w:val="single"/>
        </w:rPr>
        <w:t xml:space="preserve"> 合同专用条款  </w:t>
      </w:r>
      <w:r>
        <w:rPr>
          <w:rFonts w:hint="eastAsia" w:ascii="宋体" w:hAnsi="宋体" w:eastAsia="宋体"/>
          <w:color w:val="auto"/>
          <w:sz w:val="24"/>
          <w:highlight w:val="none"/>
        </w:rPr>
        <w:t>条款规定的方式解决：</w:t>
      </w:r>
    </w:p>
    <w:p>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1.7.1 </w:t>
      </w:r>
      <w:r>
        <w:rPr>
          <w:rFonts w:hint="eastAsia" w:ascii="宋体" w:hAnsi="宋体" w:eastAsia="宋体"/>
          <w:color w:val="auto"/>
          <w:sz w:val="24"/>
          <w:highlight w:val="none"/>
        </w:rPr>
        <w:t>将争议提交</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1.7.2 </w:t>
      </w:r>
      <w:r>
        <w:rPr>
          <w:rFonts w:hint="eastAsia" w:ascii="宋体" w:hAnsi="宋体" w:eastAsia="宋体"/>
          <w:color w:val="auto"/>
          <w:sz w:val="24"/>
          <w:highlight w:val="none"/>
        </w:rPr>
        <w:t>向</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人民法院起诉。</w:t>
      </w:r>
    </w:p>
    <w:p>
      <w:pPr>
        <w:spacing w:line="560" w:lineRule="exact"/>
        <w:ind w:firstLine="241" w:firstLineChars="100"/>
        <w:outlineLvl w:val="0"/>
        <w:rPr>
          <w:rFonts w:ascii="宋体" w:hAnsi="宋体" w:eastAsia="宋体"/>
          <w:b/>
          <w:color w:val="auto"/>
          <w:sz w:val="24"/>
          <w:highlight w:val="none"/>
        </w:rPr>
      </w:pPr>
      <w:bookmarkStart w:id="38" w:name="_Toc16417"/>
      <w:bookmarkStart w:id="39" w:name="_Toc26227"/>
      <w:bookmarkStart w:id="40" w:name="_Toc15827"/>
      <w:bookmarkStart w:id="41" w:name="_Toc12273"/>
      <w:bookmarkStart w:id="42" w:name="_Toc23784"/>
      <w:r>
        <w:rPr>
          <w:rFonts w:ascii="宋体" w:hAnsi="宋体" w:eastAsia="宋体"/>
          <w:b/>
          <w:color w:val="auto"/>
          <w:sz w:val="24"/>
          <w:highlight w:val="none"/>
        </w:rPr>
        <w:t>1.8 合同生效</w:t>
      </w:r>
      <w:bookmarkEnd w:id="38"/>
      <w:bookmarkEnd w:id="39"/>
      <w:bookmarkEnd w:id="40"/>
      <w:bookmarkEnd w:id="41"/>
      <w:bookmarkEnd w:id="42"/>
    </w:p>
    <w:p>
      <w:pPr>
        <w:spacing w:line="560" w:lineRule="exact"/>
        <w:ind w:firstLine="480" w:firstLineChars="200"/>
        <w:rPr>
          <w:rFonts w:ascii="宋体" w:hAnsi="宋体" w:eastAsia="宋体"/>
          <w:b/>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双方当事人盖章或者签字时</w:t>
      </w:r>
      <w:r>
        <w:rPr>
          <w:rFonts w:ascii="宋体" w:hAnsi="宋体" w:eastAsia="宋体"/>
          <w:color w:val="auto"/>
          <w:sz w:val="24"/>
          <w:highlight w:val="none"/>
        </w:rPr>
        <w:t>生效。</w:t>
      </w:r>
    </w:p>
    <w:p>
      <w:pPr>
        <w:autoSpaceDE w:val="0"/>
        <w:autoSpaceDN w:val="0"/>
        <w:spacing w:line="560" w:lineRule="exact"/>
        <w:rPr>
          <w:rFonts w:ascii="宋体" w:hAnsi="宋体" w:eastAsia="宋体"/>
          <w:color w:val="auto"/>
          <w:sz w:val="24"/>
          <w:highlight w:val="none"/>
          <w:lang w:val="zh-CN"/>
        </w:rPr>
      </w:pP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b/>
          <w:color w:val="auto"/>
          <w:sz w:val="24"/>
          <w:highlight w:val="none"/>
          <w:lang w:val="zh-CN"/>
        </w:rPr>
        <w:t>甲方</w:t>
      </w:r>
      <w:r>
        <w:rPr>
          <w:rFonts w:hint="eastAsia" w:ascii="宋体" w:hAnsi="宋体" w:eastAsia="宋体"/>
          <w:color w:val="auto"/>
          <w:sz w:val="24"/>
          <w:highlight w:val="none"/>
          <w:lang w:val="zh-CN"/>
        </w:rPr>
        <w:t>：</w:t>
      </w:r>
      <w:r>
        <w:rPr>
          <w:rFonts w:ascii="宋体" w:hAnsi="宋体" w:eastAsia="宋体"/>
          <w:color w:val="auto"/>
          <w:sz w:val="24"/>
          <w:highlight w:val="none"/>
          <w:lang w:val="zh-CN"/>
        </w:rPr>
        <w:t xml:space="preserve">                             </w:t>
      </w:r>
      <w:r>
        <w:rPr>
          <w:rFonts w:ascii="宋体" w:hAnsi="宋体" w:eastAsia="宋体"/>
          <w:b/>
          <w:color w:val="auto"/>
          <w:sz w:val="24"/>
          <w:highlight w:val="none"/>
          <w:lang w:val="zh-CN"/>
        </w:rPr>
        <w:t xml:space="preserve">      乙方</w:t>
      </w:r>
      <w:r>
        <w:rPr>
          <w:rFonts w:hint="eastAsia" w:ascii="宋体" w:hAnsi="宋体" w:eastAsia="宋体"/>
          <w:color w:val="auto"/>
          <w:sz w:val="24"/>
          <w:highlight w:val="none"/>
          <w:lang w:val="zh-CN"/>
        </w:rPr>
        <w:t>：</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统一社会信用代码或身份证号码：</w:t>
      </w:r>
    </w:p>
    <w:p>
      <w:pPr>
        <w:autoSpaceDE w:val="0"/>
        <w:autoSpaceDN w:val="0"/>
        <w:spacing w:line="560" w:lineRule="exact"/>
        <w:rPr>
          <w:rFonts w:ascii="宋体" w:hAnsi="宋体" w:eastAsia="宋体"/>
          <w:color w:val="auto"/>
          <w:sz w:val="24"/>
          <w:highlight w:val="none"/>
          <w:lang w:val="zh-CN"/>
        </w:rPr>
      </w:pP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住所：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住所：</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法定代表人或</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法定代表人或</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授权代表（签字）：</w:t>
      </w:r>
      <w:r>
        <w:rPr>
          <w:rFonts w:ascii="宋体" w:hAnsi="宋体" w:eastAsia="宋体"/>
          <w:color w:val="auto"/>
          <w:sz w:val="24"/>
          <w:highlight w:val="none"/>
          <w:lang w:val="zh-CN"/>
        </w:rPr>
        <w:t xml:space="preserve">                       授权代表（签字）: </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联系人：</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联系人：</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约定送达地址：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约定送达地址：</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邮政编码：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邮政编码：</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电话</w:t>
      </w:r>
      <w:r>
        <w:rPr>
          <w:rFonts w:ascii="宋体" w:hAnsi="宋体" w:eastAsia="宋体"/>
          <w:color w:val="auto"/>
          <w:sz w:val="24"/>
          <w:highlight w:val="none"/>
          <w:lang w:val="zh-CN"/>
        </w:rPr>
        <w:t xml:space="preserve">:                                    电话: </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lang w:val="zh-CN"/>
        </w:rPr>
        <w:t>电子邮箱：</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电子邮箱：</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开户银行：</w:t>
      </w:r>
      <w:r>
        <w:rPr>
          <w:rFonts w:ascii="宋体" w:hAnsi="宋体" w:eastAsia="宋体"/>
          <w:color w:val="auto"/>
          <w:sz w:val="24"/>
          <w:highlight w:val="none"/>
        </w:rPr>
        <w:t xml:space="preserve">                               开户银行： </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开户名称：</w:t>
      </w:r>
      <w:r>
        <w:rPr>
          <w:rFonts w:ascii="宋体" w:hAnsi="宋体" w:eastAsia="宋体"/>
          <w:color w:val="auto"/>
          <w:sz w:val="24"/>
          <w:highlight w:val="none"/>
        </w:rPr>
        <w:t xml:space="preserve">                               开户名称： </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开户账号：</w:t>
      </w:r>
      <w:r>
        <w:rPr>
          <w:rFonts w:ascii="宋体" w:hAnsi="宋体" w:eastAsia="宋体"/>
          <w:color w:val="auto"/>
          <w:sz w:val="24"/>
          <w:highlight w:val="none"/>
          <w:lang w:val="zh-CN"/>
        </w:rPr>
        <w:t xml:space="preserve">                               </w:t>
      </w:r>
      <w:r>
        <w:rPr>
          <w:rFonts w:hint="eastAsia" w:ascii="宋体" w:hAnsi="宋体" w:eastAsia="宋体"/>
          <w:color w:val="auto"/>
          <w:sz w:val="24"/>
          <w:highlight w:val="none"/>
        </w:rPr>
        <w:t>开户账号：</w:t>
      </w:r>
    </w:p>
    <w:p>
      <w:pPr>
        <w:autoSpaceDE w:val="0"/>
        <w:autoSpaceDN w:val="0"/>
        <w:spacing w:line="360" w:lineRule="auto"/>
        <w:jc w:val="center"/>
        <w:rPr>
          <w:rFonts w:ascii="宋体" w:hAnsi="宋体" w:cs="宋体"/>
          <w:b/>
          <w:color w:val="auto"/>
          <w:kern w:val="0"/>
          <w:sz w:val="24"/>
          <w:highlight w:val="none"/>
          <w:lang w:val="zh-CN"/>
        </w:rPr>
      </w:pPr>
    </w:p>
    <w:p>
      <w:pPr>
        <w:pStyle w:val="699"/>
        <w:keepNext w:val="0"/>
        <w:keepLines w:val="0"/>
        <w:pageBreakBefore/>
        <w:widowControl w:val="0"/>
        <w:kinsoku/>
        <w:wordWrap/>
        <w:overflowPunct/>
        <w:topLinePunct w:val="0"/>
        <w:autoSpaceDE w:val="0"/>
        <w:autoSpaceDN w:val="0"/>
        <w:bidi w:val="0"/>
        <w:adjustRightInd w:val="0"/>
        <w:snapToGrid w:val="0"/>
        <w:spacing w:line="560" w:lineRule="exact"/>
        <w:ind w:firstLine="482"/>
        <w:jc w:val="center"/>
        <w:textAlignment w:val="auto"/>
        <w:rPr>
          <w:rFonts w:ascii="宋体" w:hAnsi="宋体" w:eastAsia="宋体"/>
          <w:b/>
          <w:color w:val="auto"/>
          <w:szCs w:val="24"/>
          <w:highlight w:val="none"/>
        </w:rPr>
      </w:pPr>
      <w:r>
        <w:rPr>
          <w:rFonts w:hint="eastAsia" w:ascii="宋体" w:hAnsi="宋体" w:eastAsia="宋体"/>
          <w:b/>
          <w:color w:val="auto"/>
          <w:szCs w:val="24"/>
          <w:highlight w:val="none"/>
        </w:rPr>
        <w:t>第二部分</w:t>
      </w:r>
      <w:r>
        <w:rPr>
          <w:rFonts w:ascii="宋体" w:hAnsi="宋体" w:eastAsia="宋体"/>
          <w:b/>
          <w:color w:val="auto"/>
          <w:szCs w:val="24"/>
          <w:highlight w:val="none"/>
        </w:rPr>
        <w:t xml:space="preserve"> </w:t>
      </w:r>
      <w:r>
        <w:rPr>
          <w:rFonts w:hint="eastAsia" w:ascii="宋体" w:hAnsi="宋体" w:eastAsia="宋体"/>
          <w:b/>
          <w:color w:val="auto"/>
          <w:szCs w:val="24"/>
          <w:highlight w:val="none"/>
        </w:rPr>
        <w:t>合同一般条款</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2.1 定义</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本合同中的下列</w:t>
      </w:r>
      <w:r>
        <w:rPr>
          <w:rFonts w:hint="eastAsia" w:ascii="宋体" w:hAnsi="宋体" w:eastAsia="宋体"/>
          <w:color w:val="auto"/>
          <w:sz w:val="24"/>
          <w:highlight w:val="none"/>
        </w:rPr>
        <w:t>词</w:t>
      </w:r>
      <w:r>
        <w:rPr>
          <w:rFonts w:ascii="宋体" w:hAnsi="宋体" w:eastAsia="宋体"/>
          <w:color w:val="auto"/>
          <w:sz w:val="24"/>
          <w:highlight w:val="none"/>
        </w:rPr>
        <w:t>语应</w:t>
      </w:r>
      <w:r>
        <w:rPr>
          <w:rFonts w:hint="eastAsia" w:ascii="宋体" w:hAnsi="宋体" w:eastAsia="宋体"/>
          <w:color w:val="auto"/>
          <w:sz w:val="24"/>
          <w:highlight w:val="none"/>
        </w:rPr>
        <w:t>按以下内容进行</w:t>
      </w:r>
      <w:r>
        <w:rPr>
          <w:rFonts w:ascii="宋体" w:hAnsi="宋体" w:eastAsia="宋体"/>
          <w:color w:val="auto"/>
          <w:sz w:val="24"/>
          <w:highlight w:val="none"/>
        </w:rPr>
        <w:t>解释：</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2.1.2 “合同价”系指根据合同约定，中标供应商在完全履行合同义务后</w:t>
      </w:r>
      <w:r>
        <w:rPr>
          <w:rFonts w:hint="eastAsia" w:ascii="宋体" w:hAnsi="宋体" w:eastAsia="宋体"/>
          <w:color w:val="auto"/>
          <w:sz w:val="24"/>
          <w:highlight w:val="none"/>
        </w:rPr>
        <w:t>，</w:t>
      </w:r>
      <w:r>
        <w:rPr>
          <w:rFonts w:ascii="宋体" w:hAnsi="宋体" w:eastAsia="宋体"/>
          <w:color w:val="auto"/>
          <w:sz w:val="24"/>
          <w:highlight w:val="none"/>
        </w:rPr>
        <w:t>采购人应支付给中标供应商的价格。</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2.1.3 “</w:t>
      </w:r>
      <w:r>
        <w:rPr>
          <w:rFonts w:hint="eastAsia" w:ascii="宋体" w:hAnsi="宋体" w:eastAsia="宋体"/>
          <w:color w:val="auto"/>
          <w:sz w:val="24"/>
          <w:highlight w:val="none"/>
        </w:rPr>
        <w:t>服务</w:t>
      </w:r>
      <w:r>
        <w:rPr>
          <w:rFonts w:ascii="宋体" w:hAnsi="宋体" w:eastAsia="宋体"/>
          <w:color w:val="auto"/>
          <w:sz w:val="24"/>
          <w:highlight w:val="none"/>
        </w:rPr>
        <w:t>”系指</w:t>
      </w:r>
      <w:r>
        <w:rPr>
          <w:rFonts w:hint="eastAsia" w:ascii="宋体" w:hAnsi="宋体" w:eastAsia="宋体"/>
          <w:color w:val="auto"/>
          <w:sz w:val="24"/>
          <w:highlight w:val="none"/>
        </w:rPr>
        <w:t>中标供应商</w:t>
      </w:r>
      <w:r>
        <w:rPr>
          <w:rFonts w:ascii="宋体" w:hAnsi="宋体" w:eastAsia="宋体"/>
          <w:color w:val="auto"/>
          <w:sz w:val="24"/>
          <w:highlight w:val="none"/>
        </w:rPr>
        <w:t>根据合同约定应向采购人</w:t>
      </w:r>
      <w:r>
        <w:rPr>
          <w:rFonts w:hint="eastAsia" w:ascii="宋体" w:hAnsi="宋体" w:eastAsia="宋体"/>
          <w:color w:val="auto"/>
          <w:sz w:val="24"/>
          <w:highlight w:val="none"/>
        </w:rPr>
        <w:t>履行</w:t>
      </w:r>
      <w:r>
        <w:rPr>
          <w:rFonts w:ascii="宋体" w:hAnsi="宋体" w:eastAsia="宋体"/>
          <w:color w:val="auto"/>
          <w:sz w:val="24"/>
          <w:highlight w:val="none"/>
        </w:rPr>
        <w:t>的</w:t>
      </w:r>
      <w:r>
        <w:rPr>
          <w:rFonts w:hint="eastAsia" w:ascii="宋体" w:hAnsi="宋体" w:eastAsia="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 “</w:t>
      </w:r>
      <w:r>
        <w:rPr>
          <w:rFonts w:hint="eastAsia" w:ascii="宋体" w:hAnsi="宋体" w:eastAsia="宋体"/>
          <w:color w:val="auto"/>
          <w:sz w:val="24"/>
          <w:highlight w:val="none"/>
        </w:rPr>
        <w:t>甲方</w:t>
      </w:r>
      <w:r>
        <w:rPr>
          <w:rFonts w:ascii="宋体" w:hAnsi="宋体" w:eastAsia="宋体"/>
          <w:color w:val="auto"/>
          <w:sz w:val="24"/>
          <w:highlight w:val="none"/>
        </w:rPr>
        <w:t>”系指与</w:t>
      </w:r>
      <w:r>
        <w:rPr>
          <w:rFonts w:hint="eastAsia" w:ascii="宋体" w:hAnsi="宋体" w:eastAsia="宋体"/>
          <w:color w:val="auto"/>
          <w:sz w:val="24"/>
          <w:highlight w:val="none"/>
        </w:rPr>
        <w:t>中标供应商</w:t>
      </w:r>
      <w:r>
        <w:rPr>
          <w:rFonts w:ascii="宋体" w:hAnsi="宋体" w:eastAsia="宋体"/>
          <w:color w:val="auto"/>
          <w:sz w:val="24"/>
          <w:highlight w:val="none"/>
        </w:rPr>
        <w:t>签署合同的采购人</w:t>
      </w:r>
      <w:r>
        <w:rPr>
          <w:rFonts w:hint="eastAsia" w:ascii="宋体" w:hAnsi="宋体" w:eastAsia="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 “乙方”系指根据合同约定提供服务的中标供应商</w:t>
      </w:r>
      <w:r>
        <w:rPr>
          <w:rFonts w:hint="eastAsia" w:ascii="宋体" w:hAnsi="宋体" w:eastAsia="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2.1.6 “现场”系指合同约定提供服务的地点。</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2.2 技术规范</w:t>
      </w:r>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服务</w:t>
      </w:r>
      <w:r>
        <w:rPr>
          <w:rFonts w:ascii="宋体" w:hAnsi="宋体" w:eastAsia="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olor w:val="auto"/>
          <w:sz w:val="24"/>
          <w:highlight w:val="none"/>
        </w:rPr>
        <w:t>；</w:t>
      </w:r>
      <w:r>
        <w:rPr>
          <w:rFonts w:ascii="宋体" w:hAnsi="宋体" w:eastAsia="宋体"/>
          <w:color w:val="auto"/>
          <w:sz w:val="24"/>
          <w:highlight w:val="none"/>
        </w:rPr>
        <w:t>如果采购文件中没有技术规范的相应说明，那么应以国家有关部门最新颁布的相应标准</w:t>
      </w:r>
      <w:r>
        <w:rPr>
          <w:rFonts w:hint="eastAsia" w:ascii="宋体" w:hAnsi="宋体" w:eastAsia="宋体"/>
          <w:color w:val="auto"/>
          <w:sz w:val="24"/>
          <w:highlight w:val="none"/>
        </w:rPr>
        <w:t>和</w:t>
      </w:r>
      <w:r>
        <w:rPr>
          <w:rFonts w:ascii="宋体" w:hAnsi="宋体" w:eastAsia="宋体"/>
          <w:color w:val="auto"/>
          <w:sz w:val="24"/>
          <w:highlight w:val="none"/>
        </w:rPr>
        <w:t>规范为准。</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2.3 知识产权</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2.3.1 </w:t>
      </w:r>
      <w:r>
        <w:rPr>
          <w:rFonts w:hint="eastAsia" w:ascii="宋体" w:hAnsi="宋体" w:eastAsia="宋体"/>
          <w:color w:val="auto"/>
          <w:sz w:val="24"/>
          <w:highlight w:val="none"/>
        </w:rPr>
        <w:t>乙</w:t>
      </w:r>
      <w:r>
        <w:rPr>
          <w:rFonts w:ascii="宋体" w:hAnsi="宋体" w:eastAsia="宋体"/>
          <w:color w:val="auto"/>
          <w:sz w:val="24"/>
          <w:highlight w:val="none"/>
        </w:rPr>
        <w:t>方应保证</w:t>
      </w:r>
      <w:r>
        <w:rPr>
          <w:rFonts w:hint="eastAsia" w:ascii="宋体" w:hAnsi="宋体" w:eastAsia="宋体"/>
          <w:color w:val="auto"/>
          <w:sz w:val="24"/>
          <w:highlight w:val="none"/>
        </w:rPr>
        <w:t>其提供的服务</w:t>
      </w:r>
      <w:r>
        <w:rPr>
          <w:rFonts w:ascii="宋体" w:hAnsi="宋体" w:eastAsia="宋体"/>
          <w:color w:val="auto"/>
          <w:sz w:val="24"/>
          <w:highlight w:val="none"/>
        </w:rPr>
        <w:t>不受任何第三方提出的侵犯其著作权、商标权、专利权等知识产权方面的起诉</w:t>
      </w:r>
      <w:r>
        <w:rPr>
          <w:rFonts w:hint="eastAsia" w:ascii="宋体" w:hAnsi="宋体" w:eastAsia="宋体"/>
          <w:color w:val="auto"/>
          <w:sz w:val="24"/>
          <w:highlight w:val="none"/>
        </w:rPr>
        <w:t>；</w:t>
      </w:r>
      <w:r>
        <w:rPr>
          <w:rFonts w:ascii="宋体" w:hAnsi="宋体" w:eastAsia="宋体"/>
          <w:color w:val="auto"/>
          <w:sz w:val="24"/>
          <w:highlight w:val="none"/>
        </w:rPr>
        <w:t>如果任何第三方提出侵权</w:t>
      </w:r>
      <w:r>
        <w:rPr>
          <w:rFonts w:hint="eastAsia" w:ascii="宋体" w:hAnsi="宋体" w:eastAsia="宋体"/>
          <w:color w:val="auto"/>
          <w:sz w:val="24"/>
          <w:highlight w:val="none"/>
        </w:rPr>
        <w:t>指控</w:t>
      </w:r>
      <w:r>
        <w:rPr>
          <w:rFonts w:ascii="宋体" w:hAnsi="宋体" w:eastAsia="宋体"/>
          <w:color w:val="auto"/>
          <w:sz w:val="24"/>
          <w:highlight w:val="none"/>
        </w:rPr>
        <w:t>，那么乙方须与该第三方交涉并承担由此发生的一切责任、费用和赔偿</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2.3.2 </w:t>
      </w:r>
      <w:r>
        <w:rPr>
          <w:rFonts w:hint="eastAsia" w:ascii="宋体" w:hAnsi="宋体" w:eastAsia="宋体"/>
          <w:color w:val="auto"/>
          <w:sz w:val="24"/>
          <w:highlight w:val="none"/>
        </w:rPr>
        <w:t>合同涉及技术成果的归属和收益的分成办法的，</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 xml:space="preserve">2.4 </w:t>
      </w:r>
      <w:r>
        <w:rPr>
          <w:rFonts w:hint="eastAsia" w:ascii="宋体" w:hAnsi="宋体" w:eastAsia="宋体"/>
          <w:b/>
          <w:color w:val="auto"/>
          <w:sz w:val="24"/>
          <w:highlight w:val="none"/>
        </w:rPr>
        <w:t>履约检查和问题反馈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2.4.1甲方</w:t>
      </w:r>
      <w:r>
        <w:rPr>
          <w:rFonts w:hint="eastAsia" w:ascii="宋体" w:hAnsi="宋体" w:eastAsia="宋体"/>
          <w:color w:val="auto"/>
          <w:sz w:val="24"/>
          <w:highlight w:val="none"/>
        </w:rPr>
        <w:t>有权</w:t>
      </w:r>
      <w:r>
        <w:rPr>
          <w:rFonts w:ascii="宋体" w:hAnsi="宋体" w:eastAsia="宋体"/>
          <w:color w:val="auto"/>
          <w:sz w:val="24"/>
          <w:highlight w:val="none"/>
        </w:rPr>
        <w:t>在其认为必要时</w:t>
      </w:r>
      <w:r>
        <w:rPr>
          <w:rFonts w:hint="eastAsia" w:ascii="宋体" w:hAnsi="宋体" w:eastAsia="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2.4.2 </w:t>
      </w:r>
      <w:r>
        <w:rPr>
          <w:rFonts w:hint="eastAsia" w:ascii="宋体" w:hAnsi="宋体" w:eastAsia="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2.5 结算方式和付款条件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2.6 技术资料和保密义务</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2.6.2 </w:t>
      </w:r>
      <w:r>
        <w:rPr>
          <w:rFonts w:hint="eastAsia" w:ascii="宋体" w:hAnsi="宋体" w:eastAsia="宋体"/>
          <w:color w:val="auto"/>
          <w:sz w:val="24"/>
          <w:highlight w:val="none"/>
        </w:rPr>
        <w:t>乙方有义务妥善保管和保护由甲方提供的前款信息和资料等；</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2.6.3 </w:t>
      </w:r>
      <w:r>
        <w:rPr>
          <w:rFonts w:hint="eastAsia" w:ascii="宋体" w:hAnsi="宋体" w:eastAsia="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highlight w:val="none"/>
        </w:rPr>
        <w:t>技术情报</w:t>
      </w:r>
      <w:r>
        <w:rPr>
          <w:rFonts w:hint="eastAsia" w:ascii="宋体" w:hAnsi="宋体" w:eastAsia="宋体"/>
          <w:color w:val="auto"/>
          <w:sz w:val="24"/>
          <w:highlight w:val="none"/>
        </w:rPr>
        <w:t>、</w:t>
      </w:r>
      <w:r>
        <w:rPr>
          <w:rFonts w:ascii="宋体" w:hAnsi="宋体" w:eastAsia="宋体"/>
          <w:color w:val="auto"/>
          <w:sz w:val="24"/>
          <w:highlight w:val="none"/>
        </w:rPr>
        <w:t>技术资料</w:t>
      </w:r>
      <w:r>
        <w:rPr>
          <w:rFonts w:hint="eastAsia" w:ascii="宋体" w:hAnsi="宋体" w:eastAsia="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 xml:space="preserve">2.7 </w:t>
      </w:r>
      <w:r>
        <w:rPr>
          <w:rFonts w:hint="eastAsia" w:ascii="宋体" w:hAnsi="宋体" w:eastAsia="宋体"/>
          <w:b/>
          <w:color w:val="auto"/>
          <w:sz w:val="24"/>
          <w:highlight w:val="none"/>
        </w:rPr>
        <w:t>质量保证</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2.7.1 </w:t>
      </w:r>
      <w:r>
        <w:rPr>
          <w:rFonts w:hint="eastAsia" w:ascii="宋体" w:hAnsi="宋体" w:eastAsia="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2.7.2 </w:t>
      </w:r>
      <w:r>
        <w:rPr>
          <w:rFonts w:hint="eastAsia" w:ascii="宋体" w:hAnsi="宋体" w:eastAsia="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 xml:space="preserve">2.8 </w:t>
      </w:r>
      <w:r>
        <w:rPr>
          <w:rFonts w:hint="eastAsia" w:ascii="宋体" w:hAnsi="宋体" w:eastAsia="宋体"/>
          <w:b/>
          <w:color w:val="auto"/>
          <w:sz w:val="24"/>
          <w:highlight w:val="none"/>
        </w:rPr>
        <w:t>延迟履行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在合同履行过程中，如果乙方遇到不能按时</w:t>
      </w:r>
      <w:r>
        <w:rPr>
          <w:rFonts w:hint="eastAsia" w:ascii="宋体" w:hAnsi="宋体" w:eastAsia="宋体"/>
          <w:color w:val="auto"/>
          <w:sz w:val="24"/>
          <w:highlight w:val="none"/>
        </w:rPr>
        <w:t>提供服务</w:t>
      </w:r>
      <w:r>
        <w:rPr>
          <w:rFonts w:ascii="宋体" w:hAnsi="宋体" w:eastAsia="宋体"/>
          <w:color w:val="auto"/>
          <w:sz w:val="24"/>
          <w:highlight w:val="none"/>
        </w:rPr>
        <w:t>的情况，应及时以书面形式将不能按时</w:t>
      </w:r>
      <w:r>
        <w:rPr>
          <w:rFonts w:hint="eastAsia" w:ascii="宋体" w:hAnsi="宋体" w:eastAsia="宋体"/>
          <w:color w:val="auto"/>
          <w:sz w:val="24"/>
          <w:highlight w:val="none"/>
        </w:rPr>
        <w:t>提供服务</w:t>
      </w:r>
      <w:r>
        <w:rPr>
          <w:rFonts w:ascii="宋体" w:hAnsi="宋体" w:eastAsia="宋体"/>
          <w:color w:val="auto"/>
          <w:sz w:val="24"/>
          <w:highlight w:val="none"/>
        </w:rPr>
        <w:t>的理由、预期延误时间通知甲方</w:t>
      </w:r>
      <w:r>
        <w:rPr>
          <w:rFonts w:hint="eastAsia" w:ascii="宋体" w:hAnsi="宋体" w:eastAsia="宋体"/>
          <w:color w:val="auto"/>
          <w:sz w:val="24"/>
          <w:highlight w:val="none"/>
        </w:rPr>
        <w:t>；甲</w:t>
      </w:r>
      <w:r>
        <w:rPr>
          <w:rFonts w:ascii="宋体" w:hAnsi="宋体" w:eastAsia="宋体"/>
          <w:color w:val="auto"/>
          <w:sz w:val="24"/>
          <w:highlight w:val="none"/>
        </w:rPr>
        <w:t>方收到乙方通知后，认为其理由正当的，可以书面形式酌情同意乙方可以延长</w:t>
      </w:r>
      <w:r>
        <w:rPr>
          <w:rFonts w:hint="eastAsia" w:ascii="宋体" w:hAnsi="宋体" w:eastAsia="宋体"/>
          <w:color w:val="auto"/>
          <w:sz w:val="24"/>
          <w:highlight w:val="none"/>
        </w:rPr>
        <w:t>履行</w:t>
      </w:r>
      <w:r>
        <w:rPr>
          <w:rFonts w:ascii="宋体" w:hAnsi="宋体" w:eastAsia="宋体"/>
          <w:color w:val="auto"/>
          <w:sz w:val="24"/>
          <w:highlight w:val="none"/>
        </w:rPr>
        <w:t>的具体时间。</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 xml:space="preserve">2.9 </w:t>
      </w:r>
      <w:r>
        <w:rPr>
          <w:rFonts w:hint="eastAsia" w:ascii="宋体" w:hAnsi="宋体" w:eastAsia="宋体"/>
          <w:b/>
          <w:color w:val="auto"/>
          <w:sz w:val="24"/>
          <w:highlight w:val="none"/>
        </w:rPr>
        <w:t>合同变更</w:t>
      </w:r>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2.10 合同转让和分包</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合同的权利义务依法不</w:t>
      </w:r>
      <w:r>
        <w:rPr>
          <w:rFonts w:hint="eastAsia" w:ascii="宋体" w:hAnsi="宋体" w:eastAsia="宋体"/>
          <w:color w:val="auto"/>
          <w:sz w:val="24"/>
          <w:highlight w:val="none"/>
        </w:rPr>
        <w:t>得</w:t>
      </w:r>
      <w:r>
        <w:rPr>
          <w:rFonts w:ascii="宋体" w:hAnsi="宋体" w:eastAsia="宋体"/>
          <w:color w:val="auto"/>
          <w:sz w:val="24"/>
          <w:highlight w:val="none"/>
        </w:rPr>
        <w:t>转让</w:t>
      </w:r>
      <w:r>
        <w:rPr>
          <w:rFonts w:hint="eastAsia" w:ascii="宋体" w:hAnsi="宋体" w:eastAsia="宋体"/>
          <w:color w:val="auto"/>
          <w:sz w:val="24"/>
          <w:highlight w:val="none"/>
        </w:rPr>
        <w:t>，</w:t>
      </w:r>
      <w:r>
        <w:rPr>
          <w:rFonts w:ascii="宋体" w:hAnsi="宋体" w:eastAsia="宋体"/>
          <w:color w:val="auto"/>
          <w:sz w:val="24"/>
          <w:highlight w:val="none"/>
        </w:rPr>
        <w:t>但经甲方</w:t>
      </w:r>
      <w:r>
        <w:rPr>
          <w:rFonts w:hint="eastAsia" w:ascii="宋体" w:hAnsi="宋体" w:eastAsia="宋体"/>
          <w:color w:val="auto"/>
          <w:sz w:val="24"/>
          <w:highlight w:val="none"/>
        </w:rPr>
        <w:t>同意，乙方可以依法采取分包方式履行合同，即：依法可以</w:t>
      </w:r>
      <w:r>
        <w:rPr>
          <w:rFonts w:ascii="宋体" w:hAnsi="宋体" w:eastAsia="宋体"/>
          <w:color w:val="auto"/>
          <w:sz w:val="24"/>
          <w:highlight w:val="none"/>
        </w:rPr>
        <w:t>将合同项下的部分非主体、非关键性工作分包给他人完成</w:t>
      </w:r>
      <w:r>
        <w:rPr>
          <w:rFonts w:hint="eastAsia" w:ascii="宋体" w:hAnsi="宋体" w:eastAsia="宋体"/>
          <w:color w:val="auto"/>
          <w:sz w:val="24"/>
          <w:highlight w:val="none"/>
        </w:rPr>
        <w:t>，</w:t>
      </w:r>
      <w:r>
        <w:rPr>
          <w:rFonts w:ascii="宋体" w:hAnsi="宋体" w:eastAsia="宋体"/>
          <w:color w:val="auto"/>
          <w:sz w:val="24"/>
          <w:highlight w:val="none"/>
        </w:rPr>
        <w:t>接受分包的人应当具备相应的资格条件，并不得再次分包</w:t>
      </w:r>
      <w:r>
        <w:rPr>
          <w:rFonts w:hint="eastAsia" w:ascii="宋体" w:hAnsi="宋体" w:eastAsia="宋体"/>
          <w:color w:val="auto"/>
          <w:sz w:val="24"/>
          <w:highlight w:val="none"/>
        </w:rPr>
        <w:t>，</w:t>
      </w:r>
      <w:r>
        <w:rPr>
          <w:rFonts w:ascii="宋体" w:hAnsi="宋体" w:eastAsia="宋体"/>
          <w:color w:val="auto"/>
          <w:sz w:val="24"/>
          <w:highlight w:val="none"/>
        </w:rPr>
        <w:t>且乙方应就分包项目向甲方负责</w:t>
      </w:r>
      <w:r>
        <w:rPr>
          <w:rFonts w:hint="eastAsia" w:ascii="宋体" w:hAnsi="宋体" w:eastAsia="宋体"/>
          <w:color w:val="auto"/>
          <w:sz w:val="24"/>
          <w:highlight w:val="none"/>
        </w:rPr>
        <w:t>，</w:t>
      </w:r>
      <w:r>
        <w:rPr>
          <w:rFonts w:ascii="宋体" w:hAnsi="宋体" w:eastAsia="宋体"/>
          <w:color w:val="auto"/>
          <w:sz w:val="24"/>
          <w:highlight w:val="none"/>
        </w:rPr>
        <w:t>并</w:t>
      </w:r>
      <w:r>
        <w:rPr>
          <w:rFonts w:hint="eastAsia" w:ascii="宋体" w:hAnsi="宋体" w:eastAsia="宋体"/>
          <w:color w:val="auto"/>
          <w:sz w:val="24"/>
          <w:highlight w:val="none"/>
        </w:rPr>
        <w:t>与分包供应商就分包项目向甲方承担连带责任。</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2.11 不可抗力</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2.11.2 </w:t>
      </w:r>
      <w:r>
        <w:rPr>
          <w:rFonts w:hint="eastAsia" w:ascii="宋体" w:hAnsi="宋体" w:eastAsia="宋体"/>
          <w:color w:val="auto"/>
          <w:sz w:val="24"/>
          <w:highlight w:val="none"/>
        </w:rPr>
        <w:t>因不可抗力致使不能实现合同目的的，当事人可以解除合同；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2.11.3 </w:t>
      </w:r>
      <w:r>
        <w:rPr>
          <w:rFonts w:hint="eastAsia" w:ascii="宋体" w:hAnsi="宋体" w:eastAsia="宋体"/>
          <w:color w:val="auto"/>
          <w:sz w:val="24"/>
          <w:highlight w:val="none"/>
        </w:rPr>
        <w:t>因</w:t>
      </w:r>
      <w:r>
        <w:rPr>
          <w:rFonts w:ascii="宋体" w:hAnsi="宋体" w:eastAsia="宋体"/>
          <w:color w:val="auto"/>
          <w:sz w:val="24"/>
          <w:highlight w:val="none"/>
        </w:rPr>
        <w:t>不可抗力致使合同有变更必要的，双方当事人应在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约定时间内以书面形式变更合同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2.11.4受</w:t>
      </w:r>
      <w:r>
        <w:rPr>
          <w:rFonts w:hint="eastAsia" w:ascii="宋体" w:hAnsi="宋体" w:eastAsia="宋体"/>
          <w:color w:val="auto"/>
          <w:sz w:val="24"/>
          <w:highlight w:val="none"/>
        </w:rPr>
        <w:t>不可抗力</w:t>
      </w:r>
      <w:r>
        <w:rPr>
          <w:rFonts w:ascii="宋体" w:hAnsi="宋体" w:eastAsia="宋体"/>
          <w:color w:val="auto"/>
          <w:sz w:val="24"/>
          <w:highlight w:val="none"/>
        </w:rPr>
        <w:t>影响的一方在不可抗力发生后</w:t>
      </w:r>
      <w:r>
        <w:rPr>
          <w:rFonts w:hint="eastAsia" w:ascii="宋体" w:hAnsi="宋体" w:eastAsia="宋体"/>
          <w:color w:val="auto"/>
          <w:sz w:val="24"/>
          <w:highlight w:val="none"/>
        </w:rPr>
        <w:t>，</w:t>
      </w:r>
      <w:r>
        <w:rPr>
          <w:rFonts w:ascii="宋体" w:hAnsi="宋体" w:eastAsia="宋体"/>
          <w:color w:val="auto"/>
          <w:sz w:val="24"/>
          <w:highlight w:val="none"/>
        </w:rPr>
        <w:t>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约定时间内以书面形式通知</w:t>
      </w:r>
      <w:r>
        <w:rPr>
          <w:rFonts w:hint="eastAsia" w:ascii="宋体" w:hAnsi="宋体" w:eastAsia="宋体"/>
          <w:color w:val="auto"/>
          <w:sz w:val="24"/>
          <w:highlight w:val="none"/>
        </w:rPr>
        <w:t>对</w:t>
      </w:r>
      <w:r>
        <w:rPr>
          <w:rFonts w:ascii="宋体" w:hAnsi="宋体" w:eastAsia="宋体"/>
          <w:color w:val="auto"/>
          <w:sz w:val="24"/>
          <w:highlight w:val="none"/>
        </w:rPr>
        <w:t>方当事人，并在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约定时间内，将有关部门出具的证明文件送达</w:t>
      </w:r>
      <w:r>
        <w:rPr>
          <w:rFonts w:hint="eastAsia" w:ascii="宋体" w:hAnsi="宋体" w:eastAsia="宋体"/>
          <w:color w:val="auto"/>
          <w:sz w:val="24"/>
          <w:highlight w:val="none"/>
        </w:rPr>
        <w:t>对方当事人</w:t>
      </w:r>
      <w:r>
        <w:rPr>
          <w:rFonts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2.12 税费</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与合同有关的一切税费</w:t>
      </w:r>
      <w:r>
        <w:rPr>
          <w:rFonts w:hint="eastAsia" w:ascii="宋体" w:hAnsi="宋体" w:eastAsia="宋体"/>
          <w:color w:val="auto"/>
          <w:sz w:val="24"/>
          <w:highlight w:val="none"/>
        </w:rPr>
        <w:t>，</w:t>
      </w:r>
      <w:r>
        <w:rPr>
          <w:rFonts w:ascii="宋体" w:hAnsi="宋体" w:eastAsia="宋体"/>
          <w:color w:val="auto"/>
          <w:sz w:val="24"/>
          <w:highlight w:val="none"/>
        </w:rPr>
        <w:t>均按照中华人民共和国法律的相关规定缴纳。</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2.13 乙方破产</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如果乙方破产导致合同无法履行时，甲方可以书面形式通知乙方终止合同且不给予乙方任何补偿和赔偿</w:t>
      </w:r>
      <w:r>
        <w:rPr>
          <w:rFonts w:hint="eastAsia" w:ascii="宋体" w:hAnsi="宋体" w:eastAsia="宋体"/>
          <w:color w:val="auto"/>
          <w:sz w:val="24"/>
          <w:highlight w:val="none"/>
        </w:rPr>
        <w:t>，但合同的</w:t>
      </w:r>
      <w:r>
        <w:rPr>
          <w:rFonts w:ascii="宋体" w:hAnsi="宋体" w:eastAsia="宋体"/>
          <w:color w:val="auto"/>
          <w:sz w:val="24"/>
          <w:highlight w:val="none"/>
        </w:rPr>
        <w:t>终止不损害或不影响甲方已经采取或将要采取的任何要求乙方支付违约金</w:t>
      </w:r>
      <w:r>
        <w:rPr>
          <w:rFonts w:hint="eastAsia" w:ascii="宋体" w:hAnsi="宋体" w:eastAsia="宋体"/>
          <w:color w:val="auto"/>
          <w:sz w:val="24"/>
          <w:highlight w:val="none"/>
        </w:rPr>
        <w:t>、</w:t>
      </w:r>
      <w:r>
        <w:rPr>
          <w:rFonts w:ascii="宋体" w:hAnsi="宋体" w:eastAsia="宋体"/>
          <w:color w:val="auto"/>
          <w:sz w:val="24"/>
          <w:highlight w:val="none"/>
        </w:rPr>
        <w:t>赔偿损失等的行动或补救措施的权利</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2.14 合同中止、终止</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2.14.1 </w:t>
      </w:r>
      <w:r>
        <w:rPr>
          <w:rFonts w:hint="eastAsia" w:ascii="宋体" w:hAnsi="宋体" w:eastAsia="宋体"/>
          <w:color w:val="auto"/>
          <w:sz w:val="24"/>
          <w:highlight w:val="none"/>
        </w:rPr>
        <w:t>双方当事人不得擅自中止或者终止合同；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2.15 检验和验收</w:t>
      </w:r>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2.15.1 </w:t>
      </w:r>
      <w:r>
        <w:rPr>
          <w:rFonts w:hint="eastAsia" w:ascii="宋体" w:hAnsi="宋体" w:eastAsia="宋体"/>
          <w:color w:val="auto"/>
          <w:sz w:val="24"/>
          <w:highlight w:val="none"/>
        </w:rPr>
        <w:t>乙方按照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w:t>
      </w:r>
      <w:r>
        <w:rPr>
          <w:rFonts w:hint="eastAsia" w:ascii="宋体" w:hAnsi="宋体" w:eastAsia="宋体"/>
          <w:color w:val="auto"/>
          <w:sz w:val="24"/>
          <w:highlight w:val="none"/>
        </w:rPr>
        <w:t>，</w:t>
      </w:r>
      <w:r>
        <w:rPr>
          <w:rFonts w:ascii="宋体" w:hAnsi="宋体" w:eastAsia="宋体"/>
          <w:color w:val="auto"/>
          <w:sz w:val="24"/>
          <w:highlight w:val="none"/>
        </w:rPr>
        <w:t>定期提交服务报告</w:t>
      </w:r>
      <w:r>
        <w:rPr>
          <w:rFonts w:hint="eastAsia" w:ascii="宋体" w:hAnsi="宋体" w:eastAsia="宋体"/>
          <w:color w:val="auto"/>
          <w:sz w:val="24"/>
          <w:highlight w:val="none"/>
        </w:rPr>
        <w:t>，甲方按照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的约定进行定期验收</w:t>
      </w:r>
      <w:r>
        <w:rPr>
          <w:rFonts w:hint="eastAsia" w:ascii="宋体" w:hAnsi="宋体" w:eastAsia="宋体"/>
          <w:color w:val="auto"/>
          <w:sz w:val="24"/>
          <w:highlight w:val="none"/>
        </w:rPr>
        <w:t>；</w:t>
      </w:r>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2.15.2 </w:t>
      </w:r>
      <w:r>
        <w:rPr>
          <w:rFonts w:hint="eastAsia" w:ascii="宋体" w:hAnsi="宋体" w:eastAsia="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2.15.3 </w:t>
      </w:r>
      <w:r>
        <w:rPr>
          <w:rFonts w:hint="eastAsia" w:ascii="宋体" w:hAnsi="宋体" w:eastAsia="宋体"/>
          <w:color w:val="auto"/>
          <w:sz w:val="24"/>
          <w:highlight w:val="none"/>
        </w:rPr>
        <w:t>检验和验收标准、程序等具体内容以及前述验收书的效力详见</w:t>
      </w:r>
      <w:r>
        <w:rPr>
          <w:rFonts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2.16 通知和送达</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2.17.1</w:t>
      </w:r>
      <w:r>
        <w:rPr>
          <w:rFonts w:hint="eastAsia" w:ascii="宋体" w:hAnsi="宋体" w:eastAsia="宋体"/>
          <w:color w:val="auto"/>
          <w:sz w:val="24"/>
          <w:highlight w:val="none"/>
        </w:rPr>
        <w:t>任何一方因履行合同而以合同第一部分尾部所列明的传真或电子邮件</w:t>
      </w: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发出的所有通知、文件、材料，均视为已向对方当事人送达；任何一方变更上述送达方式或者地址的，应于</w:t>
      </w:r>
      <w:r>
        <w:rPr>
          <w:rFonts w:ascii="宋体" w:hAnsi="宋体" w:eastAsia="宋体"/>
          <w:color w:val="auto"/>
          <w:sz w:val="24"/>
          <w:highlight w:val="none"/>
          <w:u w:val="single"/>
        </w:rPr>
        <w:t>3</w:t>
      </w:r>
      <w:r>
        <w:rPr>
          <w:rFonts w:hint="eastAsia" w:ascii="宋体" w:hAnsi="宋体" w:eastAsia="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highlight w:val="none"/>
        </w:rPr>
        <w:t>的，邮件挂号寄出或者交邮之日之次日视为送达。</w:t>
      </w:r>
    </w:p>
    <w:p>
      <w:pP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 xml:space="preserve">2.17 </w:t>
      </w:r>
      <w:r>
        <w:rPr>
          <w:rFonts w:hint="eastAsia" w:ascii="宋体" w:hAnsi="宋体" w:eastAsia="宋体"/>
          <w:b/>
          <w:color w:val="auto"/>
          <w:sz w:val="24"/>
          <w:highlight w:val="none"/>
        </w:rPr>
        <w:t>合同使用的文字和</w:t>
      </w:r>
      <w:r>
        <w:rPr>
          <w:rFonts w:ascii="宋体" w:hAnsi="宋体" w:eastAsia="宋体"/>
          <w:b/>
          <w:color w:val="auto"/>
          <w:sz w:val="24"/>
          <w:highlight w:val="none"/>
        </w:rPr>
        <w:t>适用的法律</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2.17.1 合同使用汉语书就</w:t>
      </w:r>
      <w:r>
        <w:rPr>
          <w:rFonts w:hint="eastAsia" w:ascii="宋体" w:hAnsi="宋体" w:eastAsia="宋体"/>
          <w:color w:val="auto"/>
          <w:sz w:val="24"/>
          <w:highlight w:val="none"/>
        </w:rPr>
        <w:t>、</w:t>
      </w:r>
      <w:r>
        <w:rPr>
          <w:rFonts w:ascii="宋体" w:hAnsi="宋体" w:eastAsia="宋体"/>
          <w:color w:val="auto"/>
          <w:sz w:val="24"/>
          <w:highlight w:val="none"/>
        </w:rPr>
        <w:t>变更和解释</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2.17.2 </w:t>
      </w:r>
      <w:r>
        <w:rPr>
          <w:rFonts w:hint="eastAsia" w:ascii="宋体" w:hAnsi="宋体" w:eastAsia="宋体"/>
          <w:color w:val="auto"/>
          <w:sz w:val="24"/>
          <w:highlight w:val="none"/>
        </w:rPr>
        <w:t>合同适用</w:t>
      </w:r>
      <w:r>
        <w:rPr>
          <w:rFonts w:ascii="宋体" w:hAnsi="宋体" w:eastAsia="宋体"/>
          <w:color w:val="auto"/>
          <w:sz w:val="24"/>
          <w:highlight w:val="none"/>
        </w:rPr>
        <w:t>中华人民共和国法律。</w:t>
      </w:r>
    </w:p>
    <w:p>
      <w:pPr>
        <w:spacing w:line="560" w:lineRule="exact"/>
        <w:ind w:firstLine="482" w:firstLineChars="200"/>
        <w:outlineLvl w:val="0"/>
        <w:rPr>
          <w:rFonts w:ascii="宋体" w:hAnsi="宋体" w:eastAsia="宋体"/>
          <w:b/>
          <w:color w:val="auto"/>
          <w:sz w:val="24"/>
          <w:highlight w:val="none"/>
        </w:rPr>
      </w:pPr>
      <w:bookmarkStart w:id="43" w:name="_Toc27403"/>
      <w:bookmarkStart w:id="44" w:name="_Toc27127"/>
      <w:bookmarkStart w:id="45" w:name="_Toc30096"/>
      <w:bookmarkStart w:id="46" w:name="_Toc22266"/>
      <w:bookmarkStart w:id="47" w:name="_Toc1492"/>
      <w:r>
        <w:rPr>
          <w:rFonts w:ascii="宋体" w:hAnsi="宋体" w:eastAsia="宋体"/>
          <w:b/>
          <w:color w:val="auto"/>
          <w:sz w:val="24"/>
          <w:highlight w:val="none"/>
        </w:rPr>
        <w:t>2.18 履约保证金</w:t>
      </w:r>
      <w:bookmarkEnd w:id="43"/>
      <w:bookmarkEnd w:id="44"/>
      <w:bookmarkEnd w:id="45"/>
      <w:bookmarkEnd w:id="46"/>
      <w:bookmarkEnd w:id="47"/>
    </w:p>
    <w:p>
      <w:pPr>
        <w:pStyle w:val="957"/>
        <w:spacing w:before="0" w:beforeAutospacing="0" w:after="0" w:afterAutospacing="0" w:line="360" w:lineRule="auto"/>
        <w:ind w:firstLine="420"/>
        <w:rPr>
          <w:rFonts w:ascii="宋体" w:hAnsi="宋体" w:eastAsia="宋体"/>
          <w:color w:val="auto"/>
          <w:highlight w:val="none"/>
        </w:rPr>
      </w:pPr>
      <w:r>
        <w:rPr>
          <w:rFonts w:ascii="宋体" w:hAnsi="宋体" w:eastAsia="宋体"/>
          <w:color w:val="auto"/>
          <w:highlight w:val="none"/>
        </w:rPr>
        <w:t xml:space="preserve">2.18.1 </w:t>
      </w:r>
      <w:r>
        <w:rPr>
          <w:rFonts w:hint="eastAsia" w:ascii="宋体" w:hAnsi="宋体" w:eastAsia="宋体"/>
          <w:color w:val="auto"/>
          <w:highlight w:val="none"/>
        </w:rPr>
        <w:t>采购文件要求乙方提交履约保证金的，乙方应按</w:t>
      </w:r>
      <w:r>
        <w:rPr>
          <w:rFonts w:hint="eastAsia" w:ascii="宋体" w:hAnsi="宋体" w:eastAsia="宋体"/>
          <w:b/>
          <w:i/>
          <w:color w:val="auto"/>
          <w:highlight w:val="none"/>
          <w:u w:val="single"/>
        </w:rPr>
        <w:t>合同专用条款</w:t>
      </w:r>
      <w:r>
        <w:rPr>
          <w:rFonts w:hint="eastAsia" w:ascii="宋体" w:hAnsi="宋体" w:eastAsia="宋体"/>
          <w:color w:val="auto"/>
          <w:highlight w:val="none"/>
        </w:rPr>
        <w:t>约定的方式，以支票、汇票、本票或者金融机构、担保机构出具的保函等非现金形式，提交不超过合同金额</w:t>
      </w:r>
      <w:r>
        <w:rPr>
          <w:rFonts w:ascii="宋体" w:hAnsi="宋体" w:eastAsia="宋体"/>
          <w:color w:val="auto"/>
          <w:highlight w:val="none"/>
        </w:rPr>
        <w:t>1%的履约保证金；鼓励和支持乙方以银行、保险公司出具的保函形式提供履约保证</w:t>
      </w:r>
      <w:r>
        <w:rPr>
          <w:rFonts w:hint="eastAsia" w:ascii="宋体" w:hAnsi="宋体" w:eastAsia="宋体"/>
          <w:color w:val="auto"/>
          <w:highlight w:val="none"/>
        </w:rPr>
        <w:t>，乙方以银行、保险公司出具保函形式提交履约保证金的，甲方不得拒收。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2.18.2  </w:t>
      </w:r>
      <w:r>
        <w:rPr>
          <w:rFonts w:hint="eastAsia" w:ascii="宋体" w:hAnsi="宋体" w:eastAsia="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eastAsia="宋体"/>
          <w:color w:val="auto"/>
          <w:sz w:val="24"/>
          <w:highlight w:val="none"/>
        </w:rPr>
        <w:t>乙方可要求甲方支付违约金，违约金按每迟延退还一日的应退还而未退还金额的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%计算，最高限额为本合同履约保证金的</w:t>
      </w:r>
      <w:r>
        <w:rPr>
          <w:rFonts w:ascii="宋体" w:hAnsi="宋体" w:eastAsia="宋体"/>
          <w:color w:val="auto"/>
          <w:sz w:val="24"/>
          <w:highlight w:val="none"/>
          <w:u w:val="single"/>
        </w:rPr>
        <w:t xml:space="preserve">  20   </w:t>
      </w:r>
      <w:r>
        <w:rPr>
          <w:rFonts w:ascii="宋体" w:hAnsi="宋体" w:eastAsia="宋体"/>
          <w:color w:val="auto"/>
          <w:sz w:val="24"/>
          <w:highlight w:val="none"/>
        </w:rPr>
        <w:t xml:space="preserve">%； </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2.18.3 </w:t>
      </w:r>
      <w:r>
        <w:rPr>
          <w:rFonts w:hint="eastAsia" w:ascii="宋体" w:hAnsi="宋体" w:eastAsia="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eastAsia="宋体"/>
          <w:color w:val="auto"/>
          <w:highlight w:val="none"/>
        </w:rPr>
      </w:pPr>
      <w:r>
        <w:rPr>
          <w:rFonts w:ascii="宋体" w:hAnsi="宋体" w:eastAsia="宋体"/>
          <w:color w:val="auto"/>
          <w:sz w:val="24"/>
          <w:highlight w:val="none"/>
        </w:rPr>
        <w:t>2.18.4</w:t>
      </w:r>
      <w:r>
        <w:rPr>
          <w:rFonts w:hint="eastAsia" w:ascii="宋体" w:hAnsi="宋体" w:eastAsia="宋体"/>
          <w:color w:val="auto"/>
          <w:sz w:val="24"/>
          <w:highlight w:val="none"/>
        </w:rPr>
        <w:t> 甲方</w:t>
      </w:r>
      <w:r>
        <w:rPr>
          <w:rFonts w:ascii="宋体" w:hAnsi="宋体" w:eastAsia="宋体"/>
          <w:color w:val="auto"/>
          <w:sz w:val="24"/>
          <w:highlight w:val="none"/>
        </w:rPr>
        <w:t>在</w:t>
      </w:r>
      <w:r>
        <w:rPr>
          <w:rFonts w:hint="eastAsia" w:ascii="宋体" w:hAnsi="宋体" w:eastAsia="宋体"/>
          <w:color w:val="auto"/>
          <w:sz w:val="24"/>
          <w:highlight w:val="none"/>
        </w:rPr>
        <w:t>乙方</w:t>
      </w:r>
      <w:r>
        <w:rPr>
          <w:rFonts w:ascii="宋体" w:hAnsi="宋体" w:eastAsia="宋体"/>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宋体" w:hAnsi="宋体" w:eastAsia="宋体"/>
          <w:color w:val="auto"/>
          <w:sz w:val="24"/>
          <w:highlight w:val="none"/>
        </w:rPr>
      </w:pPr>
      <w:r>
        <w:rPr>
          <w:rFonts w:ascii="宋体" w:hAnsi="宋体" w:eastAsia="宋体"/>
          <w:b/>
          <w:bCs/>
          <w:color w:val="auto"/>
          <w:sz w:val="24"/>
          <w:highlight w:val="none"/>
        </w:rPr>
        <w:t>2.19</w:t>
      </w:r>
      <w:r>
        <w:rPr>
          <w:rFonts w:ascii="宋体" w:hAnsi="宋体" w:eastAsia="宋体"/>
          <w:color w:val="auto"/>
          <w:sz w:val="24"/>
          <w:highlight w:val="none"/>
        </w:rPr>
        <w:t>对于因甲方原因导致变更、中止或者终止政府采购合同的，甲方应当依照合同约定对供应商受到的损失予以赔偿或者补偿</w:t>
      </w:r>
      <w:r>
        <w:rPr>
          <w:rFonts w:hint="eastAsia" w:ascii="宋体" w:hAnsi="宋体" w:eastAsia="宋体"/>
          <w:color w:val="auto"/>
          <w:sz w:val="24"/>
          <w:highlight w:val="none"/>
        </w:rPr>
        <w:t>。</w:t>
      </w:r>
    </w:p>
    <w:p>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2.20合同份数</w:t>
      </w:r>
    </w:p>
    <w:p>
      <w:pPr>
        <w:spacing w:line="360" w:lineRule="auto"/>
        <w:ind w:left="-420" w:leftChars="-200" w:right="-420" w:rightChars="-200" w:firstLine="960" w:firstLineChars="400"/>
        <w:jc w:val="both"/>
        <w:outlineLvl w:val="0"/>
        <w:rPr>
          <w:rFonts w:ascii="宋体" w:hAnsi="宋体" w:cs="宋体"/>
          <w:color w:val="auto"/>
          <w:sz w:val="24"/>
          <w:highlight w:val="none"/>
        </w:rPr>
      </w:pPr>
      <w:r>
        <w:rPr>
          <w:rFonts w:ascii="宋体" w:hAnsi="宋体" w:eastAsia="宋体"/>
          <w:color w:val="auto"/>
          <w:sz w:val="24"/>
          <w:highlight w:val="none"/>
        </w:rPr>
        <w:t>合同份数按</w:t>
      </w:r>
      <w:r>
        <w:rPr>
          <w:rFonts w:ascii="宋体" w:hAnsi="宋体" w:eastAsia="宋体"/>
          <w:b/>
          <w:i/>
          <w:color w:val="auto"/>
          <w:sz w:val="24"/>
          <w:highlight w:val="none"/>
          <w:u w:val="single"/>
        </w:rPr>
        <w:t>合同专用条款</w:t>
      </w:r>
      <w:r>
        <w:rPr>
          <w:rFonts w:ascii="宋体" w:hAnsi="宋体" w:eastAsia="宋体"/>
          <w:color w:val="auto"/>
          <w:sz w:val="24"/>
          <w:highlight w:val="none"/>
        </w:rPr>
        <w:t>规定</w:t>
      </w:r>
      <w:r>
        <w:rPr>
          <w:rFonts w:hint="eastAsia" w:ascii="宋体" w:hAnsi="宋体" w:eastAsia="宋体"/>
          <w:color w:val="auto"/>
          <w:sz w:val="24"/>
          <w:highlight w:val="none"/>
        </w:rPr>
        <w:t>，</w:t>
      </w:r>
      <w:r>
        <w:rPr>
          <w:rFonts w:ascii="宋体" w:hAnsi="宋体" w:eastAsia="宋体"/>
          <w:color w:val="auto"/>
          <w:sz w:val="24"/>
          <w:highlight w:val="none"/>
        </w:rPr>
        <w:t>每份均具有同等法律效力</w:t>
      </w:r>
      <w:r>
        <w:rPr>
          <w:rFonts w:hint="eastAsia" w:ascii="宋体" w:hAnsi="宋体" w:eastAsia="宋体"/>
          <w:color w:val="auto"/>
          <w:sz w:val="24"/>
          <w:highlight w:val="none"/>
        </w:rPr>
        <w:t>。</w:t>
      </w:r>
    </w:p>
    <w:p>
      <w:pPr>
        <w:keepNext w:val="0"/>
        <w:keepLines w:val="0"/>
        <w:pageBreakBefore/>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1.4.4</w:t>
            </w:r>
          </w:p>
        </w:tc>
        <w:tc>
          <w:tcPr>
            <w:tcW w:w="4464" w:type="pct"/>
            <w:noWrap w:val="0"/>
            <w:vAlign w:val="center"/>
          </w:tcPr>
          <w:p>
            <w:pPr>
              <w:spacing w:line="560" w:lineRule="exact"/>
              <w:ind w:firstLine="480" w:firstLineChars="200"/>
              <w:rPr>
                <w:rFonts w:hint="eastAsia" w:ascii="宋体" w:hAnsi="宋体" w:cs="仿宋"/>
                <w:color w:val="auto"/>
                <w:sz w:val="24"/>
                <w:highlight w:val="none"/>
              </w:rPr>
            </w:pPr>
            <w:r>
              <w:rPr>
                <w:rFonts w:hint="eastAsia" w:ascii="宋体" w:hAnsi="宋体" w:eastAsia="宋体" w:cs="宋体"/>
                <w:color w:val="auto"/>
                <w:kern w:val="0"/>
                <w:sz w:val="24"/>
                <w:highlight w:val="none"/>
              </w:rPr>
              <w:t>物业管理服务费用按实际服务期限结算。</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cs="仿宋"/>
                <w:color w:val="auto"/>
                <w:sz w:val="24"/>
                <w:highlight w:val="none"/>
              </w:rPr>
              <w:t>在合同生效以及具备实施条件后，甲方预付乙方合同金额</w:t>
            </w:r>
            <w:r>
              <w:rPr>
                <w:rFonts w:hint="eastAsia" w:ascii="宋体" w:hAnsi="宋体" w:cs="仿宋"/>
                <w:color w:val="auto"/>
                <w:sz w:val="24"/>
                <w:highlight w:val="none"/>
                <w:lang w:val="en-US" w:eastAsia="zh-CN"/>
              </w:rPr>
              <w:t>50</w:t>
            </w:r>
            <w:r>
              <w:rPr>
                <w:rFonts w:hint="eastAsia" w:ascii="宋体" w:hAnsi="宋体" w:cs="仿宋"/>
                <w:color w:val="auto"/>
                <w:sz w:val="24"/>
                <w:highlight w:val="none"/>
              </w:rPr>
              <w:t>%的预付款。</w:t>
            </w:r>
            <w:r>
              <w:rPr>
                <w:rFonts w:hint="eastAsia" w:ascii="宋体" w:hAnsi="宋体" w:eastAsia="宋体" w:cs="宋体"/>
                <w:color w:val="auto"/>
                <w:kern w:val="0"/>
                <w:sz w:val="24"/>
                <w:highlight w:val="none"/>
              </w:rPr>
              <w:t>乙方服务满足甲方要求，甲方凭乙方开具的正规发票和甲方认可的各项记录复印件，</w:t>
            </w:r>
            <w:r>
              <w:rPr>
                <w:rFonts w:hint="eastAsia" w:ascii="宋体" w:hAnsi="宋体" w:eastAsia="宋体" w:cs="宋体"/>
                <w:color w:val="auto"/>
                <w:kern w:val="0"/>
                <w:sz w:val="24"/>
                <w:highlight w:val="none"/>
                <w:lang w:val="en-US" w:eastAsia="zh-CN"/>
              </w:rPr>
              <w:t>在合同履行半年后支付剩余服务费用</w:t>
            </w:r>
            <w:r>
              <w:rPr>
                <w:rFonts w:hint="eastAsia" w:ascii="宋体" w:hAnsi="宋体" w:eastAsia="宋体" w:cs="宋体"/>
                <w:color w:val="auto"/>
                <w:kern w:val="0"/>
                <w:sz w:val="24"/>
                <w:highlight w:val="none"/>
              </w:rPr>
              <w:t>。甲方无故逾期支付服务费用的，按照每逾期一日支付本期应支付服务费额度的5‰承担违约责任。</w:t>
            </w:r>
          </w:p>
          <w:p>
            <w:pPr>
              <w:spacing w:line="560" w:lineRule="exact"/>
              <w:ind w:firstLine="480" w:firstLineChars="200"/>
              <w:rPr>
                <w:rFonts w:hint="eastAsia"/>
                <w:color w:val="auto"/>
                <w:highlight w:val="none"/>
              </w:rPr>
            </w:pPr>
            <w:r>
              <w:rPr>
                <w:rFonts w:hint="eastAsia" w:ascii="宋体" w:hAnsi="宋体" w:cs="宋体"/>
                <w:color w:val="auto"/>
                <w:sz w:val="24"/>
                <w:szCs w:val="24"/>
                <w:highlight w:val="none"/>
              </w:rPr>
              <w:t>付款按财政政策执行，因乙方迟延履行以及不符合财政资金支付时间要求等原因造成不能及时支付款的，甲方不承担责任。</w:t>
            </w:r>
          </w:p>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合同签</w:t>
            </w:r>
            <w:r>
              <w:rPr>
                <w:rFonts w:hint="eastAsia" w:ascii="宋体" w:hAnsi="宋体" w:eastAsia="宋体" w:cs="宋体"/>
                <w:color w:val="auto"/>
                <w:sz w:val="24"/>
                <w:szCs w:val="24"/>
                <w:highlight w:val="none"/>
                <w:lang w:val="en-US" w:eastAsia="zh-CN"/>
              </w:rPr>
              <w:t>订之日起，服务期</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sz w:val="24"/>
                <w:highlight w:val="none"/>
                <w:u w:val="none"/>
              </w:rPr>
              <w:t>杭州市上城区</w:t>
            </w:r>
            <w:r>
              <w:rPr>
                <w:rFonts w:hint="eastAsia" w:ascii="宋体" w:hAnsi="宋体" w:cs="宋体"/>
                <w:sz w:val="24"/>
                <w:highlight w:val="none"/>
                <w:u w:val="none"/>
                <w:lang w:val="en-US" w:eastAsia="zh-CN"/>
              </w:rPr>
              <w:t>市场监督管理局</w:t>
            </w:r>
            <w:r>
              <w:rPr>
                <w:rFonts w:hint="eastAsia" w:ascii="宋体" w:hAnsi="宋体" w:cs="宋体"/>
                <w:sz w:val="24"/>
                <w:highlight w:val="none"/>
                <w:u w:val="none"/>
                <w:lang w:eastAsia="zh-CN"/>
              </w:rPr>
              <w:t>202</w:t>
            </w:r>
            <w:r>
              <w:rPr>
                <w:rFonts w:hint="eastAsia" w:ascii="宋体" w:hAnsi="宋体" w:cs="宋体"/>
                <w:sz w:val="24"/>
                <w:highlight w:val="none"/>
                <w:u w:val="none"/>
                <w:lang w:val="en-US" w:eastAsia="zh-CN"/>
              </w:rPr>
              <w:t>5</w:t>
            </w:r>
            <w:r>
              <w:rPr>
                <w:rFonts w:hint="eastAsia" w:ascii="宋体" w:hAnsi="宋体" w:eastAsia="宋体" w:cs="宋体"/>
                <w:sz w:val="24"/>
                <w:highlight w:val="none"/>
                <w:u w:val="none"/>
                <w:lang w:eastAsia="zh-CN"/>
              </w:rPr>
              <w:t>年度综合性服务项目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noWrap w:val="0"/>
            <w:vAlign w:val="center"/>
          </w:tcPr>
          <w:p>
            <w:pPr>
              <w:spacing w:line="360" w:lineRule="auto"/>
              <w:rPr>
                <w:rFonts w:ascii="宋体" w:hAnsi="宋体" w:cs="宋体"/>
                <w:color w:val="auto"/>
                <w:sz w:val="24"/>
                <w:highlight w:val="none"/>
              </w:rPr>
            </w:pPr>
            <w:r>
              <w:rPr>
                <w:rFonts w:hint="eastAsia" w:ascii="宋体" w:hAnsi="宋体" w:cs="仿宋"/>
                <w:color w:val="auto"/>
                <w:sz w:val="24"/>
                <w:highlight w:val="none"/>
              </w:rPr>
              <w:t>按</w:t>
            </w:r>
            <w:r>
              <w:rPr>
                <w:rFonts w:hint="eastAsia" w:ascii="宋体" w:hAnsi="宋体" w:cs="仿宋"/>
                <w:color w:val="auto"/>
                <w:sz w:val="24"/>
                <w:highlight w:val="none"/>
                <w:lang w:val="en-US" w:eastAsia="zh-CN"/>
              </w:rPr>
              <w:t>服务</w:t>
            </w:r>
            <w:r>
              <w:rPr>
                <w:rFonts w:hint="eastAsia" w:ascii="宋体" w:hAnsi="宋体" w:cs="仿宋"/>
                <w:color w:val="auto"/>
                <w:sz w:val="24"/>
                <w:highlight w:val="none"/>
              </w:rPr>
              <w:t>类项目服务要求提供服务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464" w:type="pct"/>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464" w:type="pct"/>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1.7.1</w:t>
            </w:r>
          </w:p>
        </w:tc>
        <w:tc>
          <w:tcPr>
            <w:tcW w:w="4464" w:type="pct"/>
            <w:noWrap w:val="0"/>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1.7.2</w:t>
            </w:r>
          </w:p>
        </w:tc>
        <w:tc>
          <w:tcPr>
            <w:tcW w:w="4464" w:type="pct"/>
            <w:noWrap w:val="0"/>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仿宋"/>
                <w:color w:val="auto"/>
                <w:sz w:val="24"/>
                <w:highlight w:val="none"/>
              </w:rPr>
              <w:t>向合同履行地人民法院起诉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2.3.2</w:t>
            </w:r>
          </w:p>
        </w:tc>
        <w:tc>
          <w:tcPr>
            <w:tcW w:w="4464" w:type="pct"/>
            <w:noWrap w:val="0"/>
            <w:vAlign w:val="center"/>
          </w:tcPr>
          <w:p>
            <w:pPr>
              <w:tabs>
                <w:tab w:val="left" w:pos="721"/>
              </w:tabs>
              <w:spacing w:line="360" w:lineRule="auto"/>
              <w:ind w:left="-420" w:leftChars="-200" w:right="-420" w:rightChars="-20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仿宋"/>
                <w:color w:val="auto"/>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noWrap w:val="0"/>
            <w:vAlign w:val="center"/>
          </w:tcPr>
          <w:p>
            <w:pPr>
              <w:spacing w:line="360" w:lineRule="auto"/>
              <w:ind w:right="-420" w:rightChars="-200"/>
              <w:rPr>
                <w:rFonts w:ascii="宋体" w:hAnsi="宋体" w:eastAsia="宋体" w:cs="宋体"/>
                <w:color w:val="auto"/>
                <w:kern w:val="2"/>
                <w:sz w:val="24"/>
                <w:szCs w:val="24"/>
                <w:highlight w:val="none"/>
                <w:lang w:val="en-US" w:eastAsia="zh-CN" w:bidi="ar-SA"/>
              </w:rPr>
            </w:pPr>
            <w:r>
              <w:rPr>
                <w:rFonts w:hint="eastAsia" w:ascii="宋体" w:hAnsi="宋体" w:cs="仿宋"/>
                <w:color w:val="auto"/>
                <w:sz w:val="24"/>
                <w:highlight w:val="none"/>
              </w:rPr>
              <w:t>同1.4.4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noWrap w:val="0"/>
            <w:vAlign w:val="center"/>
          </w:tcPr>
          <w:p>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cs="仿宋"/>
                <w:color w:val="auto"/>
                <w:sz w:val="24"/>
                <w:highlight w:val="none"/>
              </w:rPr>
              <w:t>因不可抗力致使合同有变更必要的，双方当事人应在</w:t>
            </w:r>
            <w:r>
              <w:rPr>
                <w:rFonts w:hint="eastAsia" w:ascii="宋体" w:hAnsi="宋体" w:cs="仿宋"/>
                <w:color w:val="auto"/>
                <w:sz w:val="24"/>
                <w:highlight w:val="none"/>
                <w:u w:val="single"/>
              </w:rPr>
              <w:t>30日</w:t>
            </w:r>
            <w:r>
              <w:rPr>
                <w:rFonts w:hint="eastAsia" w:ascii="宋体" w:hAnsi="宋体" w:cs="仿宋"/>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noWrap w:val="0"/>
            <w:vAlign w:val="center"/>
          </w:tcPr>
          <w:p>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cs="仿宋"/>
                <w:color w:val="auto"/>
                <w:sz w:val="24"/>
                <w:highlight w:val="none"/>
              </w:rPr>
              <w:t>受不可抗力影响的一方在不可抗力发生后，应在</w:t>
            </w:r>
            <w:r>
              <w:rPr>
                <w:rFonts w:hint="eastAsia" w:ascii="宋体" w:hAnsi="宋体" w:cs="仿宋"/>
                <w:color w:val="auto"/>
                <w:sz w:val="24"/>
                <w:highlight w:val="none"/>
                <w:u w:val="single"/>
              </w:rPr>
              <w:t>15日</w:t>
            </w:r>
            <w:r>
              <w:rPr>
                <w:rFonts w:hint="eastAsia" w:ascii="宋体" w:hAnsi="宋体" w:cs="仿宋"/>
                <w:color w:val="auto"/>
                <w:sz w:val="24"/>
                <w:highlight w:val="none"/>
              </w:rPr>
              <w:t>内以书面形式通知对方当事人，并在</w:t>
            </w:r>
            <w:r>
              <w:rPr>
                <w:rFonts w:hint="eastAsia" w:ascii="宋体" w:hAnsi="宋体" w:cs="仿宋"/>
                <w:color w:val="auto"/>
                <w:sz w:val="24"/>
                <w:highlight w:val="none"/>
                <w:u w:val="single"/>
              </w:rPr>
              <w:t>15日</w:t>
            </w:r>
            <w:r>
              <w:rPr>
                <w:rFonts w:hint="eastAsia" w:ascii="宋体" w:hAnsi="宋体" w:cs="仿宋"/>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noWrap w:val="0"/>
            <w:vAlign w:val="center"/>
          </w:tcPr>
          <w:p>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cs="仿宋"/>
                <w:color w:val="auto"/>
                <w:sz w:val="24"/>
                <w:highlight w:val="none"/>
              </w:rPr>
              <w:t>乙方按照</w:t>
            </w:r>
            <w:r>
              <w:rPr>
                <w:rFonts w:hint="eastAsia" w:ascii="宋体" w:hAnsi="宋体" w:cs="仿宋"/>
                <w:color w:val="auto"/>
                <w:sz w:val="24"/>
                <w:highlight w:val="none"/>
                <w:u w:val="single"/>
              </w:rPr>
              <w:t>双方确定的服务考核办法</w:t>
            </w:r>
            <w:r>
              <w:rPr>
                <w:rFonts w:hint="eastAsia" w:ascii="宋体" w:hAnsi="宋体" w:cs="仿宋"/>
                <w:color w:val="auto"/>
                <w:sz w:val="24"/>
                <w:highlight w:val="none"/>
              </w:rPr>
              <w:t>的约定，定期提交服务报告，甲方按照</w:t>
            </w:r>
            <w:r>
              <w:rPr>
                <w:rFonts w:hint="eastAsia" w:ascii="宋体" w:hAnsi="宋体" w:cs="仿宋"/>
                <w:color w:val="auto"/>
                <w:sz w:val="24"/>
                <w:highlight w:val="none"/>
                <w:u w:val="single"/>
              </w:rPr>
              <w:t>服务考核办法</w:t>
            </w:r>
            <w:r>
              <w:rPr>
                <w:rFonts w:hint="eastAsia" w:ascii="宋体" w:hAnsi="宋体" w:cs="仿宋"/>
                <w:color w:val="auto"/>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noWrap w:val="0"/>
            <w:vAlign w:val="center"/>
          </w:tcPr>
          <w:p>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cs="仿宋"/>
                <w:color w:val="auto"/>
                <w:sz w:val="24"/>
                <w:highlight w:val="none"/>
              </w:rPr>
              <w:t>服务考核办法及招标文件中记载的采购需求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4464" w:type="pct"/>
            <w:noWrap w:val="0"/>
            <w:vAlign w:val="center"/>
          </w:tcPr>
          <w:p>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cs="仿宋"/>
                <w:color w:val="auto"/>
                <w:sz w:val="24"/>
                <w:highlight w:val="none"/>
                <w:lang w:val="en-US" w:eastAsia="zh-CN"/>
              </w:rPr>
              <w:t>无需缴纳履约保证金</w:t>
            </w:r>
            <w:r>
              <w:rPr>
                <w:rFonts w:hint="eastAsia" w:ascii="宋体" w:hAnsi="宋体"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4464" w:type="pct"/>
            <w:noWrap w:val="0"/>
            <w:vAlign w:val="center"/>
          </w:tcPr>
          <w:p>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cs="仿宋"/>
                <w:color w:val="auto"/>
                <w:sz w:val="24"/>
                <w:highlight w:val="none"/>
                <w:lang w:val="en-US" w:eastAsia="zh-CN"/>
              </w:rPr>
              <w:t>无需缴纳履约保证金</w:t>
            </w:r>
            <w:r>
              <w:rPr>
                <w:rFonts w:hint="eastAsia" w:ascii="宋体" w:hAnsi="宋体"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2.20</w:t>
            </w:r>
          </w:p>
        </w:tc>
        <w:tc>
          <w:tcPr>
            <w:tcW w:w="4464" w:type="pct"/>
            <w:noWrap w:val="0"/>
            <w:vAlign w:val="center"/>
          </w:tcPr>
          <w:p>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cs="仿宋"/>
                <w:color w:val="auto"/>
                <w:sz w:val="24"/>
                <w:highlight w:val="none"/>
              </w:rPr>
              <w:t>一式陆份，甲乙双方各执叁份</w:t>
            </w:r>
          </w:p>
        </w:tc>
      </w:tr>
    </w:tbl>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widowControl/>
        <w:adjustRightInd/>
        <w:jc w:val="left"/>
        <w:rPr>
          <w:rFonts w:ascii="宋体" w:hAnsi="宋体"/>
          <w:b/>
          <w:sz w:val="24"/>
        </w:rPr>
      </w:pPr>
      <w:r>
        <w:rPr>
          <w:rFonts w:hint="eastAsia" w:ascii="宋体" w:hAnsi="宋体" w:cs="宋体"/>
          <w:b/>
          <w:sz w:val="24"/>
        </w:rPr>
        <w:br w:type="page"/>
      </w:r>
      <w:bookmarkEnd w:id="27"/>
      <w:bookmarkStart w:id="48" w:name="第五部分"/>
      <w:bookmarkStart w:id="49" w:name="_Toc86217003"/>
    </w:p>
    <w:p>
      <w:pPr>
        <w:widowControl/>
        <w:adjustRightInd/>
        <w:jc w:val="center"/>
        <w:rPr>
          <w:rFonts w:ascii="宋体" w:hAnsi="宋体" w:cs="宋体"/>
          <w:b/>
          <w:sz w:val="36"/>
          <w:szCs w:val="20"/>
        </w:rPr>
      </w:pPr>
      <w:r>
        <w:rPr>
          <w:rFonts w:hint="eastAsia" w:ascii="宋体" w:hAnsi="宋体" w:cs="宋体"/>
          <w:b/>
          <w:sz w:val="36"/>
          <w:szCs w:val="20"/>
        </w:rPr>
        <w:t>第六部分</w:t>
      </w:r>
      <w:bookmarkEnd w:id="48"/>
      <w:r>
        <w:rPr>
          <w:rFonts w:hint="eastAsia" w:ascii="宋体" w:hAnsi="宋体" w:cs="宋体"/>
          <w:b/>
          <w:sz w:val="36"/>
          <w:szCs w:val="20"/>
        </w:rPr>
        <w:t xml:space="preserve"> </w:t>
      </w:r>
      <w:bookmarkEnd w:id="4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杭州市上城区市场监督管理局、</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00" w:themeColor="text1"/>
          <w:sz w:val="24"/>
          <w14:textFill>
            <w14:solidFill>
              <w14:schemeClr w14:val="tx1"/>
            </w14:solidFill>
          </w14:textFill>
        </w:rPr>
        <w:t>杭州市上城区市场监督管理局2025年度综合性服务项目【招标编号：SCCG2025-GK-02】政府</w:t>
      </w:r>
      <w:r>
        <w:rPr>
          <w:rFonts w:hint="eastAsia" w:ascii="宋体" w:hAnsi="宋体" w:cs="宋体"/>
          <w:sz w:val="24"/>
        </w:rPr>
        <w:t>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lang w:val="en-US" w:eastAsia="zh-CN"/>
        </w:rPr>
        <w:t>注：</w:t>
      </w:r>
      <w:r>
        <w:rPr>
          <w:rFonts w:hint="eastAsia" w:cs="仿宋_GB2312" w:asciiTheme="minorEastAsia" w:hAnsiTheme="minorEastAsia" w:eastAsiaTheme="minorEastAsia"/>
          <w:sz w:val="24"/>
          <w:highlight w:val="none"/>
        </w:rPr>
        <w:t>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杭州市上城区市场监督管理局、</w:t>
      </w:r>
      <w:r>
        <w:rPr>
          <w:rFonts w:hint="eastAsia" w:cs="仿宋_GB2312" w:asciiTheme="minorEastAsia" w:hAnsiTheme="minorEastAsia" w:eastAsiaTheme="minorEastAsia"/>
          <w:color w:val="000000" w:themeColor="text1"/>
          <w:sz w:val="24"/>
          <w14:textFill>
            <w14:solidFill>
              <w14:schemeClr w14:val="tx1"/>
            </w14:solidFill>
          </w14:textFill>
        </w:rPr>
        <w:t>杭州市公共资源交易中心上城分中心</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我方参加你方组织的杭州市上城区市场监督管理局2025年度综合性服务项目【招标编号：SCCG2025-GK-02】招标的有关活动，并对此项目进行投标。为此</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 w:name="_Hlk101257010"/>
      <w:r>
        <w:rPr>
          <w:rFonts w:hint="eastAsia" w:ascii="宋体" w:hAnsi="宋体" w:cs="宋体"/>
          <w:color w:val="FF0000"/>
          <w:sz w:val="24"/>
        </w:rPr>
        <w:t>（如果有)</w:t>
      </w:r>
      <w:bookmarkEnd w:id="50"/>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杭州市上城区市场监督管理局、</w:t>
      </w:r>
      <w:r>
        <w:rPr>
          <w:rFonts w:hint="eastAsia" w:cs="仿宋_GB2312" w:asciiTheme="minorEastAsia" w:hAnsiTheme="minorEastAsia" w:eastAsiaTheme="minorEastAsia"/>
          <w:color w:val="000000" w:themeColor="text1"/>
          <w:sz w:val="24"/>
          <w14:textFill>
            <w14:solidFill>
              <w14:schemeClr w14:val="tx1"/>
            </w14:solidFill>
          </w14:textFill>
        </w:rPr>
        <w:t>杭州市公共资源交易中心上城分中心</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杭州市上城区市场监督管理局2025年度综合性服务项目【招标编号：SCCG2025-GK-02】</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pStyle w:val="5"/>
      </w:pPr>
    </w:p>
    <w:p>
      <w:pPr>
        <w:snapToGrid w:val="0"/>
        <w:spacing w:line="360" w:lineRule="auto"/>
        <w:rPr>
          <w:rFonts w:ascii="宋体" w:hAnsi="宋体" w:cs="宋体"/>
          <w:kern w:val="0"/>
          <w:sz w:val="24"/>
        </w:rPr>
      </w:pPr>
      <w:r>
        <w:rPr>
          <w:rFonts w:hint="eastAsia" w:ascii="宋体" w:hAnsi="宋体" w:cs="宋体"/>
          <w:sz w:val="24"/>
        </w:rPr>
        <w:t>杭州市上城区市场监督管理局、</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00" w:themeColor="text1"/>
          <w:sz w:val="24"/>
          <w14:textFill>
            <w14:solidFill>
              <w14:schemeClr w14:val="tx1"/>
            </w14:solidFill>
          </w14:textFill>
        </w:rPr>
        <w:t>杭州市上城区市场监督管理局2025年度综合性服务项目</w:t>
      </w:r>
      <w:r>
        <w:rPr>
          <w:rFonts w:hint="eastAsia" w:ascii="宋体" w:hAnsi="宋体" w:cs="宋体"/>
          <w:sz w:val="24"/>
        </w:rPr>
        <w:t>【招标编号：</w:t>
      </w:r>
      <w:r>
        <w:rPr>
          <w:rFonts w:hint="eastAsia" w:ascii="宋体" w:hAnsi="宋体" w:cs="宋体"/>
          <w:color w:val="000000" w:themeColor="text1"/>
          <w:sz w:val="24"/>
          <w14:textFill>
            <w14:solidFill>
              <w14:schemeClr w14:val="tx1"/>
            </w14:solidFill>
          </w14:textFill>
        </w:rPr>
        <w:t>SCCG2025-GK-02</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en-US" w:eastAsia="zh-CN"/>
        </w:rPr>
        <w:t>注：</w:t>
      </w:r>
      <w:r>
        <w:rPr>
          <w:rFonts w:hint="eastAsia" w:ascii="宋体" w:hAnsi="宋体" w:cs="宋体"/>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both"/>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杭州市上城区市场监督管理局、</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w:t>
      </w:r>
      <w:r>
        <w:rPr>
          <w:rFonts w:hint="eastAsia" w:ascii="宋体" w:hAnsi="宋体" w:cs="宋体"/>
          <w:sz w:val="24"/>
          <w:lang w:eastAsia="zh-CN"/>
        </w:rPr>
        <w:t>（</w:t>
      </w:r>
      <w:r>
        <w:rPr>
          <w:rFonts w:hint="eastAsia" w:ascii="宋体" w:hAnsi="宋体" w:cs="宋体"/>
          <w:sz w:val="24"/>
          <w:lang w:val="en-US" w:eastAsia="zh-CN"/>
        </w:rPr>
        <w:t>如</w:t>
      </w:r>
      <w:r>
        <w:rPr>
          <w:rFonts w:hint="eastAsia" w:ascii="宋体" w:hAnsi="宋体" w:cs="宋体"/>
          <w:sz w:val="24"/>
          <w:highlight w:val="none"/>
          <w:lang w:val="en-US" w:eastAsia="zh-CN"/>
        </w:rPr>
        <w:t>有</w:t>
      </w:r>
      <w:r>
        <w:rPr>
          <w:rFonts w:hint="eastAsia" w:ascii="宋体" w:hAnsi="宋体" w:cs="宋体"/>
          <w:sz w:val="24"/>
          <w:highlight w:val="none"/>
          <w:lang w:eastAsia="zh-CN"/>
        </w:rPr>
        <w:t>）</w:t>
      </w:r>
      <w:r>
        <w:rPr>
          <w:rFonts w:hint="eastAsia" w:ascii="宋体" w:hAnsi="宋体" w:cs="宋体"/>
          <w:sz w:val="24"/>
          <w:highlight w:val="none"/>
        </w:rPr>
        <w:t>……………</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杭州市上城区市场监督管理局、</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kern w:val="0"/>
          <w:sz w:val="24"/>
          <w:u w:val="single"/>
          <w:lang w:val="zh-CN"/>
        </w:rPr>
        <w:t>杭州市上城区市场监督管理局2025年度综合性服务项目</w:t>
      </w:r>
      <w:r>
        <w:rPr>
          <w:rFonts w:hint="eastAsia" w:ascii="宋体" w:hAnsi="宋体" w:cs="宋体"/>
          <w:kern w:val="0"/>
          <w:sz w:val="24"/>
          <w:lang w:val="zh-CN"/>
        </w:rPr>
        <w:t>【招标编号：SCCG2025-GK-02</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235"/>
        <w:gridCol w:w="1980"/>
        <w:gridCol w:w="1890"/>
        <w:gridCol w:w="1290"/>
        <w:gridCol w:w="1785"/>
        <w:gridCol w:w="1680"/>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2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223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980" w:type="dxa"/>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18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12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178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1680" w:type="dxa"/>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服务人数</w:t>
            </w:r>
          </w:p>
        </w:tc>
        <w:tc>
          <w:tcPr>
            <w:tcW w:w="35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w:t>
            </w:r>
          </w:p>
          <w:p>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2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223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default" w:ascii="宋体" w:hAnsi="宋体" w:cs="宋体"/>
                <w:sz w:val="24"/>
              </w:rPr>
              <w:t>杭州市上城区市场监督管理局2025年度综合性服务项目</w:t>
            </w:r>
          </w:p>
        </w:tc>
        <w:tc>
          <w:tcPr>
            <w:tcW w:w="198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9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9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lang w:eastAsia="zh-CN"/>
              </w:rPr>
            </w:pPr>
            <w:r>
              <w:rPr>
                <w:rFonts w:hint="eastAsia" w:ascii="宋体" w:hAnsi="宋体" w:cs="宋体"/>
                <w:sz w:val="24"/>
                <w:lang w:eastAsia="zh-CN"/>
              </w:rPr>
              <w:t>一年</w:t>
            </w:r>
          </w:p>
        </w:tc>
        <w:tc>
          <w:tcPr>
            <w:tcW w:w="178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8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3547" w:type="dxa"/>
            <w:vAlign w:val="center"/>
          </w:tcPr>
          <w:p>
            <w:pPr>
              <w:keepNext w:val="0"/>
              <w:keepLines w:val="0"/>
              <w:suppressLineNumbers w:val="0"/>
              <w:snapToGrid w:val="0"/>
              <w:spacing w:before="0" w:beforeAutospacing="0" w:after="0" w:afterAutospacing="0" w:line="360" w:lineRule="auto"/>
              <w:ind w:left="0" w:right="0"/>
              <w:jc w:val="both"/>
              <w:rPr>
                <w:rFonts w:hint="eastAsia" w:ascii="宋体" w:hAnsi="宋体" w:cs="宋体"/>
                <w:color w:val="0000FF"/>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32" w:type="dxa"/>
            <w:gridSpan w:val="4"/>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w:t>
            </w:r>
            <w:r>
              <w:rPr>
                <w:rFonts w:hint="eastAsia" w:ascii="宋体" w:hAnsi="宋体" w:cs="宋体"/>
                <w:b/>
                <w:sz w:val="24"/>
                <w:lang w:eastAsia="zh-CN"/>
              </w:rPr>
              <w:t>总</w:t>
            </w:r>
            <w:r>
              <w:rPr>
                <w:rFonts w:hint="eastAsia" w:ascii="宋体" w:hAnsi="宋体" w:cs="宋体"/>
                <w:b/>
                <w:sz w:val="24"/>
              </w:rPr>
              <w:t>报价（小写）</w:t>
            </w:r>
          </w:p>
        </w:tc>
        <w:tc>
          <w:tcPr>
            <w:tcW w:w="8302" w:type="dxa"/>
            <w:gridSpan w:val="4"/>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832" w:type="dxa"/>
            <w:gridSpan w:val="4"/>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w:t>
            </w:r>
            <w:r>
              <w:rPr>
                <w:rFonts w:hint="eastAsia" w:ascii="宋体" w:hAnsi="宋体" w:cs="宋体"/>
                <w:b/>
                <w:sz w:val="24"/>
                <w:lang w:eastAsia="zh-CN"/>
              </w:rPr>
              <w:t>总</w:t>
            </w:r>
            <w:r>
              <w:rPr>
                <w:rFonts w:hint="eastAsia" w:ascii="宋体" w:hAnsi="宋体" w:cs="宋体"/>
                <w:b/>
                <w:sz w:val="24"/>
              </w:rPr>
              <w:t>报价（大写）</w:t>
            </w:r>
          </w:p>
        </w:tc>
        <w:tc>
          <w:tcPr>
            <w:tcW w:w="8302" w:type="dxa"/>
            <w:gridSpan w:val="4"/>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5、</w:t>
      </w:r>
      <w:r>
        <w:rPr>
          <w:rFonts w:hint="eastAsia" w:ascii="宋体" w:hAnsi="宋体" w:cs="宋体"/>
          <w:b/>
          <w:sz w:val="24"/>
          <w:highlight w:val="none"/>
        </w:rPr>
        <w:t>特别说明：▲供应商报价低于项目预算50%的，应当在报价文件中详细阐述不影响产品质量或者诚信履约的具体原因。</w:t>
      </w:r>
    </w:p>
    <w:p>
      <w:pPr>
        <w:pStyle w:val="2"/>
        <w:ind w:left="0" w:leftChars="0" w:firstLine="480" w:firstLineChars="200"/>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en-US" w:eastAsia="zh-CN" w:bidi="ar-SA"/>
        </w:rPr>
        <w:t>6、</w:t>
      </w:r>
      <w:r>
        <w:rPr>
          <w:rFonts w:hint="eastAsia" w:ascii="宋体" w:hAnsi="宋体" w:eastAsia="宋体" w:cs="宋体"/>
          <w:b w:val="0"/>
          <w:bCs w:val="0"/>
          <w:kern w:val="0"/>
          <w:sz w:val="24"/>
          <w:szCs w:val="24"/>
          <w:lang w:val="zh-CN" w:eastAsia="zh-CN" w:bidi="ar-SA"/>
        </w:rPr>
        <w:t>人员工资不得低于市政府公布的最低工资标准相关工资要求，并充分考虑最低工资调整因素。</w:t>
      </w:r>
    </w:p>
    <w:p>
      <w:pPr>
        <w:pStyle w:val="2"/>
        <w:rPr>
          <w:lang w:val="zh-CN"/>
        </w:rPr>
      </w:pP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 w:name="OLE_LINK13"/>
      <w:bookmarkStart w:id="52" w:name="OLE_LINK14"/>
      <w:r>
        <w:rPr>
          <w:rFonts w:hint="eastAsia" w:ascii="宋体" w:hAnsi="宋体" w:cs="宋体"/>
          <w:b/>
          <w:spacing w:val="6"/>
          <w:sz w:val="32"/>
          <w:szCs w:val="32"/>
        </w:rPr>
        <w:t>残疾人福利性单位声明函</w:t>
      </w:r>
    </w:p>
    <w:bookmarkEnd w:id="51"/>
    <w:bookmarkEnd w:id="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杭州市上城区市场监督管理局</w:t>
      </w:r>
      <w:r>
        <w:rPr>
          <w:rFonts w:hint="eastAsia" w:ascii="宋体" w:hAnsi="宋体" w:cs="宋体"/>
          <w:sz w:val="24"/>
        </w:rPr>
        <w:t>单位的</w:t>
      </w:r>
      <w:r>
        <w:rPr>
          <w:rFonts w:hint="eastAsia" w:ascii="宋体" w:hAnsi="宋体" w:cs="宋体"/>
          <w:sz w:val="24"/>
          <w:u w:val="single"/>
        </w:rPr>
        <w:t>杭州市上城区市场监督管理局2025年度综合性服务项目项目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杭州市上城区市场监督管理局、</w:t>
      </w:r>
      <w:r>
        <w:rPr>
          <w:rFonts w:hint="eastAsia" w:ascii="宋体" w:hAnsi="宋体" w:cs="宋体"/>
          <w:sz w:val="24"/>
          <w:u w:val="single"/>
          <w:lang w:eastAsia="zh-CN"/>
        </w:rPr>
        <w:t>杭州市公共资源交易中心上城分中心</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杭州市上城区市场监督管理局2025年度综合性服务项目</w:t>
      </w:r>
      <w:r>
        <w:rPr>
          <w:rFonts w:hint="eastAsia" w:ascii="宋体" w:hAnsi="宋体" w:cs="宋体"/>
          <w:sz w:val="24"/>
        </w:rPr>
        <w:t>【招标编号：SCCG2025-GK-02】</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u w:val="single"/>
        </w:rPr>
        <w:t>杭州市上城区市场监督管理局2025年度综合性服务项目</w:t>
      </w:r>
      <w:r>
        <w:rPr>
          <w:rFonts w:hint="eastAsia" w:ascii="宋体" w:hAnsi="宋体" w:cs="宋体"/>
          <w:sz w:val="24"/>
        </w:rPr>
        <w:t>【招标编号：SCCG2025-GK-02】</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kern w:val="0"/>
          <w:sz w:val="24"/>
          <w:u w:val="single"/>
          <w:lang w:val="zh-CN"/>
        </w:rPr>
        <w:t>杭州市上城区市场监督管理局2025年度综合性服务项目</w:t>
      </w:r>
      <w:r>
        <w:rPr>
          <w:rFonts w:hint="eastAsia" w:ascii="宋体" w:hAnsi="宋体" w:cs="宋体"/>
          <w:sz w:val="24"/>
        </w:rPr>
        <w:t>【招标编号：SCCG2025-GK-02】</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color w:val="000000" w:themeColor="text1"/>
          <w:sz w:val="24"/>
          <w14:textFill>
            <w14:solidFill>
              <w14:schemeClr w14:val="tx1"/>
            </w14:solidFill>
          </w14:textFill>
        </w:rPr>
        <w:t xml:space="preserve">加 </w:t>
      </w:r>
      <w:r>
        <w:rPr>
          <w:rFonts w:hint="eastAsia" w:ascii="宋体" w:hAnsi="宋体" w:cs="宋体"/>
          <w:color w:val="000000" w:themeColor="text1"/>
          <w:sz w:val="24"/>
          <w:u w:val="single"/>
          <w14:textFill>
            <w14:solidFill>
              <w14:schemeClr w14:val="tx1"/>
            </w14:solidFill>
          </w14:textFill>
        </w:rPr>
        <w:t xml:space="preserve">杭州市上城区市场监督管理局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杭州市上城区市场监督管理局2025年度综合性服务项目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w:t>
      </w:r>
      <w:r>
        <w:rPr>
          <w:rFonts w:hint="eastAsia" w:ascii="宋体" w:hAnsi="宋体" w:cs="宋体"/>
          <w:sz w:val="24"/>
        </w:rPr>
        <w:t>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00" w:themeColor="text1"/>
          <w:sz w:val="24"/>
          <w:u w:val="single"/>
          <w14:textFill>
            <w14:solidFill>
              <w14:schemeClr w14:val="tx1"/>
            </w14:solidFill>
          </w14:textFill>
        </w:rPr>
        <w:t>杭州市上城区市场监督管理局2025年度综合性服务项目</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物业管理</w:t>
      </w:r>
      <w:r>
        <w:rPr>
          <w:rFonts w:hint="eastAsia" w:ascii="宋体" w:hAnsi="宋体" w:cs="宋体"/>
          <w:color w:val="000000" w:themeColor="text1"/>
          <w:sz w:val="24"/>
          <w:u w:val="single"/>
          <w14:textFill>
            <w14:solidFill>
              <w14:schemeClr w14:val="tx1"/>
            </w14:solidFill>
          </w14:textFill>
        </w:rPr>
        <w:t>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6" w:name="_Toc131845147"/>
    <w:bookmarkStart w:id="57" w:name="_Toc91899912"/>
    <w:bookmarkStart w:id="58" w:name="_Toc164085800"/>
    <w:bookmarkStart w:id="59" w:name="_Toc36110187"/>
    <w:r>
      <w:rPr>
        <w:rFonts w:hint="eastAsia" w:ascii="仿宋_GB2312" w:eastAsia="仿宋_GB2312"/>
        <w:kern w:val="0"/>
        <w:szCs w:val="21"/>
      </w:rPr>
      <w:t xml:space="preserve"> 页</w:t>
    </w:r>
    <w:bookmarkEnd w:id="56"/>
    <w:bookmarkEnd w:id="57"/>
    <w:bookmarkEnd w:id="58"/>
    <w:bookmarkEnd w:id="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b w:val="0"/>
        <w:bCs/>
        <w:sz w:val="21"/>
        <w:szCs w:val="21"/>
      </w:rPr>
      <w:t>杭州市公共资源交易中心上城分中心</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b w:val="0"/>
        <w:bCs/>
        <w:sz w:val="21"/>
        <w:szCs w:val="21"/>
      </w:rPr>
      <w:t>杭州市公共资源交易中心上城分中心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rPr>
        <w:rFonts w:hint="eastAsia"/>
        <w:b w:val="0"/>
        <w:bCs/>
        <w:sz w:val="21"/>
        <w:szCs w:val="21"/>
      </w:rPr>
      <w:t>杭州市公共资源交易中心上城分中心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rPr>
        <w:rFonts w:hint="eastAsia"/>
        <w:b w:val="0"/>
        <w:bCs/>
        <w:sz w:val="21"/>
        <w:szCs w:val="21"/>
      </w:rPr>
      <w:t>杭州市公共资源交易中心上城分中心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b w:val="0"/>
        <w:bCs/>
        <w:sz w:val="21"/>
        <w:szCs w:val="21"/>
      </w:rPr>
      <w:t>杭州市公共资源交易中心上城分中心</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b w:val="0"/>
        <w:bCs/>
        <w:sz w:val="21"/>
        <w:szCs w:val="21"/>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221C8"/>
    <w:multiLevelType w:val="singleLevel"/>
    <w:tmpl w:val="8BD221C8"/>
    <w:lvl w:ilvl="0" w:tentative="0">
      <w:start w:val="3"/>
      <w:numFmt w:val="chineseCounting"/>
      <w:suff w:val="nothing"/>
      <w:lvlText w:val="（%1）"/>
      <w:lvlJc w:val="left"/>
      <w:rPr>
        <w:rFonts w:hint="eastAsia"/>
      </w:rPr>
    </w:lvl>
  </w:abstractNum>
  <w:abstractNum w:abstractNumId="1">
    <w:nsid w:val="975665B8"/>
    <w:multiLevelType w:val="singleLevel"/>
    <w:tmpl w:val="975665B8"/>
    <w:lvl w:ilvl="0" w:tentative="0">
      <w:start w:val="2"/>
      <w:numFmt w:val="chineseCounting"/>
      <w:suff w:val="nothing"/>
      <w:lvlText w:val="（%1）"/>
      <w:lvlJc w:val="left"/>
      <w:rPr>
        <w:rFonts w:hint="eastAsia"/>
      </w:rPr>
    </w:lvl>
  </w:abstractNum>
  <w:abstractNum w:abstractNumId="2">
    <w:nsid w:val="EBF37978"/>
    <w:multiLevelType w:val="singleLevel"/>
    <w:tmpl w:val="EBF37978"/>
    <w:lvl w:ilvl="0" w:tentative="0">
      <w:start w:val="1"/>
      <w:numFmt w:val="decimal"/>
      <w:suff w:val="nothing"/>
      <w:lvlText w:val="%1、"/>
      <w:lvlJc w:val="left"/>
    </w:lvl>
  </w:abstractNum>
  <w:abstractNum w:abstractNumId="3">
    <w:nsid w:val="5E386D97"/>
    <w:multiLevelType w:val="singleLevel"/>
    <w:tmpl w:val="5E386D97"/>
    <w:lvl w:ilvl="0" w:tentative="0">
      <w:start w:val="3"/>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6466C"/>
    <w:rsid w:val="01DF6BF8"/>
    <w:rsid w:val="01EC2C57"/>
    <w:rsid w:val="025F0711"/>
    <w:rsid w:val="026B2E25"/>
    <w:rsid w:val="026D1CA4"/>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A956C2"/>
    <w:rsid w:val="07F6721E"/>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766C8"/>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202EB"/>
    <w:rsid w:val="1A071A03"/>
    <w:rsid w:val="1A1F16AE"/>
    <w:rsid w:val="1A3B5C77"/>
    <w:rsid w:val="1A5D2249"/>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FC0FD3"/>
    <w:rsid w:val="1D266CE1"/>
    <w:rsid w:val="1D3963AF"/>
    <w:rsid w:val="1D6A673C"/>
    <w:rsid w:val="1D7C0287"/>
    <w:rsid w:val="1D9247AE"/>
    <w:rsid w:val="1DB567EC"/>
    <w:rsid w:val="1DF20E60"/>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3C190E"/>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58060C"/>
    <w:rsid w:val="236B425F"/>
    <w:rsid w:val="23836192"/>
    <w:rsid w:val="23901F29"/>
    <w:rsid w:val="239C0061"/>
    <w:rsid w:val="23B908A4"/>
    <w:rsid w:val="23E95BEF"/>
    <w:rsid w:val="23FD0064"/>
    <w:rsid w:val="245375B0"/>
    <w:rsid w:val="24642C0A"/>
    <w:rsid w:val="24B22173"/>
    <w:rsid w:val="24B95AD9"/>
    <w:rsid w:val="24BE24DA"/>
    <w:rsid w:val="24CF5825"/>
    <w:rsid w:val="24D02F61"/>
    <w:rsid w:val="24D663E6"/>
    <w:rsid w:val="24D77F2B"/>
    <w:rsid w:val="258B00E2"/>
    <w:rsid w:val="25A917A6"/>
    <w:rsid w:val="25BE27CC"/>
    <w:rsid w:val="25F74A5C"/>
    <w:rsid w:val="25FD4B09"/>
    <w:rsid w:val="2628662C"/>
    <w:rsid w:val="262D45DE"/>
    <w:rsid w:val="26871DC8"/>
    <w:rsid w:val="26A53EF9"/>
    <w:rsid w:val="26A94201"/>
    <w:rsid w:val="26AC274F"/>
    <w:rsid w:val="27044A29"/>
    <w:rsid w:val="271D34C8"/>
    <w:rsid w:val="2724717E"/>
    <w:rsid w:val="276142BF"/>
    <w:rsid w:val="27783712"/>
    <w:rsid w:val="278D5378"/>
    <w:rsid w:val="27907362"/>
    <w:rsid w:val="28333E1D"/>
    <w:rsid w:val="28454BD6"/>
    <w:rsid w:val="28455253"/>
    <w:rsid w:val="28551971"/>
    <w:rsid w:val="285B1C53"/>
    <w:rsid w:val="28904E88"/>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154C48"/>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06E4D"/>
    <w:rsid w:val="2EC63002"/>
    <w:rsid w:val="2F0A6B38"/>
    <w:rsid w:val="2F860BD0"/>
    <w:rsid w:val="2F946CCB"/>
    <w:rsid w:val="2FA969A4"/>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A30A0"/>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61996"/>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754A3"/>
    <w:rsid w:val="3F1D1096"/>
    <w:rsid w:val="3F2F0234"/>
    <w:rsid w:val="3F6363FE"/>
    <w:rsid w:val="3F756B8F"/>
    <w:rsid w:val="3F95482B"/>
    <w:rsid w:val="4019356B"/>
    <w:rsid w:val="40592157"/>
    <w:rsid w:val="406E1CAE"/>
    <w:rsid w:val="40A0133A"/>
    <w:rsid w:val="40C31A53"/>
    <w:rsid w:val="40FF545D"/>
    <w:rsid w:val="410067C8"/>
    <w:rsid w:val="413D5CA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D6996"/>
    <w:rsid w:val="449101DD"/>
    <w:rsid w:val="44DE1391"/>
    <w:rsid w:val="44ED46FE"/>
    <w:rsid w:val="451B225C"/>
    <w:rsid w:val="452410C9"/>
    <w:rsid w:val="45317DFB"/>
    <w:rsid w:val="456D3CE4"/>
    <w:rsid w:val="4579042C"/>
    <w:rsid w:val="457F0571"/>
    <w:rsid w:val="45851176"/>
    <w:rsid w:val="45C148E0"/>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186EB4"/>
    <w:rsid w:val="4D2A3B31"/>
    <w:rsid w:val="4D312C52"/>
    <w:rsid w:val="4D905305"/>
    <w:rsid w:val="4D964A72"/>
    <w:rsid w:val="4D9C1254"/>
    <w:rsid w:val="4E632333"/>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259F7"/>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B19D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D26E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D5A20"/>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36FB9"/>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94D5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8720B"/>
    <w:rsid w:val="61DC6F7F"/>
    <w:rsid w:val="61F94C26"/>
    <w:rsid w:val="62000E56"/>
    <w:rsid w:val="622A1D3A"/>
    <w:rsid w:val="624F3E49"/>
    <w:rsid w:val="62632286"/>
    <w:rsid w:val="62885958"/>
    <w:rsid w:val="62F40B65"/>
    <w:rsid w:val="62FC2CFE"/>
    <w:rsid w:val="6302102C"/>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17A3F"/>
    <w:rsid w:val="691664E5"/>
    <w:rsid w:val="693E15D3"/>
    <w:rsid w:val="69627681"/>
    <w:rsid w:val="6977531D"/>
    <w:rsid w:val="69777577"/>
    <w:rsid w:val="69CC2BFF"/>
    <w:rsid w:val="69FD55B8"/>
    <w:rsid w:val="6A0B1C62"/>
    <w:rsid w:val="6A2406C8"/>
    <w:rsid w:val="6A8C2BF2"/>
    <w:rsid w:val="6ADE0BD1"/>
    <w:rsid w:val="6AE96859"/>
    <w:rsid w:val="6B147746"/>
    <w:rsid w:val="6B24787C"/>
    <w:rsid w:val="6B573233"/>
    <w:rsid w:val="6B5B6274"/>
    <w:rsid w:val="6B935D53"/>
    <w:rsid w:val="6B9C7418"/>
    <w:rsid w:val="6BF05D78"/>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B75BD"/>
    <w:rsid w:val="6F282DD0"/>
    <w:rsid w:val="6F2A7D94"/>
    <w:rsid w:val="6F8331F1"/>
    <w:rsid w:val="6FAE1A09"/>
    <w:rsid w:val="6FD75BF8"/>
    <w:rsid w:val="707723D0"/>
    <w:rsid w:val="70F5661B"/>
    <w:rsid w:val="710B02FB"/>
    <w:rsid w:val="71360107"/>
    <w:rsid w:val="713B688E"/>
    <w:rsid w:val="71566E42"/>
    <w:rsid w:val="71D43752"/>
    <w:rsid w:val="71F1796A"/>
    <w:rsid w:val="72123B94"/>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37DD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0F743C"/>
    <w:rsid w:val="782E0D4D"/>
    <w:rsid w:val="78775729"/>
    <w:rsid w:val="78A42DB0"/>
    <w:rsid w:val="78A656AB"/>
    <w:rsid w:val="78B2245C"/>
    <w:rsid w:val="78E172CC"/>
    <w:rsid w:val="78EA1D1F"/>
    <w:rsid w:val="7904172F"/>
    <w:rsid w:val="790F7E27"/>
    <w:rsid w:val="792A231A"/>
    <w:rsid w:val="79316829"/>
    <w:rsid w:val="796746DD"/>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26EC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10"/>
    <w:basedOn w:val="6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19969</Words>
  <Characters>21246</Characters>
  <Lines>1</Lines>
  <Paragraphs>1</Paragraphs>
  <TotalTime>67</TotalTime>
  <ScaleCrop>false</ScaleCrop>
  <LinksUpToDate>false</LinksUpToDate>
  <CharactersWithSpaces>21711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shani-peng</cp:lastModifiedBy>
  <cp:lastPrinted>2021-12-27T03:06:00Z</cp:lastPrinted>
  <dcterms:modified xsi:type="dcterms:W3CDTF">2025-01-03T07:37:38Z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81F8FDD7BD1F42F598A156CEC45B3982_13</vt:lpwstr>
  </property>
  <property fmtid="{D5CDD505-2E9C-101B-9397-08002B2CF9AE}" pid="5" name="KSOTemplateDocerSaveRecord">
    <vt:lpwstr>eyJoZGlkIjoiZjhmOWUyYjA0MjFjMmY3YTk1YjMwNTM3ZjFmZDNmNDMiLCJ1c2VySWQiOiIzNTEyNTI5NzIifQ==</vt:lpwstr>
  </property>
</Properties>
</file>