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6F38DE">
      <w:pPr>
        <w:spacing w:line="360" w:lineRule="auto"/>
        <w:jc w:val="center"/>
        <w:rPr>
          <w:rFonts w:ascii="宋体" w:hAnsi="宋体" w:cs="宋体"/>
          <w:b/>
          <w:sz w:val="24"/>
        </w:rPr>
      </w:pPr>
    </w:p>
    <w:p w14:paraId="255C49B8">
      <w:pPr>
        <w:adjustRightInd/>
        <w:spacing w:line="360" w:lineRule="auto"/>
        <w:jc w:val="both"/>
        <w:rPr>
          <w:rFonts w:ascii="宋体" w:hAnsi="宋体" w:cs="宋体"/>
          <w:b/>
          <w:sz w:val="48"/>
          <w:szCs w:val="48"/>
        </w:rPr>
      </w:pPr>
    </w:p>
    <w:p w14:paraId="110D74D5">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仁和街道云会农民多高层公寓安置房</w:t>
      </w:r>
      <w:r>
        <w:rPr>
          <w:rFonts w:hint="eastAsia" w:ascii="仿宋" w:hAnsi="仿宋" w:eastAsia="仿宋" w:cs="仿宋_GB2312"/>
          <w:b/>
          <w:sz w:val="44"/>
          <w:szCs w:val="44"/>
          <w:lang w:eastAsia="zh-CN"/>
        </w:rPr>
        <w:t>空气源热泵热水器采购项目</w:t>
      </w:r>
      <w:r>
        <w:rPr>
          <w:rFonts w:ascii="仿宋" w:hAnsi="仿宋" w:eastAsia="仿宋" w:cs="仿宋_GB2312"/>
          <w:b/>
          <w:sz w:val="44"/>
          <w:szCs w:val="44"/>
        </w:rPr>
        <w:t>（电子招投标）</w:t>
      </w:r>
    </w:p>
    <w:p w14:paraId="1F5D5F83">
      <w:pPr>
        <w:adjustRightInd/>
        <w:spacing w:line="360" w:lineRule="auto"/>
        <w:jc w:val="center"/>
        <w:rPr>
          <w:rFonts w:hint="default" w:ascii="仿宋" w:hAnsi="仿宋" w:eastAsia="仿宋" w:cs="仿宋_GB2312"/>
          <w:sz w:val="28"/>
          <w:szCs w:val="20"/>
          <w:lang w:val="en-US"/>
        </w:rPr>
      </w:pPr>
      <w:r>
        <w:rPr>
          <w:rFonts w:hint="eastAsia" w:ascii="仿宋" w:hAnsi="仿宋" w:eastAsia="仿宋" w:cs="仿宋_GB2312"/>
          <w:b/>
          <w:sz w:val="44"/>
          <w:szCs w:val="44"/>
        </w:rPr>
        <w:t>编号</w:t>
      </w:r>
      <w:r>
        <w:rPr>
          <w:rFonts w:ascii="仿宋" w:hAnsi="仿宋" w:eastAsia="仿宋" w:cs="仿宋_GB2312"/>
          <w:b/>
          <w:sz w:val="44"/>
          <w:szCs w:val="44"/>
        </w:rPr>
        <w:t>:</w:t>
      </w:r>
      <w:r>
        <w:rPr>
          <w:rFonts w:hint="eastAsia" w:ascii="仿宋" w:hAnsi="仿宋" w:eastAsia="仿宋" w:cs="仿宋_GB2312"/>
          <w:b/>
          <w:sz w:val="44"/>
          <w:szCs w:val="44"/>
        </w:rPr>
        <w:t>JSCG</w:t>
      </w:r>
      <w:r>
        <w:rPr>
          <w:rFonts w:hint="eastAsia" w:ascii="仿宋" w:hAnsi="仿宋" w:eastAsia="仿宋" w:cs="仿宋_GB2312"/>
          <w:b/>
          <w:sz w:val="44"/>
          <w:szCs w:val="44"/>
          <w:lang w:val="en-US" w:eastAsia="zh-CN"/>
        </w:rPr>
        <w:t>JJ</w:t>
      </w:r>
      <w:r>
        <w:rPr>
          <w:rFonts w:hint="eastAsia" w:ascii="仿宋" w:hAnsi="仿宋" w:eastAsia="仿宋" w:cs="仿宋_GB2312"/>
          <w:b/>
          <w:sz w:val="44"/>
          <w:szCs w:val="44"/>
        </w:rPr>
        <w:t>-202</w:t>
      </w:r>
      <w:r>
        <w:rPr>
          <w:rFonts w:hint="eastAsia" w:ascii="仿宋" w:hAnsi="仿宋" w:eastAsia="仿宋" w:cs="仿宋_GB2312"/>
          <w:b/>
          <w:sz w:val="44"/>
          <w:szCs w:val="44"/>
          <w:lang w:val="en-US" w:eastAsia="zh-CN"/>
        </w:rPr>
        <w:t>4</w:t>
      </w:r>
      <w:r>
        <w:rPr>
          <w:rFonts w:hint="eastAsia" w:ascii="仿宋" w:hAnsi="仿宋" w:eastAsia="仿宋" w:cs="仿宋_GB2312"/>
          <w:b/>
          <w:sz w:val="44"/>
          <w:szCs w:val="44"/>
        </w:rPr>
        <w:t>-0</w:t>
      </w:r>
      <w:r>
        <w:rPr>
          <w:rFonts w:hint="eastAsia" w:ascii="仿宋" w:hAnsi="仿宋" w:eastAsia="仿宋" w:cs="仿宋_GB2312"/>
          <w:b/>
          <w:sz w:val="44"/>
          <w:szCs w:val="44"/>
          <w:lang w:val="en-US" w:eastAsia="zh-CN"/>
        </w:rPr>
        <w:t xml:space="preserve">15  </w:t>
      </w:r>
    </w:p>
    <w:p w14:paraId="09AF791A">
      <w:pPr>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w:t>
      </w:r>
    </w:p>
    <w:p w14:paraId="4D0EBC13">
      <w:pPr>
        <w:spacing w:line="360" w:lineRule="auto"/>
        <w:jc w:val="center"/>
        <w:rPr>
          <w:rFonts w:ascii="仿宋" w:hAnsi="仿宋" w:eastAsia="仿宋" w:cs="仿宋_GB2312"/>
          <w:b/>
          <w:sz w:val="44"/>
          <w:szCs w:val="44"/>
        </w:rPr>
      </w:pPr>
    </w:p>
    <w:p w14:paraId="15C4650D">
      <w:pPr>
        <w:pStyle w:val="2"/>
        <w:rPr>
          <w:rFonts w:ascii="仿宋" w:hAnsi="仿宋" w:eastAsia="仿宋" w:cs="仿宋_GB2312"/>
          <w:b/>
          <w:sz w:val="44"/>
          <w:szCs w:val="44"/>
        </w:rPr>
      </w:pPr>
    </w:p>
    <w:p w14:paraId="78950B80">
      <w:pPr>
        <w:rPr>
          <w:rFonts w:ascii="仿宋" w:hAnsi="仿宋" w:eastAsia="仿宋" w:cs="仿宋_GB2312"/>
          <w:b/>
          <w:sz w:val="44"/>
          <w:szCs w:val="44"/>
        </w:rPr>
      </w:pPr>
    </w:p>
    <w:p w14:paraId="2BD2BC4D">
      <w:pPr>
        <w:pStyle w:val="2"/>
      </w:pPr>
    </w:p>
    <w:p w14:paraId="0E2D0EE4">
      <w:pPr>
        <w:spacing w:line="360" w:lineRule="auto"/>
        <w:jc w:val="center"/>
        <w:rPr>
          <w:rFonts w:ascii="仿宋" w:hAnsi="仿宋" w:eastAsia="仿宋" w:cs="仿宋_GB2312"/>
          <w:sz w:val="24"/>
        </w:rPr>
      </w:pPr>
    </w:p>
    <w:p w14:paraId="0AF66231">
      <w:pPr>
        <w:spacing w:line="360" w:lineRule="auto"/>
        <w:rPr>
          <w:rFonts w:ascii="仿宋" w:hAnsi="仿宋" w:eastAsia="仿宋" w:cs="仿宋_GB2312"/>
          <w:sz w:val="32"/>
          <w:szCs w:val="32"/>
        </w:rPr>
      </w:pPr>
    </w:p>
    <w:p w14:paraId="00AA1B57">
      <w:pPr>
        <w:shd w:val="clear" w:color="auto" w:fill="FFFFFF"/>
        <w:snapToGrid w:val="0"/>
        <w:spacing w:line="360" w:lineRule="auto"/>
        <w:ind w:firstLine="425"/>
        <w:jc w:val="center"/>
        <w:textAlignment w:val="bottom"/>
        <w:rPr>
          <w:rFonts w:hint="eastAsia" w:ascii="宋体" w:hAnsi="宋体" w:eastAsia="宋体" w:cs="宋体"/>
          <w:b/>
          <w:bCs/>
          <w:color w:val="000000"/>
          <w:sz w:val="36"/>
          <w:szCs w:val="36"/>
          <w:lang w:val="en-US" w:eastAsia="zh-CN"/>
        </w:rPr>
      </w:pPr>
      <w:r>
        <w:rPr>
          <w:rFonts w:hint="eastAsia" w:ascii="宋体" w:hAnsi="宋体" w:cs="宋体"/>
          <w:b/>
          <w:bCs/>
          <w:color w:val="000000"/>
          <w:sz w:val="36"/>
          <w:szCs w:val="36"/>
          <w:lang w:eastAsia="zh-CN"/>
        </w:rPr>
        <w:t>采购</w:t>
      </w:r>
      <w:r>
        <w:rPr>
          <w:rFonts w:hint="eastAsia" w:ascii="宋体" w:hAnsi="宋体" w:cs="宋体"/>
          <w:b/>
          <w:bCs/>
          <w:color w:val="000000"/>
          <w:sz w:val="36"/>
          <w:szCs w:val="36"/>
        </w:rPr>
        <w:t>人：</w:t>
      </w:r>
      <w:r>
        <w:rPr>
          <w:rFonts w:hint="eastAsia" w:ascii="宋体" w:hAnsi="宋体" w:eastAsia="宋体" w:cs="宋体"/>
          <w:b/>
          <w:bCs/>
          <w:color w:val="000000"/>
          <w:sz w:val="36"/>
          <w:szCs w:val="36"/>
          <w:lang w:val="en-US" w:eastAsia="zh-CN"/>
        </w:rPr>
        <w:t>杭州市余杭区人民政府仁和街道办事处</w:t>
      </w:r>
    </w:p>
    <w:p w14:paraId="1BF06422">
      <w:pPr>
        <w:pStyle w:val="2"/>
        <w:rPr>
          <w:rFonts w:hint="default"/>
          <w:lang w:val="en-US"/>
        </w:rPr>
      </w:pPr>
    </w:p>
    <w:p w14:paraId="48160EED">
      <w:pPr>
        <w:shd w:val="clear" w:color="auto" w:fill="FFFFFF"/>
        <w:snapToGrid w:val="0"/>
        <w:spacing w:line="360" w:lineRule="auto"/>
        <w:ind w:firstLine="425"/>
        <w:jc w:val="center"/>
        <w:textAlignment w:val="bottom"/>
        <w:rPr>
          <w:rFonts w:hint="eastAsia" w:ascii="宋体" w:hAnsi="宋体" w:cs="宋体"/>
          <w:b/>
          <w:bCs/>
          <w:color w:val="000000"/>
          <w:sz w:val="36"/>
          <w:szCs w:val="36"/>
        </w:rPr>
      </w:pPr>
      <w:r>
        <w:rPr>
          <w:rFonts w:hint="eastAsia" w:ascii="宋体" w:hAnsi="宋体" w:cs="宋体"/>
          <w:b/>
          <w:bCs/>
          <w:color w:val="000000"/>
          <w:sz w:val="36"/>
          <w:szCs w:val="36"/>
          <w:lang w:eastAsia="zh-CN"/>
        </w:rPr>
        <w:t>采购</w:t>
      </w:r>
      <w:r>
        <w:rPr>
          <w:rFonts w:hint="eastAsia" w:ascii="宋体" w:hAnsi="宋体" w:cs="宋体"/>
          <w:b/>
          <w:bCs/>
          <w:color w:val="000000"/>
          <w:sz w:val="36"/>
          <w:szCs w:val="36"/>
        </w:rPr>
        <w:t>代理机构：杭州市建设工程管理集团有限公司</w:t>
      </w:r>
    </w:p>
    <w:p w14:paraId="69B43859">
      <w:pPr>
        <w:pStyle w:val="2"/>
      </w:pPr>
    </w:p>
    <w:p w14:paraId="7FEB503C">
      <w:pPr>
        <w:spacing w:line="360" w:lineRule="auto"/>
        <w:jc w:val="center"/>
        <w:rPr>
          <w:rFonts w:ascii="宋体" w:hAnsi="宋体" w:cs="宋体"/>
          <w:sz w:val="24"/>
        </w:rPr>
      </w:pPr>
      <w:r>
        <w:rPr>
          <w:rFonts w:hint="eastAsia" w:ascii="宋体" w:hAnsi="宋体" w:cs="宋体"/>
          <w:b/>
          <w:bCs/>
          <w:color w:val="auto"/>
          <w:sz w:val="36"/>
          <w:szCs w:val="36"/>
          <w:highlight w:val="none"/>
        </w:rPr>
        <w:t>日  期：二O二</w:t>
      </w:r>
      <w:r>
        <w:rPr>
          <w:rFonts w:hint="eastAsia" w:ascii="宋体" w:hAnsi="宋体" w:cs="宋体"/>
          <w:b/>
          <w:bCs/>
          <w:color w:val="auto"/>
          <w:sz w:val="36"/>
          <w:szCs w:val="36"/>
          <w:highlight w:val="none"/>
          <w:lang w:val="en-US" w:eastAsia="zh-CN"/>
        </w:rPr>
        <w:t>四</w:t>
      </w:r>
      <w:r>
        <w:rPr>
          <w:rFonts w:hint="eastAsia" w:ascii="宋体" w:hAnsi="宋体" w:cs="宋体"/>
          <w:b/>
          <w:bCs/>
          <w:color w:val="auto"/>
          <w:sz w:val="36"/>
          <w:szCs w:val="36"/>
          <w:highlight w:val="none"/>
        </w:rPr>
        <w:t>年</w:t>
      </w:r>
      <w:r>
        <w:rPr>
          <w:rFonts w:hint="eastAsia" w:ascii="宋体" w:hAnsi="宋体" w:cs="宋体"/>
          <w:b/>
          <w:bCs/>
          <w:color w:val="auto"/>
          <w:sz w:val="36"/>
          <w:szCs w:val="36"/>
          <w:highlight w:val="none"/>
          <w:lang w:val="en-US" w:eastAsia="zh-CN"/>
        </w:rPr>
        <w:t>十</w:t>
      </w:r>
      <w:r>
        <w:rPr>
          <w:rFonts w:hint="eastAsia" w:ascii="宋体" w:hAnsi="宋体" w:cs="宋体"/>
          <w:b/>
          <w:bCs/>
          <w:color w:val="auto"/>
          <w:sz w:val="36"/>
          <w:szCs w:val="36"/>
          <w:highlight w:val="none"/>
          <w:lang w:eastAsia="zh-CN"/>
        </w:rPr>
        <w:t>月</w:t>
      </w:r>
      <w:r>
        <w:rPr>
          <w:rFonts w:hint="eastAsia" w:ascii="宋体" w:hAnsi="宋体" w:cs="宋体"/>
          <w:b/>
          <w:bCs/>
          <w:color w:val="auto"/>
          <w:sz w:val="36"/>
          <w:szCs w:val="36"/>
          <w:highlight w:val="none"/>
          <w:lang w:val="en-US" w:eastAsia="zh-CN"/>
        </w:rPr>
        <w:t>十八</w:t>
      </w:r>
      <w:r>
        <w:rPr>
          <w:rFonts w:hint="eastAsia" w:ascii="宋体" w:hAnsi="宋体" w:cs="宋体"/>
          <w:b/>
          <w:bCs/>
          <w:color w:val="auto"/>
          <w:sz w:val="36"/>
          <w:szCs w:val="36"/>
          <w:highlight w:val="none"/>
        </w:rPr>
        <w:t>日</w:t>
      </w:r>
      <w:r>
        <w:rPr>
          <w:rFonts w:hint="eastAsia" w:ascii="宋体" w:hAnsi="宋体" w:cs="宋体"/>
          <w:sz w:val="24"/>
        </w:rPr>
        <w:br w:type="page"/>
      </w:r>
      <w:bookmarkStart w:id="0" w:name="_Hlt67893495"/>
      <w:bookmarkEnd w:id="0"/>
    </w:p>
    <w:p w14:paraId="30A68EC9">
      <w:pPr>
        <w:spacing w:line="360" w:lineRule="auto"/>
        <w:jc w:val="center"/>
        <w:rPr>
          <w:rFonts w:ascii="宋体" w:hAnsi="宋体" w:cs="宋体"/>
          <w:sz w:val="24"/>
        </w:rPr>
      </w:pPr>
    </w:p>
    <w:p w14:paraId="4E39036A">
      <w:pPr>
        <w:spacing w:line="360" w:lineRule="auto"/>
        <w:jc w:val="center"/>
        <w:rPr>
          <w:rFonts w:ascii="宋体" w:hAnsi="宋体" w:cs="宋体"/>
          <w:b/>
          <w:sz w:val="48"/>
          <w:szCs w:val="48"/>
        </w:rPr>
      </w:pPr>
      <w:r>
        <w:rPr>
          <w:rFonts w:hint="eastAsia" w:ascii="宋体" w:hAnsi="宋体" w:cs="宋体"/>
          <w:b/>
          <w:sz w:val="48"/>
          <w:szCs w:val="48"/>
        </w:rPr>
        <w:t>目  录</w:t>
      </w:r>
    </w:p>
    <w:p w14:paraId="3A2F4A14">
      <w:pPr>
        <w:spacing w:line="360" w:lineRule="auto"/>
        <w:rPr>
          <w:rFonts w:ascii="宋体" w:hAnsi="宋体" w:cs="宋体"/>
          <w:sz w:val="32"/>
          <w:szCs w:val="32"/>
        </w:rPr>
      </w:pPr>
    </w:p>
    <w:p w14:paraId="2E7E17C8">
      <w:pPr>
        <w:spacing w:line="360" w:lineRule="auto"/>
        <w:rPr>
          <w:rFonts w:ascii="宋体" w:hAnsi="宋体" w:cs="宋体"/>
          <w:sz w:val="32"/>
          <w:szCs w:val="32"/>
        </w:rPr>
      </w:pPr>
    </w:p>
    <w:p w14:paraId="6E03663A">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0FF7DC12">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475112C9">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6EE0D7AF">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28A1E37E">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7CB0852B">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27FB0D5F">
      <w:pPr>
        <w:spacing w:line="360" w:lineRule="auto"/>
        <w:ind w:firstLine="549" w:firstLineChars="229"/>
        <w:rPr>
          <w:rFonts w:ascii="宋体" w:hAnsi="宋体" w:cs="宋体"/>
          <w:sz w:val="24"/>
        </w:rPr>
      </w:pPr>
      <w:bookmarkStart w:id="1" w:name="_Hlt91233176"/>
      <w:bookmarkEnd w:id="1"/>
      <w:bookmarkStart w:id="2" w:name="_Toc91899869"/>
    </w:p>
    <w:p w14:paraId="12564684">
      <w:pPr>
        <w:spacing w:line="360" w:lineRule="auto"/>
        <w:ind w:firstLine="549" w:firstLineChars="229"/>
        <w:rPr>
          <w:rFonts w:ascii="宋体" w:hAnsi="宋体" w:cs="宋体"/>
          <w:sz w:val="24"/>
        </w:rPr>
      </w:pPr>
    </w:p>
    <w:p w14:paraId="7421BF05">
      <w:pPr>
        <w:spacing w:line="360" w:lineRule="auto"/>
        <w:ind w:firstLine="549" w:firstLineChars="229"/>
        <w:rPr>
          <w:rFonts w:ascii="宋体" w:hAnsi="宋体" w:cs="宋体"/>
          <w:sz w:val="24"/>
        </w:rPr>
      </w:pPr>
    </w:p>
    <w:p w14:paraId="2544D0C8">
      <w:pPr>
        <w:spacing w:line="360" w:lineRule="auto"/>
        <w:ind w:firstLine="549" w:firstLineChars="229"/>
        <w:rPr>
          <w:rFonts w:ascii="宋体" w:hAnsi="宋体" w:cs="宋体"/>
          <w:sz w:val="24"/>
        </w:rPr>
      </w:pPr>
    </w:p>
    <w:p w14:paraId="23C568A2">
      <w:pPr>
        <w:spacing w:line="360" w:lineRule="auto"/>
        <w:ind w:firstLine="549" w:firstLineChars="229"/>
        <w:rPr>
          <w:rFonts w:ascii="宋体" w:hAnsi="宋体" w:cs="宋体"/>
          <w:sz w:val="24"/>
        </w:rPr>
      </w:pPr>
    </w:p>
    <w:p w14:paraId="0AEA631C">
      <w:pPr>
        <w:spacing w:line="360" w:lineRule="auto"/>
        <w:ind w:firstLine="549" w:firstLineChars="229"/>
        <w:rPr>
          <w:rFonts w:ascii="宋体" w:hAnsi="宋体" w:cs="宋体"/>
          <w:sz w:val="24"/>
        </w:rPr>
      </w:pPr>
    </w:p>
    <w:p w14:paraId="3778043F">
      <w:pPr>
        <w:spacing w:line="360" w:lineRule="auto"/>
        <w:ind w:firstLine="549" w:firstLineChars="229"/>
        <w:rPr>
          <w:rFonts w:ascii="宋体" w:hAnsi="宋体" w:cs="宋体"/>
          <w:sz w:val="24"/>
        </w:rPr>
      </w:pPr>
    </w:p>
    <w:p w14:paraId="3D35C83C">
      <w:pPr>
        <w:spacing w:line="360" w:lineRule="auto"/>
        <w:ind w:firstLine="549" w:firstLineChars="229"/>
        <w:rPr>
          <w:rFonts w:ascii="宋体" w:hAnsi="宋体" w:cs="宋体"/>
          <w:sz w:val="24"/>
        </w:rPr>
      </w:pPr>
    </w:p>
    <w:p w14:paraId="406D9462">
      <w:pPr>
        <w:spacing w:line="360" w:lineRule="auto"/>
        <w:ind w:firstLine="549" w:firstLineChars="229"/>
        <w:rPr>
          <w:rFonts w:ascii="宋体" w:hAnsi="宋体" w:cs="宋体"/>
          <w:sz w:val="24"/>
        </w:rPr>
      </w:pPr>
    </w:p>
    <w:p w14:paraId="75A21327">
      <w:pPr>
        <w:spacing w:line="360" w:lineRule="auto"/>
        <w:ind w:firstLine="549" w:firstLineChars="229"/>
        <w:rPr>
          <w:rFonts w:ascii="宋体" w:hAnsi="宋体" w:cs="宋体"/>
          <w:sz w:val="24"/>
        </w:rPr>
      </w:pPr>
    </w:p>
    <w:p w14:paraId="7E770D6E">
      <w:pPr>
        <w:spacing w:line="360" w:lineRule="auto"/>
        <w:ind w:firstLine="549" w:firstLineChars="229"/>
        <w:rPr>
          <w:rFonts w:ascii="宋体" w:hAnsi="宋体" w:cs="宋体"/>
          <w:sz w:val="24"/>
        </w:rPr>
      </w:pPr>
    </w:p>
    <w:p w14:paraId="6B5F5701">
      <w:pPr>
        <w:spacing w:line="360" w:lineRule="auto"/>
        <w:ind w:firstLine="549" w:firstLineChars="229"/>
        <w:rPr>
          <w:rFonts w:ascii="宋体" w:hAnsi="宋体" w:cs="宋体"/>
          <w:sz w:val="24"/>
        </w:rPr>
      </w:pPr>
    </w:p>
    <w:p w14:paraId="5021D6C8">
      <w:pPr>
        <w:spacing w:line="360" w:lineRule="auto"/>
        <w:ind w:firstLine="549" w:firstLineChars="229"/>
        <w:rPr>
          <w:rFonts w:ascii="宋体" w:hAnsi="宋体" w:cs="宋体"/>
          <w:sz w:val="24"/>
        </w:rPr>
      </w:pPr>
    </w:p>
    <w:p w14:paraId="11F64F61">
      <w:pPr>
        <w:spacing w:line="360" w:lineRule="auto"/>
        <w:rPr>
          <w:rFonts w:ascii="宋体" w:hAnsi="宋体" w:cs="宋体"/>
          <w:sz w:val="24"/>
        </w:rPr>
      </w:pPr>
    </w:p>
    <w:p w14:paraId="2991C2DD">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8647"/>
      <w:bookmarkEnd w:id="4"/>
      <w:bookmarkStart w:id="5" w:name="_Hlt74729822"/>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71061083">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eastAsia="宋体"/>
          <w:sz w:val="24"/>
        </w:rPr>
      </w:pPr>
      <w:r>
        <w:rPr>
          <w:rFonts w:hint="eastAsia" w:ascii="宋体" w:hAnsi="宋体" w:eastAsia="宋体"/>
          <w:sz w:val="24"/>
        </w:rPr>
        <w:t>项目概况</w:t>
      </w:r>
    </w:p>
    <w:p w14:paraId="7C7AA51D">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eastAsia="宋体"/>
          <w:sz w:val="24"/>
          <w:highlight w:val="none"/>
          <w:u w:val="single"/>
        </w:rPr>
      </w:pPr>
      <w:r>
        <w:rPr>
          <w:rStyle w:val="76"/>
          <w:rFonts w:hint="eastAsia" w:ascii="宋体" w:hAnsi="宋体" w:eastAsia="宋体" w:cs="Times New Roman"/>
          <w:snapToGrid/>
          <w:color w:val="auto"/>
          <w:kern w:val="2"/>
          <w:sz w:val="24"/>
          <w:szCs w:val="24"/>
        </w:rPr>
        <w:t>仁和街道云会农民多高层公寓安置房空气源热泵热水器采购项目</w:t>
      </w:r>
      <w:r>
        <w:rPr>
          <w:rFonts w:hint="eastAsia" w:ascii="宋体" w:hAnsi="宋体" w:eastAsia="宋体"/>
          <w:sz w:val="24"/>
        </w:rPr>
        <w:t>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ascii="宋体" w:hAnsi="宋体" w:eastAsia="宋体" w:cs="Times New Roman"/>
          <w:snapToGrid/>
          <w:color w:val="auto"/>
          <w:kern w:val="2"/>
          <w:sz w:val="24"/>
          <w:szCs w:val="24"/>
          <w:highlight w:val="none"/>
        </w:rPr>
        <w:t>https://www.zcygov.cn/）获取（下载）招标文件，并于</w:t>
      </w:r>
      <w:r>
        <w:rPr>
          <w:rStyle w:val="76"/>
          <w:rFonts w:hint="eastAsia" w:ascii="宋体" w:hAnsi="宋体" w:eastAsia="宋体" w:cs="Times New Roman"/>
          <w:snapToGrid/>
          <w:color w:val="auto"/>
          <w:kern w:val="2"/>
          <w:sz w:val="24"/>
          <w:szCs w:val="24"/>
          <w:highlight w:val="none"/>
        </w:rPr>
        <w:t>202</w:t>
      </w:r>
      <w:r>
        <w:rPr>
          <w:rStyle w:val="76"/>
          <w:rFonts w:hint="eastAsia" w:ascii="宋体" w:hAnsi="宋体" w:cs="Times New Roman"/>
          <w:snapToGrid/>
          <w:color w:val="auto"/>
          <w:kern w:val="2"/>
          <w:sz w:val="24"/>
          <w:szCs w:val="24"/>
          <w:highlight w:val="none"/>
          <w:lang w:val="en-US" w:eastAsia="zh-CN"/>
        </w:rPr>
        <w:t>4</w:t>
      </w:r>
      <w:r>
        <w:rPr>
          <w:rStyle w:val="76"/>
          <w:rFonts w:ascii="宋体" w:hAnsi="宋体" w:eastAsia="宋体" w:cs="Times New Roman"/>
          <w:snapToGrid/>
          <w:color w:val="auto"/>
          <w:kern w:val="2"/>
          <w:sz w:val="24"/>
          <w:szCs w:val="24"/>
          <w:highlight w:val="none"/>
        </w:rPr>
        <w:t>年</w:t>
      </w:r>
      <w:r>
        <w:rPr>
          <w:rStyle w:val="76"/>
          <w:rFonts w:hint="eastAsia" w:ascii="宋体" w:hAnsi="宋体" w:cs="Times New Roman"/>
          <w:snapToGrid/>
          <w:color w:val="auto"/>
          <w:kern w:val="2"/>
          <w:sz w:val="24"/>
          <w:szCs w:val="24"/>
          <w:highlight w:val="none"/>
          <w:lang w:val="en-US" w:eastAsia="zh-CN"/>
        </w:rPr>
        <w:t>11</w:t>
      </w:r>
      <w:r>
        <w:rPr>
          <w:rStyle w:val="76"/>
          <w:rFonts w:hint="eastAsia" w:ascii="宋体" w:hAnsi="宋体" w:eastAsia="宋体" w:cs="Times New Roman"/>
          <w:snapToGrid/>
          <w:color w:val="auto"/>
          <w:kern w:val="2"/>
          <w:sz w:val="24"/>
          <w:szCs w:val="24"/>
          <w:highlight w:val="none"/>
        </w:rPr>
        <w:t>月</w:t>
      </w:r>
      <w:r>
        <w:rPr>
          <w:rStyle w:val="76"/>
          <w:rFonts w:hint="eastAsia" w:ascii="宋体" w:hAnsi="宋体" w:cs="Times New Roman"/>
          <w:snapToGrid/>
          <w:color w:val="auto"/>
          <w:kern w:val="2"/>
          <w:sz w:val="24"/>
          <w:szCs w:val="24"/>
          <w:highlight w:val="none"/>
          <w:lang w:val="en-US" w:eastAsia="zh-CN"/>
        </w:rPr>
        <w:t xml:space="preserve">  8</w:t>
      </w:r>
      <w:r>
        <w:rPr>
          <w:rStyle w:val="76"/>
          <w:rFonts w:hint="eastAsia" w:ascii="宋体" w:hAnsi="宋体" w:eastAsia="宋体" w:cs="Times New Roman"/>
          <w:snapToGrid/>
          <w:color w:val="auto"/>
          <w:kern w:val="2"/>
          <w:sz w:val="24"/>
          <w:szCs w:val="24"/>
          <w:highlight w:val="none"/>
        </w:rPr>
        <w:t>日</w:t>
      </w:r>
      <w:r>
        <w:rPr>
          <w:rStyle w:val="76"/>
          <w:rFonts w:hint="eastAsia" w:ascii="宋体" w:hAnsi="宋体" w:cs="Times New Roman"/>
          <w:snapToGrid/>
          <w:color w:val="auto"/>
          <w:kern w:val="2"/>
          <w:sz w:val="24"/>
          <w:szCs w:val="24"/>
          <w:highlight w:val="none"/>
          <w:lang w:val="en-US" w:eastAsia="zh-CN"/>
        </w:rPr>
        <w:t>09</w:t>
      </w:r>
      <w:r>
        <w:rPr>
          <w:rStyle w:val="76"/>
          <w:rFonts w:hint="eastAsia" w:ascii="宋体" w:hAnsi="宋体" w:eastAsia="宋体" w:cs="Times New Roman"/>
          <w:snapToGrid/>
          <w:color w:val="auto"/>
          <w:kern w:val="2"/>
          <w:sz w:val="24"/>
          <w:szCs w:val="24"/>
          <w:highlight w:val="none"/>
        </w:rPr>
        <w:t>点</w:t>
      </w:r>
      <w:r>
        <w:rPr>
          <w:rStyle w:val="76"/>
          <w:rFonts w:hint="eastAsia" w:ascii="宋体" w:hAnsi="宋体" w:cs="Times New Roman"/>
          <w:snapToGrid/>
          <w:color w:val="auto"/>
          <w:kern w:val="2"/>
          <w:sz w:val="24"/>
          <w:szCs w:val="24"/>
          <w:highlight w:val="none"/>
          <w:lang w:val="en-US" w:eastAsia="zh-CN"/>
        </w:rPr>
        <w:t>00</w:t>
      </w:r>
      <w:r>
        <w:rPr>
          <w:rStyle w:val="76"/>
          <w:rFonts w:hint="eastAsia" w:ascii="宋体" w:hAnsi="宋体" w:eastAsia="宋体" w:cs="Times New Roman"/>
          <w:snapToGrid/>
          <w:color w:val="auto"/>
          <w:kern w:val="2"/>
          <w:sz w:val="24"/>
          <w:szCs w:val="24"/>
          <w:highlight w:val="none"/>
        </w:rPr>
        <w:t>分</w:t>
      </w:r>
      <w:r>
        <w:rPr>
          <w:rStyle w:val="76"/>
          <w:rFonts w:hint="eastAsia" w:ascii="宋体" w:hAnsi="宋体" w:eastAsia="宋体" w:cs="Times New Roman"/>
          <w:bCs/>
          <w:snapToGrid/>
          <w:color w:val="auto"/>
          <w:kern w:val="2"/>
          <w:sz w:val="24"/>
          <w:szCs w:val="24"/>
          <w:highlight w:val="none"/>
        </w:rPr>
        <w:t>00秒</w:t>
      </w:r>
      <w:r>
        <w:rPr>
          <w:rStyle w:val="76"/>
          <w:rFonts w:hint="eastAsia" w:ascii="宋体" w:hAnsi="宋体" w:eastAsia="宋体" w:cs="Times New Roman"/>
          <w:bCs/>
          <w:snapToGrid/>
          <w:color w:val="auto"/>
          <w:kern w:val="2"/>
          <w:sz w:val="24"/>
          <w:szCs w:val="24"/>
          <w:highlight w:val="none"/>
        </w:rPr>
        <w:fldChar w:fldCharType="end"/>
      </w:r>
      <w:r>
        <w:rPr>
          <w:rFonts w:hint="eastAsia" w:ascii="宋体" w:hAnsi="宋体" w:eastAsia="宋体"/>
          <w:bCs/>
          <w:color w:val="auto"/>
          <w:sz w:val="24"/>
          <w:highlight w:val="none"/>
        </w:rPr>
        <w:t>（北京时间）前</w:t>
      </w:r>
      <w:r>
        <w:rPr>
          <w:rFonts w:hint="eastAsia" w:ascii="宋体" w:hAnsi="宋体" w:eastAsia="宋体"/>
          <w:color w:val="auto"/>
          <w:sz w:val="24"/>
          <w:highlight w:val="none"/>
        </w:rPr>
        <w:t>递交（上传）投标文件。</w:t>
      </w:r>
    </w:p>
    <w:p w14:paraId="676C8044">
      <w:pPr>
        <w:spacing w:line="360" w:lineRule="auto"/>
        <w:rPr>
          <w:rFonts w:ascii="宋体" w:hAnsi="宋体" w:cs="宋体"/>
          <w:b/>
          <w:sz w:val="24"/>
        </w:rPr>
      </w:pPr>
      <w:r>
        <w:rPr>
          <w:rFonts w:hint="eastAsia" w:ascii="宋体" w:hAnsi="宋体" w:cs="宋体"/>
          <w:b/>
          <w:sz w:val="24"/>
        </w:rPr>
        <w:t xml:space="preserve">一、项目基本情况                                            </w:t>
      </w:r>
    </w:p>
    <w:p w14:paraId="6ADF3F04">
      <w:pPr>
        <w:spacing w:line="360" w:lineRule="auto"/>
        <w:ind w:firstLine="480"/>
        <w:rPr>
          <w:rFonts w:hint="eastAsia" w:ascii="宋体" w:hAnsi="宋体" w:cs="Times New Roman"/>
          <w:color w:val="auto"/>
          <w:kern w:val="2"/>
          <w:sz w:val="24"/>
          <w:szCs w:val="24"/>
          <w:lang w:val="en-US" w:eastAsia="zh-CN" w:bidi="ar-SA"/>
        </w:rPr>
      </w:pPr>
      <w:r>
        <w:rPr>
          <w:rFonts w:hint="eastAsia" w:ascii="宋体" w:hAnsi="宋体" w:cs="宋体"/>
          <w:b/>
          <w:sz w:val="24"/>
        </w:rPr>
        <w:t>项目编号：</w:t>
      </w:r>
      <w:r>
        <w:rPr>
          <w:rFonts w:hint="eastAsia" w:ascii="宋体" w:hAnsi="宋体" w:eastAsia="宋体" w:cs="Times New Roman"/>
          <w:color w:val="auto"/>
          <w:kern w:val="2"/>
          <w:sz w:val="24"/>
          <w:szCs w:val="24"/>
          <w:lang w:val="en-US" w:eastAsia="zh-CN" w:bidi="ar-SA"/>
        </w:rPr>
        <w:t>JSCGJJ-202</w:t>
      </w:r>
      <w:r>
        <w:rPr>
          <w:rFonts w:hint="eastAsia" w:ascii="宋体" w:hAnsi="宋体" w:cs="Times New Roman"/>
          <w:color w:val="auto"/>
          <w:kern w:val="2"/>
          <w:sz w:val="24"/>
          <w:szCs w:val="24"/>
          <w:lang w:val="en-US" w:eastAsia="zh-CN" w:bidi="ar-SA"/>
        </w:rPr>
        <w:t>4</w:t>
      </w:r>
      <w:r>
        <w:rPr>
          <w:rFonts w:hint="eastAsia" w:ascii="宋体" w:hAnsi="宋体" w:eastAsia="宋体" w:cs="Times New Roman"/>
          <w:color w:val="auto"/>
          <w:kern w:val="2"/>
          <w:sz w:val="24"/>
          <w:szCs w:val="24"/>
          <w:lang w:val="en-US" w:eastAsia="zh-CN" w:bidi="ar-SA"/>
        </w:rPr>
        <w:t>-0</w:t>
      </w:r>
      <w:r>
        <w:rPr>
          <w:rFonts w:hint="eastAsia" w:ascii="宋体" w:hAnsi="宋体" w:cs="Times New Roman"/>
          <w:color w:val="auto"/>
          <w:kern w:val="2"/>
          <w:sz w:val="24"/>
          <w:szCs w:val="24"/>
          <w:lang w:val="en-US" w:eastAsia="zh-CN" w:bidi="ar-SA"/>
        </w:rPr>
        <w:t>15</w:t>
      </w:r>
    </w:p>
    <w:p w14:paraId="7E28A09A">
      <w:pPr>
        <w:spacing w:line="360" w:lineRule="auto"/>
        <w:ind w:firstLine="480"/>
        <w:rPr>
          <w:rFonts w:hint="eastAsia" w:ascii="宋体" w:hAnsi="宋体" w:eastAsia="宋体" w:cs="Times New Roman"/>
          <w:color w:val="auto"/>
          <w:kern w:val="2"/>
          <w:sz w:val="24"/>
          <w:szCs w:val="24"/>
          <w:lang w:val="en-US" w:eastAsia="zh-CN" w:bidi="ar-SA"/>
        </w:rPr>
      </w:pPr>
      <w:r>
        <w:rPr>
          <w:rFonts w:hint="eastAsia" w:ascii="宋体" w:hAnsi="宋体" w:cs="宋体"/>
          <w:b/>
          <w:sz w:val="24"/>
        </w:rPr>
        <w:t>项目名称：</w:t>
      </w:r>
      <w:r>
        <w:rPr>
          <w:rFonts w:hint="eastAsia" w:ascii="宋体" w:hAnsi="宋体" w:eastAsia="宋体" w:cs="Times New Roman"/>
          <w:color w:val="auto"/>
          <w:kern w:val="2"/>
          <w:sz w:val="24"/>
          <w:szCs w:val="24"/>
          <w:lang w:val="en-US" w:eastAsia="zh-CN" w:bidi="ar-SA"/>
        </w:rPr>
        <w:t>仁和街道云会农民多高层公寓安置房空气源热泵热水器采购项目</w:t>
      </w:r>
    </w:p>
    <w:p w14:paraId="76515308">
      <w:pPr>
        <w:spacing w:line="360" w:lineRule="auto"/>
        <w:rPr>
          <w:rFonts w:hint="eastAsia" w:ascii="宋体" w:hAnsi="宋体" w:eastAsia="宋体" w:cs="宋体"/>
          <w:b/>
          <w:sz w:val="24"/>
          <w:highlight w:val="none"/>
          <w:lang w:val="en-US" w:eastAsia="zh-CN"/>
        </w:rPr>
      </w:pPr>
      <w:r>
        <w:rPr>
          <w:rFonts w:hint="eastAsia" w:ascii="宋体" w:hAnsi="宋体" w:eastAsia="宋体" w:cs="宋体"/>
          <w:b/>
          <w:sz w:val="24"/>
          <w:highlight w:val="none"/>
          <w:lang w:val="en-US" w:eastAsia="zh-CN"/>
        </w:rPr>
        <w:t xml:space="preserve">    预算金额（元）：</w:t>
      </w:r>
      <w:r>
        <w:rPr>
          <w:rFonts w:hint="eastAsia" w:ascii="宋体" w:hAnsi="宋体" w:cs="宋体"/>
          <w:b/>
          <w:sz w:val="24"/>
          <w:highlight w:val="none"/>
          <w:lang w:val="en-US" w:eastAsia="zh-CN"/>
        </w:rPr>
        <w:t>4447200</w:t>
      </w:r>
      <w:r>
        <w:rPr>
          <w:rFonts w:hint="eastAsia" w:ascii="宋体" w:hAnsi="宋体" w:eastAsia="宋体" w:cs="宋体"/>
          <w:b/>
          <w:sz w:val="24"/>
          <w:highlight w:val="none"/>
          <w:lang w:val="en-US" w:eastAsia="zh-CN"/>
        </w:rPr>
        <w:t xml:space="preserve"> </w:t>
      </w:r>
    </w:p>
    <w:p w14:paraId="4E3D14BC">
      <w:pPr>
        <w:spacing w:line="360" w:lineRule="auto"/>
        <w:ind w:firstLine="482" w:firstLineChars="200"/>
        <w:rPr>
          <w:rFonts w:hint="default" w:ascii="宋体" w:hAnsi="宋体" w:eastAsia="宋体" w:cs="宋体"/>
          <w:b/>
          <w:sz w:val="24"/>
          <w:highlight w:val="none"/>
          <w:lang w:val="en-US" w:eastAsia="zh-CN"/>
        </w:rPr>
      </w:pPr>
      <w:r>
        <w:rPr>
          <w:rFonts w:hint="eastAsia" w:ascii="宋体" w:hAnsi="宋体" w:eastAsia="宋体" w:cs="宋体"/>
          <w:b/>
          <w:sz w:val="24"/>
          <w:highlight w:val="none"/>
          <w:lang w:val="en-US" w:eastAsia="zh-CN"/>
        </w:rPr>
        <w:t xml:space="preserve">最高限价（元）：4161600 </w:t>
      </w:r>
    </w:p>
    <w:p w14:paraId="204386DE">
      <w:pPr>
        <w:pStyle w:val="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ascii="宋体" w:hAnsi="宋体" w:eastAsia="宋体" w:cs="Times New Roman"/>
          <w:color w:val="auto"/>
          <w:kern w:val="2"/>
          <w:sz w:val="24"/>
          <w:szCs w:val="24"/>
          <w:highlight w:val="none"/>
          <w:lang w:val="en-US" w:eastAsia="zh-CN" w:bidi="ar-SA"/>
        </w:rPr>
        <w:t>仁和街道云会农民多高层公寓安置房空气源热泵热水器采购项目</w:t>
      </w:r>
      <w:r>
        <w:rPr>
          <w:rFonts w:hint="eastAsia" w:hAnsi="宋体" w:cs="Times New Roman"/>
          <w:color w:val="auto"/>
          <w:kern w:val="2"/>
          <w:sz w:val="24"/>
          <w:szCs w:val="24"/>
          <w:highlight w:val="none"/>
          <w:lang w:val="en-US" w:eastAsia="zh-CN" w:bidi="ar-SA"/>
        </w:rPr>
        <w:t>主要内容：</w:t>
      </w:r>
      <w:r>
        <w:rPr>
          <w:rFonts w:hint="eastAsia" w:ascii="宋体" w:hAnsi="宋体" w:cs="宋体"/>
          <w:sz w:val="24"/>
          <w:highlight w:val="none"/>
        </w:rPr>
        <w:t>货物供货、安装调试、货物验收、培训、质保期内的售后服务等</w:t>
      </w:r>
      <w:r>
        <w:rPr>
          <w:rFonts w:hint="eastAsia" w:hAnsi="宋体" w:cs="Times New Roman"/>
          <w:color w:val="auto"/>
          <w:kern w:val="2"/>
          <w:sz w:val="24"/>
          <w:szCs w:val="24"/>
          <w:highlight w:val="none"/>
          <w:u w:val="none"/>
          <w:lang w:eastAsia="zh-CN"/>
        </w:rPr>
        <w:t>，</w:t>
      </w:r>
      <w:r>
        <w:rPr>
          <w:rFonts w:hint="eastAsia" w:ascii="宋体" w:hAnsi="宋体" w:eastAsia="宋体" w:cs="Times New Roman"/>
          <w:color w:val="auto"/>
          <w:kern w:val="2"/>
          <w:sz w:val="24"/>
          <w:szCs w:val="24"/>
          <w:highlight w:val="none"/>
          <w:u w:val="none"/>
        </w:rPr>
        <w:t>具体以招标文件第三部分采购需求为准，供应商可点击本公告下方“浏览采购文件”查看采购需求。</w:t>
      </w:r>
    </w:p>
    <w:p w14:paraId="7C23E934">
      <w:pPr>
        <w:pStyle w:val="130"/>
        <w:ind w:firstLine="482"/>
        <w:outlineLvl w:val="2"/>
        <w:rPr>
          <w:rFonts w:ascii="宋体" w:hAnsi="宋体" w:cs="宋体"/>
          <w:highlight w:val="none"/>
        </w:rPr>
      </w:pPr>
      <w:r>
        <w:rPr>
          <w:rFonts w:hint="eastAsia" w:ascii="宋体" w:hAnsi="宋体" w:cs="宋体"/>
          <w:b/>
          <w:highlight w:val="none"/>
        </w:rPr>
        <w:t>合同履约期限：</w:t>
      </w:r>
      <w:r>
        <w:rPr>
          <w:rFonts w:hint="eastAsia" w:ascii="宋体" w:hAnsi="宋体" w:cs="宋体"/>
          <w:b/>
          <w:highlight w:val="none"/>
          <w:lang w:val="en-US" w:eastAsia="zh-CN"/>
        </w:rPr>
        <w:t>40</w:t>
      </w:r>
      <w:r>
        <w:rPr>
          <w:rFonts w:hint="eastAsia" w:ascii="宋体" w:hAnsi="宋体" w:cs="宋体"/>
          <w:b/>
          <w:highlight w:val="none"/>
        </w:rPr>
        <w:t xml:space="preserve">日历天 </w:t>
      </w:r>
    </w:p>
    <w:p w14:paraId="79737942">
      <w:pPr>
        <w:pStyle w:val="5"/>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r>
        <w:rPr>
          <w:rFonts w:hint="eastAsia" w:ascii="Wingdings" w:hAnsi="Wingdings" w:eastAsia="宋体" w:cs="宋体"/>
          <w:snapToGrid w:val="0"/>
          <w:color w:val="auto"/>
          <w:kern w:val="0"/>
          <w:sz w:val="24"/>
          <w:szCs w:val="20"/>
          <w:highlight w:val="none"/>
          <w:lang w:val="en-US" w:eastAsia="zh-CN" w:bidi="ar-SA"/>
        </w:rPr>
        <w:t>þ</w:t>
      </w:r>
      <w:r>
        <w:rPr>
          <w:rFonts w:hint="eastAsia" w:hAnsi="宋体" w:cs="宋体"/>
          <w:b/>
          <w:color w:val="auto"/>
          <w:sz w:val="24"/>
          <w:highlight w:val="none"/>
        </w:rPr>
        <w:t>是</w:t>
      </w:r>
      <w:r>
        <w:rPr>
          <w:rFonts w:hint="eastAsia" w:hAnsi="宋体" w:cs="宋体"/>
          <w:b/>
          <w:snapToGrid/>
          <w:color w:val="auto"/>
          <w:kern w:val="2"/>
          <w:sz w:val="24"/>
          <w:highlight w:val="none"/>
        </w:rPr>
        <w:t>；</w:t>
      </w:r>
      <w:r>
        <w:rPr>
          <w:rFonts w:hint="eastAsia" w:ascii="MS Gothic" w:hAnsi="MS Gothic" w:eastAsia="宋体" w:cs="宋体"/>
          <w:snapToGrid w:val="0"/>
          <w:color w:val="auto"/>
          <w:kern w:val="0"/>
          <w:sz w:val="24"/>
          <w:szCs w:val="20"/>
          <w:highlight w:val="none"/>
          <w:lang w:val="en-US" w:eastAsia="zh-CN" w:bidi="ar-SA"/>
        </w:rPr>
        <w:t>☐</w:t>
      </w:r>
      <w:r>
        <w:rPr>
          <w:rFonts w:hint="eastAsia" w:hAnsi="宋体" w:cs="宋体"/>
          <w:b/>
          <w:color w:val="auto"/>
          <w:sz w:val="24"/>
          <w:highlight w:val="none"/>
        </w:rPr>
        <w:t>否</w:t>
      </w:r>
      <w:r>
        <w:rPr>
          <w:rFonts w:hint="eastAsia" w:hAnsi="宋体" w:cs="宋体"/>
          <w:color w:val="auto"/>
          <w:kern w:val="0"/>
          <w:sz w:val="24"/>
          <w:highlight w:val="none"/>
        </w:rPr>
        <w:t>。</w:t>
      </w:r>
    </w:p>
    <w:p w14:paraId="781F037D">
      <w:pPr>
        <w:spacing w:line="360" w:lineRule="auto"/>
        <w:rPr>
          <w:rFonts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14:paraId="02E90BA1">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23DBE2A5">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0E9536E3">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5B2D1564">
      <w:pPr>
        <w:spacing w:line="360" w:lineRule="auto"/>
        <w:ind w:firstLine="480" w:firstLineChars="200"/>
        <w:rPr>
          <w:rFonts w:ascii="宋体" w:hAnsi="宋体" w:cs="宋体"/>
          <w:sz w:val="24"/>
        </w:rPr>
      </w:pPr>
      <w:r>
        <w:rPr>
          <w:rFonts w:hint="eastAsia" w:ascii="MS Gothic" w:hAnsi="MS Gothic" w:cs="宋体"/>
          <w:kern w:val="0"/>
          <w:sz w:val="24"/>
        </w:rPr>
        <w:t>☐</w:t>
      </w:r>
      <w:r>
        <w:rPr>
          <w:rFonts w:hint="eastAsia" w:ascii="宋体" w:hAnsi="宋体" w:cs="宋体"/>
          <w:sz w:val="24"/>
        </w:rPr>
        <w:t>无</w:t>
      </w:r>
      <w:r>
        <w:rPr>
          <w:rFonts w:hint="eastAsia" w:ascii="宋体" w:hAnsi="宋体" w:cs="宋体"/>
          <w:snapToGrid w:val="0"/>
          <w:kern w:val="28"/>
          <w:sz w:val="24"/>
          <w:szCs w:val="20"/>
        </w:rPr>
        <w:t>（注：不得限制大中型企业与小微企业组成联合体参与投标）</w:t>
      </w:r>
      <w:r>
        <w:rPr>
          <w:rFonts w:hint="eastAsia" w:ascii="宋体" w:hAnsi="宋体" w:cs="宋体"/>
          <w:sz w:val="24"/>
        </w:rPr>
        <w:t>；</w:t>
      </w:r>
    </w:p>
    <w:p w14:paraId="184A6D2A">
      <w:pPr>
        <w:spacing w:line="360" w:lineRule="auto"/>
        <w:ind w:firstLine="480" w:firstLineChars="200"/>
        <w:rPr>
          <w:rFonts w:ascii="宋体" w:hAnsi="宋体" w:cs="宋体"/>
          <w:color w:val="auto"/>
          <w:sz w:val="24"/>
          <w:highlight w:val="none"/>
        </w:rPr>
      </w:pPr>
      <w:r>
        <w:rPr>
          <w:rFonts w:hint="eastAsia" w:ascii="Wingdings" w:hAnsi="Wingdings" w:eastAsia="宋体" w:cs="宋体"/>
          <w:color w:val="auto"/>
          <w:kern w:val="0"/>
          <w:sz w:val="24"/>
          <w:szCs w:val="24"/>
          <w:lang w:val="en-US" w:eastAsia="zh-CN" w:bidi="ar-SA"/>
        </w:rPr>
        <w:sym w:font="Wingdings" w:char="00FE"/>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51736802">
      <w:pPr>
        <w:spacing w:line="360" w:lineRule="auto"/>
        <w:ind w:firstLine="897" w:firstLineChars="374"/>
        <w:rPr>
          <w:rFonts w:ascii="宋体" w:hAnsi="宋体" w:cs="宋体"/>
          <w:color w:val="auto"/>
          <w:sz w:val="24"/>
          <w:highlight w:val="none"/>
          <w:u w:val="single"/>
        </w:rPr>
      </w:pPr>
      <w:r>
        <w:rPr>
          <w:rFonts w:hint="eastAsia" w:ascii="Wingdings" w:hAnsi="Wingdings" w:eastAsia="宋体" w:cs="宋体"/>
          <w:color w:val="auto"/>
          <w:kern w:val="0"/>
          <w:sz w:val="24"/>
          <w:szCs w:val="24"/>
          <w:lang w:val="en-US" w:eastAsia="zh-CN" w:bidi="ar-SA"/>
        </w:rPr>
        <w:sym w:font="Wingdings" w:char="00FE"/>
      </w:r>
      <w:r>
        <w:rPr>
          <w:rFonts w:hint="eastAsia" w:ascii="宋体" w:hAnsi="宋体" w:cs="宋体"/>
          <w:color w:val="auto"/>
          <w:sz w:val="24"/>
          <w:highlight w:val="none"/>
        </w:rPr>
        <w:t>货物全部由符合政策要求的中小企业制造，提供中小企业声明函；</w:t>
      </w:r>
    </w:p>
    <w:p w14:paraId="190C8BBD">
      <w:pPr>
        <w:spacing w:line="360" w:lineRule="auto"/>
        <w:ind w:firstLine="897" w:firstLineChars="374"/>
        <w:rPr>
          <w:rFonts w:ascii="宋体" w:hAnsi="宋体" w:cs="宋体"/>
          <w:color w:val="auto"/>
          <w:sz w:val="24"/>
          <w:highlight w:val="none"/>
        </w:rPr>
      </w:pPr>
      <w:r>
        <w:rPr>
          <w:rFonts w:hint="eastAsia" w:ascii="Wingdings" w:hAnsi="Wingdings" w:eastAsia="宋体" w:cs="宋体"/>
          <w:color w:val="auto"/>
          <w:kern w:val="0"/>
          <w:sz w:val="24"/>
          <w:szCs w:val="24"/>
          <w:lang w:val="en-US" w:eastAsia="zh-CN" w:bidi="ar-SA"/>
        </w:rPr>
        <w:sym w:font="Wingdings" w:char="00FE"/>
      </w:r>
      <w:r>
        <w:rPr>
          <w:rFonts w:hint="eastAsia" w:ascii="宋体" w:hAnsi="宋体" w:cs="宋体"/>
          <w:color w:val="auto"/>
          <w:sz w:val="24"/>
          <w:highlight w:val="none"/>
        </w:rPr>
        <w:t>货物全部由符合政策要求的小微企业制造，提供中小企业声明函；</w:t>
      </w:r>
    </w:p>
    <w:p w14:paraId="7D1B2E82">
      <w:pPr>
        <w:spacing w:line="360" w:lineRule="auto"/>
        <w:ind w:firstLine="480" w:firstLineChars="200"/>
        <w:rPr>
          <w:rFonts w:ascii="宋体" w:hAnsi="宋体" w:cs="宋体"/>
          <w:sz w:val="24"/>
        </w:rPr>
      </w:pPr>
      <w:bookmarkStart w:id="12" w:name="_Hlk101132524"/>
      <w:r>
        <w:rPr>
          <w:rFonts w:hint="eastAsia" w:ascii="Wingdings" w:hAnsi="Wingdings" w:eastAsia="宋体" w:cs="宋体"/>
          <w:kern w:val="0"/>
          <w:sz w:val="24"/>
          <w:szCs w:val="24"/>
          <w:lang w:val="en-US" w:eastAsia="zh-CN" w:bidi="ar-SA"/>
        </w:rPr>
        <w:sym w:font="Wingdings" w:char="00A8"/>
      </w:r>
      <w:r>
        <w:rPr>
          <w:rFonts w:hint="eastAsia" w:ascii="宋体" w:hAnsi="宋体" w:cs="宋体"/>
          <w:sz w:val="24"/>
        </w:rPr>
        <w:t>要求以联合体形式参加，提供联合协议和中小企业声明函</w:t>
      </w:r>
      <w:r>
        <w:rPr>
          <w:rFonts w:hint="eastAsia" w:ascii="宋体" w:hAnsi="宋体" w:cs="宋体"/>
          <w:sz w:val="24"/>
          <w:highlight w:val="none"/>
        </w:rPr>
        <w:t>，联合协议中中小企业合同金额应当达到</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%，其中小微企业合同金额应当达到</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w:t>
      </w:r>
      <w:r>
        <w:rPr>
          <w:rFonts w:hint="eastAsia" w:ascii="宋体" w:hAnsi="宋体" w:cs="宋体"/>
          <w:spacing w:val="8"/>
          <w:kern w:val="0"/>
          <w:sz w:val="24"/>
          <w:highlight w:val="none"/>
        </w:rPr>
        <w:t>如</w:t>
      </w:r>
      <w:r>
        <w:rPr>
          <w:rFonts w:hint="eastAsia" w:ascii="宋体" w:hAnsi="宋体" w:cs="宋体"/>
          <w:spacing w:val="8"/>
          <w:kern w:val="0"/>
          <w:sz w:val="24"/>
        </w:rPr>
        <w:t>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bookmarkEnd w:id="12"/>
    <w:p w14:paraId="2836ED63">
      <w:pPr>
        <w:spacing w:line="360" w:lineRule="auto"/>
        <w:ind w:firstLine="480" w:firstLineChars="200"/>
        <w:rPr>
          <w:rFonts w:ascii="宋体" w:hAnsi="宋体" w:cs="宋体"/>
          <w:sz w:val="24"/>
        </w:rPr>
      </w:pPr>
      <w:r>
        <w:rPr>
          <w:rFonts w:hint="eastAsia" w:ascii="MS Gothic" w:hAnsi="MS Gothic" w:eastAsia="宋体" w:cs="宋体"/>
          <w:kern w:val="0"/>
          <w:sz w:val="24"/>
          <w:szCs w:val="24"/>
          <w:lang w:val="en-US" w:eastAsia="zh-CN" w:bidi="ar-SA"/>
        </w:rPr>
        <w:t>☐</w:t>
      </w:r>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，其中小微企业合同金额应当</w:t>
      </w:r>
      <w:r>
        <w:rPr>
          <w:rFonts w:hint="eastAsia" w:ascii="宋体" w:hAnsi="宋体" w:cs="宋体"/>
          <w:sz w:val="24"/>
          <w:highlight w:val="none"/>
        </w:rPr>
        <w:t>达到</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 ;</w:t>
      </w:r>
      <w:r>
        <w:rPr>
          <w:rFonts w:hint="eastAsia" w:ascii="宋体" w:hAnsi="宋体" w:cs="宋体"/>
          <w:spacing w:val="8"/>
          <w:kern w:val="0"/>
          <w:sz w:val="24"/>
          <w:highlight w:val="none"/>
        </w:rPr>
        <w:t>如果</w:t>
      </w:r>
      <w:r>
        <w:rPr>
          <w:rFonts w:hint="eastAsia" w:ascii="宋体" w:hAnsi="宋体" w:cs="宋体"/>
          <w:spacing w:val="8"/>
          <w:kern w:val="0"/>
          <w:sz w:val="24"/>
        </w:rPr>
        <w:t>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14:paraId="1423F381">
      <w:pPr>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.本项目的特定资格要求：无；</w:t>
      </w:r>
    </w:p>
    <w:p w14:paraId="69AED1AB">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54DBA8E">
      <w:pPr>
        <w:spacing w:line="360" w:lineRule="auto"/>
        <w:rPr>
          <w:rFonts w:ascii="宋体" w:hAnsi="宋体" w:cs="宋体"/>
          <w:b/>
          <w:sz w:val="24"/>
        </w:rPr>
      </w:pPr>
      <w:r>
        <w:rPr>
          <w:rFonts w:hint="eastAsia" w:ascii="宋体" w:hAnsi="宋体" w:cs="宋体"/>
          <w:b/>
          <w:sz w:val="24"/>
        </w:rPr>
        <w:t xml:space="preserve">三、获取招标文件 </w:t>
      </w:r>
    </w:p>
    <w:p w14:paraId="66564B61">
      <w:pPr>
        <w:spacing w:line="360" w:lineRule="auto"/>
        <w:ind w:firstLine="482" w:firstLineChars="200"/>
        <w:rPr>
          <w:rFonts w:ascii="宋体" w:hAnsi="宋体" w:cs="宋体"/>
          <w:color w:val="auto"/>
          <w:sz w:val="24"/>
          <w:highlight w:val="none"/>
        </w:rPr>
      </w:pPr>
      <w:r>
        <w:rPr>
          <w:rFonts w:hint="eastAsia" w:ascii="宋体" w:hAnsi="宋体" w:cs="宋体"/>
          <w:b/>
          <w:sz w:val="24"/>
        </w:rPr>
        <w:t>时间</w:t>
      </w:r>
      <w:r>
        <w:rPr>
          <w:rFonts w:hint="eastAsia" w:ascii="宋体" w:hAnsi="宋体" w:cs="宋体"/>
          <w:b/>
          <w:color w:val="auto"/>
          <w:sz w:val="24"/>
        </w:rPr>
        <w:t>：</w:t>
      </w:r>
      <w:r>
        <w:rPr>
          <w:rFonts w:hint="eastAsia" w:ascii="宋体" w:hAnsi="宋体" w:cs="宋体"/>
          <w:color w:val="auto"/>
          <w:sz w:val="24"/>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04D19BF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367B3DA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2450D94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12F52EBD">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21C57A3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296AC8BD">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4F81A98D">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p>
    <w:p w14:paraId="6B2AA502">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6F927BEA">
      <w:pPr>
        <w:spacing w:line="360" w:lineRule="auto"/>
        <w:rPr>
          <w:rFonts w:hint="eastAsia" w:ascii="宋体" w:hAnsi="宋体" w:eastAsia="宋体" w:cs="宋体"/>
          <w:b/>
          <w:sz w:val="24"/>
        </w:rPr>
      </w:pPr>
      <w:r>
        <w:rPr>
          <w:rFonts w:hint="eastAsia" w:ascii="宋体" w:hAnsi="宋体" w:eastAsia="宋体" w:cs="宋体"/>
          <w:b/>
          <w:sz w:val="24"/>
        </w:rPr>
        <w:t>五、采购意向公开链接：</w:t>
      </w:r>
    </w:p>
    <w:p w14:paraId="55749334">
      <w:pPr>
        <w:spacing w:line="360" w:lineRule="auto"/>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fldChar w:fldCharType="begin"/>
      </w:r>
      <w:r>
        <w:rPr>
          <w:rFonts w:hint="eastAsia" w:ascii="仿宋" w:hAnsi="仿宋" w:eastAsia="仿宋" w:cs="仿宋"/>
          <w:b/>
          <w:color w:val="auto"/>
          <w:sz w:val="24"/>
          <w:highlight w:val="none"/>
          <w:lang w:val="en-US" w:eastAsia="zh-CN"/>
        </w:rPr>
        <w:instrText xml:space="preserve"> HYPERLINK "https://zfcg.czt.zj.gov.cn/site/detail?categoryCode=ZcyAnnouncement&amp;parentId=600007&amp;articleId=21z/KSBNi0mOojD2BK4ESA==" </w:instrText>
      </w:r>
      <w:r>
        <w:rPr>
          <w:rFonts w:hint="eastAsia" w:ascii="仿宋" w:hAnsi="仿宋" w:eastAsia="仿宋" w:cs="仿宋"/>
          <w:b/>
          <w:color w:val="auto"/>
          <w:sz w:val="24"/>
          <w:highlight w:val="none"/>
          <w:lang w:val="en-US" w:eastAsia="zh-CN"/>
        </w:rPr>
        <w:fldChar w:fldCharType="separate"/>
      </w:r>
      <w:r>
        <w:rPr>
          <w:rStyle w:val="76"/>
          <w:rFonts w:hint="eastAsia" w:ascii="仿宋" w:hAnsi="仿宋" w:eastAsia="仿宋" w:cs="仿宋"/>
          <w:b/>
          <w:sz w:val="24"/>
          <w:highlight w:val="none"/>
          <w:lang w:val="en-US" w:eastAsia="zh-CN"/>
        </w:rPr>
        <w:t>https://zfcg.czt.zj.gov.cn/site/detail?categoryCode=ZcyAnnouncement&amp;parentId=600007&amp;articleId=21z/KSBNi0mOojD2BK4ESA==</w:t>
      </w:r>
      <w:r>
        <w:rPr>
          <w:rFonts w:hint="eastAsia" w:ascii="仿宋" w:hAnsi="仿宋" w:eastAsia="仿宋" w:cs="仿宋"/>
          <w:b/>
          <w:color w:val="auto"/>
          <w:sz w:val="24"/>
          <w:highlight w:val="none"/>
          <w:lang w:val="en-US" w:eastAsia="zh-CN"/>
        </w:rPr>
        <w:fldChar w:fldCharType="end"/>
      </w:r>
    </w:p>
    <w:p w14:paraId="1747DCA4">
      <w:pPr>
        <w:spacing w:line="360" w:lineRule="auto"/>
        <w:rPr>
          <w:rFonts w:ascii="宋体" w:hAnsi="宋体" w:cs="宋体"/>
          <w:sz w:val="24"/>
        </w:rPr>
      </w:pPr>
      <w:r>
        <w:rPr>
          <w:rFonts w:hint="eastAsia" w:ascii="宋体" w:hAnsi="宋体" w:cs="宋体"/>
          <w:b/>
          <w:sz w:val="24"/>
          <w:lang w:eastAsia="zh-CN"/>
        </w:rPr>
        <w:t>六</w:t>
      </w:r>
      <w:r>
        <w:rPr>
          <w:rFonts w:hint="eastAsia" w:ascii="宋体" w:hAnsi="宋体" w:cs="宋体"/>
          <w:b/>
          <w:sz w:val="24"/>
        </w:rPr>
        <w:t xml:space="preserve">、公告期限 </w:t>
      </w:r>
    </w:p>
    <w:p w14:paraId="4DDE2FA9">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63A83A64">
      <w:pPr>
        <w:spacing w:line="360" w:lineRule="auto"/>
        <w:rPr>
          <w:rFonts w:ascii="宋体" w:hAnsi="宋体" w:cs="宋体"/>
          <w:b/>
          <w:sz w:val="24"/>
        </w:rPr>
      </w:pPr>
      <w:r>
        <w:rPr>
          <w:rFonts w:hint="eastAsia" w:ascii="宋体" w:hAnsi="宋体" w:cs="宋体"/>
          <w:b/>
          <w:sz w:val="24"/>
          <w:lang w:eastAsia="zh-CN"/>
        </w:rPr>
        <w:t>七</w:t>
      </w:r>
      <w:r>
        <w:rPr>
          <w:rFonts w:hint="eastAsia" w:ascii="宋体" w:hAnsi="宋体" w:cs="宋体"/>
          <w:b/>
          <w:sz w:val="24"/>
        </w:rPr>
        <w:t>、其他补充事宜</w:t>
      </w:r>
    </w:p>
    <w:p w14:paraId="2A8F2946">
      <w:pPr>
        <w:spacing w:line="360" w:lineRule="auto"/>
        <w:ind w:firstLine="480" w:firstLineChars="200"/>
        <w:rPr>
          <w:rFonts w:ascii="宋体" w:hAnsi="宋体" w:cs="宋体"/>
          <w:sz w:val="24"/>
        </w:rPr>
      </w:pPr>
      <w:r>
        <w:rPr>
          <w:rFonts w:hint="eastAsia" w:ascii="宋体" w:hAnsi="宋体" w:cs="宋体"/>
          <w:sz w:val="24"/>
        </w:rPr>
        <w:t xml:space="preserve"> 1. </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4D57BB5E">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892A8A4">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7BFFF53">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64B98C0">
      <w:pPr>
        <w:spacing w:line="360" w:lineRule="auto"/>
        <w:rPr>
          <w:rFonts w:ascii="宋体" w:hAnsi="宋体" w:cs="宋体"/>
          <w:b/>
          <w:sz w:val="24"/>
        </w:rPr>
      </w:pPr>
      <w:r>
        <w:rPr>
          <w:rFonts w:hint="eastAsia" w:ascii="宋体" w:hAnsi="宋体" w:cs="宋体"/>
          <w:b/>
          <w:sz w:val="24"/>
          <w:lang w:eastAsia="zh-CN"/>
        </w:rPr>
        <w:t>八</w:t>
      </w:r>
      <w:r>
        <w:rPr>
          <w:rFonts w:hint="eastAsia" w:ascii="宋体" w:hAnsi="宋体" w:cs="宋体"/>
          <w:b/>
          <w:sz w:val="24"/>
        </w:rPr>
        <w:t>、对本次采购提出询问、质疑、投诉，请按以下方式联系</w:t>
      </w:r>
    </w:p>
    <w:p w14:paraId="61247986">
      <w:pPr>
        <w:spacing w:line="360" w:lineRule="auto"/>
        <w:rPr>
          <w:rFonts w:ascii="宋体" w:hAnsi="宋体" w:cs="宋体"/>
          <w:sz w:val="24"/>
        </w:rPr>
      </w:pPr>
      <w:r>
        <w:rPr>
          <w:rFonts w:hint="eastAsia" w:ascii="宋体" w:hAnsi="宋体" w:cs="宋体"/>
          <w:sz w:val="24"/>
        </w:rPr>
        <w:t xml:space="preserve">    1.采购人信息</w:t>
      </w:r>
    </w:p>
    <w:p w14:paraId="28631C08">
      <w:pPr>
        <w:spacing w:line="360" w:lineRule="auto"/>
        <w:rPr>
          <w:rFonts w:ascii="宋体" w:hAnsi="宋体" w:cs="宋体"/>
          <w:sz w:val="24"/>
        </w:rPr>
      </w:pPr>
      <w:r>
        <w:rPr>
          <w:rFonts w:hint="eastAsia" w:ascii="宋体" w:hAnsi="宋体" w:cs="宋体"/>
          <w:sz w:val="24"/>
        </w:rPr>
        <w:t xml:space="preserve">    名    称：杭州市余杭区人民政府仁和街道办事处   </w:t>
      </w:r>
    </w:p>
    <w:p w14:paraId="1BEB75E7">
      <w:pPr>
        <w:spacing w:line="360" w:lineRule="auto"/>
        <w:rPr>
          <w:rFonts w:ascii="宋体" w:hAnsi="宋体" w:cs="宋体"/>
          <w:sz w:val="24"/>
        </w:rPr>
      </w:pPr>
      <w:r>
        <w:rPr>
          <w:rFonts w:hint="eastAsia" w:ascii="宋体" w:hAnsi="宋体" w:cs="宋体"/>
          <w:sz w:val="24"/>
        </w:rPr>
        <w:t xml:space="preserve">    地    址：</w:t>
      </w:r>
      <w:r>
        <w:rPr>
          <w:rFonts w:hint="eastAsia" w:ascii="宋体" w:hAnsi="宋体" w:cs="宋体"/>
          <w:sz w:val="24"/>
          <w:lang w:eastAsia="zh-CN"/>
        </w:rPr>
        <w:t>仁和街道办事处</w:t>
      </w:r>
      <w:r>
        <w:rPr>
          <w:rFonts w:hint="eastAsia" w:ascii="宋体" w:hAnsi="宋体" w:cs="宋体"/>
          <w:sz w:val="24"/>
        </w:rPr>
        <w:t xml:space="preserve">       </w:t>
      </w:r>
    </w:p>
    <w:p w14:paraId="5A85D5FC">
      <w:pPr>
        <w:spacing w:line="360" w:lineRule="auto"/>
        <w:ind w:firstLine="480"/>
        <w:rPr>
          <w:rFonts w:ascii="宋体" w:hAnsi="宋体" w:cs="宋体"/>
          <w:sz w:val="24"/>
          <w:highlight w:val="none"/>
        </w:rPr>
      </w:pPr>
      <w:r>
        <w:rPr>
          <w:rFonts w:hint="eastAsia" w:ascii="宋体" w:hAnsi="宋体" w:cs="宋体"/>
          <w:sz w:val="24"/>
          <w:highlight w:val="none"/>
        </w:rPr>
        <w:t>传    真： /</w:t>
      </w:r>
    </w:p>
    <w:p w14:paraId="448B33D5">
      <w:pPr>
        <w:spacing w:line="360" w:lineRule="auto"/>
        <w:ind w:firstLine="480"/>
        <w:rPr>
          <w:rFonts w:ascii="宋体" w:hAnsi="宋体" w:cs="宋体"/>
          <w:sz w:val="24"/>
          <w:highlight w:val="none"/>
        </w:rPr>
      </w:pPr>
      <w:r>
        <w:rPr>
          <w:rFonts w:hint="eastAsia" w:ascii="宋体" w:hAnsi="宋体" w:cs="宋体"/>
          <w:sz w:val="24"/>
          <w:highlight w:val="none"/>
        </w:rPr>
        <w:t>项目联系人（询问）：</w:t>
      </w:r>
      <w:r>
        <w:rPr>
          <w:rFonts w:hint="eastAsia" w:ascii="宋体" w:hAnsi="宋体" w:cs="宋体"/>
          <w:sz w:val="24"/>
          <w:highlight w:val="none"/>
          <w:lang w:val="en-US" w:eastAsia="zh-CN"/>
        </w:rPr>
        <w:t>沈工</w:t>
      </w:r>
      <w:r>
        <w:rPr>
          <w:rFonts w:hint="eastAsia" w:ascii="宋体" w:hAnsi="宋体" w:cs="宋体"/>
          <w:sz w:val="24"/>
          <w:highlight w:val="none"/>
        </w:rPr>
        <w:t xml:space="preserve"> </w:t>
      </w:r>
      <w:r>
        <w:rPr>
          <w:rFonts w:hint="eastAsia" w:ascii="宋体" w:hAnsi="宋体" w:cs="宋体"/>
          <w:sz w:val="24"/>
          <w:highlight w:val="none"/>
          <w:lang w:val="en-US" w:eastAsia="zh-CN"/>
        </w:rPr>
        <w:t xml:space="preserve"> </w:t>
      </w:r>
      <w:r>
        <w:rPr>
          <w:rFonts w:hint="eastAsia" w:ascii="宋体" w:hAnsi="宋体" w:cs="宋体"/>
          <w:sz w:val="24"/>
          <w:highlight w:val="none"/>
        </w:rPr>
        <w:t xml:space="preserve">  </w:t>
      </w:r>
    </w:p>
    <w:p w14:paraId="67ACC3AE">
      <w:pPr>
        <w:spacing w:line="360" w:lineRule="auto"/>
        <w:ind w:firstLine="480"/>
        <w:rPr>
          <w:rFonts w:hint="eastAsia" w:ascii="宋体" w:hAnsi="宋体" w:cs="宋体"/>
          <w:sz w:val="24"/>
          <w:highlight w:val="none"/>
          <w:lang w:val="en-US" w:eastAsia="zh-CN"/>
        </w:rPr>
      </w:pPr>
      <w:r>
        <w:rPr>
          <w:rFonts w:hint="eastAsia" w:ascii="宋体" w:hAnsi="宋体" w:cs="宋体"/>
          <w:sz w:val="24"/>
          <w:highlight w:val="none"/>
        </w:rPr>
        <w:t>项目联系方式（询问）：0571-89519840</w:t>
      </w:r>
      <w:r>
        <w:rPr>
          <w:rFonts w:hint="eastAsia" w:ascii="宋体" w:hAnsi="宋体" w:cs="宋体"/>
          <w:sz w:val="24"/>
          <w:highlight w:val="none"/>
          <w:lang w:val="en-US" w:eastAsia="zh-CN"/>
        </w:rPr>
        <w:t xml:space="preserve"> </w:t>
      </w:r>
    </w:p>
    <w:p w14:paraId="3350D303">
      <w:pPr>
        <w:spacing w:line="360" w:lineRule="auto"/>
        <w:ind w:firstLine="480"/>
        <w:rPr>
          <w:rFonts w:hint="default" w:ascii="宋体" w:hAnsi="宋体" w:eastAsia="宋体" w:cs="宋体"/>
          <w:sz w:val="24"/>
          <w:highlight w:val="none"/>
          <w:lang w:val="en-US" w:eastAsia="zh-CN"/>
        </w:rPr>
      </w:pPr>
      <w:r>
        <w:rPr>
          <w:rFonts w:hint="eastAsia" w:ascii="宋体" w:hAnsi="宋体" w:cs="宋体"/>
          <w:sz w:val="24"/>
          <w:highlight w:val="none"/>
        </w:rPr>
        <w:t xml:space="preserve">质疑联系人： </w:t>
      </w:r>
      <w:r>
        <w:rPr>
          <w:rFonts w:hint="eastAsia" w:ascii="宋体" w:hAnsi="宋体" w:cs="宋体"/>
          <w:sz w:val="24"/>
          <w:highlight w:val="none"/>
          <w:lang w:eastAsia="zh-CN"/>
        </w:rPr>
        <w:t>沈</w:t>
      </w:r>
      <w:r>
        <w:rPr>
          <w:rFonts w:hint="eastAsia" w:ascii="宋体" w:hAnsi="宋体" w:cs="宋体"/>
          <w:sz w:val="24"/>
          <w:highlight w:val="none"/>
          <w:lang w:val="en-US" w:eastAsia="zh-CN"/>
        </w:rPr>
        <w:t>云超</w:t>
      </w:r>
    </w:p>
    <w:p w14:paraId="43F6720E">
      <w:pPr>
        <w:spacing w:line="360" w:lineRule="auto"/>
        <w:rPr>
          <w:rFonts w:ascii="宋体" w:hAnsi="宋体" w:cs="宋体"/>
          <w:sz w:val="24"/>
          <w:highlight w:val="none"/>
        </w:rPr>
      </w:pPr>
      <w:r>
        <w:rPr>
          <w:rFonts w:hint="eastAsia" w:ascii="宋体" w:hAnsi="宋体" w:cs="宋体"/>
          <w:sz w:val="24"/>
          <w:highlight w:val="none"/>
        </w:rPr>
        <w:t xml:space="preserve">    质疑联系方式：</w:t>
      </w:r>
      <w:r>
        <w:rPr>
          <w:rFonts w:hint="eastAsia" w:ascii="宋体" w:hAnsi="宋体" w:cs="宋体"/>
          <w:sz w:val="24"/>
          <w:highlight w:val="none"/>
          <w:lang w:val="en-US" w:eastAsia="zh-CN"/>
        </w:rPr>
        <w:t>19558180336</w:t>
      </w:r>
      <w:r>
        <w:rPr>
          <w:rFonts w:hint="eastAsia" w:ascii="宋体" w:hAnsi="宋体" w:cs="宋体"/>
          <w:sz w:val="24"/>
          <w:highlight w:val="none"/>
        </w:rPr>
        <w:t xml:space="preserve">  </w:t>
      </w:r>
    </w:p>
    <w:p w14:paraId="009D3730">
      <w:pPr>
        <w:spacing w:line="360" w:lineRule="auto"/>
        <w:rPr>
          <w:rFonts w:hint="eastAsia" w:ascii="宋体" w:hAnsi="宋体" w:cs="宋体"/>
          <w:sz w:val="24"/>
        </w:rPr>
      </w:pPr>
      <w:r>
        <w:rPr>
          <w:rFonts w:hint="eastAsia" w:ascii="宋体" w:hAnsi="宋体" w:cs="宋体"/>
          <w:sz w:val="24"/>
        </w:rPr>
        <w:t xml:space="preserve">    2.采购代理机构信息            </w:t>
      </w:r>
    </w:p>
    <w:p w14:paraId="0C7A2EEA">
      <w:pPr>
        <w:spacing w:line="360" w:lineRule="auto"/>
        <w:rPr>
          <w:rFonts w:hint="eastAsia" w:ascii="宋体" w:hAnsi="宋体" w:cs="宋体"/>
          <w:sz w:val="24"/>
        </w:rPr>
      </w:pPr>
      <w:r>
        <w:rPr>
          <w:rFonts w:hint="eastAsia" w:ascii="宋体" w:hAnsi="宋体" w:cs="宋体"/>
          <w:sz w:val="24"/>
          <w:lang w:val="en-US" w:eastAsia="zh-CN"/>
        </w:rPr>
        <w:t xml:space="preserve">    </w:t>
      </w:r>
      <w:r>
        <w:rPr>
          <w:rFonts w:hint="eastAsia" w:ascii="宋体" w:hAnsi="宋体" w:cs="宋体"/>
          <w:sz w:val="24"/>
        </w:rPr>
        <w:t>名    称：杭州市建设工程管理集团有限公司</w:t>
      </w:r>
    </w:p>
    <w:p w14:paraId="0B0FC965">
      <w:pPr>
        <w:spacing w:line="360" w:lineRule="auto"/>
        <w:rPr>
          <w:rFonts w:hint="eastAsia" w:ascii="宋体" w:hAnsi="宋体" w:cs="宋体"/>
          <w:sz w:val="24"/>
        </w:rPr>
      </w:pPr>
      <w:r>
        <w:rPr>
          <w:rFonts w:hint="eastAsia" w:ascii="宋体" w:hAnsi="宋体" w:cs="宋体"/>
          <w:sz w:val="24"/>
          <w:lang w:val="en-US" w:eastAsia="zh-CN"/>
        </w:rPr>
        <w:t xml:space="preserve">    </w:t>
      </w:r>
      <w:r>
        <w:rPr>
          <w:rFonts w:hint="eastAsia" w:ascii="宋体" w:hAnsi="宋体" w:cs="宋体"/>
          <w:sz w:val="24"/>
        </w:rPr>
        <w:t xml:space="preserve">地    址：杭州市临平区临平北沙东路7号兄弟实业1#（里面那幢）三楼 </w:t>
      </w:r>
    </w:p>
    <w:p w14:paraId="394985AE">
      <w:pPr>
        <w:spacing w:line="360" w:lineRule="auto"/>
        <w:rPr>
          <w:rFonts w:hint="eastAsia" w:ascii="宋体" w:hAnsi="宋体" w:cs="宋体"/>
          <w:sz w:val="24"/>
        </w:rPr>
      </w:pPr>
      <w:r>
        <w:rPr>
          <w:rFonts w:hint="eastAsia" w:ascii="宋体" w:hAnsi="宋体" w:cs="宋体"/>
          <w:sz w:val="24"/>
        </w:rPr>
        <w:t xml:space="preserve">    传    真：/             </w:t>
      </w:r>
    </w:p>
    <w:p w14:paraId="07F01BBD">
      <w:pPr>
        <w:spacing w:line="360" w:lineRule="auto"/>
        <w:rPr>
          <w:rFonts w:hint="eastAsia" w:ascii="宋体" w:hAnsi="宋体" w:cs="宋体"/>
          <w:sz w:val="24"/>
        </w:rPr>
      </w:pPr>
      <w:r>
        <w:rPr>
          <w:rFonts w:hint="eastAsia" w:ascii="宋体" w:hAnsi="宋体" w:cs="宋体"/>
          <w:sz w:val="24"/>
        </w:rPr>
        <w:t xml:space="preserve">    项目联系人（询问）：</w:t>
      </w:r>
      <w:r>
        <w:rPr>
          <w:rFonts w:hint="eastAsia" w:ascii="宋体" w:hAnsi="宋体" w:cs="宋体"/>
          <w:sz w:val="24"/>
          <w:lang w:val="en-US" w:eastAsia="zh-CN"/>
        </w:rPr>
        <w:t>姜君</w:t>
      </w:r>
      <w:r>
        <w:rPr>
          <w:rFonts w:hint="eastAsia" w:ascii="宋体" w:hAnsi="宋体" w:cs="宋体"/>
          <w:sz w:val="24"/>
        </w:rPr>
        <w:t xml:space="preserve">        </w:t>
      </w:r>
    </w:p>
    <w:p w14:paraId="510DDB13">
      <w:pPr>
        <w:spacing w:line="360" w:lineRule="auto"/>
        <w:rPr>
          <w:rFonts w:hint="default" w:ascii="宋体" w:hAnsi="宋体" w:cs="宋体"/>
          <w:sz w:val="24"/>
          <w:lang w:val="en-US"/>
        </w:rPr>
      </w:pPr>
      <w:r>
        <w:rPr>
          <w:rFonts w:hint="eastAsia" w:ascii="宋体" w:hAnsi="宋体" w:cs="宋体"/>
          <w:sz w:val="24"/>
        </w:rPr>
        <w:t xml:space="preserve">    项目联系方式（询问）：</w:t>
      </w:r>
      <w:r>
        <w:rPr>
          <w:rFonts w:hint="eastAsia" w:ascii="宋体" w:hAnsi="宋体" w:cs="宋体"/>
          <w:sz w:val="24"/>
          <w:lang w:val="en-US" w:eastAsia="zh-CN"/>
        </w:rPr>
        <w:t>18968070007</w:t>
      </w:r>
    </w:p>
    <w:p w14:paraId="7C47ADF4">
      <w:pPr>
        <w:spacing w:line="360" w:lineRule="auto"/>
        <w:rPr>
          <w:rFonts w:hint="eastAsia" w:ascii="宋体" w:hAnsi="宋体" w:cs="宋体"/>
          <w:sz w:val="24"/>
        </w:rPr>
      </w:pPr>
      <w:r>
        <w:rPr>
          <w:rFonts w:hint="eastAsia" w:ascii="宋体" w:hAnsi="宋体" w:cs="宋体"/>
          <w:sz w:val="24"/>
        </w:rPr>
        <w:t xml:space="preserve">    质疑联系人：</w:t>
      </w:r>
      <w:r>
        <w:rPr>
          <w:rFonts w:hint="eastAsia" w:ascii="宋体" w:hAnsi="宋体" w:cs="宋体"/>
          <w:sz w:val="24"/>
          <w:lang w:val="en-US" w:eastAsia="zh-CN"/>
        </w:rPr>
        <w:t>王肖艳</w:t>
      </w:r>
      <w:r>
        <w:rPr>
          <w:rFonts w:hint="eastAsia" w:ascii="宋体" w:hAnsi="宋体" w:cs="宋体"/>
          <w:sz w:val="24"/>
        </w:rPr>
        <w:t xml:space="preserve">             </w:t>
      </w:r>
    </w:p>
    <w:p w14:paraId="6AB229ED">
      <w:pPr>
        <w:spacing w:line="360" w:lineRule="auto"/>
        <w:rPr>
          <w:rFonts w:hint="eastAsia" w:ascii="宋体" w:hAnsi="宋体" w:cs="宋体"/>
          <w:sz w:val="24"/>
        </w:rPr>
      </w:pPr>
      <w:r>
        <w:rPr>
          <w:rFonts w:hint="eastAsia" w:ascii="宋体" w:hAnsi="宋体" w:cs="宋体"/>
          <w:sz w:val="24"/>
          <w:lang w:val="en-US" w:eastAsia="zh-CN"/>
        </w:rPr>
        <w:t xml:space="preserve">    </w:t>
      </w:r>
      <w:r>
        <w:rPr>
          <w:rFonts w:hint="eastAsia" w:ascii="宋体" w:hAnsi="宋体" w:cs="宋体"/>
          <w:sz w:val="24"/>
        </w:rPr>
        <w:t>质疑联系方式：</w:t>
      </w:r>
      <w:r>
        <w:rPr>
          <w:rFonts w:hint="eastAsia" w:ascii="宋体" w:hAnsi="宋体" w:cs="宋体"/>
          <w:sz w:val="24"/>
          <w:lang w:val="en-US" w:eastAsia="zh-CN"/>
        </w:rPr>
        <w:t>18968070007</w:t>
      </w:r>
      <w:r>
        <w:rPr>
          <w:rFonts w:hint="eastAsia" w:ascii="宋体" w:hAnsi="宋体" w:cs="宋体"/>
          <w:sz w:val="24"/>
        </w:rPr>
        <w:t xml:space="preserve"> 　</w:t>
      </w:r>
    </w:p>
    <w:p w14:paraId="08CBBF83">
      <w:pPr>
        <w:spacing w:line="360" w:lineRule="auto"/>
        <w:rPr>
          <w:rFonts w:ascii="宋体" w:hAnsi="宋体" w:cs="宋体"/>
          <w:sz w:val="24"/>
        </w:rPr>
      </w:pPr>
    </w:p>
    <w:p w14:paraId="74D0A27C">
      <w:pPr>
        <w:spacing w:line="360" w:lineRule="auto"/>
        <w:rPr>
          <w:rFonts w:ascii="宋体" w:hAnsi="宋体" w:cs="宋体"/>
          <w:sz w:val="24"/>
        </w:rPr>
      </w:pPr>
      <w:r>
        <w:rPr>
          <w:rFonts w:hint="eastAsia" w:ascii="宋体" w:hAnsi="宋体" w:cs="宋体"/>
          <w:sz w:val="24"/>
        </w:rPr>
        <w:t xml:space="preserve">   3.</w:t>
      </w:r>
      <w:r>
        <w:rPr>
          <w:rFonts w:hint="eastAsia"/>
        </w:rPr>
        <w:t xml:space="preserve"> </w:t>
      </w:r>
      <w:r>
        <w:rPr>
          <w:rFonts w:hint="eastAsia" w:ascii="宋体" w:hAnsi="宋体" w:cs="宋体"/>
          <w:sz w:val="24"/>
        </w:rPr>
        <w:t xml:space="preserve">同级政府采购监督管理部门            </w:t>
      </w:r>
    </w:p>
    <w:p w14:paraId="26B193B8">
      <w:pPr>
        <w:spacing w:line="360" w:lineRule="auto"/>
        <w:rPr>
          <w:rFonts w:hint="eastAsia" w:ascii="宋体" w:hAnsi="宋体" w:cs="宋体"/>
          <w:sz w:val="24"/>
        </w:rPr>
      </w:pPr>
      <w:r>
        <w:rPr>
          <w:rFonts w:hint="eastAsia" w:ascii="宋体" w:hAnsi="宋体" w:cs="宋体"/>
          <w:sz w:val="24"/>
        </w:rPr>
        <w:t xml:space="preserve">    名    称：杭州市余杭区财政局、浙江省政府采购行政裁决服务中心（杭州）</w:t>
      </w:r>
    </w:p>
    <w:p w14:paraId="6BD1F3F2">
      <w:pPr>
        <w:spacing w:line="360" w:lineRule="auto"/>
        <w:rPr>
          <w:rFonts w:hint="eastAsia" w:ascii="宋体" w:hAnsi="宋体" w:cs="宋体"/>
          <w:sz w:val="24"/>
        </w:rPr>
      </w:pPr>
      <w:r>
        <w:rPr>
          <w:rFonts w:hint="eastAsia" w:ascii="宋体" w:hAnsi="宋体" w:cs="宋体"/>
          <w:sz w:val="24"/>
        </w:rPr>
        <w:t xml:space="preserve">    地    址：杭州市上城区清泰街549号城建综合大楼11楼（快递仅限ems或顺丰） </w:t>
      </w:r>
    </w:p>
    <w:p w14:paraId="75397E9A">
      <w:pPr>
        <w:spacing w:line="360" w:lineRule="auto"/>
        <w:rPr>
          <w:rFonts w:hint="eastAsia" w:ascii="宋体" w:hAnsi="宋体" w:cs="宋体"/>
          <w:sz w:val="24"/>
        </w:rPr>
      </w:pPr>
      <w:r>
        <w:rPr>
          <w:rFonts w:hint="eastAsia" w:ascii="宋体" w:hAnsi="宋体" w:cs="宋体"/>
          <w:sz w:val="24"/>
        </w:rPr>
        <w:t xml:space="preserve">    传    真： /</w:t>
      </w:r>
    </w:p>
    <w:p w14:paraId="43BA5088">
      <w:pPr>
        <w:spacing w:line="360" w:lineRule="auto"/>
        <w:rPr>
          <w:rFonts w:hint="eastAsia" w:ascii="宋体" w:hAnsi="宋体" w:cs="宋体"/>
          <w:sz w:val="24"/>
        </w:rPr>
      </w:pPr>
      <w:r>
        <w:rPr>
          <w:rFonts w:hint="eastAsia" w:ascii="宋体" w:hAnsi="宋体" w:cs="宋体"/>
          <w:sz w:val="24"/>
        </w:rPr>
        <w:t xml:space="preserve">    联系人 ：朱女士、王女士</w:t>
      </w:r>
    </w:p>
    <w:p w14:paraId="6B33AB67">
      <w:pPr>
        <w:spacing w:line="360" w:lineRule="auto"/>
        <w:ind w:firstLine="480" w:firstLineChars="200"/>
        <w:rPr>
          <w:rFonts w:ascii="宋体" w:hAnsi="宋体" w:cs="宋体"/>
          <w:sz w:val="24"/>
        </w:rPr>
      </w:pPr>
      <w:r>
        <w:rPr>
          <w:rFonts w:hint="eastAsia" w:ascii="宋体" w:hAnsi="宋体" w:cs="宋体"/>
          <w:sz w:val="24"/>
        </w:rPr>
        <w:t xml:space="preserve">监督投诉电话：0571-87227671,0571-87800218      </w:t>
      </w:r>
    </w:p>
    <w:p w14:paraId="560BFE11">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211428E2">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42FF603A">
      <w:pPr>
        <w:pStyle w:val="32"/>
        <w:spacing w:line="360" w:lineRule="auto"/>
        <w:rPr>
          <w:rFonts w:hAnsi="宋体" w:cs="宋体"/>
          <w:b/>
          <w:sz w:val="36"/>
          <w:szCs w:val="20"/>
        </w:rPr>
      </w:pPr>
      <w:r>
        <w:rPr>
          <w:rFonts w:hint="eastAsia" w:hAnsi="宋体" w:cs="宋体"/>
          <w:sz w:val="24"/>
        </w:rPr>
        <w:t xml:space="preserve">                        </w:t>
      </w:r>
      <w:r>
        <w:rPr>
          <w:rFonts w:hAnsi="宋体" w:cs="宋体"/>
          <w:b/>
          <w:sz w:val="36"/>
          <w:szCs w:val="20"/>
        </w:rPr>
        <w:t xml:space="preserve"> </w:t>
      </w:r>
    </w:p>
    <w:p w14:paraId="708496D7">
      <w:pPr>
        <w:pStyle w:val="32"/>
        <w:spacing w:line="360" w:lineRule="auto"/>
        <w:rPr>
          <w:rFonts w:hAnsi="宋体" w:cs="宋体"/>
          <w:b/>
          <w:sz w:val="36"/>
          <w:szCs w:val="20"/>
        </w:rPr>
      </w:pPr>
    </w:p>
    <w:p w14:paraId="0A469011">
      <w:pPr>
        <w:pStyle w:val="32"/>
        <w:spacing w:line="360" w:lineRule="auto"/>
        <w:rPr>
          <w:rFonts w:hAnsi="宋体" w:cs="宋体"/>
          <w:b/>
          <w:sz w:val="36"/>
          <w:szCs w:val="20"/>
        </w:rPr>
      </w:pPr>
    </w:p>
    <w:p w14:paraId="10A4BFD8">
      <w:pPr>
        <w:pStyle w:val="32"/>
        <w:spacing w:line="360" w:lineRule="auto"/>
        <w:rPr>
          <w:rFonts w:hAnsi="宋体" w:cs="宋体"/>
          <w:b/>
          <w:sz w:val="36"/>
          <w:szCs w:val="20"/>
        </w:rPr>
      </w:pPr>
    </w:p>
    <w:p w14:paraId="7DCA0EEA">
      <w:pPr>
        <w:pStyle w:val="32"/>
        <w:spacing w:line="360" w:lineRule="auto"/>
        <w:rPr>
          <w:rFonts w:hAnsi="宋体" w:cs="宋体"/>
          <w:b/>
          <w:sz w:val="36"/>
          <w:szCs w:val="20"/>
        </w:rPr>
      </w:pPr>
    </w:p>
    <w:p w14:paraId="6C80E4C8">
      <w:pPr>
        <w:pStyle w:val="32"/>
        <w:spacing w:line="360" w:lineRule="auto"/>
        <w:rPr>
          <w:rFonts w:hAnsi="宋体" w:cs="宋体"/>
          <w:b/>
          <w:sz w:val="36"/>
          <w:szCs w:val="20"/>
        </w:rPr>
      </w:pPr>
    </w:p>
    <w:p w14:paraId="395B1159">
      <w:pPr>
        <w:pStyle w:val="32"/>
        <w:spacing w:line="360" w:lineRule="auto"/>
        <w:rPr>
          <w:rFonts w:hAnsi="宋体" w:cs="宋体"/>
          <w:b/>
          <w:sz w:val="36"/>
          <w:szCs w:val="20"/>
        </w:rPr>
      </w:pPr>
    </w:p>
    <w:p w14:paraId="075DAD0B">
      <w:pPr>
        <w:pStyle w:val="32"/>
        <w:spacing w:line="360" w:lineRule="auto"/>
        <w:rPr>
          <w:rFonts w:hAnsi="宋体" w:cs="宋体"/>
          <w:b/>
          <w:sz w:val="36"/>
          <w:szCs w:val="20"/>
        </w:rPr>
      </w:pPr>
    </w:p>
    <w:p w14:paraId="7F230C46">
      <w:pPr>
        <w:pStyle w:val="32"/>
        <w:spacing w:line="360" w:lineRule="auto"/>
        <w:rPr>
          <w:rFonts w:hAnsi="宋体" w:cs="宋体"/>
          <w:b/>
          <w:sz w:val="36"/>
          <w:szCs w:val="20"/>
        </w:rPr>
      </w:pPr>
    </w:p>
    <w:p w14:paraId="516F6A95">
      <w:pPr>
        <w:pStyle w:val="32"/>
        <w:spacing w:line="360" w:lineRule="auto"/>
        <w:rPr>
          <w:rFonts w:hAnsi="宋体" w:cs="宋体"/>
          <w:b/>
          <w:sz w:val="36"/>
          <w:szCs w:val="20"/>
        </w:rPr>
      </w:pPr>
    </w:p>
    <w:p w14:paraId="6839C276">
      <w:pPr>
        <w:pStyle w:val="32"/>
        <w:spacing w:line="360" w:lineRule="auto"/>
        <w:rPr>
          <w:rFonts w:hAnsi="宋体" w:cs="宋体"/>
          <w:b/>
          <w:sz w:val="36"/>
          <w:szCs w:val="20"/>
        </w:rPr>
      </w:pPr>
    </w:p>
    <w:p w14:paraId="33AA7F50">
      <w:pPr>
        <w:pStyle w:val="32"/>
        <w:spacing w:line="360" w:lineRule="auto"/>
        <w:rPr>
          <w:rFonts w:hAnsi="宋体" w:cs="宋体"/>
          <w:b/>
          <w:sz w:val="36"/>
          <w:szCs w:val="20"/>
        </w:rPr>
      </w:pPr>
    </w:p>
    <w:p w14:paraId="698F943A">
      <w:pPr>
        <w:pStyle w:val="32"/>
        <w:spacing w:line="360" w:lineRule="auto"/>
        <w:rPr>
          <w:rFonts w:hAnsi="宋体" w:cs="宋体"/>
          <w:b/>
          <w:sz w:val="36"/>
          <w:szCs w:val="20"/>
        </w:rPr>
      </w:pPr>
    </w:p>
    <w:p w14:paraId="7D13CB1A">
      <w:pPr>
        <w:pStyle w:val="32"/>
        <w:spacing w:line="360" w:lineRule="auto"/>
        <w:rPr>
          <w:rFonts w:hAnsi="宋体" w:cs="宋体"/>
          <w:b/>
          <w:sz w:val="36"/>
          <w:szCs w:val="20"/>
        </w:rPr>
      </w:pPr>
    </w:p>
    <w:p w14:paraId="5086839B">
      <w:pPr>
        <w:pStyle w:val="32"/>
        <w:spacing w:line="360" w:lineRule="auto"/>
        <w:rPr>
          <w:rFonts w:hAnsi="宋体" w:cs="宋体"/>
          <w:b/>
          <w:sz w:val="36"/>
          <w:szCs w:val="20"/>
        </w:rPr>
      </w:pPr>
    </w:p>
    <w:p w14:paraId="20C6002E">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118BE883">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001C13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0FCCDD73">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361B0E0">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2B784514">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0DCA96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14:paraId="11223B48">
            <w:pPr>
              <w:snapToGrid w:val="0"/>
              <w:spacing w:line="360" w:lineRule="auto"/>
              <w:jc w:val="center"/>
              <w:rPr>
                <w:rFonts w:ascii="宋体" w:hAnsi="宋体" w:cs="宋体"/>
                <w:sz w:val="24"/>
              </w:rPr>
            </w:pPr>
          </w:p>
          <w:p w14:paraId="7F21ED76">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2BD70C9">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9EA41B5">
            <w:pPr>
              <w:spacing w:line="360" w:lineRule="auto"/>
              <w:rPr>
                <w:rFonts w:ascii="宋体" w:hAnsi="宋体" w:cs="宋体"/>
                <w:sz w:val="24"/>
                <w:highlight w:val="none"/>
              </w:rPr>
            </w:pPr>
            <w:r>
              <w:rPr>
                <w:rFonts w:hint="eastAsia" w:ascii="宋体" w:hAnsi="宋体" w:cs="宋体"/>
                <w:sz w:val="24"/>
                <w:highlight w:val="none"/>
              </w:rPr>
              <w:t>货物类，单一产品或</w:t>
            </w:r>
            <w:r>
              <w:rPr>
                <w:rFonts w:hint="eastAsia" w:ascii="宋体" w:hAnsi="宋体" w:cs="宋体"/>
                <w:kern w:val="0"/>
                <w:sz w:val="24"/>
                <w:highlight w:val="none"/>
              </w:rPr>
              <w:t>核心产品为：</w:t>
            </w:r>
            <w:r>
              <w:rPr>
                <w:rFonts w:hint="eastAsia" w:ascii="宋体" w:hAnsi="宋体" w:cs="宋体"/>
                <w:sz w:val="24"/>
                <w:highlight w:val="none"/>
                <w:u w:val="single"/>
                <w:lang w:val="en-US" w:eastAsia="zh-CN"/>
              </w:rPr>
              <w:t>空气源热泵热水器</w:t>
            </w:r>
            <w:r>
              <w:rPr>
                <w:rFonts w:hint="eastAsia" w:ascii="宋体" w:hAnsi="宋体" w:cs="宋体"/>
                <w:sz w:val="24"/>
                <w:highlight w:val="none"/>
              </w:rPr>
              <w:t>。</w:t>
            </w:r>
          </w:p>
          <w:p w14:paraId="38E3CEF1">
            <w:pPr>
              <w:spacing w:line="360" w:lineRule="auto"/>
              <w:rPr>
                <w:rFonts w:ascii="宋体" w:hAnsi="宋体" w:cs="宋体"/>
                <w:sz w:val="24"/>
                <w:highlight w:val="none"/>
              </w:rPr>
            </w:pPr>
          </w:p>
        </w:tc>
      </w:tr>
      <w:tr w14:paraId="7365C6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2246F22">
            <w:pPr>
              <w:snapToGrid w:val="0"/>
              <w:spacing w:line="360" w:lineRule="auto"/>
              <w:jc w:val="center"/>
              <w:rPr>
                <w:rFonts w:ascii="宋体" w:hAnsi="宋体" w:cs="宋体"/>
                <w:sz w:val="24"/>
              </w:rPr>
            </w:pPr>
          </w:p>
          <w:p w14:paraId="6D521ACB">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2799C4C">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320AD307">
            <w:pPr>
              <w:spacing w:line="360" w:lineRule="auto"/>
              <w:rPr>
                <w:rFonts w:hint="eastAsia" w:ascii="宋体" w:hAnsi="宋体" w:cs="宋体"/>
                <w:sz w:val="24"/>
                <w:highlight w:val="none"/>
              </w:rPr>
            </w:pPr>
            <w:r>
              <w:rPr>
                <w:rFonts w:hint="eastAsia" w:ascii="宋体" w:hAnsi="宋体" w:cs="宋体"/>
                <w:sz w:val="24"/>
                <w:highlight w:val="none"/>
              </w:rPr>
              <w:t>（1）标的：</w:t>
            </w:r>
            <w:r>
              <w:rPr>
                <w:rFonts w:hint="eastAsia" w:ascii="宋体" w:hAnsi="宋体" w:cs="宋体"/>
                <w:sz w:val="24"/>
                <w:highlight w:val="none"/>
                <w:u w:val="single"/>
                <w:lang w:val="en-US" w:eastAsia="zh-CN"/>
              </w:rPr>
              <w:t>空气源热泵热水器采购</w:t>
            </w:r>
            <w:r>
              <w:rPr>
                <w:rFonts w:hint="default" w:ascii="宋体" w:hAnsi="宋体" w:eastAsia="宋体" w:cs="宋体"/>
                <w:sz w:val="24"/>
                <w:highlight w:val="none"/>
                <w:u w:val="single"/>
                <w:lang w:val="en-US"/>
              </w:rPr>
              <w:t xml:space="preserve"> </w:t>
            </w:r>
            <w:r>
              <w:rPr>
                <w:rFonts w:hint="eastAsia" w:ascii="宋体" w:hAnsi="宋体" w:cs="宋体"/>
                <w:sz w:val="24"/>
                <w:highlight w:val="none"/>
                <w:lang w:val="zh-CN"/>
              </w:rPr>
              <w:t>，属于</w:t>
            </w:r>
            <w:r>
              <w:rPr>
                <w:rFonts w:hint="eastAsia" w:ascii="宋体" w:hAnsi="宋体" w:cs="宋体"/>
                <w:sz w:val="24"/>
                <w:highlight w:val="none"/>
                <w:u w:val="single"/>
                <w:lang w:val="en-US" w:eastAsia="zh-CN"/>
              </w:rPr>
              <w:t xml:space="preserve"> 工业 </w:t>
            </w:r>
            <w:r>
              <w:rPr>
                <w:rFonts w:hint="eastAsia" w:ascii="宋体" w:hAnsi="宋体" w:cs="宋体"/>
                <w:sz w:val="24"/>
                <w:highlight w:val="none"/>
                <w:u w:val="none"/>
                <w:lang w:val="zh-CN"/>
              </w:rPr>
              <w:t>行业</w:t>
            </w:r>
            <w:r>
              <w:rPr>
                <w:rFonts w:hint="eastAsia" w:ascii="宋体" w:hAnsi="宋体" w:cs="宋体"/>
                <w:sz w:val="24"/>
                <w:highlight w:val="none"/>
              </w:rPr>
              <w:t>；</w:t>
            </w:r>
          </w:p>
          <w:p w14:paraId="782F21C6">
            <w:pPr>
              <w:spacing w:line="360" w:lineRule="auto"/>
              <w:rPr>
                <w:rFonts w:ascii="宋体" w:hAnsi="宋体" w:eastAsia="宋体" w:cs="宋体"/>
                <w:highlight w:val="none"/>
                <w:lang w:val="en-US"/>
              </w:rPr>
            </w:pPr>
            <w:r>
              <w:rPr>
                <w:rFonts w:hint="eastAsia" w:ascii="宋体" w:hAnsi="宋体" w:cs="宋体"/>
                <w:sz w:val="24"/>
                <w:highlight w:val="none"/>
                <w:lang w:val="en-US"/>
              </w:rPr>
              <w:t>具体详见《中小企业划型标准规定》。</w:t>
            </w:r>
          </w:p>
        </w:tc>
      </w:tr>
      <w:tr w14:paraId="68ED16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6FFE26C">
            <w:pPr>
              <w:snapToGrid w:val="0"/>
              <w:spacing w:line="360" w:lineRule="auto"/>
              <w:jc w:val="center"/>
              <w:rPr>
                <w:rFonts w:ascii="宋体" w:hAnsi="宋体" w:cs="宋体"/>
                <w:sz w:val="24"/>
              </w:rPr>
            </w:pPr>
          </w:p>
          <w:p w14:paraId="01BA9D59">
            <w:pPr>
              <w:snapToGrid w:val="0"/>
              <w:spacing w:line="360" w:lineRule="auto"/>
              <w:jc w:val="center"/>
              <w:rPr>
                <w:rFonts w:ascii="宋体" w:hAnsi="宋体" w:cs="宋体"/>
                <w:sz w:val="24"/>
              </w:rPr>
            </w:pPr>
          </w:p>
          <w:p w14:paraId="0F9C62BC">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DEB4E85">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83845BC">
            <w:pPr>
              <w:spacing w:line="360" w:lineRule="auto"/>
              <w:rPr>
                <w:rFonts w:ascii="宋体" w:hAnsi="宋体" w:cs="宋体"/>
                <w:kern w:val="0"/>
                <w:sz w:val="24"/>
              </w:rPr>
            </w:pPr>
            <w:r>
              <w:rPr>
                <w:rFonts w:hint="eastAsia" w:ascii="宋体" w:hAnsi="宋体" w:cs="宋体"/>
                <w:kern w:val="0"/>
                <w:sz w:val="24"/>
              </w:rPr>
              <w:sym w:font="Wingdings" w:char="F0FE"/>
            </w:r>
            <w:r>
              <w:rPr>
                <w:rFonts w:hint="eastAsia" w:ascii="宋体" w:hAnsi="宋体" w:cs="宋体"/>
                <w:kern w:val="0"/>
                <w:sz w:val="24"/>
              </w:rPr>
              <w:t>本项目不允许采购进口产品。</w:t>
            </w:r>
          </w:p>
          <w:p w14:paraId="7CA21BE5">
            <w:pPr>
              <w:spacing w:line="360" w:lineRule="auto"/>
              <w:rPr>
                <w:rFonts w:ascii="宋体" w:hAnsi="宋体" w:cs="宋体"/>
              </w:rPr>
            </w:pPr>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745ECD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9C892D7">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3A53A16">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5F37A530">
            <w:pPr>
              <w:spacing w:line="360" w:lineRule="auto"/>
              <w:rPr>
                <w:rFonts w:ascii="宋体" w:hAnsi="宋体" w:cs="宋体"/>
                <w:sz w:val="24"/>
                <w:shd w:val="clear" w:color="auto" w:fill="auto"/>
              </w:rPr>
            </w:pPr>
            <w:r>
              <w:rPr>
                <w:rFonts w:hint="eastAsia" w:ascii="宋体" w:hAnsi="宋体" w:cs="宋体"/>
                <w:sz w:val="24"/>
                <w:lang w:val="en-US" w:eastAsia="zh-CN"/>
              </w:rPr>
              <w:t>☐</w:t>
            </w:r>
            <w:r>
              <w:rPr>
                <w:rFonts w:hint="eastAsia" w:ascii="宋体" w:hAnsi="宋体" w:cs="宋体"/>
                <w:sz w:val="24"/>
              </w:rPr>
              <w:t xml:space="preserve"> A同意将非主体、非关键性的硬件采购等工作分包。</w:t>
            </w:r>
          </w:p>
          <w:p w14:paraId="0C93A53D">
            <w:pPr>
              <w:spacing w:line="360" w:lineRule="auto"/>
              <w:rPr>
                <w:rFonts w:ascii="宋体" w:hAnsi="宋体" w:cs="宋体"/>
                <w:sz w:val="24"/>
              </w:rPr>
            </w:pPr>
            <w:r>
              <w:rPr>
                <w:rFonts w:hint="eastAsia" w:ascii="Wingdings" w:hAnsi="Wingdings" w:eastAsia="宋体" w:cs="宋体"/>
                <w:kern w:val="0"/>
                <w:sz w:val="24"/>
                <w:szCs w:val="24"/>
                <w:lang w:val="en-US" w:eastAsia="zh-CN" w:bidi="ar-SA"/>
              </w:rPr>
              <w:t>þ</w:t>
            </w:r>
            <w:r>
              <w:rPr>
                <w:rFonts w:hint="eastAsia" w:ascii="宋体" w:hAnsi="宋体" w:cs="宋体"/>
                <w:kern w:val="0"/>
                <w:sz w:val="24"/>
              </w:rPr>
              <w:t xml:space="preserve"> B</w:t>
            </w:r>
            <w:r>
              <w:rPr>
                <w:rFonts w:hint="eastAsia" w:ascii="宋体" w:hAnsi="宋体" w:cs="宋体"/>
                <w:sz w:val="24"/>
              </w:rPr>
              <w:t>不同意分包。</w:t>
            </w:r>
          </w:p>
          <w:p w14:paraId="49CF1FD1">
            <w:pPr>
              <w:spacing w:line="360" w:lineRule="auto"/>
              <w:rPr>
                <w:rFonts w:ascii="宋体" w:hAnsi="宋体" w:cs="宋体"/>
                <w:sz w:val="24"/>
              </w:rPr>
            </w:pPr>
            <w:r>
              <w:rPr>
                <w:rFonts w:hint="eastAsia" w:ascii="宋体" w:hAnsi="宋体" w:cs="宋体"/>
                <w:sz w:val="24"/>
              </w:rPr>
              <w:t>注：不得限制大中型企业向小微企业合理分包。</w:t>
            </w:r>
          </w:p>
        </w:tc>
      </w:tr>
      <w:tr w14:paraId="76C766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EDE74E4">
            <w:pPr>
              <w:snapToGrid w:val="0"/>
              <w:spacing w:line="360" w:lineRule="auto"/>
              <w:jc w:val="center"/>
              <w:rPr>
                <w:rFonts w:ascii="宋体" w:hAnsi="宋体" w:cs="宋体"/>
                <w:sz w:val="24"/>
              </w:rPr>
            </w:pPr>
          </w:p>
          <w:p w14:paraId="319E371D">
            <w:pPr>
              <w:snapToGrid w:val="0"/>
              <w:spacing w:line="360" w:lineRule="auto"/>
              <w:jc w:val="center"/>
              <w:rPr>
                <w:rFonts w:ascii="宋体" w:hAnsi="宋体" w:cs="宋体"/>
                <w:sz w:val="24"/>
              </w:rPr>
            </w:pPr>
          </w:p>
          <w:p w14:paraId="52A8D7F3">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0571CC7">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11DE2A4C">
            <w:pPr>
              <w:spacing w:line="360" w:lineRule="auto"/>
              <w:rPr>
                <w:rFonts w:ascii="宋体" w:hAnsi="宋体" w:cs="宋体"/>
                <w:sz w:val="24"/>
              </w:rPr>
            </w:pPr>
            <w:r>
              <w:rPr>
                <w:rFonts w:hint="eastAsia" w:ascii="Wingdings" w:hAnsi="Wingdings" w:eastAsia="MS Gothic" w:cs="宋体"/>
                <w:kern w:val="0"/>
                <w:sz w:val="24"/>
              </w:rPr>
              <w:t>þ</w:t>
            </w:r>
            <w:r>
              <w:rPr>
                <w:rFonts w:hint="eastAsia" w:ascii="宋体" w:hAnsi="宋体" w:cs="宋体"/>
                <w:kern w:val="0"/>
                <w:sz w:val="24"/>
              </w:rPr>
              <w:t>A</w:t>
            </w:r>
            <w:r>
              <w:rPr>
                <w:rFonts w:hint="eastAsia" w:ascii="宋体" w:hAnsi="宋体" w:cs="宋体"/>
                <w:sz w:val="24"/>
              </w:rPr>
              <w:t>不组织。</w:t>
            </w:r>
          </w:p>
          <w:p w14:paraId="364B13B2">
            <w:pPr>
              <w:spacing w:line="360" w:lineRule="auto"/>
              <w:rPr>
                <w:rFonts w:ascii="宋体" w:hAnsi="宋体" w:cs="宋体"/>
                <w:sz w:val="24"/>
                <w:szCs w:val="20"/>
              </w:rPr>
            </w:pPr>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6AC1C5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AAA9C51">
            <w:pPr>
              <w:snapToGrid w:val="0"/>
              <w:spacing w:line="360" w:lineRule="auto"/>
              <w:jc w:val="center"/>
              <w:rPr>
                <w:rFonts w:ascii="宋体" w:hAnsi="宋体" w:cs="宋体"/>
                <w:sz w:val="24"/>
              </w:rPr>
            </w:pPr>
          </w:p>
          <w:p w14:paraId="09A9681D">
            <w:pPr>
              <w:snapToGrid w:val="0"/>
              <w:spacing w:line="360" w:lineRule="auto"/>
              <w:jc w:val="center"/>
              <w:rPr>
                <w:rFonts w:ascii="宋体" w:hAnsi="宋体" w:cs="宋体"/>
                <w:sz w:val="24"/>
              </w:rPr>
            </w:pPr>
          </w:p>
          <w:p w14:paraId="70BAC1CF">
            <w:pPr>
              <w:snapToGrid w:val="0"/>
              <w:spacing w:line="360" w:lineRule="auto"/>
              <w:jc w:val="center"/>
              <w:rPr>
                <w:rFonts w:ascii="宋体" w:hAnsi="宋体" w:cs="宋体"/>
                <w:sz w:val="24"/>
              </w:rPr>
            </w:pPr>
          </w:p>
          <w:p w14:paraId="4F0522A0">
            <w:pPr>
              <w:snapToGrid w:val="0"/>
              <w:spacing w:line="360" w:lineRule="auto"/>
              <w:jc w:val="center"/>
              <w:rPr>
                <w:rFonts w:ascii="宋体" w:hAnsi="宋体" w:cs="宋体"/>
                <w:sz w:val="24"/>
              </w:rPr>
            </w:pPr>
          </w:p>
          <w:p w14:paraId="09248B5A">
            <w:pPr>
              <w:snapToGrid w:val="0"/>
              <w:spacing w:line="360" w:lineRule="auto"/>
              <w:jc w:val="center"/>
              <w:rPr>
                <w:rFonts w:ascii="宋体" w:hAnsi="宋体" w:cs="宋体"/>
                <w:sz w:val="24"/>
              </w:rPr>
            </w:pPr>
          </w:p>
          <w:p w14:paraId="30C8CE5C">
            <w:pPr>
              <w:snapToGrid w:val="0"/>
              <w:spacing w:line="360" w:lineRule="auto"/>
              <w:jc w:val="center"/>
              <w:rPr>
                <w:rFonts w:ascii="宋体" w:hAnsi="宋体" w:cs="宋体"/>
                <w:sz w:val="24"/>
              </w:rPr>
            </w:pPr>
          </w:p>
          <w:p w14:paraId="3ACD09A6">
            <w:pPr>
              <w:snapToGrid w:val="0"/>
              <w:spacing w:line="360" w:lineRule="auto"/>
              <w:jc w:val="center"/>
              <w:rPr>
                <w:rFonts w:ascii="宋体" w:hAnsi="宋体" w:cs="宋体"/>
                <w:sz w:val="24"/>
              </w:rPr>
            </w:pPr>
          </w:p>
          <w:p w14:paraId="29E69CDA">
            <w:pPr>
              <w:snapToGrid w:val="0"/>
              <w:spacing w:line="360" w:lineRule="auto"/>
              <w:jc w:val="center"/>
              <w:rPr>
                <w:rFonts w:ascii="宋体" w:hAnsi="宋体" w:cs="宋体"/>
                <w:sz w:val="24"/>
              </w:rPr>
            </w:pPr>
          </w:p>
          <w:p w14:paraId="6F50BB08">
            <w:pPr>
              <w:snapToGrid w:val="0"/>
              <w:spacing w:line="360" w:lineRule="auto"/>
              <w:jc w:val="center"/>
              <w:rPr>
                <w:rFonts w:ascii="宋体" w:hAnsi="宋体" w:cs="宋体"/>
                <w:sz w:val="24"/>
              </w:rPr>
            </w:pPr>
          </w:p>
          <w:p w14:paraId="542468B7">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FAB2878">
            <w:pPr>
              <w:snapToGrid w:val="0"/>
              <w:spacing w:line="360" w:lineRule="auto"/>
              <w:jc w:val="center"/>
              <w:rPr>
                <w:rFonts w:ascii="宋体" w:hAnsi="宋体" w:cs="宋体"/>
                <w:b/>
                <w:sz w:val="24"/>
                <w:highlight w:val="none"/>
              </w:rPr>
            </w:pPr>
            <w:r>
              <w:rPr>
                <w:rFonts w:hint="eastAsia" w:ascii="宋体" w:hAnsi="宋体" w:cs="宋体"/>
                <w:b/>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0E044940">
            <w:pPr>
              <w:spacing w:line="360" w:lineRule="auto"/>
              <w:rPr>
                <w:rFonts w:ascii="宋体" w:hAnsi="宋体" w:cs="宋体"/>
                <w:sz w:val="24"/>
                <w:highlight w:val="none"/>
              </w:rPr>
            </w:pPr>
            <w:r>
              <w:rPr>
                <w:rFonts w:hint="eastAsia" w:ascii="Wingdings" w:hAnsi="Wingdings" w:cs="宋体"/>
                <w:kern w:val="0"/>
                <w:sz w:val="24"/>
                <w:highlight w:val="none"/>
              </w:rPr>
              <w:sym w:font="Wingdings" w:char="00A8"/>
            </w:r>
            <w:r>
              <w:rPr>
                <w:rFonts w:hint="eastAsia" w:ascii="宋体" w:hAnsi="宋体" w:cs="宋体"/>
                <w:kern w:val="0"/>
                <w:sz w:val="24"/>
                <w:highlight w:val="none"/>
              </w:rPr>
              <w:t>A</w:t>
            </w:r>
            <w:r>
              <w:rPr>
                <w:rFonts w:hint="eastAsia" w:ascii="宋体" w:hAnsi="宋体" w:cs="宋体"/>
                <w:sz w:val="24"/>
                <w:highlight w:val="none"/>
              </w:rPr>
              <w:t>不要求提供。</w:t>
            </w:r>
          </w:p>
          <w:p w14:paraId="395F9671">
            <w:pPr>
              <w:spacing w:line="360" w:lineRule="auto"/>
              <w:rPr>
                <w:rFonts w:ascii="宋体" w:hAnsi="宋体" w:cs="宋体"/>
                <w:kern w:val="0"/>
                <w:sz w:val="24"/>
                <w:highlight w:val="none"/>
              </w:rPr>
            </w:pPr>
            <w:r>
              <w:rPr>
                <w:rFonts w:hint="eastAsia" w:ascii="Wingdings" w:hAnsi="Wingdings" w:cs="宋体"/>
                <w:kern w:val="0"/>
                <w:sz w:val="24"/>
                <w:highlight w:val="none"/>
              </w:rPr>
              <w:sym w:font="Wingdings" w:char="00FE"/>
            </w:r>
            <w:r>
              <w:rPr>
                <w:rFonts w:hint="eastAsia" w:ascii="宋体" w:hAnsi="宋体" w:cs="宋体"/>
                <w:kern w:val="0"/>
                <w:sz w:val="24"/>
                <w:highlight w:val="none"/>
              </w:rPr>
              <w:t>B要求提供，</w:t>
            </w:r>
          </w:p>
          <w:p w14:paraId="41817528">
            <w:pPr>
              <w:spacing w:line="360" w:lineRule="auto"/>
              <w:rPr>
                <w:rFonts w:ascii="宋体" w:hAnsi="宋体" w:cs="宋体"/>
                <w:kern w:val="0"/>
                <w:sz w:val="24"/>
                <w:highlight w:val="none"/>
              </w:rPr>
            </w:pPr>
            <w:r>
              <w:rPr>
                <w:rFonts w:hint="eastAsia" w:ascii="宋体" w:hAnsi="宋体" w:cs="宋体"/>
                <w:kern w:val="0"/>
                <w:sz w:val="24"/>
                <w:highlight w:val="none"/>
              </w:rPr>
              <w:t>（1）</w:t>
            </w:r>
            <w:r>
              <w:rPr>
                <w:rFonts w:hint="eastAsia" w:ascii="宋体" w:hAnsi="宋体" w:cs="宋体"/>
                <w:snapToGrid w:val="0"/>
                <w:kern w:val="28"/>
                <w:sz w:val="24"/>
                <w:highlight w:val="none"/>
              </w:rPr>
              <w:t>样品：</w:t>
            </w:r>
            <w:r>
              <w:rPr>
                <w:rFonts w:hint="eastAsia" w:ascii="宋体" w:hAnsi="宋体" w:cs="宋体"/>
                <w:sz w:val="24"/>
                <w:highlight w:val="none"/>
                <w:u w:val="single"/>
              </w:rPr>
              <w:t xml:space="preserve"> </w:t>
            </w:r>
            <w:r>
              <w:rPr>
                <w:rFonts w:hint="eastAsia" w:ascii="宋体" w:hAnsi="宋体" w:eastAsia="宋体" w:cs="宋体"/>
                <w:color w:val="auto"/>
                <w:sz w:val="24"/>
                <w:szCs w:val="24"/>
                <w:highlight w:val="none"/>
                <w:u w:val="single"/>
              </w:rPr>
              <w:t>空气能水箱一</w:t>
            </w:r>
            <w:r>
              <w:rPr>
                <w:rFonts w:hint="eastAsia" w:ascii="宋体" w:hAnsi="宋体" w:eastAsia="宋体" w:cs="宋体"/>
                <w:color w:val="auto"/>
                <w:sz w:val="24"/>
                <w:szCs w:val="24"/>
                <w:highlight w:val="none"/>
                <w:u w:val="single"/>
                <w:lang w:eastAsia="zh-CN"/>
              </w:rPr>
              <w:t>个</w:t>
            </w:r>
            <w:r>
              <w:rPr>
                <w:rFonts w:hint="eastAsia" w:ascii="宋体" w:hAnsi="宋体" w:eastAsia="宋体" w:cs="宋体"/>
                <w:sz w:val="24"/>
                <w:highlight w:val="none"/>
                <w:u w:val="single"/>
              </w:rPr>
              <w:t xml:space="preserve"> ；</w:t>
            </w:r>
          </w:p>
          <w:p w14:paraId="1E430607">
            <w:pPr>
              <w:spacing w:line="360" w:lineRule="auto"/>
              <w:rPr>
                <w:rFonts w:ascii="宋体" w:hAnsi="宋体" w:cs="宋体"/>
                <w:kern w:val="0"/>
                <w:sz w:val="24"/>
                <w:highlight w:val="none"/>
              </w:rPr>
            </w:pPr>
            <w:r>
              <w:rPr>
                <w:rFonts w:hint="eastAsia" w:ascii="宋体" w:hAnsi="宋体" w:cs="宋体"/>
                <w:kern w:val="0"/>
                <w:sz w:val="24"/>
                <w:highlight w:val="none"/>
              </w:rPr>
              <w:t>（2）</w:t>
            </w:r>
            <w:r>
              <w:rPr>
                <w:rFonts w:hint="eastAsia" w:ascii="宋体" w:hAnsi="宋体" w:cs="宋体"/>
                <w:snapToGrid w:val="0"/>
                <w:kern w:val="28"/>
                <w:sz w:val="24"/>
                <w:highlight w:val="none"/>
              </w:rPr>
              <w:t>样品制作的标准和要求：</w:t>
            </w:r>
            <w:r>
              <w:rPr>
                <w:rFonts w:hint="eastAsia" w:ascii="宋体" w:hAnsi="宋体" w:cs="宋体"/>
                <w:sz w:val="24"/>
                <w:highlight w:val="none"/>
                <w:u w:val="single"/>
              </w:rPr>
              <w:t xml:space="preserve"> </w:t>
            </w:r>
            <w:r>
              <w:rPr>
                <w:rFonts w:hint="eastAsia" w:ascii="宋体" w:hAnsi="宋体" w:eastAsia="宋体" w:cs="宋体"/>
                <w:b w:val="0"/>
                <w:bCs/>
                <w:i w:val="0"/>
                <w:caps w:val="0"/>
                <w:color w:val="auto"/>
                <w:spacing w:val="0"/>
                <w:w w:val="100"/>
                <w:sz w:val="24"/>
                <w:highlight w:val="none"/>
                <w:u w:val="single"/>
              </w:rPr>
              <w:t>150L</w:t>
            </w:r>
            <w:r>
              <w:rPr>
                <w:rFonts w:hint="eastAsia" w:ascii="宋体" w:hAnsi="宋体" w:eastAsia="宋体" w:cs="宋体"/>
                <w:b w:val="0"/>
                <w:bCs/>
                <w:i w:val="0"/>
                <w:caps w:val="0"/>
                <w:color w:val="auto"/>
                <w:spacing w:val="0"/>
                <w:w w:val="100"/>
                <w:sz w:val="24"/>
                <w:highlight w:val="none"/>
                <w:u w:val="single"/>
                <w:lang w:eastAsia="zh-CN"/>
              </w:rPr>
              <w:t>容量</w:t>
            </w:r>
            <w:r>
              <w:rPr>
                <w:rFonts w:hint="eastAsia" w:ascii="宋体" w:hAnsi="宋体" w:eastAsia="宋体" w:cs="宋体"/>
                <w:color w:val="auto"/>
                <w:sz w:val="24"/>
                <w:szCs w:val="24"/>
                <w:highlight w:val="none"/>
                <w:u w:val="single"/>
              </w:rPr>
              <w:t>空气能水箱一</w:t>
            </w:r>
            <w:r>
              <w:rPr>
                <w:rFonts w:hint="eastAsia" w:ascii="宋体" w:hAnsi="宋体" w:eastAsia="宋体" w:cs="宋体"/>
                <w:color w:val="auto"/>
                <w:sz w:val="24"/>
                <w:szCs w:val="24"/>
                <w:highlight w:val="none"/>
                <w:u w:val="single"/>
                <w:lang w:eastAsia="zh-CN"/>
              </w:rPr>
              <w:t>个</w:t>
            </w:r>
            <w:r>
              <w:rPr>
                <w:rFonts w:hint="eastAsia" w:ascii="宋体" w:hAnsi="宋体" w:eastAsia="宋体" w:cs="宋体"/>
                <w:color w:val="auto"/>
                <w:sz w:val="24"/>
                <w:szCs w:val="24"/>
                <w:highlight w:val="none"/>
                <w:u w:val="single"/>
              </w:rPr>
              <w:t>（水箱呈解剖状，以便观察水箱内部构造）</w:t>
            </w:r>
            <w:r>
              <w:rPr>
                <w:rFonts w:hint="eastAsia" w:ascii="宋体" w:hAnsi="宋体" w:eastAsia="宋体" w:cs="宋体"/>
                <w:sz w:val="24"/>
                <w:highlight w:val="none"/>
                <w:u w:val="single"/>
              </w:rPr>
              <w:t xml:space="preserve"> </w:t>
            </w:r>
            <w:r>
              <w:rPr>
                <w:rFonts w:hint="eastAsia" w:ascii="宋体" w:hAnsi="宋体" w:cs="宋体"/>
                <w:kern w:val="0"/>
                <w:sz w:val="24"/>
                <w:highlight w:val="none"/>
              </w:rPr>
              <w:t>；</w:t>
            </w:r>
          </w:p>
          <w:p w14:paraId="1E9185DA">
            <w:pPr>
              <w:spacing w:line="360" w:lineRule="auto"/>
              <w:rPr>
                <w:rFonts w:ascii="宋体" w:hAnsi="宋体" w:cs="宋体"/>
                <w:kern w:val="0"/>
                <w:sz w:val="24"/>
                <w:highlight w:val="none"/>
              </w:rPr>
            </w:pPr>
            <w:r>
              <w:rPr>
                <w:rFonts w:hint="eastAsia" w:ascii="宋体" w:hAnsi="宋体" w:cs="宋体"/>
                <w:kern w:val="0"/>
                <w:sz w:val="24"/>
                <w:highlight w:val="none"/>
              </w:rPr>
              <w:t>（3）样品的评审方法以及评审标准</w:t>
            </w:r>
            <w:r>
              <w:rPr>
                <w:rFonts w:hint="eastAsia" w:ascii="宋体" w:hAnsi="宋体" w:cs="宋体"/>
                <w:snapToGrid w:val="0"/>
                <w:kern w:val="28"/>
                <w:sz w:val="24"/>
                <w:highlight w:val="none"/>
              </w:rPr>
              <w:t>：详见</w:t>
            </w:r>
            <w:r>
              <w:rPr>
                <w:rFonts w:hint="eastAsia" w:ascii="宋体" w:hAnsi="宋体" w:cs="宋体"/>
                <w:sz w:val="24"/>
                <w:highlight w:val="none"/>
                <w:u w:val="single"/>
              </w:rPr>
              <w:t>评标办法</w:t>
            </w:r>
            <w:r>
              <w:rPr>
                <w:rFonts w:hint="eastAsia" w:ascii="宋体" w:hAnsi="宋体" w:cs="宋体"/>
                <w:kern w:val="0"/>
                <w:sz w:val="24"/>
                <w:highlight w:val="none"/>
              </w:rPr>
              <w:t>；</w:t>
            </w:r>
          </w:p>
          <w:p w14:paraId="178BE5E1">
            <w:pPr>
              <w:spacing w:line="360" w:lineRule="auto"/>
              <w:rPr>
                <w:rFonts w:ascii="宋体" w:hAnsi="宋体" w:cs="宋体"/>
                <w:kern w:val="0"/>
                <w:sz w:val="24"/>
                <w:highlight w:val="none"/>
              </w:rPr>
            </w:pPr>
            <w:r>
              <w:rPr>
                <w:rFonts w:hint="eastAsia" w:ascii="宋体" w:hAnsi="宋体" w:cs="宋体"/>
                <w:kern w:val="0"/>
                <w:sz w:val="24"/>
                <w:highlight w:val="none"/>
              </w:rPr>
              <w:t>（4）是否需要随样品提交检测报告：</w:t>
            </w:r>
            <w:sdt>
              <w:sdtPr>
                <w:rPr>
                  <w:rFonts w:hint="eastAsia" w:ascii="宋体" w:hAnsi="宋体" w:cs="宋体"/>
                  <w:kern w:val="0"/>
                  <w:sz w:val="24"/>
                  <w:highlight w:val="none"/>
                </w:rPr>
                <w:id w:val="1303421454"/>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ascii="Wingdings" w:hAnsi="Wingdings" w:eastAsia="MS Gothic" w:cs="宋体"/>
                    <w:kern w:val="0"/>
                    <w:sz w:val="24"/>
                    <w:highlight w:val="none"/>
                  </w:rPr>
                  <w:t></w:t>
                </w:r>
              </w:sdtContent>
            </w:sdt>
            <w:r>
              <w:rPr>
                <w:rFonts w:hint="eastAsia" w:ascii="宋体" w:hAnsi="宋体" w:cs="宋体"/>
                <w:kern w:val="0"/>
                <w:sz w:val="24"/>
                <w:highlight w:val="none"/>
              </w:rPr>
              <w:t>否；☐是，检测机构的要求</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kern w:val="0"/>
                <w:sz w:val="24"/>
                <w:highlight w:val="none"/>
              </w:rPr>
              <w:t>；检测内容</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6328B4A2">
            <w:pPr>
              <w:spacing w:line="360" w:lineRule="auto"/>
              <w:rPr>
                <w:rFonts w:ascii="宋体" w:hAnsi="宋体" w:cs="宋体"/>
                <w:sz w:val="24"/>
                <w:highlight w:val="none"/>
              </w:rPr>
            </w:pPr>
            <w:r>
              <w:rPr>
                <w:rFonts w:hint="eastAsia" w:ascii="宋体" w:hAnsi="宋体" w:cs="宋体"/>
                <w:sz w:val="24"/>
                <w:highlight w:val="none"/>
              </w:rPr>
              <w:t>（5）提供样品的时间：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0-1</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0</w:t>
            </w:r>
            <w:r>
              <w:rPr>
                <w:rFonts w:hint="eastAsia" w:ascii="宋体" w:hAnsi="宋体" w:cs="宋体"/>
                <w:color w:val="auto"/>
                <w:kern w:val="0"/>
                <w:sz w:val="24"/>
                <w:highlight w:val="none"/>
              </w:rPr>
              <w:t>；地点：</w:t>
            </w:r>
            <w:r>
              <w:rPr>
                <w:rFonts w:hint="eastAsia" w:ascii="宋体" w:hAnsi="宋体" w:cs="宋体"/>
                <w:sz w:val="24"/>
                <w:highlight w:val="none"/>
                <w:u w:val="single"/>
              </w:rPr>
              <w:t xml:space="preserve">  </w:t>
            </w:r>
            <w:r>
              <w:rPr>
                <w:rFonts w:hint="eastAsia" w:ascii="宋体" w:hAnsi="宋体" w:eastAsia="宋体" w:cs="宋体"/>
                <w:sz w:val="24"/>
                <w:highlight w:val="none"/>
                <w:u w:val="single"/>
              </w:rPr>
              <w:t>仁和街道便民服务中心二楼</w:t>
            </w:r>
            <w:r>
              <w:rPr>
                <w:rFonts w:hint="eastAsia" w:ascii="宋体" w:hAnsi="宋体" w:cs="宋体"/>
                <w:sz w:val="24"/>
                <w:highlight w:val="none"/>
                <w:u w:val="single"/>
                <w:lang w:val="en-US" w:eastAsia="zh-CN"/>
              </w:rPr>
              <w:t>评</w:t>
            </w:r>
            <w:r>
              <w:rPr>
                <w:rFonts w:hint="eastAsia" w:ascii="宋体" w:hAnsi="宋体" w:eastAsia="宋体" w:cs="宋体"/>
                <w:sz w:val="24"/>
                <w:highlight w:val="none"/>
                <w:u w:val="single"/>
              </w:rPr>
              <w:t xml:space="preserve">标室（奉欣路80号） </w:t>
            </w:r>
            <w:r>
              <w:rPr>
                <w:rFonts w:hint="eastAsia" w:ascii="宋体" w:hAnsi="宋体" w:cs="宋体"/>
                <w:sz w:val="24"/>
                <w:highlight w:val="none"/>
                <w:u w:val="single"/>
              </w:rPr>
              <w:t xml:space="preserve"> </w:t>
            </w:r>
            <w:r>
              <w:rPr>
                <w:rFonts w:hint="eastAsia" w:ascii="宋体" w:hAnsi="宋体" w:cs="宋体"/>
                <w:kern w:val="0"/>
                <w:sz w:val="24"/>
                <w:highlight w:val="none"/>
              </w:rPr>
              <w:t>；联系人</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u w:val="single"/>
                <w:lang w:eastAsia="zh-CN"/>
              </w:rPr>
              <w:t>姜君</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28"/>
                <w:sz w:val="24"/>
                <w:highlight w:val="none"/>
              </w:rPr>
              <w:t>联系电话：</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18968070007</w:t>
            </w:r>
            <w:r>
              <w:rPr>
                <w:rFonts w:hint="eastAsia" w:ascii="宋体" w:hAnsi="宋体" w:cs="宋体"/>
                <w:sz w:val="24"/>
                <w:highlight w:val="none"/>
                <w:u w:val="single"/>
              </w:rPr>
              <w:t xml:space="preserve">  </w:t>
            </w:r>
            <w:r>
              <w:rPr>
                <w:rFonts w:hint="eastAsia" w:ascii="宋体" w:hAnsi="宋体" w:cs="宋体"/>
                <w:sz w:val="24"/>
                <w:highlight w:val="none"/>
              </w:rPr>
              <w:t>。请投标人在上述时间内提供样品并按规定位置安装完毕。超过截止时间的，采购人或采购代理机构将不予接收，并将清场并封闭样品现场。</w:t>
            </w:r>
          </w:p>
          <w:p w14:paraId="434E0094">
            <w:pPr>
              <w:spacing w:line="360" w:lineRule="auto"/>
              <w:rPr>
                <w:rFonts w:ascii="宋体" w:hAnsi="宋体" w:cs="宋体"/>
                <w:sz w:val="24"/>
                <w:highlight w:val="none"/>
              </w:rPr>
            </w:pPr>
            <w:r>
              <w:rPr>
                <w:rFonts w:hint="eastAsia" w:ascii="宋体" w:hAnsi="宋体" w:cs="宋体"/>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29C6FC0E">
            <w:pPr>
              <w:spacing w:line="360" w:lineRule="auto"/>
              <w:rPr>
                <w:rFonts w:ascii="宋体" w:hAnsi="宋体" w:cs="宋体"/>
                <w:b/>
                <w:sz w:val="24"/>
                <w:highlight w:val="none"/>
              </w:rPr>
            </w:pPr>
            <w:r>
              <w:rPr>
                <w:rFonts w:hint="eastAsia" w:ascii="宋体" w:hAnsi="宋体" w:cs="宋体"/>
                <w:sz w:val="24"/>
                <w:highlight w:val="none"/>
              </w:rPr>
              <w:t>（7）制作、运输、安装和保管样品所发生的一切费用由投标人自理。</w:t>
            </w:r>
          </w:p>
        </w:tc>
      </w:tr>
      <w:tr w14:paraId="5154D3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AD0ED53">
            <w:pPr>
              <w:snapToGrid w:val="0"/>
              <w:spacing w:line="360" w:lineRule="auto"/>
              <w:jc w:val="center"/>
              <w:rPr>
                <w:rFonts w:ascii="宋体" w:hAnsi="宋体" w:cs="宋体"/>
                <w:sz w:val="24"/>
              </w:rPr>
            </w:pPr>
          </w:p>
          <w:p w14:paraId="52AFF2AA">
            <w:pPr>
              <w:snapToGrid w:val="0"/>
              <w:spacing w:line="360" w:lineRule="auto"/>
              <w:jc w:val="center"/>
              <w:rPr>
                <w:rFonts w:ascii="宋体" w:hAnsi="宋体" w:cs="宋体"/>
                <w:sz w:val="24"/>
              </w:rPr>
            </w:pPr>
          </w:p>
          <w:p w14:paraId="4636B318">
            <w:pPr>
              <w:snapToGrid w:val="0"/>
              <w:spacing w:line="360" w:lineRule="auto"/>
              <w:jc w:val="center"/>
              <w:rPr>
                <w:rFonts w:ascii="宋体" w:hAnsi="宋体" w:cs="宋体"/>
                <w:sz w:val="24"/>
              </w:rPr>
            </w:pPr>
          </w:p>
          <w:p w14:paraId="197993A4">
            <w:pPr>
              <w:snapToGrid w:val="0"/>
              <w:spacing w:line="360" w:lineRule="auto"/>
              <w:jc w:val="center"/>
              <w:rPr>
                <w:rFonts w:ascii="宋体" w:hAnsi="宋体" w:cs="宋体"/>
                <w:sz w:val="24"/>
              </w:rPr>
            </w:pPr>
          </w:p>
          <w:p w14:paraId="092A5FB1">
            <w:pPr>
              <w:snapToGrid w:val="0"/>
              <w:spacing w:line="360" w:lineRule="auto"/>
              <w:jc w:val="center"/>
              <w:rPr>
                <w:rFonts w:ascii="宋体" w:hAnsi="宋体" w:cs="宋体"/>
                <w:sz w:val="24"/>
              </w:rPr>
            </w:pPr>
          </w:p>
          <w:p w14:paraId="14B814E9">
            <w:pPr>
              <w:snapToGrid w:val="0"/>
              <w:spacing w:line="360" w:lineRule="auto"/>
              <w:jc w:val="center"/>
              <w:rPr>
                <w:rFonts w:ascii="宋体" w:hAnsi="宋体" w:cs="宋体"/>
                <w:sz w:val="24"/>
              </w:rPr>
            </w:pPr>
          </w:p>
          <w:p w14:paraId="570CA684">
            <w:pPr>
              <w:snapToGrid w:val="0"/>
              <w:spacing w:line="360" w:lineRule="auto"/>
              <w:jc w:val="center"/>
              <w:rPr>
                <w:rFonts w:ascii="宋体" w:hAnsi="宋体" w:cs="宋体"/>
                <w:sz w:val="24"/>
              </w:rPr>
            </w:pPr>
          </w:p>
          <w:p w14:paraId="71887880">
            <w:pPr>
              <w:snapToGrid w:val="0"/>
              <w:spacing w:line="360" w:lineRule="auto"/>
              <w:jc w:val="center"/>
              <w:rPr>
                <w:rFonts w:ascii="宋体" w:hAnsi="宋体" w:cs="宋体"/>
                <w:sz w:val="24"/>
              </w:rPr>
            </w:pPr>
          </w:p>
          <w:p w14:paraId="17C1737E">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2D86E3BF">
            <w:pPr>
              <w:snapToGrid w:val="0"/>
              <w:spacing w:line="360" w:lineRule="auto"/>
              <w:jc w:val="center"/>
              <w:rPr>
                <w:rFonts w:ascii="宋体" w:hAnsi="宋体" w:cs="宋体"/>
                <w:bCs/>
                <w:sz w:val="24"/>
                <w:highlight w:val="none"/>
              </w:rPr>
            </w:pPr>
            <w:r>
              <w:rPr>
                <w:rFonts w:hint="eastAsia" w:ascii="宋体" w:hAnsi="宋体" w:cs="宋体"/>
                <w:b/>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7389D987">
            <w:pPr>
              <w:spacing w:line="360" w:lineRule="auto"/>
              <w:rPr>
                <w:rFonts w:ascii="宋体" w:hAnsi="宋体" w:cs="宋体"/>
                <w:sz w:val="24"/>
                <w:highlight w:val="none"/>
              </w:rPr>
            </w:pPr>
            <w:r>
              <w:rPr>
                <w:rFonts w:hint="eastAsia" w:ascii="Wingdings" w:hAnsi="Wingdings" w:cs="宋体"/>
                <w:kern w:val="0"/>
                <w:sz w:val="24"/>
              </w:rPr>
              <w:sym w:font="Wingdings" w:char="00FE"/>
            </w:r>
            <w:r>
              <w:rPr>
                <w:rFonts w:hint="eastAsia" w:ascii="宋体" w:hAnsi="宋体" w:cs="宋体"/>
                <w:kern w:val="0"/>
                <w:sz w:val="24"/>
                <w:highlight w:val="none"/>
              </w:rPr>
              <w:t>A</w:t>
            </w:r>
            <w:r>
              <w:rPr>
                <w:rFonts w:hint="eastAsia" w:ascii="宋体" w:hAnsi="宋体" w:cs="宋体"/>
                <w:sz w:val="24"/>
                <w:highlight w:val="none"/>
              </w:rPr>
              <w:t>不组织。</w:t>
            </w:r>
          </w:p>
          <w:p w14:paraId="34269FFB">
            <w:pPr>
              <w:spacing w:line="360" w:lineRule="auto"/>
              <w:rPr>
                <w:rFonts w:ascii="宋体" w:hAnsi="宋体" w:cs="宋体"/>
                <w:kern w:val="0"/>
                <w:sz w:val="24"/>
                <w:highlight w:val="none"/>
              </w:rPr>
            </w:pPr>
            <w:r>
              <w:rPr>
                <w:rFonts w:hint="eastAsia" w:ascii="Wingdings" w:hAnsi="Wingdings" w:eastAsia="宋体" w:cs="宋体"/>
                <w:kern w:val="0"/>
                <w:sz w:val="24"/>
                <w:szCs w:val="24"/>
                <w:highlight w:val="none"/>
                <w:lang w:val="en-US" w:eastAsia="zh-CN" w:bidi="ar-SA"/>
              </w:rPr>
              <w:sym w:font="Wingdings" w:char="00A8"/>
            </w:r>
            <w:r>
              <w:rPr>
                <w:rFonts w:hint="eastAsia" w:ascii="宋体" w:hAnsi="宋体" w:cs="宋体"/>
                <w:kern w:val="0"/>
                <w:sz w:val="24"/>
                <w:highlight w:val="none"/>
              </w:rPr>
              <w:t>B组织。</w:t>
            </w:r>
          </w:p>
          <w:p w14:paraId="7E386199">
            <w:pPr>
              <w:snapToGrid w:val="0"/>
              <w:spacing w:line="360" w:lineRule="auto"/>
              <w:rPr>
                <w:rFonts w:ascii="宋体" w:hAnsi="宋体" w:cs="宋体"/>
                <w:kern w:val="0"/>
                <w:sz w:val="24"/>
                <w:highlight w:val="none"/>
              </w:rPr>
            </w:pPr>
            <w:r>
              <w:rPr>
                <w:rFonts w:hint="eastAsia" w:ascii="宋体" w:hAnsi="宋体" w:cs="宋体"/>
                <w:kern w:val="0"/>
                <w:sz w:val="24"/>
                <w:highlight w:val="none"/>
              </w:rPr>
              <w:t>（1）在评标时安排每个投标人进行方案讲解演示。每个投标人时间不超过</w:t>
            </w:r>
            <w:r>
              <w:rPr>
                <w:rFonts w:hint="eastAsia" w:ascii="宋体" w:hAnsi="宋体" w:cs="宋体"/>
                <w:kern w:val="0"/>
                <w:sz w:val="24"/>
                <w:highlight w:val="none"/>
                <w:u w:val="single"/>
              </w:rPr>
              <w:t xml:space="preserve"> </w:t>
            </w:r>
            <w:r>
              <w:rPr>
                <w:rFonts w:hint="eastAsia" w:ascii="宋体" w:hAnsi="宋体" w:cs="宋体"/>
                <w:kern w:val="0"/>
                <w:sz w:val="24"/>
                <w:highlight w:val="none"/>
                <w:u w:val="single"/>
                <w:lang w:val="en-US" w:eastAsia="zh-CN"/>
              </w:rPr>
              <w:t xml:space="preserve"> </w:t>
            </w:r>
            <w:r>
              <w:rPr>
                <w:rFonts w:hint="eastAsia" w:ascii="宋体" w:hAnsi="宋体" w:cs="宋体"/>
                <w:kern w:val="0"/>
                <w:sz w:val="24"/>
                <w:highlight w:val="none"/>
                <w:u w:val="single"/>
              </w:rPr>
              <w:t xml:space="preserve"> </w:t>
            </w:r>
            <w:r>
              <w:rPr>
                <w:rFonts w:hint="eastAsia" w:ascii="宋体" w:hAnsi="宋体" w:cs="宋体"/>
                <w:kern w:val="0"/>
                <w:sz w:val="24"/>
                <w:highlight w:val="none"/>
              </w:rPr>
              <w:t>分钟，讲解次序以投标文件解密时间先后次序为准，讲解演示人员不超过</w:t>
            </w:r>
            <w:r>
              <w:rPr>
                <w:rFonts w:hint="eastAsia" w:ascii="宋体" w:hAnsi="宋体" w:cs="宋体"/>
                <w:kern w:val="0"/>
                <w:sz w:val="24"/>
                <w:highlight w:val="none"/>
                <w:u w:val="single"/>
              </w:rPr>
              <w:t xml:space="preserve"> </w:t>
            </w:r>
            <w:r>
              <w:rPr>
                <w:rFonts w:hint="eastAsia" w:ascii="宋体" w:hAnsi="宋体" w:cs="宋体"/>
                <w:kern w:val="0"/>
                <w:sz w:val="24"/>
                <w:highlight w:val="none"/>
                <w:u w:val="single"/>
                <w:lang w:val="en-US" w:eastAsia="zh-CN"/>
              </w:rPr>
              <w:t xml:space="preserve"> </w:t>
            </w:r>
            <w:r>
              <w:rPr>
                <w:rFonts w:hint="eastAsia" w:ascii="宋体" w:hAnsi="宋体" w:cs="宋体"/>
                <w:kern w:val="0"/>
                <w:sz w:val="24"/>
                <w:highlight w:val="none"/>
                <w:u w:val="single"/>
              </w:rPr>
              <w:t xml:space="preserve"> </w:t>
            </w:r>
            <w:r>
              <w:rPr>
                <w:rFonts w:hint="eastAsia" w:ascii="宋体" w:hAnsi="宋体" w:cs="宋体"/>
                <w:kern w:val="0"/>
                <w:sz w:val="24"/>
                <w:highlight w:val="none"/>
              </w:rPr>
              <w:t>人。讲解演示结束后按要求解答评标委员会提问。</w:t>
            </w:r>
          </w:p>
          <w:p w14:paraId="0FF6AAF9">
            <w:pPr>
              <w:snapToGrid w:val="0"/>
              <w:spacing w:line="360" w:lineRule="auto"/>
              <w:rPr>
                <w:rFonts w:ascii="宋体" w:hAnsi="宋体" w:cs="宋体"/>
                <w:kern w:val="0"/>
                <w:sz w:val="24"/>
                <w:highlight w:val="none"/>
              </w:rPr>
            </w:pPr>
            <w:r>
              <w:rPr>
                <w:rFonts w:hint="eastAsia" w:ascii="宋体" w:hAnsi="宋体" w:cs="宋体"/>
                <w:kern w:val="0"/>
                <w:sz w:val="24"/>
                <w:highlight w:val="none"/>
              </w:rPr>
              <w:t>（2）方案讲解演示可选择以下其中一种方式：</w:t>
            </w:r>
          </w:p>
          <w:p w14:paraId="74C5AB31">
            <w:pPr>
              <w:snapToGrid w:val="0"/>
              <w:spacing w:line="360" w:lineRule="auto"/>
              <w:rPr>
                <w:rFonts w:ascii="宋体" w:hAnsi="宋体" w:cs="宋体"/>
                <w:kern w:val="0"/>
                <w:sz w:val="24"/>
                <w:highlight w:val="none"/>
              </w:rPr>
            </w:pPr>
            <w:r>
              <w:rPr>
                <w:rFonts w:hint="eastAsia" w:ascii="宋体" w:hAnsi="宋体" w:cs="宋体"/>
                <w:kern w:val="0"/>
                <w:sz w:val="24"/>
                <w:highlight w:val="none"/>
              </w:rPr>
              <w:t>方式二：现场讲解演示。现场讲解</w:t>
            </w:r>
            <w:r>
              <w:rPr>
                <w:rFonts w:hint="eastAsia" w:ascii="宋体" w:hAnsi="宋体" w:cs="宋体"/>
                <w:kern w:val="0"/>
                <w:sz w:val="24"/>
                <w:highlight w:val="none"/>
                <w:lang w:val="en-US" w:eastAsia="zh-CN"/>
              </w:rPr>
              <w:t>时间及</w:t>
            </w:r>
            <w:r>
              <w:rPr>
                <w:rFonts w:hint="eastAsia" w:ascii="宋体" w:hAnsi="宋体" w:cs="宋体"/>
                <w:kern w:val="0"/>
                <w:sz w:val="24"/>
                <w:highlight w:val="none"/>
              </w:rPr>
              <w:t>地点为</w:t>
            </w:r>
            <w:r>
              <w:rPr>
                <w:rFonts w:hint="eastAsia" w:ascii="宋体" w:hAnsi="宋体" w:eastAsia="宋体" w:cs="宋体"/>
                <w:kern w:val="0"/>
                <w:sz w:val="24"/>
                <w:highlight w:val="none"/>
                <w:u w:val="single"/>
                <w:lang w:val="en-US" w:eastAsia="zh-CN"/>
              </w:rPr>
              <w:t xml:space="preserve"> </w:t>
            </w:r>
            <w:r>
              <w:rPr>
                <w:rFonts w:hint="eastAsia" w:ascii="宋体" w:hAnsi="宋体" w:cs="宋体"/>
                <w:sz w:val="24"/>
                <w:highlight w:val="none"/>
                <w:u w:val="single"/>
                <w:lang w:val="en-US" w:eastAsia="zh-CN"/>
              </w:rPr>
              <w:t xml:space="preserve">  </w:t>
            </w:r>
            <w:r>
              <w:rPr>
                <w:rFonts w:hint="eastAsia" w:ascii="宋体" w:hAnsi="宋体" w:cs="宋体"/>
                <w:kern w:val="0"/>
                <w:sz w:val="24"/>
                <w:highlight w:val="none"/>
              </w:rPr>
              <w:t>，讲解演示所用电脑等设备由投标人自备。现场讲解演示人员进场时提供讲解人员名单（加盖公章或授权代表签名）及身份证明，否则不得讲解演示。</w:t>
            </w:r>
          </w:p>
          <w:p w14:paraId="4CD763EA">
            <w:pPr>
              <w:snapToGrid w:val="0"/>
              <w:spacing w:line="360" w:lineRule="auto"/>
              <w:rPr>
                <w:rFonts w:ascii="宋体" w:hAnsi="宋体" w:cs="宋体"/>
                <w:b/>
                <w:kern w:val="0"/>
                <w:sz w:val="24"/>
                <w:highlight w:val="none"/>
                <w:lang w:val="zh-CN"/>
              </w:rPr>
            </w:pPr>
            <w:r>
              <w:rPr>
                <w:rFonts w:hint="eastAsia" w:ascii="宋体" w:hAnsi="宋体" w:cs="宋体"/>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3543FC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1467010B">
            <w:pPr>
              <w:snapToGrid w:val="0"/>
              <w:spacing w:line="360" w:lineRule="auto"/>
              <w:jc w:val="center"/>
              <w:rPr>
                <w:rFonts w:ascii="宋体" w:hAnsi="宋体" w:cs="宋体"/>
                <w:sz w:val="24"/>
              </w:rPr>
            </w:pPr>
          </w:p>
          <w:p w14:paraId="6F826E7C">
            <w:pPr>
              <w:snapToGrid w:val="0"/>
              <w:spacing w:line="360" w:lineRule="auto"/>
              <w:jc w:val="center"/>
              <w:rPr>
                <w:rFonts w:ascii="宋体" w:hAnsi="宋体" w:cs="宋体"/>
                <w:sz w:val="24"/>
              </w:rPr>
            </w:pPr>
          </w:p>
          <w:p w14:paraId="093FEC91">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1389252A">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11DD4B33">
            <w:pPr>
              <w:spacing w:line="360" w:lineRule="auto"/>
              <w:rPr>
                <w:rFonts w:ascii="宋体" w:hAnsi="宋体" w:cs="宋体"/>
                <w:sz w:val="24"/>
              </w:rPr>
            </w:pPr>
            <w:r>
              <w:rPr>
                <w:rFonts w:hint="eastAsia" w:ascii="宋体" w:hAnsi="宋体" w:cs="宋体"/>
                <w:sz w:val="24"/>
              </w:rPr>
              <w:t>（1）资格证明文件：见招标文件第二部分11.1。</w:t>
            </w:r>
          </w:p>
          <w:p w14:paraId="189E3495">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0A8926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58A1F4DE">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74C33086">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677DE776">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630138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017B867C">
            <w:pPr>
              <w:snapToGrid w:val="0"/>
              <w:spacing w:line="360" w:lineRule="auto"/>
              <w:jc w:val="center"/>
              <w:rPr>
                <w:rFonts w:ascii="宋体" w:hAnsi="宋体" w:cs="宋体"/>
                <w:sz w:val="24"/>
              </w:rPr>
            </w:pPr>
          </w:p>
          <w:p w14:paraId="221CAF41">
            <w:pPr>
              <w:snapToGrid w:val="0"/>
              <w:spacing w:line="360" w:lineRule="auto"/>
              <w:jc w:val="center"/>
              <w:rPr>
                <w:rFonts w:ascii="宋体" w:hAnsi="宋体" w:cs="宋体"/>
                <w:sz w:val="24"/>
              </w:rPr>
            </w:pPr>
          </w:p>
          <w:p w14:paraId="33FF4CB7">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AABFE0E">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10F6D7C">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096D5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7C126874">
            <w:pPr>
              <w:snapToGrid w:val="0"/>
              <w:spacing w:line="360" w:lineRule="auto"/>
              <w:jc w:val="center"/>
              <w:rPr>
                <w:rFonts w:ascii="宋体" w:hAnsi="宋体" w:cs="宋体"/>
                <w:sz w:val="24"/>
              </w:rPr>
            </w:pPr>
          </w:p>
          <w:p w14:paraId="21F8F307">
            <w:pPr>
              <w:snapToGrid w:val="0"/>
              <w:spacing w:line="360" w:lineRule="auto"/>
              <w:jc w:val="center"/>
              <w:rPr>
                <w:rFonts w:ascii="宋体" w:hAnsi="宋体" w:cs="宋体"/>
                <w:sz w:val="24"/>
              </w:rPr>
            </w:pPr>
          </w:p>
          <w:p w14:paraId="358D9289">
            <w:pPr>
              <w:snapToGrid w:val="0"/>
              <w:spacing w:line="360" w:lineRule="auto"/>
              <w:jc w:val="center"/>
              <w:rPr>
                <w:rFonts w:ascii="宋体" w:hAnsi="宋体" w:cs="宋体"/>
                <w:sz w:val="24"/>
              </w:rPr>
            </w:pPr>
          </w:p>
          <w:p w14:paraId="71E6325B">
            <w:pPr>
              <w:snapToGrid w:val="0"/>
              <w:spacing w:line="360" w:lineRule="auto"/>
              <w:jc w:val="center"/>
              <w:rPr>
                <w:rFonts w:ascii="宋体" w:hAnsi="宋体" w:cs="宋体"/>
                <w:sz w:val="24"/>
              </w:rPr>
            </w:pPr>
          </w:p>
          <w:p w14:paraId="3308280E">
            <w:pPr>
              <w:snapToGrid w:val="0"/>
              <w:spacing w:line="360" w:lineRule="auto"/>
              <w:jc w:val="center"/>
              <w:rPr>
                <w:rFonts w:ascii="宋体" w:hAnsi="宋体" w:cs="宋体"/>
                <w:sz w:val="24"/>
              </w:rPr>
            </w:pPr>
          </w:p>
          <w:p w14:paraId="35EEC158">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B304440">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2C676D6A">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189B094D">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503B2F65">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1BFDE8A9">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365AF23A">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0ADF4CD9">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72D1B9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0E924671">
            <w:pPr>
              <w:snapToGrid w:val="0"/>
              <w:spacing w:line="360" w:lineRule="auto"/>
              <w:jc w:val="center"/>
              <w:rPr>
                <w:rFonts w:ascii="宋体" w:hAnsi="宋体" w:cs="宋体"/>
                <w:sz w:val="24"/>
              </w:rPr>
            </w:pPr>
          </w:p>
          <w:p w14:paraId="7D56A9D4">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64DCE771">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2D5D09EE">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FC1D7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14:paraId="48C1EA3A">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3390437C">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30C5AA6F">
            <w:pPr>
              <w:pStyle w:val="32"/>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b/>
                <w:bCs/>
                <w:kern w:val="28"/>
                <w:sz w:val="24"/>
                <w:szCs w:val="24"/>
                <w:u w:val="single"/>
                <w:lang w:val="en-US" w:eastAsia="zh-CN"/>
              </w:rPr>
              <w:t>杭州市临平区临平北沙东路7号兄弟实业1#（里面那幢）三楼303室代理部</w:t>
            </w:r>
            <w:r>
              <w:rPr>
                <w:rFonts w:hint="eastAsia" w:hAnsi="宋体" w:cs="宋体"/>
                <w:b/>
                <w:bCs/>
                <w:kern w:val="28"/>
                <w:sz w:val="24"/>
                <w:szCs w:val="24"/>
                <w:u w:val="single"/>
              </w:rPr>
              <w:t xml:space="preserve"> </w:t>
            </w:r>
            <w:r>
              <w:rPr>
                <w:rFonts w:hint="eastAsia" w:hAnsi="宋体" w:cs="宋体"/>
                <w:kern w:val="28"/>
                <w:sz w:val="24"/>
                <w:szCs w:val="24"/>
              </w:rPr>
              <w:t>；备份投标文件签收人员联系电话：</w:t>
            </w:r>
            <w:r>
              <w:rPr>
                <w:rFonts w:hint="eastAsia" w:hAnsi="宋体" w:cs="宋体"/>
                <w:b/>
                <w:bCs/>
                <w:kern w:val="28"/>
                <w:sz w:val="24"/>
                <w:szCs w:val="24"/>
                <w:u w:val="single"/>
                <w:lang w:val="en-US" w:eastAsia="zh-CN"/>
              </w:rPr>
              <w:t xml:space="preserve"> 姜君、18968070007</w:t>
            </w:r>
            <w:r>
              <w:rPr>
                <w:rFonts w:hint="eastAsia" w:hAnsi="宋体" w:cs="宋体"/>
                <w:sz w:val="24"/>
                <w:szCs w:val="24"/>
              </w:rPr>
              <w:t>。</w:t>
            </w:r>
            <w:r>
              <w:rPr>
                <w:rFonts w:hint="eastAsia" w:hAnsi="宋体" w:cs="宋体"/>
                <w:b/>
                <w:sz w:val="24"/>
                <w:szCs w:val="24"/>
              </w:rPr>
              <w:t>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tc>
      </w:tr>
      <w:tr w14:paraId="30496B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6" w:hRule="atLeast"/>
          <w:tblHeader/>
        </w:trPr>
        <w:tc>
          <w:tcPr>
            <w:tcW w:w="629" w:type="dxa"/>
            <w:vMerge w:val="restart"/>
            <w:tcBorders>
              <w:top w:val="single" w:color="auto" w:sz="4" w:space="0"/>
              <w:left w:val="single" w:color="000000" w:sz="8" w:space="0"/>
              <w:right w:val="single" w:color="000000" w:sz="2" w:space="0"/>
            </w:tcBorders>
          </w:tcPr>
          <w:p w14:paraId="21F9D881">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14:paraId="1BCC05A1">
            <w:pPr>
              <w:snapToGrid w:val="0"/>
              <w:spacing w:line="360" w:lineRule="auto"/>
              <w:jc w:val="center"/>
              <w:rPr>
                <w:rFonts w:ascii="宋体" w:hAnsi="宋体" w:cs="宋体"/>
                <w:b/>
                <w:sz w:val="24"/>
              </w:rPr>
            </w:pPr>
            <w:r>
              <w:rPr>
                <w:rFonts w:hint="eastAsia" w:ascii="宋体" w:hAnsi="宋体" w:eastAsia="宋体" w:cs="仿宋_GB2312"/>
                <w:b/>
                <w:sz w:val="24"/>
              </w:rPr>
              <w:t>特别说明</w:t>
            </w:r>
          </w:p>
        </w:tc>
        <w:tc>
          <w:tcPr>
            <w:tcW w:w="6095" w:type="dxa"/>
            <w:tcBorders>
              <w:top w:val="single" w:color="000000" w:sz="8" w:space="0"/>
              <w:left w:val="single" w:color="000000" w:sz="2" w:space="0"/>
              <w:bottom w:val="single" w:color="auto" w:sz="4" w:space="0"/>
              <w:right w:val="single" w:color="000000" w:sz="8" w:space="0"/>
            </w:tcBorders>
            <w:vAlign w:val="center"/>
          </w:tcPr>
          <w:p w14:paraId="5C1F563E">
            <w:pPr>
              <w:spacing w:line="360" w:lineRule="auto"/>
              <w:rPr>
                <w:rFonts w:hint="eastAsia" w:ascii="宋体" w:hAnsi="宋体" w:eastAsia="宋体" w:cs="宋体"/>
                <w:snapToGrid w:val="0"/>
                <w:kern w:val="28"/>
                <w:sz w:val="24"/>
                <w:lang w:eastAsia="zh-CN"/>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14:paraId="1133DF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05" w:hRule="atLeast"/>
          <w:tblHeader/>
        </w:trPr>
        <w:tc>
          <w:tcPr>
            <w:tcW w:w="629" w:type="dxa"/>
            <w:vMerge w:val="continue"/>
            <w:tcBorders>
              <w:left w:val="single" w:color="000000" w:sz="8" w:space="0"/>
              <w:bottom w:val="single" w:color="auto" w:sz="4" w:space="0"/>
              <w:right w:val="single" w:color="000000" w:sz="2" w:space="0"/>
            </w:tcBorders>
          </w:tcPr>
          <w:p w14:paraId="6168D631">
            <w:pPr>
              <w:snapToGrid w:val="0"/>
              <w:spacing w:line="360" w:lineRule="auto"/>
              <w:jc w:val="center"/>
              <w:rPr>
                <w:rFonts w:hint="eastAsia" w:ascii="宋体" w:hAnsi="宋体" w:cs="宋体"/>
                <w:sz w:val="24"/>
              </w:rPr>
            </w:pPr>
          </w:p>
        </w:tc>
        <w:tc>
          <w:tcPr>
            <w:tcW w:w="1843" w:type="dxa"/>
            <w:vMerge w:val="continue"/>
            <w:tcBorders>
              <w:left w:val="single" w:color="000000" w:sz="2" w:space="0"/>
              <w:bottom w:val="single" w:color="auto" w:sz="4" w:space="0"/>
              <w:right w:val="single" w:color="000000" w:sz="8" w:space="0"/>
            </w:tcBorders>
            <w:vAlign w:val="center"/>
          </w:tcPr>
          <w:p w14:paraId="20BD9C6D">
            <w:pPr>
              <w:snapToGrid w:val="0"/>
              <w:spacing w:line="360" w:lineRule="auto"/>
              <w:jc w:val="center"/>
              <w:rPr>
                <w:rFonts w:hint="eastAsia" w:ascii="宋体" w:hAnsi="宋体" w:eastAsia="宋体" w:cs="仿宋_GB2312"/>
                <w:b/>
                <w:sz w:val="24"/>
              </w:rPr>
            </w:pPr>
          </w:p>
        </w:tc>
        <w:tc>
          <w:tcPr>
            <w:tcW w:w="6095" w:type="dxa"/>
            <w:tcBorders>
              <w:top w:val="single" w:color="auto" w:sz="4" w:space="0"/>
              <w:left w:val="single" w:color="000000" w:sz="2" w:space="0"/>
              <w:bottom w:val="single" w:color="auto" w:sz="4" w:space="0"/>
              <w:right w:val="single" w:color="000000" w:sz="8" w:space="0"/>
            </w:tcBorders>
            <w:vAlign w:val="center"/>
          </w:tcPr>
          <w:p w14:paraId="7DC4B04B">
            <w:pPr>
              <w:spacing w:line="360" w:lineRule="auto"/>
              <w:rPr>
                <w:rFonts w:ascii="宋体" w:hAnsi="宋体" w:cs="宋体"/>
                <w:snapToGrid w:val="0"/>
                <w:color w:val="auto"/>
                <w:kern w:val="28"/>
                <w:sz w:val="24"/>
              </w:rPr>
            </w:pPr>
            <w:r>
              <w:rPr>
                <w:rFonts w:hint="eastAsia" w:ascii="MS Mincho" w:hAnsi="MS Mincho" w:eastAsia="MS Mincho" w:cs="MS Mincho"/>
                <w:color w:val="auto"/>
                <w:kern w:val="0"/>
                <w:sz w:val="24"/>
              </w:rPr>
              <w:t>☐</w:t>
            </w:r>
            <w:r>
              <w:rPr>
                <w:rFonts w:hint="eastAsia" w:ascii="宋体" w:hAnsi="宋体" w:cs="宋体"/>
                <w:snapToGrid w:val="0"/>
                <w:color w:val="auto"/>
                <w:kern w:val="28"/>
                <w:sz w:val="24"/>
              </w:rPr>
              <w:t>联合体投标的，联合体各方均需按招标文件第四部分评标标准要求提供资信证明文件，否则视为不符合相关要求。</w:t>
            </w:r>
          </w:p>
          <w:p w14:paraId="7351269D">
            <w:pPr>
              <w:spacing w:line="360" w:lineRule="auto"/>
              <w:rPr>
                <w:rFonts w:hint="eastAsia" w:ascii="宋体" w:hAnsi="宋体" w:eastAsia="宋体" w:cs="宋体"/>
                <w:snapToGrid w:val="0"/>
                <w:kern w:val="28"/>
                <w:sz w:val="24"/>
                <w:lang w:eastAsia="zh-CN"/>
              </w:rPr>
            </w:pPr>
            <w:r>
              <w:rPr>
                <w:rFonts w:hint="eastAsia" w:ascii="宋体" w:hAnsi="宋体" w:eastAsia="宋体" w:cs="Arial"/>
                <w:color w:val="auto"/>
                <w:kern w:val="0"/>
                <w:sz w:val="24"/>
              </w:rPr>
              <w:sym w:font="Wingdings" w:char="F0FE"/>
            </w:r>
            <w:r>
              <w:rPr>
                <w:rFonts w:hint="eastAsia" w:ascii="宋体" w:hAnsi="宋体" w:cs="宋体"/>
                <w:snapToGrid w:val="0"/>
                <w:color w:val="auto"/>
                <w:kern w:val="28"/>
                <w:sz w:val="24"/>
              </w:rPr>
              <w:t>联合体投标的，联合体中有一方或者联合体成员根据分工按招标文件第四部分评标标准要求提供资信证明文件的，视为符合了相关要求。</w:t>
            </w:r>
          </w:p>
        </w:tc>
      </w:tr>
      <w:tr w14:paraId="131503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72" w:hRule="atLeast"/>
          <w:tblHeader/>
        </w:trPr>
        <w:tc>
          <w:tcPr>
            <w:tcW w:w="629" w:type="dxa"/>
            <w:vMerge w:val="continue"/>
            <w:tcBorders>
              <w:left w:val="single" w:color="000000" w:sz="8" w:space="0"/>
              <w:bottom w:val="single" w:color="auto" w:sz="4" w:space="0"/>
              <w:right w:val="single" w:color="000000" w:sz="2" w:space="0"/>
            </w:tcBorders>
          </w:tcPr>
          <w:p w14:paraId="6AC71F20">
            <w:pPr>
              <w:snapToGrid w:val="0"/>
              <w:spacing w:line="360" w:lineRule="auto"/>
              <w:jc w:val="center"/>
              <w:rPr>
                <w:rFonts w:hint="eastAsia" w:ascii="宋体" w:hAnsi="宋体" w:cs="宋体"/>
                <w:sz w:val="24"/>
              </w:rPr>
            </w:pPr>
          </w:p>
        </w:tc>
        <w:tc>
          <w:tcPr>
            <w:tcW w:w="1843" w:type="dxa"/>
            <w:vMerge w:val="continue"/>
            <w:tcBorders>
              <w:left w:val="single" w:color="000000" w:sz="2" w:space="0"/>
              <w:bottom w:val="single" w:color="auto" w:sz="4" w:space="0"/>
              <w:right w:val="single" w:color="000000" w:sz="8" w:space="0"/>
            </w:tcBorders>
            <w:vAlign w:val="center"/>
          </w:tcPr>
          <w:p w14:paraId="50BD8787">
            <w:pPr>
              <w:snapToGrid w:val="0"/>
              <w:spacing w:line="360" w:lineRule="auto"/>
              <w:jc w:val="center"/>
              <w:rPr>
                <w:rFonts w:hint="eastAsia" w:ascii="宋体" w:hAnsi="宋体" w:eastAsia="宋体" w:cs="仿宋_GB2312"/>
                <w:b/>
                <w:sz w:val="24"/>
              </w:rPr>
            </w:pPr>
          </w:p>
        </w:tc>
        <w:tc>
          <w:tcPr>
            <w:tcW w:w="6095" w:type="dxa"/>
            <w:tcBorders>
              <w:top w:val="single" w:color="auto" w:sz="4" w:space="0"/>
              <w:left w:val="single" w:color="000000" w:sz="2" w:space="0"/>
              <w:bottom w:val="single" w:color="auto" w:sz="4" w:space="0"/>
              <w:right w:val="single" w:color="000000" w:sz="8" w:space="0"/>
            </w:tcBorders>
            <w:vAlign w:val="center"/>
          </w:tcPr>
          <w:p w14:paraId="7174E963">
            <w:pPr>
              <w:spacing w:line="360" w:lineRule="auto"/>
              <w:rPr>
                <w:rFonts w:hint="eastAsia" w:ascii="宋体" w:hAnsi="宋体" w:eastAsia="宋体" w:cs="宋体"/>
                <w:snapToGrid w:val="0"/>
                <w:color w:val="auto"/>
                <w:kern w:val="28"/>
                <w:sz w:val="24"/>
              </w:rPr>
            </w:pPr>
            <w:r>
              <w:rPr>
                <w:rFonts w:hint="eastAsia" w:ascii="宋体" w:hAnsi="宋体" w:eastAsia="宋体" w:cs="宋体"/>
                <w:snapToGrid w:val="0"/>
                <w:color w:val="auto"/>
                <w:kern w:val="28"/>
                <w:sz w:val="24"/>
              </w:rPr>
              <w:t>▲供应商以联合体形式投标的：在按招标文件要求提供联合协议，联合体投标的联合体各方承担连带责任。</w:t>
            </w:r>
          </w:p>
          <w:p w14:paraId="070951C2">
            <w:pPr>
              <w:spacing w:line="360" w:lineRule="auto"/>
              <w:rPr>
                <w:rFonts w:hint="eastAsia" w:ascii="宋体" w:hAnsi="宋体" w:eastAsia="宋体" w:cs="宋体"/>
                <w:snapToGrid w:val="0"/>
                <w:color w:val="auto"/>
                <w:kern w:val="28"/>
                <w:sz w:val="24"/>
              </w:rPr>
            </w:pPr>
            <w:r>
              <w:rPr>
                <w:rFonts w:hint="eastAsia" w:ascii="宋体" w:hAnsi="宋体" w:eastAsia="宋体" w:cs="宋体"/>
                <w:snapToGrid w:val="0"/>
                <w:color w:val="auto"/>
                <w:kern w:val="28"/>
                <w:sz w:val="24"/>
              </w:rPr>
              <w:t>▲以联合体形式参加政府采购活动的，联合体各方不得再单独参加或者与其他供应商另外组成联合体参加同一合同项下的政府采购活动，否则相关投标均无效。</w:t>
            </w:r>
          </w:p>
          <w:p w14:paraId="7E62BADD">
            <w:pPr>
              <w:spacing w:line="360" w:lineRule="auto"/>
              <w:rPr>
                <w:rFonts w:hint="eastAsia" w:ascii="宋体" w:hAnsi="宋体" w:eastAsia="宋体" w:cs="宋体"/>
                <w:snapToGrid w:val="0"/>
                <w:color w:val="auto"/>
                <w:kern w:val="28"/>
                <w:sz w:val="24"/>
              </w:rPr>
            </w:pPr>
            <w:r>
              <w:rPr>
                <w:rFonts w:hint="eastAsia" w:ascii="宋体" w:hAnsi="宋体" w:eastAsia="宋体" w:cs="宋体"/>
                <w:snapToGrid w:val="0"/>
                <w:color w:val="auto"/>
                <w:kern w:val="28"/>
                <w:sz w:val="24"/>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14:paraId="7971B282">
            <w:pPr>
              <w:spacing w:line="360" w:lineRule="auto"/>
              <w:rPr>
                <w:rFonts w:hint="eastAsia" w:ascii="宋体" w:hAnsi="宋体" w:eastAsia="宋体" w:cs="Arial"/>
                <w:color w:val="auto"/>
                <w:kern w:val="0"/>
                <w:sz w:val="24"/>
              </w:rPr>
            </w:pPr>
            <w:r>
              <w:rPr>
                <w:rFonts w:hint="eastAsia" w:ascii="宋体" w:hAnsi="宋体" w:eastAsia="宋体" w:cs="宋体"/>
                <w:snapToGrid w:val="0"/>
                <w:color w:val="auto"/>
                <w:kern w:val="28"/>
                <w:sz w:val="24"/>
              </w:rPr>
              <w:t>▲联合体中有同类资质的供应商按照联合体分工承担相同工作的，应当按照资质等级较低的供应商确定资质等级。</w:t>
            </w:r>
          </w:p>
        </w:tc>
      </w:tr>
      <w:tr w14:paraId="452859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tcPr>
          <w:p w14:paraId="04B52E1A">
            <w:pPr>
              <w:spacing w:line="360" w:lineRule="auto"/>
              <w:rPr>
                <w:rFonts w:hint="default" w:ascii="宋体" w:hAnsi="宋体" w:eastAsia="宋体" w:cs="宋体"/>
                <w:snapToGrid w:val="0"/>
                <w:color w:val="auto"/>
                <w:kern w:val="28"/>
                <w:sz w:val="24"/>
                <w:lang w:val="en-US" w:eastAsia="zh-CN"/>
              </w:rPr>
            </w:pPr>
            <w:r>
              <w:rPr>
                <w:rFonts w:hint="eastAsia" w:ascii="宋体" w:hAnsi="宋体" w:eastAsia="宋体" w:cs="宋体"/>
                <w:snapToGrid w:val="0"/>
                <w:color w:val="auto"/>
                <w:kern w:val="28"/>
                <w:sz w:val="24"/>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1F186364">
            <w:pPr>
              <w:spacing w:line="360" w:lineRule="auto"/>
              <w:rPr>
                <w:rFonts w:hint="eastAsia" w:ascii="宋体" w:hAnsi="宋体" w:eastAsia="宋体" w:cs="宋体"/>
                <w:snapToGrid w:val="0"/>
                <w:color w:val="auto"/>
                <w:kern w:val="28"/>
                <w:sz w:val="24"/>
              </w:rPr>
            </w:pPr>
            <w:r>
              <w:rPr>
                <w:rFonts w:hint="eastAsia" w:ascii="宋体" w:hAnsi="宋体" w:eastAsia="宋体" w:cs="宋体"/>
                <w:snapToGrid w:val="0"/>
                <w:color w:val="auto"/>
                <w:kern w:val="28"/>
                <w:sz w:val="24"/>
              </w:rPr>
              <w:t>招标</w:t>
            </w:r>
            <w:r>
              <w:rPr>
                <w:rFonts w:hint="eastAsia" w:ascii="宋体" w:hAnsi="宋体" w:eastAsia="宋体" w:cs="宋体"/>
                <w:snapToGrid w:val="0"/>
                <w:color w:val="auto"/>
                <w:kern w:val="28"/>
                <w:sz w:val="24"/>
                <w:lang w:eastAsia="zh-CN"/>
              </w:rPr>
              <w:t>代理</w:t>
            </w:r>
            <w:r>
              <w:rPr>
                <w:rFonts w:hint="eastAsia" w:ascii="宋体" w:hAnsi="宋体" w:eastAsia="宋体" w:cs="宋体"/>
                <w:snapToGrid w:val="0"/>
                <w:color w:val="auto"/>
                <w:kern w:val="28"/>
                <w:sz w:val="24"/>
              </w:rPr>
              <w:t>服务费</w:t>
            </w:r>
          </w:p>
        </w:tc>
        <w:tc>
          <w:tcPr>
            <w:tcW w:w="6095" w:type="dxa"/>
            <w:tcBorders>
              <w:top w:val="single" w:color="auto" w:sz="4" w:space="0"/>
              <w:left w:val="single" w:color="auto" w:sz="4" w:space="0"/>
              <w:bottom w:val="single" w:color="auto" w:sz="4" w:space="0"/>
              <w:right w:val="single" w:color="auto" w:sz="4" w:space="0"/>
            </w:tcBorders>
            <w:vAlign w:val="center"/>
          </w:tcPr>
          <w:p w14:paraId="0F024868">
            <w:pPr>
              <w:spacing w:line="360" w:lineRule="auto"/>
              <w:rPr>
                <w:rFonts w:hint="eastAsia" w:ascii="宋体" w:hAnsi="宋体" w:eastAsia="宋体" w:cs="宋体"/>
                <w:snapToGrid w:val="0"/>
                <w:color w:val="auto"/>
                <w:kern w:val="28"/>
                <w:sz w:val="24"/>
              </w:rPr>
            </w:pPr>
            <w:r>
              <w:rPr>
                <w:rFonts w:hint="eastAsia" w:ascii="宋体" w:hAnsi="宋体" w:eastAsia="宋体" w:cs="宋体"/>
                <w:snapToGrid w:val="0"/>
                <w:color w:val="auto"/>
                <w:kern w:val="28"/>
                <w:sz w:val="24"/>
              </w:rPr>
              <w:t>本项目的招标代理费用</w:t>
            </w:r>
            <w:r>
              <w:rPr>
                <w:rFonts w:hint="eastAsia" w:ascii="宋体" w:hAnsi="宋体" w:eastAsia="宋体" w:cs="宋体"/>
                <w:snapToGrid w:val="0"/>
                <w:color w:val="auto"/>
                <w:kern w:val="28"/>
                <w:sz w:val="24"/>
                <w:lang w:eastAsia="zh-CN"/>
              </w:rPr>
              <w:t>（</w:t>
            </w:r>
            <w:r>
              <w:rPr>
                <w:rFonts w:hint="eastAsia" w:ascii="宋体" w:hAnsi="宋体" w:eastAsia="宋体" w:cs="宋体"/>
                <w:snapToGrid w:val="0"/>
                <w:color w:val="auto"/>
                <w:kern w:val="28"/>
                <w:sz w:val="24"/>
                <w:lang w:val="en-US" w:eastAsia="zh-CN"/>
              </w:rPr>
              <w:t>含评标费</w:t>
            </w:r>
            <w:r>
              <w:rPr>
                <w:rFonts w:hint="eastAsia" w:ascii="宋体" w:hAnsi="宋体" w:eastAsia="宋体" w:cs="宋体"/>
                <w:snapToGrid w:val="0"/>
                <w:color w:val="auto"/>
                <w:kern w:val="28"/>
                <w:sz w:val="24"/>
                <w:lang w:eastAsia="zh-CN"/>
              </w:rPr>
              <w:t>）</w:t>
            </w:r>
            <w:r>
              <w:rPr>
                <w:rFonts w:hint="eastAsia" w:ascii="宋体" w:hAnsi="宋体" w:eastAsia="宋体" w:cs="宋体"/>
                <w:snapToGrid w:val="0"/>
                <w:color w:val="auto"/>
                <w:kern w:val="28"/>
                <w:sz w:val="24"/>
              </w:rPr>
              <w:t>由中标服务单位支付，代理费用付款按《招标代理服务收费管理暂行办法》的通知（计价格[2002]1980号）文件直接支付给分散采购招标代理单位。投标人在报价时应综合考虑该笔费用，但不单列进投标总价。</w:t>
            </w:r>
          </w:p>
          <w:p w14:paraId="454F6493">
            <w:pPr>
              <w:spacing w:line="360" w:lineRule="auto"/>
              <w:rPr>
                <w:rFonts w:hint="eastAsia" w:ascii="宋体" w:hAnsi="宋体" w:eastAsia="宋体" w:cs="宋体"/>
                <w:snapToGrid w:val="0"/>
                <w:color w:val="auto"/>
                <w:kern w:val="28"/>
                <w:sz w:val="24"/>
              </w:rPr>
            </w:pPr>
            <w:r>
              <w:rPr>
                <w:rFonts w:hint="eastAsia" w:ascii="宋体" w:hAnsi="宋体" w:eastAsia="宋体" w:cs="宋体"/>
                <w:snapToGrid w:val="0"/>
                <w:color w:val="auto"/>
                <w:kern w:val="28"/>
                <w:sz w:val="24"/>
              </w:rPr>
              <w:t>收款单位（户名）:杭州市建设工程管理</w:t>
            </w:r>
            <w:r>
              <w:rPr>
                <w:rFonts w:hint="eastAsia" w:ascii="宋体" w:hAnsi="宋体" w:eastAsia="宋体" w:cs="宋体"/>
                <w:snapToGrid w:val="0"/>
                <w:color w:val="auto"/>
                <w:kern w:val="28"/>
                <w:sz w:val="24"/>
                <w:lang w:eastAsia="zh-CN"/>
              </w:rPr>
              <w:t>集团</w:t>
            </w:r>
            <w:r>
              <w:rPr>
                <w:rFonts w:hint="eastAsia" w:ascii="宋体" w:hAnsi="宋体" w:eastAsia="宋体" w:cs="宋体"/>
                <w:snapToGrid w:val="0"/>
                <w:color w:val="auto"/>
                <w:kern w:val="28"/>
                <w:sz w:val="24"/>
              </w:rPr>
              <w:t>有限公司余杭分公司</w:t>
            </w:r>
          </w:p>
          <w:p w14:paraId="6A2CAEDF">
            <w:pPr>
              <w:spacing w:line="360" w:lineRule="auto"/>
              <w:rPr>
                <w:rFonts w:hint="eastAsia" w:ascii="宋体" w:hAnsi="宋体" w:eastAsia="宋体" w:cs="宋体"/>
                <w:snapToGrid w:val="0"/>
                <w:color w:val="auto"/>
                <w:kern w:val="28"/>
                <w:sz w:val="24"/>
              </w:rPr>
            </w:pPr>
            <w:r>
              <w:rPr>
                <w:rFonts w:hint="eastAsia" w:ascii="宋体" w:hAnsi="宋体" w:eastAsia="宋体" w:cs="宋体"/>
                <w:snapToGrid w:val="0"/>
                <w:color w:val="auto"/>
                <w:kern w:val="28"/>
                <w:sz w:val="24"/>
              </w:rPr>
              <w:t>开户银行：浙商银行</w:t>
            </w:r>
            <w:r>
              <w:rPr>
                <w:rFonts w:hint="eastAsia" w:ascii="宋体" w:hAnsi="宋体" w:eastAsia="宋体" w:cs="宋体"/>
                <w:snapToGrid w:val="0"/>
                <w:color w:val="auto"/>
                <w:kern w:val="28"/>
                <w:sz w:val="24"/>
                <w:lang w:eastAsia="zh-CN"/>
              </w:rPr>
              <w:t>临平</w:t>
            </w:r>
            <w:r>
              <w:rPr>
                <w:rFonts w:hint="eastAsia" w:ascii="宋体" w:hAnsi="宋体" w:eastAsia="宋体" w:cs="宋体"/>
                <w:snapToGrid w:val="0"/>
                <w:color w:val="auto"/>
                <w:kern w:val="28"/>
                <w:sz w:val="24"/>
              </w:rPr>
              <w:t xml:space="preserve">支行    </w:t>
            </w:r>
          </w:p>
          <w:p w14:paraId="59D4A81E">
            <w:pPr>
              <w:spacing w:line="360" w:lineRule="auto"/>
              <w:rPr>
                <w:rFonts w:hint="eastAsia" w:ascii="宋体" w:hAnsi="宋体" w:eastAsia="宋体" w:cs="宋体"/>
                <w:snapToGrid w:val="0"/>
                <w:color w:val="auto"/>
                <w:kern w:val="28"/>
                <w:sz w:val="24"/>
              </w:rPr>
            </w:pPr>
            <w:r>
              <w:rPr>
                <w:rFonts w:hint="eastAsia" w:ascii="宋体" w:hAnsi="宋体" w:eastAsia="宋体" w:cs="宋体"/>
                <w:snapToGrid w:val="0"/>
                <w:color w:val="auto"/>
                <w:kern w:val="28"/>
                <w:sz w:val="24"/>
              </w:rPr>
              <w:t>银行账号：3310010210120100062318</w:t>
            </w:r>
          </w:p>
        </w:tc>
      </w:tr>
      <w:tr w14:paraId="0F553C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tcPr>
          <w:p w14:paraId="6DDB371D">
            <w:pPr>
              <w:spacing w:line="360" w:lineRule="auto"/>
              <w:rPr>
                <w:rFonts w:hint="default" w:ascii="宋体" w:hAnsi="宋体" w:eastAsia="宋体" w:cs="宋体"/>
                <w:snapToGrid w:val="0"/>
                <w:color w:val="auto"/>
                <w:kern w:val="28"/>
                <w:sz w:val="24"/>
                <w:lang w:val="en-US" w:eastAsia="zh-CN"/>
              </w:rPr>
            </w:pPr>
            <w:r>
              <w:rPr>
                <w:rFonts w:hint="eastAsia" w:ascii="宋体" w:hAnsi="宋体" w:eastAsia="宋体" w:cs="宋体"/>
                <w:snapToGrid w:val="0"/>
                <w:color w:val="auto"/>
                <w:kern w:val="28"/>
                <w:sz w:val="24"/>
                <w:lang w:val="en-US" w:eastAsia="zh-CN"/>
              </w:rPr>
              <w:t>15</w:t>
            </w:r>
          </w:p>
        </w:tc>
        <w:tc>
          <w:tcPr>
            <w:tcW w:w="1843" w:type="dxa"/>
            <w:tcBorders>
              <w:top w:val="single" w:color="auto" w:sz="4" w:space="0"/>
              <w:left w:val="single" w:color="auto" w:sz="4" w:space="0"/>
              <w:bottom w:val="single" w:color="auto" w:sz="4" w:space="0"/>
              <w:right w:val="single" w:color="auto" w:sz="4" w:space="0"/>
            </w:tcBorders>
            <w:vAlign w:val="center"/>
          </w:tcPr>
          <w:p w14:paraId="5D86EBAA">
            <w:pPr>
              <w:spacing w:line="360" w:lineRule="auto"/>
              <w:ind w:firstLine="480" w:firstLineChars="200"/>
              <w:rPr>
                <w:rFonts w:hint="eastAsia" w:ascii="宋体" w:hAnsi="宋体" w:eastAsia="宋体" w:cs="宋体"/>
                <w:snapToGrid w:val="0"/>
                <w:color w:val="auto"/>
                <w:kern w:val="28"/>
                <w:sz w:val="24"/>
              </w:rPr>
            </w:pPr>
            <w:r>
              <w:rPr>
                <w:rFonts w:hint="eastAsia" w:ascii="宋体" w:hAnsi="宋体" w:eastAsia="宋体" w:cs="宋体"/>
                <w:snapToGrid w:val="0"/>
                <w:color w:val="auto"/>
                <w:kern w:val="28"/>
                <w:sz w:val="24"/>
                <w:lang w:eastAsia="zh-CN"/>
              </w:rPr>
              <w:t>其他</w:t>
            </w:r>
          </w:p>
        </w:tc>
        <w:tc>
          <w:tcPr>
            <w:tcW w:w="6095" w:type="dxa"/>
            <w:tcBorders>
              <w:top w:val="single" w:color="auto" w:sz="4" w:space="0"/>
              <w:left w:val="single" w:color="auto" w:sz="4" w:space="0"/>
              <w:bottom w:val="single" w:color="auto" w:sz="4" w:space="0"/>
              <w:right w:val="single" w:color="auto" w:sz="4" w:space="0"/>
            </w:tcBorders>
            <w:vAlign w:val="center"/>
          </w:tcPr>
          <w:p w14:paraId="59F73E4E">
            <w:pPr>
              <w:spacing w:line="360" w:lineRule="auto"/>
              <w:rPr>
                <w:rFonts w:hint="eastAsia" w:ascii="宋体" w:hAnsi="宋体" w:eastAsia="宋体" w:cs="宋体"/>
                <w:snapToGrid w:val="0"/>
                <w:color w:val="auto"/>
                <w:kern w:val="28"/>
                <w:sz w:val="24"/>
              </w:rPr>
            </w:pPr>
            <w:r>
              <w:rPr>
                <w:rFonts w:hint="eastAsia" w:ascii="宋体" w:hAnsi="宋体" w:eastAsia="宋体" w:cs="宋体"/>
                <w:snapToGrid w:val="0"/>
                <w:color w:val="auto"/>
                <w:kern w:val="28"/>
                <w:sz w:val="24"/>
              </w:rPr>
              <w:t>中标单位需在领取中标通知书时，提供本项目纸质投标文件（资格文件”、“报价文件”和“商务技术文件”）四份（正本一份，副本三份）并提供电子投标文件与纸质投标文件内容一致承诺书三份。</w:t>
            </w:r>
          </w:p>
        </w:tc>
      </w:tr>
      <w:tr w14:paraId="2C8F66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39B9CA2B">
            <w:pPr>
              <w:spacing w:line="360" w:lineRule="auto"/>
              <w:rPr>
                <w:rFonts w:hint="eastAsia" w:ascii="宋体" w:hAnsi="宋体" w:eastAsia="宋体" w:cs="宋体"/>
                <w:snapToGrid w:val="0"/>
                <w:color w:val="auto"/>
                <w:kern w:val="28"/>
                <w:sz w:val="24"/>
                <w:lang w:val="en-US" w:eastAsia="zh-CN"/>
              </w:rPr>
            </w:pPr>
            <w:r>
              <w:rPr>
                <w:rFonts w:hint="eastAsia" w:ascii="宋体" w:hAnsi="宋体" w:eastAsia="宋体" w:cs="宋体"/>
                <w:snapToGrid w:val="0"/>
                <w:color w:val="auto"/>
                <w:kern w:val="28"/>
                <w:sz w:val="24"/>
              </w:rPr>
              <w:t>16</w:t>
            </w:r>
          </w:p>
        </w:tc>
        <w:tc>
          <w:tcPr>
            <w:tcW w:w="1843" w:type="dxa"/>
            <w:tcBorders>
              <w:top w:val="single" w:color="auto" w:sz="4" w:space="0"/>
              <w:left w:val="single" w:color="auto" w:sz="4" w:space="0"/>
              <w:bottom w:val="single" w:color="auto" w:sz="4" w:space="0"/>
              <w:right w:val="single" w:color="auto" w:sz="4" w:space="0"/>
            </w:tcBorders>
            <w:vAlign w:val="center"/>
          </w:tcPr>
          <w:p w14:paraId="1AB140F1">
            <w:pPr>
              <w:spacing w:line="360" w:lineRule="auto"/>
              <w:rPr>
                <w:rFonts w:hint="eastAsia" w:ascii="宋体" w:hAnsi="宋体" w:eastAsia="宋体" w:cs="宋体"/>
                <w:snapToGrid w:val="0"/>
                <w:color w:val="auto"/>
                <w:kern w:val="28"/>
                <w:sz w:val="24"/>
                <w:lang w:eastAsia="zh-CN"/>
              </w:rPr>
            </w:pPr>
            <w:r>
              <w:rPr>
                <w:rFonts w:hint="eastAsia" w:ascii="宋体" w:hAnsi="宋体" w:eastAsia="宋体" w:cs="宋体"/>
                <w:snapToGrid w:val="0"/>
                <w:color w:val="auto"/>
                <w:kern w:val="28"/>
                <w:sz w:val="24"/>
              </w:rPr>
              <w:t>评标委员会推荐中标候选人的人数</w:t>
            </w:r>
          </w:p>
        </w:tc>
        <w:tc>
          <w:tcPr>
            <w:tcW w:w="6095" w:type="dxa"/>
            <w:tcBorders>
              <w:top w:val="single" w:color="auto" w:sz="4" w:space="0"/>
              <w:left w:val="single" w:color="auto" w:sz="4" w:space="0"/>
              <w:bottom w:val="single" w:color="auto" w:sz="4" w:space="0"/>
              <w:right w:val="single" w:color="auto" w:sz="4" w:space="0"/>
            </w:tcBorders>
            <w:vAlign w:val="center"/>
          </w:tcPr>
          <w:p w14:paraId="260591D3">
            <w:pPr>
              <w:spacing w:line="360" w:lineRule="auto"/>
              <w:rPr>
                <w:rFonts w:hint="eastAsia" w:ascii="宋体" w:hAnsi="宋体" w:eastAsia="宋体" w:cs="宋体"/>
                <w:snapToGrid w:val="0"/>
                <w:color w:val="auto"/>
                <w:kern w:val="28"/>
                <w:sz w:val="24"/>
              </w:rPr>
            </w:pPr>
            <w:r>
              <w:rPr>
                <w:rFonts w:hint="eastAsia" w:ascii="宋体" w:hAnsi="宋体" w:eastAsia="宋体" w:cs="宋体"/>
                <w:snapToGrid w:val="0"/>
                <w:color w:val="auto"/>
                <w:kern w:val="28"/>
                <w:sz w:val="24"/>
              </w:rPr>
              <w:t>1个；排名第一的中标候选人放弃中标、因不可抗力不能履行合同、不按照招标文件要求提交履约保证金担保，或者被查实存在影响中标结果的违法行为等情形，不符合中标条件的，招标人将：（</w:t>
            </w:r>
            <w:r>
              <w:rPr>
                <w:rFonts w:hint="eastAsia" w:ascii="宋体" w:hAnsi="宋体" w:eastAsia="宋体" w:cs="宋体"/>
                <w:snapToGrid w:val="0"/>
                <w:color w:val="auto"/>
                <w:kern w:val="28"/>
                <w:sz w:val="24"/>
              </w:rPr>
              <w:sym w:font="Wingdings" w:char="F0FE"/>
            </w:r>
            <w:r>
              <w:rPr>
                <w:rFonts w:hint="eastAsia" w:ascii="宋体" w:hAnsi="宋体" w:eastAsia="宋体" w:cs="宋体"/>
                <w:snapToGrid w:val="0"/>
                <w:color w:val="auto"/>
                <w:kern w:val="28"/>
                <w:sz w:val="24"/>
              </w:rPr>
              <w:t>重新招标 □按中标候选人名单排序依次确定其他中标候选人为中标人）</w:t>
            </w:r>
          </w:p>
        </w:tc>
      </w:tr>
    </w:tbl>
    <w:p w14:paraId="030C675A">
      <w:pPr>
        <w:snapToGrid w:val="0"/>
        <w:spacing w:line="360" w:lineRule="auto"/>
        <w:jc w:val="center"/>
        <w:rPr>
          <w:rFonts w:ascii="宋体" w:hAnsi="宋体" w:cs="宋体"/>
          <w:b/>
          <w:sz w:val="32"/>
          <w:szCs w:val="20"/>
        </w:rPr>
      </w:pPr>
    </w:p>
    <w:bookmarkEnd w:id="10"/>
    <w:p w14:paraId="0D9E8D11">
      <w:pPr>
        <w:adjustRightInd/>
        <w:spacing w:line="360" w:lineRule="auto"/>
        <w:ind w:firstLine="3845" w:firstLineChars="1197"/>
        <w:outlineLvl w:val="0"/>
        <w:rPr>
          <w:rFonts w:ascii="宋体" w:hAnsi="宋体" w:cs="宋体"/>
          <w:b/>
          <w:sz w:val="32"/>
          <w:szCs w:val="20"/>
        </w:rPr>
      </w:pPr>
      <w:bookmarkStart w:id="13" w:name="_Toc164416483"/>
      <w:bookmarkStart w:id="14" w:name="_Toc91899903"/>
      <w:bookmarkStart w:id="15" w:name="第三部分"/>
      <w:r>
        <w:rPr>
          <w:rFonts w:hint="eastAsia" w:ascii="宋体" w:hAnsi="宋体" w:cs="宋体"/>
          <w:b/>
          <w:sz w:val="32"/>
          <w:szCs w:val="20"/>
        </w:rPr>
        <w:t>一、总则</w:t>
      </w:r>
    </w:p>
    <w:p w14:paraId="5151E83F">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6844B396">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61480B1E">
      <w:pPr>
        <w:adjustRightInd/>
        <w:spacing w:line="360" w:lineRule="auto"/>
        <w:outlineLvl w:val="0"/>
        <w:rPr>
          <w:rFonts w:ascii="宋体" w:hAnsi="宋体" w:cs="宋体"/>
          <w:b/>
          <w:sz w:val="24"/>
        </w:rPr>
      </w:pPr>
      <w:r>
        <w:rPr>
          <w:rFonts w:hint="eastAsia" w:ascii="宋体" w:hAnsi="宋体" w:cs="宋体"/>
          <w:b/>
          <w:sz w:val="24"/>
        </w:rPr>
        <w:t xml:space="preserve">   2.定义</w:t>
      </w:r>
    </w:p>
    <w:p w14:paraId="25007E87">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1E4F1962">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14:paraId="6293BDBF">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6AC805D1">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4ED40486">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A92EB8E">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14:paraId="41BCFCAF">
      <w:pPr>
        <w:spacing w:line="360" w:lineRule="auto"/>
        <w:ind w:firstLine="480" w:firstLineChars="200"/>
        <w:rPr>
          <w:rFonts w:ascii="宋体" w:hAnsi="宋体" w:cs="宋体"/>
          <w:sz w:val="24"/>
        </w:rPr>
      </w:pPr>
      <w:r>
        <w:rPr>
          <w:rFonts w:hint="eastAsia" w:ascii="宋体" w:hAnsi="宋体" w:cs="宋体"/>
          <w:sz w:val="24"/>
        </w:rPr>
        <w:t>2.7 “▲” 系指实质性要求条款，“</w:t>
      </w:r>
      <w:r>
        <w:rPr>
          <w:rFonts w:ascii="Wingdings" w:hAnsi="Wingdings" w:cs="宋体"/>
          <w:kern w:val="0"/>
          <w:sz w:val="24"/>
        </w:rPr>
        <w:t></w:t>
      </w:r>
      <w:r>
        <w:rPr>
          <w:rFonts w:hint="eastAsia" w:ascii="宋体" w:hAnsi="宋体" w:cs="宋体"/>
          <w:sz w:val="24"/>
        </w:rPr>
        <w:t>” 系指适用本项目的要求，“</w:t>
      </w:r>
      <w:r>
        <w:rPr>
          <w:rFonts w:hint="eastAsia" w:ascii="宋体" w:hAnsi="宋体" w:cs="宋体"/>
          <w:kern w:val="0"/>
          <w:sz w:val="24"/>
        </w:rPr>
        <w:t>☐</w:t>
      </w:r>
      <w:r>
        <w:rPr>
          <w:rFonts w:hint="eastAsia" w:ascii="宋体" w:hAnsi="宋体" w:cs="宋体"/>
          <w:sz w:val="24"/>
        </w:rPr>
        <w:t>” 系指不适用本项目的要求。</w:t>
      </w:r>
    </w:p>
    <w:p w14:paraId="3433E3C1">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0E3AA2A4">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14EA17AA">
      <w:pPr>
        <w:spacing w:line="360" w:lineRule="auto"/>
        <w:ind w:firstLine="240" w:firstLineChars="100"/>
        <w:rPr>
          <w:rFonts w:ascii="宋体" w:hAnsi="宋体" w:cs="宋体"/>
          <w:sz w:val="24"/>
        </w:rPr>
      </w:pPr>
      <w:r>
        <w:rPr>
          <w:rFonts w:hint="eastAsia" w:ascii="宋体" w:hAnsi="宋体" w:cs="宋体"/>
          <w:sz w:val="24"/>
        </w:rPr>
        <w:t>3.2 支持绿色发展</w:t>
      </w:r>
    </w:p>
    <w:p w14:paraId="03B01CED">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175C1E54">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14:paraId="299C86FC">
      <w:pPr>
        <w:spacing w:line="360" w:lineRule="auto"/>
        <w:ind w:firstLine="480" w:firstLineChars="200"/>
        <w:rPr>
          <w:rFonts w:ascii="宋体" w:hAnsi="宋体" w:cs="宋体"/>
          <w:sz w:val="24"/>
        </w:rPr>
      </w:pPr>
      <w:r>
        <w:rPr>
          <w:rFonts w:hint="eastAsia" w:ascii="宋体" w:hAnsi="宋体" w:eastAsia="宋体" w:cs="宋体"/>
          <w:sz w:val="24"/>
        </w:rPr>
        <w:t>3.2.3</w:t>
      </w:r>
      <w:bookmarkStart w:id="16" w:name="_Hlk107568539"/>
      <w:r>
        <w:rPr>
          <w:rFonts w:hint="eastAsia" w:ascii="宋体" w:hAnsi="宋体" w:eastAsia="宋体" w:cs="宋体"/>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bookmarkEnd w:id="16"/>
    </w:p>
    <w:p w14:paraId="51C2F930">
      <w:pPr>
        <w:spacing w:line="360" w:lineRule="auto"/>
        <w:ind w:firstLine="240" w:firstLineChars="100"/>
        <w:rPr>
          <w:rFonts w:ascii="宋体" w:hAnsi="宋体" w:cs="宋体"/>
          <w:sz w:val="24"/>
        </w:rPr>
      </w:pPr>
      <w:r>
        <w:rPr>
          <w:rFonts w:hint="eastAsia" w:ascii="宋体" w:hAnsi="宋体" w:cs="宋体"/>
          <w:sz w:val="24"/>
        </w:rPr>
        <w:t>3.3支持中小企业发展</w:t>
      </w:r>
    </w:p>
    <w:p w14:paraId="04D892B4">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DACFCA8">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0107102E">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67AA4DAD">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719909FD">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17" w:name="_Hlk101132181"/>
      <w:r>
        <w:rPr>
          <w:rFonts w:hint="eastAsia" w:ascii="宋体" w:hAnsi="宋体" w:cs="宋体"/>
          <w:sz w:val="24"/>
        </w:rPr>
        <w:t>联合协议或者分包意向协议约定小微企业的合同份额占到合同总金额30%以上的</w:t>
      </w:r>
      <w:bookmarkEnd w:id="17"/>
      <w:r>
        <w:rPr>
          <w:rFonts w:hint="eastAsia" w:ascii="宋体" w:hAnsi="宋体" w:cs="宋体"/>
          <w:sz w:val="24"/>
        </w:rPr>
        <w:t>，对联合体或者大中型企业的报价给予4%的扣除，用扣除后的价格参加评审。组成联合体或者接受分包的小微企业与联合体内其他企业、分包企业之间存在直接控股、管理关系的，不享受价格扣除优惠政策。</w:t>
      </w:r>
    </w:p>
    <w:p w14:paraId="79BBC045">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5CB804F4">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DB06CBC">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AB7B128">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659702E5">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3F6FFE6D">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0CAD2C74">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1779A08D">
      <w:pPr>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14:paraId="0D773943">
      <w:pPr>
        <w:spacing w:line="360" w:lineRule="auto"/>
        <w:ind w:firstLine="480" w:firstLineChars="200"/>
        <w:rPr>
          <w:b/>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b/>
        </w:rPr>
        <w:t>4. 询问、质疑、投诉</w:t>
      </w:r>
    </w:p>
    <w:p w14:paraId="41964E85">
      <w:pPr>
        <w:pStyle w:val="887"/>
        <w:shd w:val="clear" w:color="auto" w:fill="FFFFFF"/>
        <w:snapToGrid w:val="0"/>
        <w:spacing w:after="240" w:afterAutospacing="0" w:line="360" w:lineRule="auto"/>
        <w:ind w:firstLine="400"/>
        <w:contextualSpacing/>
        <w:rPr>
          <w:lang w:val="zh-CN"/>
        </w:rPr>
      </w:pPr>
      <w:r>
        <w:rPr>
          <w:rFonts w:hint="eastAsia"/>
          <w:lang w:val="zh-CN"/>
        </w:rPr>
        <w:t>4.1在线询问、质疑、投诉</w:t>
      </w:r>
    </w:p>
    <w:p w14:paraId="736DB392">
      <w:pPr>
        <w:pStyle w:val="887"/>
        <w:shd w:val="clear" w:color="auto" w:fill="FFFFFF"/>
        <w:snapToGrid w:val="0"/>
        <w:spacing w:after="240" w:afterAutospacing="0" w:line="360" w:lineRule="auto"/>
        <w:ind w:firstLine="400"/>
        <w:contextualSpacing/>
        <w:rPr>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46D68E2">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4.2供应商询问</w:t>
      </w:r>
    </w:p>
    <w:p w14:paraId="5FC9E5E6">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C6ADEC5">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2EECF6AC">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4AB060E1">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14:paraId="703433C8">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369A2DCC">
      <w:pPr>
        <w:pStyle w:val="32"/>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1C24B8EB">
      <w:pPr>
        <w:pStyle w:val="32"/>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7C8F23EC">
      <w:pPr>
        <w:pStyle w:val="32"/>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3B4FDDA4">
      <w:pPr>
        <w:pStyle w:val="32"/>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1D7869A4">
      <w:pPr>
        <w:pStyle w:val="32"/>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2688B300">
      <w:pPr>
        <w:pStyle w:val="32"/>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4243D58E">
      <w:pPr>
        <w:pStyle w:val="32"/>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017630F0">
      <w:pPr>
        <w:pStyle w:val="32"/>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142073CF">
      <w:pPr>
        <w:pStyle w:val="887"/>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69B1813F">
      <w:pPr>
        <w:pStyle w:val="887"/>
        <w:shd w:val="clear" w:color="auto" w:fill="FFFFFF"/>
        <w:snapToGrid w:val="0"/>
        <w:spacing w:after="240" w:afterAutospacing="0" w:line="360" w:lineRule="auto"/>
        <w:ind w:firstLine="400"/>
        <w:contextualSpacing/>
      </w:pPr>
      <w:r>
        <w:rPr>
          <w:rFonts w:hint="eastAsia"/>
        </w:rPr>
        <w:t>质疑函范本及制作说明详见附件2。</w:t>
      </w:r>
    </w:p>
    <w:p w14:paraId="4F71438B">
      <w:pPr>
        <w:pStyle w:val="887"/>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6E9B2AA9">
      <w:pPr>
        <w:pStyle w:val="887"/>
        <w:shd w:val="clear" w:color="auto" w:fill="FFFFFF"/>
        <w:snapToGrid w:val="0"/>
        <w:spacing w:after="240" w:afterAutospacing="0" w:line="360" w:lineRule="auto"/>
        <w:ind w:firstLine="4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14:paraId="7ECABF65">
      <w:pPr>
        <w:pStyle w:val="887"/>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62F351E2">
      <w:pPr>
        <w:pStyle w:val="887"/>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1B00B3DF">
      <w:pPr>
        <w:pStyle w:val="887"/>
        <w:shd w:val="clear" w:color="auto" w:fill="FFFFFF"/>
        <w:snapToGrid w:val="0"/>
        <w:spacing w:after="240" w:afterAutospacing="0" w:line="360" w:lineRule="auto"/>
        <w:ind w:firstLine="4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14:paraId="2202C3BE">
      <w:pPr>
        <w:pStyle w:val="887"/>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7B3B6CF5">
      <w:pPr>
        <w:pStyle w:val="887"/>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7BFD70DD">
      <w:pPr>
        <w:pStyle w:val="887"/>
        <w:shd w:val="clear" w:color="auto" w:fill="FFFFFF"/>
        <w:snapToGrid w:val="0"/>
        <w:spacing w:after="240" w:afterAutospacing="0" w:line="360" w:lineRule="auto"/>
        <w:ind w:firstLine="400"/>
        <w:contextualSpacing/>
      </w:pPr>
      <w:r>
        <w:rPr>
          <w:rFonts w:hint="eastAsia"/>
        </w:rPr>
        <w:t>4.4.4 以联合体形式参加政府采购活动的，其投诉应当由组成联合体的所有供应商共同提出。</w:t>
      </w:r>
    </w:p>
    <w:p w14:paraId="18A12D68">
      <w:pPr>
        <w:pStyle w:val="887"/>
        <w:shd w:val="clear" w:color="auto" w:fill="FFFFFF"/>
        <w:snapToGrid w:val="0"/>
        <w:spacing w:after="240" w:afterAutospacing="0" w:line="360" w:lineRule="auto"/>
        <w:ind w:firstLine="400"/>
        <w:contextualSpacing/>
      </w:pPr>
      <w:r>
        <w:rPr>
          <w:rFonts w:hint="eastAsia"/>
          <w:lang w:val="en-US" w:eastAsia="zh-CN"/>
        </w:rPr>
        <w:t>4.4.5</w:t>
      </w:r>
      <w:r>
        <w:rPr>
          <w:rFonts w:hint="eastAsia"/>
        </w:rPr>
        <w:t>投诉书范本及制作说明详见附件3。</w:t>
      </w:r>
    </w:p>
    <w:p w14:paraId="66E686B4">
      <w:pPr>
        <w:pStyle w:val="130"/>
        <w:snapToGrid w:val="0"/>
        <w:spacing w:before="0"/>
        <w:ind w:firstLine="360"/>
        <w:rPr>
          <w:rFonts w:ascii="宋体" w:hAnsi="宋体" w:cs="宋体"/>
          <w:sz w:val="18"/>
          <w:szCs w:val="18"/>
        </w:rPr>
      </w:pPr>
    </w:p>
    <w:p w14:paraId="505DDC42">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229DE38B">
      <w:pPr>
        <w:pStyle w:val="32"/>
        <w:spacing w:line="360" w:lineRule="auto"/>
        <w:rPr>
          <w:rFonts w:hAnsi="宋体" w:cs="宋体"/>
          <w:b/>
          <w:sz w:val="24"/>
          <w:szCs w:val="24"/>
        </w:rPr>
      </w:pPr>
      <w:r>
        <w:rPr>
          <w:rFonts w:hint="eastAsia" w:hAnsi="宋体" w:cs="宋体"/>
          <w:b/>
          <w:sz w:val="24"/>
          <w:szCs w:val="24"/>
        </w:rPr>
        <w:t>5．招标文件的构成</w:t>
      </w:r>
    </w:p>
    <w:p w14:paraId="7FC6D3D3">
      <w:pPr>
        <w:pStyle w:val="32"/>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717F1115">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17A8D128">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47205AED">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509A76B0">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4E476DE9">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23F515A2">
      <w:pPr>
        <w:pStyle w:val="32"/>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2AF1374F">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40BB6BC4">
      <w:pPr>
        <w:pStyle w:val="32"/>
        <w:spacing w:line="360" w:lineRule="auto"/>
        <w:rPr>
          <w:rFonts w:hAnsi="宋体" w:cs="宋体"/>
          <w:b/>
          <w:sz w:val="24"/>
          <w:szCs w:val="24"/>
        </w:rPr>
      </w:pPr>
      <w:r>
        <w:rPr>
          <w:rFonts w:hint="eastAsia" w:hAnsi="宋体" w:cs="宋体"/>
          <w:b/>
          <w:sz w:val="24"/>
          <w:szCs w:val="24"/>
        </w:rPr>
        <w:t>6. 招标文件的澄清、修改</w:t>
      </w:r>
    </w:p>
    <w:p w14:paraId="2D22056F">
      <w:pPr>
        <w:pStyle w:val="130"/>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14:paraId="3D6A68C6">
      <w:pPr>
        <w:pStyle w:val="130"/>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15711F5">
      <w:pPr>
        <w:pStyle w:val="23"/>
        <w:rPr>
          <w:rFonts w:hAnsi="宋体" w:cs="宋体"/>
          <w:sz w:val="18"/>
          <w:szCs w:val="18"/>
          <w:lang w:val="en-US"/>
        </w:rPr>
      </w:pPr>
      <w:r>
        <w:rPr>
          <w:rFonts w:hint="eastAsia" w:hAnsi="宋体" w:cs="宋体"/>
          <w:szCs w:val="24"/>
          <w:lang w:val="en-US"/>
        </w:rPr>
        <w:t xml:space="preserve">    </w:t>
      </w:r>
    </w:p>
    <w:p w14:paraId="6E5D7C0C">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61E490FB">
      <w:pPr>
        <w:pStyle w:val="32"/>
        <w:spacing w:line="360" w:lineRule="auto"/>
        <w:rPr>
          <w:rFonts w:hAnsi="宋体" w:cs="宋体"/>
          <w:b/>
          <w:sz w:val="24"/>
          <w:szCs w:val="24"/>
        </w:rPr>
      </w:pPr>
      <w:r>
        <w:rPr>
          <w:rFonts w:hint="eastAsia" w:hAnsi="宋体" w:cs="宋体"/>
          <w:b/>
          <w:sz w:val="24"/>
          <w:szCs w:val="24"/>
        </w:rPr>
        <w:t>7. 招标文件的获取</w:t>
      </w:r>
    </w:p>
    <w:p w14:paraId="26C19829">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3A9FFBDC">
      <w:pPr>
        <w:pStyle w:val="32"/>
        <w:spacing w:line="360" w:lineRule="auto"/>
        <w:rPr>
          <w:rFonts w:hAnsi="宋体" w:cs="宋体"/>
          <w:b/>
          <w:sz w:val="24"/>
          <w:szCs w:val="24"/>
        </w:rPr>
      </w:pPr>
      <w:r>
        <w:rPr>
          <w:rFonts w:hint="eastAsia" w:hAnsi="宋体" w:cs="宋体"/>
          <w:b/>
          <w:sz w:val="24"/>
          <w:szCs w:val="24"/>
        </w:rPr>
        <w:t>8.开标前答疑会或现场考察</w:t>
      </w:r>
    </w:p>
    <w:p w14:paraId="472E1D2C">
      <w:pPr>
        <w:pStyle w:val="32"/>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79547022">
      <w:pPr>
        <w:pStyle w:val="32"/>
        <w:spacing w:line="360" w:lineRule="auto"/>
        <w:rPr>
          <w:rFonts w:hAnsi="宋体" w:cs="宋体"/>
          <w:b/>
          <w:szCs w:val="24"/>
        </w:rPr>
      </w:pPr>
      <w:r>
        <w:rPr>
          <w:rFonts w:hint="eastAsia" w:hAnsi="宋体" w:cs="宋体"/>
          <w:b/>
          <w:kern w:val="28"/>
          <w:sz w:val="24"/>
          <w:szCs w:val="24"/>
        </w:rPr>
        <w:t>9.投标保证金</w:t>
      </w:r>
    </w:p>
    <w:p w14:paraId="51133015">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5E5E3BED">
      <w:pPr>
        <w:pStyle w:val="32"/>
        <w:spacing w:line="360" w:lineRule="auto"/>
        <w:rPr>
          <w:rFonts w:hAnsi="宋体" w:cs="宋体"/>
          <w:b/>
          <w:sz w:val="24"/>
          <w:szCs w:val="24"/>
        </w:rPr>
      </w:pPr>
      <w:r>
        <w:rPr>
          <w:rFonts w:hint="eastAsia" w:hAnsi="宋体" w:cs="宋体"/>
          <w:b/>
          <w:sz w:val="24"/>
          <w:szCs w:val="24"/>
        </w:rPr>
        <w:t>10. 投标文件的语言</w:t>
      </w:r>
    </w:p>
    <w:p w14:paraId="792C34B6">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13E04874">
      <w:pPr>
        <w:pStyle w:val="32"/>
        <w:spacing w:line="360" w:lineRule="auto"/>
        <w:rPr>
          <w:rFonts w:hAnsi="宋体" w:cs="宋体"/>
          <w:b/>
          <w:sz w:val="24"/>
          <w:szCs w:val="24"/>
        </w:rPr>
      </w:pPr>
      <w:r>
        <w:rPr>
          <w:rFonts w:hint="eastAsia" w:hAnsi="宋体" w:cs="宋体"/>
          <w:b/>
          <w:sz w:val="24"/>
          <w:szCs w:val="24"/>
        </w:rPr>
        <w:t>11. 投标文件的组成</w:t>
      </w:r>
    </w:p>
    <w:p w14:paraId="1F6FD7CC">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215BC2B4">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534EC798">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bookmarkStart w:id="18" w:name="_Hlk101259339"/>
      <w:r>
        <w:rPr>
          <w:rFonts w:hint="eastAsia" w:ascii="宋体" w:hAnsi="宋体" w:cs="宋体"/>
          <w:snapToGrid w:val="0"/>
          <w:kern w:val="28"/>
          <w:sz w:val="24"/>
          <w:szCs w:val="20"/>
        </w:rPr>
        <w:t>联合协议</w:t>
      </w:r>
      <w:bookmarkEnd w:id="18"/>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14:paraId="642D8A63">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6F9CF913">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2742BF13">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1473D15B">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397704F3">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7F4AD067">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14:paraId="33AFF777">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052E4167">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330E1BA5">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1B875F3F">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4E32BF0C">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7AB25402">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1C0F5996">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11.3.1开标一览表（报价表）；</w:t>
      </w:r>
    </w:p>
    <w:p w14:paraId="7D85B94A">
      <w:pPr>
        <w:snapToGrid w:val="0"/>
        <w:spacing w:line="360" w:lineRule="auto"/>
        <w:ind w:firstLine="960" w:firstLineChars="400"/>
        <w:rPr>
          <w:rFonts w:hint="eastAsia" w:ascii="宋体" w:hAnsi="宋体" w:eastAsia="宋体" w:cs="宋体"/>
          <w:sz w:val="24"/>
          <w:lang w:val="en-US" w:eastAsia="zh-CN"/>
        </w:rPr>
      </w:pPr>
      <w:r>
        <w:rPr>
          <w:rFonts w:hint="eastAsia" w:ascii="宋体" w:hAnsi="宋体" w:eastAsia="宋体" w:cs="宋体"/>
          <w:sz w:val="24"/>
          <w:lang w:val="en-US"/>
        </w:rPr>
        <w:t>11.3.</w:t>
      </w:r>
      <w:r>
        <w:rPr>
          <w:rFonts w:hint="eastAsia" w:ascii="宋体" w:hAnsi="宋体" w:eastAsia="宋体" w:cs="宋体"/>
          <w:sz w:val="24"/>
          <w:lang w:val="en-US" w:eastAsia="zh-CN"/>
        </w:rPr>
        <w:t>2</w:t>
      </w:r>
      <w:r>
        <w:rPr>
          <w:rFonts w:hint="eastAsia" w:ascii="宋体" w:hAnsi="宋体" w:eastAsia="宋体" w:cs="宋体"/>
          <w:sz w:val="24"/>
          <w:lang w:val="en-US"/>
        </w:rPr>
        <w:t xml:space="preserve"> 报价情况说明（如供应商报价低于项目预算50%的，应当提交本文档，详细阐述不影响产品质量或者诚信履约的具体原因）</w:t>
      </w:r>
      <w:r>
        <w:rPr>
          <w:rFonts w:hint="eastAsia" w:ascii="宋体" w:hAnsi="宋体" w:eastAsia="宋体" w:cs="宋体"/>
          <w:sz w:val="24"/>
          <w:lang w:val="en-US" w:eastAsia="zh-CN"/>
        </w:rPr>
        <w:t>；</w:t>
      </w:r>
    </w:p>
    <w:p w14:paraId="7BE63344">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11.3.</w:t>
      </w:r>
      <w:r>
        <w:rPr>
          <w:rFonts w:hint="eastAsia" w:ascii="宋体" w:hAnsi="宋体" w:eastAsia="宋体" w:cs="宋体"/>
          <w:sz w:val="24"/>
          <w:lang w:val="en-US" w:eastAsia="zh-CN"/>
        </w:rPr>
        <w:t>3</w:t>
      </w:r>
      <w:r>
        <w:rPr>
          <w:rFonts w:hint="eastAsia" w:ascii="宋体" w:hAnsi="宋体" w:eastAsia="宋体" w:cs="宋体"/>
          <w:sz w:val="24"/>
        </w:rPr>
        <w:t>中小企业声明函。</w:t>
      </w:r>
    </w:p>
    <w:p w14:paraId="4967600F">
      <w:pPr>
        <w:spacing w:line="480" w:lineRule="auto"/>
        <w:ind w:firstLine="964" w:firstLineChars="400"/>
        <w:rPr>
          <w:rFonts w:hint="eastAsia" w:ascii="仿宋" w:hAnsi="仿宋" w:eastAsia="仿宋" w:cs="仿宋"/>
          <w:b/>
          <w:bCs/>
          <w:sz w:val="24"/>
        </w:rPr>
      </w:pPr>
      <w:r>
        <w:rPr>
          <w:rFonts w:hint="eastAsia" w:ascii="仿宋" w:hAnsi="仿宋" w:eastAsia="仿宋" w:cs="仿宋"/>
          <w:b/>
          <w:bCs/>
          <w:sz w:val="24"/>
          <w:lang w:val="en-US" w:eastAsia="zh-CN"/>
        </w:rPr>
        <w:t>注：</w:t>
      </w:r>
      <w:r>
        <w:rPr>
          <w:rFonts w:hint="eastAsia" w:ascii="仿宋" w:hAnsi="仿宋" w:eastAsia="仿宋" w:cs="仿宋"/>
          <w:b/>
          <w:bCs/>
          <w:sz w:val="24"/>
        </w:rPr>
        <w:t>投标文件含有采购人不能接受的附加条件的，投标无效；</w:t>
      </w:r>
    </w:p>
    <w:p w14:paraId="2EFF38B8">
      <w:pPr>
        <w:spacing w:line="480" w:lineRule="auto"/>
        <w:ind w:firstLine="964" w:firstLineChars="400"/>
        <w:rPr>
          <w:rFonts w:hint="eastAsia" w:ascii="仿宋" w:hAnsi="仿宋" w:eastAsia="仿宋" w:cs="仿宋"/>
          <w:b/>
          <w:bCs/>
          <w:sz w:val="24"/>
          <w:lang w:eastAsia="zh-CN"/>
        </w:rPr>
      </w:pPr>
      <w:r>
        <w:rPr>
          <w:rFonts w:hint="eastAsia" w:ascii="仿宋" w:hAnsi="仿宋" w:eastAsia="仿宋" w:cs="仿宋"/>
          <w:b/>
          <w:bCs/>
          <w:sz w:val="24"/>
        </w:rPr>
        <w:t>投标人提供虚假材料投标的，投标无效</w:t>
      </w:r>
      <w:r>
        <w:rPr>
          <w:rFonts w:hint="eastAsia" w:ascii="仿宋" w:hAnsi="仿宋" w:eastAsia="仿宋" w:cs="仿宋"/>
          <w:b/>
          <w:bCs/>
          <w:sz w:val="24"/>
          <w:lang w:eastAsia="zh-CN"/>
        </w:rPr>
        <w:t>；</w:t>
      </w:r>
    </w:p>
    <w:p w14:paraId="50C745B9">
      <w:pPr>
        <w:spacing w:line="480" w:lineRule="auto"/>
        <w:ind w:firstLine="964" w:firstLineChars="400"/>
        <w:rPr>
          <w:rFonts w:ascii="宋体" w:hAnsi="宋体" w:cs="宋体"/>
          <w:b/>
          <w:sz w:val="24"/>
          <w:szCs w:val="21"/>
        </w:rPr>
      </w:pPr>
      <w:r>
        <w:rPr>
          <w:rFonts w:hint="eastAsia" w:ascii="仿宋" w:hAnsi="仿宋" w:eastAsia="仿宋" w:cs="仿宋"/>
          <w:b/>
          <w:bCs/>
          <w:sz w:val="24"/>
          <w:lang w:val="en-US" w:eastAsia="zh-CN"/>
        </w:rPr>
        <w:t>投标人应对投标文件中材料的真实性、合法性负责</w:t>
      </w:r>
      <w:r>
        <w:rPr>
          <w:rFonts w:hint="eastAsia" w:ascii="宋体" w:hAnsi="宋体" w:cs="宋体"/>
          <w:b/>
          <w:sz w:val="24"/>
        </w:rPr>
        <w:t>。</w:t>
      </w:r>
    </w:p>
    <w:p w14:paraId="20050515">
      <w:pPr>
        <w:pStyle w:val="130"/>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1313FF83">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8ADAFCD">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C608335">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2C6165A3">
      <w:pPr>
        <w:snapToGrid w:val="0"/>
        <w:spacing w:line="360" w:lineRule="auto"/>
        <w:rPr>
          <w:rFonts w:ascii="宋体" w:hAnsi="宋体" w:cs="宋体"/>
          <w:b/>
          <w:sz w:val="24"/>
        </w:rPr>
      </w:pPr>
      <w:r>
        <w:rPr>
          <w:rFonts w:hint="eastAsia" w:ascii="宋体" w:hAnsi="宋体" w:cs="宋体"/>
          <w:b/>
          <w:sz w:val="24"/>
        </w:rPr>
        <w:t>13.投标文件的签署、盖章</w:t>
      </w:r>
    </w:p>
    <w:p w14:paraId="2F88026A">
      <w:pPr>
        <w:pStyle w:val="130"/>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7E04F230">
      <w:pPr>
        <w:pStyle w:val="130"/>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656D052D">
      <w:pPr>
        <w:pStyle w:val="130"/>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7D115FDC">
      <w:pPr>
        <w:pStyle w:val="130"/>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053ACF23">
      <w:pPr>
        <w:pStyle w:val="130"/>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97FD770">
      <w:pPr>
        <w:pStyle w:val="130"/>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28B0DA49">
      <w:pPr>
        <w:pStyle w:val="130"/>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可以视情况延长投标文件提交的截止时间。在上述情况下，</w:t>
      </w:r>
      <w:r>
        <w:rPr>
          <w:rFonts w:hint="eastAsia" w:ascii="宋体" w:hAnsi="宋体" w:cs="宋体"/>
          <w:szCs w:val="24"/>
          <w:lang w:eastAsia="zh-CN"/>
        </w:rPr>
        <w:t>采购代理机构</w:t>
      </w:r>
      <w:r>
        <w:rPr>
          <w:rFonts w:hint="eastAsia" w:ascii="宋体" w:hAnsi="宋体" w:cs="宋体"/>
          <w:szCs w:val="24"/>
        </w:rPr>
        <w:t>与投标人以前在投标截止期方面的全部权利、责任和义务，将适用于延长至新的投标截止期。</w:t>
      </w:r>
    </w:p>
    <w:p w14:paraId="366E1845">
      <w:pPr>
        <w:pStyle w:val="32"/>
        <w:spacing w:line="360" w:lineRule="auto"/>
        <w:rPr>
          <w:rFonts w:hAnsi="宋体" w:cs="宋体"/>
          <w:b/>
          <w:sz w:val="24"/>
          <w:szCs w:val="24"/>
        </w:rPr>
      </w:pPr>
      <w:r>
        <w:rPr>
          <w:rFonts w:hint="eastAsia" w:hAnsi="宋体" w:cs="宋体"/>
          <w:b/>
          <w:sz w:val="24"/>
          <w:szCs w:val="24"/>
        </w:rPr>
        <w:t>15.备份投标文件</w:t>
      </w:r>
    </w:p>
    <w:p w14:paraId="0E8E5E05">
      <w:pPr>
        <w:pStyle w:val="32"/>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14:paraId="0681A477">
      <w:pPr>
        <w:pStyle w:val="32"/>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2EEDBD94">
      <w:pPr>
        <w:pStyle w:val="32"/>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14:paraId="4BDBE2D9">
      <w:pPr>
        <w:pStyle w:val="32"/>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将拒绝接受逾期送达的备份投标文件。邮寄过程中，电子备份投标文件发生泄露、遗失、损坏或延期送达等情况的，由投标人自行负责。</w:t>
      </w:r>
    </w:p>
    <w:p w14:paraId="18479BC1">
      <w:pPr>
        <w:pStyle w:val="32"/>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3C530302">
      <w:pPr>
        <w:pStyle w:val="130"/>
        <w:spacing w:before="0"/>
        <w:ind w:firstLine="0" w:firstLineChars="0"/>
        <w:rPr>
          <w:rFonts w:ascii="宋体" w:hAnsi="宋体" w:cs="宋体"/>
          <w:b/>
          <w:szCs w:val="24"/>
        </w:rPr>
      </w:pPr>
      <w:r>
        <w:rPr>
          <w:rFonts w:hint="eastAsia" w:ascii="宋体" w:hAnsi="宋体" w:cs="宋体"/>
          <w:b/>
          <w:szCs w:val="24"/>
        </w:rPr>
        <w:t>16.投标文件的无效处理</w:t>
      </w:r>
    </w:p>
    <w:p w14:paraId="456D7468">
      <w:pPr>
        <w:pStyle w:val="24"/>
        <w:spacing w:line="360" w:lineRule="auto"/>
        <w:ind w:firstLine="360" w:firstLineChars="150"/>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14:paraId="6D00E347">
      <w:pPr>
        <w:pStyle w:val="130"/>
        <w:spacing w:before="0"/>
        <w:ind w:firstLine="0" w:firstLineChars="0"/>
        <w:rPr>
          <w:rFonts w:ascii="宋体" w:hAnsi="宋体" w:cs="宋体"/>
          <w:b/>
          <w:szCs w:val="24"/>
        </w:rPr>
      </w:pPr>
      <w:r>
        <w:rPr>
          <w:rFonts w:hint="eastAsia" w:ascii="宋体" w:hAnsi="宋体" w:cs="宋体"/>
          <w:b/>
          <w:szCs w:val="24"/>
        </w:rPr>
        <w:t>17.投标有效期</w:t>
      </w:r>
    </w:p>
    <w:p w14:paraId="4499BC05">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3640CD47">
      <w:pPr>
        <w:pStyle w:val="130"/>
        <w:spacing w:before="0"/>
        <w:ind w:firstLine="480"/>
        <w:rPr>
          <w:rFonts w:ascii="宋体" w:hAnsi="宋体" w:cs="宋体"/>
        </w:rPr>
      </w:pPr>
      <w:r>
        <w:rPr>
          <w:rFonts w:hint="eastAsia" w:ascii="宋体" w:hAnsi="宋体" w:cs="宋体"/>
        </w:rPr>
        <w:t>17.2投标文件合格投递后，自投标截止日期起，在投标有效期内有效。</w:t>
      </w:r>
    </w:p>
    <w:p w14:paraId="4DB9D4A6">
      <w:pPr>
        <w:pStyle w:val="130"/>
        <w:spacing w:before="0"/>
        <w:ind w:firstLine="480"/>
        <w:rPr>
          <w:rFonts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14:paraId="672FB3E4">
      <w:pPr>
        <w:pStyle w:val="130"/>
        <w:spacing w:before="0"/>
        <w:ind w:firstLine="643"/>
        <w:rPr>
          <w:rFonts w:ascii="宋体" w:hAnsi="宋体" w:cs="宋体"/>
          <w:b/>
          <w:sz w:val="32"/>
        </w:rPr>
      </w:pPr>
    </w:p>
    <w:p w14:paraId="1DCF657E">
      <w:pPr>
        <w:pStyle w:val="130"/>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5CD7ED8F">
      <w:pPr>
        <w:pStyle w:val="556"/>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476BEAE5">
      <w:pPr>
        <w:pStyle w:val="556"/>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14:paraId="69DE0BAF">
      <w:pPr>
        <w:pStyle w:val="556"/>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14:paraId="0459A6DB">
      <w:pPr>
        <w:pStyle w:val="556"/>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4F2AC63F">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55FEE8E1">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采购人或</w:t>
      </w:r>
      <w:r>
        <w:rPr>
          <w:rFonts w:hint="eastAsia" w:ascii="宋体" w:hAnsi="宋体" w:cs="宋体"/>
          <w:sz w:val="24"/>
          <w:lang w:eastAsia="zh-CN"/>
        </w:rPr>
        <w:t>采购代理机构</w:t>
      </w:r>
      <w:r>
        <w:rPr>
          <w:rFonts w:hint="eastAsia" w:ascii="宋体" w:hAnsi="宋体" w:cs="宋体"/>
          <w:sz w:val="24"/>
        </w:rPr>
        <w:t>依据法律法规和招标文件的规定，对投标人的资格进行审查。</w:t>
      </w:r>
    </w:p>
    <w:p w14:paraId="23085865">
      <w:pPr>
        <w:pStyle w:val="130"/>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2939D519">
      <w:pPr>
        <w:pStyle w:val="130"/>
        <w:spacing w:before="0"/>
        <w:ind w:firstLine="480"/>
        <w:rPr>
          <w:rFonts w:hint="eastAsia" w:ascii="宋体" w:hAnsi="宋体" w:eastAsia="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w:t>
      </w:r>
      <w:r>
        <w:rPr>
          <w:rFonts w:hint="eastAsia" w:ascii="宋体" w:hAnsi="宋体" w:eastAsia="宋体" w:cs="宋体"/>
        </w:rPr>
        <w:t>审查的投标人，采购人或</w:t>
      </w:r>
      <w:r>
        <w:rPr>
          <w:rFonts w:hint="eastAsia" w:ascii="宋体" w:hAnsi="宋体" w:eastAsia="宋体" w:cs="宋体"/>
          <w:lang w:eastAsia="zh-CN"/>
        </w:rPr>
        <w:t>采购代理机构</w:t>
      </w:r>
      <w:r>
        <w:rPr>
          <w:rFonts w:hint="eastAsia" w:ascii="宋体" w:hAnsi="宋体" w:eastAsia="宋体" w:cs="宋体"/>
        </w:rPr>
        <w:t>告知其未通过的原因。</w:t>
      </w:r>
    </w:p>
    <w:p w14:paraId="054AD48A">
      <w:pPr>
        <w:pStyle w:val="130"/>
        <w:spacing w:before="0"/>
        <w:ind w:firstLine="480"/>
        <w:rPr>
          <w:rFonts w:hint="eastAsia" w:ascii="宋体" w:hAnsi="宋体" w:eastAsia="宋体" w:cs="宋体"/>
        </w:rPr>
      </w:pPr>
      <w:r>
        <w:rPr>
          <w:rFonts w:hint="eastAsia" w:ascii="宋体" w:hAnsi="宋体" w:eastAsia="宋体" w:cs="宋体"/>
        </w:rPr>
        <w:t>19.</w:t>
      </w:r>
      <w:r>
        <w:rPr>
          <w:rFonts w:hint="eastAsia" w:ascii="宋体" w:hAnsi="宋体" w:eastAsia="宋体" w:cs="宋体"/>
          <w:lang w:val="en-US" w:eastAsia="zh-CN"/>
        </w:rPr>
        <w:t>4</w:t>
      </w:r>
      <w:r>
        <w:rPr>
          <w:rFonts w:hint="eastAsia" w:ascii="宋体" w:hAnsi="宋体" w:eastAsia="宋体" w:cs="宋体"/>
        </w:rPr>
        <w:t>合格投标人不足3家的，不再评标。</w:t>
      </w:r>
    </w:p>
    <w:p w14:paraId="4A4A7FD4">
      <w:pPr>
        <w:pStyle w:val="130"/>
        <w:spacing w:before="0"/>
        <w:ind w:firstLine="480"/>
        <w:rPr>
          <w:rFonts w:hint="eastAsia" w:ascii="宋体" w:hAnsi="宋体" w:eastAsia="宋体" w:cs="宋体"/>
        </w:rPr>
      </w:pPr>
      <w:r>
        <w:rPr>
          <w:rFonts w:hint="eastAsia" w:ascii="宋体" w:hAnsi="宋体" w:eastAsia="宋体" w:cs="宋体"/>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5A91CAB6">
      <w:pPr>
        <w:pStyle w:val="130"/>
        <w:spacing w:before="0"/>
        <w:ind w:firstLine="480"/>
        <w:rPr>
          <w:rFonts w:hint="eastAsia" w:ascii="宋体" w:hAnsi="宋体" w:cs="宋体"/>
        </w:rPr>
      </w:pPr>
    </w:p>
    <w:p w14:paraId="2025FAA2">
      <w:pPr>
        <w:pStyle w:val="130"/>
        <w:spacing w:before="0"/>
        <w:ind w:firstLine="0" w:firstLineChars="0"/>
        <w:rPr>
          <w:rFonts w:ascii="宋体" w:hAnsi="宋体" w:cs="宋体"/>
          <w:b/>
          <w:szCs w:val="24"/>
        </w:rPr>
      </w:pPr>
      <w:r>
        <w:rPr>
          <w:rFonts w:hint="eastAsia" w:ascii="宋体" w:hAnsi="宋体" w:cs="宋体"/>
          <w:b/>
          <w:szCs w:val="24"/>
        </w:rPr>
        <w:t>20、信用信息查询</w:t>
      </w:r>
    </w:p>
    <w:p w14:paraId="0E33272F">
      <w:pPr>
        <w:pStyle w:val="130"/>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将在资格审查时通过“信用中国”网站(www.creditchina.gov.cn)、中国政府采购网(www.ccgp.gov.cn)渠道查询投标人接受资格审查时的信用记录。</w:t>
      </w:r>
    </w:p>
    <w:p w14:paraId="70A12AE0">
      <w:pPr>
        <w:pStyle w:val="130"/>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7200B65D">
      <w:pPr>
        <w:pStyle w:val="130"/>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047E0CD4">
      <w:pPr>
        <w:pStyle w:val="130"/>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148DBC17">
      <w:pPr>
        <w:pStyle w:val="130"/>
        <w:spacing w:before="0"/>
        <w:ind w:firstLine="0" w:firstLineChars="0"/>
        <w:rPr>
          <w:rFonts w:ascii="宋体" w:hAnsi="宋体" w:cs="宋体"/>
          <w:kern w:val="0"/>
          <w:szCs w:val="24"/>
        </w:rPr>
      </w:pPr>
    </w:p>
    <w:p w14:paraId="08322981">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62D84877">
      <w:pPr>
        <w:spacing w:line="360" w:lineRule="auto"/>
        <w:rPr>
          <w:rFonts w:ascii="宋体" w:hAnsi="宋体" w:cs="宋体"/>
          <w:b/>
          <w:sz w:val="24"/>
        </w:rPr>
      </w:pPr>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55073361">
      <w:pPr>
        <w:spacing w:line="360" w:lineRule="auto"/>
        <w:rPr>
          <w:rFonts w:ascii="宋体" w:hAnsi="宋体" w:cs="宋体"/>
          <w:b/>
          <w:sz w:val="24"/>
        </w:rPr>
      </w:pPr>
    </w:p>
    <w:p w14:paraId="299C4A9F">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6084142C">
      <w:pPr>
        <w:pStyle w:val="24"/>
        <w:spacing w:line="360" w:lineRule="auto"/>
        <w:ind w:left="479" w:hanging="479" w:hangingChars="199"/>
        <w:rPr>
          <w:rFonts w:cs="宋体"/>
          <w:b/>
        </w:rPr>
      </w:pPr>
      <w:r>
        <w:rPr>
          <w:rFonts w:hint="eastAsia" w:cs="宋体"/>
          <w:b/>
        </w:rPr>
        <w:t>22. 确定中标供应商</w:t>
      </w:r>
    </w:p>
    <w:p w14:paraId="3FF7B123">
      <w:pPr>
        <w:pStyle w:val="130"/>
        <w:snapToGrid w:val="0"/>
        <w:spacing w:before="0"/>
        <w:ind w:firstLine="48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供应商。在采购结果确认环节，中标候选人撤销投标文件不能成为采购人不确认采购结果的正当理由。中标通知书和中标结果公告应当在规定时间内同时发出。</w:t>
      </w:r>
    </w:p>
    <w:p w14:paraId="731BA2C4">
      <w:pPr>
        <w:pStyle w:val="130"/>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2E495E8C">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w:t>
      </w:r>
      <w:r>
        <w:rPr>
          <w:rFonts w:hint="eastAsia" w:ascii="宋体" w:hAnsi="宋体" w:cs="宋体"/>
          <w:sz w:val="24"/>
          <w:lang w:eastAsia="zh-CN"/>
        </w:rPr>
        <w:t>采购代理机构</w:t>
      </w:r>
      <w:r>
        <w:rPr>
          <w:rFonts w:hint="eastAsia" w:ascii="宋体" w:hAnsi="宋体" w:cs="宋体"/>
          <w:sz w:val="24"/>
        </w:rPr>
        <w:t>通过电子交易平台向中标人发出中标通知书，同时编制发布采购结果公告。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也可以以纸质形式进行中标通知。</w:t>
      </w:r>
    </w:p>
    <w:p w14:paraId="6ECD52FD">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32F7757F">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45B90150">
      <w:pPr>
        <w:snapToGrid w:val="0"/>
        <w:spacing w:line="360" w:lineRule="auto"/>
        <w:ind w:left="120" w:leftChars="57" w:firstLine="482" w:firstLineChars="150"/>
        <w:jc w:val="center"/>
        <w:rPr>
          <w:rFonts w:ascii="宋体" w:hAnsi="宋体" w:cs="宋体"/>
          <w:b/>
          <w:sz w:val="32"/>
        </w:rPr>
      </w:pPr>
    </w:p>
    <w:p w14:paraId="31B9D9A3">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1EF11FA0">
      <w:pPr>
        <w:pStyle w:val="24"/>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5C318158">
      <w:pPr>
        <w:pStyle w:val="24"/>
        <w:spacing w:line="360" w:lineRule="auto"/>
        <w:ind w:left="479" w:hanging="479" w:hangingChars="199"/>
        <w:rPr>
          <w:rFonts w:cs="宋体"/>
          <w:b/>
        </w:rPr>
      </w:pPr>
      <w:r>
        <w:rPr>
          <w:rFonts w:hint="eastAsia" w:cs="宋体"/>
          <w:b/>
        </w:rPr>
        <w:t>25. 合同的签订</w:t>
      </w:r>
    </w:p>
    <w:p w14:paraId="0498B411">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4D9FB2C">
      <w:pPr>
        <w:pStyle w:val="130"/>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199BE3F1">
      <w:pPr>
        <w:pStyle w:val="130"/>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0CABB552">
      <w:pPr>
        <w:pStyle w:val="130"/>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17A1A70E">
      <w:pPr>
        <w:pStyle w:val="130"/>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452A8496">
      <w:pPr>
        <w:pStyle w:val="24"/>
        <w:spacing w:line="360" w:lineRule="auto"/>
        <w:ind w:left="479" w:hanging="479" w:hangingChars="199"/>
        <w:rPr>
          <w:rFonts w:cs="宋体"/>
          <w:b/>
        </w:rPr>
      </w:pPr>
      <w:r>
        <w:rPr>
          <w:rFonts w:hint="eastAsia" w:cs="宋体"/>
          <w:b/>
        </w:rPr>
        <w:t>26. 履约保证金</w:t>
      </w:r>
    </w:p>
    <w:p w14:paraId="195A14C0">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w:t>
      </w:r>
      <w:r>
        <w:rPr>
          <w:rFonts w:hint="eastAsia" w:ascii="宋体" w:hAnsi="宋体" w:cs="宋体"/>
          <w:kern w:val="2"/>
          <w:sz w:val="24"/>
          <w:highlight w:val="none"/>
        </w:rPr>
        <w:t>鼓励根据项目特点、供应商诚信等因素免收履约保证金或降低缴纳比例</w:t>
      </w:r>
      <w:r>
        <w:rPr>
          <w:rFonts w:hint="eastAsia" w:ascii="宋体" w:hAnsi="宋体" w:cs="宋体"/>
          <w:kern w:val="2"/>
          <w:sz w:val="24"/>
        </w:rPr>
        <w:t>。</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23AA61B7">
      <w:pPr>
        <w:pStyle w:val="2"/>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C7B43AA">
      <w:pPr>
        <w:pStyle w:val="2"/>
        <w:rPr>
          <w:highlight w:val="none"/>
        </w:rPr>
      </w:pPr>
      <w:r>
        <w:rPr>
          <w:rFonts w:ascii="宋体" w:hAnsi="宋体" w:eastAsia="宋体" w:cs="Times New Roman"/>
          <w:b/>
          <w:bCs/>
          <w:kern w:val="2"/>
          <w:sz w:val="24"/>
          <w:szCs w:val="32"/>
          <w:highlight w:val="none"/>
          <w:lang w:val="en-US"/>
        </w:rPr>
        <w:t>27.预付款</w:t>
      </w:r>
    </w:p>
    <w:p w14:paraId="0C6A7E48">
      <w:pPr>
        <w:adjustRightInd/>
        <w:spacing w:line="360" w:lineRule="auto"/>
        <w:ind w:firstLine="480" w:firstLineChars="200"/>
        <w:rPr>
          <w:highlight w:val="none"/>
        </w:rPr>
      </w:pPr>
      <w:r>
        <w:rPr>
          <w:rFonts w:hint="eastAsia" w:ascii="宋体" w:hAnsi="宋体" w:cs="Times New Roman"/>
          <w:kern w:val="2"/>
          <w:sz w:val="24"/>
          <w:highlight w:val="none"/>
        </w:rPr>
        <w:t>采购单位应当在政府采购合同中约定预付款，对中小企业合同预付款比例原则上不低于合同金额的</w:t>
      </w:r>
      <w:r>
        <w:rPr>
          <w:rFonts w:ascii="宋体" w:hAnsi="宋体" w:cs="Times New Roman"/>
          <w:kern w:val="2"/>
          <w:sz w:val="24"/>
          <w:highlight w:val="none"/>
        </w:rPr>
        <w:t>40％</w:t>
      </w:r>
      <w:r>
        <w:rPr>
          <w:rFonts w:hint="eastAsia" w:ascii="宋体" w:hAnsi="宋体" w:cs="Times New Roman"/>
          <w:kern w:val="2"/>
          <w:sz w:val="24"/>
          <w:highlight w:val="none"/>
        </w:rPr>
        <w:t>，不高于合同金额的</w:t>
      </w:r>
      <w:r>
        <w:rPr>
          <w:rFonts w:ascii="宋体" w:hAnsi="宋体" w:cs="Times New Roman"/>
          <w:kern w:val="2"/>
          <w:sz w:val="24"/>
          <w:highlight w:val="none"/>
        </w:rPr>
        <w:t>70%；项目分年安排预算的，每年预付款比例</w:t>
      </w:r>
      <w:r>
        <w:rPr>
          <w:rFonts w:hint="eastAsia" w:ascii="宋体" w:hAnsi="宋体"/>
          <w:sz w:val="24"/>
        </w:rPr>
        <w:t>不低于</w:t>
      </w:r>
      <w:r>
        <w:rPr>
          <w:rFonts w:ascii="宋体" w:hAnsi="宋体" w:cs="Times New Roman"/>
          <w:kern w:val="2"/>
          <w:sz w:val="24"/>
          <w:highlight w:val="none"/>
        </w:rPr>
        <w:t>项目年度计划支付资金额的40％</w:t>
      </w:r>
      <w:r>
        <w:rPr>
          <w:rFonts w:hint="eastAsia" w:ascii="宋体" w:hAnsi="宋体" w:cs="Times New Roman"/>
          <w:kern w:val="2"/>
          <w:sz w:val="24"/>
          <w:highlight w:val="none"/>
        </w:rPr>
        <w:t>，不高于合同金额的</w:t>
      </w:r>
      <w:r>
        <w:rPr>
          <w:rFonts w:ascii="宋体" w:hAnsi="宋体" w:cs="Times New Roman"/>
          <w:kern w:val="2"/>
          <w:sz w:val="24"/>
          <w:highlight w:val="none"/>
        </w:rPr>
        <w:t>70%；采购项目实施以人工投入为主的，</w:t>
      </w:r>
      <w:r>
        <w:rPr>
          <w:rFonts w:hint="eastAsia" w:ascii="宋体" w:hAnsi="宋体" w:cs="Times New Roman"/>
          <w:kern w:val="2"/>
          <w:sz w:val="24"/>
          <w:highlight w:val="none"/>
        </w:rPr>
        <w:t>可适当降低预付款比例，但不得低于</w:t>
      </w:r>
      <w:r>
        <w:rPr>
          <w:rFonts w:ascii="宋体" w:hAnsi="宋体" w:cs="Times New Roman"/>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kern w:val="2"/>
          <w:sz w:val="24"/>
          <w:highlight w:val="none"/>
        </w:rPr>
        <w:t>供应商</w:t>
      </w:r>
      <w:r>
        <w:rPr>
          <w:rFonts w:ascii="宋体" w:hAnsi="宋体" w:cs="Times New Roman"/>
          <w:kern w:val="2"/>
          <w:sz w:val="24"/>
          <w:highlight w:val="none"/>
        </w:rPr>
        <w:t>明确表示无需预付款或者主动要求降低预付款比例的，</w:t>
      </w:r>
      <w:r>
        <w:rPr>
          <w:rFonts w:hint="eastAsia" w:ascii="宋体" w:hAnsi="宋体" w:cs="Times New Roman"/>
          <w:kern w:val="2"/>
          <w:sz w:val="24"/>
          <w:highlight w:val="none"/>
        </w:rPr>
        <w:t>采购单位</w:t>
      </w:r>
      <w:r>
        <w:rPr>
          <w:rFonts w:ascii="宋体" w:hAnsi="宋体" w:cs="Times New Roman"/>
          <w:kern w:val="2"/>
          <w:sz w:val="24"/>
          <w:highlight w:val="none"/>
        </w:rPr>
        <w:t>可不适用前述规定。</w:t>
      </w:r>
      <w:r>
        <w:rPr>
          <w:rFonts w:hint="eastAsia" w:ascii="宋体" w:hAnsi="宋体" w:cs="Times New Roman"/>
          <w:kern w:val="2"/>
          <w:sz w:val="24"/>
          <w:highlight w:val="none"/>
        </w:rPr>
        <w:t>采购单位</w:t>
      </w:r>
      <w:r>
        <w:rPr>
          <w:rFonts w:ascii="宋体" w:hAnsi="宋体" w:cs="Times New Roman"/>
          <w:kern w:val="2"/>
          <w:sz w:val="24"/>
          <w:highlight w:val="none"/>
        </w:rPr>
        <w:t>根据项目特点、供应商诚信等因素，可以要求</w:t>
      </w:r>
      <w:r>
        <w:rPr>
          <w:rFonts w:hint="eastAsia" w:ascii="宋体" w:hAnsi="宋体" w:cs="Times New Roman"/>
          <w:kern w:val="2"/>
          <w:sz w:val="24"/>
          <w:highlight w:val="none"/>
        </w:rPr>
        <w:t>供应商</w:t>
      </w:r>
      <w:r>
        <w:rPr>
          <w:rFonts w:ascii="宋体" w:hAnsi="宋体" w:cs="Times New Roman"/>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kern w:val="2"/>
          <w:sz w:val="24"/>
          <w:highlight w:val="none"/>
        </w:rPr>
        <w:t xml:space="preserve"> - </w:t>
      </w:r>
      <w:r>
        <w:rPr>
          <w:rFonts w:hint="eastAsia" w:ascii="宋体" w:hAnsi="宋体" w:cs="Times New Roman"/>
          <w:kern w:val="2"/>
          <w:sz w:val="24"/>
          <w:highlight w:val="none"/>
        </w:rPr>
        <w:t>【保函保险服务】出具预付款保函，具体步骤：选择产品—填写供应商信息—选择中标项目—确认信息—等待保险</w:t>
      </w:r>
      <w:r>
        <w:rPr>
          <w:rFonts w:ascii="宋体" w:hAnsi="宋体" w:cs="Times New Roman"/>
          <w:kern w:val="2"/>
          <w:sz w:val="24"/>
          <w:highlight w:val="none"/>
        </w:rPr>
        <w:t>/保函受理—确认保单—支付保费—成功出单。政</w:t>
      </w:r>
      <w:r>
        <w:rPr>
          <w:rFonts w:hint="eastAsia" w:ascii="宋体" w:hAnsi="宋体" w:cs="Times New Roman"/>
          <w:kern w:val="2"/>
          <w:sz w:val="24"/>
          <w:highlight w:val="none"/>
        </w:rPr>
        <w:t>采云金融专线</w:t>
      </w:r>
      <w:r>
        <w:rPr>
          <w:rFonts w:ascii="宋体" w:hAnsi="宋体" w:cs="Times New Roman"/>
          <w:kern w:val="2"/>
          <w:sz w:val="24"/>
          <w:highlight w:val="none"/>
        </w:rPr>
        <w:t>400-903-9583。</w:t>
      </w:r>
    </w:p>
    <w:p w14:paraId="2BCEB830"/>
    <w:p w14:paraId="64B5DF5D">
      <w:pPr>
        <w:snapToGrid w:val="0"/>
        <w:spacing w:line="360" w:lineRule="auto"/>
        <w:ind w:firstLine="3357" w:firstLineChars="1045"/>
        <w:rPr>
          <w:rFonts w:ascii="宋体" w:hAnsi="宋体" w:cs="宋体"/>
          <w:b/>
          <w:sz w:val="32"/>
        </w:rPr>
      </w:pPr>
    </w:p>
    <w:p w14:paraId="3BBC93BC">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0CB1EAE3">
      <w:pPr>
        <w:pStyle w:val="130"/>
        <w:snapToGrid w:val="0"/>
        <w:spacing w:before="0"/>
        <w:ind w:firstLine="0" w:firstLineChars="0"/>
        <w:rPr>
          <w:rFonts w:ascii="宋体" w:hAnsi="宋体" w:cs="宋体"/>
        </w:rPr>
      </w:pPr>
      <w:r>
        <w:rPr>
          <w:rFonts w:ascii="宋体" w:hAnsi="宋体" w:cs="宋体"/>
          <w:b/>
          <w:bCs/>
          <w:kern w:val="2"/>
          <w:sz w:val="24"/>
          <w:szCs w:val="20"/>
        </w:rPr>
        <w:t>2</w:t>
      </w:r>
      <w:r>
        <w:rPr>
          <w:rFonts w:ascii="宋体" w:hAnsi="宋体" w:cs="宋体"/>
          <w:b/>
          <w:bCs/>
          <w:kern w:val="2"/>
          <w:sz w:val="24"/>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14:paraId="0D7CD577">
      <w:pPr>
        <w:pStyle w:val="130"/>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7DF917C6">
      <w:pPr>
        <w:pStyle w:val="130"/>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2995419E">
      <w:pPr>
        <w:pStyle w:val="130"/>
        <w:snapToGrid w:val="0"/>
        <w:spacing w:before="0"/>
        <w:ind w:firstLine="480"/>
        <w:rPr>
          <w:rFonts w:ascii="宋体" w:hAnsi="宋体" w:cs="宋体"/>
        </w:rPr>
      </w:pPr>
      <w:r>
        <w:rPr>
          <w:rFonts w:hint="eastAsia" w:ascii="宋体" w:hAnsi="宋体" w:cs="宋体"/>
        </w:rPr>
        <w:t>28.3电子交易平台发现严重安全漏洞，有潜在泄密危险的；</w:t>
      </w:r>
    </w:p>
    <w:p w14:paraId="05D1E162">
      <w:pPr>
        <w:pStyle w:val="130"/>
        <w:snapToGrid w:val="0"/>
        <w:spacing w:before="0"/>
        <w:ind w:firstLine="480"/>
        <w:rPr>
          <w:rFonts w:ascii="宋体" w:hAnsi="宋体" w:cs="宋体"/>
        </w:rPr>
      </w:pPr>
      <w:r>
        <w:rPr>
          <w:rFonts w:hint="eastAsia" w:ascii="宋体" w:hAnsi="宋体" w:cs="宋体"/>
        </w:rPr>
        <w:t xml:space="preserve">28.4病毒发作导致不能进行正常操作的； </w:t>
      </w:r>
    </w:p>
    <w:p w14:paraId="3DBCC49F">
      <w:pPr>
        <w:pStyle w:val="130"/>
        <w:snapToGrid w:val="0"/>
        <w:spacing w:before="0"/>
        <w:ind w:firstLine="480"/>
        <w:rPr>
          <w:rFonts w:ascii="宋体" w:hAnsi="宋体" w:cs="宋体"/>
        </w:rPr>
      </w:pPr>
      <w:r>
        <w:rPr>
          <w:rFonts w:hint="eastAsia" w:ascii="宋体" w:hAnsi="宋体" w:cs="宋体"/>
        </w:rPr>
        <w:t>28.5其他无法保证电子交易的公平、公正和安全的情况。</w:t>
      </w:r>
    </w:p>
    <w:p w14:paraId="44467978">
      <w:pPr>
        <w:pStyle w:val="130"/>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60800117">
      <w:pPr>
        <w:tabs>
          <w:tab w:val="left" w:pos="0"/>
        </w:tabs>
        <w:spacing w:line="360" w:lineRule="auto"/>
        <w:ind w:firstLine="480"/>
        <w:rPr>
          <w:rFonts w:ascii="宋体" w:hAnsi="宋体" w:cs="宋体"/>
          <w:sz w:val="24"/>
        </w:rPr>
      </w:pPr>
    </w:p>
    <w:p w14:paraId="700DA825">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4D93488A">
      <w:pPr>
        <w:pStyle w:val="24"/>
        <w:spacing w:line="360" w:lineRule="auto"/>
        <w:ind w:firstLine="0" w:firstLineChars="0"/>
        <w:rPr>
          <w:rFonts w:cs="宋体"/>
          <w:b/>
        </w:rPr>
      </w:pPr>
      <w:r>
        <w:rPr>
          <w:rFonts w:hint="eastAsia" w:cs="宋体"/>
          <w:b/>
        </w:rPr>
        <w:t>30.验收</w:t>
      </w:r>
    </w:p>
    <w:p w14:paraId="5C0F29EF">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B03BC27">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2C172797">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1E7045F">
      <w:pPr>
        <w:tabs>
          <w:tab w:val="left" w:pos="0"/>
        </w:tabs>
        <w:spacing w:line="360" w:lineRule="auto"/>
        <w:ind w:firstLine="480"/>
        <w:rPr>
          <w:rFonts w:hint="eastAsia" w:ascii="宋体" w:hAnsi="宋体" w:eastAsia="宋体" w:cs="宋体"/>
          <w:kern w:val="0"/>
          <w:sz w:val="24"/>
          <w:lang w:eastAsia="zh-CN"/>
        </w:rPr>
      </w:pPr>
      <w:r>
        <w:rPr>
          <w:rFonts w:hint="eastAsia" w:ascii="宋体" w:hAnsi="宋体" w:cs="宋体"/>
          <w:kern w:val="0"/>
          <w:sz w:val="24"/>
        </w:rPr>
        <w:t>30.4验收合格的项目，采购人将根据采购</w:t>
      </w:r>
      <w:r>
        <w:rPr>
          <w:rFonts w:hint="eastAsia" w:ascii="宋体" w:hAnsi="宋体" w:eastAsia="宋体" w:cs="宋体"/>
          <w:kern w:val="0"/>
          <w:sz w:val="24"/>
        </w:rPr>
        <w:t>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r>
        <w:rPr>
          <w:rFonts w:hint="eastAsia" w:ascii="宋体" w:hAnsi="宋体" w:eastAsia="宋体" w:cs="宋体"/>
          <w:kern w:val="0"/>
          <w:sz w:val="24"/>
          <w:lang w:eastAsia="zh-CN"/>
        </w:rPr>
        <w:t>。</w:t>
      </w:r>
    </w:p>
    <w:p w14:paraId="4116C38C">
      <w:pPr>
        <w:tabs>
          <w:tab w:val="left" w:pos="0"/>
        </w:tabs>
        <w:spacing w:line="360" w:lineRule="auto"/>
        <w:ind w:firstLine="480"/>
        <w:rPr>
          <w:rFonts w:hint="eastAsia" w:ascii="宋体" w:hAnsi="宋体" w:cs="宋体"/>
          <w:kern w:val="0"/>
          <w:sz w:val="24"/>
          <w:lang w:eastAsia="zh-CN"/>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r>
        <w:rPr>
          <w:rFonts w:hint="eastAsia" w:ascii="宋体" w:hAnsi="宋体" w:eastAsia="宋体" w:cs="宋体"/>
          <w:kern w:val="0"/>
          <w:sz w:val="24"/>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3"/>
    <w:bookmarkEnd w:id="14"/>
    <w:bookmarkEnd w:id="15"/>
    <w:p w14:paraId="3C805611">
      <w:pPr>
        <w:spacing w:line="360" w:lineRule="auto"/>
        <w:ind w:firstLine="2168" w:firstLineChars="600"/>
        <w:jc w:val="both"/>
        <w:outlineLvl w:val="0"/>
        <w:rPr>
          <w:rFonts w:ascii="宋体" w:hAnsi="宋体" w:cs="宋体"/>
          <w:b/>
          <w:sz w:val="36"/>
          <w:szCs w:val="36"/>
        </w:rPr>
      </w:pPr>
      <w:bookmarkStart w:id="19" w:name="_Hlt68072998"/>
      <w:bookmarkEnd w:id="19"/>
      <w:bookmarkStart w:id="20" w:name="_Hlt68057669"/>
      <w:bookmarkEnd w:id="20"/>
      <w:bookmarkStart w:id="21" w:name="_Hlt68072990"/>
      <w:bookmarkEnd w:id="21"/>
      <w:bookmarkStart w:id="22" w:name="_Hlt68073093"/>
      <w:bookmarkEnd w:id="22"/>
      <w:bookmarkStart w:id="23" w:name="_Hlt75236290"/>
      <w:bookmarkEnd w:id="23"/>
      <w:bookmarkStart w:id="24" w:name="_Hlt74714665"/>
      <w:bookmarkEnd w:id="24"/>
      <w:bookmarkStart w:id="25" w:name="_Hlt75236101"/>
      <w:bookmarkEnd w:id="25"/>
      <w:bookmarkStart w:id="26" w:name="_Hlt74730295"/>
      <w:bookmarkEnd w:id="26"/>
      <w:bookmarkStart w:id="27" w:name="_Hlt75236011"/>
      <w:bookmarkEnd w:id="27"/>
      <w:bookmarkStart w:id="28" w:name="_Hlt68403820"/>
      <w:bookmarkEnd w:id="28"/>
      <w:bookmarkStart w:id="29" w:name="_Hlt74729768"/>
      <w:bookmarkEnd w:id="29"/>
      <w:bookmarkStart w:id="30" w:name="_Hlt74707468"/>
      <w:bookmarkEnd w:id="30"/>
      <w:bookmarkStart w:id="31" w:name="第四部分"/>
      <w:r>
        <w:rPr>
          <w:rFonts w:hint="eastAsia" w:ascii="宋体" w:hAnsi="宋体" w:cs="宋体"/>
          <w:b/>
          <w:sz w:val="36"/>
          <w:szCs w:val="36"/>
        </w:rPr>
        <w:t>第三部分   采购需求</w:t>
      </w:r>
    </w:p>
    <w:p w14:paraId="3DD6A910">
      <w:pPr>
        <w:snapToGrid w:val="0"/>
        <w:spacing w:line="360" w:lineRule="auto"/>
        <w:rPr>
          <w:rFonts w:ascii="宋体" w:hAnsi="宋体"/>
          <w:b/>
          <w:bCs/>
          <w:sz w:val="24"/>
        </w:rPr>
      </w:pPr>
      <w:r>
        <w:rPr>
          <w:rFonts w:hint="eastAsia" w:ascii="宋体" w:hAnsi="宋体"/>
          <w:b/>
          <w:bCs/>
          <w:sz w:val="24"/>
        </w:rPr>
        <w:t>一、项目概述：</w:t>
      </w:r>
    </w:p>
    <w:p w14:paraId="38F91744">
      <w:pPr>
        <w:spacing w:line="360" w:lineRule="auto"/>
        <w:ind w:firstLine="120" w:firstLineChars="50"/>
        <w:rPr>
          <w:rFonts w:ascii="宋体" w:hAnsi="宋体" w:cs="宋体"/>
          <w:sz w:val="24"/>
        </w:rPr>
      </w:pPr>
      <w:r>
        <w:rPr>
          <w:rFonts w:hint="eastAsia" w:ascii="宋体" w:hAnsi="宋体" w:cs="宋体"/>
          <w:sz w:val="24"/>
        </w:rPr>
        <w:t>本项目为“交钥匙”项目，采购内容包括采购清单中货物供货、安装调试、货物验收、培训、质保期内的售后服务等。投标报价应包括设备费、产品演示产生的费用、材料费、保管费、运费、安装调试费、培训、货物验收、税收、售后服务、采购需求中未提到但在实际采购和安装过程中需要配置的各种设备、材料及其他费用等须由投标单位支付的所有费用。</w:t>
      </w:r>
    </w:p>
    <w:p w14:paraId="261A7C93">
      <w:pPr>
        <w:pStyle w:val="701"/>
        <w:numPr>
          <w:ilvl w:val="0"/>
          <w:numId w:val="1"/>
        </w:numPr>
        <w:ind w:left="0" w:leftChars="0" w:firstLine="0" w:firstLineChars="0"/>
        <w:rPr>
          <w:rFonts w:ascii="宋体" w:hAnsi="宋体" w:cs="宋体"/>
          <w:b/>
          <w:szCs w:val="24"/>
          <w:highlight w:val="none"/>
        </w:rPr>
      </w:pPr>
      <w:r>
        <w:rPr>
          <w:rFonts w:hint="eastAsia" w:ascii="宋体" w:hAnsi="宋体" w:cs="宋体"/>
          <w:b/>
          <w:szCs w:val="24"/>
          <w:highlight w:val="none"/>
        </w:rPr>
        <w:t>采购清单：</w:t>
      </w:r>
    </w:p>
    <w:p w14:paraId="29C1B6F7">
      <w:pPr>
        <w:pStyle w:val="24"/>
        <w:rPr>
          <w:rFonts w:hint="eastAsia" w:ascii="宋体" w:hAnsi="宋体" w:cs="宋体"/>
          <w:b/>
          <w:szCs w:val="24"/>
          <w:highlight w:val="yellow"/>
        </w:rPr>
      </w:pPr>
    </w:p>
    <w:p w14:paraId="6D05C47B">
      <w:pPr>
        <w:pStyle w:val="79"/>
        <w:rPr>
          <w:rFonts w:hint="eastAsia" w:ascii="宋体" w:hAnsi="宋体" w:cs="宋体"/>
          <w:b/>
          <w:szCs w:val="24"/>
          <w:highlight w:val="yellow"/>
        </w:rPr>
      </w:pPr>
    </w:p>
    <w:p w14:paraId="212E89BF">
      <w:pPr>
        <w:pStyle w:val="79"/>
        <w:rPr>
          <w:rFonts w:hint="eastAsia" w:ascii="宋体" w:hAnsi="宋体" w:cs="宋体"/>
          <w:b/>
          <w:szCs w:val="24"/>
          <w:highlight w:val="yellow"/>
        </w:rPr>
      </w:pPr>
    </w:p>
    <w:p w14:paraId="686A4CBF">
      <w:pPr>
        <w:pStyle w:val="79"/>
        <w:rPr>
          <w:rFonts w:hint="eastAsia" w:ascii="宋体" w:hAnsi="宋体" w:cs="宋体"/>
          <w:b/>
          <w:szCs w:val="24"/>
          <w:highlight w:val="yellow"/>
        </w:rPr>
        <w:sectPr>
          <w:pgSz w:w="11907" w:h="16840"/>
          <w:pgMar w:top="1474" w:right="1814" w:bottom="1474" w:left="1814" w:header="851" w:footer="851" w:gutter="0"/>
          <w:cols w:space="720" w:num="1"/>
        </w:sectPr>
      </w:pPr>
    </w:p>
    <w:tbl>
      <w:tblPr>
        <w:tblStyle w:val="62"/>
        <w:tblW w:w="1343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5"/>
        <w:gridCol w:w="1464"/>
        <w:gridCol w:w="5160"/>
        <w:gridCol w:w="1080"/>
        <w:gridCol w:w="1215"/>
        <w:gridCol w:w="1215"/>
        <w:gridCol w:w="1095"/>
        <w:gridCol w:w="1592"/>
      </w:tblGrid>
      <w:tr w14:paraId="75EE5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3436" w:type="dxa"/>
            <w:gridSpan w:val="8"/>
            <w:tcBorders>
              <w:top w:val="nil"/>
              <w:left w:val="nil"/>
              <w:bottom w:val="nil"/>
              <w:right w:val="nil"/>
            </w:tcBorders>
            <w:shd w:val="clear" w:color="auto" w:fill="FFFFFF"/>
            <w:vAlign w:val="bottom"/>
          </w:tcPr>
          <w:p w14:paraId="47BAC7A0">
            <w:pPr>
              <w:jc w:val="center"/>
              <w:rPr>
                <w:rFonts w:hint="eastAsia" w:ascii="Arial" w:hAnsi="Arial" w:cs="Arial"/>
                <w:i w:val="0"/>
                <w:iCs w:val="0"/>
                <w:color w:val="000000"/>
                <w:sz w:val="21"/>
                <w:szCs w:val="21"/>
                <w:u w:val="none"/>
              </w:rPr>
            </w:pPr>
            <w:r>
              <w:rPr>
                <w:rFonts w:ascii="仿宋" w:hAnsi="仿宋" w:eastAsia="仿宋" w:cs="仿宋_GB2312"/>
                <w:b/>
                <w:sz w:val="36"/>
                <w:szCs w:val="36"/>
              </w:rPr>
              <w:t>仁和街道云会农民多高层公寓安置房</w:t>
            </w:r>
            <w:r>
              <w:rPr>
                <w:rFonts w:hint="eastAsia" w:ascii="仿宋" w:hAnsi="仿宋" w:eastAsia="仿宋" w:cs="仿宋_GB2312"/>
                <w:b/>
                <w:sz w:val="36"/>
                <w:szCs w:val="36"/>
                <w:lang w:eastAsia="zh-CN"/>
              </w:rPr>
              <w:t>空气源热泵热水器采购项目</w:t>
            </w:r>
            <w:r>
              <w:rPr>
                <w:rFonts w:hint="eastAsia" w:ascii="仿宋" w:hAnsi="仿宋" w:eastAsia="仿宋" w:cs="仿宋_GB2312"/>
                <w:b/>
                <w:sz w:val="36"/>
                <w:szCs w:val="36"/>
                <w:lang w:val="en-US" w:eastAsia="zh-CN"/>
              </w:rPr>
              <w:t>采购清单</w:t>
            </w:r>
          </w:p>
        </w:tc>
      </w:tr>
      <w:tr w14:paraId="43AD9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51D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序号</w:t>
            </w:r>
          </w:p>
        </w:tc>
        <w:tc>
          <w:tcPr>
            <w:tcW w:w="14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37E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项目名称</w:t>
            </w:r>
          </w:p>
        </w:tc>
        <w:tc>
          <w:tcPr>
            <w:tcW w:w="5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977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项目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主要特征</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8A51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DBB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工程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数量</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CC3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综合单价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03A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合价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1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9B0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备注</w:t>
            </w:r>
          </w:p>
        </w:tc>
      </w:tr>
      <w:tr w14:paraId="4D079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204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w:t>
            </w:r>
          </w:p>
        </w:tc>
        <w:tc>
          <w:tcPr>
            <w:tcW w:w="14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F499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仁和街道云会农民多高层公寓安置房空气源热泵热水器采购项目</w:t>
            </w:r>
          </w:p>
        </w:tc>
        <w:tc>
          <w:tcPr>
            <w:tcW w:w="5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07138">
            <w:pPr>
              <w:widowControl w:val="0"/>
              <w:snapToGrid w:val="0"/>
              <w:spacing w:before="0" w:beforeAutospacing="0" w:after="0" w:afterAutospacing="0" w:line="440" w:lineRule="exact"/>
              <w:jc w:val="both"/>
              <w:textAlignment w:val="baseline"/>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①★空气源热泵机组:热泵额定制热量≥3696W;热泵制热消耗功率≥840W，220V;电加热额定功率:2000w;COP≥4.4</w:t>
            </w:r>
            <w:r>
              <w:rPr>
                <w:rFonts w:hint="eastAsia" w:ascii="宋体" w:hAnsi="宋体" w:eastAsia="宋体" w:cs="宋体"/>
                <w:b/>
                <w:bCs/>
                <w:i w:val="0"/>
                <w:iCs w:val="0"/>
                <w:color w:val="000000"/>
                <w:kern w:val="0"/>
                <w:sz w:val="18"/>
                <w:szCs w:val="18"/>
                <w:highlight w:val="none"/>
                <w:u w:val="none"/>
                <w:lang w:val="en-US" w:eastAsia="zh-CN" w:bidi="ar"/>
              </w:rPr>
              <w:t>（提供中国能效标识网备案截图并加盖制造商公章，</w:t>
            </w:r>
            <w:r>
              <w:rPr>
                <w:rFonts w:hint="eastAsia" w:ascii="宋体" w:hAnsi="宋体" w:cs="宋体"/>
                <w:b/>
                <w:bCs/>
                <w:i w:val="0"/>
                <w:iCs w:val="0"/>
                <w:color w:val="000000"/>
                <w:kern w:val="0"/>
                <w:sz w:val="18"/>
                <w:szCs w:val="18"/>
                <w:highlight w:val="none"/>
                <w:u w:val="none"/>
                <w:lang w:val="en-US" w:eastAsia="zh-CN" w:bidi="ar"/>
              </w:rPr>
              <w:t>否则不予认可</w:t>
            </w:r>
            <w:r>
              <w:rPr>
                <w:rFonts w:hint="eastAsia" w:ascii="宋体" w:hAnsi="宋体" w:eastAsia="宋体" w:cs="宋体"/>
                <w:b/>
                <w:bCs/>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②★水箱额定容量=150L;防触电保护类型1类;防水等级IPX4。</w:t>
            </w:r>
            <w:r>
              <w:rPr>
                <w:rFonts w:hint="eastAsia" w:ascii="宋体" w:hAnsi="宋体" w:eastAsia="宋体" w:cs="宋体"/>
                <w:b/>
                <w:bCs/>
                <w:i w:val="0"/>
                <w:iCs w:val="0"/>
                <w:color w:val="000000"/>
                <w:kern w:val="0"/>
                <w:sz w:val="18"/>
                <w:szCs w:val="18"/>
                <w:highlight w:val="none"/>
                <w:u w:val="none"/>
                <w:lang w:val="en-US" w:eastAsia="zh-CN" w:bidi="ar"/>
              </w:rPr>
              <w:t>（提供投标产品参数检测报告并加盖制造商公章，</w:t>
            </w:r>
            <w:r>
              <w:rPr>
                <w:rFonts w:hint="eastAsia" w:ascii="宋体" w:hAnsi="宋体" w:cs="宋体"/>
                <w:b/>
                <w:bCs/>
                <w:i w:val="0"/>
                <w:iCs w:val="0"/>
                <w:color w:val="000000"/>
                <w:kern w:val="0"/>
                <w:sz w:val="18"/>
                <w:szCs w:val="18"/>
                <w:highlight w:val="none"/>
                <w:u w:val="none"/>
                <w:lang w:val="en-US" w:eastAsia="zh-CN" w:bidi="ar"/>
              </w:rPr>
              <w:t>否则不予认可</w:t>
            </w:r>
            <w:r>
              <w:rPr>
                <w:rFonts w:hint="eastAsia" w:ascii="宋体" w:hAnsi="宋体" w:eastAsia="宋体" w:cs="宋体"/>
                <w:b/>
                <w:bCs/>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③★水箱材质:搪瓷内胆</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b/>
                <w:bCs/>
                <w:i w:val="0"/>
                <w:iCs w:val="0"/>
                <w:color w:val="000000"/>
                <w:kern w:val="0"/>
                <w:sz w:val="18"/>
                <w:szCs w:val="18"/>
                <w:highlight w:val="none"/>
                <w:u w:val="none"/>
                <w:lang w:val="en-US" w:eastAsia="zh-CN" w:bidi="ar"/>
              </w:rPr>
              <w:t>（出具制造商承诺书</w:t>
            </w:r>
            <w:r>
              <w:rPr>
                <w:rFonts w:hint="eastAsia" w:ascii="宋体" w:hAnsi="宋体" w:cs="宋体"/>
                <w:b/>
                <w:bCs/>
                <w:i w:val="0"/>
                <w:iCs w:val="0"/>
                <w:color w:val="000000"/>
                <w:kern w:val="0"/>
                <w:sz w:val="18"/>
                <w:szCs w:val="18"/>
                <w:highlight w:val="none"/>
                <w:u w:val="none"/>
                <w:lang w:val="en-US" w:eastAsia="zh-CN" w:bidi="ar"/>
              </w:rPr>
              <w:t>，否则不予认可</w:t>
            </w:r>
            <w:r>
              <w:rPr>
                <w:rFonts w:hint="eastAsia" w:ascii="宋体" w:hAnsi="宋体" w:eastAsia="宋体" w:cs="宋体"/>
                <w:b/>
                <w:bCs/>
                <w:i w:val="0"/>
                <w:iCs w:val="0"/>
                <w:color w:val="000000"/>
                <w:kern w:val="0"/>
                <w:sz w:val="18"/>
                <w:szCs w:val="18"/>
                <w:highlight w:val="none"/>
                <w:u w:val="none"/>
                <w:lang w:val="en-US" w:eastAsia="zh-CN" w:bidi="ar"/>
              </w:rPr>
              <w:t>。）</w:t>
            </w:r>
          </w:p>
          <w:p w14:paraId="7C4FDD25">
            <w:pPr>
              <w:widowControl w:val="0"/>
              <w:snapToGrid w:val="0"/>
              <w:spacing w:before="0" w:beforeAutospacing="0" w:after="0" w:afterAutospacing="0" w:line="440" w:lineRule="exact"/>
              <w:jc w:val="both"/>
              <w:textAlignment w:val="baseline"/>
              <w:rPr>
                <w:rFonts w:hint="eastAsia"/>
              </w:rPr>
            </w:pPr>
            <w:r>
              <w:rPr>
                <w:rFonts w:hint="eastAsia" w:ascii="宋体" w:hAnsi="宋体" w:eastAsia="宋体" w:cs="宋体"/>
                <w:i w:val="0"/>
                <w:iCs w:val="0"/>
                <w:color w:val="000000"/>
                <w:kern w:val="0"/>
                <w:sz w:val="18"/>
                <w:szCs w:val="18"/>
                <w:highlight w:val="none"/>
                <w:u w:val="none"/>
                <w:lang w:val="en-US" w:eastAsia="zh-CN" w:bidi="ar"/>
              </w:rPr>
              <w:fldChar w:fldCharType="begin"/>
            </w:r>
            <w:r>
              <w:rPr>
                <w:rFonts w:hint="eastAsia" w:ascii="宋体" w:hAnsi="宋体" w:eastAsia="宋体" w:cs="宋体"/>
                <w:i w:val="0"/>
                <w:iCs w:val="0"/>
                <w:color w:val="000000"/>
                <w:kern w:val="0"/>
                <w:sz w:val="18"/>
                <w:szCs w:val="18"/>
                <w:highlight w:val="none"/>
                <w:u w:val="none"/>
                <w:lang w:val="en-US" w:eastAsia="zh-CN" w:bidi="ar"/>
              </w:rPr>
              <w:instrText xml:space="preserve"> = 4 \* GB3 \* MERGEFORMAT </w:instrText>
            </w:r>
            <w:r>
              <w:rPr>
                <w:rFonts w:hint="eastAsia" w:ascii="宋体" w:hAnsi="宋体" w:eastAsia="宋体" w:cs="宋体"/>
                <w:i w:val="0"/>
                <w:iCs w:val="0"/>
                <w:color w:val="000000"/>
                <w:kern w:val="0"/>
                <w:sz w:val="18"/>
                <w:szCs w:val="18"/>
                <w:highlight w:val="none"/>
                <w:u w:val="none"/>
                <w:lang w:val="en-US" w:eastAsia="zh-CN" w:bidi="ar"/>
              </w:rPr>
              <w:fldChar w:fldCharType="separate"/>
            </w:r>
            <w:r>
              <w:rPr>
                <w:rFonts w:hint="eastAsia" w:ascii="宋体" w:hAnsi="宋体" w:eastAsia="宋体" w:cs="宋体"/>
                <w:i w:val="0"/>
                <w:iCs w:val="0"/>
                <w:color w:val="000000"/>
                <w:kern w:val="0"/>
                <w:sz w:val="18"/>
                <w:szCs w:val="18"/>
                <w:highlight w:val="none"/>
                <w:u w:val="none"/>
                <w:lang w:val="en-US" w:eastAsia="zh-CN" w:bidi="ar"/>
              </w:rPr>
              <w:t>④</w:t>
            </w:r>
            <w:r>
              <w:rPr>
                <w:rFonts w:hint="eastAsia" w:ascii="宋体" w:hAnsi="宋体" w:eastAsia="宋体" w:cs="宋体"/>
                <w:i w:val="0"/>
                <w:iCs w:val="0"/>
                <w:color w:val="000000"/>
                <w:kern w:val="0"/>
                <w:sz w:val="18"/>
                <w:szCs w:val="18"/>
                <w:highlight w:val="none"/>
                <w:u w:val="none"/>
                <w:lang w:val="en-US" w:eastAsia="zh-CN" w:bidi="ar"/>
              </w:rPr>
              <w:fldChar w:fldCharType="end"/>
            </w:r>
            <w:r>
              <w:rPr>
                <w:rFonts w:hint="eastAsia" w:ascii="宋体" w:hAnsi="宋体" w:eastAsia="宋体" w:cs="宋体"/>
                <w:i w:val="0"/>
                <w:iCs w:val="0"/>
                <w:color w:val="000000"/>
                <w:kern w:val="0"/>
                <w:sz w:val="18"/>
                <w:szCs w:val="18"/>
                <w:highlight w:val="none"/>
                <w:u w:val="none"/>
                <w:lang w:val="en-US" w:eastAsia="zh-CN" w:bidi="ar"/>
              </w:rPr>
              <w:t>★本次投标的空气能设备为各品牌最新生产（外牌上的生产日期）的产品，所供应设备必须为采购单位发出“供货通知”前两个月内生产的全新产品，到货后必须无条件配合现场检查。</w:t>
            </w:r>
            <w:r>
              <w:rPr>
                <w:rFonts w:hint="eastAsia" w:ascii="宋体" w:hAnsi="宋体" w:eastAsia="宋体" w:cs="宋体"/>
                <w:b/>
                <w:bCs/>
                <w:i w:val="0"/>
                <w:iCs w:val="0"/>
                <w:color w:val="000000"/>
                <w:kern w:val="0"/>
                <w:sz w:val="18"/>
                <w:szCs w:val="18"/>
                <w:highlight w:val="none"/>
                <w:u w:val="none"/>
                <w:lang w:val="en-US" w:eastAsia="zh-CN" w:bidi="ar"/>
              </w:rPr>
              <w:t>（出具制造商承诺书</w:t>
            </w:r>
            <w:r>
              <w:rPr>
                <w:rFonts w:hint="eastAsia" w:ascii="宋体" w:hAnsi="宋体" w:cs="宋体"/>
                <w:b/>
                <w:bCs/>
                <w:i w:val="0"/>
                <w:iCs w:val="0"/>
                <w:color w:val="000000"/>
                <w:kern w:val="0"/>
                <w:sz w:val="18"/>
                <w:szCs w:val="18"/>
                <w:highlight w:val="none"/>
                <w:u w:val="none"/>
                <w:lang w:val="en-US" w:eastAsia="zh-CN" w:bidi="ar"/>
              </w:rPr>
              <w:t>，否则不予认可</w:t>
            </w:r>
            <w:r>
              <w:rPr>
                <w:rFonts w:hint="eastAsia" w:ascii="宋体" w:hAnsi="宋体" w:eastAsia="宋体" w:cs="宋体"/>
                <w:b/>
                <w:bCs/>
                <w:i w:val="0"/>
                <w:iCs w:val="0"/>
                <w:color w:val="000000"/>
                <w:kern w:val="0"/>
                <w:sz w:val="18"/>
                <w:szCs w:val="18"/>
                <w:highlight w:val="none"/>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1028B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0432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highlight w:val="none"/>
                <w:u w:val="none"/>
                <w:lang w:val="en-US" w:eastAsia="zh-CN" w:bidi="ar"/>
              </w:rPr>
              <w:t>816</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AE4911">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6A2B26">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2F4E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空气源热泵机组：含设备连接管道、电线插座连接，阀门、保温等支架基础减震等及安装</w:t>
            </w:r>
          </w:p>
        </w:tc>
      </w:tr>
      <w:tr w14:paraId="7E6B1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6" w:hRule="atLeast"/>
        </w:trPr>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DFB89">
            <w:pPr>
              <w:jc w:val="center"/>
              <w:rPr>
                <w:rFonts w:hint="eastAsia" w:ascii="宋体" w:hAnsi="宋体" w:eastAsia="宋体" w:cs="宋体"/>
                <w:i w:val="0"/>
                <w:iCs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4B1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合计</w:t>
            </w:r>
          </w:p>
        </w:tc>
        <w:tc>
          <w:tcPr>
            <w:tcW w:w="5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E0A48C">
            <w:pPr>
              <w:jc w:val="right"/>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453D9">
            <w:pPr>
              <w:jc w:val="right"/>
              <w:rPr>
                <w:rFonts w:hint="eastAsia" w:ascii="宋体" w:hAnsi="宋体" w:eastAsia="宋体" w:cs="宋体"/>
                <w:i w:val="0"/>
                <w:iCs w:val="0"/>
                <w:color w:val="000000"/>
                <w:sz w:val="21"/>
                <w:szCs w:val="21"/>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1F0AA">
            <w:pPr>
              <w:jc w:val="right"/>
              <w:rPr>
                <w:rFonts w:hint="eastAsia" w:ascii="宋体" w:hAnsi="宋体" w:eastAsia="宋体" w:cs="宋体"/>
                <w:i w:val="0"/>
                <w:iCs w:val="0"/>
                <w:color w:val="000000"/>
                <w:sz w:val="21"/>
                <w:szCs w:val="21"/>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BD81F3">
            <w:pPr>
              <w:jc w:val="right"/>
              <w:rPr>
                <w:rFonts w:hint="eastAsia" w:ascii="宋体" w:hAnsi="宋体" w:eastAsia="宋体" w:cs="宋体"/>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5BF9F4">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1592"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3DB37B9E">
            <w:pPr>
              <w:jc w:val="left"/>
              <w:rPr>
                <w:rFonts w:hint="eastAsia" w:ascii="宋体" w:hAnsi="宋体" w:eastAsia="宋体" w:cs="宋体"/>
                <w:i w:val="0"/>
                <w:iCs w:val="0"/>
                <w:color w:val="000000"/>
                <w:sz w:val="21"/>
                <w:szCs w:val="21"/>
                <w:u w:val="none"/>
              </w:rPr>
            </w:pPr>
          </w:p>
        </w:tc>
      </w:tr>
      <w:tr w14:paraId="72767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079" w:type="dxa"/>
            <w:gridSpan w:val="2"/>
            <w:tcBorders>
              <w:top w:val="single" w:color="000000" w:sz="4" w:space="0"/>
              <w:left w:val="single" w:color="000000" w:sz="4" w:space="0"/>
              <w:bottom w:val="single" w:color="000000" w:sz="4" w:space="0"/>
              <w:right w:val="single" w:color="000000" w:sz="4" w:space="0"/>
            </w:tcBorders>
            <w:shd w:val="clear" w:color="auto" w:fill="FFFFFF"/>
            <w:vAlign w:val="bottom"/>
          </w:tcPr>
          <w:p w14:paraId="502ED363">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备注：</w:t>
            </w:r>
          </w:p>
        </w:tc>
        <w:tc>
          <w:tcPr>
            <w:tcW w:w="11357" w:type="dxa"/>
            <w:gridSpan w:val="6"/>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CAFE911">
            <w:pP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投标报价应包括设备本身价格、安装辅材费、包装费、运送至施工现场的费用、装卸费、质保期内的其他费用以及利润、税金、政策性文件规定等须由投标人支付的所有费用。</w:t>
            </w:r>
          </w:p>
        </w:tc>
      </w:tr>
    </w:tbl>
    <w:p w14:paraId="311F9504">
      <w:pPr>
        <w:pStyle w:val="79"/>
        <w:ind w:left="0" w:leftChars="0" w:firstLine="0" w:firstLineChars="0"/>
        <w:rPr>
          <w:rFonts w:hint="eastAsia" w:ascii="宋体" w:hAnsi="宋体" w:cs="宋体"/>
          <w:b/>
          <w:szCs w:val="24"/>
          <w:highlight w:val="yellow"/>
        </w:rPr>
        <w:sectPr>
          <w:pgSz w:w="16840" w:h="11907" w:orient="landscape"/>
          <w:pgMar w:top="1814" w:right="1474" w:bottom="1814" w:left="1474" w:header="851" w:footer="851" w:gutter="0"/>
          <w:cols w:space="720" w:num="1"/>
        </w:sectPr>
      </w:pPr>
    </w:p>
    <w:p w14:paraId="1D74C60B">
      <w:pPr>
        <w:pStyle w:val="79"/>
        <w:rPr>
          <w:rFonts w:hint="eastAsia" w:ascii="宋体" w:hAnsi="宋体" w:cs="宋体"/>
          <w:b/>
          <w:szCs w:val="24"/>
          <w:highlight w:val="yellow"/>
        </w:rPr>
      </w:pPr>
    </w:p>
    <w:p w14:paraId="46830BAE">
      <w:pPr>
        <w:widowControl/>
        <w:adjustRightInd/>
        <w:jc w:val="left"/>
        <w:rPr>
          <w:rFonts w:hint="eastAsia" w:ascii="宋体" w:hAnsi="宋体" w:cs="宋体"/>
          <w:b/>
          <w:kern w:val="0"/>
          <w:sz w:val="24"/>
        </w:rPr>
      </w:pPr>
    </w:p>
    <w:p w14:paraId="7E36FF7F">
      <w:pPr>
        <w:widowControl/>
        <w:adjustRightInd/>
        <w:jc w:val="left"/>
        <w:rPr>
          <w:rFonts w:ascii="宋体" w:hAnsi="宋体" w:cs="宋体"/>
          <w:b/>
          <w:kern w:val="0"/>
          <w:sz w:val="24"/>
        </w:rPr>
      </w:pPr>
      <w:r>
        <w:rPr>
          <w:rFonts w:hint="eastAsia" w:ascii="宋体" w:hAnsi="宋体" w:cs="宋体"/>
          <w:b/>
          <w:kern w:val="0"/>
          <w:sz w:val="24"/>
        </w:rPr>
        <w:t>三、供货要求：</w:t>
      </w:r>
    </w:p>
    <w:p w14:paraId="0AEA4F6F">
      <w:pPr>
        <w:spacing w:line="600" w:lineRule="exact"/>
        <w:ind w:firstLine="480" w:firstLineChars="200"/>
        <w:rPr>
          <w:rFonts w:ascii="宋体" w:hAnsi="宋体" w:cs="宋体"/>
          <w:sz w:val="24"/>
        </w:rPr>
      </w:pPr>
      <w:r>
        <w:rPr>
          <w:rFonts w:hint="eastAsia" w:ascii="宋体" w:hAnsi="宋体" w:cs="宋体"/>
          <w:sz w:val="24"/>
        </w:rPr>
        <w:t>1、供方所供的货物必须为全新的，符合国家标准的合格产品；</w:t>
      </w:r>
    </w:p>
    <w:p w14:paraId="7CD2E5ED">
      <w:pPr>
        <w:spacing w:line="600" w:lineRule="exact"/>
        <w:ind w:firstLine="480" w:firstLineChars="200"/>
        <w:rPr>
          <w:rFonts w:ascii="宋体" w:hAnsi="宋体" w:cs="宋体"/>
          <w:sz w:val="24"/>
        </w:rPr>
      </w:pPr>
      <w:r>
        <w:rPr>
          <w:rFonts w:hint="eastAsia" w:ascii="宋体" w:hAnsi="宋体" w:cs="宋体"/>
          <w:sz w:val="24"/>
        </w:rPr>
        <w:t>2、必所供货物不会侵犯任何第三方知识产权；</w:t>
      </w:r>
    </w:p>
    <w:p w14:paraId="3EDC5AAE">
      <w:pPr>
        <w:spacing w:line="600" w:lineRule="exact"/>
        <w:ind w:firstLine="480" w:firstLineChars="200"/>
        <w:rPr>
          <w:rFonts w:ascii="宋体" w:hAnsi="宋体" w:cs="宋体"/>
          <w:sz w:val="24"/>
        </w:rPr>
      </w:pPr>
      <w:r>
        <w:rPr>
          <w:rFonts w:hint="eastAsia" w:ascii="宋体" w:hAnsi="宋体" w:cs="宋体"/>
          <w:sz w:val="24"/>
        </w:rPr>
        <w:t>3、送货地址：采购人指定地点。</w:t>
      </w:r>
    </w:p>
    <w:p w14:paraId="1DE2A47C">
      <w:pPr>
        <w:spacing w:line="600" w:lineRule="exact"/>
        <w:rPr>
          <w:rFonts w:ascii="宋体" w:hAnsi="宋体" w:cs="宋体"/>
          <w:b/>
          <w:bCs/>
          <w:sz w:val="24"/>
        </w:rPr>
      </w:pPr>
      <w:r>
        <w:rPr>
          <w:rFonts w:hint="eastAsia" w:ascii="宋体" w:hAnsi="宋体" w:cs="宋体"/>
          <w:b/>
          <w:bCs/>
          <w:sz w:val="24"/>
        </w:rPr>
        <w:t>四、售后服务要求：</w:t>
      </w:r>
    </w:p>
    <w:p w14:paraId="49A87B74">
      <w:pPr>
        <w:spacing w:line="600" w:lineRule="exact"/>
        <w:ind w:firstLine="482" w:firstLineChars="200"/>
        <w:rPr>
          <w:rFonts w:ascii="宋体" w:hAnsi="宋体" w:cs="宋体"/>
          <w:sz w:val="24"/>
          <w:highlight w:val="none"/>
        </w:rPr>
      </w:pPr>
      <w:r>
        <w:rPr>
          <w:rFonts w:hint="eastAsia" w:ascii="宋体" w:hAnsi="宋体" w:cs="宋体"/>
          <w:b/>
          <w:bCs/>
          <w:sz w:val="24"/>
          <w:highlight w:val="none"/>
        </w:rPr>
        <w:t>▲</w:t>
      </w:r>
      <w:r>
        <w:rPr>
          <w:rFonts w:hint="eastAsia" w:ascii="宋体" w:hAnsi="宋体" w:cs="宋体"/>
          <w:sz w:val="24"/>
        </w:rPr>
        <w:t>1、质保期要求：</w:t>
      </w:r>
      <w:r>
        <w:rPr>
          <w:rFonts w:hint="eastAsia" w:ascii="宋体" w:hAnsi="宋体" w:cs="宋体"/>
          <w:sz w:val="24"/>
          <w:highlight w:val="none"/>
        </w:rPr>
        <w:t>质保期不少于2年，超过质保期维修时只收取部件成本费。</w:t>
      </w:r>
    </w:p>
    <w:p w14:paraId="0717E224">
      <w:pPr>
        <w:spacing w:line="600" w:lineRule="exact"/>
        <w:ind w:firstLine="480" w:firstLineChars="200"/>
        <w:rPr>
          <w:rFonts w:ascii="宋体" w:hAnsi="宋体" w:cs="宋体"/>
          <w:sz w:val="24"/>
          <w:highlight w:val="none"/>
        </w:rPr>
      </w:pPr>
      <w:r>
        <w:rPr>
          <w:rFonts w:hint="eastAsia" w:ascii="宋体" w:hAnsi="宋体" w:cs="宋体"/>
          <w:sz w:val="24"/>
          <w:highlight w:val="none"/>
        </w:rPr>
        <w:t>2、技术支持要求：质保期内出现问题，7×24小时的电话技术支持和5×12小时的免费上门现场技术服务；质保期内提供免费上门维护、对故障1小时内技术响应，2小时以内到现场；4小时以内解决问题。</w:t>
      </w:r>
    </w:p>
    <w:p w14:paraId="72C2DCC5">
      <w:pPr>
        <w:spacing w:line="600" w:lineRule="exact"/>
        <w:rPr>
          <w:rFonts w:ascii="宋体" w:hAnsi="宋体" w:cs="宋体"/>
          <w:b/>
          <w:bCs/>
          <w:sz w:val="24"/>
          <w:highlight w:val="none"/>
        </w:rPr>
      </w:pPr>
      <w:r>
        <w:rPr>
          <w:rFonts w:hint="eastAsia" w:ascii="宋体" w:hAnsi="宋体" w:cs="宋体"/>
          <w:b/>
          <w:bCs/>
          <w:sz w:val="24"/>
          <w:highlight w:val="none"/>
        </w:rPr>
        <w:t>▲五、合同履约期限：</w:t>
      </w:r>
    </w:p>
    <w:p w14:paraId="3AF0373B">
      <w:pPr>
        <w:pStyle w:val="130"/>
        <w:spacing w:before="0" w:line="600" w:lineRule="exact"/>
        <w:ind w:firstLine="480"/>
        <w:outlineLvl w:val="2"/>
        <w:rPr>
          <w:rFonts w:ascii="宋体" w:hAnsi="宋体" w:cs="宋体"/>
          <w:szCs w:val="24"/>
          <w:lang w:val="zh-CN"/>
        </w:rPr>
      </w:pPr>
      <w:r>
        <w:rPr>
          <w:rFonts w:hint="eastAsia" w:ascii="宋体" w:hAnsi="宋体" w:cs="宋体"/>
          <w:szCs w:val="24"/>
          <w:highlight w:val="none"/>
          <w:lang w:val="zh-CN"/>
        </w:rPr>
        <w:t>合同签订之日起</w:t>
      </w:r>
      <w:r>
        <w:rPr>
          <w:rFonts w:hint="eastAsia" w:ascii="宋体" w:hAnsi="宋体" w:cs="宋体"/>
          <w:szCs w:val="24"/>
          <w:highlight w:val="none"/>
          <w:lang w:val="en-US" w:eastAsia="zh-CN"/>
        </w:rPr>
        <w:t>40</w:t>
      </w:r>
      <w:r>
        <w:rPr>
          <w:rFonts w:hint="eastAsia" w:ascii="宋体" w:hAnsi="宋体" w:cs="宋体"/>
          <w:szCs w:val="24"/>
          <w:highlight w:val="none"/>
          <w:lang w:val="zh-CN"/>
        </w:rPr>
        <w:t>日历天内完成安装调试工作</w:t>
      </w:r>
      <w:r>
        <w:rPr>
          <w:rFonts w:hint="eastAsia" w:ascii="宋体" w:hAnsi="宋体" w:cs="宋体"/>
          <w:szCs w:val="24"/>
          <w:lang w:val="zh-CN"/>
        </w:rPr>
        <w:t>；</w:t>
      </w:r>
    </w:p>
    <w:p w14:paraId="2B78E002">
      <w:pPr>
        <w:pStyle w:val="130"/>
        <w:spacing w:before="0" w:line="600" w:lineRule="exact"/>
        <w:ind w:firstLine="0" w:firstLineChars="0"/>
        <w:outlineLvl w:val="2"/>
        <w:rPr>
          <w:rFonts w:ascii="宋体" w:hAnsi="宋体" w:cs="宋体"/>
          <w:b/>
          <w:bCs/>
        </w:rPr>
      </w:pPr>
      <w:r>
        <w:rPr>
          <w:rFonts w:hint="eastAsia" w:ascii="宋体" w:hAnsi="宋体" w:cs="宋体"/>
          <w:b/>
          <w:bCs/>
          <w:sz w:val="24"/>
          <w:highlight w:val="none"/>
        </w:rPr>
        <w:t>▲</w:t>
      </w:r>
      <w:r>
        <w:rPr>
          <w:rFonts w:hint="eastAsia" w:ascii="宋体" w:hAnsi="宋体" w:cs="宋体"/>
          <w:b/>
          <w:bCs/>
        </w:rPr>
        <w:t>六、履约保证金：</w:t>
      </w:r>
    </w:p>
    <w:p w14:paraId="2C4CB453">
      <w:pPr>
        <w:spacing w:line="600" w:lineRule="exact"/>
        <w:ind w:firstLine="470" w:firstLineChars="196"/>
        <w:rPr>
          <w:rFonts w:ascii="宋体" w:hAnsi="宋体" w:cs="宋体"/>
          <w:sz w:val="24"/>
        </w:rPr>
      </w:pPr>
      <w:r>
        <w:rPr>
          <w:rFonts w:hint="eastAsia" w:ascii="宋体" w:hAnsi="宋体" w:cs="宋体"/>
          <w:bCs/>
          <w:sz w:val="24"/>
        </w:rPr>
        <w:t>在签订合同后向采购人缴纳合同价1%的履约保证金（以支票、汇票、本票或者金融机构、担保机构出具的保函等非现金形式提交），</w:t>
      </w:r>
      <w:r>
        <w:rPr>
          <w:rFonts w:hint="eastAsia" w:ascii="宋体" w:hAnsi="宋体" w:cs="宋体"/>
          <w:sz w:val="24"/>
        </w:rPr>
        <w:t>验收通过</w:t>
      </w:r>
      <w:r>
        <w:rPr>
          <w:rFonts w:hint="eastAsia" w:ascii="宋体" w:hAnsi="宋体" w:cs="宋体"/>
          <w:bCs/>
          <w:sz w:val="24"/>
        </w:rPr>
        <w:t>后采购人予以无息退还。</w:t>
      </w:r>
    </w:p>
    <w:p w14:paraId="5C417E04">
      <w:pPr>
        <w:spacing w:line="600" w:lineRule="exact"/>
        <w:rPr>
          <w:rFonts w:ascii="宋体" w:hAnsi="宋体" w:cs="宋体"/>
          <w:b/>
          <w:bCs/>
          <w:sz w:val="24"/>
        </w:rPr>
      </w:pPr>
      <w:r>
        <w:rPr>
          <w:rFonts w:hint="eastAsia" w:ascii="宋体" w:hAnsi="宋体" w:cs="宋体"/>
          <w:b/>
          <w:bCs/>
          <w:sz w:val="24"/>
          <w:highlight w:val="none"/>
        </w:rPr>
        <w:t>▲</w:t>
      </w:r>
      <w:r>
        <w:rPr>
          <w:rFonts w:hint="eastAsia" w:ascii="宋体" w:hAnsi="宋体" w:cs="宋体"/>
          <w:b/>
          <w:sz w:val="24"/>
        </w:rPr>
        <w:t>七</w:t>
      </w:r>
      <w:r>
        <w:rPr>
          <w:rFonts w:hint="eastAsia" w:ascii="宋体" w:hAnsi="宋体" w:cs="宋体"/>
          <w:b/>
          <w:bCs/>
          <w:sz w:val="24"/>
        </w:rPr>
        <w:t>、货款支付：</w:t>
      </w:r>
    </w:p>
    <w:p w14:paraId="2DEB8CFC">
      <w:pPr>
        <w:spacing w:line="600" w:lineRule="exact"/>
        <w:ind w:firstLine="480" w:firstLineChars="200"/>
        <w:rPr>
          <w:rFonts w:ascii="宋体" w:hAnsi="宋体" w:cs="宋体"/>
          <w:sz w:val="24"/>
        </w:rPr>
      </w:pPr>
      <w:r>
        <w:rPr>
          <w:rFonts w:hint="eastAsia" w:ascii="宋体" w:hAnsi="宋体" w:cs="宋体"/>
          <w:sz w:val="24"/>
        </w:rPr>
        <w:t>合同签订生效以及具备实施条件后10个工作日内，采购人向中标方支付合同金额50％的预付款。</w:t>
      </w:r>
    </w:p>
    <w:p w14:paraId="5BA1220E">
      <w:pPr>
        <w:spacing w:line="600" w:lineRule="exact"/>
        <w:ind w:firstLine="480" w:firstLineChars="200"/>
        <w:rPr>
          <w:rFonts w:ascii="宋体" w:hAnsi="宋体" w:cs="宋体"/>
          <w:sz w:val="24"/>
          <w:highlight w:val="magenta"/>
        </w:rPr>
      </w:pPr>
      <w:r>
        <w:rPr>
          <w:rFonts w:hint="eastAsia" w:ascii="宋体" w:hAnsi="宋体" w:cs="宋体"/>
          <w:sz w:val="24"/>
        </w:rPr>
        <w:t>采购人在供应商根据合同规定将项目交付、验收通过后，供应商提供发票，采购人凭发票、确认单以及合同上报区财政，区财政审批下拨款到位后，立即支付剩余合同价款；</w:t>
      </w:r>
    </w:p>
    <w:p w14:paraId="011F2170">
      <w:pPr>
        <w:tabs>
          <w:tab w:val="left" w:pos="630"/>
        </w:tabs>
        <w:spacing w:line="600" w:lineRule="exact"/>
        <w:rPr>
          <w:rFonts w:ascii="宋体" w:hAnsi="宋体" w:cs="宋体"/>
          <w:b/>
          <w:sz w:val="24"/>
        </w:rPr>
      </w:pPr>
      <w:r>
        <w:rPr>
          <w:rFonts w:hint="eastAsia" w:ascii="宋体" w:hAnsi="宋体" w:cs="宋体"/>
          <w:b/>
          <w:sz w:val="24"/>
        </w:rPr>
        <w:t>八、验收：</w:t>
      </w:r>
    </w:p>
    <w:p w14:paraId="7B1BF75F">
      <w:pPr>
        <w:pStyle w:val="32"/>
        <w:snapToGrid w:val="0"/>
        <w:spacing w:line="600" w:lineRule="exact"/>
        <w:ind w:firstLine="410" w:firstLineChars="171"/>
        <w:rPr>
          <w:rFonts w:hAnsi="宋体" w:cs="宋体"/>
          <w:sz w:val="24"/>
          <w:szCs w:val="24"/>
        </w:rPr>
      </w:pPr>
      <w:r>
        <w:rPr>
          <w:rFonts w:hint="eastAsia" w:hAnsi="宋体" w:cs="宋体"/>
          <w:sz w:val="24"/>
          <w:szCs w:val="24"/>
        </w:rPr>
        <w:t>1、根据《杭州市政府采购履约验收暂行办法》（杭财采监〔2019〕10号）规定，采购人应当根据采购项目的具体情况，自行组织项目验收或者委托采购代理机构验收，验收费用由中标人承担。</w:t>
      </w:r>
    </w:p>
    <w:p w14:paraId="209910EF">
      <w:pPr>
        <w:spacing w:line="600" w:lineRule="exact"/>
        <w:ind w:firstLine="480" w:firstLineChars="200"/>
        <w:rPr>
          <w:rFonts w:ascii="宋体" w:hAnsi="宋体" w:cs="宋体"/>
          <w:sz w:val="24"/>
        </w:rPr>
      </w:pPr>
      <w:r>
        <w:rPr>
          <w:rFonts w:hint="eastAsia" w:ascii="宋体" w:hAnsi="宋体" w:cs="宋体"/>
          <w:sz w:val="24"/>
        </w:rPr>
        <w:t>2、经验收不合格且无法整改的，不付款不退货，所产生的所有损失由乙方承担。</w:t>
      </w:r>
    </w:p>
    <w:p w14:paraId="12D92083">
      <w:pPr>
        <w:spacing w:line="600" w:lineRule="exact"/>
        <w:rPr>
          <w:rFonts w:ascii="宋体" w:hAnsi="宋体" w:cs="宋体"/>
          <w:b/>
          <w:bCs/>
          <w:sz w:val="24"/>
        </w:rPr>
      </w:pPr>
      <w:r>
        <w:rPr>
          <w:rFonts w:hint="eastAsia" w:ascii="宋体" w:hAnsi="宋体" w:cs="宋体"/>
          <w:b/>
          <w:bCs/>
          <w:sz w:val="24"/>
        </w:rPr>
        <w:t>九、其他：</w:t>
      </w:r>
    </w:p>
    <w:p w14:paraId="7CC54A54">
      <w:pPr>
        <w:spacing w:line="600" w:lineRule="exact"/>
        <w:ind w:firstLine="480" w:firstLineChars="200"/>
        <w:rPr>
          <w:rFonts w:ascii="宋体" w:hAnsi="宋体" w:cs="宋体"/>
          <w:sz w:val="24"/>
        </w:rPr>
      </w:pPr>
      <w:r>
        <w:rPr>
          <w:rFonts w:hint="eastAsia" w:ascii="宋体" w:hAnsi="宋体" w:cs="宋体"/>
          <w:sz w:val="24"/>
        </w:rPr>
        <w:t>1、本项目提供的产品及服务无相关纠纷。</w:t>
      </w:r>
    </w:p>
    <w:p w14:paraId="0F8985CF">
      <w:pPr>
        <w:spacing w:line="600" w:lineRule="exact"/>
        <w:ind w:firstLine="480" w:firstLineChars="200"/>
        <w:rPr>
          <w:rFonts w:ascii="宋体" w:hAnsi="宋体" w:cs="宋体"/>
          <w:sz w:val="24"/>
        </w:rPr>
      </w:pPr>
      <w:r>
        <w:rPr>
          <w:rFonts w:hint="eastAsia" w:ascii="宋体" w:hAnsi="宋体" w:cs="宋体"/>
          <w:sz w:val="24"/>
        </w:rPr>
        <w:t>2、本项目项目实施过程中发生的死亡、人身伤害、财产损失、损害以及任何其它损失、损害和引起的费用和开支，由供应商承担全部责任。</w:t>
      </w:r>
    </w:p>
    <w:p w14:paraId="0F373C86">
      <w:pPr>
        <w:pStyle w:val="24"/>
        <w:ind w:firstLine="0" w:firstLineChars="0"/>
      </w:pPr>
    </w:p>
    <w:p w14:paraId="0C341073">
      <w:pPr>
        <w:spacing w:line="360" w:lineRule="auto"/>
        <w:rPr>
          <w:rFonts w:ascii="宋体" w:hAnsi="宋体" w:cs="宋体"/>
          <w:sz w:val="24"/>
        </w:rPr>
      </w:pPr>
    </w:p>
    <w:p w14:paraId="16078EE7">
      <w:pPr>
        <w:widowControl/>
        <w:ind w:firstLine="720" w:firstLineChars="300"/>
        <w:jc w:val="left"/>
        <w:rPr>
          <w:rFonts w:ascii="宋体" w:hAnsi="宋体" w:cs="宋体"/>
          <w:bCs/>
          <w:sz w:val="24"/>
        </w:rPr>
      </w:pPr>
    </w:p>
    <w:p w14:paraId="17D7DEAA">
      <w:pPr>
        <w:rPr>
          <w:rFonts w:ascii="宋体" w:hAnsi="宋体" w:cs="宋体"/>
          <w:snapToGrid w:val="0"/>
          <w:kern w:val="0"/>
          <w:sz w:val="24"/>
        </w:rPr>
      </w:pPr>
    </w:p>
    <w:p w14:paraId="1EC5B193">
      <w:pPr>
        <w:spacing w:line="360" w:lineRule="auto"/>
        <w:jc w:val="center"/>
        <w:outlineLvl w:val="0"/>
        <w:rPr>
          <w:rFonts w:ascii="宋体" w:hAnsi="宋体" w:cs="宋体"/>
          <w:b/>
          <w:sz w:val="36"/>
          <w:szCs w:val="36"/>
        </w:rPr>
      </w:pPr>
      <w:r>
        <w:rPr>
          <w:rFonts w:hint="eastAsia" w:ascii="宋体" w:hAnsi="宋体" w:cs="宋体"/>
          <w:b/>
          <w:sz w:val="24"/>
        </w:rPr>
        <w:br w:type="page"/>
      </w:r>
      <w:r>
        <w:rPr>
          <w:rFonts w:hint="eastAsia" w:ascii="宋体" w:hAnsi="宋体" w:cs="宋体"/>
          <w:b/>
          <w:sz w:val="36"/>
          <w:szCs w:val="36"/>
        </w:rPr>
        <w:t xml:space="preserve">第四部分   </w:t>
      </w:r>
      <w:bookmarkStart w:id="32" w:name="_Toc184313290"/>
      <w:bookmarkEnd w:id="32"/>
      <w:bookmarkStart w:id="33" w:name="_Toc184314422"/>
      <w:bookmarkEnd w:id="33"/>
      <w:bookmarkStart w:id="34" w:name="_Toc184312098"/>
      <w:bookmarkEnd w:id="34"/>
      <w:bookmarkStart w:id="35" w:name="_Toc184313285"/>
      <w:bookmarkEnd w:id="35"/>
      <w:bookmarkStart w:id="36" w:name="_Toc184308080"/>
      <w:bookmarkEnd w:id="36"/>
      <w:bookmarkStart w:id="37" w:name="_Toc184312102"/>
      <w:bookmarkEnd w:id="37"/>
      <w:bookmarkStart w:id="38" w:name="_Toc184313261"/>
      <w:bookmarkEnd w:id="38"/>
      <w:bookmarkStart w:id="39" w:name="_Toc184313273"/>
      <w:bookmarkEnd w:id="39"/>
      <w:bookmarkStart w:id="40" w:name="_Toc184314465"/>
      <w:bookmarkEnd w:id="40"/>
      <w:bookmarkStart w:id="41" w:name="_Toc184310327"/>
      <w:bookmarkEnd w:id="41"/>
      <w:bookmarkStart w:id="42" w:name="_Toc184308053"/>
      <w:bookmarkEnd w:id="42"/>
      <w:bookmarkStart w:id="43" w:name="_Toc184310290"/>
      <w:bookmarkEnd w:id="43"/>
      <w:bookmarkStart w:id="44" w:name="_Toc184312131"/>
      <w:bookmarkEnd w:id="44"/>
      <w:bookmarkStart w:id="45" w:name="_Toc184312109"/>
      <w:bookmarkEnd w:id="45"/>
      <w:bookmarkStart w:id="46" w:name="_Toc184312072"/>
      <w:bookmarkEnd w:id="46"/>
      <w:bookmarkStart w:id="47" w:name="_Toc184308054"/>
      <w:bookmarkEnd w:id="47"/>
      <w:bookmarkStart w:id="48" w:name="_Toc184308043"/>
      <w:bookmarkEnd w:id="48"/>
      <w:bookmarkStart w:id="49" w:name="_Toc184310323"/>
      <w:bookmarkEnd w:id="49"/>
      <w:bookmarkStart w:id="50" w:name="_Toc184312133"/>
      <w:bookmarkEnd w:id="50"/>
      <w:bookmarkStart w:id="51" w:name="_Toc184314420"/>
      <w:bookmarkEnd w:id="51"/>
      <w:bookmarkStart w:id="52" w:name="_Toc184312083"/>
      <w:bookmarkEnd w:id="52"/>
      <w:bookmarkStart w:id="53" w:name="_Toc184310311"/>
      <w:bookmarkEnd w:id="53"/>
      <w:bookmarkStart w:id="54" w:name="_Toc184313281"/>
      <w:bookmarkEnd w:id="54"/>
      <w:bookmarkStart w:id="55" w:name="_Toc184314442"/>
      <w:bookmarkEnd w:id="55"/>
      <w:bookmarkStart w:id="56" w:name="_Toc184308092"/>
      <w:bookmarkEnd w:id="56"/>
      <w:bookmarkStart w:id="57" w:name="_Toc184308057"/>
      <w:bookmarkEnd w:id="57"/>
      <w:bookmarkStart w:id="58" w:name="_Toc184308105"/>
      <w:bookmarkEnd w:id="58"/>
      <w:bookmarkStart w:id="59" w:name="_Toc184310336"/>
      <w:bookmarkEnd w:id="59"/>
      <w:bookmarkStart w:id="60" w:name="_Toc184312069"/>
      <w:bookmarkEnd w:id="60"/>
      <w:bookmarkStart w:id="61" w:name="_Toc184314448"/>
      <w:bookmarkEnd w:id="61"/>
      <w:bookmarkStart w:id="62" w:name="_Toc184313243"/>
      <w:bookmarkEnd w:id="62"/>
      <w:bookmarkStart w:id="63" w:name="_Toc184310318"/>
      <w:bookmarkEnd w:id="63"/>
      <w:bookmarkStart w:id="64" w:name="_Toc184312118"/>
      <w:bookmarkEnd w:id="64"/>
      <w:bookmarkStart w:id="65" w:name="_Toc184313244"/>
      <w:bookmarkEnd w:id="65"/>
      <w:bookmarkStart w:id="66" w:name="_Toc184308086"/>
      <w:bookmarkEnd w:id="66"/>
      <w:bookmarkStart w:id="67" w:name="_Toc184313288"/>
      <w:bookmarkEnd w:id="67"/>
      <w:bookmarkStart w:id="68" w:name="_Toc184310295"/>
      <w:bookmarkEnd w:id="68"/>
      <w:bookmarkStart w:id="69" w:name="_Toc184314429"/>
      <w:bookmarkEnd w:id="69"/>
      <w:bookmarkStart w:id="70" w:name="_Toc184314425"/>
      <w:bookmarkEnd w:id="70"/>
      <w:bookmarkStart w:id="71" w:name="_Toc184314460"/>
      <w:bookmarkEnd w:id="71"/>
      <w:bookmarkStart w:id="72" w:name="_Toc184312092"/>
      <w:bookmarkEnd w:id="72"/>
      <w:bookmarkStart w:id="73" w:name="_Toc184313262"/>
      <w:bookmarkEnd w:id="73"/>
      <w:bookmarkStart w:id="74" w:name="_Toc184310289"/>
      <w:bookmarkEnd w:id="74"/>
      <w:bookmarkStart w:id="75" w:name="_Toc184310293"/>
      <w:bookmarkEnd w:id="75"/>
      <w:bookmarkStart w:id="76" w:name="_Toc184310301"/>
      <w:bookmarkEnd w:id="76"/>
      <w:bookmarkStart w:id="77" w:name="_Toc184310324"/>
      <w:bookmarkEnd w:id="77"/>
      <w:bookmarkStart w:id="78" w:name="_Toc184314472"/>
      <w:bookmarkEnd w:id="78"/>
      <w:bookmarkStart w:id="79" w:name="_Toc184314468"/>
      <w:bookmarkEnd w:id="79"/>
      <w:bookmarkStart w:id="80" w:name="_Toc184313299"/>
      <w:bookmarkEnd w:id="80"/>
      <w:bookmarkStart w:id="81" w:name="_Toc184312082"/>
      <w:bookmarkEnd w:id="81"/>
      <w:bookmarkStart w:id="82" w:name="_Toc184310278"/>
      <w:bookmarkEnd w:id="82"/>
      <w:bookmarkStart w:id="83" w:name="_Toc184312078"/>
      <w:bookmarkEnd w:id="83"/>
      <w:bookmarkStart w:id="84" w:name="_Toc184312093"/>
      <w:bookmarkEnd w:id="84"/>
      <w:bookmarkStart w:id="85" w:name="_Toc184312125"/>
      <w:bookmarkEnd w:id="85"/>
      <w:bookmarkStart w:id="86" w:name="_Toc184308106"/>
      <w:bookmarkEnd w:id="86"/>
      <w:bookmarkStart w:id="87" w:name="_Toc184313298"/>
      <w:bookmarkEnd w:id="87"/>
      <w:bookmarkStart w:id="88" w:name="_Toc184308066"/>
      <w:bookmarkEnd w:id="88"/>
      <w:bookmarkStart w:id="89" w:name="_Toc184314417"/>
      <w:bookmarkEnd w:id="89"/>
      <w:bookmarkStart w:id="90" w:name="_Toc184314441"/>
      <w:bookmarkEnd w:id="90"/>
      <w:bookmarkStart w:id="91" w:name="_Toc184313304"/>
      <w:bookmarkEnd w:id="91"/>
      <w:bookmarkStart w:id="92" w:name="_Toc184312085"/>
      <w:bookmarkEnd w:id="92"/>
      <w:bookmarkStart w:id="93" w:name="_Toc184313252"/>
      <w:bookmarkEnd w:id="93"/>
      <w:bookmarkStart w:id="94" w:name="_Toc184314436"/>
      <w:bookmarkEnd w:id="94"/>
      <w:bookmarkStart w:id="95" w:name="_Toc184313274"/>
      <w:bookmarkEnd w:id="95"/>
      <w:bookmarkStart w:id="96" w:name="_Toc184313279"/>
      <w:bookmarkEnd w:id="96"/>
      <w:bookmarkStart w:id="97" w:name="_Toc184314421"/>
      <w:bookmarkEnd w:id="97"/>
      <w:bookmarkStart w:id="98" w:name="_Toc184314450"/>
      <w:bookmarkEnd w:id="98"/>
      <w:bookmarkStart w:id="99" w:name="_Toc184314430"/>
      <w:bookmarkEnd w:id="99"/>
      <w:bookmarkStart w:id="100" w:name="_Toc184312130"/>
      <w:bookmarkEnd w:id="100"/>
      <w:bookmarkStart w:id="101" w:name="_Toc184313270"/>
      <w:bookmarkEnd w:id="101"/>
      <w:bookmarkStart w:id="102" w:name="_Toc184310299"/>
      <w:bookmarkEnd w:id="102"/>
      <w:bookmarkStart w:id="103" w:name="_Toc184310314"/>
      <w:bookmarkEnd w:id="103"/>
      <w:bookmarkStart w:id="104" w:name="_Toc184314418"/>
      <w:bookmarkEnd w:id="104"/>
      <w:bookmarkStart w:id="105" w:name="_Toc184308093"/>
      <w:bookmarkEnd w:id="105"/>
      <w:bookmarkStart w:id="106" w:name="_Toc184308099"/>
      <w:bookmarkEnd w:id="106"/>
      <w:bookmarkStart w:id="107" w:name="_Toc184314477"/>
      <w:bookmarkEnd w:id="107"/>
      <w:bookmarkStart w:id="108" w:name="_Toc184314427"/>
      <w:bookmarkEnd w:id="108"/>
      <w:bookmarkStart w:id="109" w:name="_Toc184312104"/>
      <w:bookmarkEnd w:id="109"/>
      <w:bookmarkStart w:id="110" w:name="_Toc184313268"/>
      <w:bookmarkEnd w:id="110"/>
      <w:bookmarkStart w:id="111" w:name="_Toc184312124"/>
      <w:bookmarkEnd w:id="111"/>
      <w:bookmarkStart w:id="112" w:name="_Toc184314471"/>
      <w:bookmarkEnd w:id="112"/>
      <w:bookmarkStart w:id="113" w:name="_Toc184313249"/>
      <w:bookmarkEnd w:id="113"/>
      <w:bookmarkStart w:id="114" w:name="_Toc184308052"/>
      <w:bookmarkEnd w:id="114"/>
      <w:bookmarkStart w:id="115" w:name="_Toc184313307"/>
      <w:bookmarkEnd w:id="115"/>
      <w:bookmarkStart w:id="116" w:name="_Toc184314464"/>
      <w:bookmarkEnd w:id="116"/>
      <w:bookmarkStart w:id="117" w:name="_Toc184310275"/>
      <w:bookmarkEnd w:id="117"/>
      <w:bookmarkStart w:id="118" w:name="_Toc184310329"/>
      <w:bookmarkEnd w:id="118"/>
      <w:bookmarkStart w:id="119" w:name="_Toc184314479"/>
      <w:bookmarkEnd w:id="119"/>
      <w:bookmarkStart w:id="120" w:name="_Toc184313291"/>
      <w:bookmarkEnd w:id="120"/>
      <w:bookmarkStart w:id="121" w:name="_Toc184310307"/>
      <w:bookmarkEnd w:id="121"/>
      <w:bookmarkStart w:id="122" w:name="_Toc184308065"/>
      <w:bookmarkEnd w:id="122"/>
      <w:bookmarkStart w:id="123" w:name="_Toc184308095"/>
      <w:bookmarkEnd w:id="123"/>
      <w:bookmarkStart w:id="124" w:name="_Toc184312067"/>
      <w:bookmarkEnd w:id="124"/>
      <w:bookmarkStart w:id="125" w:name="_Toc184313293"/>
      <w:bookmarkEnd w:id="125"/>
      <w:bookmarkStart w:id="126" w:name="_Toc184313260"/>
      <w:bookmarkEnd w:id="126"/>
      <w:bookmarkStart w:id="127" w:name="_Toc184308083"/>
      <w:bookmarkEnd w:id="127"/>
      <w:bookmarkStart w:id="128" w:name="_Toc184314428"/>
      <w:bookmarkEnd w:id="128"/>
      <w:bookmarkStart w:id="129" w:name="_Toc184313238"/>
      <w:bookmarkEnd w:id="129"/>
      <w:bookmarkStart w:id="130" w:name="_Toc184308100"/>
      <w:bookmarkEnd w:id="130"/>
      <w:bookmarkStart w:id="131" w:name="_Toc184308063"/>
      <w:bookmarkEnd w:id="131"/>
      <w:bookmarkStart w:id="132" w:name="_Toc184310281"/>
      <w:bookmarkEnd w:id="132"/>
      <w:bookmarkStart w:id="133" w:name="_Toc184313300"/>
      <w:bookmarkEnd w:id="133"/>
      <w:bookmarkStart w:id="134" w:name="_Toc184313266"/>
      <w:bookmarkEnd w:id="134"/>
      <w:bookmarkStart w:id="135" w:name="_Toc184314474"/>
      <w:bookmarkEnd w:id="135"/>
      <w:bookmarkStart w:id="136" w:name="_Toc184308097"/>
      <w:bookmarkEnd w:id="136"/>
      <w:bookmarkStart w:id="137" w:name="_Toc184310315"/>
      <w:bookmarkEnd w:id="137"/>
      <w:bookmarkStart w:id="138" w:name="_Toc184310330"/>
      <w:bookmarkEnd w:id="138"/>
      <w:bookmarkStart w:id="139" w:name="_Toc184308073"/>
      <w:bookmarkEnd w:id="139"/>
      <w:bookmarkStart w:id="140" w:name="_Toc184313308"/>
      <w:bookmarkEnd w:id="140"/>
      <w:bookmarkStart w:id="141" w:name="_Toc184314470"/>
      <w:bookmarkEnd w:id="141"/>
      <w:bookmarkStart w:id="142" w:name="_Toc184314478"/>
      <w:bookmarkEnd w:id="142"/>
      <w:bookmarkStart w:id="143" w:name="_Toc184312080"/>
      <w:bookmarkEnd w:id="143"/>
      <w:bookmarkStart w:id="144" w:name="_Toc184308042"/>
      <w:bookmarkEnd w:id="144"/>
      <w:bookmarkStart w:id="145" w:name="_Toc184310279"/>
      <w:bookmarkEnd w:id="145"/>
      <w:bookmarkStart w:id="146" w:name="_Toc184312081"/>
      <w:bookmarkEnd w:id="146"/>
      <w:bookmarkStart w:id="147" w:name="_Toc184313277"/>
      <w:bookmarkEnd w:id="147"/>
      <w:bookmarkStart w:id="148" w:name="_Toc184310334"/>
      <w:bookmarkEnd w:id="148"/>
      <w:bookmarkStart w:id="149" w:name="_Toc184308064"/>
      <w:bookmarkEnd w:id="149"/>
      <w:bookmarkStart w:id="150" w:name="_Toc184313302"/>
      <w:bookmarkEnd w:id="150"/>
      <w:bookmarkStart w:id="151" w:name="_Toc184310304"/>
      <w:bookmarkEnd w:id="151"/>
      <w:bookmarkStart w:id="152" w:name="_Toc184308037"/>
      <w:bookmarkEnd w:id="152"/>
      <w:bookmarkStart w:id="153" w:name="_Toc184312110"/>
      <w:bookmarkEnd w:id="153"/>
      <w:bookmarkStart w:id="154" w:name="_Toc184308047"/>
      <w:bookmarkEnd w:id="154"/>
      <w:bookmarkStart w:id="155" w:name="_Toc184313294"/>
      <w:bookmarkEnd w:id="155"/>
      <w:bookmarkStart w:id="156" w:name="_Toc184308098"/>
      <w:bookmarkEnd w:id="156"/>
      <w:bookmarkStart w:id="157" w:name="_Toc184310325"/>
      <w:bookmarkEnd w:id="157"/>
      <w:bookmarkStart w:id="158" w:name="_Toc184314410"/>
      <w:bookmarkEnd w:id="158"/>
      <w:bookmarkStart w:id="159" w:name="_Toc184308081"/>
      <w:bookmarkEnd w:id="159"/>
      <w:bookmarkStart w:id="160" w:name="_Toc184314432"/>
      <w:bookmarkEnd w:id="160"/>
      <w:bookmarkStart w:id="161" w:name="_Toc184310288"/>
      <w:bookmarkEnd w:id="161"/>
      <w:bookmarkStart w:id="162" w:name="_Toc184308036"/>
      <w:bookmarkEnd w:id="162"/>
      <w:bookmarkStart w:id="163" w:name="_Toc184310286"/>
      <w:bookmarkEnd w:id="163"/>
      <w:bookmarkStart w:id="164" w:name="_Toc184312132"/>
      <w:bookmarkEnd w:id="164"/>
      <w:bookmarkStart w:id="165" w:name="_Toc184308068"/>
      <w:bookmarkEnd w:id="165"/>
      <w:bookmarkStart w:id="166" w:name="_Toc184308044"/>
      <w:bookmarkEnd w:id="166"/>
      <w:bookmarkStart w:id="167" w:name="_Toc184314463"/>
      <w:bookmarkEnd w:id="167"/>
      <w:bookmarkStart w:id="168" w:name="_Toc184310298"/>
      <w:bookmarkEnd w:id="168"/>
      <w:bookmarkStart w:id="169" w:name="_Toc184310296"/>
      <w:bookmarkEnd w:id="169"/>
      <w:bookmarkStart w:id="170" w:name="_Toc184314423"/>
      <w:bookmarkEnd w:id="170"/>
      <w:bookmarkStart w:id="171" w:name="_Toc184313310"/>
      <w:bookmarkEnd w:id="171"/>
      <w:bookmarkStart w:id="172" w:name="_Toc184313271"/>
      <w:bookmarkEnd w:id="172"/>
      <w:bookmarkStart w:id="173" w:name="_Toc184310282"/>
      <w:bookmarkEnd w:id="173"/>
      <w:bookmarkStart w:id="174" w:name="_Toc184312114"/>
      <w:bookmarkEnd w:id="174"/>
      <w:bookmarkStart w:id="175" w:name="_Toc184312137"/>
      <w:bookmarkEnd w:id="175"/>
      <w:bookmarkStart w:id="176" w:name="_Toc184314453"/>
      <w:bookmarkEnd w:id="176"/>
      <w:bookmarkStart w:id="177" w:name="_Toc184310297"/>
      <w:bookmarkEnd w:id="177"/>
      <w:bookmarkStart w:id="178" w:name="_Toc184308078"/>
      <w:bookmarkEnd w:id="178"/>
      <w:bookmarkStart w:id="179" w:name="_Toc184312101"/>
      <w:bookmarkEnd w:id="179"/>
      <w:bookmarkStart w:id="180" w:name="_Toc184310291"/>
      <w:bookmarkEnd w:id="180"/>
      <w:bookmarkStart w:id="181" w:name="_Toc184314412"/>
      <w:bookmarkEnd w:id="181"/>
      <w:bookmarkStart w:id="182" w:name="_Toc184313242"/>
      <w:bookmarkEnd w:id="182"/>
      <w:bookmarkStart w:id="183" w:name="_Toc184314459"/>
      <w:bookmarkEnd w:id="183"/>
      <w:bookmarkStart w:id="184" w:name="_Toc184313289"/>
      <w:bookmarkEnd w:id="184"/>
      <w:bookmarkStart w:id="185" w:name="_Toc184312088"/>
      <w:bookmarkEnd w:id="185"/>
      <w:bookmarkStart w:id="186" w:name="_Toc184314469"/>
      <w:bookmarkEnd w:id="186"/>
      <w:bookmarkStart w:id="187" w:name="_Toc184308045"/>
      <w:bookmarkEnd w:id="187"/>
      <w:bookmarkStart w:id="188" w:name="_Toc184308070"/>
      <w:bookmarkEnd w:id="188"/>
      <w:bookmarkStart w:id="189" w:name="_Toc184312122"/>
      <w:bookmarkEnd w:id="189"/>
      <w:bookmarkStart w:id="190" w:name="_Toc184310338"/>
      <w:bookmarkEnd w:id="190"/>
      <w:bookmarkStart w:id="191" w:name="_Toc184310337"/>
      <w:bookmarkEnd w:id="191"/>
      <w:bookmarkStart w:id="192" w:name="_Toc184310310"/>
      <w:bookmarkEnd w:id="192"/>
      <w:bookmarkStart w:id="193" w:name="_Toc184313241"/>
      <w:bookmarkEnd w:id="193"/>
      <w:bookmarkStart w:id="194" w:name="_Toc184308071"/>
      <w:bookmarkEnd w:id="194"/>
      <w:bookmarkStart w:id="195" w:name="_Toc184310277"/>
      <w:bookmarkEnd w:id="195"/>
      <w:bookmarkStart w:id="196" w:name="_Toc184310283"/>
      <w:bookmarkEnd w:id="196"/>
      <w:bookmarkStart w:id="197" w:name="_Toc184313287"/>
      <w:bookmarkEnd w:id="197"/>
      <w:bookmarkStart w:id="198" w:name="_Toc184313254"/>
      <w:bookmarkEnd w:id="198"/>
      <w:bookmarkStart w:id="199" w:name="_Toc184310306"/>
      <w:bookmarkEnd w:id="199"/>
      <w:bookmarkStart w:id="200" w:name="_Toc184310300"/>
      <w:bookmarkEnd w:id="200"/>
      <w:bookmarkStart w:id="201" w:name="_Toc184313296"/>
      <w:bookmarkEnd w:id="201"/>
      <w:bookmarkStart w:id="202" w:name="_Toc184313250"/>
      <w:bookmarkEnd w:id="202"/>
      <w:bookmarkStart w:id="203" w:name="_Toc184312097"/>
      <w:bookmarkEnd w:id="203"/>
      <w:bookmarkStart w:id="204" w:name="_Toc184314467"/>
      <w:bookmarkEnd w:id="204"/>
      <w:bookmarkStart w:id="205" w:name="_Toc184308041"/>
      <w:bookmarkEnd w:id="205"/>
      <w:bookmarkStart w:id="206" w:name="_Toc184312121"/>
      <w:bookmarkEnd w:id="206"/>
      <w:bookmarkStart w:id="207" w:name="_Toc184308039"/>
      <w:bookmarkEnd w:id="207"/>
      <w:bookmarkStart w:id="208" w:name="_Toc184313269"/>
      <w:bookmarkEnd w:id="208"/>
      <w:bookmarkStart w:id="209" w:name="_Toc184313295"/>
      <w:bookmarkEnd w:id="209"/>
      <w:bookmarkStart w:id="210" w:name="_Toc184308038"/>
      <w:bookmarkEnd w:id="210"/>
      <w:bookmarkStart w:id="211" w:name="_Toc184308055"/>
      <w:bookmarkEnd w:id="211"/>
      <w:bookmarkStart w:id="212" w:name="_Toc184310276"/>
      <w:bookmarkEnd w:id="212"/>
      <w:bookmarkStart w:id="213" w:name="_Toc184312138"/>
      <w:bookmarkEnd w:id="213"/>
      <w:bookmarkStart w:id="214" w:name="_Toc184310272"/>
      <w:bookmarkEnd w:id="214"/>
      <w:bookmarkStart w:id="215" w:name="_Toc184312096"/>
      <w:bookmarkEnd w:id="215"/>
      <w:bookmarkStart w:id="216" w:name="_Toc184314480"/>
      <w:bookmarkEnd w:id="216"/>
      <w:bookmarkStart w:id="217" w:name="_Toc184312084"/>
      <w:bookmarkEnd w:id="217"/>
      <w:bookmarkStart w:id="218" w:name="_Toc184310305"/>
      <w:bookmarkEnd w:id="218"/>
      <w:bookmarkStart w:id="219" w:name="_Toc184310303"/>
      <w:bookmarkEnd w:id="219"/>
      <w:bookmarkStart w:id="220" w:name="_Toc184312128"/>
      <w:bookmarkEnd w:id="220"/>
      <w:bookmarkStart w:id="221" w:name="_Toc184308051"/>
      <w:bookmarkEnd w:id="221"/>
      <w:bookmarkStart w:id="222" w:name="_Toc184313284"/>
      <w:bookmarkEnd w:id="222"/>
      <w:bookmarkStart w:id="223" w:name="_Toc184310316"/>
      <w:bookmarkEnd w:id="223"/>
      <w:bookmarkStart w:id="224" w:name="_Toc184312100"/>
      <w:bookmarkEnd w:id="224"/>
      <w:bookmarkStart w:id="225" w:name="_Toc184314415"/>
      <w:bookmarkEnd w:id="225"/>
      <w:bookmarkStart w:id="226" w:name="_Toc184313263"/>
      <w:bookmarkEnd w:id="226"/>
      <w:bookmarkStart w:id="227" w:name="_Toc184314444"/>
      <w:bookmarkEnd w:id="227"/>
      <w:bookmarkStart w:id="228" w:name="_Toc184313256"/>
      <w:bookmarkEnd w:id="228"/>
      <w:bookmarkStart w:id="229" w:name="_Toc184308050"/>
      <w:bookmarkEnd w:id="229"/>
      <w:bookmarkStart w:id="230" w:name="_Toc184314440"/>
      <w:bookmarkEnd w:id="230"/>
      <w:bookmarkStart w:id="231" w:name="_Toc184313297"/>
      <w:bookmarkEnd w:id="231"/>
      <w:bookmarkStart w:id="232" w:name="_Toc184308091"/>
      <w:bookmarkEnd w:id="232"/>
      <w:bookmarkStart w:id="233" w:name="_Toc184314476"/>
      <w:bookmarkEnd w:id="233"/>
      <w:bookmarkStart w:id="234" w:name="_Toc184314416"/>
      <w:bookmarkEnd w:id="234"/>
      <w:bookmarkStart w:id="235" w:name="_Toc184312068"/>
      <w:bookmarkEnd w:id="235"/>
      <w:bookmarkStart w:id="236" w:name="_Toc184312071"/>
      <w:bookmarkEnd w:id="236"/>
      <w:bookmarkStart w:id="237" w:name="_Toc184312099"/>
      <w:bookmarkEnd w:id="237"/>
      <w:bookmarkStart w:id="238" w:name="_Toc184312139"/>
      <w:bookmarkEnd w:id="238"/>
      <w:bookmarkStart w:id="239" w:name="_Toc184308072"/>
      <w:bookmarkEnd w:id="239"/>
      <w:bookmarkStart w:id="240" w:name="_Toc184310343"/>
      <w:bookmarkEnd w:id="240"/>
      <w:bookmarkStart w:id="241" w:name="_Toc184310332"/>
      <w:bookmarkEnd w:id="241"/>
      <w:bookmarkStart w:id="242" w:name="_Toc184308087"/>
      <w:bookmarkEnd w:id="242"/>
      <w:bookmarkStart w:id="243" w:name="_Toc184314475"/>
      <w:bookmarkEnd w:id="243"/>
      <w:bookmarkStart w:id="244" w:name="_Toc184308074"/>
      <w:bookmarkEnd w:id="244"/>
      <w:bookmarkStart w:id="245" w:name="_Toc184314446"/>
      <w:bookmarkEnd w:id="245"/>
      <w:bookmarkStart w:id="246" w:name="_Toc184314438"/>
      <w:bookmarkEnd w:id="246"/>
      <w:bookmarkStart w:id="247" w:name="_Toc184312116"/>
      <w:bookmarkEnd w:id="247"/>
      <w:bookmarkStart w:id="248" w:name="_Toc184310333"/>
      <w:bookmarkEnd w:id="248"/>
      <w:bookmarkStart w:id="249" w:name="_Toc184310273"/>
      <w:bookmarkEnd w:id="249"/>
      <w:bookmarkStart w:id="250" w:name="_Toc184314447"/>
      <w:bookmarkEnd w:id="250"/>
      <w:bookmarkStart w:id="251" w:name="_Toc184308060"/>
      <w:bookmarkEnd w:id="251"/>
      <w:bookmarkStart w:id="252" w:name="_Toc184310274"/>
      <w:bookmarkEnd w:id="252"/>
      <w:bookmarkStart w:id="253" w:name="_Toc184310308"/>
      <w:bookmarkEnd w:id="253"/>
      <w:bookmarkStart w:id="254" w:name="_Toc184312094"/>
      <w:bookmarkEnd w:id="254"/>
      <w:bookmarkStart w:id="255" w:name="_Toc184308056"/>
      <w:bookmarkEnd w:id="255"/>
      <w:bookmarkStart w:id="256" w:name="_Toc184308085"/>
      <w:bookmarkEnd w:id="256"/>
      <w:bookmarkStart w:id="257" w:name="_Toc184308107"/>
      <w:bookmarkEnd w:id="257"/>
      <w:bookmarkStart w:id="258" w:name="_Toc184308079"/>
      <w:bookmarkEnd w:id="258"/>
      <w:bookmarkStart w:id="259" w:name="_Toc184310341"/>
      <w:bookmarkEnd w:id="259"/>
      <w:bookmarkStart w:id="260" w:name="_Toc184313265"/>
      <w:bookmarkEnd w:id="260"/>
      <w:bookmarkStart w:id="261" w:name="_Toc184308101"/>
      <w:bookmarkEnd w:id="261"/>
      <w:bookmarkStart w:id="262" w:name="_Toc184313272"/>
      <w:bookmarkEnd w:id="262"/>
      <w:bookmarkStart w:id="263" w:name="_Toc184312089"/>
      <w:bookmarkEnd w:id="263"/>
      <w:bookmarkStart w:id="264" w:name="_Toc184313280"/>
      <w:bookmarkEnd w:id="264"/>
      <w:bookmarkStart w:id="265" w:name="_Toc184314456"/>
      <w:bookmarkEnd w:id="265"/>
      <w:bookmarkStart w:id="266" w:name="_Toc184308059"/>
      <w:bookmarkEnd w:id="266"/>
      <w:bookmarkStart w:id="267" w:name="_Toc184310292"/>
      <w:bookmarkEnd w:id="267"/>
      <w:bookmarkStart w:id="268" w:name="_Toc184312134"/>
      <w:bookmarkEnd w:id="268"/>
      <w:bookmarkStart w:id="269" w:name="_Toc184310320"/>
      <w:bookmarkEnd w:id="269"/>
      <w:bookmarkStart w:id="270" w:name="_Toc184314473"/>
      <w:bookmarkEnd w:id="270"/>
      <w:bookmarkStart w:id="271" w:name="_Toc184308094"/>
      <w:bookmarkEnd w:id="271"/>
      <w:bookmarkStart w:id="272" w:name="_Toc184308103"/>
      <w:bookmarkEnd w:id="272"/>
      <w:bookmarkStart w:id="273" w:name="_Toc184308046"/>
      <w:bookmarkEnd w:id="273"/>
      <w:bookmarkStart w:id="274" w:name="_Toc184310342"/>
      <w:bookmarkEnd w:id="274"/>
      <w:bookmarkStart w:id="275" w:name="_Toc184314431"/>
      <w:bookmarkEnd w:id="275"/>
      <w:bookmarkStart w:id="276" w:name="_Toc184313259"/>
      <w:bookmarkEnd w:id="276"/>
      <w:bookmarkStart w:id="277" w:name="_Toc184308058"/>
      <w:bookmarkEnd w:id="277"/>
      <w:bookmarkStart w:id="278" w:name="_Toc184312070"/>
      <w:bookmarkEnd w:id="278"/>
      <w:bookmarkStart w:id="279" w:name="_Toc184312075"/>
      <w:bookmarkEnd w:id="279"/>
      <w:bookmarkStart w:id="280" w:name="_Toc184313276"/>
      <w:bookmarkEnd w:id="280"/>
      <w:bookmarkStart w:id="281" w:name="_Toc184312077"/>
      <w:bookmarkEnd w:id="281"/>
      <w:bookmarkStart w:id="282" w:name="_Toc184312112"/>
      <w:bookmarkEnd w:id="282"/>
      <w:bookmarkStart w:id="283" w:name="_Toc184310328"/>
      <w:bookmarkEnd w:id="283"/>
      <w:bookmarkStart w:id="284" w:name="_Toc184310287"/>
      <w:bookmarkEnd w:id="284"/>
      <w:bookmarkStart w:id="285" w:name="_Toc184313278"/>
      <w:bookmarkEnd w:id="285"/>
      <w:bookmarkStart w:id="286" w:name="_Toc184314435"/>
      <w:bookmarkEnd w:id="286"/>
      <w:bookmarkStart w:id="287" w:name="_Toc184314449"/>
      <w:bookmarkEnd w:id="287"/>
      <w:bookmarkStart w:id="288" w:name="_Toc184310312"/>
      <w:bookmarkEnd w:id="288"/>
      <w:bookmarkStart w:id="289" w:name="_Toc184313292"/>
      <w:bookmarkEnd w:id="289"/>
      <w:bookmarkStart w:id="290" w:name="_Toc184310326"/>
      <w:bookmarkEnd w:id="290"/>
      <w:bookmarkStart w:id="291" w:name="_Toc184313264"/>
      <w:bookmarkEnd w:id="291"/>
      <w:bookmarkStart w:id="292" w:name="_Toc184313309"/>
      <w:bookmarkEnd w:id="292"/>
      <w:bookmarkStart w:id="293" w:name="_Toc184308082"/>
      <w:bookmarkEnd w:id="293"/>
      <w:bookmarkStart w:id="294" w:name="_Toc184308104"/>
      <w:bookmarkEnd w:id="294"/>
      <w:bookmarkStart w:id="295" w:name="_Toc184314426"/>
      <w:bookmarkEnd w:id="295"/>
      <w:bookmarkStart w:id="296" w:name="_Toc184314434"/>
      <w:bookmarkEnd w:id="296"/>
      <w:bookmarkStart w:id="297" w:name="_Toc184308067"/>
      <w:bookmarkEnd w:id="297"/>
      <w:bookmarkStart w:id="298" w:name="_Toc184314454"/>
      <w:bookmarkEnd w:id="298"/>
      <w:bookmarkStart w:id="299" w:name="_Toc184312129"/>
      <w:bookmarkEnd w:id="299"/>
      <w:bookmarkStart w:id="300" w:name="_Toc184313283"/>
      <w:bookmarkEnd w:id="300"/>
      <w:bookmarkStart w:id="301" w:name="_Toc184312113"/>
      <w:bookmarkEnd w:id="301"/>
      <w:bookmarkStart w:id="302" w:name="_Toc184310335"/>
      <w:bookmarkEnd w:id="302"/>
      <w:bookmarkStart w:id="303" w:name="_Toc184314466"/>
      <w:bookmarkEnd w:id="303"/>
      <w:bookmarkStart w:id="304" w:name="_Toc184312115"/>
      <w:bookmarkEnd w:id="304"/>
      <w:bookmarkStart w:id="305" w:name="_Toc184312091"/>
      <w:bookmarkEnd w:id="305"/>
      <w:bookmarkStart w:id="306" w:name="_Toc184312086"/>
      <w:bookmarkEnd w:id="306"/>
      <w:bookmarkStart w:id="307" w:name="_Toc184312106"/>
      <w:bookmarkEnd w:id="307"/>
      <w:bookmarkStart w:id="308" w:name="_Toc184312117"/>
      <w:bookmarkEnd w:id="308"/>
      <w:bookmarkStart w:id="309" w:name="_Toc184313282"/>
      <w:bookmarkEnd w:id="309"/>
      <w:bookmarkStart w:id="310" w:name="_Toc184313301"/>
      <w:bookmarkEnd w:id="310"/>
      <w:bookmarkStart w:id="311" w:name="_Toc184308088"/>
      <w:bookmarkEnd w:id="311"/>
      <w:bookmarkStart w:id="312" w:name="_Toc184314462"/>
      <w:bookmarkEnd w:id="312"/>
      <w:bookmarkStart w:id="313" w:name="_Toc184312079"/>
      <w:bookmarkEnd w:id="313"/>
      <w:bookmarkStart w:id="314" w:name="_Toc184313258"/>
      <w:bookmarkEnd w:id="314"/>
      <w:bookmarkStart w:id="315" w:name="_Toc184308096"/>
      <w:bookmarkEnd w:id="315"/>
      <w:bookmarkStart w:id="316" w:name="_Toc184308069"/>
      <w:bookmarkEnd w:id="316"/>
      <w:bookmarkStart w:id="317" w:name="_Toc184314437"/>
      <w:bookmarkEnd w:id="317"/>
      <w:bookmarkStart w:id="318" w:name="_Toc184310294"/>
      <w:bookmarkEnd w:id="318"/>
      <w:bookmarkStart w:id="319" w:name="_Toc184312095"/>
      <w:bookmarkEnd w:id="319"/>
      <w:bookmarkStart w:id="320" w:name="_Toc184312136"/>
      <w:bookmarkEnd w:id="320"/>
      <w:bookmarkStart w:id="321" w:name="_Toc184314481"/>
      <w:bookmarkEnd w:id="321"/>
      <w:bookmarkStart w:id="322" w:name="_Toc184308102"/>
      <w:bookmarkEnd w:id="322"/>
      <w:bookmarkStart w:id="323" w:name="_Toc184313275"/>
      <w:bookmarkEnd w:id="323"/>
      <w:bookmarkStart w:id="324" w:name="_Toc184314414"/>
      <w:bookmarkEnd w:id="324"/>
      <w:bookmarkStart w:id="325" w:name="_Toc184308062"/>
      <w:bookmarkEnd w:id="325"/>
      <w:bookmarkStart w:id="326" w:name="_Toc184310302"/>
      <w:bookmarkEnd w:id="326"/>
      <w:bookmarkStart w:id="327" w:name="_Toc184310344"/>
      <w:bookmarkEnd w:id="327"/>
      <w:bookmarkStart w:id="328" w:name="_Toc184310340"/>
      <w:bookmarkEnd w:id="328"/>
      <w:bookmarkStart w:id="329" w:name="_Toc184310321"/>
      <w:bookmarkEnd w:id="329"/>
      <w:bookmarkStart w:id="330" w:name="_Toc184312135"/>
      <w:bookmarkEnd w:id="330"/>
      <w:bookmarkStart w:id="331" w:name="_Toc184308048"/>
      <w:bookmarkEnd w:id="331"/>
      <w:bookmarkStart w:id="332" w:name="_Toc184314413"/>
      <w:bookmarkEnd w:id="332"/>
      <w:bookmarkStart w:id="333" w:name="_Toc184310317"/>
      <w:bookmarkEnd w:id="333"/>
      <w:bookmarkStart w:id="334" w:name="_Toc184314424"/>
      <w:bookmarkEnd w:id="334"/>
      <w:bookmarkStart w:id="335" w:name="_Toc184314461"/>
      <w:bookmarkEnd w:id="335"/>
      <w:bookmarkStart w:id="336" w:name="_Toc184310319"/>
      <w:bookmarkEnd w:id="336"/>
      <w:bookmarkStart w:id="337" w:name="_Toc184308089"/>
      <w:bookmarkEnd w:id="337"/>
      <w:bookmarkStart w:id="338" w:name="_Toc184313267"/>
      <w:bookmarkEnd w:id="338"/>
      <w:bookmarkStart w:id="339" w:name="_Toc184308049"/>
      <w:bookmarkEnd w:id="339"/>
      <w:bookmarkStart w:id="340" w:name="_Toc184312120"/>
      <w:bookmarkEnd w:id="340"/>
      <w:bookmarkStart w:id="341" w:name="_Toc184312126"/>
      <w:bookmarkEnd w:id="341"/>
      <w:bookmarkStart w:id="342" w:name="_Toc184312103"/>
      <w:bookmarkEnd w:id="342"/>
      <w:bookmarkStart w:id="343" w:name="_Toc184310285"/>
      <w:bookmarkEnd w:id="343"/>
      <w:bookmarkStart w:id="344" w:name="_Toc184308077"/>
      <w:bookmarkEnd w:id="344"/>
      <w:bookmarkStart w:id="345" w:name="_Toc184312127"/>
      <w:bookmarkEnd w:id="345"/>
      <w:bookmarkStart w:id="346" w:name="_Toc184313257"/>
      <w:bookmarkEnd w:id="346"/>
      <w:bookmarkStart w:id="347" w:name="_Toc184313245"/>
      <w:bookmarkEnd w:id="347"/>
      <w:bookmarkStart w:id="348" w:name="_Toc184310339"/>
      <w:bookmarkEnd w:id="348"/>
      <w:bookmarkStart w:id="349" w:name="_Toc184314457"/>
      <w:bookmarkEnd w:id="349"/>
      <w:bookmarkStart w:id="350" w:name="_Toc184314439"/>
      <w:bookmarkEnd w:id="350"/>
      <w:bookmarkStart w:id="351" w:name="_Toc184314411"/>
      <w:bookmarkEnd w:id="351"/>
      <w:bookmarkStart w:id="352" w:name="_Toc184312087"/>
      <w:bookmarkEnd w:id="352"/>
      <w:bookmarkStart w:id="353" w:name="_Toc184308076"/>
      <w:bookmarkEnd w:id="353"/>
      <w:bookmarkStart w:id="354" w:name="_Toc184310331"/>
      <w:bookmarkEnd w:id="354"/>
      <w:bookmarkStart w:id="355" w:name="_Toc184313255"/>
      <w:bookmarkEnd w:id="355"/>
      <w:bookmarkStart w:id="356" w:name="_Toc184314443"/>
      <w:bookmarkEnd w:id="356"/>
      <w:bookmarkStart w:id="357" w:name="_Toc184308084"/>
      <w:bookmarkEnd w:id="357"/>
      <w:bookmarkStart w:id="358" w:name="_Toc184310313"/>
      <w:bookmarkEnd w:id="358"/>
      <w:bookmarkStart w:id="359" w:name="_Toc184314451"/>
      <w:bookmarkEnd w:id="359"/>
      <w:bookmarkStart w:id="360" w:name="_Toc184310309"/>
      <w:bookmarkEnd w:id="360"/>
      <w:bookmarkStart w:id="361" w:name="_Toc184314458"/>
      <w:bookmarkEnd w:id="361"/>
      <w:bookmarkStart w:id="362" w:name="_Toc184314455"/>
      <w:bookmarkEnd w:id="362"/>
      <w:bookmarkStart w:id="363" w:name="_Toc184310284"/>
      <w:bookmarkEnd w:id="363"/>
      <w:bookmarkStart w:id="364" w:name="_Toc184314419"/>
      <w:bookmarkEnd w:id="364"/>
      <w:bookmarkStart w:id="365" w:name="_Toc184308075"/>
      <w:bookmarkEnd w:id="365"/>
      <w:bookmarkStart w:id="366" w:name="_Toc184313305"/>
      <w:bookmarkEnd w:id="366"/>
      <w:bookmarkStart w:id="367" w:name="_Toc184313240"/>
      <w:bookmarkEnd w:id="367"/>
      <w:bookmarkStart w:id="368" w:name="_Toc184312107"/>
      <w:bookmarkEnd w:id="368"/>
      <w:bookmarkStart w:id="369" w:name="_Toc184313246"/>
      <w:bookmarkEnd w:id="369"/>
      <w:bookmarkStart w:id="370" w:name="_Toc184312108"/>
      <w:bookmarkEnd w:id="370"/>
      <w:bookmarkStart w:id="371" w:name="_Toc184312123"/>
      <w:bookmarkEnd w:id="371"/>
      <w:bookmarkStart w:id="372" w:name="_Toc184312105"/>
      <w:bookmarkEnd w:id="372"/>
      <w:bookmarkStart w:id="373" w:name="_Toc184313247"/>
      <w:bookmarkEnd w:id="373"/>
      <w:bookmarkStart w:id="374" w:name="_Toc184310280"/>
      <w:bookmarkEnd w:id="374"/>
      <w:bookmarkStart w:id="375" w:name="_Toc184313251"/>
      <w:bookmarkEnd w:id="375"/>
      <w:bookmarkStart w:id="376" w:name="_Toc184313239"/>
      <w:bookmarkEnd w:id="376"/>
      <w:bookmarkStart w:id="377" w:name="_Toc184308108"/>
      <w:bookmarkEnd w:id="377"/>
      <w:bookmarkStart w:id="378" w:name="_Toc184314452"/>
      <w:bookmarkEnd w:id="378"/>
      <w:bookmarkStart w:id="379" w:name="_Toc184313306"/>
      <w:bookmarkEnd w:id="379"/>
      <w:bookmarkStart w:id="380" w:name="_Toc184308040"/>
      <w:bookmarkEnd w:id="380"/>
      <w:bookmarkStart w:id="381" w:name="_Toc184314482"/>
      <w:bookmarkEnd w:id="381"/>
      <w:bookmarkStart w:id="382" w:name="_Toc184310322"/>
      <w:bookmarkEnd w:id="382"/>
      <w:bookmarkStart w:id="383" w:name="_Toc184313253"/>
      <w:bookmarkEnd w:id="383"/>
      <w:bookmarkStart w:id="384" w:name="_Toc184312119"/>
      <w:bookmarkEnd w:id="384"/>
      <w:bookmarkStart w:id="385" w:name="_Toc184312074"/>
      <w:bookmarkEnd w:id="385"/>
      <w:bookmarkStart w:id="386" w:name="_Toc184308061"/>
      <w:bookmarkEnd w:id="386"/>
      <w:bookmarkStart w:id="387" w:name="_Toc184314433"/>
      <w:bookmarkEnd w:id="387"/>
      <w:bookmarkStart w:id="388" w:name="_Toc184312073"/>
      <w:bookmarkEnd w:id="388"/>
      <w:bookmarkStart w:id="389" w:name="_Toc184313303"/>
      <w:bookmarkEnd w:id="389"/>
      <w:bookmarkStart w:id="390" w:name="_Toc184312111"/>
      <w:bookmarkEnd w:id="390"/>
      <w:bookmarkStart w:id="391" w:name="_Toc184313286"/>
      <w:bookmarkEnd w:id="391"/>
      <w:bookmarkStart w:id="392" w:name="_Toc184312076"/>
      <w:bookmarkEnd w:id="392"/>
      <w:bookmarkStart w:id="393" w:name="_Toc184312090"/>
      <w:bookmarkEnd w:id="393"/>
      <w:bookmarkStart w:id="394" w:name="_Toc184314445"/>
      <w:bookmarkEnd w:id="394"/>
      <w:bookmarkStart w:id="395" w:name="_Toc184308090"/>
      <w:bookmarkEnd w:id="395"/>
      <w:bookmarkStart w:id="396" w:name="_Toc184313248"/>
      <w:bookmarkEnd w:id="396"/>
      <w:r>
        <w:rPr>
          <w:rFonts w:hint="eastAsia" w:ascii="宋体" w:hAnsi="宋体" w:cs="宋体"/>
          <w:b/>
          <w:sz w:val="36"/>
          <w:szCs w:val="36"/>
        </w:rPr>
        <w:t>评标办法</w:t>
      </w:r>
    </w:p>
    <w:p w14:paraId="3800B53C">
      <w:pPr>
        <w:snapToGrid w:val="0"/>
        <w:spacing w:line="360" w:lineRule="auto"/>
        <w:jc w:val="center"/>
        <w:rPr>
          <w:rFonts w:hint="eastAsia" w:ascii="宋体" w:hAnsi="宋体" w:cs="宋体"/>
          <w:b/>
          <w:sz w:val="32"/>
          <w:szCs w:val="20"/>
        </w:rPr>
      </w:pPr>
      <w:r>
        <w:rPr>
          <w:rFonts w:hint="eastAsia" w:ascii="宋体" w:hAnsi="宋体" w:cs="宋体"/>
          <w:b/>
          <w:sz w:val="32"/>
          <w:szCs w:val="20"/>
        </w:rPr>
        <w:t>评标办法前附表</w:t>
      </w:r>
    </w:p>
    <w:tbl>
      <w:tblPr>
        <w:tblStyle w:val="63"/>
        <w:tblW w:w="8787" w:type="dxa"/>
        <w:tblInd w:w="-2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
        <w:gridCol w:w="832"/>
        <w:gridCol w:w="4480"/>
        <w:gridCol w:w="705"/>
        <w:gridCol w:w="1110"/>
        <w:gridCol w:w="1170"/>
      </w:tblGrid>
      <w:tr w14:paraId="47C16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7" w:hRule="atLeast"/>
        </w:trPr>
        <w:tc>
          <w:tcPr>
            <w:tcW w:w="490" w:type="dxa"/>
            <w:noWrap w:val="0"/>
            <w:vAlign w:val="center"/>
          </w:tcPr>
          <w:p w14:paraId="511E09D3">
            <w:pPr>
              <w:widowControl w:val="0"/>
              <w:wordWrap w:val="0"/>
              <w:adjustRightInd w:val="0"/>
              <w:snapToGrid/>
              <w:spacing w:line="360" w:lineRule="auto"/>
              <w:jc w:val="center"/>
              <w:outlineLvl w:val="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bCs/>
                <w:color w:val="000000"/>
                <w:sz w:val="21"/>
                <w:szCs w:val="21"/>
                <w:highlight w:val="none"/>
              </w:rPr>
              <w:t>序号</w:t>
            </w:r>
          </w:p>
        </w:tc>
        <w:tc>
          <w:tcPr>
            <w:tcW w:w="5312" w:type="dxa"/>
            <w:gridSpan w:val="2"/>
            <w:noWrap w:val="0"/>
            <w:vAlign w:val="center"/>
          </w:tcPr>
          <w:p w14:paraId="1C69A22F">
            <w:pPr>
              <w:widowControl w:val="0"/>
              <w:wordWrap w:val="0"/>
              <w:adjustRightInd w:val="0"/>
              <w:snapToGrid/>
              <w:spacing w:line="360" w:lineRule="auto"/>
              <w:ind w:firstLine="1365" w:firstLineChars="650"/>
              <w:outlineLvl w:val="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bCs/>
                <w:color w:val="000000"/>
                <w:sz w:val="21"/>
                <w:szCs w:val="21"/>
                <w:highlight w:val="none"/>
              </w:rPr>
              <w:t>评标标准</w:t>
            </w:r>
          </w:p>
        </w:tc>
        <w:tc>
          <w:tcPr>
            <w:tcW w:w="705" w:type="dxa"/>
            <w:noWrap w:val="0"/>
            <w:vAlign w:val="center"/>
          </w:tcPr>
          <w:p w14:paraId="5993F4D0">
            <w:pPr>
              <w:widowControl w:val="0"/>
              <w:wordWrap w:val="0"/>
              <w:adjustRightInd w:val="0"/>
              <w:snapToGrid/>
              <w:spacing w:line="360" w:lineRule="auto"/>
              <w:outlineLvl w:val="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bCs/>
                <w:color w:val="000000"/>
                <w:sz w:val="21"/>
                <w:szCs w:val="21"/>
                <w:highlight w:val="none"/>
              </w:rPr>
              <w:t>权重</w:t>
            </w:r>
          </w:p>
        </w:tc>
        <w:tc>
          <w:tcPr>
            <w:tcW w:w="1110" w:type="dxa"/>
            <w:noWrap w:val="0"/>
            <w:vAlign w:val="center"/>
          </w:tcPr>
          <w:p w14:paraId="7BF1408C">
            <w:pPr>
              <w:widowControl w:val="0"/>
              <w:wordWrap w:val="0"/>
              <w:adjustRightInd w:val="0"/>
              <w:snapToGrid/>
              <w:spacing w:line="360" w:lineRule="auto"/>
              <w:jc w:val="center"/>
              <w:outlineLvl w:val="0"/>
              <w:rPr>
                <w:rFonts w:hint="eastAsia" w:asciiTheme="majorEastAsia" w:hAnsiTheme="majorEastAsia" w:eastAsiaTheme="majorEastAsia" w:cstheme="majorEastAsia"/>
                <w:bCs/>
                <w:color w:val="auto"/>
                <w:sz w:val="21"/>
                <w:szCs w:val="21"/>
                <w:highlight w:val="none"/>
              </w:rPr>
            </w:pPr>
            <w:r>
              <w:rPr>
                <w:rFonts w:hint="eastAsia" w:asciiTheme="majorEastAsia" w:hAnsiTheme="majorEastAsia" w:eastAsiaTheme="majorEastAsia" w:cstheme="majorEastAsia"/>
                <w:bCs/>
                <w:color w:val="000000"/>
                <w:sz w:val="21"/>
                <w:szCs w:val="21"/>
                <w:highlight w:val="none"/>
              </w:rPr>
              <w:t>主观分/客观分属性</w:t>
            </w:r>
          </w:p>
        </w:tc>
        <w:tc>
          <w:tcPr>
            <w:tcW w:w="1170" w:type="dxa"/>
            <w:noWrap w:val="0"/>
            <w:vAlign w:val="top"/>
          </w:tcPr>
          <w:p w14:paraId="44184A54">
            <w:pPr>
              <w:widowControl w:val="0"/>
              <w:wordWrap w:val="0"/>
              <w:adjustRightInd w:val="0"/>
              <w:snapToGrid/>
              <w:spacing w:line="360" w:lineRule="auto"/>
              <w:outlineLvl w:val="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bCs/>
                <w:color w:val="000000"/>
                <w:sz w:val="21"/>
                <w:szCs w:val="21"/>
                <w:highlight w:val="none"/>
              </w:rPr>
              <w:t>投标文件中评标标准相应的商务技术资料目录*</w:t>
            </w:r>
          </w:p>
        </w:tc>
      </w:tr>
      <w:tr w14:paraId="37F7D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7" w:hRule="atLeast"/>
        </w:trPr>
        <w:tc>
          <w:tcPr>
            <w:tcW w:w="490" w:type="dxa"/>
            <w:noWrap w:val="0"/>
            <w:vAlign w:val="center"/>
          </w:tcPr>
          <w:p w14:paraId="3E6CEB7F">
            <w:pPr>
              <w:widowControl w:val="0"/>
              <w:wordWrap w:val="0"/>
              <w:adjustRightInd w:val="0"/>
              <w:snapToGrid/>
              <w:spacing w:line="360" w:lineRule="auto"/>
              <w:jc w:val="center"/>
              <w:outlineLvl w:val="0"/>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sz w:val="21"/>
                <w:szCs w:val="21"/>
                <w:highlight w:val="none"/>
              </w:rPr>
              <w:t>一</w:t>
            </w:r>
          </w:p>
        </w:tc>
        <w:tc>
          <w:tcPr>
            <w:tcW w:w="5312" w:type="dxa"/>
            <w:gridSpan w:val="2"/>
            <w:noWrap w:val="0"/>
            <w:vAlign w:val="center"/>
          </w:tcPr>
          <w:p w14:paraId="501F02D1">
            <w:pPr>
              <w:widowControl w:val="0"/>
              <w:wordWrap w:val="0"/>
              <w:adjustRightInd w:val="0"/>
              <w:snapToGrid/>
              <w:spacing w:line="360" w:lineRule="auto"/>
              <w:jc w:val="both"/>
              <w:textAlignment w:val="center"/>
              <w:rPr>
                <w:rFonts w:hint="eastAsia" w:asciiTheme="majorEastAsia" w:hAnsiTheme="majorEastAsia" w:eastAsiaTheme="majorEastAsia" w:cstheme="majorEastAsia"/>
                <w:color w:val="auto"/>
                <w:kern w:val="0"/>
                <w:sz w:val="21"/>
                <w:szCs w:val="21"/>
                <w:highlight w:val="none"/>
                <w:lang w:val="zh-CN"/>
              </w:rPr>
            </w:pPr>
            <w:r>
              <w:rPr>
                <w:rFonts w:hint="eastAsia" w:asciiTheme="majorEastAsia" w:hAnsiTheme="majorEastAsia" w:eastAsiaTheme="majorEastAsia" w:cstheme="majorEastAsia"/>
                <w:color w:val="auto"/>
                <w:kern w:val="0"/>
                <w:sz w:val="21"/>
                <w:szCs w:val="21"/>
                <w:highlight w:val="none"/>
                <w:lang w:val="zh-CN"/>
              </w:rPr>
              <w:t>1、根据投标人提供的解剖样品的内胆、保温层的工艺、厚度及制作质量得0-</w:t>
            </w:r>
            <w:r>
              <w:rPr>
                <w:rFonts w:hint="eastAsia" w:asciiTheme="majorEastAsia" w:hAnsiTheme="majorEastAsia" w:eastAsiaTheme="majorEastAsia" w:cstheme="majorEastAsia"/>
                <w:color w:val="auto"/>
                <w:kern w:val="0"/>
                <w:sz w:val="21"/>
                <w:szCs w:val="21"/>
                <w:highlight w:val="none"/>
                <w:lang w:val="en-US" w:eastAsia="zh-CN"/>
              </w:rPr>
              <w:t>4</w:t>
            </w:r>
            <w:r>
              <w:rPr>
                <w:rFonts w:hint="eastAsia" w:asciiTheme="majorEastAsia" w:hAnsiTheme="majorEastAsia" w:eastAsiaTheme="majorEastAsia" w:cstheme="majorEastAsia"/>
                <w:color w:val="auto"/>
                <w:kern w:val="0"/>
                <w:sz w:val="21"/>
                <w:szCs w:val="21"/>
                <w:highlight w:val="none"/>
                <w:lang w:val="zh-CN"/>
              </w:rPr>
              <w:t>分；</w:t>
            </w:r>
          </w:p>
          <w:p w14:paraId="2AEF9176">
            <w:pPr>
              <w:widowControl w:val="0"/>
              <w:wordWrap w:val="0"/>
              <w:adjustRightInd w:val="0"/>
              <w:snapToGrid/>
              <w:spacing w:line="360" w:lineRule="auto"/>
              <w:jc w:val="both"/>
              <w:textAlignment w:val="center"/>
              <w:rPr>
                <w:rFonts w:hint="eastAsia" w:asciiTheme="majorEastAsia" w:hAnsiTheme="majorEastAsia" w:eastAsiaTheme="majorEastAsia" w:cstheme="majorEastAsia"/>
                <w:color w:val="auto"/>
                <w:kern w:val="0"/>
                <w:sz w:val="21"/>
                <w:szCs w:val="21"/>
                <w:highlight w:val="none"/>
                <w:lang w:val="zh-CN"/>
              </w:rPr>
            </w:pPr>
            <w:r>
              <w:rPr>
                <w:rFonts w:hint="eastAsia" w:asciiTheme="majorEastAsia" w:hAnsiTheme="majorEastAsia" w:eastAsiaTheme="majorEastAsia" w:cstheme="majorEastAsia"/>
                <w:color w:val="auto"/>
                <w:kern w:val="0"/>
                <w:sz w:val="21"/>
                <w:szCs w:val="21"/>
                <w:highlight w:val="none"/>
                <w:lang w:val="zh-CN"/>
              </w:rPr>
              <w:t>2、根据投标人提供的解剖样品的外观材质及制作质量、热交换器的材质及制作质量得0-</w:t>
            </w:r>
            <w:r>
              <w:rPr>
                <w:rFonts w:hint="eastAsia" w:asciiTheme="majorEastAsia" w:hAnsiTheme="majorEastAsia" w:eastAsiaTheme="majorEastAsia" w:cstheme="majorEastAsia"/>
                <w:color w:val="auto"/>
                <w:kern w:val="0"/>
                <w:sz w:val="21"/>
                <w:szCs w:val="21"/>
                <w:highlight w:val="none"/>
                <w:lang w:val="en-US" w:eastAsia="zh-CN"/>
              </w:rPr>
              <w:t>4</w:t>
            </w:r>
            <w:r>
              <w:rPr>
                <w:rFonts w:hint="eastAsia" w:asciiTheme="majorEastAsia" w:hAnsiTheme="majorEastAsia" w:eastAsiaTheme="majorEastAsia" w:cstheme="majorEastAsia"/>
                <w:color w:val="auto"/>
                <w:kern w:val="0"/>
                <w:sz w:val="21"/>
                <w:szCs w:val="21"/>
                <w:highlight w:val="none"/>
                <w:lang w:val="zh-CN"/>
              </w:rPr>
              <w:t>分；</w:t>
            </w:r>
          </w:p>
          <w:p w14:paraId="04FE4734">
            <w:pPr>
              <w:widowControl w:val="0"/>
              <w:wordWrap w:val="0"/>
              <w:adjustRightInd w:val="0"/>
              <w:snapToGrid/>
              <w:spacing w:line="360" w:lineRule="auto"/>
              <w:jc w:val="both"/>
              <w:textAlignment w:val="center"/>
              <w:rPr>
                <w:rFonts w:hint="eastAsia" w:asciiTheme="majorEastAsia" w:hAnsiTheme="majorEastAsia" w:eastAsiaTheme="majorEastAsia" w:cstheme="majorEastAsia"/>
                <w:color w:val="auto"/>
                <w:kern w:val="0"/>
                <w:sz w:val="21"/>
                <w:szCs w:val="21"/>
                <w:highlight w:val="none"/>
                <w:lang w:val="zh-CN"/>
              </w:rPr>
            </w:pPr>
            <w:r>
              <w:rPr>
                <w:rFonts w:hint="eastAsia" w:asciiTheme="majorEastAsia" w:hAnsiTheme="majorEastAsia" w:eastAsiaTheme="majorEastAsia" w:cstheme="majorEastAsia"/>
                <w:color w:val="auto"/>
                <w:kern w:val="0"/>
                <w:sz w:val="21"/>
                <w:szCs w:val="21"/>
                <w:highlight w:val="none"/>
                <w:lang w:val="zh-CN"/>
              </w:rPr>
              <w:t>3、根据投标人提供的解剖样品的产品整体感观得0-</w:t>
            </w:r>
            <w:r>
              <w:rPr>
                <w:rFonts w:hint="eastAsia" w:asciiTheme="majorEastAsia" w:hAnsiTheme="majorEastAsia" w:eastAsiaTheme="majorEastAsia" w:cstheme="majorEastAsia"/>
                <w:color w:val="auto"/>
                <w:kern w:val="0"/>
                <w:sz w:val="21"/>
                <w:szCs w:val="21"/>
                <w:highlight w:val="none"/>
                <w:lang w:val="en-US" w:eastAsia="zh-CN"/>
              </w:rPr>
              <w:t>4</w:t>
            </w:r>
            <w:r>
              <w:rPr>
                <w:rFonts w:hint="eastAsia" w:asciiTheme="majorEastAsia" w:hAnsiTheme="majorEastAsia" w:eastAsiaTheme="majorEastAsia" w:cstheme="majorEastAsia"/>
                <w:color w:val="auto"/>
                <w:kern w:val="0"/>
                <w:sz w:val="21"/>
                <w:szCs w:val="21"/>
                <w:highlight w:val="none"/>
                <w:lang w:val="zh-CN"/>
              </w:rPr>
              <w:t>分；</w:t>
            </w:r>
          </w:p>
          <w:p w14:paraId="02D06A0A">
            <w:pPr>
              <w:widowControl w:val="0"/>
              <w:wordWrap w:val="0"/>
              <w:adjustRightInd w:val="0"/>
              <w:snapToGrid/>
              <w:spacing w:line="360" w:lineRule="auto"/>
              <w:jc w:val="both"/>
              <w:textAlignment w:val="center"/>
              <w:rPr>
                <w:rFonts w:hint="eastAsia" w:asciiTheme="majorEastAsia" w:hAnsiTheme="majorEastAsia" w:eastAsiaTheme="majorEastAsia" w:cstheme="majorEastAsia"/>
                <w:color w:val="auto"/>
                <w:kern w:val="0"/>
                <w:sz w:val="21"/>
                <w:szCs w:val="21"/>
                <w:highlight w:val="none"/>
                <w:lang w:val="zh-CN"/>
              </w:rPr>
            </w:pPr>
            <w:r>
              <w:rPr>
                <w:rFonts w:hint="eastAsia" w:asciiTheme="majorEastAsia" w:hAnsiTheme="majorEastAsia" w:eastAsiaTheme="majorEastAsia" w:cstheme="majorEastAsia"/>
                <w:color w:val="auto"/>
                <w:kern w:val="0"/>
                <w:sz w:val="21"/>
                <w:szCs w:val="21"/>
                <w:highlight w:val="none"/>
                <w:lang w:val="zh-CN"/>
              </w:rPr>
              <w:t>4、投标人不提供样品或样品不全则样品分为0分。</w:t>
            </w:r>
          </w:p>
          <w:p w14:paraId="7898D7A7">
            <w:pPr>
              <w:widowControl w:val="0"/>
              <w:wordWrap w:val="0"/>
              <w:adjustRightInd w:val="0"/>
              <w:snapToGrid/>
              <w:spacing w:line="360" w:lineRule="auto"/>
              <w:jc w:val="both"/>
              <w:textAlignment w:val="center"/>
              <w:rPr>
                <w:rFonts w:hint="eastAsia" w:asciiTheme="majorEastAsia" w:hAnsiTheme="majorEastAsia" w:eastAsiaTheme="majorEastAsia" w:cstheme="majorEastAsia"/>
                <w:b/>
                <w:bCs/>
                <w:color w:val="auto"/>
                <w:kern w:val="0"/>
                <w:sz w:val="21"/>
                <w:szCs w:val="21"/>
                <w:highlight w:val="none"/>
                <w:lang w:val="zh-CN"/>
              </w:rPr>
            </w:pPr>
            <w:r>
              <w:rPr>
                <w:rFonts w:hint="eastAsia" w:asciiTheme="majorEastAsia" w:hAnsiTheme="majorEastAsia" w:eastAsiaTheme="majorEastAsia" w:cstheme="majorEastAsia"/>
                <w:b/>
                <w:bCs/>
                <w:color w:val="auto"/>
                <w:kern w:val="0"/>
                <w:sz w:val="21"/>
                <w:szCs w:val="21"/>
                <w:highlight w:val="none"/>
                <w:lang w:val="en-US" w:eastAsia="zh-CN"/>
              </w:rPr>
              <w:t>备注：</w:t>
            </w:r>
            <w:r>
              <w:rPr>
                <w:rFonts w:hint="eastAsia" w:asciiTheme="majorEastAsia" w:hAnsiTheme="majorEastAsia" w:eastAsiaTheme="majorEastAsia" w:cstheme="majorEastAsia"/>
                <w:b/>
                <w:bCs/>
                <w:color w:val="auto"/>
                <w:kern w:val="0"/>
                <w:sz w:val="21"/>
                <w:szCs w:val="21"/>
                <w:highlight w:val="none"/>
                <w:lang w:val="zh-CN"/>
              </w:rPr>
              <w:t>本项目样品采用暗标评审的方式；</w:t>
            </w:r>
          </w:p>
          <w:p w14:paraId="6313E9B9">
            <w:pPr>
              <w:widowControl w:val="0"/>
              <w:wordWrap w:val="0"/>
              <w:adjustRightInd w:val="0"/>
              <w:snapToGrid/>
              <w:spacing w:line="360" w:lineRule="auto"/>
              <w:jc w:val="both"/>
              <w:textAlignment w:val="center"/>
              <w:rPr>
                <w:rFonts w:hint="eastAsia"/>
                <w:highlight w:val="none"/>
              </w:rPr>
            </w:pPr>
            <w:r>
              <w:rPr>
                <w:rFonts w:hint="eastAsia" w:asciiTheme="majorEastAsia" w:hAnsiTheme="majorEastAsia" w:eastAsiaTheme="majorEastAsia" w:cstheme="majorEastAsia"/>
                <w:b/>
                <w:bCs/>
                <w:color w:val="auto"/>
                <w:kern w:val="0"/>
                <w:sz w:val="21"/>
                <w:szCs w:val="21"/>
                <w:highlight w:val="none"/>
                <w:lang w:val="zh-CN"/>
              </w:rPr>
              <w:t>投标人不提供</w:t>
            </w:r>
            <w:r>
              <w:rPr>
                <w:rFonts w:hint="eastAsia" w:asciiTheme="majorEastAsia" w:hAnsiTheme="majorEastAsia" w:eastAsiaTheme="majorEastAsia" w:cstheme="majorEastAsia"/>
                <w:b/>
                <w:bCs/>
                <w:color w:val="auto"/>
                <w:kern w:val="0"/>
                <w:sz w:val="21"/>
                <w:szCs w:val="21"/>
                <w:highlight w:val="none"/>
                <w:lang w:val="en-US" w:eastAsia="zh-CN"/>
              </w:rPr>
              <w:t>样品或</w:t>
            </w:r>
            <w:r>
              <w:rPr>
                <w:rFonts w:hint="eastAsia" w:asciiTheme="majorEastAsia" w:hAnsiTheme="majorEastAsia" w:eastAsiaTheme="majorEastAsia" w:cstheme="majorEastAsia"/>
                <w:b/>
                <w:bCs/>
                <w:color w:val="auto"/>
                <w:kern w:val="0"/>
                <w:sz w:val="21"/>
                <w:szCs w:val="21"/>
                <w:highlight w:val="none"/>
                <w:lang w:val="zh-CN"/>
              </w:rPr>
              <w:t>样品中出现投标单位名称或厂家名称或厂家LOGO或品牌LOGO或外观尺寸或技术参数明显不符合招标文件要求的</w:t>
            </w:r>
            <w:r>
              <w:rPr>
                <w:rFonts w:hint="eastAsia" w:asciiTheme="majorEastAsia" w:hAnsiTheme="majorEastAsia" w:eastAsiaTheme="majorEastAsia" w:cstheme="majorEastAsia"/>
                <w:b/>
                <w:bCs/>
                <w:color w:val="auto"/>
                <w:kern w:val="0"/>
                <w:sz w:val="21"/>
                <w:szCs w:val="21"/>
                <w:highlight w:val="none"/>
                <w:lang w:val="zh-CN" w:eastAsia="zh-CN"/>
              </w:rPr>
              <w:t>，</w:t>
            </w:r>
            <w:r>
              <w:rPr>
                <w:rFonts w:hint="eastAsia" w:asciiTheme="majorEastAsia" w:hAnsiTheme="majorEastAsia" w:eastAsiaTheme="majorEastAsia" w:cstheme="majorEastAsia"/>
                <w:b/>
                <w:bCs/>
                <w:color w:val="auto"/>
                <w:kern w:val="0"/>
                <w:sz w:val="21"/>
                <w:szCs w:val="21"/>
                <w:highlight w:val="none"/>
                <w:lang w:val="zh-CN"/>
              </w:rPr>
              <w:t>样品分为0分</w:t>
            </w:r>
            <w:r>
              <w:rPr>
                <w:rFonts w:hint="eastAsia" w:asciiTheme="majorEastAsia" w:hAnsiTheme="majorEastAsia" w:eastAsiaTheme="majorEastAsia" w:cstheme="majorEastAsia"/>
                <w:b/>
                <w:bCs/>
                <w:color w:val="auto"/>
                <w:kern w:val="0"/>
                <w:sz w:val="21"/>
                <w:szCs w:val="21"/>
                <w:highlight w:val="none"/>
                <w:lang w:val="zh-CN" w:eastAsia="zh-CN"/>
              </w:rPr>
              <w:t>。</w:t>
            </w:r>
          </w:p>
        </w:tc>
        <w:tc>
          <w:tcPr>
            <w:tcW w:w="705" w:type="dxa"/>
            <w:noWrap w:val="0"/>
            <w:vAlign w:val="center"/>
          </w:tcPr>
          <w:p w14:paraId="1282A707">
            <w:pPr>
              <w:widowControl w:val="0"/>
              <w:wordWrap w:val="0"/>
              <w:adjustRightInd w:val="0"/>
              <w:snapToGrid/>
              <w:spacing w:line="360" w:lineRule="auto"/>
              <w:jc w:val="center"/>
              <w:textAlignment w:val="cente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12</w:t>
            </w:r>
          </w:p>
        </w:tc>
        <w:tc>
          <w:tcPr>
            <w:tcW w:w="1110" w:type="dxa"/>
            <w:noWrap w:val="0"/>
            <w:vAlign w:val="center"/>
          </w:tcPr>
          <w:p w14:paraId="1DBE973C">
            <w:pPr>
              <w:widowControl w:val="0"/>
              <w:wordWrap w:val="0"/>
              <w:adjustRightInd w:val="0"/>
              <w:snapToGrid/>
              <w:spacing w:line="360" w:lineRule="auto"/>
              <w:jc w:val="center"/>
              <w:outlineLvl w:val="0"/>
              <w:rPr>
                <w:rFonts w:hint="eastAsia" w:asciiTheme="majorEastAsia" w:hAnsiTheme="majorEastAsia" w:eastAsiaTheme="majorEastAsia" w:cstheme="majorEastAsia"/>
                <w:bCs/>
                <w:color w:val="auto"/>
                <w:sz w:val="21"/>
                <w:szCs w:val="21"/>
                <w:highlight w:val="none"/>
              </w:rPr>
            </w:pPr>
            <w:r>
              <w:rPr>
                <w:rFonts w:hint="eastAsia" w:asciiTheme="majorEastAsia" w:hAnsiTheme="majorEastAsia" w:eastAsiaTheme="majorEastAsia" w:cstheme="majorEastAsia"/>
                <w:color w:val="000000"/>
                <w:sz w:val="21"/>
                <w:szCs w:val="21"/>
                <w:highlight w:val="none"/>
              </w:rPr>
              <w:t>主观分</w:t>
            </w:r>
          </w:p>
        </w:tc>
        <w:tc>
          <w:tcPr>
            <w:tcW w:w="1170" w:type="dxa"/>
            <w:noWrap w:val="0"/>
            <w:vAlign w:val="top"/>
          </w:tcPr>
          <w:p w14:paraId="144E9632">
            <w:pPr>
              <w:widowControl w:val="0"/>
              <w:wordWrap w:val="0"/>
              <w:adjustRightInd w:val="0"/>
              <w:snapToGrid/>
              <w:spacing w:line="360" w:lineRule="auto"/>
              <w:outlineLvl w:val="0"/>
              <w:rPr>
                <w:rFonts w:hint="eastAsia" w:asciiTheme="majorEastAsia" w:hAnsiTheme="majorEastAsia" w:eastAsiaTheme="majorEastAsia" w:cstheme="majorEastAsia"/>
                <w:bCs/>
                <w:color w:val="auto"/>
                <w:sz w:val="21"/>
                <w:szCs w:val="21"/>
                <w:highlight w:val="none"/>
              </w:rPr>
            </w:pPr>
          </w:p>
        </w:tc>
      </w:tr>
      <w:tr w14:paraId="0ABE8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490" w:type="dxa"/>
            <w:noWrap w:val="0"/>
            <w:vAlign w:val="center"/>
          </w:tcPr>
          <w:p w14:paraId="7D83D7F5">
            <w:pPr>
              <w:widowControl w:val="0"/>
              <w:wordWrap w:val="0"/>
              <w:adjustRightInd w:val="0"/>
              <w:snapToGrid/>
              <w:spacing w:line="360" w:lineRule="auto"/>
              <w:jc w:val="center"/>
              <w:outlineLvl w:val="0"/>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sz w:val="21"/>
                <w:szCs w:val="21"/>
                <w:highlight w:val="none"/>
              </w:rPr>
              <w:t>二</w:t>
            </w:r>
          </w:p>
        </w:tc>
        <w:tc>
          <w:tcPr>
            <w:tcW w:w="5312" w:type="dxa"/>
            <w:gridSpan w:val="2"/>
            <w:noWrap w:val="0"/>
            <w:vAlign w:val="center"/>
          </w:tcPr>
          <w:p w14:paraId="37746FF1">
            <w:pPr>
              <w:widowControl w:val="0"/>
              <w:wordWrap w:val="0"/>
              <w:adjustRightInd w:val="0"/>
              <w:snapToGrid/>
              <w:spacing w:line="360" w:lineRule="auto"/>
              <w:jc w:val="both"/>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zh-CN"/>
              </w:rPr>
              <w:t>产品能效等级评分：COP值＜4.</w:t>
            </w:r>
            <w:r>
              <w:rPr>
                <w:rFonts w:hint="eastAsia" w:asciiTheme="majorEastAsia" w:hAnsiTheme="majorEastAsia" w:eastAsiaTheme="majorEastAsia" w:cstheme="majorEastAsia"/>
                <w:color w:val="auto"/>
                <w:kern w:val="0"/>
                <w:sz w:val="21"/>
                <w:szCs w:val="21"/>
                <w:highlight w:val="none"/>
                <w:lang w:val="en-US" w:eastAsia="zh-CN"/>
              </w:rPr>
              <w:t>4</w:t>
            </w:r>
            <w:r>
              <w:rPr>
                <w:rFonts w:hint="eastAsia" w:asciiTheme="majorEastAsia" w:hAnsiTheme="majorEastAsia" w:eastAsiaTheme="majorEastAsia" w:cstheme="majorEastAsia"/>
                <w:color w:val="auto"/>
                <w:kern w:val="0"/>
                <w:sz w:val="21"/>
                <w:szCs w:val="21"/>
                <w:highlight w:val="none"/>
                <w:lang w:val="zh-CN"/>
              </w:rPr>
              <w:t>0，不得分，COP值≥</w:t>
            </w:r>
            <w:r>
              <w:rPr>
                <w:rFonts w:hint="eastAsia" w:asciiTheme="majorEastAsia" w:hAnsiTheme="majorEastAsia" w:eastAsiaTheme="majorEastAsia" w:cstheme="majorEastAsia"/>
                <w:color w:val="auto"/>
                <w:kern w:val="0"/>
                <w:sz w:val="21"/>
                <w:szCs w:val="21"/>
                <w:highlight w:val="none"/>
                <w:lang w:val="en-US" w:eastAsia="zh-CN"/>
              </w:rPr>
              <w:t>4.40，得0.5分，</w:t>
            </w:r>
            <w:r>
              <w:rPr>
                <w:rFonts w:hint="eastAsia" w:asciiTheme="majorEastAsia" w:hAnsiTheme="majorEastAsia" w:eastAsiaTheme="majorEastAsia" w:cstheme="majorEastAsia"/>
                <w:color w:val="auto"/>
                <w:kern w:val="0"/>
                <w:sz w:val="21"/>
                <w:szCs w:val="21"/>
                <w:highlight w:val="none"/>
                <w:lang w:val="zh-CN"/>
              </w:rPr>
              <w:t xml:space="preserve"> COP值≥4.</w:t>
            </w:r>
            <w:r>
              <w:rPr>
                <w:rFonts w:hint="eastAsia" w:asciiTheme="majorEastAsia" w:hAnsiTheme="majorEastAsia" w:eastAsiaTheme="majorEastAsia" w:cstheme="majorEastAsia"/>
                <w:color w:val="auto"/>
                <w:kern w:val="0"/>
                <w:sz w:val="21"/>
                <w:szCs w:val="21"/>
                <w:highlight w:val="none"/>
                <w:lang w:val="en-US" w:eastAsia="zh-CN"/>
              </w:rPr>
              <w:t>41</w:t>
            </w:r>
            <w:r>
              <w:rPr>
                <w:rFonts w:hint="eastAsia" w:asciiTheme="majorEastAsia" w:hAnsiTheme="majorEastAsia" w:eastAsiaTheme="majorEastAsia" w:cstheme="majorEastAsia"/>
                <w:color w:val="auto"/>
                <w:kern w:val="0"/>
                <w:sz w:val="21"/>
                <w:szCs w:val="21"/>
                <w:highlight w:val="none"/>
                <w:lang w:val="zh-CN"/>
              </w:rPr>
              <w:t>，得</w:t>
            </w:r>
            <w:r>
              <w:rPr>
                <w:rFonts w:hint="eastAsia" w:asciiTheme="majorEastAsia" w:hAnsiTheme="majorEastAsia" w:eastAsiaTheme="majorEastAsia" w:cstheme="majorEastAsia"/>
                <w:color w:val="auto"/>
                <w:kern w:val="0"/>
                <w:sz w:val="21"/>
                <w:szCs w:val="21"/>
                <w:highlight w:val="none"/>
                <w:lang w:val="en-US" w:eastAsia="zh-CN"/>
              </w:rPr>
              <w:t>1</w:t>
            </w:r>
            <w:r>
              <w:rPr>
                <w:rFonts w:hint="eastAsia" w:asciiTheme="majorEastAsia" w:hAnsiTheme="majorEastAsia" w:eastAsiaTheme="majorEastAsia" w:cstheme="majorEastAsia"/>
                <w:color w:val="auto"/>
                <w:kern w:val="0"/>
                <w:sz w:val="21"/>
                <w:szCs w:val="21"/>
                <w:highlight w:val="none"/>
                <w:lang w:val="zh-CN"/>
              </w:rPr>
              <w:t>分，本项最多得</w:t>
            </w:r>
            <w:r>
              <w:rPr>
                <w:rFonts w:hint="eastAsia" w:asciiTheme="majorEastAsia" w:hAnsiTheme="majorEastAsia" w:eastAsiaTheme="majorEastAsia" w:cstheme="majorEastAsia"/>
                <w:color w:val="auto"/>
                <w:kern w:val="0"/>
                <w:sz w:val="21"/>
                <w:szCs w:val="21"/>
                <w:highlight w:val="none"/>
                <w:lang w:val="en-US" w:eastAsia="zh-CN"/>
              </w:rPr>
              <w:t>1分。</w:t>
            </w:r>
            <w:r>
              <w:rPr>
                <w:rFonts w:hint="eastAsia" w:asciiTheme="majorEastAsia" w:hAnsiTheme="majorEastAsia" w:eastAsiaTheme="majorEastAsia" w:cstheme="majorEastAsia"/>
                <w:b/>
                <w:bCs/>
                <w:color w:val="auto"/>
                <w:kern w:val="0"/>
                <w:sz w:val="21"/>
                <w:szCs w:val="21"/>
                <w:highlight w:val="none"/>
                <w:lang w:val="zh-CN"/>
              </w:rPr>
              <w:t>（</w:t>
            </w:r>
            <w:r>
              <w:rPr>
                <w:rFonts w:hint="eastAsia" w:asciiTheme="majorEastAsia" w:hAnsiTheme="majorEastAsia" w:eastAsiaTheme="majorEastAsia" w:cstheme="majorEastAsia"/>
                <w:b/>
                <w:bCs/>
                <w:color w:val="auto"/>
                <w:kern w:val="0"/>
                <w:sz w:val="21"/>
                <w:szCs w:val="21"/>
                <w:highlight w:val="none"/>
                <w:lang w:val="zh-CN" w:eastAsia="zh-CN"/>
              </w:rPr>
              <w:t>就高计取，不重复计取。</w:t>
            </w:r>
            <w:r>
              <w:rPr>
                <w:rFonts w:hint="eastAsia" w:asciiTheme="majorEastAsia" w:hAnsiTheme="majorEastAsia" w:eastAsiaTheme="majorEastAsia" w:cstheme="majorEastAsia"/>
                <w:b/>
                <w:bCs/>
                <w:color w:val="auto"/>
                <w:kern w:val="0"/>
                <w:sz w:val="21"/>
                <w:szCs w:val="21"/>
                <w:highlight w:val="none"/>
                <w:lang w:val="zh-CN"/>
              </w:rPr>
              <w:t>1.投标文件中提供中国能效标识网备案截图并加盖制造商公章，否则不得分。2.投标文件中提供所投产品的第三方检测报告等扫描件，否则不得分。）</w:t>
            </w:r>
          </w:p>
        </w:tc>
        <w:tc>
          <w:tcPr>
            <w:tcW w:w="705" w:type="dxa"/>
            <w:noWrap w:val="0"/>
            <w:vAlign w:val="center"/>
          </w:tcPr>
          <w:p w14:paraId="031A9D5E">
            <w:pPr>
              <w:widowControl w:val="0"/>
              <w:wordWrap w:val="0"/>
              <w:adjustRightInd w:val="0"/>
              <w:snapToGrid/>
              <w:spacing w:line="360" w:lineRule="auto"/>
              <w:jc w:val="center"/>
              <w:textAlignment w:val="cente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1</w:t>
            </w:r>
          </w:p>
        </w:tc>
        <w:tc>
          <w:tcPr>
            <w:tcW w:w="1110" w:type="dxa"/>
            <w:noWrap w:val="0"/>
            <w:vAlign w:val="center"/>
          </w:tcPr>
          <w:p w14:paraId="04010E93">
            <w:pPr>
              <w:widowControl w:val="0"/>
              <w:wordWrap w:val="0"/>
              <w:adjustRightInd w:val="0"/>
              <w:snapToGrid/>
              <w:spacing w:line="360" w:lineRule="auto"/>
              <w:jc w:val="center"/>
              <w:outlineLvl w:val="0"/>
              <w:rPr>
                <w:rFonts w:hint="eastAsia" w:asciiTheme="majorEastAsia" w:hAnsiTheme="majorEastAsia" w:eastAsiaTheme="majorEastAsia" w:cstheme="majorEastAsia"/>
                <w:bCs/>
                <w:color w:val="auto"/>
                <w:sz w:val="21"/>
                <w:szCs w:val="21"/>
                <w:highlight w:val="none"/>
              </w:rPr>
            </w:pPr>
            <w:r>
              <w:rPr>
                <w:rFonts w:hint="eastAsia" w:asciiTheme="majorEastAsia" w:hAnsiTheme="majorEastAsia" w:eastAsiaTheme="majorEastAsia" w:cstheme="majorEastAsia"/>
                <w:color w:val="000000"/>
                <w:sz w:val="21"/>
                <w:szCs w:val="21"/>
                <w:highlight w:val="none"/>
                <w:lang w:val="en-US" w:eastAsia="zh-CN"/>
              </w:rPr>
              <w:t>客</w:t>
            </w:r>
            <w:r>
              <w:rPr>
                <w:rFonts w:hint="eastAsia" w:asciiTheme="majorEastAsia" w:hAnsiTheme="majorEastAsia" w:eastAsiaTheme="majorEastAsia" w:cstheme="majorEastAsia"/>
                <w:color w:val="000000"/>
                <w:sz w:val="21"/>
                <w:szCs w:val="21"/>
                <w:highlight w:val="none"/>
              </w:rPr>
              <w:t>观分</w:t>
            </w:r>
          </w:p>
        </w:tc>
        <w:tc>
          <w:tcPr>
            <w:tcW w:w="1170" w:type="dxa"/>
            <w:noWrap w:val="0"/>
            <w:vAlign w:val="top"/>
          </w:tcPr>
          <w:p w14:paraId="53618153">
            <w:pPr>
              <w:widowControl w:val="0"/>
              <w:wordWrap w:val="0"/>
              <w:adjustRightInd w:val="0"/>
              <w:snapToGrid/>
              <w:spacing w:line="360" w:lineRule="auto"/>
              <w:outlineLvl w:val="0"/>
              <w:rPr>
                <w:rFonts w:hint="eastAsia" w:asciiTheme="majorEastAsia" w:hAnsiTheme="majorEastAsia" w:eastAsiaTheme="majorEastAsia" w:cstheme="majorEastAsia"/>
                <w:bCs/>
                <w:color w:val="auto"/>
                <w:sz w:val="21"/>
                <w:szCs w:val="21"/>
                <w:highlight w:val="none"/>
              </w:rPr>
            </w:pPr>
          </w:p>
        </w:tc>
      </w:tr>
      <w:tr w14:paraId="48D00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90" w:type="dxa"/>
            <w:noWrap w:val="0"/>
            <w:vAlign w:val="center"/>
          </w:tcPr>
          <w:p w14:paraId="4F589934">
            <w:pPr>
              <w:widowControl w:val="0"/>
              <w:wordWrap w:val="0"/>
              <w:adjustRightInd w:val="0"/>
              <w:snapToGrid/>
              <w:spacing w:line="360" w:lineRule="auto"/>
              <w:jc w:val="center"/>
              <w:outlineLvl w:val="0"/>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sz w:val="21"/>
                <w:szCs w:val="21"/>
                <w:highlight w:val="none"/>
              </w:rPr>
              <w:t>三</w:t>
            </w:r>
          </w:p>
        </w:tc>
        <w:tc>
          <w:tcPr>
            <w:tcW w:w="5312" w:type="dxa"/>
            <w:gridSpan w:val="2"/>
            <w:noWrap w:val="0"/>
            <w:vAlign w:val="center"/>
          </w:tcPr>
          <w:p w14:paraId="3DDCA93E">
            <w:pPr>
              <w:widowControl w:val="0"/>
              <w:wordWrap w:val="0"/>
              <w:adjustRightInd w:val="0"/>
              <w:snapToGrid/>
              <w:spacing w:line="360" w:lineRule="auto"/>
              <w:jc w:val="both"/>
              <w:textAlignment w:val="center"/>
              <w:rPr>
                <w:rFonts w:hint="eastAsia" w:asciiTheme="majorEastAsia" w:hAnsiTheme="majorEastAsia" w:eastAsiaTheme="majorEastAsia" w:cstheme="majorEastAsia"/>
                <w:color w:val="auto"/>
                <w:kern w:val="0"/>
                <w:sz w:val="21"/>
                <w:szCs w:val="21"/>
                <w:highlight w:val="none"/>
                <w:lang w:eastAsia="zh-CN"/>
              </w:rPr>
            </w:pPr>
            <w:r>
              <w:rPr>
                <w:rFonts w:hint="eastAsia" w:asciiTheme="majorEastAsia" w:hAnsiTheme="majorEastAsia" w:eastAsiaTheme="majorEastAsia" w:cstheme="majorEastAsia"/>
                <w:color w:val="auto"/>
                <w:kern w:val="0"/>
                <w:sz w:val="21"/>
                <w:szCs w:val="21"/>
                <w:highlight w:val="none"/>
              </w:rPr>
              <w:t>技术偏离情况：评价投标设备在技术参数指标方面是否存在负偏离情况，主要技术规格是否响应，根据投标文件对招标文件主要设备和配件技术性能要求及参数等的响应程度进行评议：完全符合技术指标得</w:t>
            </w:r>
            <w:r>
              <w:rPr>
                <w:rFonts w:hint="eastAsia" w:asciiTheme="majorEastAsia" w:hAnsiTheme="majorEastAsia" w:eastAsiaTheme="majorEastAsia" w:cstheme="majorEastAsia"/>
                <w:color w:val="auto"/>
                <w:kern w:val="0"/>
                <w:sz w:val="21"/>
                <w:szCs w:val="21"/>
                <w:highlight w:val="none"/>
                <w:lang w:val="en-US" w:eastAsia="zh-CN"/>
              </w:rPr>
              <w:t>3</w:t>
            </w:r>
            <w:r>
              <w:rPr>
                <w:rFonts w:hint="eastAsia" w:asciiTheme="majorEastAsia" w:hAnsiTheme="majorEastAsia" w:eastAsiaTheme="majorEastAsia" w:cstheme="majorEastAsia"/>
                <w:color w:val="auto"/>
                <w:kern w:val="0"/>
                <w:sz w:val="21"/>
                <w:szCs w:val="21"/>
                <w:highlight w:val="none"/>
              </w:rPr>
              <w:t xml:space="preserve">分；每负偏离一条打“★”条款技术参数的扣 </w:t>
            </w:r>
            <w:r>
              <w:rPr>
                <w:rFonts w:hint="eastAsia" w:asciiTheme="majorEastAsia" w:hAnsiTheme="majorEastAsia" w:eastAsiaTheme="majorEastAsia" w:cstheme="majorEastAsia"/>
                <w:color w:val="auto"/>
                <w:kern w:val="0"/>
                <w:sz w:val="21"/>
                <w:szCs w:val="21"/>
                <w:highlight w:val="none"/>
                <w:lang w:val="en-US" w:eastAsia="zh-CN"/>
              </w:rPr>
              <w:t>1</w:t>
            </w:r>
            <w:r>
              <w:rPr>
                <w:rFonts w:hint="eastAsia" w:asciiTheme="majorEastAsia" w:hAnsiTheme="majorEastAsia" w:eastAsiaTheme="majorEastAsia" w:cstheme="majorEastAsia"/>
                <w:color w:val="auto"/>
                <w:kern w:val="0"/>
                <w:sz w:val="21"/>
                <w:szCs w:val="21"/>
                <w:highlight w:val="none"/>
              </w:rPr>
              <w:t>分，扣完为止（0-</w:t>
            </w:r>
            <w:r>
              <w:rPr>
                <w:rFonts w:hint="eastAsia" w:asciiTheme="majorEastAsia" w:hAnsiTheme="majorEastAsia" w:eastAsiaTheme="majorEastAsia" w:cstheme="majorEastAsia"/>
                <w:color w:val="auto"/>
                <w:kern w:val="0"/>
                <w:sz w:val="21"/>
                <w:szCs w:val="21"/>
                <w:highlight w:val="none"/>
                <w:lang w:val="en-US" w:eastAsia="zh-CN"/>
              </w:rPr>
              <w:t>3</w:t>
            </w:r>
            <w:r>
              <w:rPr>
                <w:rFonts w:hint="eastAsia" w:asciiTheme="majorEastAsia" w:hAnsiTheme="majorEastAsia" w:eastAsiaTheme="majorEastAsia" w:cstheme="majorEastAsia"/>
                <w:color w:val="auto"/>
                <w:kern w:val="0"/>
                <w:sz w:val="21"/>
                <w:szCs w:val="21"/>
                <w:highlight w:val="none"/>
              </w:rPr>
              <w:t>分）。</w:t>
            </w:r>
          </w:p>
        </w:tc>
        <w:tc>
          <w:tcPr>
            <w:tcW w:w="705" w:type="dxa"/>
            <w:noWrap w:val="0"/>
            <w:vAlign w:val="center"/>
          </w:tcPr>
          <w:p w14:paraId="44692DD1">
            <w:pPr>
              <w:widowControl w:val="0"/>
              <w:wordWrap w:val="0"/>
              <w:adjustRightInd w:val="0"/>
              <w:snapToGrid/>
              <w:spacing w:line="360" w:lineRule="auto"/>
              <w:jc w:val="center"/>
              <w:textAlignment w:val="cente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3</w:t>
            </w:r>
          </w:p>
        </w:tc>
        <w:tc>
          <w:tcPr>
            <w:tcW w:w="1110" w:type="dxa"/>
            <w:noWrap w:val="0"/>
            <w:vAlign w:val="center"/>
          </w:tcPr>
          <w:p w14:paraId="42F61EC7">
            <w:pPr>
              <w:widowControl w:val="0"/>
              <w:wordWrap w:val="0"/>
              <w:adjustRightInd w:val="0"/>
              <w:snapToGrid/>
              <w:spacing w:line="360" w:lineRule="auto"/>
              <w:jc w:val="center"/>
              <w:outlineLvl w:val="0"/>
              <w:rPr>
                <w:rFonts w:hint="eastAsia" w:asciiTheme="majorEastAsia" w:hAnsiTheme="majorEastAsia" w:eastAsiaTheme="majorEastAsia" w:cstheme="majorEastAsia"/>
                <w:bCs/>
                <w:color w:val="auto"/>
                <w:sz w:val="21"/>
                <w:szCs w:val="21"/>
                <w:highlight w:val="none"/>
              </w:rPr>
            </w:pPr>
            <w:r>
              <w:rPr>
                <w:rFonts w:hint="eastAsia" w:asciiTheme="majorEastAsia" w:hAnsiTheme="majorEastAsia" w:eastAsiaTheme="majorEastAsia" w:cstheme="majorEastAsia"/>
                <w:color w:val="000000"/>
                <w:sz w:val="21"/>
                <w:szCs w:val="21"/>
                <w:highlight w:val="none"/>
                <w:lang w:val="en-US" w:eastAsia="zh-CN"/>
              </w:rPr>
              <w:t>客</w:t>
            </w:r>
            <w:r>
              <w:rPr>
                <w:rFonts w:hint="eastAsia" w:asciiTheme="majorEastAsia" w:hAnsiTheme="majorEastAsia" w:eastAsiaTheme="majorEastAsia" w:cstheme="majorEastAsia"/>
                <w:color w:val="000000"/>
                <w:sz w:val="21"/>
                <w:szCs w:val="21"/>
                <w:highlight w:val="none"/>
              </w:rPr>
              <w:t>观分</w:t>
            </w:r>
          </w:p>
        </w:tc>
        <w:tc>
          <w:tcPr>
            <w:tcW w:w="1170" w:type="dxa"/>
            <w:noWrap w:val="0"/>
            <w:vAlign w:val="top"/>
          </w:tcPr>
          <w:p w14:paraId="1CF0002B">
            <w:pPr>
              <w:widowControl w:val="0"/>
              <w:wordWrap w:val="0"/>
              <w:adjustRightInd w:val="0"/>
              <w:snapToGrid/>
              <w:spacing w:line="360" w:lineRule="auto"/>
              <w:outlineLvl w:val="0"/>
              <w:rPr>
                <w:rFonts w:hint="eastAsia" w:asciiTheme="majorEastAsia" w:hAnsiTheme="majorEastAsia" w:eastAsiaTheme="majorEastAsia" w:cstheme="majorEastAsia"/>
                <w:bCs/>
                <w:color w:val="auto"/>
                <w:sz w:val="21"/>
                <w:szCs w:val="21"/>
                <w:highlight w:val="none"/>
                <w:lang w:val="en-US" w:eastAsia="zh-CN"/>
              </w:rPr>
            </w:pPr>
          </w:p>
        </w:tc>
      </w:tr>
      <w:tr w14:paraId="38D9A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90" w:type="dxa"/>
            <w:noWrap w:val="0"/>
            <w:vAlign w:val="center"/>
          </w:tcPr>
          <w:p w14:paraId="39B8B706">
            <w:pPr>
              <w:widowControl w:val="0"/>
              <w:wordWrap w:val="0"/>
              <w:adjustRightInd w:val="0"/>
              <w:snapToGrid/>
              <w:spacing w:line="360" w:lineRule="auto"/>
              <w:jc w:val="center"/>
              <w:outlineLvl w:val="0"/>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sz w:val="21"/>
                <w:szCs w:val="21"/>
                <w:highlight w:val="none"/>
              </w:rPr>
              <w:t>四</w:t>
            </w:r>
          </w:p>
        </w:tc>
        <w:tc>
          <w:tcPr>
            <w:tcW w:w="5312" w:type="dxa"/>
            <w:gridSpan w:val="2"/>
            <w:noWrap w:val="0"/>
            <w:vAlign w:val="center"/>
          </w:tcPr>
          <w:p w14:paraId="197A9266">
            <w:pPr>
              <w:widowControl w:val="0"/>
              <w:wordWrap w:val="0"/>
              <w:adjustRightInd w:val="0"/>
              <w:snapToGrid/>
              <w:spacing w:line="360" w:lineRule="auto"/>
              <w:jc w:val="both"/>
              <w:textAlignment w:val="center"/>
              <w:rPr>
                <w:rFonts w:hint="eastAsia" w:asciiTheme="majorEastAsia" w:hAnsiTheme="majorEastAsia" w:eastAsiaTheme="majorEastAsia" w:cstheme="majorEastAsia"/>
                <w:color w:val="auto"/>
                <w:kern w:val="0"/>
                <w:sz w:val="21"/>
                <w:szCs w:val="21"/>
                <w:highlight w:val="none"/>
                <w:lang w:eastAsia="zh-CN"/>
              </w:rPr>
            </w:pPr>
            <w:r>
              <w:rPr>
                <w:rFonts w:hint="eastAsia" w:asciiTheme="majorEastAsia" w:hAnsiTheme="majorEastAsia" w:eastAsiaTheme="majorEastAsia" w:cstheme="majorEastAsia"/>
                <w:color w:val="auto"/>
                <w:kern w:val="0"/>
                <w:sz w:val="21"/>
                <w:szCs w:val="21"/>
                <w:highlight w:val="none"/>
              </w:rPr>
              <w:t>根据投标人的施工</w:t>
            </w:r>
            <w:r>
              <w:rPr>
                <w:rFonts w:hint="eastAsia" w:asciiTheme="majorEastAsia" w:hAnsiTheme="majorEastAsia" w:eastAsiaTheme="majorEastAsia" w:cstheme="majorEastAsia"/>
                <w:color w:val="auto"/>
                <w:kern w:val="0"/>
                <w:sz w:val="21"/>
                <w:szCs w:val="21"/>
                <w:highlight w:val="none"/>
                <w:lang w:eastAsia="zh-CN"/>
              </w:rPr>
              <w:t>组织设计</w:t>
            </w:r>
            <w:r>
              <w:rPr>
                <w:rFonts w:hint="eastAsia" w:asciiTheme="majorEastAsia" w:hAnsiTheme="majorEastAsia" w:eastAsiaTheme="majorEastAsia" w:cstheme="majorEastAsia"/>
                <w:color w:val="auto"/>
                <w:kern w:val="0"/>
                <w:sz w:val="21"/>
                <w:szCs w:val="21"/>
                <w:highlight w:val="none"/>
              </w:rPr>
              <w:t>及主要技术</w:t>
            </w:r>
            <w:r>
              <w:rPr>
                <w:rFonts w:hint="eastAsia" w:asciiTheme="majorEastAsia" w:hAnsiTheme="majorEastAsia" w:eastAsiaTheme="majorEastAsia" w:cstheme="majorEastAsia"/>
                <w:color w:val="auto"/>
                <w:kern w:val="0"/>
                <w:sz w:val="21"/>
                <w:szCs w:val="21"/>
                <w:highlight w:val="none"/>
                <w:lang w:eastAsia="zh-CN"/>
              </w:rPr>
              <w:t>方案：</w:t>
            </w:r>
          </w:p>
          <w:p w14:paraId="53402DD4">
            <w:pPr>
              <w:widowControl w:val="0"/>
              <w:wordWrap w:val="0"/>
              <w:adjustRightInd w:val="0"/>
              <w:snapToGrid/>
              <w:spacing w:line="360" w:lineRule="auto"/>
              <w:jc w:val="both"/>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1、</w:t>
            </w:r>
            <w:r>
              <w:rPr>
                <w:rFonts w:hint="eastAsia" w:asciiTheme="majorEastAsia" w:hAnsiTheme="majorEastAsia" w:eastAsiaTheme="majorEastAsia" w:cstheme="majorEastAsia"/>
                <w:color w:val="auto"/>
                <w:kern w:val="0"/>
                <w:sz w:val="21"/>
                <w:szCs w:val="21"/>
                <w:highlight w:val="none"/>
              </w:rPr>
              <w:t>项目组织管理机构</w:t>
            </w:r>
            <w:r>
              <w:rPr>
                <w:rFonts w:hint="eastAsia" w:asciiTheme="majorEastAsia" w:hAnsiTheme="majorEastAsia" w:eastAsiaTheme="majorEastAsia" w:cstheme="majorEastAsia"/>
                <w:color w:val="auto"/>
                <w:kern w:val="0"/>
                <w:sz w:val="21"/>
                <w:szCs w:val="21"/>
                <w:highlight w:val="none"/>
                <w:lang w:eastAsia="zh-CN"/>
              </w:rPr>
              <w:t>及人员</w:t>
            </w:r>
            <w:r>
              <w:rPr>
                <w:rFonts w:hint="eastAsia" w:asciiTheme="majorEastAsia" w:hAnsiTheme="majorEastAsia" w:eastAsiaTheme="majorEastAsia" w:cstheme="majorEastAsia"/>
                <w:color w:val="auto"/>
                <w:kern w:val="0"/>
                <w:sz w:val="21"/>
                <w:szCs w:val="21"/>
                <w:highlight w:val="none"/>
              </w:rPr>
              <w:t>职责划</w:t>
            </w:r>
            <w:r>
              <w:rPr>
                <w:rFonts w:hint="eastAsia" w:asciiTheme="majorEastAsia" w:hAnsiTheme="majorEastAsia" w:eastAsiaTheme="majorEastAsia" w:cstheme="majorEastAsia"/>
                <w:color w:val="auto"/>
                <w:kern w:val="0"/>
                <w:sz w:val="21"/>
                <w:szCs w:val="21"/>
                <w:highlight w:val="none"/>
                <w:lang w:eastAsia="zh-CN"/>
              </w:rPr>
              <w:t>等（0-</w:t>
            </w:r>
            <w:r>
              <w:rPr>
                <w:rFonts w:hint="eastAsia" w:asciiTheme="majorEastAsia" w:hAnsiTheme="majorEastAsia" w:eastAsiaTheme="majorEastAsia" w:cstheme="majorEastAsia"/>
                <w:color w:val="auto"/>
                <w:kern w:val="0"/>
                <w:sz w:val="21"/>
                <w:szCs w:val="21"/>
                <w:highlight w:val="none"/>
                <w:lang w:val="en-US" w:eastAsia="zh-CN"/>
              </w:rPr>
              <w:t>5</w:t>
            </w:r>
            <w:r>
              <w:rPr>
                <w:rFonts w:hint="eastAsia" w:asciiTheme="majorEastAsia" w:hAnsiTheme="majorEastAsia" w:eastAsiaTheme="majorEastAsia" w:cstheme="majorEastAsia"/>
                <w:color w:val="auto"/>
                <w:kern w:val="0"/>
                <w:sz w:val="21"/>
                <w:szCs w:val="21"/>
                <w:highlight w:val="none"/>
                <w:lang w:eastAsia="zh-CN"/>
              </w:rPr>
              <w:t>分）</w:t>
            </w:r>
            <w:r>
              <w:rPr>
                <w:rFonts w:hint="eastAsia" w:asciiTheme="majorEastAsia" w:hAnsiTheme="majorEastAsia" w:eastAsiaTheme="majorEastAsia" w:cstheme="majorEastAsia"/>
                <w:color w:val="auto"/>
                <w:kern w:val="0"/>
                <w:sz w:val="21"/>
                <w:szCs w:val="21"/>
                <w:highlight w:val="none"/>
                <w:lang w:val="en-US" w:eastAsia="zh-CN"/>
              </w:rPr>
              <w:t xml:space="preserve"> ；</w:t>
            </w:r>
          </w:p>
          <w:p w14:paraId="5DC5EB3A">
            <w:pPr>
              <w:widowControl w:val="0"/>
              <w:wordWrap w:val="0"/>
              <w:adjustRightInd w:val="0"/>
              <w:snapToGrid/>
              <w:spacing w:line="360" w:lineRule="auto"/>
              <w:jc w:val="both"/>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2、</w:t>
            </w:r>
            <w:r>
              <w:rPr>
                <w:rFonts w:hint="eastAsia" w:asciiTheme="majorEastAsia" w:hAnsiTheme="majorEastAsia" w:eastAsiaTheme="majorEastAsia" w:cstheme="majorEastAsia"/>
                <w:color w:val="auto"/>
                <w:kern w:val="0"/>
                <w:sz w:val="21"/>
                <w:szCs w:val="21"/>
                <w:highlight w:val="none"/>
              </w:rPr>
              <w:t>施工进度计划及劳动力安排</w:t>
            </w:r>
            <w:r>
              <w:rPr>
                <w:rFonts w:hint="eastAsia" w:asciiTheme="majorEastAsia" w:hAnsiTheme="majorEastAsia" w:eastAsiaTheme="majorEastAsia" w:cstheme="majorEastAsia"/>
                <w:color w:val="auto"/>
                <w:kern w:val="0"/>
                <w:sz w:val="21"/>
                <w:szCs w:val="21"/>
                <w:highlight w:val="none"/>
                <w:lang w:eastAsia="zh-CN"/>
              </w:rPr>
              <w:t>等（0-</w:t>
            </w:r>
            <w:r>
              <w:rPr>
                <w:rFonts w:hint="eastAsia" w:asciiTheme="majorEastAsia" w:hAnsiTheme="majorEastAsia" w:eastAsiaTheme="majorEastAsia" w:cstheme="majorEastAsia"/>
                <w:color w:val="auto"/>
                <w:kern w:val="0"/>
                <w:sz w:val="21"/>
                <w:szCs w:val="21"/>
                <w:highlight w:val="none"/>
                <w:lang w:val="en-US" w:eastAsia="zh-CN"/>
              </w:rPr>
              <w:t>5</w:t>
            </w:r>
            <w:r>
              <w:rPr>
                <w:rFonts w:hint="eastAsia" w:asciiTheme="majorEastAsia" w:hAnsiTheme="majorEastAsia" w:eastAsiaTheme="majorEastAsia" w:cstheme="majorEastAsia"/>
                <w:color w:val="auto"/>
                <w:kern w:val="0"/>
                <w:sz w:val="21"/>
                <w:szCs w:val="21"/>
                <w:highlight w:val="none"/>
                <w:lang w:eastAsia="zh-CN"/>
              </w:rPr>
              <w:t>分）</w:t>
            </w:r>
            <w:r>
              <w:rPr>
                <w:rFonts w:hint="eastAsia" w:asciiTheme="majorEastAsia" w:hAnsiTheme="majorEastAsia" w:eastAsiaTheme="majorEastAsia" w:cstheme="majorEastAsia"/>
                <w:color w:val="auto"/>
                <w:kern w:val="0"/>
                <w:sz w:val="21"/>
                <w:szCs w:val="21"/>
                <w:highlight w:val="none"/>
                <w:lang w:val="en-US" w:eastAsia="zh-CN"/>
              </w:rPr>
              <w:t>；</w:t>
            </w:r>
          </w:p>
          <w:p w14:paraId="4023FFD6">
            <w:pPr>
              <w:widowControl w:val="0"/>
              <w:wordWrap w:val="0"/>
              <w:adjustRightInd w:val="0"/>
              <w:snapToGrid/>
              <w:spacing w:line="360" w:lineRule="auto"/>
              <w:jc w:val="both"/>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3、</w:t>
            </w:r>
            <w:r>
              <w:rPr>
                <w:rFonts w:hint="eastAsia" w:asciiTheme="majorEastAsia" w:hAnsiTheme="majorEastAsia" w:eastAsiaTheme="majorEastAsia" w:cstheme="majorEastAsia"/>
                <w:color w:val="auto"/>
                <w:kern w:val="0"/>
                <w:sz w:val="21"/>
                <w:szCs w:val="21"/>
                <w:highlight w:val="none"/>
              </w:rPr>
              <w:t>针对本</w:t>
            </w:r>
            <w:r>
              <w:rPr>
                <w:rFonts w:hint="eastAsia" w:asciiTheme="majorEastAsia" w:hAnsiTheme="majorEastAsia" w:eastAsiaTheme="majorEastAsia" w:cstheme="majorEastAsia"/>
                <w:color w:val="auto"/>
                <w:kern w:val="0"/>
                <w:sz w:val="21"/>
                <w:szCs w:val="21"/>
                <w:highlight w:val="none"/>
                <w:lang w:eastAsia="zh-CN"/>
              </w:rPr>
              <w:t>项目在质量、进度、安全管理</w:t>
            </w:r>
            <w:r>
              <w:rPr>
                <w:rFonts w:hint="eastAsia" w:asciiTheme="majorEastAsia" w:hAnsiTheme="majorEastAsia" w:eastAsiaTheme="majorEastAsia" w:cstheme="majorEastAsia"/>
                <w:color w:val="auto"/>
                <w:kern w:val="0"/>
                <w:sz w:val="21"/>
                <w:szCs w:val="21"/>
                <w:highlight w:val="none"/>
              </w:rPr>
              <w:t>措施</w:t>
            </w:r>
            <w:r>
              <w:rPr>
                <w:rFonts w:hint="eastAsia" w:asciiTheme="majorEastAsia" w:hAnsiTheme="majorEastAsia" w:eastAsiaTheme="majorEastAsia" w:cstheme="majorEastAsia"/>
                <w:color w:val="auto"/>
                <w:kern w:val="0"/>
                <w:sz w:val="21"/>
                <w:szCs w:val="21"/>
                <w:highlight w:val="none"/>
                <w:lang w:eastAsia="zh-CN"/>
              </w:rPr>
              <w:t>等</w:t>
            </w:r>
            <w:r>
              <w:rPr>
                <w:rFonts w:hint="eastAsia" w:asciiTheme="majorEastAsia" w:hAnsiTheme="majorEastAsia" w:eastAsiaTheme="majorEastAsia" w:cstheme="majorEastAsia"/>
                <w:color w:val="auto"/>
                <w:kern w:val="0"/>
                <w:sz w:val="21"/>
                <w:szCs w:val="21"/>
                <w:highlight w:val="none"/>
              </w:rPr>
              <w:t>（0-</w:t>
            </w:r>
            <w:r>
              <w:rPr>
                <w:rFonts w:hint="eastAsia" w:asciiTheme="majorEastAsia" w:hAnsiTheme="majorEastAsia" w:eastAsiaTheme="majorEastAsia" w:cstheme="majorEastAsia"/>
                <w:color w:val="auto"/>
                <w:kern w:val="0"/>
                <w:sz w:val="21"/>
                <w:szCs w:val="21"/>
                <w:highlight w:val="none"/>
                <w:lang w:val="en-US" w:eastAsia="zh-CN"/>
              </w:rPr>
              <w:t>5</w:t>
            </w:r>
            <w:r>
              <w:rPr>
                <w:rFonts w:hint="eastAsia" w:asciiTheme="majorEastAsia" w:hAnsiTheme="majorEastAsia" w:eastAsiaTheme="majorEastAsia" w:cstheme="majorEastAsia"/>
                <w:color w:val="auto"/>
                <w:kern w:val="0"/>
                <w:sz w:val="21"/>
                <w:szCs w:val="21"/>
                <w:highlight w:val="none"/>
              </w:rPr>
              <w:t>分）</w:t>
            </w:r>
            <w:r>
              <w:rPr>
                <w:rFonts w:hint="eastAsia" w:asciiTheme="majorEastAsia" w:hAnsiTheme="majorEastAsia" w:eastAsiaTheme="majorEastAsia" w:cstheme="majorEastAsia"/>
                <w:color w:val="auto"/>
                <w:kern w:val="0"/>
                <w:sz w:val="21"/>
                <w:szCs w:val="21"/>
                <w:highlight w:val="none"/>
                <w:lang w:val="en-US" w:eastAsia="zh-CN"/>
              </w:rPr>
              <w:t xml:space="preserve"> ；</w:t>
            </w:r>
          </w:p>
          <w:p w14:paraId="14E56345">
            <w:pPr>
              <w:widowControl w:val="0"/>
              <w:wordWrap w:val="0"/>
              <w:adjustRightInd w:val="0"/>
              <w:snapToGrid/>
              <w:spacing w:line="360" w:lineRule="auto"/>
              <w:jc w:val="both"/>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4、</w:t>
            </w:r>
            <w:r>
              <w:rPr>
                <w:rFonts w:hint="eastAsia" w:asciiTheme="majorEastAsia" w:hAnsiTheme="majorEastAsia" w:eastAsiaTheme="majorEastAsia" w:cstheme="majorEastAsia"/>
                <w:color w:val="auto"/>
                <w:kern w:val="0"/>
                <w:sz w:val="21"/>
                <w:szCs w:val="21"/>
                <w:highlight w:val="none"/>
                <w:lang w:eastAsia="zh-CN"/>
              </w:rPr>
              <w:t>供货</w:t>
            </w:r>
            <w:r>
              <w:rPr>
                <w:rFonts w:hint="eastAsia" w:asciiTheme="majorEastAsia" w:hAnsiTheme="majorEastAsia" w:eastAsiaTheme="majorEastAsia" w:cstheme="majorEastAsia"/>
                <w:color w:val="auto"/>
                <w:kern w:val="0"/>
                <w:sz w:val="21"/>
                <w:szCs w:val="21"/>
                <w:highlight w:val="none"/>
              </w:rPr>
              <w:t>、验收计划及保障方案（0-</w:t>
            </w:r>
            <w:r>
              <w:rPr>
                <w:rFonts w:hint="eastAsia" w:asciiTheme="majorEastAsia" w:hAnsiTheme="majorEastAsia" w:eastAsiaTheme="majorEastAsia" w:cstheme="majorEastAsia"/>
                <w:color w:val="auto"/>
                <w:kern w:val="0"/>
                <w:sz w:val="21"/>
                <w:szCs w:val="21"/>
                <w:highlight w:val="none"/>
                <w:lang w:val="en-US" w:eastAsia="zh-CN"/>
              </w:rPr>
              <w:t>5</w:t>
            </w:r>
            <w:r>
              <w:rPr>
                <w:rFonts w:hint="eastAsia" w:asciiTheme="majorEastAsia" w:hAnsiTheme="majorEastAsia" w:eastAsiaTheme="majorEastAsia" w:cstheme="majorEastAsia"/>
                <w:color w:val="auto"/>
                <w:kern w:val="0"/>
                <w:sz w:val="21"/>
                <w:szCs w:val="21"/>
                <w:highlight w:val="none"/>
              </w:rPr>
              <w:t>分）</w:t>
            </w:r>
          </w:p>
          <w:p w14:paraId="13895902">
            <w:pPr>
              <w:widowControl w:val="0"/>
              <w:wordWrap w:val="0"/>
              <w:adjustRightInd w:val="0"/>
              <w:snapToGrid/>
              <w:spacing w:line="360" w:lineRule="auto"/>
              <w:jc w:val="both"/>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5、</w:t>
            </w:r>
            <w:r>
              <w:rPr>
                <w:rFonts w:hint="eastAsia" w:asciiTheme="majorEastAsia" w:hAnsiTheme="majorEastAsia" w:eastAsiaTheme="majorEastAsia" w:cstheme="majorEastAsia"/>
                <w:color w:val="auto"/>
                <w:kern w:val="0"/>
                <w:sz w:val="21"/>
                <w:szCs w:val="21"/>
                <w:highlight w:val="none"/>
              </w:rPr>
              <w:t>项目组成员中具有1人及以上安装人员持有</w:t>
            </w:r>
            <w:r>
              <w:rPr>
                <w:rFonts w:hint="eastAsia" w:asciiTheme="majorEastAsia" w:hAnsiTheme="majorEastAsia" w:eastAsiaTheme="majorEastAsia" w:cstheme="majorEastAsia"/>
                <w:color w:val="auto"/>
                <w:kern w:val="0"/>
                <w:sz w:val="21"/>
                <w:szCs w:val="21"/>
                <w:highlight w:val="none"/>
                <w:lang w:eastAsia="zh-CN"/>
              </w:rPr>
              <w:t>浙江省</w:t>
            </w:r>
            <w:r>
              <w:rPr>
                <w:rFonts w:hint="eastAsia" w:asciiTheme="majorEastAsia" w:hAnsiTheme="majorEastAsia" w:eastAsiaTheme="majorEastAsia" w:cstheme="majorEastAsia"/>
                <w:color w:val="auto"/>
                <w:kern w:val="0"/>
                <w:sz w:val="21"/>
                <w:szCs w:val="21"/>
                <w:highlight w:val="none"/>
              </w:rPr>
              <w:t>政府应急管理部门颁发的特种作业操作证（</w:t>
            </w:r>
            <w:r>
              <w:rPr>
                <w:rFonts w:hint="eastAsia" w:asciiTheme="majorEastAsia" w:hAnsiTheme="majorEastAsia" w:eastAsiaTheme="majorEastAsia" w:cstheme="majorEastAsia"/>
                <w:color w:val="auto"/>
                <w:kern w:val="0"/>
                <w:sz w:val="21"/>
                <w:szCs w:val="21"/>
                <w:highlight w:val="none"/>
                <w:lang w:eastAsia="zh-CN"/>
              </w:rPr>
              <w:t>熔化焊接与热切割作业</w:t>
            </w:r>
            <w:r>
              <w:rPr>
                <w:rFonts w:hint="eastAsia" w:asciiTheme="majorEastAsia" w:hAnsiTheme="majorEastAsia" w:eastAsiaTheme="majorEastAsia" w:cstheme="majorEastAsia"/>
                <w:color w:val="auto"/>
                <w:kern w:val="0"/>
                <w:sz w:val="21"/>
                <w:szCs w:val="21"/>
                <w:highlight w:val="none"/>
              </w:rPr>
              <w:t>）的得</w:t>
            </w:r>
            <w:r>
              <w:rPr>
                <w:rFonts w:hint="eastAsia" w:asciiTheme="majorEastAsia" w:hAnsiTheme="majorEastAsia" w:eastAsiaTheme="majorEastAsia" w:cstheme="majorEastAsia"/>
                <w:color w:val="auto"/>
                <w:kern w:val="0"/>
                <w:sz w:val="21"/>
                <w:szCs w:val="21"/>
                <w:highlight w:val="none"/>
                <w:lang w:val="en-US" w:eastAsia="zh-CN"/>
              </w:rPr>
              <w:t>2</w:t>
            </w:r>
            <w:r>
              <w:rPr>
                <w:rFonts w:hint="eastAsia" w:asciiTheme="majorEastAsia" w:hAnsiTheme="majorEastAsia" w:eastAsiaTheme="majorEastAsia" w:cstheme="majorEastAsia"/>
                <w:color w:val="auto"/>
                <w:kern w:val="0"/>
                <w:sz w:val="21"/>
                <w:szCs w:val="21"/>
                <w:highlight w:val="none"/>
              </w:rPr>
              <w:t>分，最高得</w:t>
            </w:r>
            <w:r>
              <w:rPr>
                <w:rFonts w:hint="eastAsia" w:asciiTheme="majorEastAsia" w:hAnsiTheme="majorEastAsia" w:eastAsiaTheme="majorEastAsia" w:cstheme="majorEastAsia"/>
                <w:color w:val="auto"/>
                <w:kern w:val="0"/>
                <w:sz w:val="21"/>
                <w:szCs w:val="21"/>
                <w:highlight w:val="none"/>
                <w:lang w:val="en-US" w:eastAsia="zh-CN"/>
              </w:rPr>
              <w:t>2</w:t>
            </w:r>
            <w:r>
              <w:rPr>
                <w:rFonts w:hint="eastAsia" w:asciiTheme="majorEastAsia" w:hAnsiTheme="majorEastAsia" w:eastAsiaTheme="majorEastAsia" w:cstheme="majorEastAsia"/>
                <w:color w:val="auto"/>
                <w:kern w:val="0"/>
                <w:sz w:val="21"/>
                <w:szCs w:val="21"/>
                <w:highlight w:val="none"/>
              </w:rPr>
              <w:t>分</w:t>
            </w:r>
            <w:r>
              <w:rPr>
                <w:rFonts w:hint="eastAsia" w:asciiTheme="majorEastAsia" w:hAnsiTheme="majorEastAsia" w:eastAsiaTheme="majorEastAsia" w:cstheme="majorEastAsia"/>
                <w:color w:val="auto"/>
                <w:kern w:val="0"/>
                <w:sz w:val="21"/>
                <w:szCs w:val="21"/>
                <w:highlight w:val="none"/>
                <w:lang w:eastAsia="zh-CN"/>
              </w:rPr>
              <w:t>。</w:t>
            </w:r>
            <w:r>
              <w:rPr>
                <w:rFonts w:hint="eastAsia" w:asciiTheme="majorEastAsia" w:hAnsiTheme="majorEastAsia" w:eastAsiaTheme="majorEastAsia" w:cstheme="majorEastAsia"/>
                <w:b/>
                <w:bCs/>
                <w:color w:val="auto"/>
                <w:kern w:val="0"/>
                <w:sz w:val="21"/>
                <w:szCs w:val="21"/>
                <w:highlight w:val="none"/>
              </w:rPr>
              <w:t>（提供特种作业操作证及开标截止月前一个月的社保证明文件，</w:t>
            </w:r>
            <w:r>
              <w:rPr>
                <w:rFonts w:hint="eastAsia" w:asciiTheme="majorEastAsia" w:hAnsiTheme="majorEastAsia" w:eastAsiaTheme="majorEastAsia" w:cstheme="majorEastAsia"/>
                <w:b/>
                <w:bCs/>
                <w:color w:val="auto"/>
                <w:kern w:val="0"/>
                <w:sz w:val="21"/>
                <w:szCs w:val="21"/>
                <w:highlight w:val="none"/>
                <w:lang w:val="en-US" w:eastAsia="zh-CN"/>
              </w:rPr>
              <w:t>否则</w:t>
            </w:r>
            <w:r>
              <w:rPr>
                <w:rFonts w:hint="eastAsia" w:asciiTheme="majorEastAsia" w:hAnsiTheme="majorEastAsia" w:eastAsiaTheme="majorEastAsia" w:cstheme="majorEastAsia"/>
                <w:b/>
                <w:bCs/>
                <w:color w:val="auto"/>
                <w:kern w:val="0"/>
                <w:sz w:val="21"/>
                <w:szCs w:val="21"/>
                <w:highlight w:val="none"/>
              </w:rPr>
              <w:t>不得分）</w:t>
            </w:r>
          </w:p>
        </w:tc>
        <w:tc>
          <w:tcPr>
            <w:tcW w:w="705" w:type="dxa"/>
            <w:noWrap w:val="0"/>
            <w:vAlign w:val="center"/>
          </w:tcPr>
          <w:p w14:paraId="5A39D022">
            <w:pPr>
              <w:widowControl w:val="0"/>
              <w:wordWrap w:val="0"/>
              <w:adjustRightInd w:val="0"/>
              <w:snapToGrid/>
              <w:spacing w:line="360" w:lineRule="auto"/>
              <w:jc w:val="center"/>
              <w:textAlignment w:val="cente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22</w:t>
            </w:r>
          </w:p>
        </w:tc>
        <w:tc>
          <w:tcPr>
            <w:tcW w:w="1110" w:type="dxa"/>
            <w:noWrap w:val="0"/>
            <w:vAlign w:val="center"/>
          </w:tcPr>
          <w:p w14:paraId="7D99743A">
            <w:pPr>
              <w:widowControl w:val="0"/>
              <w:wordWrap w:val="0"/>
              <w:adjustRightInd w:val="0"/>
              <w:snapToGrid/>
              <w:spacing w:line="360" w:lineRule="auto"/>
              <w:jc w:val="center"/>
              <w:outlineLvl w:val="0"/>
              <w:rPr>
                <w:rFonts w:hint="eastAsia" w:asciiTheme="majorEastAsia" w:hAnsiTheme="majorEastAsia" w:eastAsiaTheme="majorEastAsia" w:cstheme="majorEastAsia"/>
                <w:bCs/>
                <w:color w:val="auto"/>
                <w:sz w:val="21"/>
                <w:szCs w:val="21"/>
                <w:highlight w:val="none"/>
                <w:lang w:val="en-US" w:eastAsia="zh-CN"/>
              </w:rPr>
            </w:pPr>
            <w:r>
              <w:rPr>
                <w:rFonts w:hint="eastAsia" w:asciiTheme="majorEastAsia" w:hAnsiTheme="majorEastAsia" w:eastAsiaTheme="majorEastAsia" w:cstheme="majorEastAsia"/>
                <w:color w:val="000000"/>
                <w:sz w:val="21"/>
                <w:szCs w:val="21"/>
                <w:highlight w:val="none"/>
              </w:rPr>
              <w:t>主观分</w:t>
            </w:r>
            <w:r>
              <w:rPr>
                <w:rFonts w:hint="eastAsia" w:asciiTheme="majorEastAsia" w:hAnsiTheme="majorEastAsia" w:eastAsiaTheme="majorEastAsia" w:cstheme="majorEastAsia"/>
                <w:color w:val="000000"/>
                <w:sz w:val="21"/>
                <w:szCs w:val="21"/>
                <w:highlight w:val="none"/>
                <w:lang w:val="en-US" w:eastAsia="zh-CN"/>
              </w:rPr>
              <w:t>/客观分</w:t>
            </w:r>
          </w:p>
        </w:tc>
        <w:tc>
          <w:tcPr>
            <w:tcW w:w="1170" w:type="dxa"/>
            <w:noWrap w:val="0"/>
            <w:vAlign w:val="top"/>
          </w:tcPr>
          <w:p w14:paraId="3C182AA7">
            <w:pPr>
              <w:widowControl w:val="0"/>
              <w:wordWrap w:val="0"/>
              <w:adjustRightInd w:val="0"/>
              <w:snapToGrid/>
              <w:spacing w:line="360" w:lineRule="auto"/>
              <w:outlineLvl w:val="0"/>
              <w:rPr>
                <w:rFonts w:hint="eastAsia" w:asciiTheme="majorEastAsia" w:hAnsiTheme="majorEastAsia" w:eastAsiaTheme="majorEastAsia" w:cstheme="majorEastAsia"/>
                <w:bCs/>
                <w:color w:val="auto"/>
                <w:sz w:val="21"/>
                <w:szCs w:val="21"/>
                <w:highlight w:val="none"/>
              </w:rPr>
            </w:pPr>
          </w:p>
        </w:tc>
      </w:tr>
      <w:tr w14:paraId="4B0DB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490" w:type="dxa"/>
            <w:noWrap w:val="0"/>
            <w:vAlign w:val="center"/>
          </w:tcPr>
          <w:p w14:paraId="372F4B94">
            <w:pPr>
              <w:widowControl w:val="0"/>
              <w:wordWrap w:val="0"/>
              <w:adjustRightInd w:val="0"/>
              <w:snapToGrid/>
              <w:spacing w:line="360" w:lineRule="auto"/>
              <w:jc w:val="center"/>
              <w:outlineLvl w:val="0"/>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sz w:val="21"/>
                <w:szCs w:val="21"/>
                <w:highlight w:val="none"/>
              </w:rPr>
              <w:t>五</w:t>
            </w:r>
          </w:p>
        </w:tc>
        <w:tc>
          <w:tcPr>
            <w:tcW w:w="5312" w:type="dxa"/>
            <w:gridSpan w:val="2"/>
            <w:noWrap w:val="0"/>
            <w:vAlign w:val="center"/>
          </w:tcPr>
          <w:p w14:paraId="35A625F4">
            <w:pPr>
              <w:widowControl w:val="0"/>
              <w:wordWrap w:val="0"/>
              <w:adjustRightInd w:val="0"/>
              <w:snapToGrid/>
              <w:spacing w:line="360" w:lineRule="auto"/>
              <w:jc w:val="both"/>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售后服务方案：</w:t>
            </w:r>
          </w:p>
          <w:p w14:paraId="23634720">
            <w:pPr>
              <w:widowControl w:val="0"/>
              <w:wordWrap w:val="0"/>
              <w:adjustRightInd w:val="0"/>
              <w:snapToGrid/>
              <w:spacing w:line="360" w:lineRule="auto"/>
              <w:jc w:val="both"/>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1、根据投标人的售后服务体系及保障能力，进行综合评定，（0-6分）；</w:t>
            </w:r>
          </w:p>
          <w:p w14:paraId="6357F6F8">
            <w:pPr>
              <w:widowControl w:val="0"/>
              <w:wordWrap w:val="0"/>
              <w:adjustRightInd w:val="0"/>
              <w:snapToGrid/>
              <w:spacing w:line="360" w:lineRule="auto"/>
              <w:jc w:val="both"/>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2、根据投标人售后服务内容，综合评定，（0-6分）；</w:t>
            </w:r>
          </w:p>
          <w:p w14:paraId="4BB49654">
            <w:pPr>
              <w:widowControl w:val="0"/>
              <w:wordWrap w:val="0"/>
              <w:adjustRightInd w:val="0"/>
              <w:snapToGrid/>
              <w:spacing w:line="360" w:lineRule="auto"/>
              <w:jc w:val="both"/>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3、根据投标人售后服务形式，进行综合评定，（0-6分）</w:t>
            </w:r>
          </w:p>
          <w:p w14:paraId="6C2BC418">
            <w:pPr>
              <w:widowControl w:val="0"/>
              <w:wordWrap w:val="0"/>
              <w:adjustRightInd w:val="0"/>
              <w:snapToGrid/>
              <w:spacing w:line="360" w:lineRule="auto"/>
              <w:jc w:val="both"/>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4、售后服务机构人员素质、资历情况进行综合评定（0-6分）。</w:t>
            </w:r>
          </w:p>
        </w:tc>
        <w:tc>
          <w:tcPr>
            <w:tcW w:w="705" w:type="dxa"/>
            <w:noWrap w:val="0"/>
            <w:vAlign w:val="center"/>
          </w:tcPr>
          <w:p w14:paraId="4C4851F0">
            <w:pPr>
              <w:widowControl w:val="0"/>
              <w:wordWrap w:val="0"/>
              <w:adjustRightInd w:val="0"/>
              <w:snapToGrid/>
              <w:spacing w:line="360" w:lineRule="auto"/>
              <w:jc w:val="center"/>
              <w:textAlignment w:val="cente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24</w:t>
            </w:r>
          </w:p>
        </w:tc>
        <w:tc>
          <w:tcPr>
            <w:tcW w:w="1110" w:type="dxa"/>
            <w:noWrap w:val="0"/>
            <w:vAlign w:val="center"/>
          </w:tcPr>
          <w:p w14:paraId="59C8F3AD">
            <w:pPr>
              <w:widowControl w:val="0"/>
              <w:wordWrap w:val="0"/>
              <w:adjustRightInd w:val="0"/>
              <w:snapToGrid/>
              <w:spacing w:line="360" w:lineRule="auto"/>
              <w:jc w:val="center"/>
              <w:outlineLvl w:val="0"/>
              <w:rPr>
                <w:rFonts w:hint="eastAsia" w:asciiTheme="majorEastAsia" w:hAnsiTheme="majorEastAsia" w:eastAsiaTheme="majorEastAsia" w:cstheme="majorEastAsia"/>
                <w:bCs/>
                <w:color w:val="auto"/>
                <w:sz w:val="21"/>
                <w:szCs w:val="21"/>
                <w:highlight w:val="none"/>
              </w:rPr>
            </w:pPr>
            <w:r>
              <w:rPr>
                <w:rFonts w:hint="eastAsia" w:asciiTheme="majorEastAsia" w:hAnsiTheme="majorEastAsia" w:eastAsiaTheme="majorEastAsia" w:cstheme="majorEastAsia"/>
                <w:color w:val="000000"/>
                <w:sz w:val="21"/>
                <w:szCs w:val="21"/>
                <w:highlight w:val="none"/>
              </w:rPr>
              <w:t>主观分</w:t>
            </w:r>
          </w:p>
        </w:tc>
        <w:tc>
          <w:tcPr>
            <w:tcW w:w="1170" w:type="dxa"/>
            <w:noWrap w:val="0"/>
            <w:vAlign w:val="top"/>
          </w:tcPr>
          <w:p w14:paraId="1E1F6610">
            <w:pPr>
              <w:widowControl w:val="0"/>
              <w:wordWrap w:val="0"/>
              <w:adjustRightInd w:val="0"/>
              <w:snapToGrid/>
              <w:spacing w:line="360" w:lineRule="auto"/>
              <w:outlineLvl w:val="0"/>
              <w:rPr>
                <w:rFonts w:hint="eastAsia" w:asciiTheme="majorEastAsia" w:hAnsiTheme="majorEastAsia" w:eastAsiaTheme="majorEastAsia" w:cstheme="majorEastAsia"/>
                <w:bCs/>
                <w:color w:val="auto"/>
                <w:sz w:val="21"/>
                <w:szCs w:val="21"/>
                <w:highlight w:val="none"/>
              </w:rPr>
            </w:pPr>
          </w:p>
        </w:tc>
      </w:tr>
      <w:tr w14:paraId="57397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490" w:type="dxa"/>
            <w:noWrap w:val="0"/>
            <w:vAlign w:val="center"/>
          </w:tcPr>
          <w:p w14:paraId="3E3EC777">
            <w:pPr>
              <w:widowControl w:val="0"/>
              <w:wordWrap w:val="0"/>
              <w:adjustRightInd w:val="0"/>
              <w:snapToGrid/>
              <w:spacing w:line="360" w:lineRule="auto"/>
              <w:jc w:val="center"/>
              <w:outlineLvl w:val="0"/>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sz w:val="21"/>
                <w:szCs w:val="21"/>
                <w:highlight w:val="none"/>
              </w:rPr>
              <w:t>六</w:t>
            </w:r>
          </w:p>
        </w:tc>
        <w:tc>
          <w:tcPr>
            <w:tcW w:w="5312" w:type="dxa"/>
            <w:gridSpan w:val="2"/>
            <w:noWrap w:val="0"/>
            <w:vAlign w:val="top"/>
          </w:tcPr>
          <w:p w14:paraId="4D1D21AD">
            <w:pPr>
              <w:widowControl w:val="0"/>
              <w:wordWrap w:val="0"/>
              <w:adjustRightInd w:val="0"/>
              <w:snapToGrid/>
              <w:spacing w:line="360" w:lineRule="auto"/>
              <w:jc w:val="both"/>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企业信用等级：</w:t>
            </w:r>
          </w:p>
          <w:p w14:paraId="4407434E">
            <w:pPr>
              <w:widowControl w:val="0"/>
              <w:wordWrap w:val="0"/>
              <w:adjustRightInd w:val="0"/>
              <w:snapToGrid/>
              <w:spacing w:line="360" w:lineRule="auto"/>
              <w:jc w:val="both"/>
              <w:textAlignment w:val="center"/>
              <w:rPr>
                <w:rFonts w:hint="default"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投标品牌制造商或投标人具有有效期内的第三方评估机构出具：高新技术企业证书得0.5分、AAA级诚信供应商等级证书得0.5分。最多得1分。</w:t>
            </w:r>
            <w:r>
              <w:rPr>
                <w:rFonts w:hint="eastAsia" w:asciiTheme="majorEastAsia" w:hAnsiTheme="majorEastAsia" w:eastAsiaTheme="majorEastAsia" w:cstheme="majorEastAsia"/>
                <w:b/>
                <w:bCs/>
                <w:color w:val="auto"/>
                <w:kern w:val="0"/>
                <w:sz w:val="21"/>
                <w:szCs w:val="21"/>
                <w:highlight w:val="none"/>
              </w:rPr>
              <w:t>（提供</w:t>
            </w:r>
            <w:r>
              <w:rPr>
                <w:rFonts w:hint="eastAsia" w:asciiTheme="majorEastAsia" w:hAnsiTheme="majorEastAsia" w:eastAsiaTheme="majorEastAsia" w:cstheme="majorEastAsia"/>
                <w:b/>
                <w:bCs/>
                <w:color w:val="auto"/>
                <w:kern w:val="0"/>
                <w:sz w:val="21"/>
                <w:szCs w:val="21"/>
                <w:highlight w:val="none"/>
                <w:lang w:val="en-US" w:eastAsia="zh-CN"/>
              </w:rPr>
              <w:t>相关</w:t>
            </w:r>
            <w:r>
              <w:rPr>
                <w:rFonts w:hint="eastAsia" w:asciiTheme="majorEastAsia" w:hAnsiTheme="majorEastAsia" w:eastAsiaTheme="majorEastAsia" w:cstheme="majorEastAsia"/>
                <w:b/>
                <w:bCs/>
                <w:color w:val="auto"/>
                <w:kern w:val="0"/>
                <w:sz w:val="21"/>
                <w:szCs w:val="21"/>
                <w:highlight w:val="none"/>
              </w:rPr>
              <w:t>证书复印件加盖公章，</w:t>
            </w:r>
            <w:r>
              <w:rPr>
                <w:rFonts w:hint="eastAsia" w:asciiTheme="majorEastAsia" w:hAnsiTheme="majorEastAsia" w:eastAsiaTheme="majorEastAsia" w:cstheme="majorEastAsia"/>
                <w:b/>
                <w:bCs/>
                <w:color w:val="auto"/>
                <w:kern w:val="0"/>
                <w:sz w:val="21"/>
                <w:szCs w:val="21"/>
                <w:highlight w:val="none"/>
                <w:lang w:val="zh-CN"/>
              </w:rPr>
              <w:t>否则不得分。</w:t>
            </w:r>
            <w:r>
              <w:rPr>
                <w:rFonts w:hint="eastAsia" w:asciiTheme="majorEastAsia" w:hAnsiTheme="majorEastAsia" w:eastAsiaTheme="majorEastAsia" w:cstheme="majorEastAsia"/>
                <w:b/>
                <w:bCs/>
                <w:color w:val="auto"/>
                <w:kern w:val="0"/>
                <w:sz w:val="21"/>
                <w:szCs w:val="21"/>
                <w:highlight w:val="none"/>
              </w:rPr>
              <w:t>）</w:t>
            </w:r>
          </w:p>
        </w:tc>
        <w:tc>
          <w:tcPr>
            <w:tcW w:w="705" w:type="dxa"/>
            <w:noWrap w:val="0"/>
            <w:vAlign w:val="center"/>
          </w:tcPr>
          <w:p w14:paraId="0221A065">
            <w:pPr>
              <w:widowControl w:val="0"/>
              <w:wordWrap w:val="0"/>
              <w:adjustRightInd w:val="0"/>
              <w:snapToGrid/>
              <w:spacing w:line="360" w:lineRule="auto"/>
              <w:jc w:val="cente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1</w:t>
            </w:r>
          </w:p>
        </w:tc>
        <w:tc>
          <w:tcPr>
            <w:tcW w:w="1110" w:type="dxa"/>
            <w:noWrap w:val="0"/>
            <w:vAlign w:val="center"/>
          </w:tcPr>
          <w:p w14:paraId="4979A7B8">
            <w:pPr>
              <w:widowControl w:val="0"/>
              <w:wordWrap w:val="0"/>
              <w:adjustRightInd w:val="0"/>
              <w:snapToGrid/>
              <w:spacing w:line="360" w:lineRule="auto"/>
              <w:jc w:val="center"/>
              <w:outlineLvl w:val="0"/>
              <w:rPr>
                <w:rFonts w:hint="eastAsia" w:asciiTheme="majorEastAsia" w:hAnsiTheme="majorEastAsia" w:eastAsiaTheme="majorEastAsia" w:cstheme="majorEastAsia"/>
                <w:bCs/>
                <w:color w:val="auto"/>
                <w:sz w:val="21"/>
                <w:szCs w:val="21"/>
                <w:highlight w:val="none"/>
              </w:rPr>
            </w:pPr>
            <w:r>
              <w:rPr>
                <w:rFonts w:hint="eastAsia" w:asciiTheme="majorEastAsia" w:hAnsiTheme="majorEastAsia" w:eastAsiaTheme="majorEastAsia" w:cstheme="majorEastAsia"/>
                <w:color w:val="000000"/>
                <w:sz w:val="21"/>
                <w:szCs w:val="21"/>
                <w:highlight w:val="none"/>
                <w:lang w:val="en-US" w:eastAsia="zh-CN"/>
              </w:rPr>
              <w:t>客观分</w:t>
            </w:r>
          </w:p>
        </w:tc>
        <w:tc>
          <w:tcPr>
            <w:tcW w:w="1170" w:type="dxa"/>
            <w:noWrap w:val="0"/>
            <w:vAlign w:val="top"/>
          </w:tcPr>
          <w:p w14:paraId="7EC51176">
            <w:pPr>
              <w:widowControl w:val="0"/>
              <w:wordWrap w:val="0"/>
              <w:adjustRightInd w:val="0"/>
              <w:snapToGrid/>
              <w:spacing w:line="360" w:lineRule="auto"/>
              <w:outlineLvl w:val="0"/>
              <w:rPr>
                <w:rFonts w:hint="eastAsia" w:asciiTheme="majorEastAsia" w:hAnsiTheme="majorEastAsia" w:eastAsiaTheme="majorEastAsia" w:cstheme="majorEastAsia"/>
                <w:bCs/>
                <w:color w:val="auto"/>
                <w:sz w:val="21"/>
                <w:szCs w:val="21"/>
                <w:highlight w:val="none"/>
              </w:rPr>
            </w:pPr>
          </w:p>
        </w:tc>
      </w:tr>
      <w:tr w14:paraId="73451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90" w:type="dxa"/>
            <w:noWrap w:val="0"/>
            <w:vAlign w:val="center"/>
          </w:tcPr>
          <w:p w14:paraId="1AB9F1D3">
            <w:pPr>
              <w:widowControl w:val="0"/>
              <w:wordWrap w:val="0"/>
              <w:adjustRightInd w:val="0"/>
              <w:snapToGrid/>
              <w:spacing w:line="360" w:lineRule="auto"/>
              <w:jc w:val="center"/>
              <w:outlineLvl w:val="0"/>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sz w:val="21"/>
                <w:szCs w:val="21"/>
                <w:highlight w:val="none"/>
              </w:rPr>
              <w:t>七</w:t>
            </w:r>
          </w:p>
        </w:tc>
        <w:tc>
          <w:tcPr>
            <w:tcW w:w="5312" w:type="dxa"/>
            <w:gridSpan w:val="2"/>
            <w:noWrap w:val="0"/>
            <w:vAlign w:val="top"/>
          </w:tcPr>
          <w:p w14:paraId="17EEC2AA">
            <w:pPr>
              <w:widowControl w:val="0"/>
              <w:wordWrap w:val="0"/>
              <w:adjustRightInd w:val="0"/>
              <w:snapToGrid/>
              <w:spacing w:line="360" w:lineRule="auto"/>
              <w:jc w:val="both"/>
              <w:textAlignment w:val="center"/>
              <w:rPr>
                <w:rFonts w:hint="default"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zh-CN" w:eastAsia="zh-CN"/>
              </w:rPr>
              <w:t>质保期年限：主机及水箱质保期</w:t>
            </w:r>
            <w:r>
              <w:rPr>
                <w:rFonts w:hint="eastAsia" w:asciiTheme="majorEastAsia" w:hAnsiTheme="majorEastAsia" w:eastAsiaTheme="majorEastAsia" w:cstheme="majorEastAsia"/>
                <w:color w:val="auto"/>
                <w:kern w:val="0"/>
                <w:sz w:val="21"/>
                <w:szCs w:val="21"/>
                <w:highlight w:val="none"/>
                <w:lang w:val="en-US" w:eastAsia="zh-CN"/>
              </w:rPr>
              <w:t>承诺自移交采购人并通过开机调试之日起整机质保2年。</w:t>
            </w:r>
            <w:r>
              <w:rPr>
                <w:rFonts w:hint="eastAsia" w:asciiTheme="majorEastAsia" w:hAnsiTheme="majorEastAsia" w:eastAsiaTheme="majorEastAsia" w:cstheme="majorEastAsia"/>
                <w:b/>
                <w:bCs/>
                <w:color w:val="auto"/>
                <w:kern w:val="0"/>
                <w:sz w:val="21"/>
                <w:szCs w:val="21"/>
                <w:highlight w:val="none"/>
                <w:lang w:val="en-US" w:eastAsia="zh-CN"/>
              </w:rPr>
              <w:t>无承诺不得分，格式自拟。</w:t>
            </w:r>
          </w:p>
        </w:tc>
        <w:tc>
          <w:tcPr>
            <w:tcW w:w="705" w:type="dxa"/>
            <w:noWrap w:val="0"/>
            <w:vAlign w:val="center"/>
          </w:tcPr>
          <w:p w14:paraId="7FB067DB">
            <w:pPr>
              <w:widowControl w:val="0"/>
              <w:wordWrap w:val="0"/>
              <w:adjustRightInd w:val="0"/>
              <w:snapToGrid/>
              <w:spacing w:line="360" w:lineRule="auto"/>
              <w:jc w:val="cente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1</w:t>
            </w:r>
          </w:p>
        </w:tc>
        <w:tc>
          <w:tcPr>
            <w:tcW w:w="1110" w:type="dxa"/>
            <w:noWrap w:val="0"/>
            <w:vAlign w:val="center"/>
          </w:tcPr>
          <w:p w14:paraId="153C155E">
            <w:pPr>
              <w:widowControl w:val="0"/>
              <w:wordWrap w:val="0"/>
              <w:adjustRightInd w:val="0"/>
              <w:snapToGrid/>
              <w:spacing w:line="360" w:lineRule="auto"/>
              <w:jc w:val="center"/>
              <w:rPr>
                <w:rFonts w:hint="eastAsia" w:asciiTheme="majorEastAsia" w:hAnsiTheme="majorEastAsia" w:eastAsiaTheme="majorEastAsia" w:cstheme="majorEastAsia"/>
                <w:bCs/>
                <w:color w:val="auto"/>
                <w:sz w:val="21"/>
                <w:szCs w:val="21"/>
                <w:highlight w:val="none"/>
              </w:rPr>
            </w:pPr>
            <w:r>
              <w:rPr>
                <w:rFonts w:hint="eastAsia" w:asciiTheme="majorEastAsia" w:hAnsiTheme="majorEastAsia" w:eastAsiaTheme="majorEastAsia" w:cstheme="majorEastAsia"/>
                <w:color w:val="000000"/>
                <w:sz w:val="21"/>
                <w:szCs w:val="21"/>
                <w:highlight w:val="none"/>
                <w:lang w:val="en-US" w:eastAsia="zh-CN"/>
              </w:rPr>
              <w:t>客观分</w:t>
            </w:r>
          </w:p>
        </w:tc>
        <w:tc>
          <w:tcPr>
            <w:tcW w:w="1170" w:type="dxa"/>
            <w:noWrap w:val="0"/>
            <w:vAlign w:val="top"/>
          </w:tcPr>
          <w:p w14:paraId="520117DF">
            <w:pPr>
              <w:widowControl w:val="0"/>
              <w:wordWrap w:val="0"/>
              <w:adjustRightInd w:val="0"/>
              <w:snapToGrid/>
              <w:spacing w:line="360" w:lineRule="auto"/>
              <w:outlineLvl w:val="0"/>
              <w:rPr>
                <w:rFonts w:hint="eastAsia" w:asciiTheme="majorEastAsia" w:hAnsiTheme="majorEastAsia" w:eastAsiaTheme="majorEastAsia" w:cstheme="majorEastAsia"/>
                <w:bCs/>
                <w:color w:val="auto"/>
                <w:sz w:val="21"/>
                <w:szCs w:val="21"/>
                <w:highlight w:val="none"/>
              </w:rPr>
            </w:pPr>
          </w:p>
        </w:tc>
      </w:tr>
      <w:tr w14:paraId="7EAB2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trPr>
        <w:tc>
          <w:tcPr>
            <w:tcW w:w="490" w:type="dxa"/>
            <w:noWrap w:val="0"/>
            <w:vAlign w:val="center"/>
          </w:tcPr>
          <w:p w14:paraId="49FE857E">
            <w:pPr>
              <w:widowControl w:val="0"/>
              <w:wordWrap w:val="0"/>
              <w:adjustRightInd w:val="0"/>
              <w:snapToGrid/>
              <w:spacing w:line="360" w:lineRule="auto"/>
              <w:jc w:val="center"/>
              <w:outlineLvl w:val="0"/>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sz w:val="21"/>
                <w:szCs w:val="21"/>
                <w:highlight w:val="none"/>
              </w:rPr>
              <w:t>八</w:t>
            </w:r>
          </w:p>
        </w:tc>
        <w:tc>
          <w:tcPr>
            <w:tcW w:w="5312" w:type="dxa"/>
            <w:gridSpan w:val="2"/>
            <w:noWrap w:val="0"/>
            <w:vAlign w:val="top"/>
          </w:tcPr>
          <w:p w14:paraId="2EF745E7">
            <w:pPr>
              <w:widowControl w:val="0"/>
              <w:wordWrap w:val="0"/>
              <w:adjustRightInd w:val="0"/>
              <w:snapToGrid/>
              <w:spacing w:line="360" w:lineRule="auto"/>
              <w:jc w:val="both"/>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投标人或制造商自2020年 1 月 1 日以来承担过类似空气源热水器业绩的，有一个得0.5分，最多1分。</w:t>
            </w:r>
            <w:r>
              <w:rPr>
                <w:rFonts w:hint="eastAsia" w:asciiTheme="majorEastAsia" w:hAnsiTheme="majorEastAsia" w:eastAsiaTheme="majorEastAsia" w:cstheme="majorEastAsia"/>
                <w:b/>
                <w:bCs/>
                <w:color w:val="auto"/>
                <w:kern w:val="0"/>
                <w:sz w:val="21"/>
                <w:szCs w:val="21"/>
                <w:highlight w:val="none"/>
                <w:lang w:val="en-US" w:eastAsia="zh-CN"/>
              </w:rPr>
              <w:t>（投标文件中提供合同复印件或打印扫描件并加盖公章，否则不得分。）</w:t>
            </w:r>
          </w:p>
        </w:tc>
        <w:tc>
          <w:tcPr>
            <w:tcW w:w="705" w:type="dxa"/>
            <w:noWrap w:val="0"/>
            <w:vAlign w:val="center"/>
          </w:tcPr>
          <w:p w14:paraId="04D69512">
            <w:pPr>
              <w:widowControl w:val="0"/>
              <w:wordWrap w:val="0"/>
              <w:adjustRightInd w:val="0"/>
              <w:snapToGrid/>
              <w:spacing w:line="360" w:lineRule="auto"/>
              <w:jc w:val="cente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1</w:t>
            </w:r>
          </w:p>
        </w:tc>
        <w:tc>
          <w:tcPr>
            <w:tcW w:w="1110" w:type="dxa"/>
            <w:noWrap w:val="0"/>
            <w:vAlign w:val="center"/>
          </w:tcPr>
          <w:p w14:paraId="1CA0E42F">
            <w:pPr>
              <w:widowControl w:val="0"/>
              <w:wordWrap w:val="0"/>
              <w:adjustRightInd w:val="0"/>
              <w:snapToGrid/>
              <w:spacing w:line="360" w:lineRule="auto"/>
              <w:jc w:val="center"/>
              <w:outlineLvl w:val="0"/>
              <w:rPr>
                <w:rFonts w:hint="eastAsia" w:asciiTheme="majorEastAsia" w:hAnsiTheme="majorEastAsia" w:eastAsiaTheme="majorEastAsia" w:cstheme="majorEastAsia"/>
                <w:bCs/>
                <w:color w:val="auto"/>
                <w:sz w:val="21"/>
                <w:szCs w:val="21"/>
                <w:highlight w:val="none"/>
              </w:rPr>
            </w:pPr>
            <w:r>
              <w:rPr>
                <w:rFonts w:hint="eastAsia" w:asciiTheme="majorEastAsia" w:hAnsiTheme="majorEastAsia" w:eastAsiaTheme="majorEastAsia" w:cstheme="majorEastAsia"/>
                <w:color w:val="000000"/>
                <w:sz w:val="21"/>
                <w:szCs w:val="21"/>
                <w:highlight w:val="none"/>
                <w:lang w:val="en-US" w:eastAsia="zh-CN"/>
              </w:rPr>
              <w:t>客观分</w:t>
            </w:r>
          </w:p>
        </w:tc>
        <w:tc>
          <w:tcPr>
            <w:tcW w:w="1170" w:type="dxa"/>
            <w:noWrap w:val="0"/>
            <w:vAlign w:val="top"/>
          </w:tcPr>
          <w:p w14:paraId="608D69D0">
            <w:pPr>
              <w:widowControl w:val="0"/>
              <w:wordWrap w:val="0"/>
              <w:adjustRightInd w:val="0"/>
              <w:snapToGrid/>
              <w:spacing w:line="360" w:lineRule="auto"/>
              <w:outlineLvl w:val="0"/>
              <w:rPr>
                <w:rFonts w:hint="eastAsia" w:asciiTheme="majorEastAsia" w:hAnsiTheme="majorEastAsia" w:eastAsiaTheme="majorEastAsia" w:cstheme="majorEastAsia"/>
                <w:bCs/>
                <w:color w:val="auto"/>
                <w:sz w:val="21"/>
                <w:szCs w:val="21"/>
                <w:highlight w:val="none"/>
              </w:rPr>
            </w:pPr>
          </w:p>
        </w:tc>
      </w:tr>
      <w:tr w14:paraId="10162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490" w:type="dxa"/>
            <w:noWrap w:val="0"/>
            <w:vAlign w:val="center"/>
          </w:tcPr>
          <w:p w14:paraId="0613E26D">
            <w:pPr>
              <w:widowControl w:val="0"/>
              <w:wordWrap w:val="0"/>
              <w:adjustRightInd w:val="0"/>
              <w:snapToGrid/>
              <w:spacing w:line="360" w:lineRule="auto"/>
              <w:jc w:val="center"/>
              <w:outlineLvl w:val="0"/>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bCs/>
                <w:color w:val="000000"/>
                <w:sz w:val="21"/>
                <w:szCs w:val="21"/>
                <w:highlight w:val="none"/>
                <w:lang w:val="en-US" w:eastAsia="zh-CN"/>
              </w:rPr>
              <w:t>九</w:t>
            </w:r>
          </w:p>
        </w:tc>
        <w:tc>
          <w:tcPr>
            <w:tcW w:w="5312" w:type="dxa"/>
            <w:gridSpan w:val="2"/>
            <w:noWrap w:val="0"/>
            <w:vAlign w:val="top"/>
          </w:tcPr>
          <w:p w14:paraId="36382932">
            <w:pPr>
              <w:widowControl w:val="0"/>
              <w:wordWrap w:val="0"/>
              <w:adjustRightInd w:val="0"/>
              <w:snapToGrid/>
              <w:spacing w:line="360" w:lineRule="auto"/>
              <w:jc w:val="both"/>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售后服务能力：</w:t>
            </w:r>
          </w:p>
          <w:p w14:paraId="29689504">
            <w:pPr>
              <w:widowControl w:val="0"/>
              <w:wordWrap w:val="0"/>
              <w:adjustRightInd w:val="0"/>
              <w:snapToGrid/>
              <w:spacing w:line="360" w:lineRule="auto"/>
              <w:jc w:val="both"/>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1、根据投标品牌制造商或投标人的售后服务能力及第三方认证进行评判，具备《售后服务体系完善程度认证证书》，七星级及以上得1.5分，六星级得1分，五星级得0.5分，五星级以下不得分。</w:t>
            </w:r>
          </w:p>
          <w:p w14:paraId="1BDFD4AB">
            <w:pPr>
              <w:widowControl w:val="0"/>
              <w:wordWrap w:val="0"/>
              <w:adjustRightInd w:val="0"/>
              <w:snapToGrid/>
              <w:spacing w:line="360" w:lineRule="auto"/>
              <w:jc w:val="both"/>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2、根据投标品牌制造商或投标人提供《售后服务能力持续提升评价认证证书》，十二星级得1.5分，十一星级得1分，十星级得0.5分，十星级以下不得分。</w:t>
            </w:r>
          </w:p>
          <w:p w14:paraId="6E445E4C">
            <w:pPr>
              <w:widowControl w:val="0"/>
              <w:wordWrap w:val="0"/>
              <w:adjustRightInd w:val="0"/>
              <w:snapToGrid/>
              <w:spacing w:line="360" w:lineRule="auto"/>
              <w:jc w:val="both"/>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b/>
                <w:bCs/>
                <w:color w:val="auto"/>
                <w:kern w:val="0"/>
                <w:sz w:val="21"/>
                <w:szCs w:val="21"/>
                <w:highlight w:val="none"/>
              </w:rPr>
              <w:t>（提供</w:t>
            </w:r>
            <w:r>
              <w:rPr>
                <w:rFonts w:hint="eastAsia" w:asciiTheme="majorEastAsia" w:hAnsiTheme="majorEastAsia" w:eastAsiaTheme="majorEastAsia" w:cstheme="majorEastAsia"/>
                <w:b/>
                <w:bCs/>
                <w:color w:val="auto"/>
                <w:kern w:val="0"/>
                <w:sz w:val="21"/>
                <w:szCs w:val="21"/>
                <w:highlight w:val="none"/>
                <w:lang w:val="en-US" w:eastAsia="zh-CN"/>
              </w:rPr>
              <w:t>相关</w:t>
            </w:r>
            <w:r>
              <w:rPr>
                <w:rFonts w:hint="eastAsia" w:asciiTheme="majorEastAsia" w:hAnsiTheme="majorEastAsia" w:eastAsiaTheme="majorEastAsia" w:cstheme="majorEastAsia"/>
                <w:b/>
                <w:bCs/>
                <w:color w:val="auto"/>
                <w:kern w:val="0"/>
                <w:sz w:val="21"/>
                <w:szCs w:val="21"/>
                <w:highlight w:val="none"/>
              </w:rPr>
              <w:t>证书复印件加盖公章，</w:t>
            </w:r>
            <w:r>
              <w:rPr>
                <w:rFonts w:hint="eastAsia" w:asciiTheme="majorEastAsia" w:hAnsiTheme="majorEastAsia" w:eastAsiaTheme="majorEastAsia" w:cstheme="majorEastAsia"/>
                <w:b/>
                <w:bCs/>
                <w:color w:val="auto"/>
                <w:kern w:val="0"/>
                <w:sz w:val="21"/>
                <w:szCs w:val="21"/>
                <w:highlight w:val="none"/>
                <w:lang w:val="zh-CN"/>
              </w:rPr>
              <w:t>否则不得分。</w:t>
            </w:r>
            <w:r>
              <w:rPr>
                <w:rFonts w:hint="eastAsia" w:asciiTheme="majorEastAsia" w:hAnsiTheme="majorEastAsia" w:eastAsiaTheme="majorEastAsia" w:cstheme="majorEastAsia"/>
                <w:b/>
                <w:bCs/>
                <w:color w:val="auto"/>
                <w:kern w:val="0"/>
                <w:sz w:val="21"/>
                <w:szCs w:val="21"/>
                <w:highlight w:val="none"/>
              </w:rPr>
              <w:t>）</w:t>
            </w:r>
          </w:p>
        </w:tc>
        <w:tc>
          <w:tcPr>
            <w:tcW w:w="705" w:type="dxa"/>
            <w:noWrap w:val="0"/>
            <w:vAlign w:val="center"/>
          </w:tcPr>
          <w:p w14:paraId="560330AB">
            <w:pPr>
              <w:widowControl w:val="0"/>
              <w:wordWrap w:val="0"/>
              <w:adjustRightInd w:val="0"/>
              <w:snapToGrid/>
              <w:spacing w:line="360" w:lineRule="auto"/>
              <w:jc w:val="cente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3</w:t>
            </w:r>
          </w:p>
        </w:tc>
        <w:tc>
          <w:tcPr>
            <w:tcW w:w="1110" w:type="dxa"/>
            <w:noWrap w:val="0"/>
            <w:vAlign w:val="center"/>
          </w:tcPr>
          <w:p w14:paraId="10F544A7">
            <w:pPr>
              <w:widowControl w:val="0"/>
              <w:wordWrap w:val="0"/>
              <w:adjustRightInd w:val="0"/>
              <w:snapToGrid/>
              <w:spacing w:line="360" w:lineRule="auto"/>
              <w:jc w:val="center"/>
              <w:outlineLvl w:val="0"/>
              <w:rPr>
                <w:rFonts w:hint="eastAsia" w:asciiTheme="majorEastAsia" w:hAnsiTheme="majorEastAsia" w:eastAsiaTheme="majorEastAsia" w:cstheme="majorEastAsia"/>
                <w:bCs/>
                <w:color w:val="auto"/>
                <w:sz w:val="21"/>
                <w:szCs w:val="21"/>
                <w:highlight w:val="none"/>
              </w:rPr>
            </w:pPr>
            <w:r>
              <w:rPr>
                <w:rFonts w:hint="eastAsia" w:asciiTheme="majorEastAsia" w:hAnsiTheme="majorEastAsia" w:eastAsiaTheme="majorEastAsia" w:cstheme="majorEastAsia"/>
                <w:color w:val="000000"/>
                <w:sz w:val="21"/>
                <w:szCs w:val="21"/>
                <w:highlight w:val="none"/>
                <w:lang w:val="en-US" w:eastAsia="zh-CN"/>
              </w:rPr>
              <w:t>客观分</w:t>
            </w:r>
          </w:p>
        </w:tc>
        <w:tc>
          <w:tcPr>
            <w:tcW w:w="1170" w:type="dxa"/>
            <w:noWrap w:val="0"/>
            <w:vAlign w:val="top"/>
          </w:tcPr>
          <w:p w14:paraId="05C2FE4F">
            <w:pPr>
              <w:widowControl w:val="0"/>
              <w:wordWrap w:val="0"/>
              <w:adjustRightInd w:val="0"/>
              <w:snapToGrid/>
              <w:spacing w:line="360" w:lineRule="auto"/>
              <w:outlineLvl w:val="0"/>
              <w:rPr>
                <w:rFonts w:hint="eastAsia" w:asciiTheme="majorEastAsia" w:hAnsiTheme="majorEastAsia" w:eastAsiaTheme="majorEastAsia" w:cstheme="majorEastAsia"/>
                <w:bCs/>
                <w:color w:val="auto"/>
                <w:sz w:val="21"/>
                <w:szCs w:val="21"/>
                <w:highlight w:val="none"/>
              </w:rPr>
            </w:pPr>
          </w:p>
        </w:tc>
      </w:tr>
      <w:tr w14:paraId="3F815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trPr>
        <w:tc>
          <w:tcPr>
            <w:tcW w:w="490" w:type="dxa"/>
            <w:noWrap w:val="0"/>
            <w:vAlign w:val="center"/>
          </w:tcPr>
          <w:p w14:paraId="40E1ED7A">
            <w:pPr>
              <w:widowControl w:val="0"/>
              <w:wordWrap w:val="0"/>
              <w:adjustRightInd w:val="0"/>
              <w:snapToGrid/>
              <w:spacing w:line="360" w:lineRule="auto"/>
              <w:jc w:val="center"/>
              <w:outlineLvl w:val="0"/>
              <w:rPr>
                <w:rFonts w:hint="eastAsia" w:asciiTheme="majorEastAsia" w:hAnsiTheme="majorEastAsia" w:eastAsiaTheme="majorEastAsia" w:cstheme="majorEastAsia"/>
                <w:bCs/>
                <w:color w:val="000000"/>
                <w:sz w:val="21"/>
                <w:szCs w:val="21"/>
                <w:highlight w:val="none"/>
                <w:lang w:val="en-US" w:eastAsia="zh-CN"/>
              </w:rPr>
            </w:pPr>
            <w:r>
              <w:rPr>
                <w:rFonts w:hint="eastAsia" w:asciiTheme="majorEastAsia" w:hAnsiTheme="majorEastAsia" w:eastAsiaTheme="majorEastAsia" w:cstheme="majorEastAsia"/>
                <w:bCs/>
                <w:color w:val="000000"/>
                <w:sz w:val="21"/>
                <w:szCs w:val="21"/>
                <w:highlight w:val="none"/>
                <w:lang w:val="en-US" w:eastAsia="zh-CN"/>
              </w:rPr>
              <w:t>十</w:t>
            </w:r>
          </w:p>
        </w:tc>
        <w:tc>
          <w:tcPr>
            <w:tcW w:w="5312" w:type="dxa"/>
            <w:gridSpan w:val="2"/>
            <w:noWrap w:val="0"/>
            <w:vAlign w:val="top"/>
          </w:tcPr>
          <w:p w14:paraId="00FEF100">
            <w:pPr>
              <w:keepNext w:val="0"/>
              <w:keepLines w:val="0"/>
              <w:pageBreakBefore w:val="0"/>
              <w:kinsoku/>
              <w:wordWrap/>
              <w:overflowPunct/>
              <w:topLinePunct w:val="0"/>
              <w:autoSpaceDE/>
              <w:autoSpaceDN/>
              <w:bidi w:val="0"/>
              <w:adjustRightInd/>
              <w:snapToGrid/>
              <w:spacing w:line="336" w:lineRule="auto"/>
              <w:jc w:val="left"/>
              <w:textAlignment w:val="auto"/>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体系认证：投标人或制造商具有质量管理体系认证、 环境管理体系认证、 职业健康安全管理体系认证证书、能源管理体系；（认证范围须包括空气能热水器相关内容），每提供1个得0.5分，本项最多得2分。</w:t>
            </w:r>
          </w:p>
          <w:p w14:paraId="145CD095">
            <w:pPr>
              <w:widowControl w:val="0"/>
              <w:wordWrap w:val="0"/>
              <w:adjustRightInd w:val="0"/>
              <w:snapToGrid/>
              <w:spacing w:line="360" w:lineRule="auto"/>
              <w:jc w:val="both"/>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b/>
                <w:bCs/>
                <w:color w:val="auto"/>
                <w:kern w:val="0"/>
                <w:sz w:val="21"/>
                <w:szCs w:val="21"/>
                <w:highlight w:val="none"/>
                <w:lang w:val="en-US" w:eastAsia="zh-CN"/>
              </w:rPr>
              <w:t>（投标文件中提供有效期范围内的认证证书复印件或打印扫描件，否则不得分。）</w:t>
            </w:r>
          </w:p>
        </w:tc>
        <w:tc>
          <w:tcPr>
            <w:tcW w:w="705" w:type="dxa"/>
            <w:noWrap w:val="0"/>
            <w:vAlign w:val="center"/>
          </w:tcPr>
          <w:p w14:paraId="4C688C5A">
            <w:pPr>
              <w:widowControl w:val="0"/>
              <w:wordWrap w:val="0"/>
              <w:adjustRightInd w:val="0"/>
              <w:snapToGrid/>
              <w:spacing w:line="360" w:lineRule="auto"/>
              <w:jc w:val="center"/>
              <w:textAlignment w:val="center"/>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2</w:t>
            </w:r>
          </w:p>
        </w:tc>
        <w:tc>
          <w:tcPr>
            <w:tcW w:w="1110" w:type="dxa"/>
            <w:noWrap w:val="0"/>
            <w:vAlign w:val="center"/>
          </w:tcPr>
          <w:p w14:paraId="552747C4">
            <w:pPr>
              <w:widowControl w:val="0"/>
              <w:wordWrap w:val="0"/>
              <w:adjustRightInd w:val="0"/>
              <w:snapToGrid/>
              <w:spacing w:line="360" w:lineRule="auto"/>
              <w:jc w:val="center"/>
              <w:outlineLvl w:val="0"/>
              <w:rPr>
                <w:rFonts w:hint="eastAsia" w:asciiTheme="majorEastAsia" w:hAnsiTheme="majorEastAsia" w:eastAsiaTheme="majorEastAsia" w:cstheme="majorEastAsia"/>
                <w:bCs/>
                <w:color w:val="auto"/>
                <w:kern w:val="2"/>
                <w:sz w:val="21"/>
                <w:szCs w:val="21"/>
                <w:highlight w:val="none"/>
                <w:lang w:val="en-US" w:eastAsia="zh-CN" w:bidi="ar-SA"/>
              </w:rPr>
            </w:pPr>
            <w:r>
              <w:rPr>
                <w:rFonts w:hint="eastAsia" w:asciiTheme="majorEastAsia" w:hAnsiTheme="majorEastAsia" w:eastAsiaTheme="majorEastAsia" w:cstheme="majorEastAsia"/>
                <w:color w:val="000000"/>
                <w:sz w:val="21"/>
                <w:szCs w:val="21"/>
                <w:highlight w:val="none"/>
                <w:lang w:val="en-US" w:eastAsia="zh-CN"/>
              </w:rPr>
              <w:t>客</w:t>
            </w:r>
            <w:r>
              <w:rPr>
                <w:rFonts w:hint="eastAsia" w:asciiTheme="majorEastAsia" w:hAnsiTheme="majorEastAsia" w:eastAsiaTheme="majorEastAsia" w:cstheme="majorEastAsia"/>
                <w:color w:val="000000"/>
                <w:sz w:val="21"/>
                <w:szCs w:val="21"/>
                <w:highlight w:val="none"/>
              </w:rPr>
              <w:t>观分</w:t>
            </w:r>
          </w:p>
        </w:tc>
        <w:tc>
          <w:tcPr>
            <w:tcW w:w="1170" w:type="dxa"/>
            <w:noWrap w:val="0"/>
            <w:vAlign w:val="top"/>
          </w:tcPr>
          <w:p w14:paraId="74910BD2">
            <w:pPr>
              <w:widowControl w:val="0"/>
              <w:wordWrap w:val="0"/>
              <w:adjustRightInd w:val="0"/>
              <w:snapToGrid/>
              <w:spacing w:line="360" w:lineRule="auto"/>
              <w:outlineLvl w:val="0"/>
              <w:rPr>
                <w:rFonts w:hint="eastAsia" w:asciiTheme="majorEastAsia" w:hAnsiTheme="majorEastAsia" w:eastAsiaTheme="majorEastAsia" w:cstheme="majorEastAsia"/>
                <w:bCs/>
                <w:color w:val="auto"/>
                <w:sz w:val="21"/>
                <w:szCs w:val="21"/>
                <w:highlight w:val="none"/>
              </w:rPr>
            </w:pPr>
          </w:p>
        </w:tc>
      </w:tr>
      <w:tr w14:paraId="03411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noWrap w:val="0"/>
            <w:vAlign w:val="center"/>
          </w:tcPr>
          <w:p w14:paraId="7AA5C9D1">
            <w:pPr>
              <w:widowControl w:val="0"/>
              <w:wordWrap/>
              <w:snapToGrid w:val="0"/>
              <w:spacing w:line="400" w:lineRule="exact"/>
              <w:jc w:val="center"/>
              <w:textAlignment w:val="auto"/>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十一</w:t>
            </w:r>
          </w:p>
        </w:tc>
        <w:tc>
          <w:tcPr>
            <w:tcW w:w="832" w:type="dxa"/>
            <w:noWrap w:val="0"/>
            <w:vAlign w:val="top"/>
          </w:tcPr>
          <w:p w14:paraId="5DE81EDF">
            <w:pPr>
              <w:widowControl w:val="0"/>
              <w:wordWrap/>
              <w:spacing w:line="400" w:lineRule="exact"/>
              <w:jc w:val="center"/>
              <w:textAlignment w:val="auto"/>
              <w:outlineLvl w:val="0"/>
              <w:rPr>
                <w:rFonts w:hint="eastAsia" w:asciiTheme="majorEastAsia" w:hAnsiTheme="majorEastAsia" w:eastAsiaTheme="majorEastAsia" w:cstheme="majorEastAsia"/>
                <w:color w:val="auto"/>
                <w:sz w:val="21"/>
                <w:szCs w:val="21"/>
                <w:highlight w:val="none"/>
                <w:lang w:val="en-US" w:eastAsia="zh-CN"/>
              </w:rPr>
            </w:pPr>
          </w:p>
          <w:p w14:paraId="2F069504">
            <w:pPr>
              <w:widowControl w:val="0"/>
              <w:wordWrap/>
              <w:spacing w:line="400" w:lineRule="exact"/>
              <w:jc w:val="center"/>
              <w:textAlignment w:val="auto"/>
              <w:outlineLvl w:val="0"/>
              <w:rPr>
                <w:rFonts w:hint="eastAsia" w:asciiTheme="majorEastAsia" w:hAnsiTheme="majorEastAsia" w:eastAsiaTheme="majorEastAsia" w:cstheme="majorEastAsia"/>
                <w:color w:val="auto"/>
                <w:sz w:val="21"/>
                <w:szCs w:val="21"/>
                <w:highlight w:val="none"/>
                <w:lang w:val="en-US" w:eastAsia="zh-CN"/>
              </w:rPr>
            </w:pPr>
          </w:p>
          <w:p w14:paraId="0FC10041">
            <w:pPr>
              <w:widowControl w:val="0"/>
              <w:wordWrap/>
              <w:spacing w:line="400" w:lineRule="exact"/>
              <w:jc w:val="center"/>
              <w:textAlignment w:val="auto"/>
              <w:outlineLvl w:val="0"/>
              <w:rPr>
                <w:rFonts w:hint="eastAsia" w:asciiTheme="majorEastAsia" w:hAnsiTheme="majorEastAsia" w:eastAsiaTheme="majorEastAsia" w:cstheme="majorEastAsia"/>
                <w:color w:val="auto"/>
                <w:sz w:val="21"/>
                <w:szCs w:val="21"/>
                <w:highlight w:val="none"/>
                <w:lang w:val="en-US" w:eastAsia="zh-CN"/>
              </w:rPr>
            </w:pPr>
          </w:p>
          <w:p w14:paraId="38DC7A24">
            <w:pPr>
              <w:widowControl w:val="0"/>
              <w:wordWrap/>
              <w:spacing w:line="400" w:lineRule="exact"/>
              <w:jc w:val="center"/>
              <w:textAlignment w:val="auto"/>
              <w:outlineLvl w:val="0"/>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报</w:t>
            </w:r>
          </w:p>
          <w:p w14:paraId="70B74CC8">
            <w:pPr>
              <w:widowControl w:val="0"/>
              <w:wordWrap/>
              <w:spacing w:line="400" w:lineRule="exact"/>
              <w:jc w:val="center"/>
              <w:textAlignment w:val="auto"/>
              <w:outlineLvl w:val="0"/>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价</w:t>
            </w:r>
          </w:p>
        </w:tc>
        <w:tc>
          <w:tcPr>
            <w:tcW w:w="4480" w:type="dxa"/>
            <w:noWrap w:val="0"/>
            <w:vAlign w:val="top"/>
          </w:tcPr>
          <w:p w14:paraId="430B51BF">
            <w:pPr>
              <w:widowControl w:val="0"/>
              <w:wordWrap/>
              <w:snapToGrid/>
              <w:spacing w:line="400" w:lineRule="exact"/>
              <w:ind w:left="0" w:leftChars="0" w:firstLine="0" w:firstLineChars="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有效投标报价的最低价作为评标基准价，其最低报价为满分；按［投标报价得分=（评标基准价/投标报价）*</w:t>
            </w:r>
            <w:r>
              <w:rPr>
                <w:rFonts w:hint="eastAsia" w:asciiTheme="majorEastAsia" w:hAnsiTheme="majorEastAsia" w:eastAsiaTheme="majorEastAsia" w:cstheme="majorEastAsia"/>
                <w:color w:val="auto"/>
                <w:sz w:val="21"/>
                <w:szCs w:val="21"/>
                <w:highlight w:val="none"/>
                <w:lang w:val="en-US" w:eastAsia="zh-CN"/>
              </w:rPr>
              <w:t>3</w:t>
            </w:r>
            <w:r>
              <w:rPr>
                <w:rFonts w:hint="eastAsia" w:asciiTheme="majorEastAsia" w:hAnsiTheme="majorEastAsia" w:eastAsiaTheme="majorEastAsia" w:cstheme="majorEastAsia"/>
                <w:color w:val="auto"/>
                <w:sz w:val="21"/>
                <w:szCs w:val="21"/>
                <w:highlight w:val="none"/>
              </w:rPr>
              <w:t>0］的计算公式计算。</w:t>
            </w:r>
          </w:p>
          <w:p w14:paraId="47BA0051">
            <w:pPr>
              <w:widowControl w:val="0"/>
              <w:wordWrap/>
              <w:snapToGrid/>
              <w:spacing w:line="400" w:lineRule="exact"/>
              <w:ind w:left="0" w:leftChars="0" w:firstLine="0" w:firstLineChars="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评标过程中，不得去掉报价中的最高报价和最低报价。</w:t>
            </w:r>
          </w:p>
          <w:p w14:paraId="5C95F2D6">
            <w:pPr>
              <w:widowControl w:val="0"/>
              <w:wordWrap/>
              <w:spacing w:line="400" w:lineRule="exact"/>
              <w:jc w:val="left"/>
              <w:textAlignment w:val="auto"/>
              <w:outlineLvl w:val="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因落实政府采购政策需要进行价格调整的，以调整后的价格计算评标基准价和投标报价。</w:t>
            </w:r>
          </w:p>
        </w:tc>
        <w:tc>
          <w:tcPr>
            <w:tcW w:w="705" w:type="dxa"/>
            <w:noWrap w:val="0"/>
            <w:vAlign w:val="center"/>
          </w:tcPr>
          <w:p w14:paraId="1CEAEF4C">
            <w:pPr>
              <w:pStyle w:val="2"/>
              <w:widowControl w:val="0"/>
              <w:wordWrap/>
              <w:spacing w:line="400" w:lineRule="exact"/>
              <w:ind w:left="0" w:leftChars="0" w:firstLine="0" w:firstLineChars="0"/>
              <w:jc w:val="center"/>
              <w:textAlignment w:val="auto"/>
              <w:rPr>
                <w:rFonts w:hint="eastAsia" w:asciiTheme="majorEastAsia" w:hAnsiTheme="majorEastAsia" w:eastAsiaTheme="majorEastAsia" w:cstheme="majorEastAsia"/>
                <w:b w:val="0"/>
                <w:bCs w:val="0"/>
                <w:color w:val="auto"/>
                <w:kern w:val="2"/>
                <w:sz w:val="21"/>
                <w:szCs w:val="21"/>
                <w:highlight w:val="none"/>
                <w:lang w:val="en-US" w:eastAsia="zh-CN" w:bidi="ar-SA"/>
              </w:rPr>
            </w:pPr>
            <w:r>
              <w:rPr>
                <w:rFonts w:hint="eastAsia" w:asciiTheme="majorEastAsia" w:hAnsiTheme="majorEastAsia" w:eastAsiaTheme="majorEastAsia" w:cstheme="majorEastAsia"/>
                <w:b w:val="0"/>
                <w:bCs w:val="0"/>
                <w:color w:val="auto"/>
                <w:kern w:val="2"/>
                <w:sz w:val="21"/>
                <w:szCs w:val="21"/>
                <w:highlight w:val="none"/>
                <w:lang w:val="en-US" w:eastAsia="zh-CN" w:bidi="ar-SA"/>
              </w:rPr>
              <w:t>30</w:t>
            </w:r>
          </w:p>
        </w:tc>
        <w:tc>
          <w:tcPr>
            <w:tcW w:w="1110" w:type="dxa"/>
            <w:noWrap w:val="0"/>
            <w:vAlign w:val="center"/>
          </w:tcPr>
          <w:p w14:paraId="16174636">
            <w:pPr>
              <w:widowControl w:val="0"/>
              <w:wordWrap/>
              <w:spacing w:line="400" w:lineRule="exact"/>
              <w:jc w:val="center"/>
              <w:textAlignment w:val="auto"/>
              <w:outlineLvl w:val="0"/>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w:t>
            </w:r>
          </w:p>
        </w:tc>
        <w:tc>
          <w:tcPr>
            <w:tcW w:w="1170" w:type="dxa"/>
            <w:noWrap w:val="0"/>
            <w:vAlign w:val="center"/>
          </w:tcPr>
          <w:p w14:paraId="13320D21">
            <w:pPr>
              <w:widowControl w:val="0"/>
              <w:wordWrap/>
              <w:spacing w:line="400" w:lineRule="exact"/>
              <w:jc w:val="center"/>
              <w:textAlignment w:val="auto"/>
              <w:outlineLvl w:val="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w:t>
            </w:r>
          </w:p>
        </w:tc>
      </w:tr>
    </w:tbl>
    <w:p w14:paraId="1C427637">
      <w:pPr>
        <w:rPr>
          <w:rFonts w:hint="eastAsia" w:ascii="宋体" w:hAnsi="宋体" w:cs="宋体"/>
          <w:b/>
          <w:sz w:val="32"/>
          <w:szCs w:val="20"/>
        </w:rPr>
      </w:pPr>
    </w:p>
    <w:p w14:paraId="0CD435C0"/>
    <w:p w14:paraId="09039203">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343A61A6">
      <w:pPr>
        <w:snapToGrid w:val="0"/>
        <w:spacing w:line="360" w:lineRule="auto"/>
        <w:rPr>
          <w:rFonts w:ascii="宋体" w:hAnsi="宋体" w:cs="宋体"/>
          <w:b/>
          <w:sz w:val="28"/>
          <w:szCs w:val="28"/>
        </w:rPr>
      </w:pPr>
      <w:r>
        <w:rPr>
          <w:rFonts w:hint="eastAsia" w:ascii="宋体" w:hAnsi="宋体" w:cs="宋体"/>
          <w:b/>
          <w:sz w:val="32"/>
        </w:rPr>
        <w:t>一、评标方法</w:t>
      </w:r>
    </w:p>
    <w:p w14:paraId="7E43F80F">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38249AA7">
      <w:pPr>
        <w:adjustRightInd/>
        <w:spacing w:line="360" w:lineRule="auto"/>
        <w:rPr>
          <w:rFonts w:ascii="宋体" w:hAnsi="宋体" w:cs="宋体"/>
          <w:kern w:val="0"/>
          <w:sz w:val="24"/>
        </w:rPr>
      </w:pPr>
      <w:r>
        <w:rPr>
          <w:rFonts w:hint="eastAsia" w:ascii="宋体" w:hAnsi="宋体" w:cs="宋体"/>
          <w:b/>
          <w:sz w:val="32"/>
        </w:rPr>
        <w:t>二、评标标准</w:t>
      </w:r>
    </w:p>
    <w:p w14:paraId="3C81D003">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27E0F5B8">
      <w:pPr>
        <w:spacing w:line="360" w:lineRule="auto"/>
        <w:outlineLvl w:val="0"/>
        <w:rPr>
          <w:rFonts w:ascii="宋体" w:hAnsi="宋体" w:cs="宋体"/>
          <w:b/>
          <w:sz w:val="36"/>
          <w:szCs w:val="36"/>
        </w:rPr>
      </w:pPr>
      <w:r>
        <w:rPr>
          <w:rFonts w:hint="eastAsia" w:ascii="宋体" w:hAnsi="宋体" w:cs="宋体"/>
          <w:b/>
          <w:sz w:val="36"/>
          <w:szCs w:val="36"/>
        </w:rPr>
        <w:t>三、评标程序</w:t>
      </w:r>
    </w:p>
    <w:p w14:paraId="352F0202">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54919467">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75DC5607">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w:t>
      </w:r>
      <w:r>
        <w:rPr>
          <w:rFonts w:hint="eastAsia" w:ascii="宋体" w:hAnsi="宋体" w:eastAsia="宋体" w:cs="宋体"/>
          <w:kern w:val="0"/>
          <w:sz w:val="24"/>
        </w:rPr>
        <w:t>员会各成员应当独立对每个投标人的商务和技术文件进行评价，并汇总商务技术得分情况</w:t>
      </w:r>
      <w:r>
        <w:rPr>
          <w:rFonts w:hint="eastAsia" w:ascii="宋体" w:hAnsi="宋体" w:eastAsia="宋体" w:cs="宋体"/>
          <w:b/>
          <w:bCs/>
          <w:kern w:val="0"/>
          <w:sz w:val="24"/>
        </w:rPr>
        <w:t>（评标委员会各成员评分的算术平均值，保留两位小数，后一位四舍五入）。</w:t>
      </w:r>
    </w:p>
    <w:p w14:paraId="475567AD">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54425132">
      <w:pPr>
        <w:pStyle w:val="130"/>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50870733">
      <w:pPr>
        <w:pStyle w:val="130"/>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4D25C8D1">
      <w:pPr>
        <w:pStyle w:val="130"/>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01C0F601">
      <w:pPr>
        <w:pStyle w:val="130"/>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24AA2906">
      <w:pPr>
        <w:pStyle w:val="130"/>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17E3D8DD">
      <w:pPr>
        <w:pStyle w:val="130"/>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5222CD0C">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791CC5C1">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5F919974">
      <w:pPr>
        <w:pStyle w:val="130"/>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58E58B1">
      <w:pPr>
        <w:pStyle w:val="130"/>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6D309E08">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8511611">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2520E29">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0F354B3">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0D5635A6">
      <w:pPr>
        <w:pStyle w:val="130"/>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79C70BA">
      <w:pPr>
        <w:pStyle w:val="24"/>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44150E23">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37C6C825">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5E00A596">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2DB55B59">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17BC75BA">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107CE465">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152F0A70">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1E925B07">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0C368995">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0766E825">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213EA4DA">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3E8066B5">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4B40BFD1">
      <w:pPr>
        <w:pStyle w:val="2"/>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7E282BBB">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219F99D3">
      <w:pPr>
        <w:pStyle w:val="24"/>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58FB78BE">
      <w:pPr>
        <w:pStyle w:val="24"/>
        <w:snapToGrid w:val="0"/>
        <w:spacing w:line="360" w:lineRule="auto"/>
        <w:rPr>
          <w:rFonts w:cs="宋体"/>
        </w:rPr>
      </w:pPr>
      <w:r>
        <w:rPr>
          <w:rFonts w:hint="eastAsia" w:cs="宋体"/>
        </w:rPr>
        <w:t>5.1符合专业条件的供应商或者对招标文件作实质响应的供应商不足3家的；</w:t>
      </w:r>
    </w:p>
    <w:p w14:paraId="4E045916">
      <w:pPr>
        <w:pStyle w:val="24"/>
        <w:snapToGrid w:val="0"/>
        <w:spacing w:line="360" w:lineRule="auto"/>
        <w:rPr>
          <w:rFonts w:cs="宋体"/>
        </w:rPr>
      </w:pPr>
      <w:r>
        <w:rPr>
          <w:rFonts w:hint="eastAsia" w:cs="宋体"/>
        </w:rPr>
        <w:t>5.2出现影响采购公正的违法、违规行为的；</w:t>
      </w:r>
    </w:p>
    <w:p w14:paraId="0CFDDEA9">
      <w:pPr>
        <w:pStyle w:val="24"/>
        <w:snapToGrid w:val="0"/>
        <w:spacing w:line="360" w:lineRule="auto"/>
        <w:rPr>
          <w:rFonts w:cs="宋体"/>
        </w:rPr>
      </w:pPr>
      <w:r>
        <w:rPr>
          <w:rFonts w:hint="eastAsia" w:cs="宋体"/>
        </w:rPr>
        <w:t>5.3投标人的报价均超过了采购预算，采购人不能支付的；</w:t>
      </w:r>
    </w:p>
    <w:p w14:paraId="03833E3D">
      <w:pPr>
        <w:pStyle w:val="24"/>
        <w:snapToGrid w:val="0"/>
        <w:spacing w:line="360" w:lineRule="auto"/>
        <w:rPr>
          <w:rFonts w:cs="宋体"/>
        </w:rPr>
      </w:pPr>
      <w:r>
        <w:rPr>
          <w:rFonts w:hint="eastAsia" w:cs="宋体"/>
        </w:rPr>
        <w:t>5.4因重大变故，采购任务取消的。</w:t>
      </w:r>
    </w:p>
    <w:p w14:paraId="35333258">
      <w:pPr>
        <w:pStyle w:val="24"/>
        <w:snapToGrid w:val="0"/>
        <w:spacing w:line="360" w:lineRule="auto"/>
        <w:rPr>
          <w:rFonts w:cs="宋体"/>
        </w:rPr>
      </w:pPr>
      <w:r>
        <w:rPr>
          <w:rFonts w:hint="eastAsia" w:cs="宋体"/>
        </w:rPr>
        <w:t>废标后，采购代理机构应当将废标理由通知所有投标人。</w:t>
      </w:r>
    </w:p>
    <w:p w14:paraId="472BE501">
      <w:pPr>
        <w:pStyle w:val="24"/>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719082C">
      <w:pPr>
        <w:pStyle w:val="24"/>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1EC1C995">
      <w:pPr>
        <w:pStyle w:val="24"/>
        <w:snapToGrid w:val="0"/>
        <w:spacing w:line="360" w:lineRule="auto"/>
        <w:rPr>
          <w:rFonts w:cs="宋体"/>
        </w:rPr>
      </w:pPr>
      <w:r>
        <w:rPr>
          <w:rFonts w:hint="eastAsia" w:cs="宋体"/>
        </w:rPr>
        <w:t>7.1未确定中标供应商的，终止本次政府采购活动，重新开展政府采购活动。</w:t>
      </w:r>
    </w:p>
    <w:p w14:paraId="7D7FF539">
      <w:pPr>
        <w:pStyle w:val="24"/>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592DB8A9">
      <w:pPr>
        <w:pStyle w:val="24"/>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08BA86A8">
      <w:pPr>
        <w:pStyle w:val="24"/>
        <w:snapToGrid w:val="0"/>
        <w:spacing w:line="360" w:lineRule="auto"/>
        <w:rPr>
          <w:rFonts w:cs="宋体"/>
        </w:rPr>
      </w:pPr>
      <w:r>
        <w:rPr>
          <w:rFonts w:hint="eastAsia" w:cs="宋体"/>
        </w:rPr>
        <w:t>7.4政府采购合同已经履行，给采购人、供应商造成损失的，由责任人承担赔偿责任。</w:t>
      </w:r>
    </w:p>
    <w:p w14:paraId="6B584A76">
      <w:pPr>
        <w:pStyle w:val="24"/>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bookmarkEnd w:id="31"/>
    <w:p w14:paraId="63E03D56">
      <w:pPr>
        <w:spacing w:line="360" w:lineRule="auto"/>
        <w:outlineLvl w:val="0"/>
        <w:rPr>
          <w:rFonts w:ascii="宋体" w:hAnsi="宋体" w:cs="宋体"/>
          <w:b/>
          <w:sz w:val="36"/>
          <w:szCs w:val="36"/>
        </w:rPr>
      </w:pPr>
      <w:bookmarkStart w:id="397" w:name="_Toc86217003"/>
      <w:bookmarkStart w:id="398" w:name="第五部分"/>
    </w:p>
    <w:p w14:paraId="189737DF">
      <w:pPr>
        <w:pStyle w:val="2"/>
        <w:rPr>
          <w:rFonts w:ascii="宋体" w:hAnsi="宋体" w:cs="宋体"/>
          <w:b/>
          <w:sz w:val="36"/>
          <w:szCs w:val="36"/>
        </w:rPr>
      </w:pPr>
    </w:p>
    <w:p w14:paraId="643BCB55">
      <w:pPr>
        <w:rPr>
          <w:rFonts w:ascii="宋体" w:hAnsi="宋体" w:cs="宋体"/>
          <w:b/>
          <w:sz w:val="36"/>
          <w:szCs w:val="36"/>
        </w:rPr>
      </w:pPr>
    </w:p>
    <w:p w14:paraId="4176949E">
      <w:pPr>
        <w:pStyle w:val="2"/>
        <w:rPr>
          <w:rFonts w:ascii="宋体" w:hAnsi="宋体" w:cs="宋体"/>
          <w:b/>
          <w:sz w:val="36"/>
          <w:szCs w:val="36"/>
        </w:rPr>
      </w:pPr>
    </w:p>
    <w:p w14:paraId="7FEEF0A6">
      <w:pPr>
        <w:rPr>
          <w:rFonts w:ascii="宋体" w:hAnsi="宋体" w:cs="宋体"/>
          <w:b/>
          <w:sz w:val="36"/>
          <w:szCs w:val="36"/>
        </w:rPr>
      </w:pPr>
    </w:p>
    <w:p w14:paraId="1970A855">
      <w:pPr>
        <w:pStyle w:val="2"/>
        <w:rPr>
          <w:rFonts w:ascii="宋体" w:hAnsi="宋体" w:cs="宋体"/>
          <w:b/>
          <w:sz w:val="36"/>
          <w:szCs w:val="36"/>
        </w:rPr>
      </w:pPr>
    </w:p>
    <w:p w14:paraId="64D4270B">
      <w:pPr>
        <w:rPr>
          <w:rFonts w:ascii="宋体" w:hAnsi="宋体" w:cs="宋体"/>
          <w:b/>
          <w:sz w:val="36"/>
          <w:szCs w:val="36"/>
        </w:rPr>
      </w:pPr>
    </w:p>
    <w:p w14:paraId="6D49EC6A">
      <w:pPr>
        <w:pStyle w:val="2"/>
        <w:rPr>
          <w:rFonts w:ascii="宋体" w:hAnsi="宋体" w:cs="宋体"/>
          <w:b/>
          <w:sz w:val="36"/>
          <w:szCs w:val="36"/>
        </w:rPr>
      </w:pPr>
    </w:p>
    <w:p w14:paraId="3026E890">
      <w:pPr>
        <w:rPr>
          <w:rFonts w:ascii="宋体" w:hAnsi="宋体" w:cs="宋体"/>
          <w:b/>
          <w:sz w:val="36"/>
          <w:szCs w:val="36"/>
        </w:rPr>
      </w:pPr>
    </w:p>
    <w:p w14:paraId="6756203C">
      <w:pPr>
        <w:pStyle w:val="2"/>
        <w:rPr>
          <w:rFonts w:ascii="宋体" w:hAnsi="宋体" w:cs="宋体"/>
          <w:b/>
          <w:sz w:val="36"/>
          <w:szCs w:val="36"/>
        </w:rPr>
      </w:pPr>
    </w:p>
    <w:p w14:paraId="4F69847A">
      <w:pPr>
        <w:rPr>
          <w:rFonts w:ascii="宋体" w:hAnsi="宋体" w:cs="宋体"/>
          <w:b/>
          <w:sz w:val="36"/>
          <w:szCs w:val="36"/>
        </w:rPr>
      </w:pPr>
    </w:p>
    <w:p w14:paraId="64176736">
      <w:pPr>
        <w:pStyle w:val="60"/>
        <w:rPr>
          <w:rFonts w:ascii="宋体" w:hAnsi="宋体" w:cs="宋体"/>
          <w:b/>
          <w:sz w:val="36"/>
          <w:szCs w:val="36"/>
        </w:rPr>
      </w:pPr>
    </w:p>
    <w:p w14:paraId="728DB009">
      <w:pPr>
        <w:pStyle w:val="50"/>
        <w:rPr>
          <w:rFonts w:ascii="宋体" w:hAnsi="宋体" w:cs="宋体"/>
          <w:b/>
          <w:sz w:val="36"/>
          <w:szCs w:val="36"/>
        </w:rPr>
      </w:pPr>
    </w:p>
    <w:p w14:paraId="12FEAC71">
      <w:pPr>
        <w:rPr>
          <w:rFonts w:ascii="宋体" w:hAnsi="宋体" w:cs="宋体"/>
          <w:b/>
          <w:sz w:val="36"/>
          <w:szCs w:val="36"/>
        </w:rPr>
      </w:pPr>
    </w:p>
    <w:p w14:paraId="2B882F5A">
      <w:pPr>
        <w:pStyle w:val="60"/>
        <w:rPr>
          <w:rFonts w:ascii="宋体" w:hAnsi="宋体" w:cs="宋体"/>
          <w:b/>
          <w:sz w:val="36"/>
          <w:szCs w:val="36"/>
        </w:rPr>
      </w:pPr>
    </w:p>
    <w:p w14:paraId="47CA50F1">
      <w:pPr>
        <w:pStyle w:val="50"/>
      </w:pPr>
    </w:p>
    <w:p w14:paraId="3621783A"/>
    <w:p w14:paraId="578C9F71">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6A4CCE18">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0846A137">
      <w:pPr>
        <w:spacing w:line="480" w:lineRule="auto"/>
        <w:jc w:val="both"/>
        <w:rPr>
          <w:rFonts w:ascii="宋体" w:hAnsi="宋体" w:cs="宋体"/>
          <w:b/>
          <w:sz w:val="24"/>
        </w:rPr>
      </w:pPr>
    </w:p>
    <w:p w14:paraId="2564B733">
      <w:pPr>
        <w:spacing w:line="480" w:lineRule="auto"/>
        <w:jc w:val="center"/>
        <w:rPr>
          <w:rFonts w:ascii="宋体" w:hAnsi="宋体" w:cs="宋体"/>
          <w:b/>
          <w:sz w:val="24"/>
        </w:rPr>
      </w:pPr>
    </w:p>
    <w:p w14:paraId="0DBA9A1A">
      <w:pPr>
        <w:shd w:val="clear" w:color="000000" w:fill="auto"/>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14:paraId="303CCFD8">
      <w:pPr>
        <w:shd w:val="clear" w:color="000000" w:fill="auto"/>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（货物类）</w:t>
      </w:r>
    </w:p>
    <w:p w14:paraId="2F56DA01">
      <w:pPr>
        <w:pStyle w:val="701"/>
        <w:shd w:val="clear" w:color="010000" w:fill="auto"/>
        <w:ind w:left="0" w:leftChars="0" w:firstLine="0" w:firstLineChars="0"/>
        <w:rPr>
          <w:rFonts w:hint="eastAsia" w:ascii="仿宋" w:hAnsi="仿宋" w:eastAsia="仿宋" w:cs="仿宋"/>
          <w:color w:val="auto"/>
          <w:szCs w:val="24"/>
          <w:highlight w:val="none"/>
        </w:rPr>
      </w:pPr>
    </w:p>
    <w:p w14:paraId="6E693192">
      <w:pPr>
        <w:pStyle w:val="701"/>
        <w:shd w:val="clear" w:color="010000" w:fill="auto"/>
        <w:jc w:val="center"/>
        <w:rPr>
          <w:rFonts w:hint="eastAsia" w:ascii="仿宋" w:hAnsi="仿宋" w:eastAsia="仿宋" w:cs="仿宋"/>
          <w:color w:val="auto"/>
          <w:szCs w:val="24"/>
          <w:highlight w:val="none"/>
        </w:rPr>
      </w:pPr>
    </w:p>
    <w:p w14:paraId="5F0C96A3">
      <w:pPr>
        <w:pStyle w:val="701"/>
        <w:shd w:val="clear" w:color="010000" w:fill="auto"/>
        <w:ind w:firstLine="2843" w:firstLineChars="118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14:paraId="38BDDC2D">
      <w:pPr>
        <w:pStyle w:val="701"/>
        <w:shd w:val="clear" w:color="010000" w:fill="auto"/>
        <w:rPr>
          <w:rFonts w:hint="eastAsia" w:ascii="仿宋" w:hAnsi="仿宋" w:eastAsia="仿宋" w:cs="仿宋"/>
          <w:color w:val="auto"/>
          <w:szCs w:val="24"/>
          <w:highlight w:val="none"/>
        </w:rPr>
      </w:pPr>
    </w:p>
    <w:p w14:paraId="664F4905">
      <w:pPr>
        <w:pStyle w:val="701"/>
        <w:shd w:val="clear" w:color="010000" w:fill="auto"/>
        <w:rPr>
          <w:rFonts w:hint="eastAsia" w:ascii="仿宋" w:hAnsi="仿宋" w:eastAsia="仿宋" w:cs="仿宋"/>
          <w:color w:val="auto"/>
          <w:szCs w:val="24"/>
          <w:highlight w:val="none"/>
        </w:rPr>
      </w:pPr>
    </w:p>
    <w:p w14:paraId="50E18C1F">
      <w:pPr>
        <w:shd w:val="clear" w:color="000000" w:fill="auto"/>
        <w:spacing w:before="120" w:line="22" w:lineRule="atLeast"/>
        <w:rPr>
          <w:rFonts w:hint="eastAsia" w:ascii="仿宋" w:hAnsi="仿宋" w:eastAsia="仿宋" w:cs="仿宋"/>
          <w:color w:val="auto"/>
          <w:sz w:val="24"/>
          <w:highlight w:val="none"/>
        </w:rPr>
      </w:pPr>
    </w:p>
    <w:p w14:paraId="333359DE">
      <w:pPr>
        <w:shd w:val="clear" w:color="000000" w:fill="auto"/>
        <w:spacing w:before="120" w:line="22" w:lineRule="atLeast"/>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p w14:paraId="50B515A5">
      <w:pPr>
        <w:pStyle w:val="598"/>
        <w:shd w:val="clear" w:color="010000" w:fill="auto"/>
        <w:spacing w:before="120" w:line="22" w:lineRule="atLeast"/>
        <w:rPr>
          <w:rFonts w:hint="eastAsia" w:ascii="仿宋" w:hAnsi="仿宋" w:eastAsia="仿宋" w:cs="仿宋"/>
          <w:color w:val="auto"/>
          <w:szCs w:val="24"/>
          <w:highlight w:val="none"/>
        </w:rPr>
      </w:pPr>
    </w:p>
    <w:p w14:paraId="743A8724">
      <w:pPr>
        <w:pStyle w:val="598"/>
        <w:shd w:val="clear" w:color="010000" w:fill="auto"/>
        <w:spacing w:before="120" w:line="22" w:lineRule="atLeast"/>
        <w:rPr>
          <w:rFonts w:hint="eastAsia" w:ascii="仿宋" w:hAnsi="仿宋" w:eastAsia="仿宋" w:cs="仿宋"/>
          <w:color w:val="auto"/>
          <w:szCs w:val="24"/>
          <w:highlight w:val="none"/>
        </w:rPr>
      </w:pPr>
    </w:p>
    <w:p w14:paraId="507F1D66">
      <w:pPr>
        <w:shd w:val="clear" w:color="000000" w:fill="auto"/>
        <w:rPr>
          <w:rFonts w:hint="eastAsia" w:ascii="仿宋" w:hAnsi="仿宋" w:eastAsia="仿宋" w:cs="仿宋"/>
          <w:color w:val="auto"/>
          <w:sz w:val="24"/>
          <w:highlight w:val="none"/>
        </w:rPr>
      </w:pPr>
    </w:p>
    <w:p w14:paraId="0E754DD4">
      <w:pPr>
        <w:shd w:val="clear" w:color="000000" w:fill="auto"/>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p>
    <w:p w14:paraId="212780F8">
      <w:pPr>
        <w:shd w:val="clear" w:color="000000" w:fill="auto"/>
        <w:spacing w:before="120" w:line="22" w:lineRule="atLeast"/>
        <w:rPr>
          <w:rFonts w:hint="eastAsia" w:ascii="仿宋" w:hAnsi="仿宋" w:eastAsia="仿宋" w:cs="仿宋"/>
          <w:color w:val="auto"/>
          <w:sz w:val="24"/>
          <w:highlight w:val="none"/>
        </w:rPr>
      </w:pPr>
    </w:p>
    <w:p w14:paraId="5CF6DA70">
      <w:pPr>
        <w:shd w:val="clear" w:color="000000" w:fill="auto"/>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p>
    <w:p w14:paraId="3A396350">
      <w:pPr>
        <w:shd w:val="clear" w:color="000000" w:fill="auto"/>
        <w:spacing w:before="120" w:line="22" w:lineRule="atLeast"/>
        <w:rPr>
          <w:rFonts w:hint="eastAsia" w:ascii="仿宋" w:hAnsi="仿宋" w:eastAsia="仿宋" w:cs="仿宋"/>
          <w:color w:val="auto"/>
          <w:sz w:val="24"/>
          <w:highlight w:val="none"/>
        </w:rPr>
      </w:pPr>
    </w:p>
    <w:p w14:paraId="77AB891B">
      <w:pPr>
        <w:shd w:val="clear" w:color="000000" w:fill="auto"/>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p>
    <w:p w14:paraId="493D31CB">
      <w:pPr>
        <w:shd w:val="clear" w:color="000000" w:fill="auto"/>
        <w:spacing w:before="120" w:line="22" w:lineRule="atLeast"/>
        <w:rPr>
          <w:rFonts w:hint="eastAsia" w:ascii="仿宋" w:hAnsi="仿宋" w:eastAsia="仿宋" w:cs="仿宋"/>
          <w:color w:val="auto"/>
          <w:sz w:val="24"/>
          <w:highlight w:val="none"/>
        </w:rPr>
      </w:pPr>
    </w:p>
    <w:p w14:paraId="26ADBFD6">
      <w:pPr>
        <w:shd w:val="clear" w:color="000000" w:fill="auto"/>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签订日期：年月日</w:t>
      </w:r>
    </w:p>
    <w:p w14:paraId="2D1B7242">
      <w:pPr>
        <w:widowControl/>
        <w:shd w:val="clear" w:color="010000" w:fill="auto"/>
        <w:jc w:val="left"/>
        <w:rPr>
          <w:rFonts w:hint="eastAsia" w:ascii="仿宋" w:hAnsi="仿宋" w:eastAsia="仿宋" w:cs="仿宋"/>
          <w:color w:val="auto"/>
          <w:kern w:val="0"/>
          <w:sz w:val="24"/>
          <w:highlight w:val="none"/>
        </w:rPr>
        <w:sectPr>
          <w:pgSz w:w="11907" w:h="16840"/>
          <w:pgMar w:top="1474" w:right="1814" w:bottom="1474" w:left="1814" w:header="851" w:footer="851" w:gutter="0"/>
          <w:cols w:space="720" w:num="1"/>
        </w:sectPr>
      </w:pPr>
    </w:p>
    <w:p w14:paraId="04C7C2C8">
      <w:pPr>
        <w:shd w:val="clear" w:color="000000" w:fill="auto"/>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年月日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（项目名称）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（中标供应商名称）</w:t>
      </w:r>
      <w:r>
        <w:rPr>
          <w:rFonts w:hint="eastAsia" w:ascii="仿宋" w:hAnsi="仿宋" w:eastAsia="仿宋" w:cs="仿宋"/>
          <w:color w:val="auto"/>
          <w:sz w:val="24"/>
          <w:highlight w:val="none"/>
        </w:rPr>
        <w:t>为该项目中标供应商。现于中标通知书发出之日起10个工作日内，按照采购文件确定的事项签订本合同。</w:t>
      </w:r>
    </w:p>
    <w:p w14:paraId="6938DF13">
      <w:pPr>
        <w:shd w:val="clear" w:color="000000" w:fill="auto"/>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根据《中华人民共和国民法典》《中华人民共和国政府采购法》等相关法律法规之规定，按照平等、自愿、公平、诚实信用和绿色的原则，经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2CAADC44">
      <w:pPr>
        <w:shd w:val="clear" w:color="000000" w:fill="auto"/>
        <w:spacing w:line="560" w:lineRule="exact"/>
        <w:ind w:firstLine="482" w:firstLineChars="200"/>
        <w:outlineLvl w:val="0"/>
        <w:rPr>
          <w:rFonts w:hint="eastAsia" w:ascii="仿宋" w:hAnsi="仿宋" w:eastAsia="仿宋" w:cs="仿宋"/>
          <w:b/>
          <w:color w:val="auto"/>
          <w:sz w:val="24"/>
          <w:highlight w:val="none"/>
        </w:rPr>
      </w:pPr>
      <w:bookmarkStart w:id="399" w:name="_Toc3029"/>
      <w:bookmarkStart w:id="400" w:name="_Toc2232"/>
      <w:bookmarkStart w:id="401" w:name="_Toc24059"/>
      <w:r>
        <w:rPr>
          <w:rFonts w:hint="eastAsia" w:ascii="仿宋" w:hAnsi="仿宋" w:eastAsia="仿宋" w:cs="仿宋"/>
          <w:b/>
          <w:color w:val="auto"/>
          <w:sz w:val="24"/>
          <w:highlight w:val="none"/>
        </w:rPr>
        <w:t>1.1 合同组成部分</w:t>
      </w:r>
      <w:bookmarkEnd w:id="399"/>
      <w:bookmarkEnd w:id="400"/>
      <w:bookmarkEnd w:id="401"/>
    </w:p>
    <w:p w14:paraId="78BF8EE8">
      <w:pPr>
        <w:shd w:val="clear" w:color="000000" w:fill="auto"/>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5CF6474">
      <w:pPr>
        <w:shd w:val="clear" w:color="000000" w:fill="auto"/>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14:paraId="3148C29B">
      <w:pPr>
        <w:shd w:val="clear" w:color="000000" w:fill="auto"/>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 中标通知书；</w:t>
      </w:r>
    </w:p>
    <w:p w14:paraId="5F60D2F2">
      <w:pPr>
        <w:shd w:val="clear" w:color="000000" w:fill="auto"/>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 投标文件（含澄清或者说明文件）；</w:t>
      </w:r>
    </w:p>
    <w:p w14:paraId="1A43485F">
      <w:pPr>
        <w:shd w:val="clear" w:color="000000" w:fill="auto"/>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1.1.4 招标文件（含澄清或者修改文件）；</w:t>
      </w:r>
    </w:p>
    <w:p w14:paraId="453B400A">
      <w:pPr>
        <w:shd w:val="clear" w:color="000000" w:fill="auto"/>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0006F07C">
      <w:pPr>
        <w:shd w:val="clear" w:color="000000" w:fill="auto"/>
        <w:spacing w:line="560" w:lineRule="exact"/>
        <w:ind w:firstLine="482" w:firstLineChars="200"/>
        <w:outlineLvl w:val="0"/>
        <w:rPr>
          <w:rFonts w:hint="eastAsia" w:ascii="仿宋" w:hAnsi="仿宋" w:eastAsia="仿宋" w:cs="仿宋"/>
          <w:b/>
          <w:color w:val="auto"/>
          <w:sz w:val="24"/>
          <w:highlight w:val="none"/>
        </w:rPr>
      </w:pPr>
      <w:bookmarkStart w:id="402" w:name="_Toc24300"/>
      <w:bookmarkStart w:id="403" w:name="_Toc21295"/>
      <w:bookmarkStart w:id="404" w:name="_Toc27126"/>
      <w:r>
        <w:rPr>
          <w:rFonts w:hint="eastAsia" w:ascii="仿宋" w:hAnsi="仿宋" w:eastAsia="仿宋" w:cs="仿宋"/>
          <w:b/>
          <w:color w:val="auto"/>
          <w:sz w:val="24"/>
          <w:highlight w:val="none"/>
        </w:rPr>
        <w:t>1.2 货物</w:t>
      </w:r>
      <w:bookmarkEnd w:id="402"/>
      <w:bookmarkEnd w:id="403"/>
      <w:bookmarkEnd w:id="404"/>
    </w:p>
    <w:p w14:paraId="19FC78BE">
      <w:pPr>
        <w:shd w:val="clear" w:color="000000" w:fill="auto"/>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1.2.1 货物名称：；</w:t>
      </w:r>
    </w:p>
    <w:p w14:paraId="0DCFF3D7">
      <w:pPr>
        <w:shd w:val="clear" w:color="000000" w:fill="auto"/>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1.2.2 货物数量：；</w:t>
      </w:r>
    </w:p>
    <w:p w14:paraId="35B72A56">
      <w:pPr>
        <w:shd w:val="clear" w:color="000000" w:fill="auto"/>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1.2.3 货物质量：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20B56C2B">
      <w:pPr>
        <w:shd w:val="clear" w:color="000000" w:fill="auto"/>
        <w:spacing w:line="560" w:lineRule="exact"/>
        <w:ind w:firstLine="482" w:firstLineChars="200"/>
        <w:outlineLvl w:val="0"/>
        <w:rPr>
          <w:rFonts w:hint="eastAsia" w:ascii="仿宋" w:hAnsi="仿宋" w:eastAsia="仿宋" w:cs="仿宋"/>
          <w:b/>
          <w:color w:val="auto"/>
          <w:sz w:val="24"/>
          <w:highlight w:val="none"/>
        </w:rPr>
      </w:pPr>
      <w:bookmarkStart w:id="405" w:name="_Toc21551"/>
      <w:bookmarkStart w:id="406" w:name="_Toc23292"/>
      <w:bookmarkStart w:id="407" w:name="_Toc21631"/>
      <w:r>
        <w:rPr>
          <w:rFonts w:hint="eastAsia" w:ascii="仿宋" w:hAnsi="仿宋" w:eastAsia="仿宋" w:cs="仿宋"/>
          <w:b/>
          <w:color w:val="auto"/>
          <w:sz w:val="24"/>
          <w:highlight w:val="none"/>
        </w:rPr>
        <w:t>1.3 价款</w:t>
      </w:r>
      <w:bookmarkEnd w:id="405"/>
      <w:bookmarkEnd w:id="406"/>
      <w:bookmarkEnd w:id="407"/>
    </w:p>
    <w:p w14:paraId="3638F106">
      <w:pPr>
        <w:shd w:val="clear" w:color="000000" w:fill="auto"/>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本合同总价为：￥元（大写：元人民币）。</w:t>
      </w:r>
    </w:p>
    <w:p w14:paraId="3229CB47">
      <w:pPr>
        <w:shd w:val="clear" w:color="000000" w:fill="auto"/>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767E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269CCCCD">
            <w:pPr>
              <w:pStyle w:val="319"/>
              <w:shd w:val="clear" w:color="010000" w:fill="auto"/>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5BDE7877">
            <w:pPr>
              <w:pStyle w:val="319"/>
              <w:shd w:val="clear" w:color="010000" w:fill="auto"/>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1E86854F">
            <w:pPr>
              <w:pStyle w:val="319"/>
              <w:shd w:val="clear" w:color="010000" w:fill="auto"/>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5C802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2913971A">
            <w:pPr>
              <w:pStyle w:val="319"/>
              <w:shd w:val="clear" w:color="010000" w:fill="auto"/>
              <w:spacing w:line="560" w:lineRule="exact"/>
              <w:ind w:firstLine="200"/>
              <w:jc w:val="center"/>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27AA96F9">
            <w:pPr>
              <w:pStyle w:val="319"/>
              <w:shd w:val="clear" w:color="010000" w:fill="auto"/>
              <w:spacing w:line="560" w:lineRule="exact"/>
              <w:ind w:firstLine="200"/>
              <w:jc w:val="center"/>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70750FE3">
            <w:pPr>
              <w:pStyle w:val="319"/>
              <w:shd w:val="clear" w:color="010000" w:fill="auto"/>
              <w:spacing w:line="560" w:lineRule="exact"/>
              <w:ind w:firstLine="200"/>
              <w:jc w:val="center"/>
              <w:rPr>
                <w:rFonts w:hint="eastAsia" w:ascii="仿宋" w:hAnsi="仿宋" w:eastAsia="仿宋" w:cs="仿宋"/>
                <w:color w:val="auto"/>
                <w:sz w:val="24"/>
                <w:szCs w:val="24"/>
                <w:highlight w:val="none"/>
              </w:rPr>
            </w:pPr>
          </w:p>
        </w:tc>
      </w:tr>
      <w:tr w14:paraId="17B03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29D31B2A">
            <w:pPr>
              <w:pStyle w:val="319"/>
              <w:shd w:val="clear" w:color="010000" w:fill="auto"/>
              <w:spacing w:line="560" w:lineRule="exact"/>
              <w:ind w:firstLine="200"/>
              <w:jc w:val="center"/>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181965DF">
            <w:pPr>
              <w:pStyle w:val="319"/>
              <w:shd w:val="clear" w:color="010000" w:fill="auto"/>
              <w:spacing w:line="560" w:lineRule="exact"/>
              <w:ind w:firstLine="200"/>
              <w:jc w:val="center"/>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6767A322">
            <w:pPr>
              <w:pStyle w:val="319"/>
              <w:shd w:val="clear" w:color="010000" w:fill="auto"/>
              <w:spacing w:line="560" w:lineRule="exact"/>
              <w:ind w:firstLine="200"/>
              <w:jc w:val="center"/>
              <w:rPr>
                <w:rFonts w:hint="eastAsia" w:ascii="仿宋" w:hAnsi="仿宋" w:eastAsia="仿宋" w:cs="仿宋"/>
                <w:color w:val="auto"/>
                <w:sz w:val="24"/>
                <w:szCs w:val="24"/>
                <w:highlight w:val="none"/>
              </w:rPr>
            </w:pPr>
          </w:p>
        </w:tc>
      </w:tr>
      <w:tr w14:paraId="21284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3A6FDAF5">
            <w:pPr>
              <w:pStyle w:val="319"/>
              <w:shd w:val="clear" w:color="010000" w:fill="auto"/>
              <w:spacing w:line="560" w:lineRule="exact"/>
              <w:ind w:firstLine="200"/>
              <w:jc w:val="center"/>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0D1E04B1">
            <w:pPr>
              <w:pStyle w:val="319"/>
              <w:shd w:val="clear" w:color="010000" w:fill="auto"/>
              <w:spacing w:line="560" w:lineRule="exact"/>
              <w:ind w:firstLine="200"/>
              <w:jc w:val="center"/>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42BD262B">
            <w:pPr>
              <w:pStyle w:val="319"/>
              <w:shd w:val="clear" w:color="010000" w:fill="auto"/>
              <w:spacing w:line="560" w:lineRule="exact"/>
              <w:ind w:firstLine="200"/>
              <w:jc w:val="center"/>
              <w:rPr>
                <w:rFonts w:hint="eastAsia" w:ascii="仿宋" w:hAnsi="仿宋" w:eastAsia="仿宋" w:cs="仿宋"/>
                <w:color w:val="auto"/>
                <w:sz w:val="24"/>
                <w:szCs w:val="24"/>
                <w:highlight w:val="none"/>
              </w:rPr>
            </w:pPr>
          </w:p>
        </w:tc>
      </w:tr>
      <w:tr w14:paraId="1A693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4DE60D7B">
            <w:pPr>
              <w:pStyle w:val="319"/>
              <w:shd w:val="clear" w:color="010000" w:fill="auto"/>
              <w:spacing w:line="560" w:lineRule="exact"/>
              <w:ind w:firstLine="200"/>
              <w:jc w:val="center"/>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281CE25B">
            <w:pPr>
              <w:pStyle w:val="319"/>
              <w:shd w:val="clear" w:color="010000" w:fill="auto"/>
              <w:spacing w:line="560" w:lineRule="exact"/>
              <w:ind w:firstLine="200"/>
              <w:jc w:val="center"/>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2EDD2BCA">
            <w:pPr>
              <w:pStyle w:val="319"/>
              <w:shd w:val="clear" w:color="010000" w:fill="auto"/>
              <w:spacing w:line="560" w:lineRule="exact"/>
              <w:ind w:firstLine="200"/>
              <w:jc w:val="center"/>
              <w:rPr>
                <w:rFonts w:hint="eastAsia" w:ascii="仿宋" w:hAnsi="仿宋" w:eastAsia="仿宋" w:cs="仿宋"/>
                <w:color w:val="auto"/>
                <w:sz w:val="24"/>
                <w:szCs w:val="24"/>
                <w:highlight w:val="none"/>
              </w:rPr>
            </w:pPr>
          </w:p>
        </w:tc>
      </w:tr>
      <w:tr w14:paraId="03F40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noWrap w:val="0"/>
            <w:vAlign w:val="center"/>
          </w:tcPr>
          <w:p w14:paraId="7A841121">
            <w:pPr>
              <w:pStyle w:val="319"/>
              <w:shd w:val="clear" w:color="010000" w:fill="auto"/>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6DE74E3D">
            <w:pPr>
              <w:pStyle w:val="319"/>
              <w:shd w:val="clear" w:color="010000" w:fill="auto"/>
              <w:spacing w:line="560" w:lineRule="exact"/>
              <w:ind w:firstLine="200"/>
              <w:jc w:val="center"/>
              <w:rPr>
                <w:rFonts w:hint="eastAsia" w:ascii="仿宋" w:hAnsi="仿宋" w:eastAsia="仿宋" w:cs="仿宋"/>
                <w:color w:val="auto"/>
                <w:sz w:val="24"/>
                <w:szCs w:val="24"/>
                <w:highlight w:val="none"/>
              </w:rPr>
            </w:pPr>
          </w:p>
        </w:tc>
      </w:tr>
    </w:tbl>
    <w:p w14:paraId="40EC0BD3">
      <w:pPr>
        <w:shd w:val="clear" w:color="000000" w:fill="auto"/>
        <w:spacing w:line="560" w:lineRule="exact"/>
        <w:ind w:firstLine="482" w:firstLineChars="200"/>
        <w:outlineLvl w:val="0"/>
        <w:rPr>
          <w:rFonts w:hint="eastAsia" w:ascii="仿宋" w:hAnsi="仿宋" w:eastAsia="仿宋" w:cs="仿宋"/>
          <w:b/>
          <w:color w:val="auto"/>
          <w:sz w:val="24"/>
          <w:highlight w:val="none"/>
        </w:rPr>
      </w:pPr>
      <w:bookmarkStart w:id="408" w:name="_Toc22618"/>
      <w:bookmarkStart w:id="409" w:name="_Toc1814"/>
      <w:bookmarkStart w:id="410" w:name="_Toc10340"/>
      <w:r>
        <w:rPr>
          <w:rFonts w:hint="eastAsia" w:ascii="仿宋" w:hAnsi="仿宋" w:eastAsia="仿宋" w:cs="仿宋"/>
          <w:b/>
          <w:color w:val="auto"/>
          <w:sz w:val="24"/>
          <w:highlight w:val="none"/>
        </w:rPr>
        <w:t>1.4 付款</w:t>
      </w:r>
      <w:bookmarkEnd w:id="408"/>
      <w:bookmarkEnd w:id="409"/>
      <w:bookmarkEnd w:id="410"/>
      <w:r>
        <w:rPr>
          <w:rFonts w:hint="eastAsia" w:ascii="仿宋" w:hAnsi="仿宋" w:eastAsia="仿宋" w:cs="仿宋"/>
          <w:b/>
          <w:color w:val="auto"/>
          <w:sz w:val="24"/>
          <w:highlight w:val="none"/>
        </w:rPr>
        <w:t>方式、时间和条件</w:t>
      </w:r>
    </w:p>
    <w:p w14:paraId="2D9E9AA2">
      <w:pPr>
        <w:pStyle w:val="958"/>
        <w:shd w:val="clear" w:color="010000" w:fill="auto"/>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7AB8FDF">
      <w:pPr>
        <w:shd w:val="clear" w:color="000000" w:fill="auto"/>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1.4.2合同预付款比例为不低于合同金额的40％；项目分年安排预算的，每年预付款比例为不低于项目年度计划支付资金额的40％；采购项目实施以人工投入为主的，预付款比例为不低于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14:paraId="09C39B47">
      <w:pPr>
        <w:shd w:val="clear" w:color="000000" w:fill="auto"/>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1.4.3甲方迟延支付乙方款项的，向乙方支付逾期利息。双方可以在合同专用条款中约定逾期利率，约定利率不得低于合同订立时1年期贷款市场报价利率；未作约定的，按照每日利率万分之五支付逾期利息。</w:t>
      </w:r>
    </w:p>
    <w:p w14:paraId="09FAB98D">
      <w:pPr>
        <w:shd w:val="clear" w:color="000000" w:fill="auto"/>
        <w:spacing w:line="56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1.4.4资金支付的方式、时间和条件详见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132A4634">
      <w:pPr>
        <w:shd w:val="clear" w:color="000000" w:fill="auto"/>
        <w:spacing w:line="56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14:paraId="0DC00F56">
      <w:pPr>
        <w:shd w:val="clear" w:color="000000" w:fill="auto"/>
        <w:spacing w:line="560" w:lineRule="exact"/>
        <w:ind w:firstLine="482" w:firstLineChars="200"/>
        <w:outlineLvl w:val="0"/>
        <w:rPr>
          <w:rFonts w:hint="eastAsia" w:ascii="仿宋" w:hAnsi="仿宋" w:eastAsia="仿宋" w:cs="仿宋"/>
          <w:b/>
          <w:color w:val="auto"/>
          <w:sz w:val="24"/>
          <w:highlight w:val="none"/>
        </w:rPr>
      </w:pPr>
      <w:bookmarkStart w:id="411" w:name="_Toc19304"/>
      <w:bookmarkStart w:id="412" w:name="_Toc2846"/>
      <w:bookmarkStart w:id="413" w:name="_Toc32071"/>
      <w:r>
        <w:rPr>
          <w:rFonts w:hint="eastAsia" w:ascii="仿宋" w:hAnsi="仿宋" w:eastAsia="仿宋" w:cs="仿宋"/>
          <w:b/>
          <w:color w:val="auto"/>
          <w:sz w:val="24"/>
          <w:highlight w:val="none"/>
        </w:rPr>
        <w:t>1.5 货物交付期限、地点和方式</w:t>
      </w:r>
      <w:bookmarkEnd w:id="411"/>
      <w:bookmarkEnd w:id="412"/>
      <w:bookmarkEnd w:id="413"/>
    </w:p>
    <w:p w14:paraId="44AF5ACE">
      <w:pPr>
        <w:shd w:val="clear" w:color="000000" w:fill="auto"/>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1.5.1 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7FE30C0B">
      <w:pPr>
        <w:shd w:val="clear" w:color="000000" w:fill="auto"/>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5B8B41AA">
      <w:pPr>
        <w:shd w:val="clear" w:color="000000" w:fill="auto"/>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1.5.3 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1267FD58">
      <w:pPr>
        <w:shd w:val="clear" w:color="000000" w:fill="auto"/>
        <w:spacing w:line="560" w:lineRule="exact"/>
        <w:ind w:firstLine="482" w:firstLineChars="200"/>
        <w:outlineLvl w:val="0"/>
        <w:rPr>
          <w:rFonts w:hint="eastAsia" w:ascii="仿宋" w:hAnsi="仿宋" w:eastAsia="仿宋" w:cs="仿宋"/>
          <w:b/>
          <w:color w:val="auto"/>
          <w:sz w:val="24"/>
          <w:highlight w:val="none"/>
        </w:rPr>
      </w:pPr>
      <w:bookmarkStart w:id="414" w:name="_Toc19554"/>
      <w:bookmarkStart w:id="415" w:name="_Toc27250"/>
      <w:bookmarkStart w:id="416" w:name="_Toc21423"/>
      <w:r>
        <w:rPr>
          <w:rFonts w:hint="eastAsia" w:ascii="仿宋" w:hAnsi="仿宋" w:eastAsia="仿宋" w:cs="仿宋"/>
          <w:b/>
          <w:color w:val="auto"/>
          <w:sz w:val="24"/>
          <w:highlight w:val="none"/>
        </w:rPr>
        <w:t>1.6 违约责任</w:t>
      </w:r>
      <w:bookmarkEnd w:id="414"/>
      <w:bookmarkEnd w:id="415"/>
      <w:bookmarkEnd w:id="416"/>
    </w:p>
    <w:p w14:paraId="4ADBBF22">
      <w:pPr>
        <w:shd w:val="clear" w:color="000000" w:fill="auto"/>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%；迟延交付货物的违约金计算数额达到前述最高限额之日起，甲方有权在要求乙方支付违约金的同时，书面通知乙方解除本合同；</w:t>
      </w:r>
    </w:p>
    <w:p w14:paraId="652D4733">
      <w:pPr>
        <w:shd w:val="clear" w:color="000000" w:fill="auto"/>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1.6.2 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2DC8C266">
      <w:pPr>
        <w:shd w:val="clear" w:color="000000" w:fill="auto"/>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DFB061A">
      <w:pPr>
        <w:shd w:val="clear" w:color="000000" w:fill="auto"/>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43D2860B">
      <w:pPr>
        <w:shd w:val="clear" w:color="000000" w:fill="auto"/>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64FD64D2">
      <w:pPr>
        <w:shd w:val="clear" w:color="000000" w:fill="auto"/>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14:paraId="2CA198D8">
      <w:pPr>
        <w:shd w:val="clear" w:color="000000" w:fill="auto"/>
        <w:spacing w:line="560" w:lineRule="exact"/>
        <w:ind w:left="-420" w:leftChars="-200" w:right="-420" w:rightChars="-200" w:firstLine="960" w:firstLineChars="400"/>
        <w:rPr>
          <w:rFonts w:hint="eastAsia" w:ascii="仿宋" w:hAnsi="仿宋" w:eastAsia="仿宋" w:cs="仿宋"/>
          <w:color w:val="auto"/>
          <w:highlight w:val="none"/>
        </w:rPr>
      </w:pPr>
      <w:r>
        <w:rPr>
          <w:rFonts w:hint="eastAsia" w:ascii="仿宋" w:hAnsi="仿宋" w:eastAsia="仿宋" w:cs="仿宋"/>
          <w:color w:val="auto"/>
          <w:sz w:val="24"/>
          <w:highlight w:val="none"/>
        </w:rPr>
        <w:t>1.6.7违约责任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p w14:paraId="3C9D9C21">
      <w:pPr>
        <w:shd w:val="clear" w:color="000000" w:fill="auto"/>
        <w:spacing w:line="560" w:lineRule="exact"/>
        <w:ind w:firstLine="482" w:firstLineChars="200"/>
        <w:outlineLvl w:val="0"/>
        <w:rPr>
          <w:rFonts w:hint="eastAsia" w:ascii="仿宋" w:hAnsi="仿宋" w:eastAsia="仿宋" w:cs="仿宋"/>
          <w:b/>
          <w:color w:val="auto"/>
          <w:sz w:val="24"/>
          <w:highlight w:val="none"/>
        </w:rPr>
      </w:pPr>
      <w:bookmarkStart w:id="417" w:name="_Toc28375"/>
      <w:bookmarkStart w:id="418" w:name="_Toc15583"/>
      <w:bookmarkStart w:id="419" w:name="_Toc16021"/>
      <w:r>
        <w:rPr>
          <w:rFonts w:hint="eastAsia" w:ascii="仿宋" w:hAnsi="仿宋" w:eastAsia="仿宋" w:cs="仿宋"/>
          <w:b/>
          <w:color w:val="auto"/>
          <w:sz w:val="24"/>
          <w:highlight w:val="none"/>
        </w:rPr>
        <w:t>1.7 合同争议的解决</w:t>
      </w:r>
      <w:bookmarkEnd w:id="417"/>
      <w:bookmarkEnd w:id="418"/>
      <w:bookmarkEnd w:id="419"/>
    </w:p>
    <w:p w14:paraId="42EB5605">
      <w:pPr>
        <w:shd w:val="clear" w:color="000000" w:fill="auto"/>
        <w:spacing w:line="560" w:lineRule="exact"/>
        <w:ind w:left="-61" w:leftChars="-29" w:right="-420" w:rightChars="-200"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合同专用条款  </w:t>
      </w:r>
      <w:r>
        <w:rPr>
          <w:rFonts w:hint="eastAsia" w:ascii="仿宋" w:hAnsi="仿宋" w:eastAsia="仿宋" w:cs="仿宋"/>
          <w:color w:val="auto"/>
          <w:sz w:val="24"/>
          <w:highlight w:val="none"/>
        </w:rPr>
        <w:t>条款规定的方式解决：</w:t>
      </w:r>
    </w:p>
    <w:p w14:paraId="0DAF899E">
      <w:pPr>
        <w:shd w:val="clear" w:color="000000" w:fill="auto"/>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1.7.1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14:paraId="5F7A1D5F">
      <w:pPr>
        <w:shd w:val="clear" w:color="000000" w:fill="auto"/>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1.7.2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14:paraId="1701D576">
      <w:pPr>
        <w:shd w:val="clear" w:color="000000" w:fill="auto"/>
        <w:spacing w:line="560" w:lineRule="exact"/>
        <w:ind w:firstLine="482" w:firstLineChars="200"/>
        <w:outlineLvl w:val="0"/>
        <w:rPr>
          <w:rFonts w:hint="eastAsia" w:ascii="仿宋" w:hAnsi="仿宋" w:eastAsia="仿宋" w:cs="仿宋"/>
          <w:b/>
          <w:color w:val="auto"/>
          <w:sz w:val="24"/>
          <w:highlight w:val="none"/>
        </w:rPr>
      </w:pPr>
      <w:bookmarkStart w:id="420" w:name="_Toc15322"/>
      <w:bookmarkStart w:id="421" w:name="_Toc7245"/>
      <w:bookmarkStart w:id="422" w:name="_Toc11173"/>
      <w:r>
        <w:rPr>
          <w:rFonts w:hint="eastAsia" w:ascii="仿宋" w:hAnsi="仿宋" w:eastAsia="仿宋" w:cs="仿宋"/>
          <w:b/>
          <w:color w:val="auto"/>
          <w:sz w:val="24"/>
          <w:highlight w:val="none"/>
        </w:rPr>
        <w:t>1.8 合同生效</w:t>
      </w:r>
      <w:bookmarkEnd w:id="420"/>
      <w:bookmarkEnd w:id="421"/>
      <w:bookmarkEnd w:id="422"/>
    </w:p>
    <w:p w14:paraId="76FDA1C0">
      <w:pPr>
        <w:shd w:val="clear" w:color="000000" w:fill="auto"/>
        <w:spacing w:line="56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本合同自双方当事人盖章或者签字时生效。</w:t>
      </w:r>
    </w:p>
    <w:p w14:paraId="5F71CBE5">
      <w:pPr>
        <w:shd w:val="clear" w:color="000000" w:fill="auto"/>
        <w:autoSpaceDE w:val="0"/>
        <w:autoSpaceDN w:val="0"/>
        <w:spacing w:line="560" w:lineRule="exact"/>
        <w:rPr>
          <w:rFonts w:hint="eastAsia" w:ascii="仿宋" w:hAnsi="仿宋" w:eastAsia="仿宋" w:cs="仿宋"/>
          <w:color w:val="auto"/>
          <w:sz w:val="24"/>
          <w:highlight w:val="none"/>
          <w:lang w:val="zh-CN"/>
        </w:rPr>
      </w:pPr>
    </w:p>
    <w:p w14:paraId="09B91853">
      <w:pPr>
        <w:shd w:val="clear" w:color="000000" w:fill="auto"/>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21692538">
      <w:pPr>
        <w:shd w:val="clear" w:color="000000" w:fill="auto"/>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7DD20586">
      <w:pPr>
        <w:shd w:val="clear" w:color="000000" w:fill="auto"/>
        <w:autoSpaceDE w:val="0"/>
        <w:autoSpaceDN w:val="0"/>
        <w:spacing w:line="560" w:lineRule="exact"/>
        <w:rPr>
          <w:rFonts w:hint="eastAsia" w:ascii="仿宋" w:hAnsi="仿宋" w:eastAsia="仿宋" w:cs="仿宋"/>
          <w:color w:val="auto"/>
          <w:sz w:val="24"/>
          <w:highlight w:val="none"/>
          <w:lang w:val="zh-CN"/>
        </w:rPr>
      </w:pPr>
    </w:p>
    <w:p w14:paraId="76C5E66E">
      <w:pPr>
        <w:shd w:val="clear" w:color="000000" w:fill="auto"/>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52DFE2EF">
      <w:pPr>
        <w:shd w:val="clear" w:color="000000" w:fill="auto"/>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w:t>
      </w:r>
    </w:p>
    <w:p w14:paraId="08FC074F">
      <w:pPr>
        <w:shd w:val="clear" w:color="000000" w:fill="auto"/>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或授权代表（签字）: </w:t>
      </w:r>
    </w:p>
    <w:p w14:paraId="23B4BCC3">
      <w:pPr>
        <w:shd w:val="clear" w:color="000000" w:fill="auto"/>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6D2FDA3F">
      <w:pPr>
        <w:shd w:val="clear" w:color="000000" w:fill="auto"/>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791FA342">
      <w:pPr>
        <w:shd w:val="clear" w:color="000000" w:fill="auto"/>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70EBF68C">
      <w:pPr>
        <w:shd w:val="clear" w:color="000000" w:fill="auto"/>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1F3DEC13">
      <w:pPr>
        <w:shd w:val="clear" w:color="000000" w:fill="auto"/>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77392FB9">
      <w:pPr>
        <w:shd w:val="clear" w:color="000000" w:fill="auto"/>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3A4ED2B3">
      <w:pPr>
        <w:shd w:val="clear" w:color="000000" w:fill="auto"/>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1EC0F24A">
      <w:pPr>
        <w:shd w:val="clear" w:color="000000" w:fill="auto"/>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10A81635">
      <w:pPr>
        <w:shd w:val="clear" w:color="000000" w:fill="auto"/>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开户账号：开户账号：</w:t>
      </w:r>
    </w:p>
    <w:p w14:paraId="2F576F94">
      <w:pPr>
        <w:widowControl/>
        <w:shd w:val="clear" w:color="010000" w:fill="auto"/>
        <w:spacing w:line="560" w:lineRule="exact"/>
        <w:jc w:val="left"/>
        <w:rPr>
          <w:rFonts w:hint="eastAsia" w:ascii="仿宋" w:hAnsi="仿宋" w:eastAsia="仿宋" w:cs="仿宋"/>
          <w:b/>
          <w:color w:val="auto"/>
          <w:sz w:val="24"/>
          <w:highlight w:val="none"/>
        </w:rPr>
      </w:pPr>
      <w:bookmarkStart w:id="423" w:name="_Toc331685783"/>
    </w:p>
    <w:p w14:paraId="5E772B80">
      <w:pPr>
        <w:widowControl/>
        <w:shd w:val="clear" w:color="010000" w:fill="auto"/>
        <w:adjustRightInd/>
        <w:jc w:val="left"/>
        <w:rPr>
          <w:rFonts w:hint="eastAsia" w:ascii="仿宋" w:hAnsi="仿宋" w:eastAsia="仿宋" w:cs="仿宋"/>
          <w:b/>
          <w:color w:val="auto"/>
          <w:sz w:val="24"/>
          <w:highlight w:val="none"/>
        </w:rPr>
      </w:pPr>
      <w:r>
        <w:rPr>
          <w:rFonts w:hint="eastAsia" w:ascii="仿宋" w:hAnsi="仿宋" w:eastAsia="仿宋" w:cs="仿宋"/>
          <w:b/>
          <w:color w:val="auto"/>
          <w:highlight w:val="none"/>
        </w:rPr>
        <w:br w:type="page"/>
      </w:r>
    </w:p>
    <w:p w14:paraId="00161D98">
      <w:pPr>
        <w:pStyle w:val="701"/>
        <w:shd w:val="clear" w:color="010000" w:fill="auto"/>
        <w:spacing w:line="560" w:lineRule="exact"/>
        <w:ind w:firstLine="482"/>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bookmarkEnd w:id="423"/>
    </w:p>
    <w:p w14:paraId="1C9DA6DC">
      <w:pPr>
        <w:shd w:val="clear" w:color="000000" w:fill="auto"/>
        <w:spacing w:line="560" w:lineRule="exact"/>
        <w:ind w:firstLine="482" w:firstLineChars="200"/>
        <w:outlineLvl w:val="0"/>
        <w:rPr>
          <w:rFonts w:hint="eastAsia" w:ascii="仿宋" w:hAnsi="仿宋" w:eastAsia="仿宋" w:cs="仿宋"/>
          <w:b/>
          <w:color w:val="auto"/>
          <w:sz w:val="24"/>
          <w:highlight w:val="none"/>
        </w:rPr>
      </w:pPr>
      <w:bookmarkStart w:id="424" w:name="_Ref467379109"/>
      <w:bookmarkStart w:id="425" w:name="_Ref467378404"/>
      <w:bookmarkStart w:id="426" w:name="_Toc279701240"/>
      <w:bookmarkStart w:id="427" w:name="_Ref467378499"/>
      <w:bookmarkStart w:id="428" w:name="_Ref467379205"/>
      <w:bookmarkStart w:id="429" w:name="_Ref467379195"/>
      <w:bookmarkStart w:id="430" w:name="_Ref467379094"/>
      <w:bookmarkStart w:id="431" w:name="_Ref467378463"/>
      <w:bookmarkStart w:id="432" w:name="_Toc487900349"/>
      <w:bookmarkStart w:id="433" w:name="_Ref467379225"/>
      <w:bookmarkStart w:id="434" w:name="_Ref467379214"/>
      <w:bookmarkStart w:id="435" w:name="_Toc28763"/>
      <w:bookmarkStart w:id="436" w:name="_Toc19614"/>
      <w:bookmarkStart w:id="437" w:name="_Ref467379101"/>
      <w:bookmarkStart w:id="438" w:name="_Toc259093669"/>
      <w:bookmarkStart w:id="439" w:name="_Toc16917"/>
      <w:r>
        <w:rPr>
          <w:rFonts w:hint="eastAsia" w:ascii="仿宋" w:hAnsi="仿宋" w:eastAsia="仿宋" w:cs="仿宋"/>
          <w:b/>
          <w:color w:val="auto"/>
          <w:sz w:val="24"/>
          <w:highlight w:val="none"/>
        </w:rPr>
        <w:t>2.1 定义</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14:paraId="5FD48654">
      <w:pPr>
        <w:shd w:val="clear" w:color="000000" w:fill="auto"/>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2261A173">
      <w:pPr>
        <w:shd w:val="clear" w:color="000000" w:fill="auto"/>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“合同”系指采购人和中标供应商签订的载明双方当事人所达成的协议，并包括所有的附件、附录和构成合同的其他文件。</w:t>
      </w:r>
    </w:p>
    <w:p w14:paraId="15A34A99">
      <w:pPr>
        <w:shd w:val="clear" w:color="000000" w:fill="auto"/>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“合同价”系指根据合同约定，中标供应商在完全履行合同义务后，采购人应支付给中标供应商的价格。</w:t>
      </w:r>
    </w:p>
    <w:p w14:paraId="2187F75B">
      <w:pPr>
        <w:shd w:val="clear" w:color="000000" w:fill="auto"/>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 “货物”系指中标供应商根据合同约定应向采购人交付的一切各种形态和种类的物品，包括原材料、燃料、设备、机械、仪表、备件、计算机软件、产品等，并包括工具、手册等其他相关资料。</w:t>
      </w:r>
    </w:p>
    <w:p w14:paraId="41CCD095">
      <w:pPr>
        <w:shd w:val="clear" w:color="000000" w:fill="auto"/>
        <w:spacing w:line="560" w:lineRule="exact"/>
        <w:ind w:firstLine="480" w:firstLineChars="200"/>
        <w:rPr>
          <w:rFonts w:hint="eastAsia" w:ascii="仿宋" w:hAnsi="仿宋" w:eastAsia="仿宋" w:cs="仿宋"/>
          <w:color w:val="auto"/>
          <w:sz w:val="24"/>
          <w:highlight w:val="none"/>
        </w:rPr>
      </w:pPr>
      <w:bookmarkStart w:id="440" w:name="_Ref467378840"/>
      <w:r>
        <w:rPr>
          <w:rFonts w:hint="eastAsia" w:ascii="仿宋" w:hAnsi="仿宋" w:eastAsia="仿宋" w:cs="仿宋"/>
          <w:color w:val="auto"/>
          <w:sz w:val="24"/>
          <w:highlight w:val="none"/>
        </w:rPr>
        <w:t>2.1.4 “甲方”系指与中标供应商签署合同的采购人</w:t>
      </w:r>
      <w:bookmarkEnd w:id="440"/>
      <w:r>
        <w:rPr>
          <w:rFonts w:hint="eastAsia" w:ascii="仿宋" w:hAnsi="仿宋" w:eastAsia="仿宋" w:cs="仿宋"/>
          <w:color w:val="auto"/>
          <w:sz w:val="24"/>
          <w:highlight w:val="none"/>
        </w:rPr>
        <w:t>；采购人委托采购代理机构代表其与乙方签订合同的，采购人的授权委托书作为合同附件。</w:t>
      </w:r>
    </w:p>
    <w:p w14:paraId="0856CB07">
      <w:pPr>
        <w:shd w:val="clear" w:color="000000" w:fill="auto"/>
        <w:spacing w:line="560" w:lineRule="exact"/>
        <w:ind w:firstLine="480" w:firstLineChars="200"/>
        <w:rPr>
          <w:rFonts w:hint="eastAsia" w:ascii="仿宋" w:hAnsi="仿宋" w:eastAsia="仿宋" w:cs="仿宋"/>
          <w:color w:val="auto"/>
          <w:sz w:val="24"/>
          <w:highlight w:val="none"/>
        </w:rPr>
      </w:pPr>
      <w:bookmarkStart w:id="441" w:name="_Ref467379400"/>
      <w:r>
        <w:rPr>
          <w:rFonts w:hint="eastAsia" w:ascii="仿宋" w:hAnsi="仿宋" w:eastAsia="仿宋" w:cs="仿宋"/>
          <w:color w:val="auto"/>
          <w:sz w:val="24"/>
          <w:highlight w:val="none"/>
        </w:rPr>
        <w:t>2.1.5 “乙方”系指根据合同约定交付货物的中标供应商</w:t>
      </w:r>
      <w:bookmarkEnd w:id="441"/>
      <w:r>
        <w:rPr>
          <w:rFonts w:hint="eastAsia" w:ascii="仿宋" w:hAnsi="仿宋" w:eastAsia="仿宋" w:cs="仿宋"/>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1D63E67">
      <w:pPr>
        <w:shd w:val="clear" w:color="000000" w:fill="auto"/>
        <w:spacing w:line="560" w:lineRule="exact"/>
        <w:ind w:firstLine="480" w:firstLineChars="200"/>
        <w:rPr>
          <w:rFonts w:hint="eastAsia" w:ascii="仿宋" w:hAnsi="仿宋" w:eastAsia="仿宋" w:cs="仿宋"/>
          <w:color w:val="auto"/>
          <w:sz w:val="24"/>
          <w:highlight w:val="none"/>
        </w:rPr>
      </w:pPr>
      <w:bookmarkStart w:id="442" w:name="_Ref467379436"/>
      <w:r>
        <w:rPr>
          <w:rFonts w:hint="eastAsia" w:ascii="仿宋" w:hAnsi="仿宋" w:eastAsia="仿宋" w:cs="仿宋"/>
          <w:color w:val="auto"/>
          <w:sz w:val="24"/>
          <w:highlight w:val="none"/>
        </w:rPr>
        <w:t>2.1.6 “现场”系指合同约定货物将要运至或者安装的地点。</w:t>
      </w:r>
      <w:bookmarkEnd w:id="442"/>
    </w:p>
    <w:p w14:paraId="07AC1B90">
      <w:pPr>
        <w:shd w:val="clear" w:color="000000" w:fill="auto"/>
        <w:spacing w:line="560" w:lineRule="exact"/>
        <w:ind w:firstLine="482" w:firstLineChars="200"/>
        <w:outlineLvl w:val="0"/>
        <w:rPr>
          <w:rFonts w:hint="eastAsia" w:ascii="仿宋" w:hAnsi="仿宋" w:eastAsia="仿宋" w:cs="仿宋"/>
          <w:b/>
          <w:color w:val="auto"/>
          <w:sz w:val="24"/>
          <w:highlight w:val="none"/>
        </w:rPr>
      </w:pPr>
      <w:bookmarkStart w:id="443" w:name="_Toc32504"/>
      <w:bookmarkStart w:id="444" w:name="_Toc279701241"/>
      <w:bookmarkStart w:id="445" w:name="_Toc13336"/>
      <w:bookmarkStart w:id="446" w:name="_Toc487900350"/>
      <w:bookmarkStart w:id="447" w:name="_Toc259093670"/>
      <w:bookmarkStart w:id="448" w:name="_Toc27635"/>
      <w:r>
        <w:rPr>
          <w:rFonts w:hint="eastAsia" w:ascii="仿宋" w:hAnsi="仿宋" w:eastAsia="仿宋" w:cs="仿宋"/>
          <w:b/>
          <w:color w:val="auto"/>
          <w:sz w:val="24"/>
          <w:highlight w:val="none"/>
        </w:rPr>
        <w:t>2.2 技术规范</w:t>
      </w:r>
      <w:bookmarkEnd w:id="443"/>
      <w:bookmarkEnd w:id="444"/>
      <w:bookmarkEnd w:id="445"/>
      <w:bookmarkEnd w:id="446"/>
      <w:bookmarkEnd w:id="447"/>
      <w:bookmarkEnd w:id="448"/>
    </w:p>
    <w:p w14:paraId="3F0ED05D">
      <w:pPr>
        <w:shd w:val="clear" w:color="000000" w:fill="auto"/>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0A20CDFA">
      <w:pPr>
        <w:shd w:val="clear" w:color="000000" w:fill="auto"/>
        <w:spacing w:line="560" w:lineRule="exact"/>
        <w:ind w:firstLine="482" w:firstLineChars="200"/>
        <w:outlineLvl w:val="0"/>
        <w:rPr>
          <w:rFonts w:hint="eastAsia" w:ascii="仿宋" w:hAnsi="仿宋" w:eastAsia="仿宋" w:cs="仿宋"/>
          <w:b/>
          <w:color w:val="auto"/>
          <w:sz w:val="24"/>
          <w:highlight w:val="none"/>
        </w:rPr>
      </w:pPr>
      <w:bookmarkStart w:id="449" w:name="_Toc279701242"/>
      <w:bookmarkStart w:id="450" w:name="_Toc9829"/>
      <w:bookmarkStart w:id="451" w:name="_Toc31634"/>
      <w:bookmarkStart w:id="452" w:name="_Toc259093671"/>
      <w:bookmarkStart w:id="453" w:name="_Toc27853"/>
      <w:bookmarkStart w:id="454" w:name="_Toc487900351"/>
      <w:r>
        <w:rPr>
          <w:rFonts w:hint="eastAsia" w:ascii="仿宋" w:hAnsi="仿宋" w:eastAsia="仿宋" w:cs="仿宋"/>
          <w:b/>
          <w:color w:val="auto"/>
          <w:sz w:val="24"/>
          <w:highlight w:val="none"/>
        </w:rPr>
        <w:t>2.3 知识产权</w:t>
      </w:r>
      <w:bookmarkEnd w:id="449"/>
      <w:bookmarkEnd w:id="450"/>
      <w:bookmarkEnd w:id="451"/>
      <w:bookmarkEnd w:id="452"/>
      <w:bookmarkEnd w:id="453"/>
      <w:bookmarkEnd w:id="454"/>
    </w:p>
    <w:p w14:paraId="7CF5D7BA">
      <w:pPr>
        <w:shd w:val="clear" w:color="000000" w:fill="auto"/>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22EA10D9">
      <w:pPr>
        <w:shd w:val="clear" w:color="000000" w:fill="auto"/>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2.3.2具有知识产权的计算机软件等货物的知识产权归属，详见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2F3A9B34">
      <w:pPr>
        <w:shd w:val="clear" w:color="000000" w:fill="auto"/>
        <w:spacing w:line="560" w:lineRule="exact"/>
        <w:ind w:firstLine="482" w:firstLineChars="200"/>
        <w:outlineLvl w:val="0"/>
        <w:rPr>
          <w:rFonts w:hint="eastAsia" w:ascii="仿宋" w:hAnsi="仿宋" w:eastAsia="仿宋" w:cs="仿宋"/>
          <w:b/>
          <w:color w:val="auto"/>
          <w:sz w:val="24"/>
          <w:highlight w:val="none"/>
        </w:rPr>
      </w:pPr>
      <w:bookmarkStart w:id="455" w:name="_Toc4194"/>
      <w:bookmarkStart w:id="456" w:name="_Toc11932"/>
      <w:bookmarkStart w:id="457" w:name="_Toc29149"/>
      <w:r>
        <w:rPr>
          <w:rFonts w:hint="eastAsia" w:ascii="仿宋" w:hAnsi="仿宋" w:eastAsia="仿宋" w:cs="仿宋"/>
          <w:b/>
          <w:color w:val="auto"/>
          <w:sz w:val="24"/>
          <w:highlight w:val="none"/>
        </w:rPr>
        <w:t>2.4 包装和装运</w:t>
      </w:r>
      <w:bookmarkEnd w:id="455"/>
      <w:bookmarkEnd w:id="456"/>
      <w:bookmarkEnd w:id="457"/>
    </w:p>
    <w:p w14:paraId="5866E2FC">
      <w:pPr>
        <w:shd w:val="clear" w:color="000000" w:fill="auto"/>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2.4.1除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7A772E4B">
      <w:pPr>
        <w:shd w:val="clear" w:color="000000" w:fill="auto"/>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6DD3D514">
      <w:pPr>
        <w:shd w:val="clear" w:color="000000" w:fill="auto"/>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2.4.3 装运货物的要求和通知，详见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56CDD52D">
      <w:pPr>
        <w:shd w:val="clear" w:color="000000" w:fill="auto"/>
        <w:spacing w:line="560" w:lineRule="exact"/>
        <w:ind w:firstLine="482" w:firstLineChars="200"/>
        <w:outlineLvl w:val="0"/>
        <w:rPr>
          <w:rFonts w:hint="eastAsia" w:ascii="仿宋" w:hAnsi="仿宋" w:eastAsia="仿宋" w:cs="仿宋"/>
          <w:b/>
          <w:color w:val="auto"/>
          <w:sz w:val="24"/>
          <w:highlight w:val="none"/>
        </w:rPr>
      </w:pPr>
      <w:bookmarkStart w:id="458" w:name="_Ref467379536"/>
      <w:bookmarkStart w:id="459" w:name="_Ref467378591"/>
      <w:bookmarkStart w:id="460" w:name="_Toc487900354"/>
      <w:bookmarkStart w:id="461" w:name="_Ref467378541"/>
      <w:bookmarkStart w:id="462" w:name="_Ref467379542"/>
      <w:bookmarkStart w:id="463" w:name="_Ref467379527"/>
      <w:bookmarkStart w:id="464" w:name="_Toc259093674"/>
      <w:bookmarkStart w:id="465" w:name="_Toc279701245"/>
      <w:bookmarkStart w:id="466" w:name="_Toc26182"/>
      <w:bookmarkStart w:id="467" w:name="_Toc19074"/>
      <w:bookmarkStart w:id="468" w:name="_Toc30272"/>
      <w:r>
        <w:rPr>
          <w:rFonts w:hint="eastAsia" w:ascii="仿宋" w:hAnsi="仿宋" w:eastAsia="仿宋" w:cs="仿宋"/>
          <w:b/>
          <w:color w:val="auto"/>
          <w:sz w:val="24"/>
          <w:highlight w:val="none"/>
        </w:rPr>
        <w:t>2.</w:t>
      </w:r>
      <w:bookmarkEnd w:id="458"/>
      <w:bookmarkEnd w:id="459"/>
      <w:bookmarkEnd w:id="460"/>
      <w:bookmarkEnd w:id="461"/>
      <w:bookmarkEnd w:id="462"/>
      <w:bookmarkEnd w:id="463"/>
      <w:bookmarkEnd w:id="464"/>
      <w:bookmarkEnd w:id="465"/>
      <w:r>
        <w:rPr>
          <w:rFonts w:hint="eastAsia" w:ascii="仿宋" w:hAnsi="仿宋" w:eastAsia="仿宋" w:cs="仿宋"/>
          <w:b/>
          <w:color w:val="auto"/>
          <w:sz w:val="24"/>
          <w:highlight w:val="none"/>
        </w:rPr>
        <w:t>5 履约检查和问题反馈</w:t>
      </w:r>
      <w:bookmarkEnd w:id="466"/>
      <w:bookmarkEnd w:id="467"/>
      <w:bookmarkEnd w:id="468"/>
    </w:p>
    <w:p w14:paraId="57E37CFA">
      <w:pPr>
        <w:shd w:val="clear" w:color="000000" w:fill="auto"/>
        <w:spacing w:line="560" w:lineRule="exact"/>
        <w:ind w:firstLine="480" w:firstLineChars="200"/>
        <w:rPr>
          <w:rFonts w:hint="eastAsia" w:ascii="仿宋" w:hAnsi="仿宋" w:eastAsia="仿宋" w:cs="仿宋"/>
          <w:color w:val="auto"/>
          <w:sz w:val="24"/>
          <w:highlight w:val="none"/>
        </w:rPr>
      </w:pPr>
      <w:bookmarkStart w:id="469" w:name="_Ref467379657"/>
      <w:r>
        <w:rPr>
          <w:rFonts w:hint="eastAsia" w:ascii="仿宋" w:hAnsi="仿宋" w:eastAsia="仿宋" w:cs="仿宋"/>
          <w:color w:val="auto"/>
          <w:sz w:val="24"/>
          <w:highlight w:val="none"/>
        </w:rPr>
        <w:t>2.5.1</w:t>
      </w:r>
      <w:bookmarkEnd w:id="469"/>
      <w:bookmarkStart w:id="470" w:name="_Toc186431854"/>
      <w:bookmarkStart w:id="471" w:name="_Toc259093676"/>
      <w:bookmarkStart w:id="472" w:name="_Ref467379807"/>
      <w:bookmarkStart w:id="473" w:name="_Toc487900357"/>
      <w:bookmarkStart w:id="474" w:name="_Toc279701247"/>
      <w:bookmarkStart w:id="475" w:name="_Ref467379793"/>
      <w:r>
        <w:rPr>
          <w:rFonts w:hint="eastAsia" w:ascii="仿宋" w:hAnsi="仿宋" w:eastAsia="仿宋" w:cs="仿宋"/>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42300A94">
      <w:pPr>
        <w:shd w:val="clear" w:color="000000" w:fill="auto"/>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2.5.2 合同履行期间，甲方有权将履行过程中出现的问题反馈给乙方，双方当事人应以书面形式约定需要完善和改进的内容</w:t>
      </w:r>
      <w:bookmarkEnd w:id="470"/>
      <w:bookmarkStart w:id="476" w:name="_Toc186431855"/>
      <w:r>
        <w:rPr>
          <w:rFonts w:hint="eastAsia" w:ascii="仿宋" w:hAnsi="仿宋" w:eastAsia="仿宋" w:cs="仿宋"/>
          <w:color w:val="auto"/>
          <w:sz w:val="24"/>
          <w:highlight w:val="none"/>
        </w:rPr>
        <w:t>。</w:t>
      </w:r>
    </w:p>
    <w:bookmarkEnd w:id="471"/>
    <w:bookmarkEnd w:id="472"/>
    <w:bookmarkEnd w:id="473"/>
    <w:bookmarkEnd w:id="474"/>
    <w:bookmarkEnd w:id="475"/>
    <w:bookmarkEnd w:id="476"/>
    <w:p w14:paraId="2DFB6DB3">
      <w:pPr>
        <w:shd w:val="clear" w:color="000000" w:fill="auto"/>
        <w:spacing w:line="560" w:lineRule="exact"/>
        <w:ind w:firstLine="482" w:firstLineChars="200"/>
        <w:outlineLvl w:val="0"/>
        <w:rPr>
          <w:rFonts w:hint="eastAsia" w:ascii="仿宋" w:hAnsi="仿宋" w:eastAsia="仿宋" w:cs="仿宋"/>
          <w:b/>
          <w:color w:val="auto"/>
          <w:sz w:val="24"/>
          <w:highlight w:val="none"/>
        </w:rPr>
      </w:pPr>
      <w:bookmarkStart w:id="477" w:name="_Ref467379852"/>
      <w:bookmarkStart w:id="478" w:name="_Toc279701248"/>
      <w:bookmarkStart w:id="479" w:name="_Toc487900358"/>
      <w:bookmarkStart w:id="480" w:name="_Ref467379863"/>
      <w:bookmarkStart w:id="481" w:name="_Toc259093677"/>
      <w:bookmarkStart w:id="482" w:name="_Ref467379923"/>
      <w:bookmarkStart w:id="483" w:name="_Toc774"/>
      <w:bookmarkStart w:id="484" w:name="_Toc16110"/>
      <w:bookmarkStart w:id="485" w:name="_Toc3225"/>
      <w:r>
        <w:rPr>
          <w:rFonts w:hint="eastAsia" w:ascii="仿宋" w:hAnsi="仿宋" w:eastAsia="仿宋" w:cs="仿宋"/>
          <w:b/>
          <w:color w:val="auto"/>
          <w:sz w:val="24"/>
          <w:highlight w:val="none"/>
        </w:rPr>
        <w:t>2.6 技术资料</w:t>
      </w:r>
      <w:bookmarkEnd w:id="477"/>
      <w:bookmarkEnd w:id="478"/>
      <w:bookmarkEnd w:id="479"/>
      <w:bookmarkEnd w:id="480"/>
      <w:bookmarkEnd w:id="481"/>
      <w:bookmarkEnd w:id="482"/>
      <w:r>
        <w:rPr>
          <w:rFonts w:hint="eastAsia" w:ascii="仿宋" w:hAnsi="仿宋" w:eastAsia="仿宋" w:cs="仿宋"/>
          <w:b/>
          <w:color w:val="auto"/>
          <w:sz w:val="24"/>
          <w:highlight w:val="none"/>
        </w:rPr>
        <w:t>和保密义务</w:t>
      </w:r>
      <w:bookmarkEnd w:id="483"/>
      <w:bookmarkEnd w:id="484"/>
      <w:bookmarkEnd w:id="485"/>
    </w:p>
    <w:p w14:paraId="0170A68F">
      <w:pPr>
        <w:shd w:val="clear" w:color="000000" w:fill="auto"/>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14:paraId="74D13211">
      <w:pPr>
        <w:shd w:val="clear" w:color="000000" w:fill="auto"/>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14:paraId="08C5851B">
      <w:pPr>
        <w:shd w:val="clear" w:color="000000" w:fill="auto"/>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17C64AE">
      <w:pPr>
        <w:shd w:val="clear" w:color="000000" w:fill="auto"/>
        <w:spacing w:line="560" w:lineRule="exact"/>
        <w:ind w:firstLine="482" w:firstLineChars="200"/>
        <w:outlineLvl w:val="0"/>
        <w:rPr>
          <w:rFonts w:hint="eastAsia" w:ascii="仿宋" w:hAnsi="仿宋" w:eastAsia="仿宋" w:cs="仿宋"/>
          <w:b/>
          <w:color w:val="auto"/>
          <w:sz w:val="24"/>
          <w:highlight w:val="none"/>
        </w:rPr>
      </w:pPr>
      <w:bookmarkStart w:id="486" w:name="_Toc7860"/>
      <w:r>
        <w:rPr>
          <w:rFonts w:hint="eastAsia" w:ascii="仿宋" w:hAnsi="仿宋" w:eastAsia="仿宋" w:cs="仿宋"/>
          <w:b/>
          <w:color w:val="auto"/>
          <w:sz w:val="24"/>
          <w:highlight w:val="none"/>
        </w:rPr>
        <w:t>2.7 质量保证</w:t>
      </w:r>
      <w:bookmarkEnd w:id="486"/>
    </w:p>
    <w:p w14:paraId="76505229">
      <w:pPr>
        <w:shd w:val="clear" w:color="000000" w:fill="auto"/>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14:paraId="1F2A0991">
      <w:pPr>
        <w:shd w:val="clear" w:color="000000" w:fill="auto"/>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14:paraId="002C2397">
      <w:pPr>
        <w:shd w:val="clear" w:color="000000" w:fill="auto"/>
        <w:spacing w:line="560" w:lineRule="exact"/>
        <w:ind w:firstLine="482" w:firstLineChars="200"/>
        <w:outlineLvl w:val="0"/>
        <w:rPr>
          <w:rFonts w:hint="eastAsia" w:ascii="仿宋" w:hAnsi="仿宋" w:eastAsia="仿宋" w:cs="仿宋"/>
          <w:b/>
          <w:color w:val="auto"/>
          <w:sz w:val="24"/>
          <w:highlight w:val="none"/>
        </w:rPr>
      </w:pPr>
      <w:bookmarkStart w:id="487" w:name="_Toc17244"/>
      <w:bookmarkStart w:id="488" w:name="_Toc279701252"/>
      <w:bookmarkStart w:id="489" w:name="_Toc259093681"/>
      <w:bookmarkStart w:id="490" w:name="_Toc487900362"/>
      <w:r>
        <w:rPr>
          <w:rFonts w:hint="eastAsia" w:ascii="仿宋" w:hAnsi="仿宋" w:eastAsia="仿宋" w:cs="仿宋"/>
          <w:b/>
          <w:color w:val="auto"/>
          <w:sz w:val="24"/>
          <w:highlight w:val="none"/>
        </w:rPr>
        <w:t>2.8 货物的风险负担</w:t>
      </w:r>
      <w:bookmarkEnd w:id="487"/>
    </w:p>
    <w:p w14:paraId="7D04F97A">
      <w:pPr>
        <w:shd w:val="clear" w:color="000000" w:fill="auto"/>
        <w:spacing w:line="56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货物或者在途货物或者交付给第一承运人后的货物毁损、灭失的风险负担详见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65E4EF5D">
      <w:pPr>
        <w:shd w:val="clear" w:color="000000" w:fill="auto"/>
        <w:spacing w:line="560" w:lineRule="exact"/>
        <w:ind w:firstLine="482" w:firstLineChars="200"/>
        <w:outlineLvl w:val="0"/>
        <w:rPr>
          <w:rFonts w:hint="eastAsia" w:ascii="仿宋" w:hAnsi="仿宋" w:eastAsia="仿宋" w:cs="仿宋"/>
          <w:b/>
          <w:color w:val="auto"/>
          <w:sz w:val="24"/>
          <w:highlight w:val="none"/>
        </w:rPr>
      </w:pPr>
      <w:bookmarkStart w:id="491" w:name="_Toc14055"/>
      <w:r>
        <w:rPr>
          <w:rFonts w:hint="eastAsia" w:ascii="仿宋" w:hAnsi="仿宋" w:eastAsia="仿宋" w:cs="仿宋"/>
          <w:b/>
          <w:color w:val="auto"/>
          <w:sz w:val="24"/>
          <w:highlight w:val="none"/>
        </w:rPr>
        <w:t>2.9 延迟交货</w:t>
      </w:r>
      <w:bookmarkEnd w:id="488"/>
      <w:bookmarkEnd w:id="489"/>
      <w:bookmarkEnd w:id="490"/>
      <w:bookmarkEnd w:id="491"/>
    </w:p>
    <w:p w14:paraId="4C4F9ABA">
      <w:pPr>
        <w:shd w:val="clear" w:color="000000" w:fill="auto"/>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5DF40819">
      <w:pPr>
        <w:shd w:val="clear" w:color="000000" w:fill="auto"/>
        <w:spacing w:line="560" w:lineRule="exact"/>
        <w:ind w:firstLine="482" w:firstLineChars="200"/>
        <w:outlineLvl w:val="0"/>
        <w:rPr>
          <w:rFonts w:hint="eastAsia" w:ascii="仿宋" w:hAnsi="仿宋" w:eastAsia="仿宋" w:cs="仿宋"/>
          <w:b/>
          <w:color w:val="auto"/>
          <w:sz w:val="24"/>
          <w:highlight w:val="none"/>
        </w:rPr>
      </w:pPr>
      <w:bookmarkStart w:id="492" w:name="_Toc7502"/>
      <w:bookmarkStart w:id="493" w:name="_Toc279701254"/>
      <w:bookmarkStart w:id="494" w:name="_Toc487900364"/>
      <w:bookmarkStart w:id="495" w:name="_Ref467378121"/>
      <w:bookmarkStart w:id="496" w:name="_Toc259093683"/>
      <w:r>
        <w:rPr>
          <w:rFonts w:hint="eastAsia" w:ascii="仿宋" w:hAnsi="仿宋" w:eastAsia="仿宋" w:cs="仿宋"/>
          <w:b/>
          <w:color w:val="auto"/>
          <w:sz w:val="24"/>
          <w:highlight w:val="none"/>
        </w:rPr>
        <w:t>2.10 合同变更</w:t>
      </w:r>
      <w:bookmarkEnd w:id="492"/>
    </w:p>
    <w:p w14:paraId="2A2401F3">
      <w:pPr>
        <w:shd w:val="clear" w:color="000000" w:fill="auto"/>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497" w:name="_Toc279701259"/>
      <w:bookmarkStart w:id="498" w:name="_Toc259093688"/>
      <w:bookmarkStart w:id="499" w:name="_Toc487900369"/>
    </w:p>
    <w:p w14:paraId="7A0C9511">
      <w:pPr>
        <w:shd w:val="clear" w:color="000000" w:fill="auto"/>
        <w:spacing w:line="560" w:lineRule="exact"/>
        <w:ind w:firstLine="482" w:firstLineChars="200"/>
        <w:outlineLvl w:val="0"/>
        <w:rPr>
          <w:rFonts w:hint="eastAsia" w:ascii="仿宋" w:hAnsi="仿宋" w:eastAsia="仿宋" w:cs="仿宋"/>
          <w:b/>
          <w:color w:val="auto"/>
          <w:sz w:val="24"/>
          <w:highlight w:val="none"/>
        </w:rPr>
      </w:pPr>
      <w:bookmarkStart w:id="500" w:name="_Toc22955"/>
      <w:bookmarkStart w:id="501" w:name="_Toc10366"/>
      <w:bookmarkStart w:id="502" w:name="_Toc15237"/>
      <w:r>
        <w:rPr>
          <w:rFonts w:hint="eastAsia" w:ascii="仿宋" w:hAnsi="仿宋" w:eastAsia="仿宋" w:cs="仿宋"/>
          <w:b/>
          <w:color w:val="auto"/>
          <w:sz w:val="24"/>
          <w:highlight w:val="none"/>
        </w:rPr>
        <w:t>2.11 合同转让</w:t>
      </w:r>
      <w:bookmarkEnd w:id="497"/>
      <w:bookmarkEnd w:id="498"/>
      <w:bookmarkEnd w:id="499"/>
      <w:r>
        <w:rPr>
          <w:rFonts w:hint="eastAsia" w:ascii="仿宋" w:hAnsi="仿宋" w:eastAsia="仿宋" w:cs="仿宋"/>
          <w:b/>
          <w:color w:val="auto"/>
          <w:sz w:val="24"/>
          <w:highlight w:val="none"/>
        </w:rPr>
        <w:t>和分包</w:t>
      </w:r>
      <w:bookmarkEnd w:id="500"/>
      <w:bookmarkEnd w:id="501"/>
      <w:bookmarkEnd w:id="502"/>
    </w:p>
    <w:p w14:paraId="51A62FA8">
      <w:pPr>
        <w:shd w:val="clear" w:color="000000" w:fill="auto"/>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5FB0498">
      <w:pPr>
        <w:shd w:val="clear" w:color="000000" w:fill="auto"/>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2.11.2乙方采取分包方式履行合同的，甲方可直接向分包供应商支付款项。</w:t>
      </w:r>
    </w:p>
    <w:p w14:paraId="205A68E0">
      <w:pPr>
        <w:shd w:val="clear" w:color="000000" w:fill="auto"/>
        <w:spacing w:line="560" w:lineRule="exact"/>
        <w:ind w:firstLine="482" w:firstLineChars="200"/>
        <w:outlineLvl w:val="0"/>
        <w:rPr>
          <w:rFonts w:hint="eastAsia" w:ascii="仿宋" w:hAnsi="仿宋" w:eastAsia="仿宋" w:cs="仿宋"/>
          <w:b/>
          <w:color w:val="auto"/>
          <w:sz w:val="24"/>
          <w:highlight w:val="none"/>
        </w:rPr>
      </w:pPr>
      <w:bookmarkStart w:id="503" w:name="_Toc14066"/>
      <w:bookmarkStart w:id="504" w:name="_Toc16508"/>
      <w:bookmarkStart w:id="505" w:name="_Toc13566"/>
      <w:r>
        <w:rPr>
          <w:rFonts w:hint="eastAsia" w:ascii="仿宋" w:hAnsi="仿宋" w:eastAsia="仿宋" w:cs="仿宋"/>
          <w:b/>
          <w:color w:val="auto"/>
          <w:sz w:val="24"/>
          <w:highlight w:val="none"/>
        </w:rPr>
        <w:t>2.12 不可抗力</w:t>
      </w:r>
      <w:bookmarkEnd w:id="503"/>
      <w:bookmarkEnd w:id="504"/>
      <w:bookmarkEnd w:id="505"/>
    </w:p>
    <w:p w14:paraId="19688C1E">
      <w:pPr>
        <w:shd w:val="clear" w:color="000000" w:fill="auto"/>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2.12.1如果任何一方遭遇法律规定的不可抗力，致使合同履行受阻时，履行合同的期限应予延长，延长的期限应相当于不可抗力所影响的时间；</w:t>
      </w:r>
    </w:p>
    <w:p w14:paraId="22D02524">
      <w:pPr>
        <w:shd w:val="clear" w:color="000000" w:fill="auto"/>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2.12.2 因不可抗力致使不能实现合同目的的，当事人可以解除合同；</w:t>
      </w:r>
    </w:p>
    <w:p w14:paraId="65C2B81F">
      <w:pPr>
        <w:shd w:val="clear" w:color="000000" w:fill="auto"/>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2735C846">
      <w:pPr>
        <w:shd w:val="clear" w:color="000000" w:fill="auto"/>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057ACAD0">
      <w:pPr>
        <w:shd w:val="clear" w:color="000000" w:fill="auto"/>
        <w:spacing w:line="560" w:lineRule="exact"/>
        <w:ind w:firstLine="482" w:firstLineChars="200"/>
        <w:outlineLvl w:val="0"/>
        <w:rPr>
          <w:rFonts w:hint="eastAsia" w:ascii="仿宋" w:hAnsi="仿宋" w:eastAsia="仿宋" w:cs="仿宋"/>
          <w:b/>
          <w:color w:val="auto"/>
          <w:sz w:val="24"/>
          <w:highlight w:val="none"/>
        </w:rPr>
      </w:pPr>
      <w:bookmarkStart w:id="506" w:name="_Toc30676"/>
      <w:bookmarkStart w:id="507" w:name="_Toc487900365"/>
      <w:bookmarkStart w:id="508" w:name="_Toc279701255"/>
      <w:bookmarkStart w:id="509" w:name="_Toc259093684"/>
      <w:bookmarkStart w:id="510" w:name="_Toc6969"/>
      <w:bookmarkStart w:id="511" w:name="_Toc689"/>
      <w:r>
        <w:rPr>
          <w:rFonts w:hint="eastAsia" w:ascii="仿宋" w:hAnsi="仿宋" w:eastAsia="仿宋" w:cs="仿宋"/>
          <w:b/>
          <w:color w:val="auto"/>
          <w:sz w:val="24"/>
          <w:highlight w:val="none"/>
        </w:rPr>
        <w:t>2.13 税费</w:t>
      </w:r>
      <w:bookmarkEnd w:id="506"/>
      <w:bookmarkEnd w:id="507"/>
      <w:bookmarkEnd w:id="508"/>
      <w:bookmarkEnd w:id="509"/>
      <w:bookmarkEnd w:id="510"/>
      <w:bookmarkEnd w:id="511"/>
    </w:p>
    <w:p w14:paraId="136AA2D8">
      <w:pPr>
        <w:shd w:val="clear" w:color="000000" w:fill="auto"/>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w:t>
      </w:r>
    </w:p>
    <w:p w14:paraId="7DCF77F0">
      <w:pPr>
        <w:shd w:val="clear" w:color="000000" w:fill="auto"/>
        <w:spacing w:line="560" w:lineRule="exact"/>
        <w:ind w:firstLine="482" w:firstLineChars="200"/>
        <w:outlineLvl w:val="0"/>
        <w:rPr>
          <w:rFonts w:hint="eastAsia" w:ascii="仿宋" w:hAnsi="仿宋" w:eastAsia="仿宋" w:cs="仿宋"/>
          <w:b/>
          <w:color w:val="auto"/>
          <w:sz w:val="24"/>
          <w:highlight w:val="none"/>
        </w:rPr>
      </w:pPr>
      <w:bookmarkStart w:id="512" w:name="_Toc259093687"/>
      <w:bookmarkStart w:id="513" w:name="_Toc8298"/>
      <w:bookmarkStart w:id="514" w:name="_Toc487900368"/>
      <w:bookmarkStart w:id="515" w:name="_Toc16959"/>
      <w:bookmarkStart w:id="516" w:name="_Toc7102"/>
      <w:bookmarkStart w:id="517" w:name="_Toc279701258"/>
      <w:r>
        <w:rPr>
          <w:rFonts w:hint="eastAsia" w:ascii="仿宋" w:hAnsi="仿宋" w:eastAsia="仿宋" w:cs="仿宋"/>
          <w:b/>
          <w:color w:val="auto"/>
          <w:sz w:val="24"/>
          <w:highlight w:val="none"/>
        </w:rPr>
        <w:t>2.14乙方破产</w:t>
      </w:r>
      <w:bookmarkEnd w:id="512"/>
      <w:bookmarkEnd w:id="513"/>
      <w:bookmarkEnd w:id="514"/>
      <w:bookmarkEnd w:id="515"/>
      <w:bookmarkEnd w:id="516"/>
      <w:bookmarkEnd w:id="517"/>
    </w:p>
    <w:p w14:paraId="1F92A108">
      <w:pPr>
        <w:shd w:val="clear" w:color="000000" w:fill="auto"/>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40782AF">
      <w:pPr>
        <w:shd w:val="clear" w:color="000000" w:fill="auto"/>
        <w:spacing w:line="560" w:lineRule="exact"/>
        <w:ind w:firstLine="482" w:firstLineChars="200"/>
        <w:outlineLvl w:val="0"/>
        <w:rPr>
          <w:rFonts w:hint="eastAsia" w:ascii="仿宋" w:hAnsi="仿宋" w:eastAsia="仿宋" w:cs="仿宋"/>
          <w:b/>
          <w:color w:val="auto"/>
          <w:sz w:val="24"/>
          <w:highlight w:val="none"/>
        </w:rPr>
      </w:pPr>
      <w:bookmarkStart w:id="518" w:name="_Toc15387"/>
      <w:bookmarkStart w:id="519" w:name="_Toc29333"/>
      <w:bookmarkStart w:id="520" w:name="_Toc6134"/>
      <w:r>
        <w:rPr>
          <w:rFonts w:hint="eastAsia" w:ascii="仿宋" w:hAnsi="仿宋" w:eastAsia="仿宋" w:cs="仿宋"/>
          <w:b/>
          <w:color w:val="auto"/>
          <w:sz w:val="24"/>
          <w:highlight w:val="none"/>
        </w:rPr>
        <w:t>2.15 合同中止、终止</w:t>
      </w:r>
      <w:bookmarkEnd w:id="518"/>
      <w:bookmarkEnd w:id="519"/>
      <w:bookmarkEnd w:id="520"/>
    </w:p>
    <w:p w14:paraId="74B3C9C5">
      <w:pPr>
        <w:shd w:val="clear" w:color="000000" w:fill="auto"/>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2.15.1 双方当事人不得擅自中止或者终止合同；</w:t>
      </w:r>
    </w:p>
    <w:p w14:paraId="3D02FABB">
      <w:pPr>
        <w:shd w:val="clear" w:color="000000" w:fill="auto"/>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2.15.2合同继续履行将损害国家利益和社会公共利益的，双方当事人应当中止或者终止合同。有过错的一方应当承担赔偿责任，双方当事人都有过错的，各自承担相应的责任。</w:t>
      </w:r>
    </w:p>
    <w:p w14:paraId="5B974427">
      <w:pPr>
        <w:shd w:val="clear" w:color="000000" w:fill="auto"/>
        <w:spacing w:line="560" w:lineRule="exact"/>
        <w:ind w:firstLine="482" w:firstLineChars="200"/>
        <w:outlineLvl w:val="0"/>
        <w:rPr>
          <w:rFonts w:hint="eastAsia" w:ascii="仿宋" w:hAnsi="仿宋" w:eastAsia="仿宋" w:cs="仿宋"/>
          <w:b/>
          <w:color w:val="auto"/>
          <w:sz w:val="24"/>
          <w:highlight w:val="none"/>
        </w:rPr>
      </w:pPr>
      <w:bookmarkStart w:id="521" w:name="_Toc6596"/>
      <w:bookmarkStart w:id="522" w:name="_Toc14563"/>
      <w:bookmarkStart w:id="523" w:name="_Toc1125"/>
      <w:r>
        <w:rPr>
          <w:rFonts w:hint="eastAsia" w:ascii="仿宋" w:hAnsi="仿宋" w:eastAsia="仿宋" w:cs="仿宋"/>
          <w:b/>
          <w:color w:val="auto"/>
          <w:sz w:val="24"/>
          <w:highlight w:val="none"/>
        </w:rPr>
        <w:t>2.16检验和验收</w:t>
      </w:r>
      <w:bookmarkEnd w:id="521"/>
      <w:bookmarkEnd w:id="522"/>
      <w:bookmarkEnd w:id="523"/>
    </w:p>
    <w:p w14:paraId="618C3D21">
      <w:pPr>
        <w:shd w:val="clear" w:color="000000" w:fill="auto"/>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2.16.1货物交付前，乙方应对货物的质量、数量等方面进行详细、全面的检验，并向甲方出具证明货物符合合同约定的文件；货物交付时，甲方在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约定时间内组织验收，并可依法邀请相关方参加，验收应出具验收书。</w:t>
      </w:r>
    </w:p>
    <w:p w14:paraId="124F535F">
      <w:pPr>
        <w:shd w:val="clear" w:color="000000" w:fill="auto"/>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2C49CFD8">
      <w:pPr>
        <w:shd w:val="clear" w:color="000000" w:fill="auto"/>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bookmarkEnd w:id="493"/>
    <w:bookmarkEnd w:id="494"/>
    <w:bookmarkEnd w:id="495"/>
    <w:bookmarkEnd w:id="496"/>
    <w:p w14:paraId="48D02C23">
      <w:pPr>
        <w:shd w:val="clear" w:color="000000" w:fill="auto"/>
        <w:spacing w:line="560" w:lineRule="exact"/>
        <w:ind w:firstLine="482" w:firstLineChars="200"/>
        <w:outlineLvl w:val="0"/>
        <w:rPr>
          <w:rFonts w:hint="eastAsia" w:ascii="仿宋" w:hAnsi="仿宋" w:eastAsia="仿宋" w:cs="仿宋"/>
          <w:b/>
          <w:color w:val="auto"/>
          <w:sz w:val="24"/>
          <w:highlight w:val="none"/>
        </w:rPr>
      </w:pPr>
      <w:bookmarkStart w:id="524" w:name="_Toc487900371"/>
      <w:bookmarkStart w:id="525" w:name="_Toc279701261"/>
      <w:bookmarkStart w:id="526" w:name="_Toc259093690"/>
      <w:bookmarkStart w:id="527" w:name="_Toc25182"/>
      <w:bookmarkStart w:id="528" w:name="_Toc19604"/>
      <w:bookmarkStart w:id="529" w:name="_Toc11284"/>
      <w:r>
        <w:rPr>
          <w:rFonts w:hint="eastAsia" w:ascii="仿宋" w:hAnsi="仿宋" w:eastAsia="仿宋" w:cs="仿宋"/>
          <w:b/>
          <w:color w:val="auto"/>
          <w:sz w:val="24"/>
          <w:highlight w:val="none"/>
        </w:rPr>
        <w:t>2.17 通知</w:t>
      </w:r>
      <w:bookmarkEnd w:id="524"/>
      <w:bookmarkEnd w:id="525"/>
      <w:bookmarkEnd w:id="526"/>
      <w:r>
        <w:rPr>
          <w:rFonts w:hint="eastAsia" w:ascii="仿宋" w:hAnsi="仿宋" w:eastAsia="仿宋" w:cs="仿宋"/>
          <w:b/>
          <w:color w:val="auto"/>
          <w:sz w:val="24"/>
          <w:highlight w:val="none"/>
        </w:rPr>
        <w:t>和送达</w:t>
      </w:r>
      <w:bookmarkEnd w:id="527"/>
      <w:bookmarkEnd w:id="528"/>
      <w:bookmarkEnd w:id="529"/>
    </w:p>
    <w:p w14:paraId="5FCF76E4">
      <w:pPr>
        <w:shd w:val="clear" w:color="000000" w:fill="auto"/>
        <w:spacing w:line="560" w:lineRule="exact"/>
        <w:ind w:firstLine="480" w:firstLineChars="200"/>
        <w:rPr>
          <w:rFonts w:hint="eastAsia" w:ascii="仿宋" w:hAnsi="仿宋" w:eastAsia="仿宋" w:cs="仿宋"/>
          <w:color w:val="auto"/>
          <w:sz w:val="24"/>
          <w:highlight w:val="none"/>
        </w:rPr>
      </w:pPr>
      <w:bookmarkStart w:id="530" w:name="_Toc6698"/>
      <w:bookmarkStart w:id="531" w:name="_Toc3135"/>
      <w:bookmarkStart w:id="532" w:name="_Toc259093691"/>
      <w:bookmarkStart w:id="533" w:name="_Toc279701262"/>
      <w:bookmarkStart w:id="534" w:name="_Toc487900372"/>
      <w:r>
        <w:rPr>
          <w:rFonts w:hint="eastAsia" w:ascii="仿宋" w:hAnsi="仿宋" w:eastAsia="仿宋" w:cs="仿宋"/>
          <w:color w:val="auto"/>
          <w:sz w:val="24"/>
          <w:highlight w:val="none"/>
        </w:rPr>
        <w:t>2.17.1任何一方因履行合同而以合同第一部分尾部所列明的传真或电子邮件 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bookmarkEnd w:id="530"/>
      <w:bookmarkEnd w:id="531"/>
    </w:p>
    <w:p w14:paraId="2BE53BC6">
      <w:pPr>
        <w:shd w:val="clear" w:color="000000" w:fill="auto"/>
        <w:spacing w:line="560" w:lineRule="exact"/>
        <w:ind w:firstLine="480" w:firstLineChars="200"/>
        <w:rPr>
          <w:rFonts w:hint="eastAsia" w:ascii="仿宋" w:hAnsi="仿宋" w:eastAsia="仿宋" w:cs="仿宋"/>
          <w:color w:val="auto"/>
          <w:sz w:val="24"/>
          <w:highlight w:val="none"/>
        </w:rPr>
      </w:pPr>
      <w:bookmarkStart w:id="535" w:name="_Toc23128"/>
      <w:bookmarkStart w:id="536" w:name="_Toc23294"/>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5"/>
      <w:bookmarkEnd w:id="536"/>
    </w:p>
    <w:p w14:paraId="335F695D">
      <w:pPr>
        <w:shd w:val="clear" w:color="000000" w:fill="auto"/>
        <w:spacing w:line="560" w:lineRule="exact"/>
        <w:ind w:firstLine="482" w:firstLineChars="200"/>
        <w:outlineLvl w:val="0"/>
        <w:rPr>
          <w:rFonts w:hint="eastAsia" w:ascii="仿宋" w:hAnsi="仿宋" w:eastAsia="仿宋" w:cs="仿宋"/>
          <w:b/>
          <w:color w:val="auto"/>
          <w:sz w:val="24"/>
          <w:highlight w:val="none"/>
        </w:rPr>
      </w:pPr>
      <w:bookmarkStart w:id="537" w:name="_Toc30599"/>
      <w:bookmarkStart w:id="538" w:name="_Toc18540"/>
      <w:bookmarkStart w:id="539" w:name="_Toc4355"/>
      <w:r>
        <w:rPr>
          <w:rFonts w:hint="eastAsia" w:ascii="仿宋" w:hAnsi="仿宋" w:eastAsia="仿宋" w:cs="仿宋"/>
          <w:b/>
          <w:color w:val="auto"/>
          <w:sz w:val="24"/>
          <w:highlight w:val="none"/>
        </w:rPr>
        <w:t>2.18 计量单位</w:t>
      </w:r>
      <w:bookmarkEnd w:id="532"/>
      <w:bookmarkEnd w:id="533"/>
      <w:bookmarkEnd w:id="534"/>
      <w:bookmarkEnd w:id="537"/>
      <w:bookmarkEnd w:id="538"/>
      <w:bookmarkEnd w:id="539"/>
    </w:p>
    <w:p w14:paraId="6C010590">
      <w:pPr>
        <w:shd w:val="clear" w:color="000000" w:fill="auto"/>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14:paraId="071C78B4">
      <w:pPr>
        <w:shd w:val="clear" w:color="000000" w:fill="auto"/>
        <w:spacing w:line="560" w:lineRule="exact"/>
        <w:ind w:firstLine="482" w:firstLineChars="200"/>
        <w:outlineLvl w:val="0"/>
        <w:rPr>
          <w:rFonts w:hint="eastAsia" w:ascii="仿宋" w:hAnsi="仿宋" w:eastAsia="仿宋" w:cs="仿宋"/>
          <w:b/>
          <w:color w:val="auto"/>
          <w:sz w:val="24"/>
          <w:highlight w:val="none"/>
        </w:rPr>
      </w:pPr>
      <w:bookmarkStart w:id="540" w:name="_Toc12773"/>
      <w:bookmarkStart w:id="541" w:name="_Toc487900373"/>
      <w:bookmarkStart w:id="542" w:name="_Toc259093692"/>
      <w:bookmarkStart w:id="543" w:name="_Toc279701263"/>
      <w:bookmarkStart w:id="544" w:name="_Toc10330"/>
      <w:bookmarkStart w:id="545" w:name="_Toc18567"/>
      <w:r>
        <w:rPr>
          <w:rFonts w:hint="eastAsia" w:ascii="仿宋" w:hAnsi="仿宋" w:eastAsia="仿宋" w:cs="仿宋"/>
          <w:b/>
          <w:color w:val="auto"/>
          <w:sz w:val="24"/>
          <w:highlight w:val="none"/>
        </w:rPr>
        <w:t>2.19 合同使用的文字和适用的法律</w:t>
      </w:r>
      <w:bookmarkEnd w:id="540"/>
      <w:bookmarkEnd w:id="541"/>
      <w:bookmarkEnd w:id="542"/>
      <w:bookmarkEnd w:id="543"/>
      <w:bookmarkEnd w:id="544"/>
      <w:bookmarkEnd w:id="545"/>
    </w:p>
    <w:p w14:paraId="32A9AE15">
      <w:pPr>
        <w:shd w:val="clear" w:color="000000" w:fill="auto"/>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2.19.1 合同使用汉语书就、变更和解释；</w:t>
      </w:r>
    </w:p>
    <w:p w14:paraId="22DFD914">
      <w:pPr>
        <w:shd w:val="clear" w:color="000000" w:fill="auto"/>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2.19.2 合同适用中华人民共和国法律。</w:t>
      </w:r>
    </w:p>
    <w:p w14:paraId="0A248616">
      <w:pPr>
        <w:shd w:val="clear" w:color="000000" w:fill="auto"/>
        <w:spacing w:line="560" w:lineRule="exact"/>
        <w:ind w:firstLine="482" w:firstLineChars="200"/>
        <w:outlineLvl w:val="0"/>
        <w:rPr>
          <w:rFonts w:hint="eastAsia" w:ascii="仿宋" w:hAnsi="仿宋" w:eastAsia="仿宋" w:cs="仿宋"/>
          <w:b/>
          <w:color w:val="auto"/>
          <w:sz w:val="24"/>
          <w:highlight w:val="none"/>
        </w:rPr>
      </w:pPr>
      <w:bookmarkStart w:id="546" w:name="_Toc3148"/>
      <w:bookmarkStart w:id="547" w:name="_Toc12004"/>
      <w:bookmarkStart w:id="548" w:name="_Toc16673"/>
      <w:bookmarkStart w:id="549" w:name="_Toc259093693"/>
      <w:bookmarkStart w:id="550" w:name="_Toc279701264"/>
      <w:bookmarkStart w:id="551" w:name="_Toc487900374"/>
      <w:r>
        <w:rPr>
          <w:rFonts w:hint="eastAsia" w:ascii="仿宋" w:hAnsi="仿宋" w:eastAsia="仿宋" w:cs="仿宋"/>
          <w:b/>
          <w:color w:val="auto"/>
          <w:sz w:val="24"/>
          <w:highlight w:val="none"/>
        </w:rPr>
        <w:t>2.20 履约保证金</w:t>
      </w:r>
      <w:bookmarkEnd w:id="546"/>
      <w:bookmarkEnd w:id="547"/>
      <w:bookmarkEnd w:id="548"/>
      <w:bookmarkEnd w:id="549"/>
      <w:bookmarkEnd w:id="550"/>
    </w:p>
    <w:p w14:paraId="6E1B73B7">
      <w:pPr>
        <w:pStyle w:val="958"/>
        <w:shd w:val="clear" w:color="010000" w:fill="auto"/>
        <w:spacing w:before="0" w:beforeAutospacing="0" w:after="0" w:afterAutospacing="0" w:line="360" w:lineRule="auto"/>
        <w:ind w:firstLine="420"/>
        <w:rPr>
          <w:rFonts w:hint="eastAsia" w:ascii="仿宋" w:hAnsi="仿宋" w:eastAsia="仿宋" w:cs="仿宋"/>
          <w:color w:val="auto"/>
          <w:highlight w:val="none"/>
        </w:rPr>
      </w:pPr>
      <w:r>
        <w:rPr>
          <w:rFonts w:hint="eastAsia" w:ascii="仿宋" w:hAnsi="仿宋" w:eastAsia="仿宋" w:cs="仿宋"/>
          <w:color w:val="auto"/>
          <w:highlight w:val="none"/>
        </w:rPr>
        <w:t>2.20.1 采购文件要求乙方提交履约保证金的，乙方应按</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rPr>
        <w:t>约定的方式，以支票、汇票、本票或者金融机构、担保机构出具的保函等非现金形式，提交不超过合同金额1%的履约保证金；鼓励和支持乙方以银行、保险公司出具的保函形式提供履约保证，乙方以银行、保险公司出具保函形式提交履约保证金的，甲方不得拒收。</w:t>
      </w:r>
    </w:p>
    <w:p w14:paraId="5ADC56A6">
      <w:pPr>
        <w:shd w:val="clear" w:color="000000" w:fill="auto"/>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2.20.2  甲方在项目验收结束后及时退还履约保证金。甲方在项目通过验收之日起</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个工作日内将履约保证金退还乙方，逾期退还的，乙方可要求甲方支付违约金，违约金按每迟延退还一日的应退还而未退还金额的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%计算，最高限额为本合同履约保证金的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 xml:space="preserve">%； </w:t>
      </w:r>
    </w:p>
    <w:p w14:paraId="7C52721D">
      <w:pPr>
        <w:shd w:val="clear" w:color="000000" w:fill="auto"/>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5A6EF55">
      <w:pPr>
        <w:shd w:val="clear" w:color="000000" w:fill="auto"/>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2.20.4甲方在乙方履行完合同约定义务事项后及时退还，延迟退还的，应当按照合同约定和法律规定承担相应的赔偿责任。</w:t>
      </w:r>
    </w:p>
    <w:p w14:paraId="59F4D096">
      <w:pPr>
        <w:shd w:val="clear" w:color="000000" w:fill="auto"/>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2.21对于因甲方原因导致变更、中止或者终止政府采购合同的，甲方应当依照合同约定对供应商受到的损失予以赔偿或者补偿。</w:t>
      </w:r>
    </w:p>
    <w:bookmarkEnd w:id="551"/>
    <w:p w14:paraId="4A41E4F5">
      <w:pPr>
        <w:shd w:val="clear" w:color="000000" w:fill="auto"/>
        <w:spacing w:line="560" w:lineRule="exact"/>
        <w:ind w:firstLine="482" w:firstLineChars="200"/>
        <w:outlineLvl w:val="0"/>
        <w:rPr>
          <w:rFonts w:hint="eastAsia" w:ascii="仿宋" w:hAnsi="仿宋" w:eastAsia="仿宋" w:cs="仿宋"/>
          <w:b/>
          <w:color w:val="auto"/>
          <w:sz w:val="24"/>
          <w:highlight w:val="none"/>
        </w:rPr>
      </w:pPr>
      <w:bookmarkStart w:id="552" w:name="_Toc6885"/>
      <w:bookmarkStart w:id="553" w:name="_Toc14001"/>
      <w:bookmarkStart w:id="554" w:name="_Toc19890"/>
      <w:r>
        <w:rPr>
          <w:rFonts w:hint="eastAsia" w:ascii="仿宋" w:hAnsi="仿宋" w:eastAsia="仿宋" w:cs="仿宋"/>
          <w:b/>
          <w:color w:val="auto"/>
          <w:sz w:val="24"/>
          <w:highlight w:val="none"/>
        </w:rPr>
        <w:t>2.22合同份数</w:t>
      </w:r>
      <w:bookmarkEnd w:id="552"/>
      <w:bookmarkEnd w:id="553"/>
      <w:bookmarkEnd w:id="554"/>
    </w:p>
    <w:p w14:paraId="5D63978D">
      <w:pPr>
        <w:shd w:val="clear" w:color="000000" w:fill="auto"/>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14:paraId="563FCBC2">
      <w:pPr>
        <w:shd w:val="clear" w:color="000000" w:fill="auto"/>
        <w:adjustRightInd/>
        <w:spacing w:line="360" w:lineRule="auto"/>
        <w:ind w:firstLine="2513" w:firstLineChars="1197"/>
        <w:outlineLvl w:val="0"/>
        <w:rPr>
          <w:rFonts w:hint="eastAsia" w:ascii="仿宋" w:hAnsi="仿宋" w:eastAsia="仿宋" w:cs="仿宋"/>
          <w:b/>
          <w:color w:val="auto"/>
          <w:highlight w:val="none"/>
        </w:rPr>
      </w:pPr>
      <w:r>
        <w:rPr>
          <w:rFonts w:hint="eastAsia" w:ascii="仿宋" w:hAnsi="仿宋" w:eastAsia="仿宋" w:cs="仿宋"/>
          <w:color w:val="auto"/>
          <w:kern w:val="0"/>
          <w:highlight w:val="none"/>
        </w:rPr>
        <w:br w:type="page"/>
      </w:r>
      <w:r>
        <w:rPr>
          <w:rFonts w:hint="eastAsia" w:ascii="仿宋" w:hAnsi="仿宋" w:eastAsia="仿宋" w:cs="仿宋"/>
          <w:b/>
          <w:color w:val="auto"/>
          <w:sz w:val="32"/>
          <w:szCs w:val="20"/>
          <w:highlight w:val="none"/>
        </w:rPr>
        <w:t>第三部分  合同专用条款</w:t>
      </w:r>
    </w:p>
    <w:p w14:paraId="4AFE5D8A">
      <w:pPr>
        <w:shd w:val="clear" w:color="000000" w:fill="auto"/>
        <w:spacing w:line="560" w:lineRule="exact"/>
        <w:ind w:left="-420" w:leftChars="-200"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14:paraId="3828FF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51" w:type="dxa"/>
            <w:tcBorders>
              <w:left w:val="single" w:color="auto" w:sz="4" w:space="0"/>
            </w:tcBorders>
            <w:noWrap w:val="0"/>
            <w:vAlign w:val="center"/>
          </w:tcPr>
          <w:p w14:paraId="185476DD">
            <w:pPr>
              <w:shd w:val="clear" w:color="000000" w:fill="auto"/>
              <w:spacing w:line="360" w:lineRule="auto"/>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条款号</w:t>
            </w:r>
          </w:p>
        </w:tc>
        <w:tc>
          <w:tcPr>
            <w:tcW w:w="8275" w:type="dxa"/>
            <w:noWrap w:val="0"/>
            <w:vAlign w:val="center"/>
          </w:tcPr>
          <w:p w14:paraId="1CC995EE">
            <w:pPr>
              <w:shd w:val="clear" w:color="000000" w:fill="auto"/>
              <w:spacing w:line="360" w:lineRule="auto"/>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约定内容</w:t>
            </w:r>
          </w:p>
        </w:tc>
      </w:tr>
      <w:tr w14:paraId="4F0190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14:paraId="376651AE">
            <w:pPr>
              <w:shd w:val="clear" w:color="000000" w:fill="auto"/>
              <w:spacing w:line="360" w:lineRule="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1.4.4</w:t>
            </w:r>
          </w:p>
        </w:tc>
        <w:tc>
          <w:tcPr>
            <w:tcW w:w="8275" w:type="dxa"/>
            <w:noWrap w:val="0"/>
            <w:vAlign w:val="center"/>
          </w:tcPr>
          <w:p w14:paraId="78559674">
            <w:pPr>
              <w:shd w:val="clear" w:color="000000" w:fill="auto"/>
              <w:spacing w:line="360" w:lineRule="auto"/>
              <w:rPr>
                <w:rFonts w:hint="eastAsia" w:ascii="仿宋" w:hAnsi="仿宋" w:eastAsia="仿宋" w:cs="仿宋"/>
                <w:color w:val="auto"/>
                <w:sz w:val="24"/>
                <w:szCs w:val="20"/>
                <w:highlight w:val="none"/>
              </w:rPr>
            </w:pPr>
          </w:p>
        </w:tc>
      </w:tr>
      <w:tr w14:paraId="523451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14:paraId="1326A99C">
            <w:pPr>
              <w:shd w:val="clear" w:color="000000" w:fill="auto"/>
              <w:spacing w:line="360" w:lineRule="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 xml:space="preserve">1.5.1 </w:t>
            </w:r>
          </w:p>
        </w:tc>
        <w:tc>
          <w:tcPr>
            <w:tcW w:w="8275" w:type="dxa"/>
            <w:noWrap w:val="0"/>
            <w:vAlign w:val="center"/>
          </w:tcPr>
          <w:p w14:paraId="52EE843E">
            <w:pPr>
              <w:shd w:val="clear" w:color="000000" w:fill="auto"/>
              <w:spacing w:line="360" w:lineRule="auto"/>
              <w:rPr>
                <w:rFonts w:hint="eastAsia" w:ascii="仿宋" w:hAnsi="仿宋" w:eastAsia="仿宋" w:cs="仿宋"/>
                <w:color w:val="auto"/>
                <w:sz w:val="24"/>
                <w:szCs w:val="20"/>
                <w:highlight w:val="none"/>
              </w:rPr>
            </w:pPr>
          </w:p>
        </w:tc>
      </w:tr>
      <w:tr w14:paraId="20005C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14:paraId="2CEB38D6">
            <w:pPr>
              <w:shd w:val="clear" w:color="000000" w:fill="auto"/>
              <w:spacing w:line="360" w:lineRule="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1.5.2</w:t>
            </w:r>
          </w:p>
        </w:tc>
        <w:tc>
          <w:tcPr>
            <w:tcW w:w="8275" w:type="dxa"/>
            <w:noWrap w:val="0"/>
            <w:vAlign w:val="center"/>
          </w:tcPr>
          <w:p w14:paraId="2145744B">
            <w:pPr>
              <w:shd w:val="clear" w:color="000000" w:fill="auto"/>
              <w:spacing w:line="360" w:lineRule="auto"/>
              <w:rPr>
                <w:rFonts w:hint="eastAsia" w:ascii="仿宋" w:hAnsi="仿宋" w:eastAsia="仿宋" w:cs="仿宋"/>
                <w:color w:val="auto"/>
                <w:sz w:val="24"/>
                <w:szCs w:val="20"/>
                <w:highlight w:val="none"/>
              </w:rPr>
            </w:pPr>
          </w:p>
        </w:tc>
      </w:tr>
      <w:tr w14:paraId="770B95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14:paraId="67FE76AD">
            <w:pPr>
              <w:shd w:val="clear" w:color="000000" w:fill="auto"/>
              <w:spacing w:line="360" w:lineRule="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 xml:space="preserve">1.5.3 </w:t>
            </w:r>
          </w:p>
        </w:tc>
        <w:tc>
          <w:tcPr>
            <w:tcW w:w="8275" w:type="dxa"/>
            <w:noWrap w:val="0"/>
            <w:vAlign w:val="center"/>
          </w:tcPr>
          <w:p w14:paraId="7C6C0658">
            <w:pPr>
              <w:shd w:val="clear" w:color="000000" w:fill="auto"/>
              <w:spacing w:line="360" w:lineRule="auto"/>
              <w:rPr>
                <w:rFonts w:hint="eastAsia" w:ascii="仿宋" w:hAnsi="仿宋" w:eastAsia="仿宋" w:cs="仿宋"/>
                <w:color w:val="auto"/>
                <w:sz w:val="24"/>
                <w:szCs w:val="20"/>
                <w:highlight w:val="none"/>
              </w:rPr>
            </w:pPr>
          </w:p>
        </w:tc>
      </w:tr>
      <w:tr w14:paraId="78F5BC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14:paraId="074AF2CC">
            <w:pPr>
              <w:shd w:val="clear" w:color="000000" w:fill="auto"/>
              <w:spacing w:line="360" w:lineRule="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1.6.7</w:t>
            </w:r>
          </w:p>
        </w:tc>
        <w:tc>
          <w:tcPr>
            <w:tcW w:w="8275" w:type="dxa"/>
            <w:noWrap w:val="0"/>
            <w:vAlign w:val="center"/>
          </w:tcPr>
          <w:p w14:paraId="01587979">
            <w:pPr>
              <w:shd w:val="clear" w:color="000000" w:fill="auto"/>
              <w:spacing w:line="360" w:lineRule="auto"/>
              <w:rPr>
                <w:rFonts w:hint="eastAsia" w:ascii="仿宋" w:hAnsi="仿宋" w:eastAsia="仿宋" w:cs="仿宋"/>
                <w:color w:val="auto"/>
                <w:sz w:val="24"/>
                <w:szCs w:val="20"/>
                <w:highlight w:val="none"/>
              </w:rPr>
            </w:pPr>
          </w:p>
        </w:tc>
      </w:tr>
      <w:tr w14:paraId="2C5CFF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14:paraId="32F43407">
            <w:pPr>
              <w:shd w:val="clear" w:color="000000" w:fill="auto"/>
              <w:spacing w:line="360" w:lineRule="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1.7</w:t>
            </w:r>
          </w:p>
        </w:tc>
        <w:tc>
          <w:tcPr>
            <w:tcW w:w="8275" w:type="dxa"/>
            <w:noWrap w:val="0"/>
            <w:vAlign w:val="center"/>
          </w:tcPr>
          <w:p w14:paraId="59EFFCEA">
            <w:pPr>
              <w:shd w:val="clear" w:color="000000" w:fill="auto"/>
              <w:spacing w:line="360" w:lineRule="auto"/>
              <w:rPr>
                <w:rFonts w:hint="eastAsia" w:ascii="仿宋" w:hAnsi="仿宋" w:eastAsia="仿宋" w:cs="仿宋"/>
                <w:color w:val="auto"/>
                <w:sz w:val="24"/>
                <w:szCs w:val="20"/>
                <w:highlight w:val="none"/>
              </w:rPr>
            </w:pPr>
          </w:p>
        </w:tc>
      </w:tr>
      <w:tr w14:paraId="183618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14:paraId="0ACE3FAB">
            <w:pPr>
              <w:shd w:val="clear" w:color="000000" w:fill="auto"/>
              <w:spacing w:line="360" w:lineRule="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1.7.1</w:t>
            </w:r>
          </w:p>
        </w:tc>
        <w:tc>
          <w:tcPr>
            <w:tcW w:w="8275" w:type="dxa"/>
            <w:noWrap w:val="0"/>
            <w:vAlign w:val="center"/>
          </w:tcPr>
          <w:p w14:paraId="267835E6">
            <w:pPr>
              <w:shd w:val="clear" w:color="000000" w:fill="auto"/>
              <w:spacing w:line="360" w:lineRule="auto"/>
              <w:rPr>
                <w:rFonts w:hint="eastAsia" w:ascii="仿宋" w:hAnsi="仿宋" w:eastAsia="仿宋" w:cs="仿宋"/>
                <w:color w:val="auto"/>
                <w:sz w:val="24"/>
                <w:szCs w:val="20"/>
                <w:highlight w:val="none"/>
              </w:rPr>
            </w:pPr>
          </w:p>
        </w:tc>
      </w:tr>
      <w:tr w14:paraId="2A0BAA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14:paraId="13592F93">
            <w:pPr>
              <w:shd w:val="clear" w:color="000000" w:fill="auto"/>
              <w:spacing w:line="360" w:lineRule="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1.7.2</w:t>
            </w:r>
          </w:p>
        </w:tc>
        <w:tc>
          <w:tcPr>
            <w:tcW w:w="8275" w:type="dxa"/>
            <w:noWrap w:val="0"/>
            <w:vAlign w:val="center"/>
          </w:tcPr>
          <w:p w14:paraId="0332E68F">
            <w:pPr>
              <w:shd w:val="clear" w:color="000000" w:fill="auto"/>
              <w:spacing w:line="360" w:lineRule="auto"/>
              <w:rPr>
                <w:rFonts w:hint="eastAsia" w:ascii="仿宋" w:hAnsi="仿宋" w:eastAsia="仿宋" w:cs="仿宋"/>
                <w:color w:val="auto"/>
                <w:sz w:val="24"/>
                <w:szCs w:val="20"/>
                <w:highlight w:val="none"/>
              </w:rPr>
            </w:pPr>
          </w:p>
        </w:tc>
      </w:tr>
      <w:tr w14:paraId="19550E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14:paraId="1CFF3458">
            <w:pPr>
              <w:shd w:val="clear" w:color="000000" w:fill="auto"/>
              <w:spacing w:line="360" w:lineRule="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2.3.2</w:t>
            </w:r>
          </w:p>
        </w:tc>
        <w:tc>
          <w:tcPr>
            <w:tcW w:w="8275" w:type="dxa"/>
            <w:noWrap w:val="0"/>
            <w:vAlign w:val="center"/>
          </w:tcPr>
          <w:p w14:paraId="163B8ADC">
            <w:pPr>
              <w:shd w:val="clear" w:color="000000" w:fill="auto"/>
              <w:spacing w:line="360" w:lineRule="auto"/>
              <w:ind w:left="-420" w:leftChars="-200" w:right="-420" w:rightChars="-200" w:firstLine="480" w:firstLineChars="200"/>
              <w:rPr>
                <w:rFonts w:hint="eastAsia" w:ascii="仿宋" w:hAnsi="仿宋" w:eastAsia="仿宋" w:cs="仿宋"/>
                <w:color w:val="auto"/>
                <w:sz w:val="24"/>
                <w:szCs w:val="20"/>
                <w:highlight w:val="none"/>
              </w:rPr>
            </w:pPr>
          </w:p>
        </w:tc>
      </w:tr>
      <w:tr w14:paraId="60C035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14:paraId="7684B6B3">
            <w:pPr>
              <w:shd w:val="clear" w:color="000000" w:fill="auto"/>
              <w:spacing w:line="360" w:lineRule="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2.4.1</w:t>
            </w:r>
          </w:p>
        </w:tc>
        <w:tc>
          <w:tcPr>
            <w:tcW w:w="8275" w:type="dxa"/>
            <w:noWrap w:val="0"/>
            <w:vAlign w:val="center"/>
          </w:tcPr>
          <w:p w14:paraId="2D718C45">
            <w:pPr>
              <w:shd w:val="clear" w:color="000000" w:fill="auto"/>
              <w:spacing w:line="360" w:lineRule="auto"/>
              <w:ind w:left="-420" w:leftChars="-200" w:right="-420" w:rightChars="-200" w:firstLine="480" w:firstLineChars="200"/>
              <w:rPr>
                <w:rFonts w:hint="eastAsia" w:ascii="仿宋" w:hAnsi="仿宋" w:eastAsia="仿宋" w:cs="仿宋"/>
                <w:color w:val="auto"/>
                <w:sz w:val="24"/>
                <w:szCs w:val="20"/>
                <w:highlight w:val="none"/>
              </w:rPr>
            </w:pPr>
          </w:p>
        </w:tc>
      </w:tr>
      <w:tr w14:paraId="2330DA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14:paraId="47D32E7A">
            <w:pPr>
              <w:shd w:val="clear" w:color="000000" w:fill="auto"/>
              <w:spacing w:line="360" w:lineRule="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2.4.3</w:t>
            </w:r>
          </w:p>
        </w:tc>
        <w:tc>
          <w:tcPr>
            <w:tcW w:w="8275" w:type="dxa"/>
            <w:noWrap w:val="0"/>
            <w:vAlign w:val="center"/>
          </w:tcPr>
          <w:p w14:paraId="1902E088">
            <w:pPr>
              <w:shd w:val="clear" w:color="000000" w:fill="auto"/>
              <w:spacing w:line="360" w:lineRule="auto"/>
              <w:rPr>
                <w:rFonts w:hint="eastAsia" w:ascii="仿宋" w:hAnsi="仿宋" w:eastAsia="仿宋" w:cs="仿宋"/>
                <w:color w:val="auto"/>
                <w:sz w:val="24"/>
                <w:szCs w:val="20"/>
                <w:highlight w:val="none"/>
              </w:rPr>
            </w:pPr>
          </w:p>
        </w:tc>
      </w:tr>
      <w:tr w14:paraId="52ACD0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noWrap w:val="0"/>
            <w:vAlign w:val="top"/>
          </w:tcPr>
          <w:p w14:paraId="2DC8B9EE">
            <w:pPr>
              <w:shd w:val="clear" w:color="000000" w:fill="auto"/>
              <w:spacing w:line="360" w:lineRule="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 xml:space="preserve">2.8 </w:t>
            </w:r>
          </w:p>
        </w:tc>
        <w:tc>
          <w:tcPr>
            <w:tcW w:w="8275" w:type="dxa"/>
            <w:noWrap w:val="0"/>
            <w:vAlign w:val="top"/>
          </w:tcPr>
          <w:p w14:paraId="12C2C3CC">
            <w:pPr>
              <w:shd w:val="clear" w:color="000000" w:fill="auto"/>
              <w:spacing w:line="360" w:lineRule="auto"/>
              <w:rPr>
                <w:rFonts w:hint="eastAsia" w:ascii="仿宋" w:hAnsi="仿宋" w:eastAsia="仿宋" w:cs="仿宋"/>
                <w:color w:val="auto"/>
                <w:sz w:val="24"/>
                <w:szCs w:val="20"/>
                <w:highlight w:val="none"/>
              </w:rPr>
            </w:pPr>
          </w:p>
        </w:tc>
      </w:tr>
      <w:tr w14:paraId="51B0C5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14:paraId="60ADD53D">
            <w:pPr>
              <w:shd w:val="clear" w:color="000000" w:fill="auto"/>
              <w:spacing w:line="360" w:lineRule="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2.12.3</w:t>
            </w:r>
          </w:p>
        </w:tc>
        <w:tc>
          <w:tcPr>
            <w:tcW w:w="8275" w:type="dxa"/>
            <w:noWrap w:val="0"/>
            <w:vAlign w:val="center"/>
          </w:tcPr>
          <w:p w14:paraId="09C6FE29">
            <w:pPr>
              <w:shd w:val="clear" w:color="000000" w:fill="auto"/>
              <w:spacing w:line="360" w:lineRule="auto"/>
              <w:rPr>
                <w:rFonts w:hint="eastAsia" w:ascii="仿宋" w:hAnsi="仿宋" w:eastAsia="仿宋" w:cs="仿宋"/>
                <w:color w:val="auto"/>
                <w:sz w:val="24"/>
                <w:szCs w:val="20"/>
                <w:highlight w:val="none"/>
              </w:rPr>
            </w:pPr>
          </w:p>
        </w:tc>
      </w:tr>
      <w:tr w14:paraId="5E7BAB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14:paraId="1B6D37C9">
            <w:pPr>
              <w:shd w:val="clear" w:color="000000" w:fill="auto"/>
              <w:spacing w:line="360" w:lineRule="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2.12.4</w:t>
            </w:r>
          </w:p>
        </w:tc>
        <w:tc>
          <w:tcPr>
            <w:tcW w:w="8275" w:type="dxa"/>
            <w:noWrap w:val="0"/>
            <w:vAlign w:val="center"/>
          </w:tcPr>
          <w:p w14:paraId="74357692">
            <w:pPr>
              <w:shd w:val="clear" w:color="000000" w:fill="auto"/>
              <w:spacing w:line="360" w:lineRule="auto"/>
              <w:rPr>
                <w:rFonts w:hint="eastAsia" w:ascii="仿宋" w:hAnsi="仿宋" w:eastAsia="仿宋" w:cs="仿宋"/>
                <w:color w:val="auto"/>
                <w:sz w:val="24"/>
                <w:szCs w:val="20"/>
                <w:highlight w:val="none"/>
              </w:rPr>
            </w:pPr>
          </w:p>
        </w:tc>
      </w:tr>
      <w:tr w14:paraId="68B637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14:paraId="4A4EC2AB">
            <w:pPr>
              <w:shd w:val="clear" w:color="000000" w:fill="auto"/>
              <w:spacing w:line="360" w:lineRule="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2.16.1</w:t>
            </w:r>
          </w:p>
        </w:tc>
        <w:tc>
          <w:tcPr>
            <w:tcW w:w="8275" w:type="dxa"/>
            <w:noWrap w:val="0"/>
            <w:vAlign w:val="center"/>
          </w:tcPr>
          <w:p w14:paraId="78A152FB">
            <w:pPr>
              <w:shd w:val="clear" w:color="000000" w:fill="auto"/>
              <w:spacing w:line="360" w:lineRule="auto"/>
              <w:rPr>
                <w:rFonts w:hint="eastAsia" w:ascii="仿宋" w:hAnsi="仿宋" w:eastAsia="仿宋" w:cs="仿宋"/>
                <w:color w:val="auto"/>
                <w:sz w:val="24"/>
                <w:szCs w:val="20"/>
                <w:highlight w:val="none"/>
              </w:rPr>
            </w:pPr>
          </w:p>
        </w:tc>
      </w:tr>
      <w:tr w14:paraId="193E9E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noWrap w:val="0"/>
            <w:vAlign w:val="center"/>
          </w:tcPr>
          <w:p w14:paraId="5B9AB372">
            <w:pPr>
              <w:shd w:val="clear" w:color="000000" w:fill="auto"/>
              <w:spacing w:line="360" w:lineRule="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2.16.3</w:t>
            </w:r>
          </w:p>
        </w:tc>
        <w:tc>
          <w:tcPr>
            <w:tcW w:w="8275" w:type="dxa"/>
            <w:noWrap w:val="0"/>
            <w:vAlign w:val="center"/>
          </w:tcPr>
          <w:p w14:paraId="28BEC931">
            <w:pPr>
              <w:shd w:val="clear" w:color="000000" w:fill="auto"/>
              <w:spacing w:line="360" w:lineRule="auto"/>
              <w:rPr>
                <w:rFonts w:hint="eastAsia" w:ascii="仿宋" w:hAnsi="仿宋" w:eastAsia="仿宋" w:cs="仿宋"/>
                <w:color w:val="auto"/>
                <w:sz w:val="24"/>
                <w:szCs w:val="20"/>
                <w:highlight w:val="none"/>
              </w:rPr>
            </w:pPr>
          </w:p>
        </w:tc>
      </w:tr>
      <w:tr w14:paraId="31F61E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noWrap w:val="0"/>
            <w:vAlign w:val="top"/>
          </w:tcPr>
          <w:p w14:paraId="454A8759">
            <w:pPr>
              <w:shd w:val="clear" w:color="000000" w:fill="auto"/>
              <w:spacing w:line="360" w:lineRule="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2.20.1</w:t>
            </w:r>
          </w:p>
        </w:tc>
        <w:tc>
          <w:tcPr>
            <w:tcW w:w="8275" w:type="dxa"/>
            <w:noWrap w:val="0"/>
            <w:vAlign w:val="top"/>
          </w:tcPr>
          <w:p w14:paraId="2EE0F534">
            <w:pPr>
              <w:shd w:val="clear" w:color="000000" w:fill="auto"/>
              <w:spacing w:line="360" w:lineRule="auto"/>
              <w:rPr>
                <w:rFonts w:hint="eastAsia" w:ascii="仿宋" w:hAnsi="仿宋" w:eastAsia="仿宋" w:cs="仿宋"/>
                <w:color w:val="auto"/>
                <w:sz w:val="24"/>
                <w:szCs w:val="20"/>
                <w:highlight w:val="none"/>
              </w:rPr>
            </w:pPr>
          </w:p>
        </w:tc>
      </w:tr>
      <w:tr w14:paraId="6367F2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noWrap w:val="0"/>
            <w:vAlign w:val="center"/>
          </w:tcPr>
          <w:p w14:paraId="35DEE701">
            <w:pPr>
              <w:shd w:val="clear" w:color="000000" w:fill="auto"/>
              <w:spacing w:line="360" w:lineRule="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 xml:space="preserve">2.20.2 </w:t>
            </w:r>
          </w:p>
        </w:tc>
        <w:tc>
          <w:tcPr>
            <w:tcW w:w="8275" w:type="dxa"/>
            <w:noWrap w:val="0"/>
            <w:vAlign w:val="center"/>
          </w:tcPr>
          <w:p w14:paraId="7D092677">
            <w:pPr>
              <w:shd w:val="clear" w:color="000000" w:fill="auto"/>
              <w:spacing w:line="360" w:lineRule="auto"/>
              <w:rPr>
                <w:rFonts w:hint="eastAsia" w:ascii="仿宋" w:hAnsi="仿宋" w:eastAsia="仿宋" w:cs="仿宋"/>
                <w:color w:val="auto"/>
                <w:sz w:val="24"/>
                <w:szCs w:val="20"/>
                <w:highlight w:val="none"/>
              </w:rPr>
            </w:pPr>
          </w:p>
        </w:tc>
      </w:tr>
      <w:tr w14:paraId="68F308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noWrap w:val="0"/>
            <w:vAlign w:val="center"/>
          </w:tcPr>
          <w:p w14:paraId="2CFA4878">
            <w:pPr>
              <w:shd w:val="clear" w:color="000000" w:fill="auto"/>
              <w:spacing w:line="360" w:lineRule="auto"/>
              <w:ind w:left="-420" w:leftChars="-200" w:right="-420" w:rightChars="-200" w:firstLine="480" w:firstLineChars="200"/>
              <w:outlineLvl w:val="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 xml:space="preserve">2.22 </w:t>
            </w:r>
          </w:p>
        </w:tc>
        <w:tc>
          <w:tcPr>
            <w:tcW w:w="8275" w:type="dxa"/>
            <w:noWrap w:val="0"/>
            <w:vAlign w:val="center"/>
          </w:tcPr>
          <w:p w14:paraId="015B1479">
            <w:pPr>
              <w:shd w:val="clear" w:color="000000" w:fill="auto"/>
              <w:spacing w:line="360" w:lineRule="auto"/>
              <w:rPr>
                <w:rFonts w:hint="eastAsia" w:ascii="仿宋" w:hAnsi="仿宋" w:eastAsia="仿宋" w:cs="仿宋"/>
                <w:color w:val="auto"/>
                <w:sz w:val="24"/>
                <w:szCs w:val="20"/>
                <w:highlight w:val="none"/>
              </w:rPr>
            </w:pPr>
          </w:p>
        </w:tc>
      </w:tr>
    </w:tbl>
    <w:p w14:paraId="687732D6">
      <w:pPr>
        <w:shd w:val="clear" w:color="000000" w:fill="auto"/>
        <w:spacing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此仅为合同书样本，中标单位需根据实际情况和采购人签订相应的合同！</w:t>
      </w:r>
    </w:p>
    <w:p w14:paraId="56A651F8">
      <w:pPr>
        <w:spacing w:line="360" w:lineRule="auto"/>
        <w:ind w:left="-420" w:leftChars="-200" w:right="-420" w:rightChars="-200"/>
        <w:rPr>
          <w:rFonts w:ascii="宋体" w:hAnsi="宋体" w:cs="宋体"/>
          <w:sz w:val="24"/>
        </w:rPr>
      </w:pPr>
    </w:p>
    <w:p w14:paraId="709D63CC">
      <w:pPr>
        <w:pStyle w:val="2"/>
      </w:pPr>
    </w:p>
    <w:p w14:paraId="75632913"/>
    <w:p w14:paraId="6615F2A4">
      <w:pPr>
        <w:spacing w:line="360" w:lineRule="auto"/>
        <w:ind w:left="-420" w:leftChars="-200" w:right="-420" w:rightChars="-200"/>
        <w:rPr>
          <w:rFonts w:ascii="宋体" w:hAnsi="宋体" w:cs="宋体"/>
          <w:sz w:val="24"/>
        </w:rPr>
      </w:pPr>
    </w:p>
    <w:p w14:paraId="40C1EAAC">
      <w:pPr>
        <w:pStyle w:val="2"/>
      </w:pPr>
    </w:p>
    <w:p w14:paraId="4D8D5AE1"/>
    <w:bookmarkEnd w:id="397"/>
    <w:bookmarkEnd w:id="398"/>
    <w:p w14:paraId="3AD027A8">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 应提交的有关格式范例</w:t>
      </w:r>
    </w:p>
    <w:p w14:paraId="2B1732B7">
      <w:pPr>
        <w:spacing w:line="360" w:lineRule="auto"/>
        <w:jc w:val="center"/>
        <w:outlineLvl w:val="0"/>
        <w:rPr>
          <w:rFonts w:ascii="宋体" w:hAnsi="宋体" w:cs="宋体"/>
          <w:b/>
          <w:kern w:val="0"/>
          <w:sz w:val="36"/>
          <w:szCs w:val="36"/>
        </w:rPr>
      </w:pPr>
    </w:p>
    <w:p w14:paraId="4A0DA648">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6A1D5992">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42C4A0EF">
      <w:pPr>
        <w:spacing w:line="360" w:lineRule="auto"/>
        <w:jc w:val="center"/>
        <w:outlineLvl w:val="0"/>
        <w:rPr>
          <w:rFonts w:ascii="宋体" w:hAnsi="宋体" w:cs="宋体"/>
          <w:b/>
          <w:kern w:val="0"/>
          <w:sz w:val="36"/>
          <w:szCs w:val="36"/>
        </w:rPr>
      </w:pPr>
    </w:p>
    <w:p w14:paraId="29059B19">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482BD322">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7CEA9707">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0C08E827">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690B02A8">
      <w:pPr>
        <w:snapToGrid w:val="0"/>
        <w:spacing w:line="360" w:lineRule="auto"/>
        <w:ind w:firstLine="480" w:firstLineChars="200"/>
        <w:rPr>
          <w:rFonts w:ascii="宋体" w:hAnsi="宋体" w:cs="宋体"/>
          <w:sz w:val="24"/>
        </w:rPr>
      </w:pPr>
    </w:p>
    <w:p w14:paraId="4C61093E">
      <w:pPr>
        <w:spacing w:line="360" w:lineRule="auto"/>
        <w:ind w:firstLine="480" w:firstLineChars="200"/>
        <w:rPr>
          <w:rFonts w:ascii="宋体" w:hAnsi="宋体" w:cs="宋体"/>
          <w:sz w:val="24"/>
        </w:rPr>
      </w:pPr>
    </w:p>
    <w:p w14:paraId="3BC723B6">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3BD6D169">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14:paraId="253A1460">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】政府采购活动，郑重承诺：</w:t>
      </w:r>
    </w:p>
    <w:p w14:paraId="5DBE0965">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1DCB676F">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0939AA5A">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75C08B89">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406F4405">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5803C45E">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4C712406">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46565C73">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6B7AAA98">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04C94A6B">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751C8E47">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7FA295F1">
      <w:pPr>
        <w:snapToGrid w:val="0"/>
        <w:spacing w:line="360" w:lineRule="auto"/>
        <w:ind w:firstLine="480" w:firstLineChars="200"/>
        <w:jc w:val="right"/>
        <w:rPr>
          <w:rFonts w:hint="eastAsia" w:ascii="宋体" w:hAnsi="宋体" w:eastAsia="宋体" w:cs="宋体"/>
          <w:sz w:val="24"/>
          <w:lang w:val="zh-CN"/>
        </w:rPr>
      </w:pPr>
    </w:p>
    <w:p w14:paraId="402E5944">
      <w:pPr>
        <w:snapToGrid w:val="0"/>
        <w:spacing w:line="360" w:lineRule="auto"/>
        <w:ind w:firstLine="480" w:firstLineChars="200"/>
        <w:jc w:val="right"/>
        <w:rPr>
          <w:rFonts w:hint="eastAsia" w:ascii="宋体" w:hAnsi="宋体" w:eastAsia="宋体" w:cs="宋体"/>
          <w:sz w:val="24"/>
          <w:lang w:val="zh-CN"/>
        </w:rPr>
      </w:pPr>
    </w:p>
    <w:p w14:paraId="581CC612">
      <w:pPr>
        <w:snapToGrid w:val="0"/>
        <w:spacing w:line="360" w:lineRule="auto"/>
        <w:ind w:firstLine="480" w:firstLineChars="200"/>
        <w:jc w:val="right"/>
        <w:rPr>
          <w:rFonts w:hint="eastAsia" w:ascii="宋体" w:hAnsi="宋体" w:eastAsia="宋体" w:cs="宋体"/>
          <w:sz w:val="24"/>
          <w:lang w:val="zh-CN"/>
        </w:rPr>
      </w:pPr>
      <w:r>
        <w:rPr>
          <w:rFonts w:hint="eastAsia" w:ascii="宋体" w:hAnsi="宋体" w:eastAsia="宋体" w:cs="宋体"/>
          <w:sz w:val="24"/>
          <w:lang w:val="zh-CN"/>
        </w:rPr>
        <w:t>投标人（或联合体牵头人）名称(电子签名)：</w:t>
      </w:r>
    </w:p>
    <w:p w14:paraId="088BCECE">
      <w:pPr>
        <w:snapToGrid w:val="0"/>
        <w:spacing w:line="360" w:lineRule="auto"/>
        <w:ind w:firstLine="480" w:firstLineChars="200"/>
        <w:jc w:val="right"/>
        <w:rPr>
          <w:rFonts w:hint="eastAsia" w:ascii="宋体" w:hAnsi="宋体" w:eastAsia="宋体" w:cs="宋体"/>
          <w:sz w:val="24"/>
          <w:lang w:val="zh-CN"/>
        </w:rPr>
      </w:pPr>
      <w:r>
        <w:rPr>
          <w:rFonts w:hint="eastAsia" w:ascii="宋体" w:hAnsi="宋体" w:eastAsia="宋体" w:cs="宋体"/>
          <w:sz w:val="24"/>
          <w:lang w:val="zh-CN"/>
        </w:rPr>
        <w:t>日期：</w:t>
      </w:r>
      <w:r>
        <w:rPr>
          <w:rFonts w:hint="eastAsia" w:ascii="宋体" w:hAnsi="宋体" w:eastAsia="宋体" w:cs="宋体"/>
          <w:sz w:val="24"/>
          <w:lang w:val="en-US" w:eastAsia="zh-CN"/>
        </w:rPr>
        <w:t xml:space="preserve">  </w:t>
      </w:r>
      <w:r>
        <w:rPr>
          <w:rFonts w:hint="eastAsia" w:ascii="宋体" w:hAnsi="宋体" w:eastAsia="宋体" w:cs="宋体"/>
          <w:sz w:val="24"/>
          <w:lang w:val="zh-CN"/>
        </w:rPr>
        <w:t>年</w:t>
      </w:r>
      <w:r>
        <w:rPr>
          <w:rFonts w:hint="eastAsia" w:ascii="宋体" w:hAnsi="宋体" w:eastAsia="宋体" w:cs="宋体"/>
          <w:sz w:val="24"/>
          <w:lang w:val="en-US" w:eastAsia="zh-CN"/>
        </w:rPr>
        <w:t xml:space="preserve">  </w:t>
      </w:r>
      <w:r>
        <w:rPr>
          <w:rFonts w:hint="eastAsia" w:ascii="宋体" w:hAnsi="宋体" w:eastAsia="宋体" w:cs="宋体"/>
          <w:sz w:val="24"/>
          <w:lang w:val="zh-CN"/>
        </w:rPr>
        <w:t>月</w:t>
      </w:r>
      <w:r>
        <w:rPr>
          <w:rFonts w:hint="eastAsia" w:ascii="宋体" w:hAnsi="宋体" w:eastAsia="宋体" w:cs="宋体"/>
          <w:sz w:val="24"/>
          <w:lang w:val="en-US" w:eastAsia="zh-CN"/>
        </w:rPr>
        <w:t xml:space="preserve">  </w:t>
      </w:r>
      <w:r>
        <w:rPr>
          <w:rFonts w:hint="eastAsia" w:ascii="宋体" w:hAnsi="宋体" w:eastAsia="宋体" w:cs="宋体"/>
          <w:sz w:val="24"/>
          <w:lang w:val="zh-CN"/>
        </w:rPr>
        <w:t>日</w:t>
      </w:r>
    </w:p>
    <w:p w14:paraId="7EC79562">
      <w:pPr>
        <w:snapToGrid w:val="0"/>
        <w:spacing w:line="360" w:lineRule="auto"/>
        <w:ind w:right="480"/>
        <w:jc w:val="center"/>
        <w:rPr>
          <w:rFonts w:ascii="宋体" w:hAnsi="宋体" w:cs="宋体"/>
          <w:b/>
          <w:kern w:val="0"/>
          <w:sz w:val="32"/>
          <w:szCs w:val="32"/>
        </w:rPr>
      </w:pPr>
    </w:p>
    <w:p w14:paraId="3504151C">
      <w:pPr>
        <w:snapToGrid w:val="0"/>
        <w:spacing w:line="360" w:lineRule="auto"/>
        <w:ind w:right="480"/>
        <w:jc w:val="center"/>
        <w:rPr>
          <w:rFonts w:ascii="宋体" w:hAnsi="宋体" w:cs="宋体"/>
          <w:b/>
          <w:kern w:val="0"/>
          <w:sz w:val="32"/>
          <w:szCs w:val="32"/>
        </w:rPr>
      </w:pPr>
    </w:p>
    <w:p w14:paraId="35B7A98A">
      <w:pPr>
        <w:snapToGrid w:val="0"/>
        <w:spacing w:line="360" w:lineRule="auto"/>
        <w:ind w:right="480"/>
        <w:jc w:val="center"/>
        <w:rPr>
          <w:rFonts w:ascii="宋体" w:hAnsi="宋体" w:cs="宋体"/>
          <w:b/>
          <w:kern w:val="0"/>
          <w:sz w:val="32"/>
          <w:szCs w:val="32"/>
        </w:rPr>
      </w:pPr>
    </w:p>
    <w:p w14:paraId="001697DF">
      <w:pPr>
        <w:rPr>
          <w:rFonts w:ascii="宋体" w:hAnsi="宋体" w:cs="宋体"/>
        </w:rPr>
      </w:pPr>
    </w:p>
    <w:p w14:paraId="12732BA2">
      <w:pPr>
        <w:snapToGrid w:val="0"/>
        <w:spacing w:line="360" w:lineRule="auto"/>
        <w:ind w:right="480"/>
        <w:jc w:val="center"/>
        <w:rPr>
          <w:rFonts w:ascii="宋体" w:hAnsi="宋体" w:cs="宋体"/>
          <w:b/>
          <w:kern w:val="0"/>
          <w:sz w:val="32"/>
          <w:szCs w:val="32"/>
        </w:rPr>
      </w:pPr>
    </w:p>
    <w:p w14:paraId="72BB570D">
      <w:pPr>
        <w:snapToGrid w:val="0"/>
        <w:spacing w:line="360" w:lineRule="auto"/>
        <w:ind w:right="480"/>
        <w:jc w:val="center"/>
        <w:rPr>
          <w:rFonts w:ascii="宋体" w:hAnsi="宋体" w:cs="宋体"/>
          <w:b/>
          <w:kern w:val="0"/>
          <w:sz w:val="32"/>
          <w:szCs w:val="32"/>
        </w:rPr>
      </w:pPr>
    </w:p>
    <w:p w14:paraId="638827A6">
      <w:pPr>
        <w:snapToGrid w:val="0"/>
        <w:spacing w:line="360" w:lineRule="auto"/>
        <w:ind w:right="480"/>
        <w:jc w:val="center"/>
        <w:rPr>
          <w:rFonts w:ascii="宋体" w:hAnsi="宋体" w:cs="宋体"/>
          <w:b/>
          <w:kern w:val="0"/>
          <w:sz w:val="32"/>
          <w:szCs w:val="32"/>
        </w:rPr>
      </w:pPr>
    </w:p>
    <w:p w14:paraId="6FC696E6">
      <w:pPr>
        <w:widowControl/>
        <w:spacing w:line="360" w:lineRule="auto"/>
        <w:ind w:firstLine="643" w:firstLineChars="200"/>
        <w:jc w:val="center"/>
        <w:rPr>
          <w:rFonts w:ascii="宋体" w:hAnsi="宋体" w:cs="宋体"/>
          <w:b/>
          <w:kern w:val="0"/>
          <w:sz w:val="32"/>
          <w:szCs w:val="32"/>
        </w:rPr>
      </w:pPr>
    </w:p>
    <w:p w14:paraId="5A7C4AD8">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w:t>
      </w:r>
      <w:r>
        <w:rPr>
          <w:rFonts w:hint="eastAsia" w:ascii="宋体" w:hAnsi="宋体" w:cs="宋体"/>
          <w:b/>
          <w:color w:val="FF0000"/>
          <w:kern w:val="0"/>
          <w:sz w:val="32"/>
          <w:szCs w:val="32"/>
        </w:rPr>
        <w:t>（如果有）</w:t>
      </w:r>
    </w:p>
    <w:p w14:paraId="7787572F">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28851A7E">
      <w:pPr>
        <w:snapToGrid w:val="0"/>
        <w:spacing w:line="360" w:lineRule="auto"/>
        <w:ind w:right="480"/>
        <w:jc w:val="center"/>
        <w:rPr>
          <w:rFonts w:ascii="宋体" w:hAnsi="宋体" w:cs="宋体"/>
          <w:b/>
          <w:kern w:val="0"/>
          <w:sz w:val="32"/>
          <w:szCs w:val="32"/>
        </w:rPr>
      </w:pPr>
    </w:p>
    <w:p w14:paraId="77A14236">
      <w:pPr>
        <w:snapToGrid w:val="0"/>
        <w:spacing w:line="360" w:lineRule="auto"/>
        <w:ind w:right="480"/>
        <w:jc w:val="center"/>
        <w:rPr>
          <w:rFonts w:ascii="宋体" w:hAnsi="宋体" w:cs="宋体"/>
          <w:b/>
          <w:kern w:val="0"/>
          <w:sz w:val="32"/>
          <w:szCs w:val="32"/>
        </w:rPr>
      </w:pPr>
    </w:p>
    <w:p w14:paraId="116870E9">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5914AD9D">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0BE3E0EF">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14:paraId="45E1CFFC">
      <w:pPr>
        <w:widowControl/>
        <w:spacing w:line="360" w:lineRule="auto"/>
        <w:ind w:firstLine="480"/>
        <w:jc w:val="left"/>
        <w:rPr>
          <w:rFonts w:ascii="宋体" w:hAnsi="宋体" w:cs="宋体"/>
          <w:sz w:val="24"/>
        </w:rPr>
      </w:pPr>
    </w:p>
    <w:p w14:paraId="08EF5BBB">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7068CAFF">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04A20B64">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1C9FAA0F">
      <w:pPr>
        <w:widowControl/>
        <w:spacing w:line="360" w:lineRule="auto"/>
        <w:ind w:left="150"/>
        <w:jc w:val="center"/>
        <w:rPr>
          <w:rFonts w:ascii="宋体" w:hAnsi="宋体" w:cs="宋体"/>
          <w:b/>
          <w:kern w:val="0"/>
          <w:sz w:val="32"/>
          <w:szCs w:val="32"/>
        </w:rPr>
      </w:pPr>
    </w:p>
    <w:p w14:paraId="4F2D7ADC">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6FFA9113">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00D83445">
      <w:pPr>
        <w:rPr>
          <w:rFonts w:ascii="宋体" w:hAnsi="宋体" w:cs="宋体"/>
        </w:rPr>
      </w:pPr>
    </w:p>
    <w:p w14:paraId="157C1FD5">
      <w:pPr>
        <w:widowControl/>
        <w:adjustRightInd/>
        <w:jc w:val="left"/>
        <w:rPr>
          <w:rFonts w:ascii="宋体" w:hAnsi="宋体" w:cs="宋体"/>
          <w:b/>
          <w:kern w:val="0"/>
          <w:sz w:val="32"/>
          <w:szCs w:val="32"/>
        </w:rPr>
      </w:pPr>
      <w:r>
        <w:rPr>
          <w:rFonts w:ascii="宋体" w:hAnsi="宋体" w:cs="宋体"/>
          <w:b/>
          <w:kern w:val="0"/>
          <w:sz w:val="32"/>
          <w:szCs w:val="32"/>
        </w:rPr>
        <w:br w:type="page"/>
      </w:r>
    </w:p>
    <w:p w14:paraId="6B75E910">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3FD93B37">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147B9710">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741E0436">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74D6A7A5">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28D6195A">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793C11A1">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230322FF">
      <w:pPr>
        <w:snapToGrid w:val="0"/>
        <w:spacing w:line="360" w:lineRule="auto"/>
        <w:jc w:val="center"/>
        <w:rPr>
          <w:rFonts w:ascii="宋体" w:hAnsi="宋体" w:cs="宋体"/>
          <w:b/>
          <w:kern w:val="0"/>
          <w:sz w:val="32"/>
          <w:szCs w:val="32"/>
          <w:lang w:val="zh-CN"/>
        </w:rPr>
      </w:pPr>
    </w:p>
    <w:p w14:paraId="17312B90">
      <w:pPr>
        <w:snapToGrid w:val="0"/>
        <w:spacing w:line="360" w:lineRule="auto"/>
        <w:jc w:val="center"/>
        <w:rPr>
          <w:rFonts w:ascii="宋体" w:hAnsi="宋体" w:cs="宋体"/>
          <w:b/>
          <w:kern w:val="0"/>
          <w:sz w:val="32"/>
          <w:szCs w:val="32"/>
          <w:lang w:val="zh-CN"/>
        </w:rPr>
      </w:pPr>
    </w:p>
    <w:p w14:paraId="565829AE">
      <w:pPr>
        <w:snapToGrid w:val="0"/>
        <w:spacing w:line="360" w:lineRule="auto"/>
        <w:jc w:val="center"/>
        <w:rPr>
          <w:rFonts w:ascii="宋体" w:hAnsi="宋体" w:cs="宋体"/>
          <w:b/>
          <w:kern w:val="0"/>
          <w:sz w:val="32"/>
          <w:szCs w:val="32"/>
          <w:lang w:val="zh-CN"/>
        </w:rPr>
      </w:pPr>
    </w:p>
    <w:p w14:paraId="21C83FDC">
      <w:pPr>
        <w:snapToGrid w:val="0"/>
        <w:spacing w:line="360" w:lineRule="auto"/>
        <w:jc w:val="center"/>
        <w:rPr>
          <w:rFonts w:ascii="宋体" w:hAnsi="宋体" w:cs="宋体"/>
          <w:b/>
          <w:kern w:val="0"/>
          <w:sz w:val="32"/>
          <w:szCs w:val="32"/>
          <w:lang w:val="zh-CN"/>
        </w:rPr>
      </w:pPr>
    </w:p>
    <w:p w14:paraId="69806D48">
      <w:pPr>
        <w:snapToGrid w:val="0"/>
        <w:spacing w:line="360" w:lineRule="auto"/>
        <w:jc w:val="center"/>
        <w:rPr>
          <w:rFonts w:ascii="宋体" w:hAnsi="宋体" w:cs="宋体"/>
          <w:b/>
          <w:kern w:val="0"/>
          <w:sz w:val="32"/>
          <w:szCs w:val="32"/>
          <w:lang w:val="zh-CN"/>
        </w:rPr>
      </w:pPr>
    </w:p>
    <w:p w14:paraId="4DCECF47">
      <w:pPr>
        <w:snapToGrid w:val="0"/>
        <w:spacing w:line="360" w:lineRule="auto"/>
        <w:jc w:val="center"/>
        <w:outlineLvl w:val="0"/>
        <w:rPr>
          <w:rFonts w:ascii="宋体" w:hAnsi="宋体" w:cs="宋体"/>
          <w:b/>
          <w:kern w:val="0"/>
          <w:sz w:val="32"/>
          <w:szCs w:val="32"/>
        </w:rPr>
      </w:pPr>
    </w:p>
    <w:p w14:paraId="260B82E6">
      <w:pPr>
        <w:snapToGrid w:val="0"/>
        <w:spacing w:line="360" w:lineRule="auto"/>
        <w:jc w:val="center"/>
        <w:outlineLvl w:val="0"/>
        <w:rPr>
          <w:rFonts w:ascii="宋体" w:hAnsi="宋体" w:cs="宋体"/>
          <w:b/>
          <w:kern w:val="0"/>
          <w:sz w:val="32"/>
          <w:szCs w:val="32"/>
        </w:rPr>
      </w:pPr>
    </w:p>
    <w:p w14:paraId="70953A7E">
      <w:pPr>
        <w:rPr>
          <w:rFonts w:ascii="宋体" w:hAnsi="宋体" w:cs="宋体"/>
        </w:rPr>
      </w:pPr>
    </w:p>
    <w:p w14:paraId="37A93447">
      <w:pPr>
        <w:snapToGrid w:val="0"/>
        <w:spacing w:line="360" w:lineRule="auto"/>
        <w:jc w:val="center"/>
        <w:outlineLvl w:val="0"/>
        <w:rPr>
          <w:rFonts w:ascii="宋体" w:hAnsi="宋体" w:cs="宋体"/>
          <w:b/>
          <w:kern w:val="0"/>
          <w:sz w:val="32"/>
          <w:szCs w:val="32"/>
        </w:rPr>
      </w:pPr>
    </w:p>
    <w:p w14:paraId="77487573">
      <w:pPr>
        <w:snapToGrid w:val="0"/>
        <w:spacing w:line="360" w:lineRule="auto"/>
        <w:jc w:val="center"/>
        <w:outlineLvl w:val="0"/>
        <w:rPr>
          <w:rFonts w:ascii="宋体" w:hAnsi="宋体" w:cs="宋体"/>
          <w:b/>
          <w:kern w:val="0"/>
          <w:sz w:val="32"/>
          <w:szCs w:val="32"/>
        </w:rPr>
      </w:pPr>
    </w:p>
    <w:p w14:paraId="14D5555A">
      <w:pPr>
        <w:pStyle w:val="2"/>
        <w:rPr>
          <w:lang w:val="en-US"/>
        </w:rPr>
      </w:pPr>
    </w:p>
    <w:p w14:paraId="7B3053DD"/>
    <w:p w14:paraId="14B4C69A">
      <w:pPr>
        <w:snapToGrid w:val="0"/>
        <w:spacing w:line="360" w:lineRule="auto"/>
        <w:ind w:firstLine="3855" w:firstLineChars="1200"/>
        <w:outlineLvl w:val="0"/>
        <w:rPr>
          <w:rFonts w:ascii="宋体" w:hAnsi="宋体" w:cs="宋体"/>
          <w:b/>
          <w:kern w:val="0"/>
          <w:sz w:val="32"/>
          <w:szCs w:val="32"/>
        </w:rPr>
      </w:pPr>
    </w:p>
    <w:p w14:paraId="312D7BC2">
      <w:pPr>
        <w:snapToGrid w:val="0"/>
        <w:spacing w:line="360" w:lineRule="auto"/>
        <w:ind w:firstLine="3855" w:firstLineChars="1200"/>
        <w:outlineLvl w:val="0"/>
        <w:rPr>
          <w:rFonts w:ascii="宋体" w:hAnsi="宋体" w:cs="宋体"/>
          <w:b/>
          <w:kern w:val="0"/>
          <w:sz w:val="32"/>
          <w:szCs w:val="32"/>
        </w:rPr>
      </w:pPr>
    </w:p>
    <w:p w14:paraId="03EF240F">
      <w:pPr>
        <w:snapToGrid w:val="0"/>
        <w:spacing w:line="360" w:lineRule="auto"/>
        <w:ind w:firstLine="3855" w:firstLineChars="1200"/>
        <w:outlineLvl w:val="0"/>
        <w:rPr>
          <w:rFonts w:ascii="宋体" w:hAnsi="宋体" w:cs="宋体"/>
          <w:b/>
          <w:kern w:val="0"/>
          <w:sz w:val="32"/>
          <w:szCs w:val="32"/>
        </w:rPr>
      </w:pPr>
    </w:p>
    <w:p w14:paraId="3EAF8298">
      <w:pPr>
        <w:widowControl/>
        <w:adjustRightInd/>
        <w:jc w:val="left"/>
        <w:rPr>
          <w:rFonts w:ascii="宋体" w:hAnsi="宋体" w:cs="宋体"/>
          <w:b/>
          <w:kern w:val="0"/>
          <w:sz w:val="32"/>
          <w:szCs w:val="32"/>
        </w:rPr>
      </w:pPr>
      <w:r>
        <w:rPr>
          <w:rFonts w:ascii="宋体" w:hAnsi="宋体" w:cs="宋体"/>
          <w:b/>
          <w:kern w:val="0"/>
          <w:sz w:val="32"/>
          <w:szCs w:val="32"/>
        </w:rPr>
        <w:br w:type="page"/>
      </w:r>
    </w:p>
    <w:p w14:paraId="4F7DF205">
      <w:pPr>
        <w:snapToGrid w:val="0"/>
        <w:spacing w:line="360" w:lineRule="auto"/>
        <w:ind w:firstLine="3855" w:firstLineChars="1200"/>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109791C8">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14:paraId="43E172CE">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】招标的有关活动，并对此项目进行投标。为此：</w:t>
      </w:r>
    </w:p>
    <w:p w14:paraId="273E729A">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59CFB943">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784480EE">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0009287F">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667E04EE">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14:paraId="42DCE1DE">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51AC57AB">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4B39C36D">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236DF8B8">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424C3441">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1BC1F171">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14:paraId="3D3F0495">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4D164B82">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310C6C15">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1FEFD302">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45CA47A2">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0AEF4CD7">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2CB3186F">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31750145">
      <w:pPr>
        <w:snapToGrid w:val="0"/>
        <w:spacing w:line="360" w:lineRule="auto"/>
        <w:ind w:left="420" w:leftChars="200"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2.3.2 报价情况说明（如果有）；</w:t>
      </w:r>
    </w:p>
    <w:p w14:paraId="228250A7">
      <w:pPr>
        <w:snapToGrid w:val="0"/>
        <w:spacing w:line="360" w:lineRule="auto"/>
        <w:ind w:left="420" w:leftChars="200" w:firstLine="480" w:firstLineChars="200"/>
        <w:rPr>
          <w:rFonts w:ascii="宋体" w:hAnsi="宋体" w:cs="宋体"/>
          <w:color w:val="FF0000"/>
          <w:sz w:val="24"/>
        </w:rPr>
      </w:pPr>
      <w:r>
        <w:rPr>
          <w:rFonts w:hint="eastAsia" w:ascii="宋体" w:hAnsi="宋体" w:cs="宋体"/>
          <w:color w:val="auto"/>
          <w:sz w:val="24"/>
        </w:rPr>
        <w:t>2.3.</w:t>
      </w:r>
      <w:r>
        <w:rPr>
          <w:rFonts w:hint="eastAsia" w:ascii="宋体" w:hAnsi="宋体" w:cs="宋体"/>
          <w:color w:val="auto"/>
          <w:sz w:val="24"/>
          <w:lang w:val="en-US" w:eastAsia="zh-CN"/>
        </w:rPr>
        <w:t>3</w:t>
      </w:r>
      <w:r>
        <w:rPr>
          <w:rFonts w:hint="eastAsia" w:ascii="宋体" w:hAnsi="宋体" w:cs="宋体"/>
          <w:color w:val="auto"/>
          <w:sz w:val="24"/>
        </w:rPr>
        <w:t>中小企业声明函（如果有）</w:t>
      </w:r>
      <w:r>
        <w:rPr>
          <w:rFonts w:hint="eastAsia" w:ascii="宋体" w:hAnsi="宋体" w:cs="宋体"/>
          <w:color w:val="FF0000"/>
          <w:sz w:val="24"/>
        </w:rPr>
        <w:t>。</w:t>
      </w:r>
    </w:p>
    <w:p w14:paraId="10EBCB5F">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78EB2407">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26C471E3">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4D907064">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7581B031">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74B0FC83">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2F6CD99C">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349070E3">
      <w:pPr>
        <w:snapToGrid w:val="0"/>
        <w:spacing w:line="360" w:lineRule="auto"/>
        <w:ind w:firstLine="480" w:firstLineChars="200"/>
        <w:jc w:val="right"/>
        <w:rPr>
          <w:rFonts w:hint="eastAsia" w:ascii="宋体" w:hAnsi="宋体" w:eastAsia="宋体" w:cs="宋体"/>
          <w:sz w:val="24"/>
          <w:lang w:val="zh-CN"/>
        </w:rPr>
      </w:pPr>
    </w:p>
    <w:p w14:paraId="68466AD3">
      <w:pPr>
        <w:snapToGrid w:val="0"/>
        <w:spacing w:line="360" w:lineRule="auto"/>
        <w:ind w:firstLine="480" w:firstLineChars="200"/>
        <w:jc w:val="right"/>
        <w:rPr>
          <w:rFonts w:hint="eastAsia" w:ascii="宋体" w:hAnsi="宋体" w:eastAsia="宋体" w:cs="宋体"/>
          <w:sz w:val="24"/>
          <w:lang w:val="zh-CN"/>
        </w:rPr>
      </w:pPr>
      <w:r>
        <w:rPr>
          <w:rFonts w:hint="eastAsia" w:ascii="宋体" w:hAnsi="宋体" w:eastAsia="宋体" w:cs="宋体"/>
          <w:sz w:val="24"/>
          <w:lang w:val="zh-CN"/>
        </w:rPr>
        <w:t>投标人（或联合体牵头人）名称(电子签名)：</w:t>
      </w:r>
    </w:p>
    <w:p w14:paraId="2859A4F2">
      <w:pPr>
        <w:snapToGrid w:val="0"/>
        <w:spacing w:line="360" w:lineRule="auto"/>
        <w:ind w:firstLine="480" w:firstLineChars="200"/>
        <w:jc w:val="right"/>
        <w:rPr>
          <w:rFonts w:hint="eastAsia" w:ascii="宋体" w:hAnsi="宋体" w:eastAsia="宋体" w:cs="宋体"/>
          <w:sz w:val="24"/>
          <w:lang w:val="zh-CN"/>
        </w:rPr>
      </w:pPr>
      <w:r>
        <w:rPr>
          <w:rFonts w:hint="eastAsia" w:ascii="宋体" w:hAnsi="宋体" w:eastAsia="宋体" w:cs="宋体"/>
          <w:sz w:val="24"/>
          <w:lang w:val="zh-CN"/>
        </w:rPr>
        <w:t>日期：</w:t>
      </w:r>
      <w:r>
        <w:rPr>
          <w:rFonts w:hint="eastAsia" w:ascii="宋体" w:hAnsi="宋体" w:eastAsia="宋体" w:cs="宋体"/>
          <w:sz w:val="24"/>
          <w:lang w:val="en-US" w:eastAsia="zh-CN"/>
        </w:rPr>
        <w:t xml:space="preserve">  </w:t>
      </w:r>
      <w:r>
        <w:rPr>
          <w:rFonts w:hint="eastAsia" w:ascii="宋体" w:hAnsi="宋体" w:eastAsia="宋体" w:cs="宋体"/>
          <w:sz w:val="24"/>
          <w:lang w:val="zh-CN"/>
        </w:rPr>
        <w:t>年</w:t>
      </w:r>
      <w:r>
        <w:rPr>
          <w:rFonts w:hint="eastAsia" w:ascii="宋体" w:hAnsi="宋体" w:eastAsia="宋体" w:cs="宋体"/>
          <w:sz w:val="24"/>
          <w:lang w:val="en-US" w:eastAsia="zh-CN"/>
        </w:rPr>
        <w:t xml:space="preserve">  </w:t>
      </w:r>
      <w:r>
        <w:rPr>
          <w:rFonts w:hint="eastAsia" w:ascii="宋体" w:hAnsi="宋体" w:eastAsia="宋体" w:cs="宋体"/>
          <w:sz w:val="24"/>
          <w:lang w:val="zh-CN"/>
        </w:rPr>
        <w:t>月</w:t>
      </w:r>
      <w:r>
        <w:rPr>
          <w:rFonts w:hint="eastAsia" w:ascii="宋体" w:hAnsi="宋体" w:eastAsia="宋体" w:cs="宋体"/>
          <w:sz w:val="24"/>
          <w:lang w:val="en-US" w:eastAsia="zh-CN"/>
        </w:rPr>
        <w:t xml:space="preserve">  </w:t>
      </w:r>
      <w:r>
        <w:rPr>
          <w:rFonts w:hint="eastAsia" w:ascii="宋体" w:hAnsi="宋体" w:eastAsia="宋体" w:cs="宋体"/>
          <w:sz w:val="24"/>
          <w:lang w:val="zh-CN"/>
        </w:rPr>
        <w:t>日</w:t>
      </w:r>
    </w:p>
    <w:p w14:paraId="01B1C9D8">
      <w:pPr>
        <w:spacing w:line="360" w:lineRule="auto"/>
        <w:jc w:val="center"/>
        <w:rPr>
          <w:rFonts w:ascii="宋体" w:hAnsi="宋体" w:cs="宋体"/>
          <w:sz w:val="24"/>
        </w:rPr>
      </w:pPr>
    </w:p>
    <w:p w14:paraId="4F0F5A45">
      <w:pPr>
        <w:snapToGrid w:val="0"/>
        <w:spacing w:line="360" w:lineRule="auto"/>
        <w:ind w:left="420" w:leftChars="200" w:firstLine="4200" w:firstLineChars="1750"/>
        <w:rPr>
          <w:rFonts w:ascii="宋体" w:hAnsi="宋体" w:cs="宋体"/>
          <w:kern w:val="0"/>
          <w:sz w:val="24"/>
          <w:u w:val="single"/>
        </w:rPr>
      </w:pPr>
    </w:p>
    <w:p w14:paraId="1BEA886F">
      <w:pPr>
        <w:spacing w:line="360" w:lineRule="auto"/>
        <w:ind w:right="420"/>
        <w:rPr>
          <w:rFonts w:ascii="宋体" w:hAnsi="宋体" w:cs="宋体"/>
          <w:sz w:val="24"/>
        </w:rPr>
      </w:pPr>
      <w:r>
        <w:rPr>
          <w:rFonts w:hint="eastAsia" w:ascii="宋体" w:hAnsi="宋体" w:cs="宋体"/>
          <w:sz w:val="24"/>
        </w:rPr>
        <w:t>注：按本格式和要求提供。</w:t>
      </w:r>
    </w:p>
    <w:p w14:paraId="5D9B62A6">
      <w:pPr>
        <w:snapToGrid w:val="0"/>
        <w:spacing w:line="360" w:lineRule="auto"/>
        <w:jc w:val="center"/>
        <w:rPr>
          <w:rFonts w:ascii="宋体" w:hAnsi="宋体" w:cs="宋体"/>
          <w:b/>
          <w:kern w:val="0"/>
          <w:sz w:val="32"/>
          <w:szCs w:val="32"/>
        </w:rPr>
      </w:pPr>
    </w:p>
    <w:p w14:paraId="43FF30A6">
      <w:pPr>
        <w:snapToGrid w:val="0"/>
        <w:spacing w:line="360" w:lineRule="auto"/>
        <w:rPr>
          <w:rFonts w:ascii="宋体" w:hAnsi="宋体" w:cs="宋体"/>
          <w:sz w:val="24"/>
        </w:rPr>
      </w:pPr>
    </w:p>
    <w:p w14:paraId="283ED659">
      <w:pPr>
        <w:jc w:val="center"/>
        <w:rPr>
          <w:rFonts w:ascii="宋体" w:hAnsi="宋体" w:cs="宋体"/>
          <w:b/>
          <w:kern w:val="0"/>
          <w:sz w:val="32"/>
          <w:szCs w:val="32"/>
        </w:rPr>
      </w:pPr>
    </w:p>
    <w:p w14:paraId="1A39FDCE">
      <w:pPr>
        <w:jc w:val="center"/>
        <w:rPr>
          <w:rFonts w:ascii="宋体" w:hAnsi="宋体" w:cs="宋体"/>
          <w:b/>
          <w:kern w:val="0"/>
          <w:sz w:val="32"/>
          <w:szCs w:val="32"/>
        </w:rPr>
      </w:pPr>
    </w:p>
    <w:p w14:paraId="6E361DBD">
      <w:pPr>
        <w:jc w:val="center"/>
        <w:rPr>
          <w:rFonts w:ascii="宋体" w:hAnsi="宋体" w:cs="宋体"/>
          <w:b/>
          <w:kern w:val="0"/>
          <w:sz w:val="32"/>
          <w:szCs w:val="32"/>
        </w:rPr>
      </w:pPr>
    </w:p>
    <w:p w14:paraId="45B8DA07">
      <w:pPr>
        <w:jc w:val="center"/>
        <w:rPr>
          <w:rFonts w:ascii="宋体" w:hAnsi="宋体" w:cs="宋体"/>
          <w:b/>
          <w:kern w:val="0"/>
          <w:sz w:val="32"/>
          <w:szCs w:val="32"/>
        </w:rPr>
      </w:pPr>
    </w:p>
    <w:p w14:paraId="77967209">
      <w:pPr>
        <w:jc w:val="center"/>
        <w:rPr>
          <w:rFonts w:ascii="宋体" w:hAnsi="宋体" w:cs="宋体"/>
          <w:b/>
          <w:kern w:val="0"/>
          <w:sz w:val="32"/>
          <w:szCs w:val="32"/>
        </w:rPr>
      </w:pPr>
    </w:p>
    <w:p w14:paraId="733A8DF5">
      <w:pPr>
        <w:jc w:val="center"/>
        <w:rPr>
          <w:rFonts w:ascii="宋体" w:hAnsi="宋体" w:cs="宋体"/>
          <w:b/>
          <w:kern w:val="0"/>
          <w:sz w:val="32"/>
          <w:szCs w:val="32"/>
        </w:rPr>
      </w:pPr>
    </w:p>
    <w:p w14:paraId="50CEEB51">
      <w:pPr>
        <w:jc w:val="center"/>
        <w:rPr>
          <w:rFonts w:ascii="宋体" w:hAnsi="宋体" w:cs="宋体"/>
          <w:b/>
          <w:kern w:val="0"/>
          <w:sz w:val="32"/>
          <w:szCs w:val="32"/>
        </w:rPr>
      </w:pPr>
    </w:p>
    <w:p w14:paraId="418B67E3">
      <w:pPr>
        <w:jc w:val="center"/>
        <w:rPr>
          <w:rFonts w:ascii="宋体" w:hAnsi="宋体" w:cs="宋体"/>
          <w:b/>
          <w:kern w:val="0"/>
          <w:sz w:val="32"/>
          <w:szCs w:val="32"/>
        </w:rPr>
      </w:pPr>
    </w:p>
    <w:p w14:paraId="6B3A5D87">
      <w:pPr>
        <w:jc w:val="center"/>
        <w:rPr>
          <w:rFonts w:ascii="宋体" w:hAnsi="宋体" w:cs="宋体"/>
          <w:b/>
          <w:kern w:val="0"/>
          <w:sz w:val="32"/>
          <w:szCs w:val="32"/>
        </w:rPr>
      </w:pPr>
    </w:p>
    <w:p w14:paraId="6E29DC83">
      <w:pPr>
        <w:jc w:val="center"/>
        <w:rPr>
          <w:rFonts w:ascii="宋体" w:hAnsi="宋体" w:cs="宋体"/>
          <w:b/>
          <w:kern w:val="0"/>
          <w:sz w:val="32"/>
          <w:szCs w:val="32"/>
        </w:rPr>
      </w:pPr>
    </w:p>
    <w:p w14:paraId="45CEACDF">
      <w:pPr>
        <w:jc w:val="center"/>
        <w:rPr>
          <w:rFonts w:ascii="宋体" w:hAnsi="宋体" w:cs="宋体"/>
          <w:b/>
          <w:kern w:val="0"/>
          <w:sz w:val="32"/>
          <w:szCs w:val="32"/>
        </w:rPr>
      </w:pPr>
    </w:p>
    <w:p w14:paraId="25D252A1">
      <w:pPr>
        <w:jc w:val="center"/>
        <w:rPr>
          <w:rFonts w:ascii="宋体" w:hAnsi="宋体" w:cs="宋体"/>
          <w:b/>
          <w:kern w:val="0"/>
          <w:sz w:val="32"/>
          <w:szCs w:val="32"/>
        </w:rPr>
      </w:pPr>
    </w:p>
    <w:p w14:paraId="2D988F1A">
      <w:pPr>
        <w:jc w:val="center"/>
        <w:rPr>
          <w:rFonts w:ascii="宋体" w:hAnsi="宋体" w:cs="宋体"/>
          <w:b/>
          <w:kern w:val="0"/>
          <w:sz w:val="32"/>
          <w:szCs w:val="32"/>
        </w:rPr>
      </w:pPr>
    </w:p>
    <w:p w14:paraId="429286D8">
      <w:pPr>
        <w:jc w:val="center"/>
        <w:rPr>
          <w:rFonts w:ascii="宋体" w:hAnsi="宋体" w:cs="宋体"/>
          <w:b/>
          <w:kern w:val="0"/>
          <w:sz w:val="32"/>
          <w:szCs w:val="32"/>
        </w:rPr>
      </w:pPr>
    </w:p>
    <w:p w14:paraId="2B8155D6">
      <w:pPr>
        <w:jc w:val="center"/>
        <w:rPr>
          <w:rFonts w:ascii="宋体" w:hAnsi="宋体" w:cs="宋体"/>
          <w:b/>
          <w:kern w:val="0"/>
          <w:sz w:val="32"/>
          <w:szCs w:val="32"/>
        </w:rPr>
      </w:pPr>
    </w:p>
    <w:p w14:paraId="54931FF3">
      <w:pPr>
        <w:jc w:val="center"/>
        <w:rPr>
          <w:rFonts w:ascii="宋体" w:hAnsi="宋体" w:cs="宋体"/>
          <w:b/>
          <w:kern w:val="0"/>
          <w:sz w:val="32"/>
          <w:szCs w:val="32"/>
        </w:rPr>
      </w:pPr>
    </w:p>
    <w:p w14:paraId="677A84B7">
      <w:pPr>
        <w:jc w:val="center"/>
        <w:rPr>
          <w:rFonts w:ascii="宋体" w:hAnsi="宋体" w:cs="宋体"/>
          <w:b/>
          <w:kern w:val="0"/>
          <w:sz w:val="32"/>
          <w:szCs w:val="32"/>
        </w:rPr>
      </w:pPr>
    </w:p>
    <w:p w14:paraId="1AE0D66D">
      <w:pPr>
        <w:jc w:val="center"/>
        <w:rPr>
          <w:rFonts w:ascii="宋体" w:hAnsi="宋体" w:cs="宋体"/>
          <w:b/>
          <w:kern w:val="0"/>
          <w:sz w:val="32"/>
          <w:szCs w:val="32"/>
        </w:rPr>
      </w:pPr>
    </w:p>
    <w:p w14:paraId="78AE3802">
      <w:pPr>
        <w:jc w:val="center"/>
        <w:rPr>
          <w:rFonts w:ascii="宋体" w:hAnsi="宋体" w:cs="宋体"/>
          <w:b/>
          <w:kern w:val="0"/>
          <w:sz w:val="32"/>
          <w:szCs w:val="32"/>
        </w:rPr>
      </w:pPr>
    </w:p>
    <w:p w14:paraId="1219243F">
      <w:pPr>
        <w:jc w:val="center"/>
        <w:rPr>
          <w:rFonts w:ascii="宋体" w:hAnsi="宋体" w:cs="宋体"/>
          <w:b/>
          <w:kern w:val="0"/>
          <w:sz w:val="32"/>
          <w:szCs w:val="32"/>
        </w:rPr>
      </w:pPr>
    </w:p>
    <w:p w14:paraId="369BC8D9">
      <w:pPr>
        <w:jc w:val="center"/>
        <w:rPr>
          <w:rFonts w:ascii="宋体" w:hAnsi="宋体" w:cs="宋体"/>
          <w:b/>
          <w:kern w:val="0"/>
          <w:sz w:val="32"/>
          <w:szCs w:val="32"/>
        </w:rPr>
      </w:pPr>
    </w:p>
    <w:p w14:paraId="4AC0046A">
      <w:pPr>
        <w:jc w:val="center"/>
        <w:rPr>
          <w:rFonts w:ascii="宋体" w:hAnsi="宋体" w:cs="宋体"/>
          <w:b/>
          <w:kern w:val="0"/>
          <w:sz w:val="32"/>
          <w:szCs w:val="32"/>
        </w:rPr>
      </w:pPr>
    </w:p>
    <w:p w14:paraId="125EB386">
      <w:pPr>
        <w:widowControl/>
        <w:adjustRightInd/>
        <w:jc w:val="left"/>
        <w:rPr>
          <w:rFonts w:ascii="宋体" w:hAnsi="宋体" w:cs="宋体"/>
          <w:b/>
          <w:kern w:val="0"/>
          <w:sz w:val="32"/>
          <w:szCs w:val="32"/>
        </w:rPr>
      </w:pPr>
      <w:r>
        <w:rPr>
          <w:rFonts w:ascii="宋体" w:hAnsi="宋体" w:cs="宋体"/>
          <w:b/>
          <w:kern w:val="0"/>
          <w:sz w:val="32"/>
          <w:szCs w:val="32"/>
        </w:rPr>
        <w:br w:type="page"/>
      </w:r>
    </w:p>
    <w:p w14:paraId="448C8D94">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62951579">
      <w:pPr>
        <w:snapToGrid w:val="0"/>
        <w:spacing w:line="360" w:lineRule="auto"/>
        <w:rPr>
          <w:rFonts w:ascii="宋体" w:hAnsi="宋体" w:cs="宋体"/>
          <w:sz w:val="24"/>
        </w:rPr>
      </w:pPr>
      <w:r>
        <w:rPr>
          <w:rFonts w:hint="eastAsia" w:ascii="宋体" w:hAnsi="宋体" w:cs="宋体"/>
          <w:sz w:val="24"/>
        </w:rPr>
        <w:t xml:space="preserve">                                </w:t>
      </w:r>
    </w:p>
    <w:p w14:paraId="2543DE68">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60E4D472">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54305AE2">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18802DD8">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6DEB769D">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1C233279">
      <w:pPr>
        <w:snapToGrid w:val="0"/>
        <w:spacing w:line="360" w:lineRule="auto"/>
        <w:ind w:firstLine="480" w:firstLineChars="200"/>
        <w:jc w:val="right"/>
        <w:rPr>
          <w:rFonts w:ascii="宋体" w:hAnsi="宋体" w:cs="宋体"/>
          <w:kern w:val="0"/>
          <w:sz w:val="24"/>
        </w:rPr>
      </w:pPr>
      <w:r>
        <w:rPr>
          <w:rFonts w:hint="eastAsia" w:ascii="宋体" w:hAnsi="宋体" w:cs="宋体"/>
          <w:kern w:val="0"/>
          <w:sz w:val="24"/>
          <w:lang w:val="zh-CN"/>
        </w:rPr>
        <w:t xml:space="preserve">                                  </w:t>
      </w:r>
      <w:r>
        <w:rPr>
          <w:rFonts w:hint="eastAsia" w:ascii="宋体" w:hAnsi="宋体" w:eastAsia="宋体" w:cs="宋体"/>
          <w:sz w:val="24"/>
          <w:lang w:val="zh-CN"/>
        </w:rPr>
        <w:t>投标人（或联合体牵头人）名称(电子签名)：</w:t>
      </w:r>
    </w:p>
    <w:p w14:paraId="6A5E61BF">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44E0FF43">
      <w:pPr>
        <w:snapToGrid w:val="0"/>
        <w:spacing w:line="360" w:lineRule="auto"/>
        <w:rPr>
          <w:rFonts w:ascii="宋体" w:hAnsi="宋体" w:cs="宋体"/>
          <w:sz w:val="24"/>
        </w:rPr>
      </w:pPr>
    </w:p>
    <w:p w14:paraId="66CA9DBF">
      <w:pPr>
        <w:snapToGrid w:val="0"/>
        <w:spacing w:line="360" w:lineRule="auto"/>
        <w:rPr>
          <w:rFonts w:ascii="宋体" w:hAnsi="宋体" w:cs="宋体"/>
          <w:sz w:val="24"/>
        </w:rPr>
      </w:pPr>
    </w:p>
    <w:p w14:paraId="6DA947D6">
      <w:pPr>
        <w:snapToGrid w:val="0"/>
        <w:spacing w:line="360" w:lineRule="auto"/>
        <w:rPr>
          <w:rFonts w:ascii="宋体" w:hAnsi="宋体" w:cs="宋体"/>
          <w:sz w:val="24"/>
        </w:rPr>
      </w:pPr>
    </w:p>
    <w:p w14:paraId="7D4220B6">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076DAD3C">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3A7D20BC">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60654B1C">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7B3F562F">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18213AAA">
      <w:pPr>
        <w:jc w:val="center"/>
        <w:rPr>
          <w:rFonts w:ascii="宋体" w:hAnsi="宋体" w:cs="宋体"/>
          <w:b/>
          <w:kern w:val="0"/>
          <w:sz w:val="32"/>
          <w:szCs w:val="32"/>
        </w:rPr>
      </w:pPr>
    </w:p>
    <w:p w14:paraId="537EF115">
      <w:pPr>
        <w:jc w:val="center"/>
        <w:rPr>
          <w:rFonts w:ascii="宋体" w:hAnsi="宋体" w:cs="宋体"/>
          <w:b/>
          <w:kern w:val="0"/>
          <w:sz w:val="32"/>
          <w:szCs w:val="32"/>
        </w:rPr>
      </w:pPr>
    </w:p>
    <w:p w14:paraId="25B54F75">
      <w:pPr>
        <w:jc w:val="center"/>
        <w:rPr>
          <w:rFonts w:ascii="宋体" w:hAnsi="宋体" w:cs="宋体"/>
          <w:b/>
          <w:kern w:val="0"/>
          <w:sz w:val="32"/>
          <w:szCs w:val="32"/>
        </w:rPr>
      </w:pPr>
    </w:p>
    <w:p w14:paraId="53765EB7">
      <w:pPr>
        <w:rPr>
          <w:rFonts w:ascii="宋体" w:hAnsi="宋体" w:cs="宋体"/>
        </w:rPr>
      </w:pPr>
    </w:p>
    <w:p w14:paraId="7D90BAB9">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748BA67A">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5D6760A5">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51B58C47">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3E5380CC">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43988AE1">
      <w:pPr>
        <w:pStyle w:val="148"/>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6BB6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6FEC83B">
            <w:pPr>
              <w:pStyle w:val="148"/>
              <w:adjustRightInd w:val="0"/>
              <w:spacing w:line="360" w:lineRule="auto"/>
              <w:rPr>
                <w:rFonts w:hAnsi="宋体" w:cs="宋体"/>
                <w:bCs/>
                <w:sz w:val="24"/>
              </w:rPr>
            </w:pPr>
            <w:r>
              <w:rPr>
                <w:rFonts w:hint="eastAsia" w:hAnsi="宋体" w:cs="宋体"/>
                <w:bCs/>
                <w:sz w:val="24"/>
              </w:rPr>
              <w:t>正面：                                 反面：</w:t>
            </w:r>
          </w:p>
          <w:p w14:paraId="5FACBB39">
            <w:pPr>
              <w:pStyle w:val="148"/>
              <w:adjustRightInd w:val="0"/>
              <w:spacing w:line="360" w:lineRule="auto"/>
              <w:rPr>
                <w:rFonts w:hAnsi="宋体" w:cs="宋体"/>
                <w:bCs/>
                <w:sz w:val="24"/>
              </w:rPr>
            </w:pPr>
          </w:p>
        </w:tc>
      </w:tr>
    </w:tbl>
    <w:p w14:paraId="6D342898">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56466DCA">
      <w:pPr>
        <w:snapToGrid w:val="0"/>
        <w:spacing w:line="360" w:lineRule="auto"/>
        <w:ind w:firstLine="480" w:firstLineChars="200"/>
        <w:jc w:val="right"/>
        <w:rPr>
          <w:rFonts w:ascii="宋体" w:hAnsi="宋体" w:cs="宋体"/>
          <w:kern w:val="0"/>
          <w:sz w:val="24"/>
          <w:lang w:val="zh-CN"/>
        </w:rPr>
      </w:pPr>
      <w:r>
        <w:rPr>
          <w:rFonts w:hint="eastAsia" w:ascii="宋体" w:hAnsi="宋体" w:cs="宋体"/>
          <w:kern w:val="0"/>
          <w:sz w:val="24"/>
          <w:lang w:val="zh-CN"/>
        </w:rPr>
        <w:t xml:space="preserve">                  </w:t>
      </w:r>
      <w:r>
        <w:rPr>
          <w:rFonts w:hint="eastAsia" w:ascii="宋体" w:hAnsi="宋体" w:eastAsia="宋体" w:cs="宋体"/>
          <w:sz w:val="24"/>
          <w:lang w:val="zh-CN"/>
        </w:rPr>
        <w:t>投标人（或联合体牵头人）名称(电子签名)：</w:t>
      </w:r>
      <w:r>
        <w:rPr>
          <w:rFonts w:hint="eastAsia" w:ascii="宋体" w:hAnsi="宋体" w:cs="宋体"/>
          <w:kern w:val="0"/>
          <w:sz w:val="24"/>
          <w:lang w:val="zh-CN"/>
        </w:rPr>
        <w:t xml:space="preserve">                              </w:t>
      </w:r>
    </w:p>
    <w:p w14:paraId="263F6387">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288350DA">
      <w:pPr>
        <w:jc w:val="center"/>
        <w:rPr>
          <w:rFonts w:ascii="宋体" w:hAnsi="宋体" w:cs="宋体"/>
          <w:b/>
          <w:kern w:val="0"/>
          <w:sz w:val="32"/>
          <w:szCs w:val="32"/>
        </w:rPr>
      </w:pPr>
    </w:p>
    <w:p w14:paraId="106BF311">
      <w:pPr>
        <w:jc w:val="center"/>
        <w:rPr>
          <w:rFonts w:ascii="宋体" w:hAnsi="宋体" w:cs="宋体"/>
          <w:b/>
          <w:kern w:val="0"/>
          <w:sz w:val="32"/>
          <w:szCs w:val="32"/>
        </w:rPr>
      </w:pPr>
    </w:p>
    <w:p w14:paraId="65D67E8F">
      <w:pPr>
        <w:jc w:val="center"/>
        <w:rPr>
          <w:rFonts w:ascii="宋体" w:hAnsi="宋体" w:cs="宋体"/>
          <w:b/>
          <w:kern w:val="0"/>
          <w:sz w:val="32"/>
          <w:szCs w:val="32"/>
        </w:rPr>
      </w:pPr>
    </w:p>
    <w:p w14:paraId="07434FC3">
      <w:pPr>
        <w:jc w:val="center"/>
        <w:rPr>
          <w:rFonts w:ascii="宋体" w:hAnsi="宋体" w:cs="宋体"/>
          <w:b/>
          <w:kern w:val="0"/>
          <w:sz w:val="32"/>
          <w:szCs w:val="32"/>
        </w:rPr>
      </w:pPr>
    </w:p>
    <w:p w14:paraId="25CB9BE9">
      <w:pPr>
        <w:jc w:val="center"/>
        <w:rPr>
          <w:rFonts w:ascii="宋体" w:hAnsi="宋体" w:cs="宋体"/>
          <w:b/>
          <w:kern w:val="0"/>
          <w:sz w:val="32"/>
          <w:szCs w:val="32"/>
        </w:rPr>
      </w:pPr>
    </w:p>
    <w:p w14:paraId="58ED11EC">
      <w:pPr>
        <w:jc w:val="center"/>
        <w:rPr>
          <w:rFonts w:ascii="宋体" w:hAnsi="宋体" w:cs="宋体"/>
          <w:b/>
          <w:kern w:val="0"/>
          <w:sz w:val="32"/>
          <w:szCs w:val="32"/>
        </w:rPr>
      </w:pPr>
    </w:p>
    <w:p w14:paraId="28E11E10">
      <w:pPr>
        <w:jc w:val="center"/>
        <w:rPr>
          <w:rFonts w:ascii="宋体" w:hAnsi="宋体" w:cs="宋体"/>
          <w:b/>
          <w:kern w:val="0"/>
          <w:sz w:val="32"/>
          <w:szCs w:val="32"/>
        </w:rPr>
      </w:pPr>
    </w:p>
    <w:p w14:paraId="545A8B3E">
      <w:pPr>
        <w:jc w:val="center"/>
        <w:rPr>
          <w:rFonts w:ascii="宋体" w:hAnsi="宋体" w:cs="宋体"/>
          <w:b/>
          <w:kern w:val="0"/>
          <w:sz w:val="32"/>
          <w:szCs w:val="32"/>
        </w:rPr>
      </w:pPr>
    </w:p>
    <w:p w14:paraId="070DAE2A">
      <w:pPr>
        <w:jc w:val="center"/>
        <w:rPr>
          <w:rFonts w:ascii="宋体" w:hAnsi="宋体" w:cs="宋体"/>
          <w:b/>
          <w:kern w:val="0"/>
          <w:sz w:val="32"/>
          <w:szCs w:val="32"/>
        </w:rPr>
      </w:pPr>
    </w:p>
    <w:p w14:paraId="5EC8D670">
      <w:pPr>
        <w:jc w:val="center"/>
        <w:rPr>
          <w:rFonts w:ascii="宋体" w:hAnsi="宋体" w:cs="宋体"/>
          <w:b/>
          <w:kern w:val="0"/>
          <w:sz w:val="32"/>
          <w:szCs w:val="32"/>
        </w:rPr>
      </w:pPr>
    </w:p>
    <w:p w14:paraId="13EEEA24">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02C467E0">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w:t>
      </w:r>
      <w:r>
        <w:rPr>
          <w:rFonts w:hint="eastAsia" w:ascii="宋体" w:hAnsi="宋体" w:cs="宋体"/>
          <w:b/>
          <w:color w:val="FF0000"/>
          <w:kern w:val="0"/>
          <w:sz w:val="32"/>
          <w:szCs w:val="32"/>
        </w:rPr>
        <w:t>（如果有）</w:t>
      </w:r>
    </w:p>
    <w:p w14:paraId="34117564">
      <w:pPr>
        <w:widowControl/>
        <w:spacing w:line="360" w:lineRule="auto"/>
        <w:ind w:firstLine="120" w:firstLineChars="50"/>
        <w:jc w:val="left"/>
        <w:rPr>
          <w:rFonts w:ascii="宋体" w:hAnsi="宋体" w:cs="宋体"/>
          <w:sz w:val="24"/>
        </w:rPr>
      </w:pPr>
      <w:bookmarkStart w:id="555"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bookmarkEnd w:id="555"/>
    <w:p w14:paraId="331E6BA5">
      <w:pPr>
        <w:snapToGrid w:val="0"/>
        <w:spacing w:line="360" w:lineRule="auto"/>
        <w:rPr>
          <w:rFonts w:ascii="宋体" w:hAnsi="宋体" w:cs="宋体"/>
          <w:kern w:val="0"/>
          <w:sz w:val="24"/>
        </w:rPr>
      </w:pPr>
    </w:p>
    <w:p w14:paraId="7C39AD54">
      <w:pPr>
        <w:jc w:val="center"/>
        <w:rPr>
          <w:rFonts w:ascii="宋体" w:hAnsi="宋体" w:cs="宋体"/>
          <w:b/>
          <w:kern w:val="0"/>
          <w:sz w:val="32"/>
          <w:szCs w:val="32"/>
        </w:rPr>
      </w:pPr>
    </w:p>
    <w:p w14:paraId="560FE062">
      <w:pPr>
        <w:pStyle w:val="2"/>
        <w:rPr>
          <w:lang w:val="en-US"/>
        </w:rPr>
      </w:pPr>
    </w:p>
    <w:p w14:paraId="23A628D8"/>
    <w:p w14:paraId="7BF5B274">
      <w:pPr>
        <w:pStyle w:val="2"/>
        <w:rPr>
          <w:lang w:val="en-US"/>
        </w:rPr>
      </w:pPr>
    </w:p>
    <w:p w14:paraId="7BD728E1">
      <w:pPr>
        <w:jc w:val="center"/>
        <w:rPr>
          <w:rFonts w:ascii="宋体" w:hAnsi="宋体" w:cs="宋体"/>
          <w:b/>
          <w:kern w:val="0"/>
          <w:sz w:val="32"/>
          <w:szCs w:val="32"/>
        </w:rPr>
      </w:pPr>
    </w:p>
    <w:p w14:paraId="7C539753">
      <w:pPr>
        <w:jc w:val="center"/>
        <w:rPr>
          <w:rFonts w:ascii="宋体" w:hAnsi="宋体" w:cs="宋体"/>
          <w:b/>
          <w:kern w:val="0"/>
          <w:sz w:val="32"/>
          <w:szCs w:val="32"/>
        </w:rPr>
      </w:pPr>
      <w:r>
        <w:rPr>
          <w:rFonts w:hint="eastAsia" w:ascii="宋体" w:hAnsi="宋体" w:cs="宋体"/>
          <w:b/>
          <w:kern w:val="0"/>
          <w:sz w:val="32"/>
          <w:szCs w:val="32"/>
        </w:rPr>
        <w:t>四、符合性审查资料</w:t>
      </w:r>
    </w:p>
    <w:p w14:paraId="4FC08643">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3D1A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1D1D044">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3E90F379">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013926F0">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09CC2C8D">
            <w:pPr>
              <w:snapToGrid w:val="0"/>
              <w:spacing w:line="240" w:lineRule="atLeast"/>
              <w:jc w:val="center"/>
              <w:rPr>
                <w:rFonts w:ascii="宋体" w:hAnsi="宋体" w:cs="宋体"/>
                <w:b/>
                <w:sz w:val="24"/>
              </w:rPr>
            </w:pPr>
            <w:r>
              <w:rPr>
                <w:rFonts w:hint="eastAsia" w:ascii="宋体" w:hAnsi="宋体" w:cs="宋体"/>
                <w:b/>
                <w:sz w:val="24"/>
              </w:rPr>
              <w:t>投标文件中的</w:t>
            </w:r>
          </w:p>
          <w:p w14:paraId="7CB457C1">
            <w:pPr>
              <w:snapToGrid w:val="0"/>
              <w:spacing w:line="240" w:lineRule="atLeast"/>
              <w:jc w:val="center"/>
              <w:rPr>
                <w:rFonts w:ascii="宋体" w:hAnsi="宋体" w:cs="宋体"/>
                <w:b/>
                <w:sz w:val="24"/>
              </w:rPr>
            </w:pPr>
            <w:r>
              <w:rPr>
                <w:rFonts w:hint="eastAsia" w:ascii="宋体" w:hAnsi="宋体" w:cs="宋体"/>
                <w:b/>
                <w:sz w:val="24"/>
              </w:rPr>
              <w:t>页码位置</w:t>
            </w:r>
          </w:p>
        </w:tc>
      </w:tr>
      <w:tr w14:paraId="25A3C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C62F78A">
            <w:pPr>
              <w:jc w:val="center"/>
              <w:rPr>
                <w:rFonts w:ascii="宋体" w:hAnsi="宋体" w:cs="宋体"/>
                <w:sz w:val="24"/>
              </w:rPr>
            </w:pPr>
            <w:r>
              <w:rPr>
                <w:rFonts w:hint="eastAsia" w:ascii="宋体" w:hAnsi="宋体" w:cs="宋体"/>
                <w:sz w:val="24"/>
              </w:rPr>
              <w:t>1</w:t>
            </w:r>
          </w:p>
        </w:tc>
        <w:tc>
          <w:tcPr>
            <w:tcW w:w="4991" w:type="dxa"/>
          </w:tcPr>
          <w:p w14:paraId="028798E0">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6E1CE3C3">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1DB23FFA">
            <w:pPr>
              <w:rPr>
                <w:rFonts w:ascii="宋体" w:hAnsi="宋体" w:cs="宋体"/>
                <w:sz w:val="24"/>
              </w:rPr>
            </w:pPr>
          </w:p>
          <w:p w14:paraId="65924ADC">
            <w:pPr>
              <w:rPr>
                <w:rFonts w:ascii="宋体" w:hAnsi="宋体" w:cs="宋体"/>
                <w:sz w:val="24"/>
              </w:rPr>
            </w:pPr>
            <w:r>
              <w:rPr>
                <w:rFonts w:hint="eastAsia" w:ascii="宋体" w:hAnsi="宋体" w:cs="宋体"/>
                <w:sz w:val="24"/>
              </w:rPr>
              <w:t>见投标文件</w:t>
            </w:r>
          </w:p>
          <w:p w14:paraId="43287F5F">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7CE7C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195B6AB">
            <w:pPr>
              <w:jc w:val="center"/>
              <w:rPr>
                <w:rFonts w:ascii="宋体" w:hAnsi="宋体" w:cs="宋体"/>
                <w:sz w:val="24"/>
              </w:rPr>
            </w:pPr>
            <w:r>
              <w:rPr>
                <w:rFonts w:hint="eastAsia" w:ascii="宋体" w:hAnsi="宋体" w:cs="宋体"/>
                <w:sz w:val="24"/>
              </w:rPr>
              <w:t>2</w:t>
            </w:r>
          </w:p>
        </w:tc>
        <w:tc>
          <w:tcPr>
            <w:tcW w:w="4991" w:type="dxa"/>
          </w:tcPr>
          <w:p w14:paraId="0BF9A883">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0F4C1897">
            <w:pPr>
              <w:rPr>
                <w:rFonts w:ascii="宋体" w:hAnsi="宋体" w:cs="宋体"/>
                <w:sz w:val="24"/>
              </w:rPr>
            </w:pPr>
            <w:r>
              <w:rPr>
                <w:rFonts w:hint="eastAsia" w:ascii="宋体" w:hAnsi="宋体" w:cs="宋体"/>
                <w:sz w:val="24"/>
              </w:rPr>
              <w:t>投标函</w:t>
            </w:r>
          </w:p>
        </w:tc>
        <w:tc>
          <w:tcPr>
            <w:tcW w:w="1418" w:type="dxa"/>
          </w:tcPr>
          <w:p w14:paraId="7A95857B">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49A15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57CDDF5">
            <w:pPr>
              <w:jc w:val="center"/>
              <w:rPr>
                <w:rFonts w:ascii="宋体" w:hAnsi="宋体" w:cs="宋体"/>
                <w:sz w:val="24"/>
              </w:rPr>
            </w:pPr>
            <w:r>
              <w:rPr>
                <w:rFonts w:hint="eastAsia" w:ascii="宋体" w:hAnsi="宋体" w:cs="宋体"/>
                <w:sz w:val="24"/>
              </w:rPr>
              <w:t>3</w:t>
            </w:r>
          </w:p>
        </w:tc>
        <w:tc>
          <w:tcPr>
            <w:tcW w:w="4991" w:type="dxa"/>
          </w:tcPr>
          <w:p w14:paraId="76634B16">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1045510F">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179C840C">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2D13D28B">
      <w:pPr>
        <w:spacing w:line="360" w:lineRule="auto"/>
        <w:ind w:right="420"/>
        <w:rPr>
          <w:rFonts w:ascii="宋体" w:hAnsi="宋体" w:cs="宋体"/>
          <w:sz w:val="24"/>
        </w:rPr>
      </w:pPr>
      <w:r>
        <w:rPr>
          <w:rFonts w:hint="eastAsia" w:ascii="宋体" w:hAnsi="宋体" w:cs="宋体"/>
          <w:sz w:val="24"/>
        </w:rPr>
        <w:t>注：按本格式和要求提供。</w:t>
      </w:r>
    </w:p>
    <w:p w14:paraId="6E127488">
      <w:pPr>
        <w:jc w:val="center"/>
        <w:rPr>
          <w:rFonts w:ascii="宋体" w:hAnsi="宋体" w:cs="宋体"/>
          <w:b/>
          <w:kern w:val="0"/>
          <w:sz w:val="32"/>
          <w:szCs w:val="32"/>
        </w:rPr>
      </w:pPr>
    </w:p>
    <w:p w14:paraId="0283F6A3">
      <w:pPr>
        <w:jc w:val="center"/>
        <w:rPr>
          <w:rFonts w:ascii="宋体" w:hAnsi="宋体" w:cs="宋体"/>
          <w:b/>
          <w:kern w:val="0"/>
          <w:sz w:val="32"/>
          <w:szCs w:val="32"/>
        </w:rPr>
      </w:pPr>
      <w:r>
        <w:rPr>
          <w:rFonts w:hint="eastAsia" w:ascii="宋体" w:hAnsi="宋体" w:cs="宋体"/>
          <w:b/>
          <w:kern w:val="0"/>
          <w:sz w:val="32"/>
          <w:szCs w:val="32"/>
        </w:rPr>
        <w:t xml:space="preserve">            </w:t>
      </w:r>
    </w:p>
    <w:p w14:paraId="2E1F1C83">
      <w:pPr>
        <w:jc w:val="center"/>
        <w:rPr>
          <w:rFonts w:ascii="宋体" w:hAnsi="宋体" w:cs="宋体"/>
          <w:b/>
          <w:kern w:val="0"/>
          <w:sz w:val="32"/>
          <w:szCs w:val="32"/>
        </w:rPr>
      </w:pPr>
    </w:p>
    <w:p w14:paraId="6DBC8215">
      <w:pPr>
        <w:snapToGrid w:val="0"/>
        <w:spacing w:line="360" w:lineRule="auto"/>
        <w:ind w:firstLine="480" w:firstLineChars="200"/>
        <w:jc w:val="right"/>
        <w:rPr>
          <w:rFonts w:hint="eastAsia" w:ascii="宋体" w:hAnsi="宋体" w:eastAsia="宋体" w:cs="宋体"/>
          <w:sz w:val="24"/>
          <w:lang w:val="zh-CN"/>
        </w:rPr>
      </w:pPr>
      <w:r>
        <w:rPr>
          <w:rFonts w:hint="eastAsia" w:ascii="宋体" w:hAnsi="宋体" w:eastAsia="宋体" w:cs="宋体"/>
          <w:sz w:val="24"/>
          <w:lang w:val="zh-CN"/>
        </w:rPr>
        <w:t>投标人（或联合体牵头人）名称(电子签名)：</w:t>
      </w:r>
    </w:p>
    <w:p w14:paraId="44E9A658">
      <w:pPr>
        <w:snapToGrid w:val="0"/>
        <w:spacing w:line="360" w:lineRule="auto"/>
        <w:ind w:firstLine="480" w:firstLineChars="200"/>
        <w:jc w:val="right"/>
        <w:rPr>
          <w:rFonts w:hint="eastAsia" w:ascii="宋体" w:hAnsi="宋体" w:eastAsia="宋体" w:cs="宋体"/>
          <w:sz w:val="24"/>
          <w:lang w:val="zh-CN"/>
        </w:rPr>
      </w:pPr>
      <w:r>
        <w:rPr>
          <w:rFonts w:hint="eastAsia" w:ascii="宋体" w:hAnsi="宋体" w:eastAsia="宋体" w:cs="宋体"/>
          <w:sz w:val="24"/>
          <w:lang w:val="zh-CN"/>
        </w:rPr>
        <w:t>日期：</w:t>
      </w:r>
      <w:r>
        <w:rPr>
          <w:rFonts w:hint="eastAsia" w:ascii="宋体" w:hAnsi="宋体" w:eastAsia="宋体" w:cs="宋体"/>
          <w:sz w:val="24"/>
          <w:lang w:val="en-US" w:eastAsia="zh-CN"/>
        </w:rPr>
        <w:t xml:space="preserve">  </w:t>
      </w:r>
      <w:r>
        <w:rPr>
          <w:rFonts w:hint="eastAsia" w:ascii="宋体" w:hAnsi="宋体" w:eastAsia="宋体" w:cs="宋体"/>
          <w:sz w:val="24"/>
          <w:lang w:val="zh-CN"/>
        </w:rPr>
        <w:t>年</w:t>
      </w:r>
      <w:r>
        <w:rPr>
          <w:rFonts w:hint="eastAsia" w:ascii="宋体" w:hAnsi="宋体" w:eastAsia="宋体" w:cs="宋体"/>
          <w:sz w:val="24"/>
          <w:lang w:val="en-US" w:eastAsia="zh-CN"/>
        </w:rPr>
        <w:t xml:space="preserve">  </w:t>
      </w:r>
      <w:r>
        <w:rPr>
          <w:rFonts w:hint="eastAsia" w:ascii="宋体" w:hAnsi="宋体" w:eastAsia="宋体" w:cs="宋体"/>
          <w:sz w:val="24"/>
          <w:lang w:val="zh-CN"/>
        </w:rPr>
        <w:t>月</w:t>
      </w:r>
      <w:r>
        <w:rPr>
          <w:rFonts w:hint="eastAsia" w:ascii="宋体" w:hAnsi="宋体" w:eastAsia="宋体" w:cs="宋体"/>
          <w:sz w:val="24"/>
          <w:lang w:val="en-US" w:eastAsia="zh-CN"/>
        </w:rPr>
        <w:t xml:space="preserve">  </w:t>
      </w:r>
      <w:r>
        <w:rPr>
          <w:rFonts w:hint="eastAsia" w:ascii="宋体" w:hAnsi="宋体" w:eastAsia="宋体" w:cs="宋体"/>
          <w:sz w:val="24"/>
          <w:lang w:val="zh-CN"/>
        </w:rPr>
        <w:t>日</w:t>
      </w:r>
    </w:p>
    <w:p w14:paraId="75B0A63C">
      <w:pPr>
        <w:jc w:val="center"/>
        <w:rPr>
          <w:rFonts w:ascii="宋体" w:hAnsi="宋体" w:cs="宋体"/>
          <w:b/>
          <w:kern w:val="0"/>
          <w:sz w:val="32"/>
          <w:szCs w:val="32"/>
        </w:rPr>
      </w:pPr>
    </w:p>
    <w:p w14:paraId="202A5A7D">
      <w:pPr>
        <w:jc w:val="center"/>
        <w:rPr>
          <w:rFonts w:ascii="宋体" w:hAnsi="宋体" w:cs="宋体"/>
          <w:b/>
          <w:kern w:val="0"/>
          <w:sz w:val="32"/>
          <w:szCs w:val="32"/>
        </w:rPr>
      </w:pPr>
    </w:p>
    <w:p w14:paraId="719D93B2">
      <w:pPr>
        <w:jc w:val="center"/>
        <w:rPr>
          <w:rFonts w:ascii="宋体" w:hAnsi="宋体" w:cs="宋体"/>
          <w:b/>
          <w:kern w:val="0"/>
          <w:sz w:val="32"/>
          <w:szCs w:val="32"/>
        </w:rPr>
      </w:pPr>
    </w:p>
    <w:p w14:paraId="6C63FE29">
      <w:pPr>
        <w:widowControl/>
        <w:adjustRightInd/>
        <w:jc w:val="left"/>
        <w:rPr>
          <w:rFonts w:ascii="宋体" w:hAnsi="宋体" w:cs="宋体"/>
          <w:b/>
          <w:kern w:val="0"/>
          <w:sz w:val="32"/>
          <w:szCs w:val="32"/>
        </w:rPr>
      </w:pPr>
      <w:r>
        <w:rPr>
          <w:rFonts w:ascii="宋体" w:hAnsi="宋体" w:cs="宋体"/>
          <w:b/>
          <w:kern w:val="0"/>
          <w:sz w:val="32"/>
          <w:szCs w:val="32"/>
        </w:rPr>
        <w:br w:type="page"/>
      </w:r>
    </w:p>
    <w:p w14:paraId="03A36375">
      <w:pPr>
        <w:jc w:val="center"/>
        <w:rPr>
          <w:rFonts w:ascii="宋体" w:hAnsi="宋体" w:cs="宋体"/>
        </w:rPr>
      </w:pPr>
      <w:r>
        <w:rPr>
          <w:rFonts w:hint="eastAsia" w:ascii="宋体" w:hAnsi="宋体" w:cs="宋体"/>
          <w:b/>
          <w:kern w:val="0"/>
          <w:sz w:val="32"/>
          <w:szCs w:val="32"/>
        </w:rPr>
        <w:t>五、评标标准相应的商务技术资料</w:t>
      </w:r>
    </w:p>
    <w:p w14:paraId="232DB9A0">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78B3B6AF">
      <w:pPr>
        <w:jc w:val="center"/>
        <w:rPr>
          <w:rFonts w:ascii="宋体" w:hAnsi="宋体" w:cs="宋体"/>
          <w:b/>
          <w:kern w:val="0"/>
          <w:sz w:val="32"/>
          <w:szCs w:val="32"/>
        </w:rPr>
      </w:pPr>
    </w:p>
    <w:p w14:paraId="70961417">
      <w:pPr>
        <w:jc w:val="center"/>
        <w:rPr>
          <w:rFonts w:ascii="宋体" w:hAnsi="宋体" w:cs="宋体"/>
          <w:b/>
          <w:kern w:val="0"/>
          <w:sz w:val="32"/>
          <w:szCs w:val="32"/>
        </w:rPr>
      </w:pPr>
    </w:p>
    <w:p w14:paraId="77206091">
      <w:pPr>
        <w:jc w:val="center"/>
        <w:rPr>
          <w:rFonts w:ascii="宋体" w:hAnsi="宋体" w:cs="宋体"/>
          <w:b/>
          <w:kern w:val="0"/>
          <w:sz w:val="32"/>
          <w:szCs w:val="32"/>
        </w:rPr>
      </w:pPr>
    </w:p>
    <w:p w14:paraId="09328F7E">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09664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FAC8444">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798FD9A">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77D4A5F8">
            <w:pPr>
              <w:spacing w:line="360" w:lineRule="auto"/>
              <w:jc w:val="center"/>
              <w:rPr>
                <w:rFonts w:ascii="宋体" w:hAnsi="宋体" w:cs="宋体"/>
                <w:b/>
                <w:sz w:val="24"/>
              </w:rPr>
            </w:pPr>
          </w:p>
          <w:p w14:paraId="3B0FBD92">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277C4B37">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1895494C">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873F7B6">
            <w:pPr>
              <w:spacing w:line="360" w:lineRule="auto"/>
              <w:jc w:val="center"/>
              <w:rPr>
                <w:rFonts w:ascii="宋体" w:hAnsi="宋体" w:cs="宋体"/>
                <w:b/>
                <w:sz w:val="24"/>
              </w:rPr>
            </w:pPr>
            <w:r>
              <w:rPr>
                <w:rFonts w:hint="eastAsia" w:ascii="宋体" w:hAnsi="宋体" w:cs="宋体"/>
                <w:b/>
                <w:sz w:val="24"/>
              </w:rPr>
              <w:t>备注</w:t>
            </w:r>
          </w:p>
        </w:tc>
      </w:tr>
      <w:tr w14:paraId="5B0BB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19D8511">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54A1AA18">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BA078D8">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2C8D7A2">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C63569F">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61E8E824">
            <w:pPr>
              <w:spacing w:line="360" w:lineRule="auto"/>
              <w:jc w:val="center"/>
              <w:rPr>
                <w:rFonts w:ascii="宋体" w:hAnsi="宋体" w:cs="宋体"/>
                <w:sz w:val="24"/>
              </w:rPr>
            </w:pPr>
          </w:p>
        </w:tc>
      </w:tr>
      <w:tr w14:paraId="6DA54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CE53CA1">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0EC2BB33">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1EE437E">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24F7565">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1931AE6">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3F3BC177">
            <w:pPr>
              <w:spacing w:line="360" w:lineRule="auto"/>
              <w:jc w:val="center"/>
              <w:rPr>
                <w:rFonts w:ascii="宋体" w:hAnsi="宋体" w:cs="宋体"/>
                <w:sz w:val="24"/>
              </w:rPr>
            </w:pPr>
          </w:p>
        </w:tc>
      </w:tr>
      <w:tr w14:paraId="51432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E4F2425">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7507F0FE">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EF84EA0">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A23BED4">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4BBC453">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23A23E98">
            <w:pPr>
              <w:spacing w:line="360" w:lineRule="auto"/>
              <w:jc w:val="center"/>
              <w:rPr>
                <w:rFonts w:ascii="宋体" w:hAnsi="宋体" w:cs="宋体"/>
                <w:sz w:val="24"/>
              </w:rPr>
            </w:pPr>
          </w:p>
        </w:tc>
      </w:tr>
    </w:tbl>
    <w:p w14:paraId="65EFCF32">
      <w:pPr>
        <w:spacing w:line="360" w:lineRule="auto"/>
        <w:ind w:right="420"/>
        <w:rPr>
          <w:rFonts w:ascii="宋体" w:hAnsi="宋体" w:cs="宋体"/>
          <w:sz w:val="24"/>
        </w:rPr>
      </w:pPr>
      <w:r>
        <w:rPr>
          <w:rFonts w:hint="eastAsia" w:ascii="宋体" w:hAnsi="宋体" w:cs="宋体"/>
          <w:sz w:val="24"/>
        </w:rPr>
        <w:t>注：按本格式和要求提供。</w:t>
      </w:r>
    </w:p>
    <w:p w14:paraId="4FD56E7E">
      <w:pPr>
        <w:snapToGrid w:val="0"/>
        <w:spacing w:line="360" w:lineRule="auto"/>
        <w:ind w:firstLine="480" w:firstLineChars="200"/>
        <w:jc w:val="right"/>
        <w:rPr>
          <w:rFonts w:hint="eastAsia" w:ascii="宋体" w:hAnsi="宋体" w:eastAsia="宋体" w:cs="宋体"/>
          <w:sz w:val="24"/>
          <w:lang w:val="zh-CN"/>
        </w:rPr>
      </w:pPr>
      <w:r>
        <w:rPr>
          <w:rFonts w:hint="eastAsia" w:ascii="宋体" w:hAnsi="宋体" w:eastAsia="宋体" w:cs="宋体"/>
          <w:sz w:val="24"/>
          <w:lang w:val="zh-CN"/>
        </w:rPr>
        <w:t>投标人（或联合体牵头人）名称(电子签名)：</w:t>
      </w:r>
    </w:p>
    <w:p w14:paraId="5B009F6E">
      <w:pPr>
        <w:snapToGrid w:val="0"/>
        <w:spacing w:line="360" w:lineRule="auto"/>
        <w:ind w:firstLine="480" w:firstLineChars="200"/>
        <w:jc w:val="right"/>
        <w:rPr>
          <w:rFonts w:hint="eastAsia" w:ascii="宋体" w:hAnsi="宋体" w:eastAsia="宋体" w:cs="宋体"/>
          <w:sz w:val="24"/>
          <w:lang w:val="zh-CN"/>
        </w:rPr>
      </w:pPr>
      <w:r>
        <w:rPr>
          <w:rFonts w:hint="eastAsia" w:ascii="宋体" w:hAnsi="宋体" w:eastAsia="宋体" w:cs="宋体"/>
          <w:sz w:val="24"/>
          <w:lang w:val="zh-CN"/>
        </w:rPr>
        <w:t>日期：</w:t>
      </w:r>
      <w:r>
        <w:rPr>
          <w:rFonts w:hint="eastAsia" w:ascii="宋体" w:hAnsi="宋体" w:eastAsia="宋体" w:cs="宋体"/>
          <w:sz w:val="24"/>
          <w:lang w:val="en-US" w:eastAsia="zh-CN"/>
        </w:rPr>
        <w:t xml:space="preserve">  </w:t>
      </w:r>
      <w:r>
        <w:rPr>
          <w:rFonts w:hint="eastAsia" w:ascii="宋体" w:hAnsi="宋体" w:eastAsia="宋体" w:cs="宋体"/>
          <w:sz w:val="24"/>
          <w:lang w:val="zh-CN"/>
        </w:rPr>
        <w:t>年</w:t>
      </w:r>
      <w:r>
        <w:rPr>
          <w:rFonts w:hint="eastAsia" w:ascii="宋体" w:hAnsi="宋体" w:eastAsia="宋体" w:cs="宋体"/>
          <w:sz w:val="24"/>
          <w:lang w:val="en-US" w:eastAsia="zh-CN"/>
        </w:rPr>
        <w:t xml:space="preserve">  </w:t>
      </w:r>
      <w:r>
        <w:rPr>
          <w:rFonts w:hint="eastAsia" w:ascii="宋体" w:hAnsi="宋体" w:eastAsia="宋体" w:cs="宋体"/>
          <w:sz w:val="24"/>
          <w:lang w:val="zh-CN"/>
        </w:rPr>
        <w:t>月</w:t>
      </w:r>
      <w:r>
        <w:rPr>
          <w:rFonts w:hint="eastAsia" w:ascii="宋体" w:hAnsi="宋体" w:eastAsia="宋体" w:cs="宋体"/>
          <w:sz w:val="24"/>
          <w:lang w:val="en-US" w:eastAsia="zh-CN"/>
        </w:rPr>
        <w:t xml:space="preserve">  </w:t>
      </w:r>
      <w:r>
        <w:rPr>
          <w:rFonts w:hint="eastAsia" w:ascii="宋体" w:hAnsi="宋体" w:eastAsia="宋体" w:cs="宋体"/>
          <w:sz w:val="24"/>
          <w:lang w:val="zh-CN"/>
        </w:rPr>
        <w:t>日</w:t>
      </w:r>
    </w:p>
    <w:p w14:paraId="5791C364">
      <w:pPr>
        <w:jc w:val="center"/>
        <w:rPr>
          <w:rFonts w:ascii="宋体" w:hAnsi="宋体" w:cs="宋体"/>
          <w:b/>
          <w:kern w:val="0"/>
          <w:sz w:val="32"/>
          <w:szCs w:val="32"/>
        </w:rPr>
      </w:pPr>
    </w:p>
    <w:p w14:paraId="38627FCD">
      <w:pPr>
        <w:jc w:val="center"/>
        <w:rPr>
          <w:rFonts w:ascii="宋体" w:hAnsi="宋体" w:cs="宋体"/>
          <w:b/>
          <w:kern w:val="0"/>
          <w:sz w:val="32"/>
          <w:szCs w:val="32"/>
        </w:rPr>
      </w:pPr>
    </w:p>
    <w:p w14:paraId="087DDCAE">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76FEE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B94BB93">
            <w:pPr>
              <w:jc w:val="center"/>
              <w:rPr>
                <w:rFonts w:ascii="宋体" w:hAnsi="宋体" w:cs="宋体"/>
                <w:b/>
                <w:bCs/>
                <w:sz w:val="24"/>
              </w:rPr>
            </w:pPr>
            <w:r>
              <w:rPr>
                <w:rFonts w:hint="eastAsia" w:ascii="宋体" w:hAnsi="宋体" w:cs="宋体"/>
                <w:b/>
                <w:bCs/>
                <w:sz w:val="24"/>
              </w:rPr>
              <w:t>序号</w:t>
            </w:r>
          </w:p>
        </w:tc>
        <w:tc>
          <w:tcPr>
            <w:tcW w:w="3683" w:type="dxa"/>
          </w:tcPr>
          <w:p w14:paraId="539C12CF">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4E84A255">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19EAACC9">
            <w:pPr>
              <w:jc w:val="center"/>
              <w:rPr>
                <w:rFonts w:ascii="宋体" w:hAnsi="宋体" w:cs="宋体"/>
                <w:b/>
                <w:bCs/>
                <w:sz w:val="24"/>
              </w:rPr>
            </w:pPr>
            <w:r>
              <w:rPr>
                <w:rFonts w:hint="eastAsia" w:ascii="宋体" w:hAnsi="宋体" w:cs="宋体"/>
                <w:b/>
                <w:bCs/>
                <w:sz w:val="24"/>
              </w:rPr>
              <w:t>偏离说明</w:t>
            </w:r>
          </w:p>
        </w:tc>
      </w:tr>
      <w:tr w14:paraId="67FD7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D259269">
            <w:pPr>
              <w:jc w:val="center"/>
              <w:rPr>
                <w:rFonts w:ascii="宋体" w:hAnsi="宋体" w:cs="宋体"/>
                <w:kern w:val="0"/>
                <w:sz w:val="24"/>
              </w:rPr>
            </w:pPr>
            <w:r>
              <w:rPr>
                <w:rFonts w:hint="eastAsia" w:ascii="宋体" w:hAnsi="宋体" w:cs="宋体"/>
                <w:kern w:val="0"/>
                <w:sz w:val="24"/>
              </w:rPr>
              <w:t>1</w:t>
            </w:r>
          </w:p>
        </w:tc>
        <w:tc>
          <w:tcPr>
            <w:tcW w:w="3683" w:type="dxa"/>
          </w:tcPr>
          <w:p w14:paraId="4866324D">
            <w:pPr>
              <w:jc w:val="center"/>
              <w:rPr>
                <w:rFonts w:ascii="宋体" w:hAnsi="宋体" w:cs="宋体"/>
                <w:b/>
                <w:kern w:val="0"/>
                <w:sz w:val="32"/>
                <w:szCs w:val="32"/>
              </w:rPr>
            </w:pPr>
          </w:p>
        </w:tc>
        <w:tc>
          <w:tcPr>
            <w:tcW w:w="3546" w:type="dxa"/>
          </w:tcPr>
          <w:p w14:paraId="58CDBECE">
            <w:pPr>
              <w:jc w:val="center"/>
              <w:rPr>
                <w:rFonts w:ascii="宋体" w:hAnsi="宋体" w:cs="宋体"/>
                <w:b/>
                <w:kern w:val="0"/>
                <w:sz w:val="32"/>
                <w:szCs w:val="32"/>
              </w:rPr>
            </w:pPr>
          </w:p>
        </w:tc>
        <w:tc>
          <w:tcPr>
            <w:tcW w:w="1276" w:type="dxa"/>
          </w:tcPr>
          <w:p w14:paraId="06158146">
            <w:pPr>
              <w:jc w:val="center"/>
              <w:rPr>
                <w:rFonts w:ascii="宋体" w:hAnsi="宋体" w:cs="宋体"/>
                <w:b/>
                <w:kern w:val="0"/>
                <w:sz w:val="32"/>
                <w:szCs w:val="32"/>
              </w:rPr>
            </w:pPr>
          </w:p>
        </w:tc>
      </w:tr>
      <w:tr w14:paraId="6CEEF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01B4A81">
            <w:pPr>
              <w:jc w:val="center"/>
              <w:rPr>
                <w:rFonts w:ascii="宋体" w:hAnsi="宋体" w:cs="宋体"/>
                <w:kern w:val="0"/>
                <w:sz w:val="24"/>
              </w:rPr>
            </w:pPr>
            <w:r>
              <w:rPr>
                <w:rFonts w:hint="eastAsia" w:ascii="宋体" w:hAnsi="宋体" w:cs="宋体"/>
                <w:kern w:val="0"/>
                <w:sz w:val="24"/>
              </w:rPr>
              <w:t>2</w:t>
            </w:r>
          </w:p>
        </w:tc>
        <w:tc>
          <w:tcPr>
            <w:tcW w:w="3683" w:type="dxa"/>
          </w:tcPr>
          <w:p w14:paraId="264C4EF5">
            <w:pPr>
              <w:jc w:val="center"/>
              <w:rPr>
                <w:rFonts w:ascii="宋体" w:hAnsi="宋体" w:cs="宋体"/>
                <w:b/>
                <w:kern w:val="0"/>
                <w:sz w:val="32"/>
                <w:szCs w:val="32"/>
              </w:rPr>
            </w:pPr>
          </w:p>
        </w:tc>
        <w:tc>
          <w:tcPr>
            <w:tcW w:w="3546" w:type="dxa"/>
          </w:tcPr>
          <w:p w14:paraId="1870559B">
            <w:pPr>
              <w:jc w:val="center"/>
              <w:rPr>
                <w:rFonts w:ascii="宋体" w:hAnsi="宋体" w:cs="宋体"/>
                <w:b/>
                <w:kern w:val="0"/>
                <w:sz w:val="32"/>
                <w:szCs w:val="32"/>
              </w:rPr>
            </w:pPr>
          </w:p>
        </w:tc>
        <w:tc>
          <w:tcPr>
            <w:tcW w:w="1276" w:type="dxa"/>
          </w:tcPr>
          <w:p w14:paraId="35F425B9">
            <w:pPr>
              <w:jc w:val="center"/>
              <w:rPr>
                <w:rFonts w:ascii="宋体" w:hAnsi="宋体" w:cs="宋体"/>
                <w:b/>
                <w:kern w:val="0"/>
                <w:sz w:val="32"/>
                <w:szCs w:val="32"/>
              </w:rPr>
            </w:pPr>
          </w:p>
        </w:tc>
      </w:tr>
      <w:tr w14:paraId="3DB49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AAB098B">
            <w:pPr>
              <w:jc w:val="center"/>
              <w:rPr>
                <w:rFonts w:ascii="宋体" w:hAnsi="宋体" w:cs="宋体"/>
                <w:kern w:val="0"/>
                <w:sz w:val="24"/>
              </w:rPr>
            </w:pPr>
            <w:r>
              <w:rPr>
                <w:rFonts w:hint="eastAsia" w:ascii="宋体" w:hAnsi="宋体" w:cs="宋体"/>
                <w:kern w:val="0"/>
                <w:sz w:val="24"/>
              </w:rPr>
              <w:t>……</w:t>
            </w:r>
          </w:p>
        </w:tc>
        <w:tc>
          <w:tcPr>
            <w:tcW w:w="3683" w:type="dxa"/>
          </w:tcPr>
          <w:p w14:paraId="1D29624B">
            <w:pPr>
              <w:jc w:val="center"/>
              <w:rPr>
                <w:rFonts w:ascii="宋体" w:hAnsi="宋体" w:cs="宋体"/>
                <w:b/>
                <w:kern w:val="0"/>
                <w:sz w:val="32"/>
                <w:szCs w:val="32"/>
              </w:rPr>
            </w:pPr>
          </w:p>
        </w:tc>
        <w:tc>
          <w:tcPr>
            <w:tcW w:w="3546" w:type="dxa"/>
          </w:tcPr>
          <w:p w14:paraId="1D7F59D1">
            <w:pPr>
              <w:jc w:val="center"/>
              <w:rPr>
                <w:rFonts w:ascii="宋体" w:hAnsi="宋体" w:cs="宋体"/>
                <w:b/>
                <w:kern w:val="0"/>
                <w:sz w:val="32"/>
                <w:szCs w:val="32"/>
              </w:rPr>
            </w:pPr>
          </w:p>
        </w:tc>
        <w:tc>
          <w:tcPr>
            <w:tcW w:w="1276" w:type="dxa"/>
          </w:tcPr>
          <w:p w14:paraId="26E6892B">
            <w:pPr>
              <w:jc w:val="center"/>
              <w:rPr>
                <w:rFonts w:ascii="宋体" w:hAnsi="宋体" w:cs="宋体"/>
                <w:b/>
                <w:kern w:val="0"/>
                <w:sz w:val="32"/>
                <w:szCs w:val="32"/>
              </w:rPr>
            </w:pPr>
          </w:p>
        </w:tc>
      </w:tr>
    </w:tbl>
    <w:p w14:paraId="5610DC5D">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0EE597F4">
      <w:pPr>
        <w:jc w:val="center"/>
        <w:rPr>
          <w:rFonts w:ascii="宋体" w:hAnsi="宋体" w:cs="宋体"/>
          <w:b/>
          <w:kern w:val="0"/>
          <w:sz w:val="32"/>
          <w:szCs w:val="32"/>
        </w:rPr>
      </w:pPr>
    </w:p>
    <w:p w14:paraId="287220AF">
      <w:pPr>
        <w:spacing w:line="360" w:lineRule="auto"/>
        <w:ind w:right="420"/>
        <w:rPr>
          <w:rFonts w:ascii="宋体" w:hAnsi="宋体" w:cs="宋体"/>
          <w:sz w:val="24"/>
        </w:rPr>
      </w:pPr>
      <w:r>
        <w:rPr>
          <w:rFonts w:hint="eastAsia" w:ascii="宋体" w:hAnsi="宋体" w:cs="宋体"/>
          <w:sz w:val="24"/>
        </w:rPr>
        <w:t>注：按本格式和要求提供。</w:t>
      </w:r>
    </w:p>
    <w:p w14:paraId="13334F41">
      <w:pPr>
        <w:ind w:firstLine="1911" w:firstLineChars="595"/>
        <w:rPr>
          <w:rFonts w:ascii="宋体" w:hAnsi="宋体" w:cs="宋体"/>
          <w:b/>
          <w:bCs/>
          <w:sz w:val="32"/>
          <w:szCs w:val="32"/>
        </w:rPr>
      </w:pPr>
    </w:p>
    <w:p w14:paraId="253AA8BB">
      <w:pPr>
        <w:snapToGrid w:val="0"/>
        <w:spacing w:line="360" w:lineRule="auto"/>
        <w:ind w:firstLine="480" w:firstLineChars="200"/>
        <w:jc w:val="right"/>
        <w:rPr>
          <w:rFonts w:hint="eastAsia" w:ascii="宋体" w:hAnsi="宋体" w:eastAsia="宋体" w:cs="宋体"/>
          <w:sz w:val="24"/>
          <w:lang w:val="zh-CN"/>
        </w:rPr>
      </w:pPr>
      <w:r>
        <w:rPr>
          <w:rFonts w:hint="eastAsia" w:ascii="宋体" w:hAnsi="宋体" w:eastAsia="宋体" w:cs="宋体"/>
          <w:sz w:val="24"/>
          <w:lang w:val="zh-CN"/>
        </w:rPr>
        <w:t>投标人（或联合体牵头人）名称(电子签名)：</w:t>
      </w:r>
    </w:p>
    <w:p w14:paraId="297E50ED">
      <w:pPr>
        <w:snapToGrid w:val="0"/>
        <w:spacing w:line="360" w:lineRule="auto"/>
        <w:ind w:firstLine="480" w:firstLineChars="200"/>
        <w:jc w:val="right"/>
        <w:rPr>
          <w:rFonts w:hint="eastAsia" w:ascii="宋体" w:hAnsi="宋体" w:eastAsia="宋体" w:cs="宋体"/>
          <w:sz w:val="24"/>
          <w:lang w:val="zh-CN"/>
        </w:rPr>
      </w:pPr>
      <w:r>
        <w:rPr>
          <w:rFonts w:hint="eastAsia" w:ascii="宋体" w:hAnsi="宋体" w:eastAsia="宋体" w:cs="宋体"/>
          <w:sz w:val="24"/>
          <w:lang w:val="zh-CN"/>
        </w:rPr>
        <w:t>日期：</w:t>
      </w:r>
      <w:r>
        <w:rPr>
          <w:rFonts w:hint="eastAsia" w:ascii="宋体" w:hAnsi="宋体" w:eastAsia="宋体" w:cs="宋体"/>
          <w:sz w:val="24"/>
          <w:lang w:val="en-US" w:eastAsia="zh-CN"/>
        </w:rPr>
        <w:t xml:space="preserve">  </w:t>
      </w:r>
      <w:r>
        <w:rPr>
          <w:rFonts w:hint="eastAsia" w:ascii="宋体" w:hAnsi="宋体" w:eastAsia="宋体" w:cs="宋体"/>
          <w:sz w:val="24"/>
          <w:lang w:val="zh-CN"/>
        </w:rPr>
        <w:t>年</w:t>
      </w:r>
      <w:r>
        <w:rPr>
          <w:rFonts w:hint="eastAsia" w:ascii="宋体" w:hAnsi="宋体" w:eastAsia="宋体" w:cs="宋体"/>
          <w:sz w:val="24"/>
          <w:lang w:val="en-US" w:eastAsia="zh-CN"/>
        </w:rPr>
        <w:t xml:space="preserve">  </w:t>
      </w:r>
      <w:r>
        <w:rPr>
          <w:rFonts w:hint="eastAsia" w:ascii="宋体" w:hAnsi="宋体" w:eastAsia="宋体" w:cs="宋体"/>
          <w:sz w:val="24"/>
          <w:lang w:val="zh-CN"/>
        </w:rPr>
        <w:t>月</w:t>
      </w:r>
      <w:r>
        <w:rPr>
          <w:rFonts w:hint="eastAsia" w:ascii="宋体" w:hAnsi="宋体" w:eastAsia="宋体" w:cs="宋体"/>
          <w:sz w:val="24"/>
          <w:lang w:val="en-US" w:eastAsia="zh-CN"/>
        </w:rPr>
        <w:t xml:space="preserve">  </w:t>
      </w:r>
      <w:r>
        <w:rPr>
          <w:rFonts w:hint="eastAsia" w:ascii="宋体" w:hAnsi="宋体" w:eastAsia="宋体" w:cs="宋体"/>
          <w:sz w:val="24"/>
          <w:lang w:val="zh-CN"/>
        </w:rPr>
        <w:t>日</w:t>
      </w:r>
    </w:p>
    <w:p w14:paraId="0099EE1D">
      <w:pPr>
        <w:ind w:firstLine="1911" w:firstLineChars="595"/>
        <w:rPr>
          <w:rFonts w:ascii="宋体" w:hAnsi="宋体" w:cs="宋体"/>
          <w:b/>
          <w:bCs/>
          <w:sz w:val="32"/>
          <w:szCs w:val="32"/>
        </w:rPr>
      </w:pPr>
    </w:p>
    <w:p w14:paraId="5F1B40AD">
      <w:pPr>
        <w:ind w:firstLine="1911" w:firstLineChars="595"/>
        <w:rPr>
          <w:rFonts w:ascii="宋体" w:hAnsi="宋体" w:cs="宋体"/>
          <w:b/>
          <w:bCs/>
          <w:sz w:val="32"/>
          <w:szCs w:val="32"/>
        </w:rPr>
      </w:pPr>
    </w:p>
    <w:p w14:paraId="293EAAF1">
      <w:pPr>
        <w:ind w:firstLine="1911" w:firstLineChars="595"/>
        <w:rPr>
          <w:rFonts w:ascii="宋体" w:hAnsi="宋体" w:cs="宋体"/>
          <w:b/>
          <w:bCs/>
          <w:sz w:val="32"/>
          <w:szCs w:val="32"/>
        </w:rPr>
      </w:pPr>
    </w:p>
    <w:p w14:paraId="2656CDFF">
      <w:pPr>
        <w:ind w:firstLine="1911" w:firstLineChars="595"/>
        <w:rPr>
          <w:rFonts w:ascii="宋体" w:hAnsi="宋体" w:cs="宋体"/>
          <w:b/>
          <w:bCs/>
          <w:sz w:val="32"/>
          <w:szCs w:val="32"/>
        </w:rPr>
      </w:pPr>
    </w:p>
    <w:p w14:paraId="5F9F4217">
      <w:pPr>
        <w:widowControl/>
        <w:adjustRightInd/>
        <w:jc w:val="left"/>
        <w:rPr>
          <w:rFonts w:ascii="宋体" w:hAnsi="宋体" w:cs="宋体"/>
          <w:b/>
          <w:bCs/>
          <w:sz w:val="32"/>
          <w:szCs w:val="32"/>
        </w:rPr>
      </w:pPr>
    </w:p>
    <w:p w14:paraId="234AF9D5">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35E799BB">
      <w:pPr>
        <w:snapToGrid w:val="0"/>
        <w:spacing w:line="360" w:lineRule="auto"/>
        <w:rPr>
          <w:rFonts w:ascii="宋体" w:hAnsi="宋体" w:cs="宋体"/>
          <w:sz w:val="24"/>
        </w:rPr>
      </w:pPr>
    </w:p>
    <w:p w14:paraId="565EE30E">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294F38C2">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55E51EDD">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42491C04">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36675C27">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5DBDE108">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76936572">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7CAF0546">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35E59686">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153F6902">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12F4933F">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7493069B">
      <w:pPr>
        <w:autoSpaceDE w:val="0"/>
        <w:autoSpaceDN w:val="0"/>
        <w:spacing w:line="360" w:lineRule="auto"/>
        <w:ind w:left="2"/>
        <w:jc w:val="left"/>
        <w:rPr>
          <w:rFonts w:ascii="宋体" w:hAnsi="宋体" w:cs="宋体"/>
          <w:kern w:val="0"/>
          <w:sz w:val="24"/>
          <w:lang w:val="zh-CN"/>
        </w:rPr>
      </w:pPr>
    </w:p>
    <w:p w14:paraId="16C772D9">
      <w:pPr>
        <w:autoSpaceDE w:val="0"/>
        <w:autoSpaceDN w:val="0"/>
        <w:spacing w:line="360" w:lineRule="auto"/>
        <w:ind w:left="2"/>
        <w:jc w:val="left"/>
        <w:rPr>
          <w:rFonts w:ascii="宋体" w:hAnsi="宋体" w:cs="宋体"/>
          <w:kern w:val="0"/>
          <w:sz w:val="24"/>
          <w:lang w:val="zh-CN"/>
        </w:rPr>
      </w:pPr>
    </w:p>
    <w:p w14:paraId="3D6A6440">
      <w:pPr>
        <w:autoSpaceDE w:val="0"/>
        <w:autoSpaceDN w:val="0"/>
        <w:spacing w:line="360" w:lineRule="auto"/>
        <w:ind w:left="2"/>
        <w:jc w:val="left"/>
        <w:rPr>
          <w:rFonts w:ascii="宋体" w:hAnsi="宋体" w:cs="宋体"/>
          <w:kern w:val="0"/>
          <w:sz w:val="24"/>
          <w:lang w:val="zh-CN"/>
        </w:rPr>
      </w:pPr>
    </w:p>
    <w:p w14:paraId="4489E042">
      <w:pPr>
        <w:snapToGrid w:val="0"/>
        <w:spacing w:line="360" w:lineRule="auto"/>
        <w:ind w:firstLine="480" w:firstLineChars="200"/>
        <w:jc w:val="right"/>
        <w:rPr>
          <w:rFonts w:hint="eastAsia" w:ascii="宋体" w:hAnsi="宋体" w:eastAsia="宋体" w:cs="宋体"/>
          <w:sz w:val="24"/>
          <w:lang w:val="zh-CN"/>
        </w:rPr>
      </w:pPr>
      <w:r>
        <w:rPr>
          <w:rFonts w:hint="eastAsia" w:ascii="宋体" w:hAnsi="宋体" w:eastAsia="宋体" w:cs="宋体"/>
          <w:sz w:val="24"/>
          <w:lang w:val="zh-CN"/>
        </w:rPr>
        <w:t>投标人（或联合体牵头人）名称(电子签名)：</w:t>
      </w:r>
    </w:p>
    <w:p w14:paraId="74983064">
      <w:pPr>
        <w:snapToGrid w:val="0"/>
        <w:spacing w:line="360" w:lineRule="auto"/>
        <w:ind w:firstLine="480" w:firstLineChars="200"/>
        <w:jc w:val="right"/>
        <w:rPr>
          <w:rFonts w:hint="eastAsia" w:ascii="宋体" w:hAnsi="宋体" w:eastAsia="宋体" w:cs="宋体"/>
          <w:sz w:val="24"/>
          <w:lang w:val="zh-CN"/>
        </w:rPr>
      </w:pPr>
      <w:r>
        <w:rPr>
          <w:rFonts w:hint="eastAsia" w:ascii="宋体" w:hAnsi="宋体" w:eastAsia="宋体" w:cs="宋体"/>
          <w:sz w:val="24"/>
          <w:lang w:val="zh-CN"/>
        </w:rPr>
        <w:t>日期：</w:t>
      </w:r>
      <w:r>
        <w:rPr>
          <w:rFonts w:hint="eastAsia" w:ascii="宋体" w:hAnsi="宋体" w:eastAsia="宋体" w:cs="宋体"/>
          <w:sz w:val="24"/>
          <w:lang w:val="en-US" w:eastAsia="zh-CN"/>
        </w:rPr>
        <w:t xml:space="preserve">  </w:t>
      </w:r>
      <w:r>
        <w:rPr>
          <w:rFonts w:hint="eastAsia" w:ascii="宋体" w:hAnsi="宋体" w:eastAsia="宋体" w:cs="宋体"/>
          <w:sz w:val="24"/>
          <w:lang w:val="zh-CN"/>
        </w:rPr>
        <w:t>年</w:t>
      </w:r>
      <w:r>
        <w:rPr>
          <w:rFonts w:hint="eastAsia" w:ascii="宋体" w:hAnsi="宋体" w:eastAsia="宋体" w:cs="宋体"/>
          <w:sz w:val="24"/>
          <w:lang w:val="en-US" w:eastAsia="zh-CN"/>
        </w:rPr>
        <w:t xml:space="preserve">  </w:t>
      </w:r>
      <w:r>
        <w:rPr>
          <w:rFonts w:hint="eastAsia" w:ascii="宋体" w:hAnsi="宋体" w:eastAsia="宋体" w:cs="宋体"/>
          <w:sz w:val="24"/>
          <w:lang w:val="zh-CN"/>
        </w:rPr>
        <w:t>月</w:t>
      </w:r>
      <w:r>
        <w:rPr>
          <w:rFonts w:hint="eastAsia" w:ascii="宋体" w:hAnsi="宋体" w:eastAsia="宋体" w:cs="宋体"/>
          <w:sz w:val="24"/>
          <w:lang w:val="en-US" w:eastAsia="zh-CN"/>
        </w:rPr>
        <w:t xml:space="preserve">  </w:t>
      </w:r>
      <w:r>
        <w:rPr>
          <w:rFonts w:hint="eastAsia" w:ascii="宋体" w:hAnsi="宋体" w:eastAsia="宋体" w:cs="宋体"/>
          <w:sz w:val="24"/>
          <w:lang w:val="zh-CN"/>
        </w:rPr>
        <w:t>日</w:t>
      </w:r>
    </w:p>
    <w:p w14:paraId="6FE2F8AC">
      <w:pPr>
        <w:spacing w:line="360" w:lineRule="auto"/>
        <w:jc w:val="center"/>
        <w:rPr>
          <w:rFonts w:ascii="宋体" w:hAnsi="宋体" w:cs="宋体"/>
          <w:b/>
          <w:bCs/>
          <w:sz w:val="24"/>
        </w:rPr>
      </w:pPr>
    </w:p>
    <w:p w14:paraId="79C8DE15">
      <w:pPr>
        <w:spacing w:line="360" w:lineRule="auto"/>
        <w:ind w:right="420"/>
        <w:rPr>
          <w:rFonts w:ascii="宋体" w:hAnsi="宋体" w:cs="宋体"/>
          <w:sz w:val="24"/>
        </w:rPr>
      </w:pPr>
      <w:r>
        <w:rPr>
          <w:rFonts w:hint="eastAsia" w:ascii="宋体" w:hAnsi="宋体" w:cs="宋体"/>
          <w:sz w:val="24"/>
        </w:rPr>
        <w:t>注：按本格式和要求提供。</w:t>
      </w:r>
    </w:p>
    <w:p w14:paraId="0835FB74">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60B0137C">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22615CD3">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7A9B1EE4">
      <w:pPr>
        <w:spacing w:line="360" w:lineRule="auto"/>
        <w:jc w:val="center"/>
        <w:outlineLvl w:val="0"/>
        <w:rPr>
          <w:rFonts w:ascii="宋体" w:hAnsi="宋体" w:cs="宋体"/>
          <w:b/>
          <w:kern w:val="0"/>
          <w:sz w:val="36"/>
          <w:szCs w:val="36"/>
        </w:rPr>
      </w:pPr>
    </w:p>
    <w:p w14:paraId="11C0A89E">
      <w:pPr>
        <w:snapToGrid w:val="0"/>
        <w:spacing w:line="360" w:lineRule="auto"/>
        <w:rPr>
          <w:rFonts w:ascii="宋体" w:hAnsi="宋体" w:cs="宋体"/>
          <w:sz w:val="24"/>
        </w:rPr>
      </w:pPr>
      <w:r>
        <w:rPr>
          <w:rFonts w:hint="eastAsia" w:ascii="宋体" w:hAnsi="宋体" w:cs="宋体"/>
          <w:sz w:val="24"/>
        </w:rPr>
        <w:t>（1）开标一览表（报价表）………………………………………………………（页码）</w:t>
      </w:r>
    </w:p>
    <w:p w14:paraId="6A3CD3FA">
      <w:pPr>
        <w:snapToGrid w:val="0"/>
        <w:spacing w:line="360" w:lineRule="auto"/>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2</w:t>
      </w:r>
      <w:r>
        <w:rPr>
          <w:rFonts w:hint="eastAsia" w:ascii="宋体" w:hAnsi="宋体" w:cs="宋体"/>
          <w:color w:val="auto"/>
          <w:sz w:val="24"/>
        </w:rPr>
        <w:t>）</w:t>
      </w:r>
      <w:r>
        <w:rPr>
          <w:rFonts w:hint="eastAsia" w:hAnsi="仿宋_GB2312" w:cs="仿宋_GB2312"/>
          <w:b w:val="0"/>
          <w:bCs/>
          <w:snapToGrid w:val="0"/>
          <w:color w:val="auto"/>
          <w:kern w:val="2"/>
          <w:sz w:val="24"/>
          <w:szCs w:val="24"/>
          <w:lang w:val="en-US" w:eastAsia="zh-CN" w:bidi="ar-SA"/>
        </w:rPr>
        <w:t>报价情况说明</w:t>
      </w:r>
      <w:r>
        <w:rPr>
          <w:rFonts w:hint="eastAsia" w:ascii="宋体" w:hAnsi="宋体" w:cs="宋体"/>
          <w:color w:val="auto"/>
          <w:sz w:val="24"/>
        </w:rPr>
        <w:t>………………………………………………………</w:t>
      </w:r>
      <w:r>
        <w:rPr>
          <w:rFonts w:hint="eastAsia" w:ascii="宋体" w:hAnsi="宋体" w:cs="宋体"/>
          <w:color w:val="auto"/>
          <w:sz w:val="24"/>
          <w:lang w:eastAsia="zh-CN"/>
        </w:rPr>
        <w:t>…………</w:t>
      </w:r>
      <w:r>
        <w:rPr>
          <w:rFonts w:hint="eastAsia" w:ascii="宋体" w:hAnsi="宋体" w:cs="宋体"/>
          <w:color w:val="auto"/>
          <w:sz w:val="24"/>
        </w:rPr>
        <w:t>（页码）</w:t>
      </w:r>
    </w:p>
    <w:p w14:paraId="645825ED">
      <w:pPr>
        <w:snapToGrid w:val="0"/>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）中小企业声明函………………………………………………………………（页码）</w:t>
      </w:r>
    </w:p>
    <w:p w14:paraId="7044C33F">
      <w:pPr>
        <w:snapToGrid w:val="0"/>
        <w:spacing w:line="360" w:lineRule="auto"/>
        <w:ind w:right="480"/>
        <w:jc w:val="center"/>
        <w:rPr>
          <w:rFonts w:ascii="宋体" w:hAnsi="宋体" w:cs="宋体"/>
          <w:b/>
          <w:kern w:val="0"/>
          <w:sz w:val="32"/>
          <w:szCs w:val="32"/>
        </w:rPr>
      </w:pPr>
    </w:p>
    <w:p w14:paraId="7B6D5A6C">
      <w:pPr>
        <w:snapToGrid w:val="0"/>
        <w:spacing w:line="360" w:lineRule="auto"/>
        <w:ind w:right="480"/>
        <w:jc w:val="center"/>
        <w:rPr>
          <w:rFonts w:ascii="宋体" w:hAnsi="宋体" w:cs="宋体"/>
          <w:b/>
          <w:kern w:val="0"/>
          <w:sz w:val="32"/>
          <w:szCs w:val="32"/>
        </w:rPr>
      </w:pPr>
    </w:p>
    <w:p w14:paraId="387DB871">
      <w:pPr>
        <w:snapToGrid w:val="0"/>
        <w:spacing w:line="360" w:lineRule="auto"/>
        <w:ind w:right="480"/>
        <w:jc w:val="center"/>
        <w:rPr>
          <w:rFonts w:ascii="宋体" w:hAnsi="宋体" w:cs="宋体"/>
          <w:b/>
          <w:kern w:val="0"/>
          <w:sz w:val="32"/>
          <w:szCs w:val="32"/>
        </w:rPr>
      </w:pPr>
    </w:p>
    <w:p w14:paraId="7C52FC66">
      <w:pPr>
        <w:snapToGrid w:val="0"/>
        <w:spacing w:line="360" w:lineRule="auto"/>
        <w:ind w:right="480"/>
        <w:jc w:val="center"/>
        <w:rPr>
          <w:rFonts w:ascii="宋体" w:hAnsi="宋体" w:cs="宋体"/>
          <w:b/>
          <w:kern w:val="0"/>
          <w:sz w:val="32"/>
          <w:szCs w:val="32"/>
        </w:rPr>
      </w:pPr>
    </w:p>
    <w:p w14:paraId="47F2C016">
      <w:pPr>
        <w:snapToGrid w:val="0"/>
        <w:spacing w:line="360" w:lineRule="auto"/>
        <w:ind w:right="480"/>
        <w:jc w:val="center"/>
        <w:rPr>
          <w:rFonts w:ascii="宋体" w:hAnsi="宋体" w:cs="宋体"/>
          <w:b/>
          <w:kern w:val="0"/>
          <w:sz w:val="32"/>
          <w:szCs w:val="32"/>
        </w:rPr>
      </w:pPr>
    </w:p>
    <w:p w14:paraId="51929BDB">
      <w:pPr>
        <w:snapToGrid w:val="0"/>
        <w:spacing w:line="360" w:lineRule="auto"/>
        <w:ind w:right="480"/>
        <w:jc w:val="center"/>
        <w:rPr>
          <w:rFonts w:ascii="宋体" w:hAnsi="宋体" w:cs="宋体"/>
          <w:b/>
          <w:kern w:val="0"/>
          <w:sz w:val="32"/>
          <w:szCs w:val="32"/>
        </w:rPr>
      </w:pPr>
    </w:p>
    <w:p w14:paraId="35FAB7F1">
      <w:pPr>
        <w:snapToGrid w:val="0"/>
        <w:spacing w:line="360" w:lineRule="auto"/>
        <w:ind w:right="480"/>
        <w:jc w:val="center"/>
        <w:rPr>
          <w:rFonts w:ascii="宋体" w:hAnsi="宋体" w:cs="宋体"/>
          <w:b/>
          <w:kern w:val="0"/>
          <w:sz w:val="32"/>
          <w:szCs w:val="32"/>
        </w:rPr>
      </w:pPr>
    </w:p>
    <w:p w14:paraId="3D0D8A2C">
      <w:pPr>
        <w:snapToGrid w:val="0"/>
        <w:spacing w:line="360" w:lineRule="auto"/>
        <w:ind w:right="480"/>
        <w:jc w:val="center"/>
        <w:rPr>
          <w:rFonts w:ascii="宋体" w:hAnsi="宋体" w:cs="宋体"/>
          <w:b/>
          <w:kern w:val="0"/>
          <w:sz w:val="32"/>
          <w:szCs w:val="32"/>
        </w:rPr>
      </w:pPr>
    </w:p>
    <w:p w14:paraId="3A238B4E">
      <w:pPr>
        <w:snapToGrid w:val="0"/>
        <w:spacing w:line="360" w:lineRule="auto"/>
        <w:ind w:right="480"/>
        <w:jc w:val="center"/>
        <w:rPr>
          <w:rFonts w:ascii="宋体" w:hAnsi="宋体" w:cs="宋体"/>
          <w:b/>
          <w:kern w:val="0"/>
          <w:sz w:val="32"/>
          <w:szCs w:val="32"/>
        </w:rPr>
      </w:pPr>
    </w:p>
    <w:p w14:paraId="52A48167">
      <w:pPr>
        <w:snapToGrid w:val="0"/>
        <w:spacing w:line="360" w:lineRule="auto"/>
        <w:ind w:right="480"/>
        <w:jc w:val="center"/>
        <w:rPr>
          <w:rFonts w:ascii="宋体" w:hAnsi="宋体" w:cs="宋体"/>
          <w:b/>
          <w:kern w:val="0"/>
          <w:sz w:val="32"/>
          <w:szCs w:val="32"/>
        </w:rPr>
      </w:pPr>
    </w:p>
    <w:p w14:paraId="7E8233EF">
      <w:pPr>
        <w:snapToGrid w:val="0"/>
        <w:spacing w:line="360" w:lineRule="auto"/>
        <w:ind w:right="480"/>
        <w:jc w:val="center"/>
        <w:rPr>
          <w:rFonts w:ascii="宋体" w:hAnsi="宋体" w:cs="宋体"/>
          <w:b/>
          <w:kern w:val="0"/>
          <w:sz w:val="32"/>
          <w:szCs w:val="32"/>
        </w:rPr>
      </w:pPr>
    </w:p>
    <w:p w14:paraId="5018BCF4">
      <w:pPr>
        <w:snapToGrid w:val="0"/>
        <w:spacing w:line="360" w:lineRule="auto"/>
        <w:ind w:right="480"/>
        <w:jc w:val="center"/>
        <w:rPr>
          <w:rFonts w:ascii="宋体" w:hAnsi="宋体" w:cs="宋体"/>
          <w:b/>
          <w:kern w:val="0"/>
          <w:sz w:val="32"/>
          <w:szCs w:val="32"/>
        </w:rPr>
      </w:pPr>
    </w:p>
    <w:p w14:paraId="648F72CD">
      <w:pPr>
        <w:snapToGrid w:val="0"/>
        <w:spacing w:line="360" w:lineRule="auto"/>
        <w:ind w:right="480"/>
        <w:jc w:val="center"/>
        <w:rPr>
          <w:rFonts w:ascii="宋体" w:hAnsi="宋体" w:cs="宋体"/>
          <w:b/>
          <w:kern w:val="0"/>
          <w:sz w:val="32"/>
          <w:szCs w:val="32"/>
        </w:rPr>
      </w:pPr>
    </w:p>
    <w:p w14:paraId="62ABE226">
      <w:pPr>
        <w:snapToGrid w:val="0"/>
        <w:spacing w:line="360" w:lineRule="auto"/>
        <w:ind w:right="480"/>
        <w:jc w:val="center"/>
        <w:rPr>
          <w:rFonts w:ascii="宋体" w:hAnsi="宋体" w:cs="宋体"/>
          <w:b/>
          <w:kern w:val="0"/>
          <w:sz w:val="32"/>
          <w:szCs w:val="32"/>
        </w:rPr>
      </w:pPr>
    </w:p>
    <w:p w14:paraId="20254903">
      <w:pPr>
        <w:snapToGrid w:val="0"/>
        <w:spacing w:line="360" w:lineRule="auto"/>
        <w:ind w:right="480"/>
        <w:jc w:val="center"/>
        <w:rPr>
          <w:rFonts w:ascii="宋体" w:hAnsi="宋体" w:cs="宋体"/>
          <w:b/>
          <w:kern w:val="0"/>
          <w:sz w:val="32"/>
          <w:szCs w:val="32"/>
        </w:rPr>
      </w:pPr>
    </w:p>
    <w:p w14:paraId="60B2C777">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4371309F">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58A2E3F0">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56D1B475">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FF"/>
          <w:sz w:val="24"/>
        </w:rPr>
        <w:t>（项目名称）</w:t>
      </w:r>
      <w:r>
        <w:rPr>
          <w:rFonts w:hint="eastAsia" w:ascii="宋体" w:hAnsi="宋体" w:cs="宋体"/>
          <w:kern w:val="0"/>
          <w:sz w:val="24"/>
          <w:lang w:val="zh-CN"/>
        </w:rPr>
        <w:t>【招标编号：</w:t>
      </w:r>
      <w:r>
        <w:rPr>
          <w:rFonts w:hint="eastAsia" w:ascii="宋体" w:hAnsi="宋体" w:cs="宋体"/>
          <w:color w:val="FF0000"/>
          <w:sz w:val="24"/>
        </w:rPr>
        <w:t>（采购编号）</w:t>
      </w:r>
      <w:r>
        <w:rPr>
          <w:rFonts w:hint="eastAsia" w:ascii="宋体" w:hAnsi="宋体" w:cs="宋体"/>
          <w:sz w:val="24"/>
        </w:rPr>
        <w:t>】的实施</w:t>
      </w:r>
      <w:r>
        <w:rPr>
          <w:rFonts w:hint="eastAsia" w:ascii="宋体" w:hAnsi="宋体" w:cs="宋体"/>
          <w:kern w:val="0"/>
          <w:sz w:val="24"/>
          <w:lang w:val="zh-CN"/>
        </w:rPr>
        <w:t>。</w:t>
      </w:r>
    </w:p>
    <w:p w14:paraId="473EB6EC">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3A0B9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224EC048">
            <w:pPr>
              <w:spacing w:line="360" w:lineRule="auto"/>
              <w:jc w:val="center"/>
              <w:rPr>
                <w:rFonts w:ascii="宋体" w:hAnsi="宋体" w:cs="宋体"/>
                <w:b/>
                <w:sz w:val="24"/>
              </w:rPr>
            </w:pPr>
            <w:r>
              <w:rPr>
                <w:rFonts w:hint="eastAsia" w:ascii="宋体" w:hAnsi="宋体" w:cs="宋体"/>
                <w:b/>
                <w:sz w:val="24"/>
              </w:rPr>
              <w:t>序号</w:t>
            </w:r>
          </w:p>
        </w:tc>
        <w:tc>
          <w:tcPr>
            <w:tcW w:w="1417" w:type="dxa"/>
            <w:vAlign w:val="center"/>
          </w:tcPr>
          <w:p w14:paraId="7E49496E">
            <w:pPr>
              <w:spacing w:line="360" w:lineRule="auto"/>
              <w:jc w:val="center"/>
              <w:rPr>
                <w:rFonts w:ascii="宋体" w:hAnsi="宋体" w:cs="宋体"/>
                <w:b/>
                <w:sz w:val="24"/>
              </w:rPr>
            </w:pPr>
            <w:r>
              <w:rPr>
                <w:rFonts w:hint="eastAsia" w:ascii="宋体" w:hAnsi="宋体" w:cs="宋体"/>
                <w:b/>
                <w:sz w:val="24"/>
              </w:rPr>
              <w:t>名称</w:t>
            </w:r>
          </w:p>
        </w:tc>
        <w:tc>
          <w:tcPr>
            <w:tcW w:w="1843" w:type="dxa"/>
          </w:tcPr>
          <w:p w14:paraId="75611404">
            <w:pPr>
              <w:spacing w:line="360" w:lineRule="auto"/>
              <w:jc w:val="center"/>
              <w:rPr>
                <w:rFonts w:ascii="宋体" w:hAnsi="宋体" w:cs="宋体"/>
                <w:b/>
                <w:sz w:val="24"/>
              </w:rPr>
            </w:pPr>
          </w:p>
          <w:p w14:paraId="0E0F986A">
            <w:pPr>
              <w:spacing w:line="360" w:lineRule="auto"/>
              <w:jc w:val="center"/>
              <w:rPr>
                <w:rFonts w:ascii="宋体" w:hAnsi="宋体" w:cs="宋体"/>
                <w:b/>
                <w:sz w:val="24"/>
              </w:rPr>
            </w:pPr>
            <w:r>
              <w:rPr>
                <w:rFonts w:hint="eastAsia" w:ascii="宋体" w:hAnsi="宋体" w:cs="宋体"/>
                <w:b/>
                <w:sz w:val="24"/>
              </w:rPr>
              <w:t>品牌（如果有）</w:t>
            </w:r>
          </w:p>
        </w:tc>
        <w:tc>
          <w:tcPr>
            <w:tcW w:w="3118" w:type="dxa"/>
            <w:vAlign w:val="center"/>
          </w:tcPr>
          <w:p w14:paraId="04C017CE">
            <w:pPr>
              <w:spacing w:line="360" w:lineRule="auto"/>
              <w:jc w:val="center"/>
              <w:rPr>
                <w:rFonts w:ascii="宋体" w:hAnsi="宋体" w:cs="宋体"/>
                <w:b/>
                <w:sz w:val="24"/>
              </w:rPr>
            </w:pPr>
            <w:r>
              <w:rPr>
                <w:rFonts w:hint="eastAsia" w:ascii="宋体" w:hAnsi="宋体" w:cs="宋体"/>
                <w:b/>
                <w:sz w:val="24"/>
              </w:rPr>
              <w:t>项目主要特征</w:t>
            </w:r>
          </w:p>
        </w:tc>
        <w:tc>
          <w:tcPr>
            <w:tcW w:w="993" w:type="dxa"/>
            <w:vAlign w:val="center"/>
          </w:tcPr>
          <w:p w14:paraId="72B889CF">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14:paraId="41BA3D4E">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14:paraId="265673F7">
            <w:pPr>
              <w:spacing w:line="360" w:lineRule="auto"/>
              <w:jc w:val="center"/>
              <w:rPr>
                <w:rFonts w:ascii="宋体" w:hAnsi="宋体" w:cs="宋体"/>
                <w:b/>
                <w:sz w:val="24"/>
              </w:rPr>
            </w:pPr>
            <w:r>
              <w:rPr>
                <w:rFonts w:hint="eastAsia" w:ascii="宋体" w:hAnsi="宋体" w:cs="宋体"/>
                <w:b/>
                <w:sz w:val="24"/>
              </w:rPr>
              <w:t>合计</w:t>
            </w:r>
          </w:p>
        </w:tc>
        <w:tc>
          <w:tcPr>
            <w:tcW w:w="3119" w:type="dxa"/>
            <w:vAlign w:val="center"/>
          </w:tcPr>
          <w:p w14:paraId="269D2C95">
            <w:pPr>
              <w:spacing w:line="360" w:lineRule="auto"/>
              <w:jc w:val="center"/>
              <w:rPr>
                <w:rFonts w:ascii="宋体" w:hAnsi="宋体" w:cs="宋体"/>
                <w:b/>
                <w:sz w:val="24"/>
              </w:rPr>
            </w:pPr>
          </w:p>
          <w:p w14:paraId="22BF8B2E">
            <w:pPr>
              <w:spacing w:line="360" w:lineRule="auto"/>
              <w:jc w:val="center"/>
              <w:rPr>
                <w:rFonts w:ascii="宋体" w:hAnsi="宋体" w:cs="宋体"/>
                <w:b/>
                <w:sz w:val="24"/>
              </w:rPr>
            </w:pPr>
            <w:r>
              <w:rPr>
                <w:rFonts w:hint="eastAsia" w:ascii="宋体" w:hAnsi="宋体" w:cs="宋体"/>
                <w:b/>
                <w:sz w:val="24"/>
              </w:rPr>
              <w:t>备注（如果有）</w:t>
            </w:r>
          </w:p>
          <w:p w14:paraId="05091B5F">
            <w:pPr>
              <w:spacing w:line="360" w:lineRule="auto"/>
              <w:jc w:val="center"/>
              <w:rPr>
                <w:rFonts w:ascii="宋体" w:hAnsi="宋体" w:cs="宋体"/>
                <w:b/>
                <w:sz w:val="24"/>
              </w:rPr>
            </w:pPr>
          </w:p>
        </w:tc>
      </w:tr>
      <w:tr w14:paraId="29842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26BF8192">
            <w:pPr>
              <w:spacing w:line="360" w:lineRule="auto"/>
              <w:jc w:val="center"/>
              <w:rPr>
                <w:rFonts w:ascii="宋体" w:hAnsi="宋体" w:cs="宋体"/>
                <w:color w:val="0000FF"/>
                <w:sz w:val="24"/>
              </w:rPr>
            </w:pPr>
            <w:r>
              <w:rPr>
                <w:rFonts w:hint="eastAsia" w:ascii="宋体" w:hAnsi="宋体" w:cs="宋体"/>
                <w:color w:val="0000FF"/>
                <w:sz w:val="24"/>
              </w:rPr>
              <w:t>1</w:t>
            </w:r>
          </w:p>
        </w:tc>
        <w:tc>
          <w:tcPr>
            <w:tcW w:w="1417" w:type="dxa"/>
            <w:vAlign w:val="center"/>
          </w:tcPr>
          <w:p w14:paraId="12FD022C">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1843" w:type="dxa"/>
            <w:vAlign w:val="center"/>
          </w:tcPr>
          <w:p w14:paraId="4EC119BC">
            <w:pPr>
              <w:snapToGrid w:val="0"/>
              <w:spacing w:line="360" w:lineRule="auto"/>
              <w:jc w:val="center"/>
              <w:rPr>
                <w:rFonts w:ascii="宋体" w:hAnsi="宋体" w:cs="宋体"/>
                <w:color w:val="0000FF"/>
                <w:sz w:val="24"/>
              </w:rPr>
            </w:pPr>
          </w:p>
        </w:tc>
        <w:tc>
          <w:tcPr>
            <w:tcW w:w="3118" w:type="dxa"/>
            <w:vAlign w:val="center"/>
          </w:tcPr>
          <w:p w14:paraId="6C320019">
            <w:pPr>
              <w:snapToGrid w:val="0"/>
              <w:spacing w:line="360" w:lineRule="auto"/>
              <w:jc w:val="center"/>
              <w:rPr>
                <w:rFonts w:ascii="宋体" w:hAnsi="宋体" w:cs="宋体"/>
                <w:color w:val="0000FF"/>
                <w:sz w:val="24"/>
              </w:rPr>
            </w:pPr>
          </w:p>
        </w:tc>
        <w:tc>
          <w:tcPr>
            <w:tcW w:w="993" w:type="dxa"/>
            <w:vAlign w:val="center"/>
          </w:tcPr>
          <w:p w14:paraId="15A79982">
            <w:pPr>
              <w:snapToGrid w:val="0"/>
              <w:spacing w:line="360" w:lineRule="auto"/>
              <w:jc w:val="center"/>
              <w:rPr>
                <w:rFonts w:ascii="宋体" w:hAnsi="宋体" w:cs="宋体"/>
                <w:color w:val="0000FF"/>
                <w:sz w:val="24"/>
              </w:rPr>
            </w:pPr>
          </w:p>
        </w:tc>
        <w:tc>
          <w:tcPr>
            <w:tcW w:w="1559" w:type="dxa"/>
            <w:vAlign w:val="center"/>
          </w:tcPr>
          <w:p w14:paraId="5BBD68DC">
            <w:pPr>
              <w:spacing w:line="360" w:lineRule="auto"/>
              <w:jc w:val="center"/>
              <w:rPr>
                <w:rFonts w:ascii="宋体" w:hAnsi="宋体" w:cs="宋体"/>
                <w:color w:val="0000FF"/>
                <w:sz w:val="24"/>
              </w:rPr>
            </w:pPr>
          </w:p>
        </w:tc>
        <w:tc>
          <w:tcPr>
            <w:tcW w:w="1984" w:type="dxa"/>
            <w:vAlign w:val="center"/>
          </w:tcPr>
          <w:p w14:paraId="3AA4B7BE">
            <w:pPr>
              <w:spacing w:line="360" w:lineRule="auto"/>
              <w:jc w:val="center"/>
              <w:rPr>
                <w:rFonts w:ascii="宋体" w:hAnsi="宋体" w:cs="宋体"/>
                <w:color w:val="0000FF"/>
                <w:sz w:val="24"/>
              </w:rPr>
            </w:pPr>
          </w:p>
        </w:tc>
        <w:tc>
          <w:tcPr>
            <w:tcW w:w="3119" w:type="dxa"/>
            <w:vAlign w:val="center"/>
          </w:tcPr>
          <w:p w14:paraId="26CAAF2E">
            <w:pPr>
              <w:spacing w:line="360" w:lineRule="auto"/>
              <w:jc w:val="center"/>
              <w:rPr>
                <w:rFonts w:ascii="宋体" w:hAnsi="宋体" w:cs="宋体"/>
                <w:color w:val="0000FF"/>
                <w:sz w:val="24"/>
              </w:rPr>
            </w:pPr>
          </w:p>
        </w:tc>
      </w:tr>
      <w:tr w14:paraId="5496E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F36E349">
            <w:pPr>
              <w:spacing w:line="360" w:lineRule="auto"/>
              <w:jc w:val="center"/>
              <w:rPr>
                <w:rFonts w:ascii="宋体" w:hAnsi="宋体" w:cs="宋体"/>
                <w:color w:val="0000FF"/>
                <w:sz w:val="24"/>
              </w:rPr>
            </w:pPr>
            <w:r>
              <w:rPr>
                <w:rFonts w:hint="eastAsia" w:ascii="宋体" w:hAnsi="宋体" w:cs="宋体"/>
                <w:color w:val="0000FF"/>
                <w:sz w:val="24"/>
              </w:rPr>
              <w:t>2</w:t>
            </w:r>
          </w:p>
        </w:tc>
        <w:tc>
          <w:tcPr>
            <w:tcW w:w="1417" w:type="dxa"/>
            <w:vAlign w:val="center"/>
          </w:tcPr>
          <w:p w14:paraId="7011CC22">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1843" w:type="dxa"/>
            <w:vAlign w:val="center"/>
          </w:tcPr>
          <w:p w14:paraId="15C1B6FC">
            <w:pPr>
              <w:snapToGrid w:val="0"/>
              <w:spacing w:line="360" w:lineRule="auto"/>
              <w:jc w:val="center"/>
              <w:rPr>
                <w:rFonts w:ascii="宋体" w:hAnsi="宋体" w:cs="宋体"/>
                <w:color w:val="0000FF"/>
                <w:sz w:val="24"/>
              </w:rPr>
            </w:pPr>
          </w:p>
        </w:tc>
        <w:tc>
          <w:tcPr>
            <w:tcW w:w="3118" w:type="dxa"/>
            <w:vAlign w:val="center"/>
          </w:tcPr>
          <w:p w14:paraId="67DC2928">
            <w:pPr>
              <w:snapToGrid w:val="0"/>
              <w:spacing w:line="360" w:lineRule="auto"/>
              <w:jc w:val="center"/>
              <w:rPr>
                <w:rFonts w:ascii="宋体" w:hAnsi="宋体" w:cs="宋体"/>
                <w:color w:val="0000FF"/>
                <w:sz w:val="24"/>
              </w:rPr>
            </w:pPr>
          </w:p>
        </w:tc>
        <w:tc>
          <w:tcPr>
            <w:tcW w:w="993" w:type="dxa"/>
            <w:vAlign w:val="center"/>
          </w:tcPr>
          <w:p w14:paraId="2DB33600">
            <w:pPr>
              <w:snapToGrid w:val="0"/>
              <w:spacing w:line="360" w:lineRule="auto"/>
              <w:jc w:val="center"/>
              <w:rPr>
                <w:rFonts w:ascii="宋体" w:hAnsi="宋体" w:cs="宋体"/>
                <w:color w:val="0000FF"/>
                <w:sz w:val="24"/>
              </w:rPr>
            </w:pPr>
          </w:p>
        </w:tc>
        <w:tc>
          <w:tcPr>
            <w:tcW w:w="1559" w:type="dxa"/>
            <w:vAlign w:val="center"/>
          </w:tcPr>
          <w:p w14:paraId="543E4C4F">
            <w:pPr>
              <w:spacing w:line="360" w:lineRule="auto"/>
              <w:jc w:val="center"/>
              <w:rPr>
                <w:rFonts w:ascii="宋体" w:hAnsi="宋体" w:cs="宋体"/>
                <w:color w:val="0000FF"/>
                <w:sz w:val="24"/>
              </w:rPr>
            </w:pPr>
          </w:p>
        </w:tc>
        <w:tc>
          <w:tcPr>
            <w:tcW w:w="1984" w:type="dxa"/>
            <w:vAlign w:val="center"/>
          </w:tcPr>
          <w:p w14:paraId="79844413">
            <w:pPr>
              <w:spacing w:line="360" w:lineRule="auto"/>
              <w:jc w:val="center"/>
              <w:rPr>
                <w:rFonts w:ascii="宋体" w:hAnsi="宋体" w:cs="宋体"/>
                <w:color w:val="0000FF"/>
                <w:sz w:val="24"/>
              </w:rPr>
            </w:pPr>
          </w:p>
        </w:tc>
        <w:tc>
          <w:tcPr>
            <w:tcW w:w="3119" w:type="dxa"/>
            <w:vAlign w:val="center"/>
          </w:tcPr>
          <w:p w14:paraId="704DEB60">
            <w:pPr>
              <w:spacing w:line="360" w:lineRule="auto"/>
              <w:jc w:val="center"/>
              <w:rPr>
                <w:rFonts w:ascii="宋体" w:hAnsi="宋体" w:cs="宋体"/>
                <w:color w:val="0000FF"/>
                <w:sz w:val="24"/>
              </w:rPr>
            </w:pPr>
          </w:p>
        </w:tc>
      </w:tr>
      <w:tr w14:paraId="069EF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D06654C">
            <w:pPr>
              <w:spacing w:line="360" w:lineRule="auto"/>
              <w:jc w:val="center"/>
              <w:rPr>
                <w:rFonts w:ascii="宋体" w:hAnsi="宋体" w:cs="宋体"/>
                <w:color w:val="0000FF"/>
                <w:sz w:val="24"/>
              </w:rPr>
            </w:pPr>
            <w:r>
              <w:rPr>
                <w:rFonts w:hint="eastAsia" w:ascii="宋体" w:hAnsi="宋体" w:cs="宋体"/>
                <w:color w:val="0000FF"/>
                <w:sz w:val="24"/>
              </w:rPr>
              <w:t>…</w:t>
            </w:r>
          </w:p>
        </w:tc>
        <w:tc>
          <w:tcPr>
            <w:tcW w:w="1417" w:type="dxa"/>
            <w:vAlign w:val="center"/>
          </w:tcPr>
          <w:p w14:paraId="79B6213A">
            <w:pPr>
              <w:snapToGrid w:val="0"/>
              <w:spacing w:line="360" w:lineRule="auto"/>
              <w:jc w:val="center"/>
              <w:rPr>
                <w:rFonts w:ascii="宋体" w:hAnsi="宋体" w:cs="宋体"/>
                <w:color w:val="0000FF"/>
                <w:sz w:val="24"/>
              </w:rPr>
            </w:pPr>
          </w:p>
        </w:tc>
        <w:tc>
          <w:tcPr>
            <w:tcW w:w="1843" w:type="dxa"/>
            <w:vAlign w:val="center"/>
          </w:tcPr>
          <w:p w14:paraId="18A014E4">
            <w:pPr>
              <w:snapToGrid w:val="0"/>
              <w:spacing w:line="360" w:lineRule="auto"/>
              <w:jc w:val="center"/>
              <w:rPr>
                <w:rFonts w:ascii="宋体" w:hAnsi="宋体" w:cs="宋体"/>
                <w:color w:val="0000FF"/>
                <w:sz w:val="24"/>
              </w:rPr>
            </w:pPr>
          </w:p>
        </w:tc>
        <w:tc>
          <w:tcPr>
            <w:tcW w:w="3118" w:type="dxa"/>
            <w:vAlign w:val="center"/>
          </w:tcPr>
          <w:p w14:paraId="62EAB73E">
            <w:pPr>
              <w:snapToGrid w:val="0"/>
              <w:spacing w:line="360" w:lineRule="auto"/>
              <w:jc w:val="center"/>
              <w:rPr>
                <w:rFonts w:ascii="宋体" w:hAnsi="宋体" w:cs="宋体"/>
                <w:color w:val="0000FF"/>
                <w:sz w:val="24"/>
              </w:rPr>
            </w:pPr>
          </w:p>
        </w:tc>
        <w:tc>
          <w:tcPr>
            <w:tcW w:w="993" w:type="dxa"/>
            <w:vAlign w:val="center"/>
          </w:tcPr>
          <w:p w14:paraId="42E924A6">
            <w:pPr>
              <w:snapToGrid w:val="0"/>
              <w:spacing w:line="360" w:lineRule="auto"/>
              <w:jc w:val="center"/>
              <w:rPr>
                <w:rFonts w:ascii="宋体" w:hAnsi="宋体" w:cs="宋体"/>
                <w:color w:val="0000FF"/>
                <w:sz w:val="24"/>
              </w:rPr>
            </w:pPr>
          </w:p>
        </w:tc>
        <w:tc>
          <w:tcPr>
            <w:tcW w:w="1559" w:type="dxa"/>
            <w:vAlign w:val="center"/>
          </w:tcPr>
          <w:p w14:paraId="75B63545">
            <w:pPr>
              <w:spacing w:line="360" w:lineRule="auto"/>
              <w:jc w:val="center"/>
              <w:rPr>
                <w:rFonts w:ascii="宋体" w:hAnsi="宋体" w:cs="宋体"/>
                <w:color w:val="0000FF"/>
                <w:sz w:val="24"/>
              </w:rPr>
            </w:pPr>
          </w:p>
        </w:tc>
        <w:tc>
          <w:tcPr>
            <w:tcW w:w="1984" w:type="dxa"/>
            <w:vAlign w:val="center"/>
          </w:tcPr>
          <w:p w14:paraId="00ACF75E">
            <w:pPr>
              <w:spacing w:line="360" w:lineRule="auto"/>
              <w:jc w:val="center"/>
              <w:rPr>
                <w:rFonts w:ascii="宋体" w:hAnsi="宋体" w:cs="宋体"/>
                <w:color w:val="0000FF"/>
                <w:sz w:val="24"/>
              </w:rPr>
            </w:pPr>
          </w:p>
        </w:tc>
        <w:tc>
          <w:tcPr>
            <w:tcW w:w="3119" w:type="dxa"/>
            <w:vAlign w:val="center"/>
          </w:tcPr>
          <w:p w14:paraId="2D7094F8">
            <w:pPr>
              <w:spacing w:line="360" w:lineRule="auto"/>
              <w:jc w:val="center"/>
              <w:rPr>
                <w:rFonts w:ascii="宋体" w:hAnsi="宋体" w:cs="宋体"/>
                <w:color w:val="0000FF"/>
                <w:sz w:val="24"/>
              </w:rPr>
            </w:pPr>
          </w:p>
        </w:tc>
      </w:tr>
      <w:tr w14:paraId="73A2D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09C204D">
            <w:pPr>
              <w:spacing w:line="360" w:lineRule="auto"/>
              <w:jc w:val="center"/>
              <w:rPr>
                <w:rFonts w:ascii="宋体" w:hAnsi="宋体" w:cs="宋体"/>
                <w:sz w:val="24"/>
              </w:rPr>
            </w:pPr>
          </w:p>
        </w:tc>
        <w:tc>
          <w:tcPr>
            <w:tcW w:w="1417" w:type="dxa"/>
            <w:vAlign w:val="center"/>
          </w:tcPr>
          <w:p w14:paraId="0FF0FFF2">
            <w:pPr>
              <w:snapToGrid w:val="0"/>
              <w:spacing w:line="360" w:lineRule="auto"/>
              <w:jc w:val="center"/>
              <w:rPr>
                <w:rFonts w:ascii="宋体" w:hAnsi="宋体" w:cs="宋体"/>
                <w:sz w:val="24"/>
              </w:rPr>
            </w:pPr>
          </w:p>
        </w:tc>
        <w:tc>
          <w:tcPr>
            <w:tcW w:w="1843" w:type="dxa"/>
            <w:vAlign w:val="center"/>
          </w:tcPr>
          <w:p w14:paraId="6ADE08BE">
            <w:pPr>
              <w:snapToGrid w:val="0"/>
              <w:spacing w:line="360" w:lineRule="auto"/>
              <w:jc w:val="center"/>
              <w:rPr>
                <w:rFonts w:ascii="宋体" w:hAnsi="宋体" w:cs="宋体"/>
                <w:sz w:val="24"/>
              </w:rPr>
            </w:pPr>
          </w:p>
        </w:tc>
        <w:tc>
          <w:tcPr>
            <w:tcW w:w="3118" w:type="dxa"/>
            <w:vAlign w:val="center"/>
          </w:tcPr>
          <w:p w14:paraId="258DF424">
            <w:pPr>
              <w:snapToGrid w:val="0"/>
              <w:spacing w:line="360" w:lineRule="auto"/>
              <w:jc w:val="center"/>
              <w:rPr>
                <w:rFonts w:ascii="宋体" w:hAnsi="宋体" w:cs="宋体"/>
                <w:sz w:val="24"/>
              </w:rPr>
            </w:pPr>
          </w:p>
        </w:tc>
        <w:tc>
          <w:tcPr>
            <w:tcW w:w="993" w:type="dxa"/>
            <w:vAlign w:val="center"/>
          </w:tcPr>
          <w:p w14:paraId="10120FAD">
            <w:pPr>
              <w:snapToGrid w:val="0"/>
              <w:spacing w:line="360" w:lineRule="auto"/>
              <w:jc w:val="center"/>
              <w:rPr>
                <w:rFonts w:ascii="宋体" w:hAnsi="宋体" w:cs="宋体"/>
                <w:sz w:val="24"/>
              </w:rPr>
            </w:pPr>
          </w:p>
        </w:tc>
        <w:tc>
          <w:tcPr>
            <w:tcW w:w="1559" w:type="dxa"/>
            <w:vAlign w:val="center"/>
          </w:tcPr>
          <w:p w14:paraId="7FE74832">
            <w:pPr>
              <w:spacing w:line="360" w:lineRule="auto"/>
              <w:jc w:val="center"/>
              <w:rPr>
                <w:rFonts w:ascii="宋体" w:hAnsi="宋体" w:cs="宋体"/>
                <w:sz w:val="24"/>
              </w:rPr>
            </w:pPr>
          </w:p>
        </w:tc>
        <w:tc>
          <w:tcPr>
            <w:tcW w:w="1984" w:type="dxa"/>
            <w:vAlign w:val="center"/>
          </w:tcPr>
          <w:p w14:paraId="0F407682">
            <w:pPr>
              <w:spacing w:line="360" w:lineRule="auto"/>
              <w:jc w:val="center"/>
              <w:rPr>
                <w:rFonts w:ascii="宋体" w:hAnsi="宋体" w:cs="宋体"/>
                <w:sz w:val="24"/>
              </w:rPr>
            </w:pPr>
          </w:p>
        </w:tc>
        <w:tc>
          <w:tcPr>
            <w:tcW w:w="3119" w:type="dxa"/>
            <w:vAlign w:val="center"/>
          </w:tcPr>
          <w:p w14:paraId="76F71580">
            <w:pPr>
              <w:spacing w:line="360" w:lineRule="auto"/>
              <w:jc w:val="center"/>
              <w:rPr>
                <w:rFonts w:ascii="宋体" w:hAnsi="宋体" w:cs="宋体"/>
                <w:sz w:val="24"/>
              </w:rPr>
            </w:pPr>
          </w:p>
        </w:tc>
      </w:tr>
      <w:tr w14:paraId="794EF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5B72336">
            <w:pPr>
              <w:spacing w:line="360" w:lineRule="auto"/>
              <w:jc w:val="center"/>
              <w:rPr>
                <w:rFonts w:ascii="宋体" w:hAnsi="宋体" w:cs="宋体"/>
                <w:sz w:val="24"/>
              </w:rPr>
            </w:pPr>
          </w:p>
        </w:tc>
        <w:tc>
          <w:tcPr>
            <w:tcW w:w="1417" w:type="dxa"/>
            <w:vAlign w:val="center"/>
          </w:tcPr>
          <w:p w14:paraId="056E3BBA">
            <w:pPr>
              <w:snapToGrid w:val="0"/>
              <w:spacing w:line="360" w:lineRule="auto"/>
              <w:jc w:val="center"/>
              <w:rPr>
                <w:rFonts w:ascii="宋体" w:hAnsi="宋体" w:cs="宋体"/>
                <w:sz w:val="24"/>
              </w:rPr>
            </w:pPr>
          </w:p>
        </w:tc>
        <w:tc>
          <w:tcPr>
            <w:tcW w:w="1843" w:type="dxa"/>
            <w:vAlign w:val="center"/>
          </w:tcPr>
          <w:p w14:paraId="5D7AA627">
            <w:pPr>
              <w:snapToGrid w:val="0"/>
              <w:spacing w:line="360" w:lineRule="auto"/>
              <w:jc w:val="center"/>
              <w:rPr>
                <w:rFonts w:ascii="宋体" w:hAnsi="宋体" w:cs="宋体"/>
                <w:sz w:val="24"/>
              </w:rPr>
            </w:pPr>
          </w:p>
        </w:tc>
        <w:tc>
          <w:tcPr>
            <w:tcW w:w="3118" w:type="dxa"/>
            <w:vAlign w:val="center"/>
          </w:tcPr>
          <w:p w14:paraId="44708587">
            <w:pPr>
              <w:snapToGrid w:val="0"/>
              <w:spacing w:line="360" w:lineRule="auto"/>
              <w:jc w:val="center"/>
              <w:rPr>
                <w:rFonts w:ascii="宋体" w:hAnsi="宋体" w:cs="宋体"/>
                <w:sz w:val="24"/>
              </w:rPr>
            </w:pPr>
          </w:p>
        </w:tc>
        <w:tc>
          <w:tcPr>
            <w:tcW w:w="993" w:type="dxa"/>
            <w:vAlign w:val="center"/>
          </w:tcPr>
          <w:p w14:paraId="46719D66">
            <w:pPr>
              <w:snapToGrid w:val="0"/>
              <w:spacing w:line="360" w:lineRule="auto"/>
              <w:jc w:val="center"/>
              <w:rPr>
                <w:rFonts w:ascii="宋体" w:hAnsi="宋体" w:cs="宋体"/>
                <w:sz w:val="24"/>
              </w:rPr>
            </w:pPr>
          </w:p>
        </w:tc>
        <w:tc>
          <w:tcPr>
            <w:tcW w:w="1559" w:type="dxa"/>
            <w:vAlign w:val="center"/>
          </w:tcPr>
          <w:p w14:paraId="57050656">
            <w:pPr>
              <w:spacing w:line="360" w:lineRule="auto"/>
              <w:jc w:val="center"/>
              <w:rPr>
                <w:rFonts w:ascii="宋体" w:hAnsi="宋体" w:cs="宋体"/>
                <w:sz w:val="24"/>
              </w:rPr>
            </w:pPr>
          </w:p>
        </w:tc>
        <w:tc>
          <w:tcPr>
            <w:tcW w:w="1984" w:type="dxa"/>
            <w:vAlign w:val="center"/>
          </w:tcPr>
          <w:p w14:paraId="1BA84120">
            <w:pPr>
              <w:spacing w:line="360" w:lineRule="auto"/>
              <w:jc w:val="center"/>
              <w:rPr>
                <w:rFonts w:ascii="宋体" w:hAnsi="宋体" w:cs="宋体"/>
                <w:sz w:val="24"/>
              </w:rPr>
            </w:pPr>
          </w:p>
        </w:tc>
        <w:tc>
          <w:tcPr>
            <w:tcW w:w="3119" w:type="dxa"/>
            <w:vAlign w:val="center"/>
          </w:tcPr>
          <w:p w14:paraId="7F5B3F9C">
            <w:pPr>
              <w:spacing w:line="360" w:lineRule="auto"/>
              <w:jc w:val="center"/>
              <w:rPr>
                <w:rFonts w:ascii="宋体" w:hAnsi="宋体" w:cs="宋体"/>
                <w:sz w:val="24"/>
              </w:rPr>
            </w:pPr>
          </w:p>
        </w:tc>
      </w:tr>
      <w:tr w14:paraId="2437F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7A88CDF9">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14:paraId="7DB8BFEE">
            <w:pPr>
              <w:spacing w:line="360" w:lineRule="auto"/>
              <w:jc w:val="center"/>
              <w:rPr>
                <w:rFonts w:ascii="宋体" w:hAnsi="宋体" w:cs="宋体"/>
                <w:sz w:val="24"/>
              </w:rPr>
            </w:pPr>
          </w:p>
        </w:tc>
      </w:tr>
      <w:tr w14:paraId="3BB26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5E379AD4">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14:paraId="3694D48D">
            <w:pPr>
              <w:spacing w:line="360" w:lineRule="auto"/>
              <w:jc w:val="center"/>
              <w:rPr>
                <w:rFonts w:ascii="宋体" w:hAnsi="宋体" w:cs="宋体"/>
                <w:sz w:val="24"/>
              </w:rPr>
            </w:pPr>
          </w:p>
        </w:tc>
      </w:tr>
    </w:tbl>
    <w:p w14:paraId="3C63D119">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7A74C179">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14:paraId="2425CC3C">
      <w:pPr>
        <w:spacing w:line="360" w:lineRule="auto"/>
        <w:ind w:firstLine="480" w:firstLineChars="200"/>
        <w:rPr>
          <w:rFonts w:ascii="宋体" w:hAnsi="宋体" w:cs="宋体"/>
          <w:kern w:val="0"/>
          <w:sz w:val="24"/>
        </w:rPr>
      </w:pPr>
      <w:r>
        <w:rPr>
          <w:rFonts w:hint="eastAsia" w:ascii="宋体" w:hAnsi="宋体" w:cs="宋体"/>
          <w:kern w:val="0"/>
          <w:sz w:val="24"/>
          <w:lang w:val="zh-CN"/>
        </w:rPr>
        <w:t>2、</w:t>
      </w:r>
      <w:r>
        <w:rPr>
          <w:rFonts w:hint="eastAsia" w:ascii="宋体" w:hAnsi="宋体" w:cs="宋体"/>
          <w:kern w:val="0"/>
          <w:sz w:val="24"/>
          <w:highlight w:val="none"/>
          <w:lang w:val="zh-CN"/>
        </w:rPr>
        <w:t>有关本项目实施所涉及的一切费用均计入报价。合同总价不为零，报价明细表中部分产品、服务单价为零的，视作已包含在总价中。</w:t>
      </w:r>
      <w:r>
        <w:rPr>
          <w:rFonts w:hint="eastAsia" w:ascii="宋体" w:hAnsi="宋体" w:cs="宋体"/>
          <w:b/>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kern w:val="0"/>
          <w:sz w:val="24"/>
          <w:highlight w:val="none"/>
        </w:rPr>
        <w:t>视为</w:t>
      </w:r>
      <w:r>
        <w:rPr>
          <w:rFonts w:hint="eastAsia" w:ascii="宋体" w:hAnsi="宋体" w:cs="宋体"/>
          <w:b/>
          <w:sz w:val="24"/>
          <w:highlight w:val="none"/>
        </w:rPr>
        <w:t>投标文件含有采购人不能接受的附加条件的，投标无效</w:t>
      </w:r>
      <w:r>
        <w:rPr>
          <w:rFonts w:hint="eastAsia" w:ascii="宋体" w:hAnsi="宋体" w:cs="宋体"/>
          <w:b/>
          <w:sz w:val="24"/>
        </w:rPr>
        <w:t>。</w:t>
      </w:r>
    </w:p>
    <w:p w14:paraId="4A7DA062">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3、特别提示：采购代理机构将对项目名称和项目编号，中标供应商名称、地址和中标金额，主要中标标的名称、品牌（如果有）、规格型号、数量、单价等予以公示。</w:t>
      </w:r>
    </w:p>
    <w:p w14:paraId="2B747D89">
      <w:pPr>
        <w:snapToGrid w:val="0"/>
        <w:spacing w:line="360" w:lineRule="auto"/>
        <w:ind w:firstLine="480" w:firstLineChars="200"/>
        <w:jc w:val="left"/>
        <w:rPr>
          <w:rFonts w:ascii="宋体" w:hAnsi="宋体" w:cs="宋体"/>
          <w:color w:val="FF0000"/>
          <w:kern w:val="0"/>
          <w:sz w:val="24"/>
          <w:lang w:val="zh-CN"/>
        </w:rPr>
      </w:pPr>
      <w:r>
        <w:rPr>
          <w:rFonts w:ascii="宋体" w:hAnsi="宋体" w:cs="宋体"/>
          <w:color w:val="FF0000"/>
          <w:kern w:val="0"/>
          <w:sz w:val="24"/>
          <w:szCs w:val="22"/>
          <w:lang w:val="zh-CN"/>
        </w:rPr>
        <w:t>4</w:t>
      </w:r>
      <w:r>
        <w:rPr>
          <w:rFonts w:hint="eastAsia" w:ascii="宋体" w:hAnsi="宋体" w:cs="宋体"/>
          <w:color w:val="FF0000"/>
          <w:kern w:val="0"/>
          <w:sz w:val="24"/>
          <w:szCs w:val="22"/>
          <w:lang w:val="zh-CN"/>
        </w:rPr>
        <w:t>、</w:t>
      </w:r>
      <w:r>
        <w:rPr>
          <w:rFonts w:hint="eastAsia" w:ascii="宋体" w:hAnsi="宋体" w:cs="宋体"/>
          <w:color w:val="FF0000"/>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FC15FFD">
      <w:pPr>
        <w:spacing w:line="360" w:lineRule="auto"/>
        <w:ind w:firstLine="482" w:firstLineChars="200"/>
        <w:rPr>
          <w:rFonts w:ascii="宋体" w:hAnsi="宋体" w:cs="宋体"/>
          <w:b/>
          <w:kern w:val="0"/>
          <w:sz w:val="24"/>
        </w:rPr>
      </w:pPr>
    </w:p>
    <w:p w14:paraId="040FD35F">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3F4779C4">
      <w:pPr>
        <w:snapToGrid w:val="0"/>
        <w:spacing w:line="360" w:lineRule="auto"/>
        <w:ind w:firstLine="480" w:firstLineChars="200"/>
        <w:jc w:val="right"/>
        <w:rPr>
          <w:rFonts w:hint="eastAsia" w:ascii="宋体" w:hAnsi="宋体" w:eastAsia="宋体" w:cs="宋体"/>
          <w:sz w:val="24"/>
          <w:lang w:val="zh-CN"/>
        </w:rPr>
      </w:pPr>
      <w:r>
        <w:rPr>
          <w:rFonts w:hint="eastAsia" w:ascii="宋体" w:hAnsi="宋体" w:eastAsia="宋体" w:cs="宋体"/>
          <w:sz w:val="24"/>
          <w:lang w:val="zh-CN"/>
        </w:rPr>
        <w:t>投标人（或联合体牵头人）名称(电子签名)：</w:t>
      </w:r>
    </w:p>
    <w:p w14:paraId="7AEF49C2">
      <w:pPr>
        <w:snapToGrid w:val="0"/>
        <w:spacing w:line="360" w:lineRule="auto"/>
        <w:ind w:firstLine="480" w:firstLineChars="200"/>
        <w:jc w:val="right"/>
        <w:rPr>
          <w:rFonts w:hint="eastAsia" w:ascii="宋体" w:hAnsi="宋体" w:eastAsia="宋体" w:cs="宋体"/>
          <w:sz w:val="24"/>
          <w:lang w:val="zh-CN"/>
        </w:rPr>
      </w:pPr>
      <w:r>
        <w:rPr>
          <w:rFonts w:hint="eastAsia" w:ascii="宋体" w:hAnsi="宋体" w:eastAsia="宋体" w:cs="宋体"/>
          <w:sz w:val="24"/>
          <w:lang w:val="zh-CN"/>
        </w:rPr>
        <w:t>日期：</w:t>
      </w:r>
      <w:r>
        <w:rPr>
          <w:rFonts w:hint="eastAsia" w:ascii="宋体" w:hAnsi="宋体" w:eastAsia="宋体" w:cs="宋体"/>
          <w:sz w:val="24"/>
          <w:lang w:val="en-US" w:eastAsia="zh-CN"/>
        </w:rPr>
        <w:t xml:space="preserve">  </w:t>
      </w:r>
      <w:r>
        <w:rPr>
          <w:rFonts w:hint="eastAsia" w:ascii="宋体" w:hAnsi="宋体" w:eastAsia="宋体" w:cs="宋体"/>
          <w:sz w:val="24"/>
          <w:lang w:val="zh-CN"/>
        </w:rPr>
        <w:t>年</w:t>
      </w:r>
      <w:r>
        <w:rPr>
          <w:rFonts w:hint="eastAsia" w:ascii="宋体" w:hAnsi="宋体" w:eastAsia="宋体" w:cs="宋体"/>
          <w:sz w:val="24"/>
          <w:lang w:val="en-US" w:eastAsia="zh-CN"/>
        </w:rPr>
        <w:t xml:space="preserve">  </w:t>
      </w:r>
      <w:r>
        <w:rPr>
          <w:rFonts w:hint="eastAsia" w:ascii="宋体" w:hAnsi="宋体" w:eastAsia="宋体" w:cs="宋体"/>
          <w:sz w:val="24"/>
          <w:lang w:val="zh-CN"/>
        </w:rPr>
        <w:t>月</w:t>
      </w:r>
      <w:r>
        <w:rPr>
          <w:rFonts w:hint="eastAsia" w:ascii="宋体" w:hAnsi="宋体" w:eastAsia="宋体" w:cs="宋体"/>
          <w:sz w:val="24"/>
          <w:lang w:val="en-US" w:eastAsia="zh-CN"/>
        </w:rPr>
        <w:t xml:space="preserve">  </w:t>
      </w:r>
      <w:r>
        <w:rPr>
          <w:rFonts w:hint="eastAsia" w:ascii="宋体" w:hAnsi="宋体" w:eastAsia="宋体" w:cs="宋体"/>
          <w:sz w:val="24"/>
          <w:lang w:val="zh-CN"/>
        </w:rPr>
        <w:t>日</w:t>
      </w:r>
    </w:p>
    <w:p w14:paraId="4E777728">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4019D958">
      <w:pPr>
        <w:pStyle w:val="692"/>
        <w:keepNext w:val="0"/>
        <w:pageBreakBefore w:val="0"/>
        <w:numPr>
          <w:ilvl w:val="-1"/>
          <w:numId w:val="0"/>
        </w:numPr>
        <w:tabs>
          <w:tab w:val="clear" w:pos="720"/>
        </w:tabs>
        <w:snapToGrid w:val="0"/>
        <w:spacing w:before="120" w:after="120"/>
        <w:ind w:firstLine="0"/>
        <w:outlineLvl w:val="9"/>
        <w:rPr>
          <w:rFonts w:hint="eastAsia" w:ascii="宋体" w:hAnsi="宋体" w:eastAsia="宋体" w:cs="宋体"/>
          <w:color w:val="auto"/>
          <w:kern w:val="2"/>
          <w:sz w:val="32"/>
          <w:szCs w:val="32"/>
          <w:lang w:val="en-US" w:eastAsia="zh-CN"/>
        </w:rPr>
      </w:pPr>
      <w:r>
        <w:rPr>
          <w:rFonts w:hint="eastAsia" w:ascii="宋体" w:hAnsi="宋体" w:eastAsia="宋体" w:cs="宋体"/>
          <w:color w:val="auto"/>
          <w:kern w:val="2"/>
          <w:sz w:val="32"/>
          <w:szCs w:val="32"/>
          <w:highlight w:val="none"/>
          <w:lang w:val="en-US" w:eastAsia="zh-CN"/>
        </w:rPr>
        <w:t>二、报</w:t>
      </w:r>
      <w:r>
        <w:rPr>
          <w:rFonts w:hint="eastAsia" w:ascii="宋体" w:hAnsi="宋体" w:eastAsia="宋体" w:cs="宋体"/>
          <w:color w:val="auto"/>
          <w:kern w:val="2"/>
          <w:sz w:val="32"/>
          <w:szCs w:val="32"/>
          <w:lang w:val="en-US" w:eastAsia="zh-CN"/>
        </w:rPr>
        <w:t>价情况说明（如果有）</w:t>
      </w:r>
    </w:p>
    <w:p w14:paraId="157B0412">
      <w:pPr>
        <w:pStyle w:val="692"/>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（如供应商报价低于项目预算50%的，应当提交本文档，详细阐述不影响产品质量或者诚信履约的具体原因</w:t>
      </w:r>
      <w:r>
        <w:rPr>
          <w:rFonts w:hint="eastAsia" w:ascii="宋体" w:hAnsi="宋体" w:eastAsia="宋体" w:cs="宋体"/>
          <w:b/>
          <w:color w:val="auto"/>
          <w:kern w:val="2"/>
          <w:sz w:val="24"/>
          <w:szCs w:val="24"/>
          <w:highlight w:val="none"/>
        </w:rPr>
        <w:t>，否则投标无效</w:t>
      </w:r>
      <w:r>
        <w:rPr>
          <w:rFonts w:hint="eastAsia" w:ascii="宋体" w:hAnsi="宋体" w:eastAsia="宋体" w:cs="宋体"/>
          <w:b/>
          <w:bCs w:val="0"/>
          <w:color w:val="auto"/>
          <w:kern w:val="2"/>
          <w:sz w:val="24"/>
          <w:szCs w:val="24"/>
          <w:highlight w:val="none"/>
          <w:lang w:val="en-US" w:eastAsia="zh-CN"/>
        </w:rPr>
        <w:t>。</w:t>
      </w:r>
      <w:r>
        <w:rPr>
          <w:rFonts w:hint="eastAsia" w:ascii="宋体" w:hAnsi="宋体" w:eastAsia="宋体" w:cs="宋体"/>
          <w:b w:val="0"/>
          <w:bCs w:val="0"/>
          <w:color w:val="auto"/>
          <w:sz w:val="24"/>
          <w:szCs w:val="24"/>
          <w:lang w:val="en-US"/>
        </w:rPr>
        <w:t>）</w:t>
      </w:r>
    </w:p>
    <w:p w14:paraId="6589A4A7">
      <w:pPr>
        <w:pStyle w:val="692"/>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auto"/>
          <w:sz w:val="24"/>
          <w:szCs w:val="24"/>
          <w:lang w:val="en-US"/>
        </w:rPr>
      </w:pPr>
    </w:p>
    <w:p w14:paraId="5B3E7067">
      <w:pPr>
        <w:pStyle w:val="692"/>
        <w:keepNext w:val="0"/>
        <w:pageBreakBefore w:val="0"/>
        <w:tabs>
          <w:tab w:val="clear" w:pos="720"/>
        </w:tabs>
        <w:snapToGrid w:val="0"/>
        <w:spacing w:before="120" w:after="120"/>
        <w:ind w:firstLine="0"/>
        <w:outlineLvl w:val="9"/>
        <w:rPr>
          <w:rFonts w:ascii="宋体" w:hAnsi="宋体" w:eastAsia="宋体" w:cs="宋体"/>
          <w:color w:val="auto"/>
          <w:sz w:val="32"/>
          <w:szCs w:val="32"/>
        </w:rPr>
      </w:pPr>
      <w:r>
        <w:rPr>
          <w:rFonts w:hint="eastAsia" w:ascii="宋体" w:hAnsi="宋体" w:eastAsia="宋体" w:cs="宋体"/>
          <w:color w:val="auto"/>
          <w:kern w:val="2"/>
          <w:sz w:val="32"/>
          <w:szCs w:val="32"/>
          <w:lang w:eastAsia="zh-CN"/>
        </w:rPr>
        <w:t>三</w:t>
      </w:r>
      <w:r>
        <w:rPr>
          <w:rFonts w:hint="eastAsia" w:ascii="宋体" w:hAnsi="宋体" w:eastAsia="宋体" w:cs="宋体"/>
          <w:color w:val="auto"/>
          <w:kern w:val="2"/>
          <w:sz w:val="32"/>
          <w:szCs w:val="32"/>
        </w:rPr>
        <w:t>、</w:t>
      </w:r>
      <w:r>
        <w:rPr>
          <w:rFonts w:hint="eastAsia" w:ascii="宋体" w:hAnsi="宋体" w:eastAsia="宋体" w:cs="宋体"/>
          <w:color w:val="auto"/>
          <w:sz w:val="32"/>
          <w:szCs w:val="32"/>
        </w:rPr>
        <w:t>中小企业声明函（如果有）</w:t>
      </w:r>
    </w:p>
    <w:p w14:paraId="2602FFE7">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14:paraId="56AF4E89">
      <w:pPr>
        <w:pStyle w:val="692"/>
        <w:keepNext w:val="0"/>
        <w:pageBreakBefore w:val="0"/>
        <w:tabs>
          <w:tab w:val="clear" w:pos="720"/>
        </w:tabs>
        <w:snapToGrid w:val="0"/>
        <w:spacing w:before="120" w:after="120"/>
        <w:ind w:firstLine="643"/>
        <w:outlineLvl w:val="9"/>
        <w:rPr>
          <w:rFonts w:ascii="宋体" w:hAnsi="宋体" w:eastAsia="宋体" w:cs="宋体"/>
          <w:b w:val="0"/>
          <w:color w:val="FF0000"/>
          <w:sz w:val="32"/>
          <w:szCs w:val="32"/>
        </w:rPr>
      </w:pPr>
    </w:p>
    <w:p w14:paraId="698D3D1D">
      <w:pPr>
        <w:spacing w:line="360" w:lineRule="auto"/>
        <w:ind w:right="420" w:firstLine="3614" w:firstLineChars="1000"/>
        <w:rPr>
          <w:rFonts w:ascii="宋体" w:hAnsi="宋体" w:cs="宋体"/>
          <w:b/>
          <w:kern w:val="0"/>
          <w:sz w:val="36"/>
          <w:szCs w:val="36"/>
        </w:rPr>
      </w:pPr>
    </w:p>
    <w:p w14:paraId="52FF53E5">
      <w:pPr>
        <w:spacing w:line="360" w:lineRule="auto"/>
        <w:ind w:right="420" w:firstLine="3614" w:firstLineChars="1000"/>
        <w:rPr>
          <w:rFonts w:ascii="宋体" w:hAnsi="宋体" w:cs="宋体"/>
          <w:b/>
          <w:kern w:val="0"/>
          <w:sz w:val="36"/>
          <w:szCs w:val="36"/>
        </w:rPr>
      </w:pPr>
    </w:p>
    <w:p w14:paraId="17C79E77">
      <w:pPr>
        <w:spacing w:line="360" w:lineRule="auto"/>
        <w:ind w:right="420" w:firstLine="3614" w:firstLineChars="1000"/>
        <w:rPr>
          <w:rFonts w:ascii="宋体" w:hAnsi="宋体" w:cs="宋体"/>
          <w:b/>
          <w:kern w:val="0"/>
          <w:sz w:val="36"/>
          <w:szCs w:val="36"/>
        </w:rPr>
      </w:pPr>
    </w:p>
    <w:p w14:paraId="51DAB4D4">
      <w:pPr>
        <w:spacing w:line="360" w:lineRule="auto"/>
        <w:ind w:right="420" w:firstLine="3614" w:firstLineChars="1000"/>
        <w:rPr>
          <w:rFonts w:ascii="宋体" w:hAnsi="宋体" w:cs="宋体"/>
          <w:b/>
          <w:kern w:val="0"/>
          <w:sz w:val="36"/>
          <w:szCs w:val="36"/>
        </w:rPr>
      </w:pPr>
    </w:p>
    <w:p w14:paraId="64167336">
      <w:pPr>
        <w:spacing w:line="360" w:lineRule="auto"/>
        <w:ind w:right="420" w:firstLine="3614" w:firstLineChars="1000"/>
        <w:rPr>
          <w:rFonts w:ascii="宋体" w:hAnsi="宋体" w:cs="宋体"/>
          <w:b/>
          <w:kern w:val="0"/>
          <w:sz w:val="36"/>
          <w:szCs w:val="36"/>
        </w:rPr>
      </w:pPr>
    </w:p>
    <w:p w14:paraId="095A5ACA">
      <w:pPr>
        <w:spacing w:line="360" w:lineRule="auto"/>
        <w:ind w:right="420" w:firstLine="3614" w:firstLineChars="1000"/>
        <w:rPr>
          <w:rFonts w:ascii="宋体" w:hAnsi="宋体" w:cs="宋体"/>
          <w:b/>
          <w:kern w:val="0"/>
          <w:sz w:val="36"/>
          <w:szCs w:val="36"/>
        </w:rPr>
      </w:pPr>
    </w:p>
    <w:p w14:paraId="2517CC7E">
      <w:pPr>
        <w:spacing w:line="360" w:lineRule="auto"/>
        <w:ind w:right="420" w:firstLine="3614" w:firstLineChars="1000"/>
        <w:rPr>
          <w:rFonts w:ascii="宋体" w:hAnsi="宋体" w:cs="宋体"/>
          <w:b/>
          <w:kern w:val="0"/>
          <w:sz w:val="36"/>
          <w:szCs w:val="36"/>
        </w:rPr>
      </w:pPr>
    </w:p>
    <w:p w14:paraId="03615B36">
      <w:pPr>
        <w:spacing w:line="360" w:lineRule="auto"/>
        <w:ind w:right="420" w:firstLine="3614" w:firstLineChars="1000"/>
        <w:rPr>
          <w:rFonts w:ascii="宋体" w:hAnsi="宋体" w:cs="宋体"/>
          <w:b/>
          <w:kern w:val="0"/>
          <w:sz w:val="36"/>
          <w:szCs w:val="36"/>
        </w:rPr>
      </w:pPr>
    </w:p>
    <w:p w14:paraId="5BF03402">
      <w:pPr>
        <w:spacing w:line="360" w:lineRule="auto"/>
        <w:ind w:right="420" w:firstLine="3614" w:firstLineChars="1000"/>
        <w:rPr>
          <w:rFonts w:ascii="宋体" w:hAnsi="宋体" w:cs="宋体"/>
          <w:b/>
          <w:kern w:val="0"/>
          <w:sz w:val="36"/>
          <w:szCs w:val="36"/>
        </w:rPr>
      </w:pPr>
    </w:p>
    <w:p w14:paraId="0AE7516C">
      <w:pPr>
        <w:spacing w:line="360" w:lineRule="auto"/>
        <w:ind w:right="420" w:firstLine="3614" w:firstLineChars="1000"/>
        <w:rPr>
          <w:rFonts w:ascii="宋体" w:hAnsi="宋体" w:cs="宋体"/>
          <w:b/>
          <w:kern w:val="0"/>
          <w:sz w:val="36"/>
          <w:szCs w:val="36"/>
        </w:rPr>
      </w:pPr>
    </w:p>
    <w:p w14:paraId="36D19602">
      <w:pPr>
        <w:spacing w:line="360" w:lineRule="auto"/>
        <w:ind w:right="420" w:firstLine="3614" w:firstLineChars="1000"/>
        <w:rPr>
          <w:rFonts w:ascii="宋体" w:hAnsi="宋体" w:cs="宋体"/>
          <w:b/>
          <w:kern w:val="0"/>
          <w:sz w:val="36"/>
          <w:szCs w:val="36"/>
        </w:rPr>
      </w:pPr>
    </w:p>
    <w:p w14:paraId="039412AA">
      <w:pPr>
        <w:spacing w:line="360" w:lineRule="auto"/>
        <w:ind w:right="420" w:firstLine="3614" w:firstLineChars="1000"/>
        <w:rPr>
          <w:rFonts w:ascii="宋体" w:hAnsi="宋体" w:cs="宋体"/>
          <w:b/>
          <w:kern w:val="0"/>
          <w:sz w:val="36"/>
          <w:szCs w:val="36"/>
        </w:rPr>
      </w:pPr>
    </w:p>
    <w:p w14:paraId="25A5AEED">
      <w:pPr>
        <w:spacing w:line="360" w:lineRule="auto"/>
        <w:ind w:right="420"/>
        <w:rPr>
          <w:rFonts w:ascii="宋体" w:hAnsi="宋体" w:cs="宋体"/>
          <w:b/>
          <w:kern w:val="0"/>
          <w:sz w:val="36"/>
          <w:szCs w:val="36"/>
        </w:rPr>
      </w:pPr>
    </w:p>
    <w:p w14:paraId="651BB0BB">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556" w:name="_Toc465665161"/>
      <w:r>
        <w:rPr>
          <w:rFonts w:hint="eastAsia" w:ascii="宋体" w:hAnsi="宋体" w:cs="宋体"/>
        </w:rPr>
        <w:t>附件</w:t>
      </w:r>
      <w:bookmarkEnd w:id="556"/>
    </w:p>
    <w:p w14:paraId="45ED230F">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1ED8252D">
      <w:pPr>
        <w:spacing w:line="360" w:lineRule="auto"/>
        <w:jc w:val="center"/>
        <w:rPr>
          <w:rFonts w:ascii="宋体" w:hAnsi="宋体" w:cs="宋体"/>
          <w:b/>
          <w:spacing w:val="6"/>
          <w:sz w:val="32"/>
          <w:szCs w:val="32"/>
        </w:rPr>
      </w:pPr>
      <w:bookmarkStart w:id="557" w:name="OLE_LINK13"/>
      <w:bookmarkStart w:id="558" w:name="OLE_LINK14"/>
      <w:r>
        <w:rPr>
          <w:rFonts w:hint="eastAsia" w:ascii="宋体" w:hAnsi="宋体" w:cs="宋体"/>
          <w:b/>
          <w:spacing w:val="6"/>
          <w:sz w:val="32"/>
          <w:szCs w:val="32"/>
        </w:rPr>
        <w:t>残疾人福利性单位声明函</w:t>
      </w:r>
    </w:p>
    <w:bookmarkEnd w:id="557"/>
    <w:bookmarkEnd w:id="558"/>
    <w:p w14:paraId="6EF82280">
      <w:pPr>
        <w:spacing w:line="360" w:lineRule="auto"/>
        <w:rPr>
          <w:rFonts w:ascii="宋体" w:hAnsi="宋体" w:cs="宋体"/>
          <w:b/>
          <w:spacing w:val="6"/>
          <w:sz w:val="30"/>
          <w:szCs w:val="30"/>
        </w:rPr>
      </w:pPr>
    </w:p>
    <w:p w14:paraId="41CDB35D">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FF"/>
          <w:sz w:val="24"/>
          <w:u w:val="single"/>
        </w:rPr>
        <w:t>（采购人）</w:t>
      </w:r>
      <w:r>
        <w:rPr>
          <w:rFonts w:hint="eastAsia" w:ascii="宋体" w:hAnsi="宋体" w:cs="宋体"/>
          <w:sz w:val="24"/>
        </w:rPr>
        <w:t>_单位的_</w:t>
      </w:r>
      <w:r>
        <w:rPr>
          <w:rFonts w:hint="eastAsia" w:ascii="宋体" w:hAnsi="宋体" w:cs="宋体"/>
          <w:color w:val="0000FF"/>
          <w:sz w:val="24"/>
          <w:u w:val="single"/>
        </w:rPr>
        <w:t>（项目名称）</w:t>
      </w:r>
      <w:r>
        <w:rPr>
          <w:rFonts w:hint="eastAsia" w:ascii="宋体" w:hAnsi="宋体" w:cs="宋体"/>
          <w:color w:val="0000FF"/>
          <w:sz w:val="24"/>
        </w:rPr>
        <w:t>_</w:t>
      </w:r>
      <w:r>
        <w:rPr>
          <w:rFonts w:hint="eastAsia" w:ascii="宋体" w:hAnsi="宋体" w:cs="宋体"/>
          <w:sz w:val="24"/>
        </w:rPr>
        <w:t>_项目采购活动提供本单位制造的货物（由本单位承担工程/提供服务），或者提供其他残疾人福利性单位制造的货物（不包括使用非残疾人福利性单位注册商标的货物）。</w:t>
      </w:r>
    </w:p>
    <w:p w14:paraId="56034A21">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09667825">
      <w:pPr>
        <w:spacing w:line="360" w:lineRule="auto"/>
        <w:ind w:firstLine="480" w:firstLineChars="200"/>
        <w:rPr>
          <w:rFonts w:ascii="宋体" w:hAnsi="宋体" w:cs="宋体"/>
          <w:sz w:val="24"/>
        </w:rPr>
      </w:pPr>
    </w:p>
    <w:p w14:paraId="17EDB02F">
      <w:pPr>
        <w:spacing w:line="360" w:lineRule="auto"/>
        <w:ind w:firstLine="480" w:firstLineChars="200"/>
        <w:rPr>
          <w:rFonts w:ascii="宋体" w:hAnsi="宋体" w:cs="宋体"/>
          <w:sz w:val="24"/>
        </w:rPr>
      </w:pPr>
    </w:p>
    <w:p w14:paraId="0894BF60">
      <w:pPr>
        <w:snapToGrid w:val="0"/>
        <w:spacing w:line="360" w:lineRule="auto"/>
        <w:ind w:firstLine="480" w:firstLineChars="200"/>
        <w:jc w:val="right"/>
        <w:rPr>
          <w:rFonts w:hint="eastAsia" w:ascii="宋体" w:hAnsi="宋体" w:eastAsia="宋体" w:cs="宋体"/>
          <w:sz w:val="24"/>
          <w:lang w:val="zh-CN"/>
        </w:rPr>
      </w:pPr>
      <w:r>
        <w:rPr>
          <w:rFonts w:hint="eastAsia" w:ascii="宋体" w:hAnsi="宋体" w:cs="宋体"/>
          <w:sz w:val="24"/>
        </w:rPr>
        <w:t xml:space="preserve">              </w:t>
      </w:r>
      <w:r>
        <w:rPr>
          <w:rFonts w:hint="eastAsia" w:ascii="宋体" w:hAnsi="宋体" w:eastAsia="宋体" w:cs="宋体"/>
          <w:sz w:val="24"/>
          <w:lang w:val="zh-CN"/>
        </w:rPr>
        <w:t>投标人（或联合体牵头人）名称(电子签名)：</w:t>
      </w:r>
    </w:p>
    <w:p w14:paraId="1C4792FA">
      <w:pPr>
        <w:snapToGrid w:val="0"/>
        <w:spacing w:line="360" w:lineRule="auto"/>
        <w:ind w:firstLine="480" w:firstLineChars="200"/>
        <w:jc w:val="right"/>
        <w:rPr>
          <w:rFonts w:hint="eastAsia" w:ascii="宋体" w:hAnsi="宋体" w:eastAsia="宋体" w:cs="宋体"/>
          <w:sz w:val="24"/>
          <w:lang w:val="zh-CN"/>
        </w:rPr>
      </w:pPr>
      <w:r>
        <w:rPr>
          <w:rFonts w:hint="eastAsia" w:ascii="宋体" w:hAnsi="宋体" w:eastAsia="宋体" w:cs="宋体"/>
          <w:sz w:val="24"/>
          <w:lang w:val="zh-CN"/>
        </w:rPr>
        <w:t>日期：</w:t>
      </w:r>
      <w:r>
        <w:rPr>
          <w:rFonts w:hint="eastAsia" w:ascii="宋体" w:hAnsi="宋体" w:eastAsia="宋体" w:cs="宋体"/>
          <w:sz w:val="24"/>
          <w:lang w:val="en-US" w:eastAsia="zh-CN"/>
        </w:rPr>
        <w:t xml:space="preserve">  </w:t>
      </w:r>
      <w:r>
        <w:rPr>
          <w:rFonts w:hint="eastAsia" w:ascii="宋体" w:hAnsi="宋体" w:eastAsia="宋体" w:cs="宋体"/>
          <w:sz w:val="24"/>
          <w:lang w:val="zh-CN"/>
        </w:rPr>
        <w:t>年</w:t>
      </w:r>
      <w:r>
        <w:rPr>
          <w:rFonts w:hint="eastAsia" w:ascii="宋体" w:hAnsi="宋体" w:eastAsia="宋体" w:cs="宋体"/>
          <w:sz w:val="24"/>
          <w:lang w:val="en-US" w:eastAsia="zh-CN"/>
        </w:rPr>
        <w:t xml:space="preserve">  </w:t>
      </w:r>
      <w:r>
        <w:rPr>
          <w:rFonts w:hint="eastAsia" w:ascii="宋体" w:hAnsi="宋体" w:eastAsia="宋体" w:cs="宋体"/>
          <w:sz w:val="24"/>
          <w:lang w:val="zh-CN"/>
        </w:rPr>
        <w:t>月</w:t>
      </w:r>
      <w:r>
        <w:rPr>
          <w:rFonts w:hint="eastAsia" w:ascii="宋体" w:hAnsi="宋体" w:eastAsia="宋体" w:cs="宋体"/>
          <w:sz w:val="24"/>
          <w:lang w:val="en-US" w:eastAsia="zh-CN"/>
        </w:rPr>
        <w:t xml:space="preserve">  </w:t>
      </w:r>
      <w:r>
        <w:rPr>
          <w:rFonts w:hint="eastAsia" w:ascii="宋体" w:hAnsi="宋体" w:eastAsia="宋体" w:cs="宋体"/>
          <w:sz w:val="24"/>
          <w:lang w:val="zh-CN"/>
        </w:rPr>
        <w:t>日</w:t>
      </w:r>
    </w:p>
    <w:p w14:paraId="6B47E231">
      <w:pPr>
        <w:tabs>
          <w:tab w:val="left" w:pos="4860"/>
        </w:tabs>
        <w:spacing w:line="360" w:lineRule="auto"/>
        <w:ind w:right="1560" w:firstLine="480" w:firstLineChars="200"/>
        <w:jc w:val="center"/>
        <w:rPr>
          <w:rFonts w:ascii="宋体" w:hAnsi="宋体" w:cs="宋体"/>
          <w:sz w:val="24"/>
        </w:rPr>
      </w:pPr>
    </w:p>
    <w:p w14:paraId="6A8F1DD8">
      <w:pPr>
        <w:spacing w:line="360" w:lineRule="auto"/>
        <w:ind w:firstLine="480" w:firstLineChars="200"/>
        <w:rPr>
          <w:rFonts w:ascii="宋体" w:hAnsi="宋体" w:cs="宋体"/>
          <w:sz w:val="24"/>
        </w:rPr>
      </w:pPr>
    </w:p>
    <w:p w14:paraId="68521A16">
      <w:pPr>
        <w:spacing w:line="360" w:lineRule="auto"/>
        <w:ind w:firstLine="420" w:firstLineChars="200"/>
        <w:rPr>
          <w:rFonts w:ascii="宋体" w:hAnsi="宋体" w:cs="宋体"/>
        </w:rPr>
      </w:pPr>
    </w:p>
    <w:p w14:paraId="69E324AD">
      <w:pPr>
        <w:spacing w:line="360" w:lineRule="auto"/>
        <w:ind w:firstLine="420" w:firstLineChars="200"/>
        <w:rPr>
          <w:rFonts w:ascii="宋体" w:hAnsi="宋体" w:cs="宋体"/>
        </w:rPr>
      </w:pPr>
    </w:p>
    <w:p w14:paraId="504DBB44">
      <w:pPr>
        <w:spacing w:line="360" w:lineRule="auto"/>
        <w:ind w:firstLine="420" w:firstLineChars="200"/>
        <w:rPr>
          <w:rFonts w:ascii="宋体" w:hAnsi="宋体" w:cs="宋体"/>
        </w:rPr>
      </w:pPr>
    </w:p>
    <w:p w14:paraId="2379DCE6">
      <w:pPr>
        <w:spacing w:line="360" w:lineRule="auto"/>
        <w:ind w:firstLine="420" w:firstLineChars="200"/>
        <w:rPr>
          <w:rFonts w:ascii="宋体" w:hAnsi="宋体" w:cs="宋体"/>
        </w:rPr>
      </w:pPr>
    </w:p>
    <w:p w14:paraId="71CC9BD0">
      <w:pPr>
        <w:spacing w:line="360" w:lineRule="auto"/>
        <w:rPr>
          <w:rFonts w:ascii="宋体" w:hAnsi="宋体" w:cs="宋体"/>
          <w:b/>
          <w:sz w:val="24"/>
        </w:rPr>
      </w:pPr>
    </w:p>
    <w:p w14:paraId="1DEE4C82">
      <w:pPr>
        <w:spacing w:line="360" w:lineRule="auto"/>
        <w:rPr>
          <w:rFonts w:ascii="宋体" w:hAnsi="宋体" w:cs="宋体"/>
          <w:b/>
          <w:sz w:val="24"/>
        </w:rPr>
      </w:pPr>
    </w:p>
    <w:p w14:paraId="54B62C54">
      <w:pPr>
        <w:spacing w:line="360" w:lineRule="auto"/>
        <w:rPr>
          <w:rFonts w:ascii="宋体" w:hAnsi="宋体" w:cs="宋体"/>
          <w:b/>
          <w:sz w:val="24"/>
        </w:rPr>
      </w:pPr>
    </w:p>
    <w:p w14:paraId="4B60D1F4">
      <w:pPr>
        <w:spacing w:line="360" w:lineRule="auto"/>
        <w:rPr>
          <w:rFonts w:ascii="宋体" w:hAnsi="宋体" w:cs="宋体"/>
          <w:b/>
          <w:sz w:val="24"/>
        </w:rPr>
      </w:pPr>
    </w:p>
    <w:p w14:paraId="295A3099">
      <w:pPr>
        <w:spacing w:line="360" w:lineRule="auto"/>
        <w:rPr>
          <w:rFonts w:ascii="宋体" w:hAnsi="宋体" w:cs="宋体"/>
          <w:b/>
          <w:sz w:val="24"/>
        </w:rPr>
      </w:pPr>
    </w:p>
    <w:p w14:paraId="003F1574">
      <w:pPr>
        <w:spacing w:line="360" w:lineRule="auto"/>
        <w:rPr>
          <w:rFonts w:ascii="宋体" w:hAnsi="宋体" w:cs="宋体"/>
          <w:b/>
          <w:sz w:val="24"/>
        </w:rPr>
      </w:pPr>
    </w:p>
    <w:p w14:paraId="78C70D26">
      <w:pPr>
        <w:spacing w:line="360" w:lineRule="auto"/>
        <w:rPr>
          <w:rFonts w:ascii="宋体" w:hAnsi="宋体" w:cs="宋体"/>
          <w:b/>
          <w:sz w:val="24"/>
        </w:rPr>
      </w:pPr>
    </w:p>
    <w:p w14:paraId="5F1ACEBB">
      <w:pPr>
        <w:spacing w:line="360" w:lineRule="auto"/>
        <w:rPr>
          <w:rFonts w:ascii="宋体" w:hAnsi="宋体" w:cs="宋体"/>
          <w:b/>
          <w:sz w:val="24"/>
        </w:rPr>
      </w:pPr>
    </w:p>
    <w:p w14:paraId="11B7341D">
      <w:pPr>
        <w:spacing w:line="360" w:lineRule="auto"/>
        <w:rPr>
          <w:rFonts w:ascii="宋体" w:hAnsi="宋体" w:cs="宋体"/>
          <w:b/>
          <w:sz w:val="24"/>
        </w:rPr>
      </w:pPr>
    </w:p>
    <w:p w14:paraId="7F761458">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22ECD719">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1C6DBF39">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472A2539">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24AE37B3">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48E58FE2">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1745F806">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479A3F44">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15D7B1B2">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17AB42C1">
      <w:pPr>
        <w:snapToGrid w:val="0"/>
        <w:spacing w:line="360" w:lineRule="auto"/>
        <w:rPr>
          <w:rFonts w:ascii="宋体" w:hAnsi="宋体" w:cs="宋体"/>
          <w:bCs/>
          <w:sz w:val="24"/>
        </w:rPr>
      </w:pPr>
      <w:r>
        <w:rPr>
          <w:rFonts w:hint="eastAsia" w:ascii="宋体" w:hAnsi="宋体" w:cs="宋体"/>
          <w:bCs/>
          <w:sz w:val="24"/>
        </w:rPr>
        <w:t>二、质疑项目基本情况</w:t>
      </w:r>
    </w:p>
    <w:p w14:paraId="3D8CEF52">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521FBDB8">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718F038B">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78669E5D">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2623EF50">
      <w:pPr>
        <w:snapToGrid w:val="0"/>
        <w:spacing w:line="360" w:lineRule="auto"/>
        <w:rPr>
          <w:rFonts w:ascii="宋体" w:hAnsi="宋体" w:cs="宋体"/>
          <w:bCs/>
          <w:sz w:val="24"/>
        </w:rPr>
      </w:pPr>
      <w:r>
        <w:rPr>
          <w:rFonts w:hint="eastAsia" w:ascii="宋体" w:hAnsi="宋体" w:cs="宋体"/>
          <w:bCs/>
          <w:sz w:val="24"/>
        </w:rPr>
        <w:t>三、质疑事项具体内容</w:t>
      </w:r>
    </w:p>
    <w:p w14:paraId="78257AF9">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447FE0D6">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5814F81B">
      <w:pPr>
        <w:snapToGrid w:val="0"/>
        <w:spacing w:line="360" w:lineRule="auto"/>
        <w:rPr>
          <w:rFonts w:ascii="宋体" w:hAnsi="宋体" w:cs="宋体"/>
          <w:sz w:val="24"/>
        </w:rPr>
      </w:pPr>
      <w:r>
        <w:rPr>
          <w:rFonts w:hint="eastAsia" w:ascii="宋体" w:hAnsi="宋体" w:cs="宋体"/>
          <w:sz w:val="24"/>
          <w:u w:val="dotted"/>
        </w:rPr>
        <w:t xml:space="preserve">                                                       </w:t>
      </w:r>
    </w:p>
    <w:p w14:paraId="35F256A7">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41B026F7">
      <w:pPr>
        <w:snapToGrid w:val="0"/>
        <w:spacing w:line="360" w:lineRule="auto"/>
        <w:rPr>
          <w:rFonts w:ascii="宋体" w:hAnsi="宋体" w:cs="宋体"/>
          <w:sz w:val="24"/>
          <w:u w:val="dotted"/>
        </w:rPr>
      </w:pPr>
      <w:r>
        <w:rPr>
          <w:rFonts w:hint="eastAsia" w:ascii="宋体" w:hAnsi="宋体" w:cs="宋体"/>
          <w:sz w:val="24"/>
          <w:u w:val="dotted"/>
        </w:rPr>
        <w:t xml:space="preserve">                                                     </w:t>
      </w:r>
    </w:p>
    <w:p w14:paraId="3E580463">
      <w:pPr>
        <w:snapToGrid w:val="0"/>
        <w:spacing w:line="360" w:lineRule="auto"/>
        <w:rPr>
          <w:rFonts w:ascii="宋体" w:hAnsi="宋体" w:cs="宋体"/>
          <w:sz w:val="24"/>
          <w:u w:val="dotted"/>
        </w:rPr>
      </w:pPr>
      <w:r>
        <w:rPr>
          <w:rFonts w:hint="eastAsia" w:ascii="宋体" w:hAnsi="宋体" w:cs="宋体"/>
          <w:sz w:val="24"/>
        </w:rPr>
        <w:t>质疑事项2</w:t>
      </w:r>
    </w:p>
    <w:p w14:paraId="2F03A022">
      <w:pPr>
        <w:snapToGrid w:val="0"/>
        <w:spacing w:line="360" w:lineRule="auto"/>
        <w:rPr>
          <w:rFonts w:ascii="宋体" w:hAnsi="宋体" w:cs="宋体"/>
          <w:sz w:val="24"/>
        </w:rPr>
      </w:pPr>
      <w:r>
        <w:rPr>
          <w:rFonts w:hint="eastAsia" w:ascii="宋体" w:hAnsi="宋体" w:cs="宋体"/>
          <w:sz w:val="24"/>
        </w:rPr>
        <w:t>……</w:t>
      </w:r>
    </w:p>
    <w:p w14:paraId="5D02B057">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1143FE97">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317CBA2D">
      <w:pPr>
        <w:spacing w:line="360" w:lineRule="auto"/>
        <w:rPr>
          <w:rFonts w:ascii="宋体" w:hAnsi="宋体" w:cs="宋体"/>
          <w:sz w:val="24"/>
        </w:rPr>
      </w:pPr>
      <w:r>
        <w:rPr>
          <w:rFonts w:hint="eastAsia" w:ascii="宋体" w:hAnsi="宋体" w:cs="宋体"/>
          <w:sz w:val="24"/>
        </w:rPr>
        <w:t xml:space="preserve">签字(签章)：                   公章：                      </w:t>
      </w:r>
    </w:p>
    <w:p w14:paraId="5C8EB979">
      <w:pPr>
        <w:spacing w:line="360" w:lineRule="auto"/>
        <w:rPr>
          <w:rFonts w:ascii="宋体" w:hAnsi="宋体" w:cs="宋体"/>
          <w:sz w:val="24"/>
        </w:rPr>
      </w:pPr>
      <w:r>
        <w:rPr>
          <w:rFonts w:hint="eastAsia" w:ascii="宋体" w:hAnsi="宋体" w:cs="宋体"/>
          <w:sz w:val="24"/>
        </w:rPr>
        <w:t xml:space="preserve">日期：    </w:t>
      </w:r>
    </w:p>
    <w:p w14:paraId="08A16944">
      <w:pPr>
        <w:spacing w:line="360" w:lineRule="auto"/>
        <w:jc w:val="center"/>
        <w:rPr>
          <w:rFonts w:ascii="宋体" w:hAnsi="宋体" w:cs="宋体"/>
          <w:b/>
          <w:bCs/>
          <w:sz w:val="24"/>
        </w:rPr>
      </w:pPr>
    </w:p>
    <w:p w14:paraId="3740B5DF">
      <w:pPr>
        <w:spacing w:line="360" w:lineRule="auto"/>
        <w:rPr>
          <w:rFonts w:ascii="宋体" w:hAnsi="宋体" w:cs="宋体"/>
          <w:b/>
          <w:sz w:val="24"/>
        </w:rPr>
      </w:pPr>
    </w:p>
    <w:p w14:paraId="7F11B2EF">
      <w:pPr>
        <w:spacing w:line="360" w:lineRule="auto"/>
        <w:rPr>
          <w:rFonts w:ascii="宋体" w:hAnsi="宋体" w:cs="宋体"/>
          <w:b/>
          <w:sz w:val="24"/>
        </w:rPr>
      </w:pPr>
    </w:p>
    <w:p w14:paraId="4C0E7463">
      <w:pPr>
        <w:spacing w:line="360" w:lineRule="auto"/>
        <w:rPr>
          <w:rFonts w:ascii="宋体" w:hAnsi="宋体" w:cs="宋体"/>
          <w:b/>
          <w:sz w:val="24"/>
        </w:rPr>
      </w:pPr>
    </w:p>
    <w:p w14:paraId="13960659">
      <w:pPr>
        <w:spacing w:line="360" w:lineRule="auto"/>
        <w:rPr>
          <w:rFonts w:ascii="宋体" w:hAnsi="宋体" w:cs="宋体"/>
          <w:b/>
          <w:sz w:val="24"/>
        </w:rPr>
      </w:pPr>
      <w:r>
        <w:rPr>
          <w:rFonts w:hint="eastAsia" w:ascii="宋体" w:hAnsi="宋体" w:cs="宋体"/>
          <w:b/>
          <w:sz w:val="24"/>
        </w:rPr>
        <w:t>质疑函制作说明：</w:t>
      </w:r>
    </w:p>
    <w:p w14:paraId="6384C628">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0FD651B6">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68B1F6EF">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6823C799">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2CDCA5F9">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74A12FBA">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38CB9B5D">
      <w:pPr>
        <w:widowControl/>
        <w:spacing w:line="360" w:lineRule="auto"/>
        <w:ind w:firstLine="600" w:firstLineChars="200"/>
        <w:jc w:val="left"/>
        <w:rPr>
          <w:rFonts w:ascii="宋体" w:hAnsi="宋体" w:cs="宋体"/>
          <w:sz w:val="30"/>
          <w:szCs w:val="30"/>
        </w:rPr>
      </w:pPr>
    </w:p>
    <w:p w14:paraId="6FD6F6D7">
      <w:pPr>
        <w:spacing w:line="360" w:lineRule="auto"/>
        <w:jc w:val="center"/>
        <w:rPr>
          <w:rFonts w:ascii="宋体" w:hAnsi="宋体" w:cs="宋体"/>
          <w:b/>
          <w:spacing w:val="6"/>
          <w:sz w:val="32"/>
          <w:szCs w:val="32"/>
        </w:rPr>
      </w:pPr>
    </w:p>
    <w:p w14:paraId="63981605">
      <w:pPr>
        <w:spacing w:line="360" w:lineRule="auto"/>
        <w:jc w:val="center"/>
        <w:rPr>
          <w:rFonts w:ascii="宋体" w:hAnsi="宋体" w:cs="宋体"/>
          <w:b/>
          <w:spacing w:val="6"/>
          <w:sz w:val="32"/>
          <w:szCs w:val="32"/>
        </w:rPr>
      </w:pPr>
    </w:p>
    <w:p w14:paraId="536EAB30">
      <w:pPr>
        <w:spacing w:line="360" w:lineRule="auto"/>
        <w:jc w:val="center"/>
        <w:rPr>
          <w:rFonts w:ascii="宋体" w:hAnsi="宋体" w:cs="宋体"/>
          <w:b/>
          <w:spacing w:val="6"/>
          <w:sz w:val="32"/>
          <w:szCs w:val="32"/>
        </w:rPr>
      </w:pPr>
    </w:p>
    <w:p w14:paraId="405C2567">
      <w:pPr>
        <w:spacing w:line="360" w:lineRule="auto"/>
        <w:jc w:val="center"/>
        <w:rPr>
          <w:rFonts w:ascii="宋体" w:hAnsi="宋体" w:cs="宋体"/>
          <w:b/>
          <w:spacing w:val="6"/>
          <w:sz w:val="32"/>
          <w:szCs w:val="32"/>
        </w:rPr>
      </w:pPr>
    </w:p>
    <w:p w14:paraId="4C6E3EC0">
      <w:pPr>
        <w:spacing w:line="360" w:lineRule="auto"/>
        <w:jc w:val="center"/>
        <w:rPr>
          <w:rFonts w:ascii="宋体" w:hAnsi="宋体" w:cs="宋体"/>
          <w:b/>
          <w:spacing w:val="6"/>
          <w:sz w:val="32"/>
          <w:szCs w:val="32"/>
        </w:rPr>
      </w:pPr>
    </w:p>
    <w:p w14:paraId="098F4AC5">
      <w:pPr>
        <w:spacing w:line="360" w:lineRule="auto"/>
        <w:jc w:val="center"/>
        <w:rPr>
          <w:rFonts w:ascii="宋体" w:hAnsi="宋体" w:cs="宋体"/>
          <w:b/>
          <w:spacing w:val="6"/>
          <w:sz w:val="32"/>
          <w:szCs w:val="32"/>
        </w:rPr>
      </w:pPr>
    </w:p>
    <w:p w14:paraId="6C625FAD">
      <w:pPr>
        <w:spacing w:line="360" w:lineRule="auto"/>
        <w:jc w:val="center"/>
        <w:rPr>
          <w:rFonts w:ascii="宋体" w:hAnsi="宋体" w:cs="宋体"/>
          <w:b/>
          <w:spacing w:val="6"/>
          <w:sz w:val="32"/>
          <w:szCs w:val="32"/>
        </w:rPr>
      </w:pPr>
    </w:p>
    <w:p w14:paraId="36D5FCF9">
      <w:pPr>
        <w:spacing w:line="360" w:lineRule="auto"/>
        <w:jc w:val="center"/>
        <w:rPr>
          <w:rFonts w:ascii="宋体" w:hAnsi="宋体" w:cs="宋体"/>
          <w:b/>
          <w:spacing w:val="6"/>
          <w:sz w:val="32"/>
          <w:szCs w:val="32"/>
        </w:rPr>
      </w:pPr>
    </w:p>
    <w:p w14:paraId="136F8C0B">
      <w:pPr>
        <w:spacing w:line="360" w:lineRule="auto"/>
        <w:jc w:val="center"/>
        <w:rPr>
          <w:rFonts w:ascii="宋体" w:hAnsi="宋体" w:cs="宋体"/>
          <w:b/>
          <w:spacing w:val="6"/>
          <w:sz w:val="32"/>
          <w:szCs w:val="32"/>
        </w:rPr>
      </w:pPr>
    </w:p>
    <w:p w14:paraId="241FBE7E">
      <w:pPr>
        <w:spacing w:line="360" w:lineRule="auto"/>
        <w:jc w:val="center"/>
        <w:rPr>
          <w:rFonts w:ascii="宋体" w:hAnsi="宋体" w:cs="宋体"/>
          <w:b/>
          <w:spacing w:val="6"/>
          <w:sz w:val="32"/>
          <w:szCs w:val="32"/>
        </w:rPr>
      </w:pPr>
    </w:p>
    <w:p w14:paraId="0D7A121D">
      <w:pPr>
        <w:spacing w:line="360" w:lineRule="auto"/>
        <w:jc w:val="center"/>
        <w:rPr>
          <w:rFonts w:ascii="宋体" w:hAnsi="宋体" w:cs="宋体"/>
          <w:b/>
          <w:spacing w:val="6"/>
          <w:sz w:val="32"/>
          <w:szCs w:val="32"/>
        </w:rPr>
      </w:pPr>
    </w:p>
    <w:p w14:paraId="2550C6D5">
      <w:pPr>
        <w:spacing w:line="360" w:lineRule="auto"/>
        <w:jc w:val="center"/>
        <w:rPr>
          <w:rFonts w:ascii="宋体" w:hAnsi="宋体" w:cs="宋体"/>
          <w:b/>
          <w:spacing w:val="6"/>
          <w:sz w:val="32"/>
          <w:szCs w:val="32"/>
        </w:rPr>
      </w:pPr>
    </w:p>
    <w:p w14:paraId="795130AC">
      <w:pPr>
        <w:spacing w:line="360" w:lineRule="auto"/>
        <w:jc w:val="left"/>
        <w:rPr>
          <w:rFonts w:ascii="宋体" w:hAnsi="宋体" w:cs="宋体"/>
          <w:b/>
          <w:spacing w:val="6"/>
          <w:sz w:val="32"/>
          <w:szCs w:val="32"/>
        </w:rPr>
      </w:pPr>
    </w:p>
    <w:p w14:paraId="01EC716D">
      <w:pPr>
        <w:spacing w:line="360" w:lineRule="auto"/>
        <w:jc w:val="left"/>
        <w:rPr>
          <w:rFonts w:ascii="宋体" w:hAnsi="宋体" w:cs="宋体"/>
          <w:b/>
          <w:spacing w:val="6"/>
          <w:sz w:val="32"/>
          <w:szCs w:val="32"/>
        </w:rPr>
      </w:pPr>
    </w:p>
    <w:p w14:paraId="78F0106A">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594C7A2D">
      <w:pPr>
        <w:spacing w:line="360" w:lineRule="auto"/>
        <w:jc w:val="center"/>
        <w:rPr>
          <w:rFonts w:ascii="宋体" w:hAnsi="宋体" w:cs="宋体"/>
          <w:b/>
          <w:sz w:val="24"/>
        </w:rPr>
      </w:pPr>
    </w:p>
    <w:p w14:paraId="639D6A85">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120696C2">
      <w:pPr>
        <w:spacing w:line="360" w:lineRule="auto"/>
        <w:rPr>
          <w:rFonts w:ascii="宋体" w:hAnsi="宋体" w:cs="宋体"/>
          <w:sz w:val="24"/>
        </w:rPr>
      </w:pPr>
      <w:r>
        <w:rPr>
          <w:rFonts w:hint="eastAsia" w:ascii="宋体" w:hAnsi="宋体" w:cs="宋体"/>
          <w:sz w:val="24"/>
        </w:rPr>
        <w:t>一、投诉相关主体基本情况</w:t>
      </w:r>
    </w:p>
    <w:p w14:paraId="665F784F">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228481C6">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21385C39">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1033C0B2">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176D4A5E">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5994968">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6C29AAA5">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686DD30C">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5FE06797">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78B4E605">
      <w:pPr>
        <w:spacing w:line="360" w:lineRule="auto"/>
        <w:rPr>
          <w:rFonts w:ascii="宋体" w:hAnsi="宋体" w:cs="宋体"/>
          <w:sz w:val="24"/>
        </w:rPr>
      </w:pPr>
      <w:r>
        <w:rPr>
          <w:rFonts w:hint="eastAsia" w:ascii="宋体" w:hAnsi="宋体" w:cs="宋体"/>
          <w:sz w:val="24"/>
        </w:rPr>
        <w:t>被投诉人2</w:t>
      </w:r>
    </w:p>
    <w:p w14:paraId="032243A4">
      <w:pPr>
        <w:spacing w:line="360" w:lineRule="auto"/>
        <w:rPr>
          <w:rFonts w:ascii="宋体" w:hAnsi="宋体" w:cs="宋体"/>
          <w:sz w:val="24"/>
          <w:u w:val="dotted"/>
        </w:rPr>
      </w:pPr>
      <w:r>
        <w:rPr>
          <w:rFonts w:hint="eastAsia" w:ascii="宋体" w:hAnsi="宋体" w:cs="宋体"/>
          <w:sz w:val="24"/>
        </w:rPr>
        <w:t>……</w:t>
      </w:r>
    </w:p>
    <w:p w14:paraId="59B68A2F">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51DB8828">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2111D98E">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2160306C">
      <w:pPr>
        <w:spacing w:line="360" w:lineRule="auto"/>
        <w:rPr>
          <w:rFonts w:ascii="宋体" w:hAnsi="宋体" w:cs="宋体"/>
          <w:sz w:val="24"/>
        </w:rPr>
      </w:pPr>
      <w:r>
        <w:rPr>
          <w:rFonts w:hint="eastAsia" w:ascii="宋体" w:hAnsi="宋体" w:cs="宋体"/>
          <w:sz w:val="24"/>
        </w:rPr>
        <w:t>二、投诉项目基本情况</w:t>
      </w:r>
    </w:p>
    <w:p w14:paraId="3285D731">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769693AE">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2C4E5C46">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07C7F266">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7D7A8627">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57166D14">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1CF26253">
      <w:pPr>
        <w:spacing w:line="360" w:lineRule="auto"/>
        <w:rPr>
          <w:rFonts w:ascii="宋体" w:hAnsi="宋体" w:cs="宋体"/>
          <w:sz w:val="24"/>
        </w:rPr>
      </w:pPr>
      <w:r>
        <w:rPr>
          <w:rFonts w:hint="eastAsia" w:ascii="宋体" w:hAnsi="宋体" w:cs="宋体"/>
          <w:sz w:val="24"/>
        </w:rPr>
        <w:t>三、质疑基本情况</w:t>
      </w:r>
    </w:p>
    <w:p w14:paraId="00B2E490">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0D5DB921">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479A56A3">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087E76AB">
      <w:pPr>
        <w:spacing w:line="360" w:lineRule="auto"/>
        <w:rPr>
          <w:rFonts w:ascii="宋体" w:hAnsi="宋体" w:cs="宋体"/>
          <w:sz w:val="24"/>
        </w:rPr>
      </w:pPr>
      <w:r>
        <w:rPr>
          <w:rFonts w:hint="eastAsia" w:ascii="宋体" w:hAnsi="宋体" w:cs="宋体"/>
          <w:sz w:val="24"/>
        </w:rPr>
        <w:t>四、投诉事项具体内容</w:t>
      </w:r>
    </w:p>
    <w:p w14:paraId="37FEDB9B">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40DCDA97">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4377695E">
      <w:pPr>
        <w:spacing w:line="360" w:lineRule="auto"/>
        <w:rPr>
          <w:rFonts w:ascii="宋体" w:hAnsi="宋体" w:cs="宋体"/>
          <w:sz w:val="24"/>
          <w:u w:val="dotted"/>
        </w:rPr>
      </w:pPr>
      <w:r>
        <w:rPr>
          <w:rFonts w:hint="eastAsia" w:ascii="宋体" w:hAnsi="宋体" w:cs="宋体"/>
          <w:sz w:val="24"/>
          <w:u w:val="dotted"/>
        </w:rPr>
        <w:t xml:space="preserve">                                                      </w:t>
      </w:r>
    </w:p>
    <w:p w14:paraId="033903D5">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1645719A">
      <w:pPr>
        <w:spacing w:line="360" w:lineRule="auto"/>
        <w:rPr>
          <w:rFonts w:ascii="宋体" w:hAnsi="宋体" w:cs="宋体"/>
          <w:sz w:val="24"/>
          <w:u w:val="dotted"/>
        </w:rPr>
      </w:pPr>
      <w:r>
        <w:rPr>
          <w:rFonts w:hint="eastAsia" w:ascii="宋体" w:hAnsi="宋体" w:cs="宋体"/>
          <w:sz w:val="24"/>
          <w:u w:val="dotted"/>
        </w:rPr>
        <w:t xml:space="preserve">                                                      </w:t>
      </w:r>
    </w:p>
    <w:p w14:paraId="79BECD12">
      <w:pPr>
        <w:spacing w:line="360" w:lineRule="auto"/>
        <w:rPr>
          <w:rFonts w:ascii="宋体" w:hAnsi="宋体" w:cs="宋体"/>
          <w:sz w:val="24"/>
        </w:rPr>
      </w:pPr>
      <w:r>
        <w:rPr>
          <w:rFonts w:hint="eastAsia" w:ascii="宋体" w:hAnsi="宋体" w:cs="宋体"/>
          <w:sz w:val="24"/>
        </w:rPr>
        <w:t>投诉事项2</w:t>
      </w:r>
    </w:p>
    <w:p w14:paraId="5C83D909">
      <w:pPr>
        <w:spacing w:line="360" w:lineRule="auto"/>
        <w:rPr>
          <w:rFonts w:ascii="宋体" w:hAnsi="宋体" w:cs="宋体"/>
          <w:sz w:val="24"/>
          <w:u w:val="dotted"/>
        </w:rPr>
      </w:pPr>
      <w:r>
        <w:rPr>
          <w:rFonts w:hint="eastAsia" w:ascii="宋体" w:hAnsi="宋体" w:cs="宋体"/>
          <w:sz w:val="24"/>
        </w:rPr>
        <w:t>……</w:t>
      </w:r>
    </w:p>
    <w:p w14:paraId="64214AB2">
      <w:pPr>
        <w:spacing w:line="360" w:lineRule="auto"/>
        <w:rPr>
          <w:rFonts w:ascii="宋体" w:hAnsi="宋体" w:cs="宋体"/>
          <w:sz w:val="24"/>
        </w:rPr>
      </w:pPr>
      <w:r>
        <w:rPr>
          <w:rFonts w:hint="eastAsia" w:ascii="宋体" w:hAnsi="宋体" w:cs="宋体"/>
          <w:sz w:val="24"/>
        </w:rPr>
        <w:t>五、与投诉事项相关的投诉请求</w:t>
      </w:r>
    </w:p>
    <w:p w14:paraId="2A1D1FB4">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721F28A7">
      <w:pPr>
        <w:spacing w:line="360" w:lineRule="auto"/>
        <w:rPr>
          <w:rFonts w:ascii="宋体" w:hAnsi="宋体" w:cs="宋体"/>
          <w:sz w:val="24"/>
          <w:u w:val="single"/>
        </w:rPr>
      </w:pPr>
      <w:r>
        <w:rPr>
          <w:rFonts w:hint="eastAsia" w:ascii="宋体" w:hAnsi="宋体" w:cs="宋体"/>
          <w:sz w:val="24"/>
        </w:rPr>
        <w:t xml:space="preserve">                                                                                                    </w:t>
      </w:r>
    </w:p>
    <w:p w14:paraId="3773A53B">
      <w:pPr>
        <w:spacing w:line="360" w:lineRule="auto"/>
        <w:rPr>
          <w:rFonts w:ascii="宋体" w:hAnsi="宋体" w:cs="宋体"/>
          <w:sz w:val="24"/>
        </w:rPr>
      </w:pPr>
      <w:r>
        <w:rPr>
          <w:rFonts w:hint="eastAsia" w:ascii="宋体" w:hAnsi="宋体" w:cs="宋体"/>
          <w:sz w:val="24"/>
        </w:rPr>
        <w:t xml:space="preserve">签字(签章)：                   公章：                      </w:t>
      </w:r>
    </w:p>
    <w:p w14:paraId="67C6CD91">
      <w:pPr>
        <w:spacing w:line="360" w:lineRule="auto"/>
        <w:rPr>
          <w:rFonts w:ascii="宋体" w:hAnsi="宋体" w:cs="宋体"/>
          <w:sz w:val="24"/>
        </w:rPr>
      </w:pPr>
      <w:r>
        <w:rPr>
          <w:rFonts w:hint="eastAsia" w:ascii="宋体" w:hAnsi="宋体" w:cs="宋体"/>
          <w:sz w:val="24"/>
        </w:rPr>
        <w:t xml:space="preserve">日期：    </w:t>
      </w:r>
    </w:p>
    <w:p w14:paraId="7D817E13">
      <w:pPr>
        <w:spacing w:line="360" w:lineRule="auto"/>
        <w:rPr>
          <w:rFonts w:ascii="宋体" w:hAnsi="宋体" w:cs="宋体"/>
          <w:b/>
          <w:sz w:val="24"/>
        </w:rPr>
      </w:pPr>
    </w:p>
    <w:p w14:paraId="13A28ACF">
      <w:pPr>
        <w:spacing w:line="360" w:lineRule="auto"/>
        <w:rPr>
          <w:rFonts w:ascii="宋体" w:hAnsi="宋体" w:cs="宋体"/>
          <w:b/>
          <w:sz w:val="24"/>
        </w:rPr>
      </w:pPr>
    </w:p>
    <w:p w14:paraId="4CB9C3FB">
      <w:pPr>
        <w:spacing w:line="360" w:lineRule="auto"/>
        <w:rPr>
          <w:rFonts w:ascii="宋体" w:hAnsi="宋体" w:cs="宋体"/>
          <w:b/>
          <w:sz w:val="24"/>
        </w:rPr>
      </w:pPr>
      <w:r>
        <w:rPr>
          <w:rFonts w:hint="eastAsia" w:ascii="宋体" w:hAnsi="宋体" w:cs="宋体"/>
          <w:b/>
          <w:sz w:val="24"/>
        </w:rPr>
        <w:t>投诉书制作说明：</w:t>
      </w:r>
    </w:p>
    <w:p w14:paraId="223C51C0">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78F07361">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5A48270C">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07B3E8CA">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1AF3DCFB">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34DCCF70">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787569CD">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0B7A946B">
      <w:pPr>
        <w:spacing w:line="360" w:lineRule="auto"/>
        <w:rPr>
          <w:rFonts w:ascii="宋体" w:hAnsi="宋体" w:cs="宋体"/>
          <w:b/>
          <w:sz w:val="24"/>
        </w:rPr>
      </w:pPr>
    </w:p>
    <w:p w14:paraId="6F8160C5">
      <w:pPr>
        <w:autoSpaceDE w:val="0"/>
        <w:autoSpaceDN w:val="0"/>
        <w:jc w:val="center"/>
        <w:rPr>
          <w:rFonts w:ascii="宋体" w:hAnsi="宋体" w:cs="宋体"/>
          <w:b/>
          <w:spacing w:val="6"/>
          <w:sz w:val="32"/>
          <w:szCs w:val="32"/>
        </w:rPr>
      </w:pPr>
    </w:p>
    <w:p w14:paraId="19C79125">
      <w:pPr>
        <w:autoSpaceDE w:val="0"/>
        <w:autoSpaceDN w:val="0"/>
        <w:jc w:val="center"/>
        <w:rPr>
          <w:rFonts w:ascii="宋体" w:hAnsi="宋体" w:cs="宋体"/>
          <w:b/>
          <w:spacing w:val="6"/>
          <w:sz w:val="32"/>
          <w:szCs w:val="32"/>
        </w:rPr>
      </w:pPr>
    </w:p>
    <w:p w14:paraId="03C7B275">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470C783A">
      <w:pPr>
        <w:spacing w:line="360" w:lineRule="auto"/>
        <w:rPr>
          <w:rFonts w:ascii="宋体" w:hAnsi="宋体" w:cs="宋体"/>
          <w:color w:val="0000FF"/>
          <w:sz w:val="24"/>
          <w:u w:val="single"/>
        </w:rPr>
      </w:pPr>
    </w:p>
    <w:p w14:paraId="2B06B625">
      <w:pPr>
        <w:spacing w:line="360" w:lineRule="auto"/>
        <w:rPr>
          <w:rFonts w:ascii="宋体" w:hAnsi="宋体" w:cs="宋体"/>
          <w:sz w:val="24"/>
        </w:rPr>
      </w:pPr>
      <w:r>
        <w:rPr>
          <w:rFonts w:hint="eastAsia" w:ascii="宋体" w:hAnsi="宋体" w:cs="宋体"/>
          <w:color w:val="0000FF"/>
          <w:sz w:val="24"/>
          <w:u w:val="single"/>
        </w:rPr>
        <w:t>（采购人）</w:t>
      </w:r>
      <w:r>
        <w:rPr>
          <w:rFonts w:hint="eastAsia" w:ascii="宋体" w:hAnsi="宋体" w:cs="宋体"/>
          <w:sz w:val="24"/>
          <w:u w:val="single"/>
        </w:rPr>
        <w:t>、（采购代理机构）：</w:t>
      </w:r>
    </w:p>
    <w:p w14:paraId="65D53354">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4CAD9CC0">
      <w:pPr>
        <w:spacing w:line="360" w:lineRule="auto"/>
        <w:ind w:firstLine="480" w:firstLineChars="200"/>
        <w:rPr>
          <w:rFonts w:ascii="宋体" w:hAnsi="宋体" w:cs="宋体"/>
          <w:sz w:val="24"/>
        </w:rPr>
      </w:pPr>
      <w:r>
        <w:rPr>
          <w:rFonts w:hint="eastAsia" w:ascii="宋体" w:hAnsi="宋体" w:cs="宋体"/>
          <w:sz w:val="24"/>
        </w:rPr>
        <w:t>特此说明。</w:t>
      </w:r>
    </w:p>
    <w:p w14:paraId="276A33B2">
      <w:pPr>
        <w:spacing w:line="360" w:lineRule="auto"/>
        <w:ind w:firstLine="494"/>
        <w:rPr>
          <w:rFonts w:ascii="宋体" w:hAnsi="宋体" w:cs="宋体"/>
          <w:sz w:val="24"/>
        </w:rPr>
      </w:pPr>
    </w:p>
    <w:p w14:paraId="64E08E8E">
      <w:pPr>
        <w:spacing w:line="360" w:lineRule="auto"/>
        <w:ind w:firstLine="494"/>
        <w:rPr>
          <w:rFonts w:ascii="宋体" w:hAnsi="宋体" w:cs="宋体"/>
          <w:sz w:val="24"/>
        </w:rPr>
      </w:pPr>
    </w:p>
    <w:p w14:paraId="6437CE22">
      <w:pPr>
        <w:spacing w:line="360" w:lineRule="auto"/>
        <w:ind w:firstLine="494"/>
        <w:rPr>
          <w:rFonts w:ascii="宋体" w:hAnsi="宋体" w:cs="宋体"/>
          <w:sz w:val="24"/>
        </w:rPr>
      </w:pPr>
    </w:p>
    <w:p w14:paraId="6912CB6C">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0ED85204">
      <w:pPr>
        <w:ind w:right="1440" w:firstLine="494"/>
        <w:jc w:val="center"/>
        <w:rPr>
          <w:rFonts w:ascii="宋体" w:hAnsi="宋体" w:cs="宋体"/>
          <w:sz w:val="24"/>
        </w:rPr>
      </w:pPr>
      <w:r>
        <w:rPr>
          <w:rFonts w:hint="eastAsia" w:ascii="宋体" w:hAnsi="宋体" w:cs="宋体"/>
          <w:sz w:val="24"/>
        </w:rPr>
        <w:t xml:space="preserve">                              日期：       年     月     日</w:t>
      </w:r>
    </w:p>
    <w:p w14:paraId="1F6B33AA">
      <w:pPr>
        <w:rPr>
          <w:rFonts w:ascii="宋体" w:hAnsi="宋体" w:cs="宋体"/>
          <w:sz w:val="24"/>
        </w:rPr>
      </w:pPr>
      <w:r>
        <w:rPr>
          <w:rFonts w:hint="eastAsia" w:ascii="宋体" w:hAnsi="宋体" w:cs="宋体"/>
          <w:b/>
          <w:bCs/>
          <w:sz w:val="24"/>
        </w:rPr>
        <w:t>附：</w:t>
      </w:r>
    </w:p>
    <w:p w14:paraId="15CD2902">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0" distR="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ln>
                      </wps:spPr>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&#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xz/jB2AAAAAoBAAAPAAAAAAAAAAEAIAAAACIAAABk&#10;cnMvZG93bnJldi54bWxQSwECFAAUAAAACACHTuJAC9UheM0BAADGAwAADgAAAAAAAAABACAAAAAn&#10;AQAAZHJzL2Uyb0RvYy54bWxQSwUGAAAAAAYABgBZAQAAZgUAAAAA&#10;">
                <v:fill on="t" focussize="0,0"/>
                <v:stroke color="#000000" joinstyle="miter"/>
                <v:imagedata o:title=""/>
                <o:lock v:ext="edit" aspectratio="f"/>
              </v:rect>
            </w:pict>
          </mc:Fallback>
        </mc:AlternateContent>
      </w:r>
      <w:r>
        <w:rPr>
          <w:rFonts w:hint="eastAsia" w:ascii="宋体" w:hAnsi="宋体" w:cs="宋体"/>
          <w:b/>
          <w:bCs/>
          <w:sz w:val="24"/>
        </w:rPr>
        <mc:AlternateContent>
          <mc:Choice Requires="wps">
            <w:drawing>
              <wp:anchor distT="0" distB="0" distL="0" distR="0" simplePos="0" relativeHeight="251659264"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ln>
                      </wps:spPr>
                      <wps:bodyPr/>
                    </wps:wsp>
                  </a:graphicData>
                </a:graphic>
              </wp:anchor>
            </w:drawing>
          </mc:Choice>
          <mc:Fallback>
            <w:pict>
              <v:rect id="Rectangle 16" o:spid="_x0000_s1026" o:spt="1" style="position:absolute;left:0pt;margin-left:-7.2pt;margin-top:30.3pt;height:177.45pt;width:208.5pt;z-index:-251657216;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d07BY2AAAAAoBAAAPAAAAAAAAAAEAIAAAACIAAABk&#10;cnMvZG93bnJldi54bWxQSwECFAAUAAAACACHTuJAD8HNp80BAADGAwAADgAAAAAAAAABACAAAAAn&#10;AQAAZHJzL2Uyb0RvYy54bWxQSwUGAAAAAAYABgBZAQAAZgUAAAAA&#10;">
                <v:fill on="t" focussize="0,0"/>
                <v:stroke color="#000000" joinstyle="miter"/>
                <v:imagedata o:title=""/>
                <o:lock v:ext="edit" aspectratio="f"/>
              </v:rect>
            </w:pict>
          </mc:Fallback>
        </mc:AlternateContent>
      </w:r>
      <w:r>
        <w:rPr>
          <w:rFonts w:hint="eastAsia" w:ascii="宋体" w:hAnsi="宋体" w:cs="宋体"/>
          <w:sz w:val="24"/>
        </w:rPr>
        <w:t>投标单位法定名称章（印模）                投标单位“XX专用章”（印模）</w:t>
      </w:r>
    </w:p>
    <w:p w14:paraId="3C48E8BC">
      <w:pPr>
        <w:autoSpaceDE w:val="0"/>
        <w:autoSpaceDN w:val="0"/>
        <w:jc w:val="center"/>
        <w:rPr>
          <w:rFonts w:ascii="宋体" w:hAnsi="宋体" w:cs="宋体"/>
          <w:b/>
          <w:spacing w:val="6"/>
          <w:sz w:val="32"/>
          <w:szCs w:val="32"/>
        </w:rPr>
      </w:pPr>
    </w:p>
    <w:p w14:paraId="209F9851">
      <w:pPr>
        <w:autoSpaceDE w:val="0"/>
        <w:autoSpaceDN w:val="0"/>
        <w:jc w:val="center"/>
        <w:rPr>
          <w:rFonts w:ascii="宋体" w:hAnsi="宋体" w:cs="宋体"/>
          <w:b/>
          <w:spacing w:val="6"/>
          <w:sz w:val="32"/>
          <w:szCs w:val="32"/>
        </w:rPr>
      </w:pPr>
    </w:p>
    <w:p w14:paraId="60EFDCA6">
      <w:pPr>
        <w:autoSpaceDE w:val="0"/>
        <w:autoSpaceDN w:val="0"/>
        <w:jc w:val="center"/>
        <w:rPr>
          <w:rFonts w:ascii="宋体" w:hAnsi="宋体" w:cs="宋体"/>
          <w:b/>
          <w:spacing w:val="6"/>
          <w:sz w:val="32"/>
          <w:szCs w:val="32"/>
        </w:rPr>
      </w:pPr>
    </w:p>
    <w:p w14:paraId="21EF337D">
      <w:pPr>
        <w:autoSpaceDE w:val="0"/>
        <w:autoSpaceDN w:val="0"/>
        <w:jc w:val="center"/>
        <w:rPr>
          <w:rFonts w:ascii="宋体" w:hAnsi="宋体" w:cs="宋体"/>
          <w:b/>
          <w:spacing w:val="6"/>
          <w:sz w:val="32"/>
          <w:szCs w:val="32"/>
        </w:rPr>
      </w:pPr>
    </w:p>
    <w:p w14:paraId="28D76B69">
      <w:pPr>
        <w:autoSpaceDE w:val="0"/>
        <w:autoSpaceDN w:val="0"/>
        <w:jc w:val="center"/>
        <w:rPr>
          <w:rFonts w:ascii="宋体" w:hAnsi="宋体" w:cs="宋体"/>
          <w:b/>
          <w:spacing w:val="6"/>
          <w:sz w:val="32"/>
          <w:szCs w:val="32"/>
        </w:rPr>
      </w:pPr>
    </w:p>
    <w:p w14:paraId="4F40C451">
      <w:pPr>
        <w:autoSpaceDE w:val="0"/>
        <w:autoSpaceDN w:val="0"/>
        <w:jc w:val="center"/>
        <w:rPr>
          <w:rFonts w:ascii="宋体" w:hAnsi="宋体" w:cs="宋体"/>
          <w:b/>
          <w:spacing w:val="6"/>
          <w:sz w:val="32"/>
          <w:szCs w:val="32"/>
        </w:rPr>
      </w:pPr>
    </w:p>
    <w:p w14:paraId="7479F37E">
      <w:pPr>
        <w:autoSpaceDE w:val="0"/>
        <w:autoSpaceDN w:val="0"/>
        <w:jc w:val="center"/>
        <w:rPr>
          <w:rFonts w:ascii="宋体" w:hAnsi="宋体" w:cs="宋体"/>
          <w:b/>
          <w:spacing w:val="6"/>
          <w:sz w:val="32"/>
          <w:szCs w:val="32"/>
        </w:rPr>
      </w:pPr>
    </w:p>
    <w:p w14:paraId="05B02B33">
      <w:pPr>
        <w:autoSpaceDE w:val="0"/>
        <w:autoSpaceDN w:val="0"/>
        <w:jc w:val="center"/>
        <w:rPr>
          <w:rFonts w:ascii="宋体" w:hAnsi="宋体" w:cs="宋体"/>
          <w:b/>
          <w:spacing w:val="6"/>
          <w:sz w:val="32"/>
          <w:szCs w:val="32"/>
        </w:rPr>
      </w:pPr>
    </w:p>
    <w:p w14:paraId="6622910B">
      <w:pPr>
        <w:autoSpaceDE w:val="0"/>
        <w:autoSpaceDN w:val="0"/>
        <w:jc w:val="center"/>
        <w:rPr>
          <w:rFonts w:ascii="宋体" w:hAnsi="宋体" w:cs="宋体"/>
          <w:b/>
          <w:spacing w:val="6"/>
          <w:sz w:val="32"/>
          <w:szCs w:val="32"/>
        </w:rPr>
      </w:pPr>
    </w:p>
    <w:p w14:paraId="779561D3">
      <w:pPr>
        <w:autoSpaceDE w:val="0"/>
        <w:autoSpaceDN w:val="0"/>
        <w:jc w:val="center"/>
        <w:rPr>
          <w:rFonts w:ascii="宋体" w:hAnsi="宋体" w:cs="宋体"/>
          <w:b/>
          <w:spacing w:val="6"/>
          <w:sz w:val="32"/>
          <w:szCs w:val="32"/>
        </w:rPr>
      </w:pPr>
    </w:p>
    <w:p w14:paraId="299EBF53">
      <w:pPr>
        <w:autoSpaceDE w:val="0"/>
        <w:autoSpaceDN w:val="0"/>
        <w:jc w:val="center"/>
        <w:rPr>
          <w:rFonts w:ascii="宋体" w:hAnsi="宋体" w:cs="宋体"/>
          <w:b/>
          <w:spacing w:val="6"/>
          <w:sz w:val="32"/>
          <w:szCs w:val="32"/>
        </w:rPr>
      </w:pPr>
    </w:p>
    <w:p w14:paraId="0C89C737">
      <w:pPr>
        <w:autoSpaceDE w:val="0"/>
        <w:autoSpaceDN w:val="0"/>
        <w:jc w:val="center"/>
        <w:rPr>
          <w:rFonts w:ascii="宋体" w:hAnsi="宋体" w:cs="宋体"/>
          <w:b/>
          <w:spacing w:val="6"/>
          <w:sz w:val="32"/>
          <w:szCs w:val="32"/>
        </w:rPr>
      </w:pPr>
    </w:p>
    <w:p w14:paraId="0FCB8CFA">
      <w:pPr>
        <w:autoSpaceDE w:val="0"/>
        <w:autoSpaceDN w:val="0"/>
        <w:jc w:val="center"/>
        <w:rPr>
          <w:rFonts w:ascii="宋体" w:hAnsi="宋体" w:cs="宋体"/>
          <w:b/>
          <w:spacing w:val="6"/>
          <w:sz w:val="32"/>
          <w:szCs w:val="32"/>
        </w:rPr>
      </w:pPr>
    </w:p>
    <w:p w14:paraId="0090D97C">
      <w:pPr>
        <w:autoSpaceDE w:val="0"/>
        <w:autoSpaceDN w:val="0"/>
        <w:jc w:val="center"/>
        <w:rPr>
          <w:rFonts w:ascii="宋体" w:hAnsi="宋体" w:cs="宋体"/>
          <w:b/>
          <w:spacing w:val="6"/>
          <w:sz w:val="32"/>
          <w:szCs w:val="32"/>
        </w:rPr>
      </w:pPr>
    </w:p>
    <w:p w14:paraId="116B4253">
      <w:pPr>
        <w:autoSpaceDE w:val="0"/>
        <w:autoSpaceDN w:val="0"/>
        <w:jc w:val="center"/>
        <w:rPr>
          <w:rFonts w:ascii="宋体" w:hAnsi="宋体" w:cs="宋体"/>
          <w:b/>
          <w:spacing w:val="6"/>
          <w:sz w:val="32"/>
          <w:szCs w:val="32"/>
        </w:rPr>
      </w:pPr>
    </w:p>
    <w:p w14:paraId="32351B19">
      <w:pPr>
        <w:autoSpaceDE w:val="0"/>
        <w:autoSpaceDN w:val="0"/>
        <w:jc w:val="center"/>
        <w:rPr>
          <w:rFonts w:ascii="宋体" w:hAnsi="宋体" w:cs="宋体"/>
          <w:b/>
          <w:spacing w:val="6"/>
          <w:sz w:val="32"/>
          <w:szCs w:val="32"/>
        </w:rPr>
      </w:pPr>
    </w:p>
    <w:p w14:paraId="2734F73B">
      <w:pPr>
        <w:autoSpaceDE w:val="0"/>
        <w:autoSpaceDN w:val="0"/>
        <w:jc w:val="center"/>
        <w:rPr>
          <w:rFonts w:ascii="宋体" w:hAnsi="宋体" w:cs="宋体"/>
          <w:b/>
          <w:spacing w:val="6"/>
          <w:sz w:val="32"/>
          <w:szCs w:val="32"/>
        </w:rPr>
      </w:pPr>
    </w:p>
    <w:p w14:paraId="1D570F6F">
      <w:pPr>
        <w:autoSpaceDE w:val="0"/>
        <w:autoSpaceDN w:val="0"/>
        <w:jc w:val="center"/>
        <w:rPr>
          <w:rFonts w:ascii="宋体" w:hAnsi="宋体" w:cs="宋体"/>
          <w:b/>
          <w:spacing w:val="6"/>
          <w:sz w:val="32"/>
          <w:szCs w:val="32"/>
        </w:rPr>
      </w:pPr>
    </w:p>
    <w:p w14:paraId="4BDFCB4E">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14:paraId="548EAB32">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29670A20">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 xml:space="preserve">投标。 </w:t>
      </w:r>
    </w:p>
    <w:p w14:paraId="3597213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2332D6E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2EACB9B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519CE0CE">
      <w:pPr>
        <w:snapToGrid w:val="0"/>
        <w:spacing w:line="360" w:lineRule="auto"/>
        <w:ind w:firstLine="576"/>
        <w:rPr>
          <w:rFonts w:ascii="宋体" w:hAnsi="宋体" w:cs="宋体"/>
          <w:kern w:val="0"/>
          <w:sz w:val="24"/>
          <w:lang w:val="zh-CN"/>
        </w:rPr>
      </w:pPr>
      <w:bookmarkStart w:id="559"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71C996E0">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15300A4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559"/>
    <w:p w14:paraId="5C6D96F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3E8D83F1">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5515F5DF">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14:paraId="7CA7140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471144E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3BBB762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7FB1740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37AB023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5B1CA085">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E90CD52">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59853769">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46D513AD">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63FDDAB2">
      <w:pPr>
        <w:spacing w:line="360" w:lineRule="auto"/>
        <w:ind w:right="420"/>
        <w:rPr>
          <w:rFonts w:ascii="宋体" w:hAnsi="宋体" w:cs="宋体"/>
          <w:sz w:val="24"/>
        </w:rPr>
      </w:pPr>
      <w:r>
        <w:rPr>
          <w:rFonts w:hint="eastAsia" w:ascii="宋体" w:hAnsi="宋体" w:cs="宋体"/>
          <w:sz w:val="24"/>
        </w:rPr>
        <w:t>注：按本格式和要求提供。</w:t>
      </w:r>
    </w:p>
    <w:p w14:paraId="1C01F2F1">
      <w:pPr>
        <w:autoSpaceDE w:val="0"/>
        <w:autoSpaceDN w:val="0"/>
        <w:jc w:val="center"/>
        <w:rPr>
          <w:rFonts w:ascii="宋体" w:hAnsi="宋体" w:cs="宋体"/>
          <w:b/>
          <w:spacing w:val="6"/>
          <w:sz w:val="32"/>
          <w:szCs w:val="32"/>
        </w:rPr>
      </w:pPr>
    </w:p>
    <w:p w14:paraId="21CA5DDF">
      <w:pPr>
        <w:autoSpaceDE w:val="0"/>
        <w:autoSpaceDN w:val="0"/>
        <w:jc w:val="center"/>
        <w:rPr>
          <w:rFonts w:ascii="宋体" w:hAnsi="宋体" w:cs="宋体"/>
          <w:b/>
          <w:spacing w:val="6"/>
          <w:sz w:val="32"/>
          <w:szCs w:val="32"/>
        </w:rPr>
      </w:pPr>
    </w:p>
    <w:p w14:paraId="26B1D754">
      <w:pPr>
        <w:autoSpaceDE w:val="0"/>
        <w:autoSpaceDN w:val="0"/>
        <w:jc w:val="center"/>
        <w:rPr>
          <w:rFonts w:ascii="宋体" w:hAnsi="宋体" w:cs="宋体"/>
          <w:b/>
          <w:spacing w:val="6"/>
          <w:sz w:val="32"/>
          <w:szCs w:val="32"/>
        </w:rPr>
      </w:pPr>
    </w:p>
    <w:p w14:paraId="01988ABE">
      <w:pPr>
        <w:autoSpaceDE w:val="0"/>
        <w:autoSpaceDN w:val="0"/>
        <w:jc w:val="center"/>
        <w:rPr>
          <w:rFonts w:ascii="宋体" w:hAnsi="宋体" w:cs="宋体"/>
          <w:b/>
          <w:spacing w:val="6"/>
          <w:sz w:val="32"/>
          <w:szCs w:val="32"/>
        </w:rPr>
      </w:pPr>
    </w:p>
    <w:p w14:paraId="24A59B71">
      <w:pPr>
        <w:autoSpaceDE w:val="0"/>
        <w:autoSpaceDN w:val="0"/>
        <w:jc w:val="center"/>
        <w:rPr>
          <w:rFonts w:ascii="宋体" w:hAnsi="宋体" w:cs="宋体"/>
          <w:b/>
          <w:spacing w:val="6"/>
          <w:sz w:val="32"/>
          <w:szCs w:val="32"/>
        </w:rPr>
      </w:pPr>
    </w:p>
    <w:p w14:paraId="73481B4B">
      <w:pPr>
        <w:autoSpaceDE w:val="0"/>
        <w:autoSpaceDN w:val="0"/>
        <w:jc w:val="center"/>
        <w:rPr>
          <w:rFonts w:ascii="宋体" w:hAnsi="宋体" w:cs="宋体"/>
          <w:b/>
          <w:spacing w:val="6"/>
          <w:sz w:val="32"/>
          <w:szCs w:val="32"/>
        </w:rPr>
      </w:pPr>
    </w:p>
    <w:p w14:paraId="1966CD3F">
      <w:pPr>
        <w:autoSpaceDE w:val="0"/>
        <w:autoSpaceDN w:val="0"/>
        <w:jc w:val="center"/>
        <w:rPr>
          <w:rFonts w:ascii="宋体" w:hAnsi="宋体" w:cs="宋体"/>
          <w:b/>
          <w:spacing w:val="6"/>
          <w:sz w:val="32"/>
          <w:szCs w:val="32"/>
        </w:rPr>
      </w:pPr>
    </w:p>
    <w:p w14:paraId="52A1A5FC">
      <w:pPr>
        <w:autoSpaceDE w:val="0"/>
        <w:autoSpaceDN w:val="0"/>
        <w:jc w:val="center"/>
        <w:rPr>
          <w:rFonts w:ascii="宋体" w:hAnsi="宋体" w:cs="宋体"/>
          <w:b/>
          <w:spacing w:val="6"/>
          <w:sz w:val="32"/>
          <w:szCs w:val="32"/>
        </w:rPr>
      </w:pPr>
    </w:p>
    <w:p w14:paraId="3034DE80">
      <w:pPr>
        <w:autoSpaceDE w:val="0"/>
        <w:autoSpaceDN w:val="0"/>
        <w:jc w:val="center"/>
        <w:rPr>
          <w:rFonts w:ascii="宋体" w:hAnsi="宋体" w:cs="宋体"/>
          <w:b/>
          <w:spacing w:val="6"/>
          <w:sz w:val="32"/>
          <w:szCs w:val="32"/>
        </w:rPr>
      </w:pPr>
    </w:p>
    <w:p w14:paraId="6436A650">
      <w:pPr>
        <w:autoSpaceDE w:val="0"/>
        <w:autoSpaceDN w:val="0"/>
        <w:jc w:val="center"/>
        <w:rPr>
          <w:rFonts w:ascii="宋体" w:hAnsi="宋体" w:cs="宋体"/>
          <w:b/>
          <w:spacing w:val="6"/>
          <w:sz w:val="32"/>
          <w:szCs w:val="32"/>
        </w:rPr>
      </w:pPr>
    </w:p>
    <w:p w14:paraId="1DFDAA38">
      <w:pPr>
        <w:autoSpaceDE w:val="0"/>
        <w:autoSpaceDN w:val="0"/>
        <w:jc w:val="center"/>
        <w:rPr>
          <w:rFonts w:ascii="宋体" w:hAnsi="宋体" w:cs="宋体"/>
          <w:b/>
          <w:spacing w:val="6"/>
          <w:sz w:val="32"/>
          <w:szCs w:val="32"/>
        </w:rPr>
      </w:pPr>
    </w:p>
    <w:p w14:paraId="7907014A">
      <w:pPr>
        <w:autoSpaceDE w:val="0"/>
        <w:autoSpaceDN w:val="0"/>
        <w:jc w:val="center"/>
        <w:rPr>
          <w:rFonts w:ascii="宋体" w:hAnsi="宋体" w:cs="宋体"/>
          <w:b/>
          <w:spacing w:val="6"/>
          <w:sz w:val="32"/>
          <w:szCs w:val="32"/>
        </w:rPr>
      </w:pPr>
    </w:p>
    <w:p w14:paraId="671970EB">
      <w:pPr>
        <w:autoSpaceDE w:val="0"/>
        <w:autoSpaceDN w:val="0"/>
        <w:jc w:val="center"/>
        <w:rPr>
          <w:rFonts w:ascii="宋体" w:hAnsi="宋体" w:cs="宋体"/>
          <w:b/>
          <w:spacing w:val="6"/>
          <w:sz w:val="32"/>
          <w:szCs w:val="32"/>
        </w:rPr>
      </w:pPr>
    </w:p>
    <w:p w14:paraId="0980AE5B">
      <w:pPr>
        <w:autoSpaceDE w:val="0"/>
        <w:autoSpaceDN w:val="0"/>
        <w:jc w:val="center"/>
        <w:rPr>
          <w:rFonts w:ascii="宋体" w:hAnsi="宋体" w:cs="宋体"/>
          <w:b/>
          <w:spacing w:val="6"/>
          <w:sz w:val="32"/>
          <w:szCs w:val="32"/>
        </w:rPr>
      </w:pPr>
    </w:p>
    <w:p w14:paraId="7D8D5417">
      <w:pPr>
        <w:autoSpaceDE w:val="0"/>
        <w:autoSpaceDN w:val="0"/>
        <w:jc w:val="center"/>
        <w:rPr>
          <w:rFonts w:ascii="宋体" w:hAnsi="宋体" w:cs="宋体"/>
          <w:b/>
          <w:spacing w:val="6"/>
          <w:sz w:val="32"/>
          <w:szCs w:val="32"/>
        </w:rPr>
      </w:pPr>
    </w:p>
    <w:p w14:paraId="3D5EBFA5">
      <w:pPr>
        <w:autoSpaceDE w:val="0"/>
        <w:autoSpaceDN w:val="0"/>
        <w:jc w:val="center"/>
        <w:rPr>
          <w:rFonts w:ascii="宋体" w:hAnsi="宋体" w:cs="宋体"/>
          <w:b/>
          <w:spacing w:val="6"/>
          <w:sz w:val="32"/>
          <w:szCs w:val="32"/>
        </w:rPr>
      </w:pPr>
    </w:p>
    <w:p w14:paraId="736B6282">
      <w:pPr>
        <w:autoSpaceDE w:val="0"/>
        <w:autoSpaceDN w:val="0"/>
        <w:jc w:val="center"/>
        <w:rPr>
          <w:rFonts w:ascii="宋体" w:hAnsi="宋体" w:cs="宋体"/>
          <w:b/>
          <w:spacing w:val="6"/>
          <w:sz w:val="32"/>
          <w:szCs w:val="32"/>
        </w:rPr>
      </w:pPr>
    </w:p>
    <w:p w14:paraId="6FF0B800">
      <w:pPr>
        <w:autoSpaceDE w:val="0"/>
        <w:autoSpaceDN w:val="0"/>
        <w:jc w:val="center"/>
        <w:rPr>
          <w:rFonts w:ascii="宋体" w:hAnsi="宋体" w:cs="宋体"/>
          <w:b/>
          <w:spacing w:val="6"/>
          <w:sz w:val="32"/>
          <w:szCs w:val="32"/>
        </w:rPr>
      </w:pPr>
    </w:p>
    <w:p w14:paraId="5E5EB1C4">
      <w:pPr>
        <w:autoSpaceDE w:val="0"/>
        <w:autoSpaceDN w:val="0"/>
        <w:jc w:val="center"/>
        <w:rPr>
          <w:rFonts w:ascii="宋体" w:hAnsi="宋体" w:cs="宋体"/>
          <w:b/>
          <w:spacing w:val="6"/>
          <w:sz w:val="32"/>
          <w:szCs w:val="32"/>
        </w:rPr>
      </w:pPr>
    </w:p>
    <w:p w14:paraId="3E15D97A">
      <w:pPr>
        <w:autoSpaceDE w:val="0"/>
        <w:autoSpaceDN w:val="0"/>
        <w:jc w:val="center"/>
        <w:rPr>
          <w:rFonts w:ascii="宋体" w:hAnsi="宋体" w:cs="宋体"/>
          <w:b/>
          <w:spacing w:val="6"/>
          <w:sz w:val="32"/>
          <w:szCs w:val="32"/>
        </w:rPr>
      </w:pPr>
    </w:p>
    <w:p w14:paraId="017A76AC">
      <w:pPr>
        <w:autoSpaceDE w:val="0"/>
        <w:autoSpaceDN w:val="0"/>
        <w:jc w:val="center"/>
        <w:rPr>
          <w:rFonts w:ascii="宋体" w:hAnsi="宋体" w:cs="宋体"/>
          <w:b/>
          <w:spacing w:val="6"/>
          <w:sz w:val="32"/>
          <w:szCs w:val="32"/>
        </w:rPr>
      </w:pPr>
    </w:p>
    <w:p w14:paraId="23572382">
      <w:pPr>
        <w:autoSpaceDE w:val="0"/>
        <w:autoSpaceDN w:val="0"/>
        <w:jc w:val="center"/>
        <w:rPr>
          <w:rFonts w:ascii="宋体" w:hAnsi="宋体" w:cs="宋体"/>
          <w:b/>
          <w:spacing w:val="6"/>
          <w:sz w:val="32"/>
          <w:szCs w:val="32"/>
        </w:rPr>
      </w:pPr>
    </w:p>
    <w:p w14:paraId="4F079F31">
      <w:pPr>
        <w:autoSpaceDE w:val="0"/>
        <w:autoSpaceDN w:val="0"/>
        <w:jc w:val="center"/>
        <w:rPr>
          <w:rFonts w:ascii="宋体" w:hAnsi="宋体" w:cs="宋体"/>
          <w:b/>
          <w:spacing w:val="6"/>
          <w:sz w:val="32"/>
          <w:szCs w:val="32"/>
        </w:rPr>
      </w:pPr>
    </w:p>
    <w:p w14:paraId="44AFACD6">
      <w:pPr>
        <w:autoSpaceDE w:val="0"/>
        <w:autoSpaceDN w:val="0"/>
        <w:jc w:val="center"/>
        <w:rPr>
          <w:rFonts w:ascii="宋体" w:hAnsi="宋体" w:cs="宋体"/>
          <w:b/>
          <w:spacing w:val="6"/>
          <w:sz w:val="32"/>
          <w:szCs w:val="32"/>
        </w:rPr>
      </w:pPr>
    </w:p>
    <w:p w14:paraId="558F882F">
      <w:pPr>
        <w:autoSpaceDE w:val="0"/>
        <w:autoSpaceDN w:val="0"/>
        <w:jc w:val="center"/>
        <w:rPr>
          <w:rFonts w:ascii="宋体" w:hAnsi="宋体" w:cs="宋体"/>
          <w:b/>
          <w:spacing w:val="6"/>
          <w:sz w:val="32"/>
          <w:szCs w:val="32"/>
        </w:rPr>
      </w:pPr>
    </w:p>
    <w:p w14:paraId="4EFBC3A1">
      <w:pPr>
        <w:autoSpaceDE w:val="0"/>
        <w:autoSpaceDN w:val="0"/>
        <w:jc w:val="center"/>
        <w:rPr>
          <w:rFonts w:ascii="宋体" w:hAnsi="宋体" w:cs="宋体"/>
          <w:b/>
          <w:spacing w:val="6"/>
          <w:sz w:val="32"/>
          <w:szCs w:val="32"/>
        </w:rPr>
      </w:pPr>
    </w:p>
    <w:p w14:paraId="32665DD4">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14:paraId="188BFBA2">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3D39717E">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346B2C5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0A23A3F2">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094F9A43">
      <w:pPr>
        <w:pStyle w:val="2"/>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595359D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0FACF88E">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30350D12">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60"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560"/>
    </w:p>
    <w:p w14:paraId="1087615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3A13D810">
      <w:pPr>
        <w:snapToGrid w:val="0"/>
        <w:spacing w:line="360" w:lineRule="auto"/>
        <w:ind w:firstLine="576"/>
        <w:rPr>
          <w:rFonts w:ascii="宋体" w:hAnsi="宋体" w:cs="宋体"/>
          <w:u w:val="single"/>
        </w:rPr>
      </w:pPr>
      <w:r>
        <w:rPr>
          <w:rFonts w:hint="eastAsia" w:ascii="宋体" w:hAnsi="宋体" w:cs="宋体"/>
          <w:u w:val="single"/>
        </w:rPr>
        <w:t xml:space="preserve">                                                                                  </w:t>
      </w:r>
    </w:p>
    <w:p w14:paraId="749C293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6F1CCFA2">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4F5607D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1E8CD491">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2A4625C0">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33497963">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4C6DF8A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0BF1F2CB">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03A5DF0A">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投标人名称(电子签名)：</w:t>
      </w:r>
    </w:p>
    <w:p w14:paraId="73A19AC2">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04ACB5F0">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0985D2F8">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6DCA7568">
      <w:pPr>
        <w:spacing w:line="360" w:lineRule="auto"/>
        <w:ind w:right="420"/>
        <w:rPr>
          <w:rFonts w:ascii="宋体" w:hAnsi="宋体" w:cs="宋体"/>
          <w:sz w:val="24"/>
        </w:rPr>
      </w:pPr>
      <w:r>
        <w:rPr>
          <w:rFonts w:hint="eastAsia" w:ascii="宋体" w:hAnsi="宋体" w:cs="宋体"/>
          <w:sz w:val="24"/>
        </w:rPr>
        <w:t>注：按本格式和要求提供。</w:t>
      </w:r>
    </w:p>
    <w:p w14:paraId="1F65AF59">
      <w:pPr>
        <w:autoSpaceDE w:val="0"/>
        <w:autoSpaceDN w:val="0"/>
        <w:jc w:val="center"/>
        <w:rPr>
          <w:rFonts w:ascii="宋体" w:hAnsi="宋体" w:cs="宋体"/>
          <w:b/>
          <w:spacing w:val="6"/>
          <w:sz w:val="32"/>
          <w:szCs w:val="32"/>
        </w:rPr>
      </w:pPr>
    </w:p>
    <w:p w14:paraId="381FF38C">
      <w:pPr>
        <w:autoSpaceDE w:val="0"/>
        <w:autoSpaceDN w:val="0"/>
        <w:jc w:val="center"/>
        <w:rPr>
          <w:rFonts w:ascii="宋体" w:hAnsi="宋体" w:cs="宋体"/>
          <w:b/>
          <w:spacing w:val="6"/>
          <w:sz w:val="32"/>
          <w:szCs w:val="32"/>
        </w:rPr>
      </w:pPr>
    </w:p>
    <w:p w14:paraId="79C52024">
      <w:pPr>
        <w:autoSpaceDE w:val="0"/>
        <w:autoSpaceDN w:val="0"/>
        <w:jc w:val="center"/>
        <w:rPr>
          <w:rFonts w:ascii="宋体" w:hAnsi="宋体" w:cs="宋体"/>
          <w:b/>
          <w:spacing w:val="6"/>
          <w:sz w:val="32"/>
          <w:szCs w:val="32"/>
        </w:rPr>
      </w:pPr>
    </w:p>
    <w:p w14:paraId="70D04269">
      <w:pPr>
        <w:autoSpaceDE w:val="0"/>
        <w:autoSpaceDN w:val="0"/>
        <w:jc w:val="center"/>
        <w:rPr>
          <w:rFonts w:ascii="宋体" w:hAnsi="宋体" w:cs="宋体"/>
          <w:b/>
          <w:spacing w:val="6"/>
          <w:sz w:val="32"/>
          <w:szCs w:val="32"/>
        </w:rPr>
      </w:pPr>
    </w:p>
    <w:p w14:paraId="43392312">
      <w:pPr>
        <w:autoSpaceDE w:val="0"/>
        <w:autoSpaceDN w:val="0"/>
        <w:jc w:val="center"/>
        <w:rPr>
          <w:rFonts w:ascii="宋体" w:hAnsi="宋体" w:cs="宋体"/>
          <w:b/>
          <w:spacing w:val="6"/>
          <w:sz w:val="32"/>
          <w:szCs w:val="32"/>
        </w:rPr>
      </w:pPr>
    </w:p>
    <w:p w14:paraId="057BCBF5">
      <w:pPr>
        <w:autoSpaceDE w:val="0"/>
        <w:autoSpaceDN w:val="0"/>
        <w:jc w:val="center"/>
        <w:rPr>
          <w:rFonts w:ascii="宋体" w:hAnsi="宋体" w:cs="宋体"/>
          <w:b/>
          <w:spacing w:val="6"/>
          <w:sz w:val="32"/>
          <w:szCs w:val="32"/>
        </w:rPr>
      </w:pPr>
    </w:p>
    <w:p w14:paraId="622160E1">
      <w:pPr>
        <w:autoSpaceDE w:val="0"/>
        <w:autoSpaceDN w:val="0"/>
        <w:jc w:val="center"/>
        <w:rPr>
          <w:rFonts w:ascii="宋体" w:hAnsi="宋体" w:cs="宋体"/>
          <w:b/>
          <w:spacing w:val="6"/>
          <w:sz w:val="32"/>
          <w:szCs w:val="32"/>
        </w:rPr>
      </w:pPr>
    </w:p>
    <w:p w14:paraId="1ED79323">
      <w:pPr>
        <w:autoSpaceDE w:val="0"/>
        <w:autoSpaceDN w:val="0"/>
        <w:jc w:val="center"/>
        <w:rPr>
          <w:rFonts w:ascii="宋体" w:hAnsi="宋体" w:cs="宋体"/>
          <w:b/>
          <w:spacing w:val="6"/>
          <w:sz w:val="32"/>
          <w:szCs w:val="32"/>
        </w:rPr>
      </w:pPr>
    </w:p>
    <w:p w14:paraId="062A8819">
      <w:pPr>
        <w:autoSpaceDE w:val="0"/>
        <w:autoSpaceDN w:val="0"/>
        <w:jc w:val="center"/>
        <w:rPr>
          <w:rFonts w:ascii="宋体" w:hAnsi="宋体" w:cs="宋体"/>
          <w:b/>
          <w:spacing w:val="6"/>
          <w:sz w:val="32"/>
          <w:szCs w:val="32"/>
        </w:rPr>
      </w:pPr>
    </w:p>
    <w:p w14:paraId="1BC22245">
      <w:pPr>
        <w:autoSpaceDE w:val="0"/>
        <w:autoSpaceDN w:val="0"/>
        <w:jc w:val="center"/>
        <w:rPr>
          <w:rFonts w:ascii="宋体" w:hAnsi="宋体" w:cs="宋体"/>
          <w:b/>
          <w:spacing w:val="6"/>
          <w:sz w:val="32"/>
          <w:szCs w:val="32"/>
        </w:rPr>
      </w:pPr>
    </w:p>
    <w:p w14:paraId="25C7AA6D">
      <w:pPr>
        <w:autoSpaceDE w:val="0"/>
        <w:autoSpaceDN w:val="0"/>
        <w:jc w:val="center"/>
        <w:rPr>
          <w:rFonts w:ascii="宋体" w:hAnsi="宋体" w:cs="宋体"/>
          <w:b/>
          <w:spacing w:val="6"/>
          <w:sz w:val="32"/>
          <w:szCs w:val="32"/>
        </w:rPr>
      </w:pPr>
    </w:p>
    <w:p w14:paraId="752E179D">
      <w:pPr>
        <w:autoSpaceDE w:val="0"/>
        <w:autoSpaceDN w:val="0"/>
        <w:jc w:val="center"/>
        <w:rPr>
          <w:rFonts w:ascii="宋体" w:hAnsi="宋体" w:cs="宋体"/>
          <w:b/>
          <w:spacing w:val="6"/>
          <w:sz w:val="32"/>
          <w:szCs w:val="32"/>
        </w:rPr>
      </w:pPr>
    </w:p>
    <w:p w14:paraId="6D20EB72">
      <w:pPr>
        <w:autoSpaceDE w:val="0"/>
        <w:autoSpaceDN w:val="0"/>
        <w:jc w:val="center"/>
        <w:rPr>
          <w:rFonts w:ascii="宋体" w:hAnsi="宋体" w:cs="宋体"/>
          <w:b/>
          <w:spacing w:val="6"/>
          <w:sz w:val="32"/>
          <w:szCs w:val="32"/>
        </w:rPr>
      </w:pPr>
    </w:p>
    <w:p w14:paraId="0085BEE9">
      <w:pPr>
        <w:autoSpaceDE w:val="0"/>
        <w:autoSpaceDN w:val="0"/>
        <w:jc w:val="center"/>
        <w:rPr>
          <w:rFonts w:ascii="宋体" w:hAnsi="宋体" w:cs="宋体"/>
          <w:b/>
          <w:spacing w:val="6"/>
          <w:sz w:val="32"/>
          <w:szCs w:val="32"/>
        </w:rPr>
      </w:pPr>
    </w:p>
    <w:p w14:paraId="3F5AD79D">
      <w:pPr>
        <w:autoSpaceDE w:val="0"/>
        <w:autoSpaceDN w:val="0"/>
        <w:jc w:val="center"/>
        <w:rPr>
          <w:rFonts w:ascii="宋体" w:hAnsi="宋体" w:cs="宋体"/>
          <w:b/>
          <w:spacing w:val="6"/>
          <w:sz w:val="32"/>
          <w:szCs w:val="32"/>
        </w:rPr>
      </w:pPr>
    </w:p>
    <w:p w14:paraId="5F889A76">
      <w:pPr>
        <w:autoSpaceDE w:val="0"/>
        <w:autoSpaceDN w:val="0"/>
        <w:jc w:val="center"/>
        <w:rPr>
          <w:rFonts w:ascii="宋体" w:hAnsi="宋体" w:cs="宋体"/>
          <w:b/>
          <w:spacing w:val="6"/>
          <w:sz w:val="32"/>
          <w:szCs w:val="32"/>
        </w:rPr>
      </w:pPr>
    </w:p>
    <w:p w14:paraId="0569AC4B">
      <w:pPr>
        <w:autoSpaceDE w:val="0"/>
        <w:autoSpaceDN w:val="0"/>
        <w:jc w:val="center"/>
        <w:rPr>
          <w:rFonts w:ascii="宋体" w:hAnsi="宋体" w:cs="宋体"/>
          <w:b/>
          <w:spacing w:val="6"/>
          <w:sz w:val="32"/>
          <w:szCs w:val="32"/>
        </w:rPr>
      </w:pPr>
    </w:p>
    <w:p w14:paraId="28D226CE">
      <w:pPr>
        <w:autoSpaceDE w:val="0"/>
        <w:autoSpaceDN w:val="0"/>
        <w:jc w:val="center"/>
        <w:rPr>
          <w:rFonts w:ascii="宋体" w:hAnsi="宋体" w:cs="宋体"/>
          <w:b/>
          <w:spacing w:val="6"/>
          <w:sz w:val="32"/>
          <w:szCs w:val="32"/>
        </w:rPr>
      </w:pPr>
    </w:p>
    <w:p w14:paraId="5EDCE59B">
      <w:pPr>
        <w:autoSpaceDE w:val="0"/>
        <w:autoSpaceDN w:val="0"/>
        <w:jc w:val="center"/>
        <w:rPr>
          <w:rFonts w:ascii="宋体" w:hAnsi="宋体" w:cs="宋体"/>
          <w:b/>
          <w:spacing w:val="6"/>
          <w:sz w:val="32"/>
          <w:szCs w:val="32"/>
        </w:rPr>
      </w:pPr>
    </w:p>
    <w:p w14:paraId="547815B1">
      <w:pPr>
        <w:autoSpaceDE w:val="0"/>
        <w:autoSpaceDN w:val="0"/>
        <w:jc w:val="center"/>
        <w:rPr>
          <w:rFonts w:ascii="宋体" w:hAnsi="宋体" w:cs="宋体"/>
          <w:b/>
          <w:spacing w:val="6"/>
          <w:sz w:val="32"/>
          <w:szCs w:val="32"/>
        </w:rPr>
      </w:pPr>
    </w:p>
    <w:p w14:paraId="0915FB59">
      <w:pPr>
        <w:autoSpaceDE w:val="0"/>
        <w:autoSpaceDN w:val="0"/>
        <w:jc w:val="center"/>
        <w:rPr>
          <w:rFonts w:ascii="宋体" w:hAnsi="宋体" w:cs="宋体"/>
          <w:b/>
          <w:spacing w:val="6"/>
          <w:sz w:val="32"/>
          <w:szCs w:val="32"/>
        </w:rPr>
      </w:pPr>
    </w:p>
    <w:p w14:paraId="2CF9B7DC">
      <w:pPr>
        <w:autoSpaceDE w:val="0"/>
        <w:autoSpaceDN w:val="0"/>
        <w:jc w:val="center"/>
        <w:rPr>
          <w:rFonts w:ascii="宋体" w:hAnsi="宋体" w:cs="宋体"/>
          <w:b/>
          <w:spacing w:val="6"/>
          <w:sz w:val="32"/>
          <w:szCs w:val="32"/>
        </w:rPr>
      </w:pPr>
    </w:p>
    <w:p w14:paraId="104D07EE">
      <w:pPr>
        <w:autoSpaceDE w:val="0"/>
        <w:autoSpaceDN w:val="0"/>
        <w:jc w:val="center"/>
        <w:rPr>
          <w:rFonts w:ascii="宋体" w:hAnsi="宋体" w:cs="宋体"/>
          <w:b/>
          <w:spacing w:val="6"/>
          <w:sz w:val="32"/>
          <w:szCs w:val="32"/>
        </w:rPr>
      </w:pPr>
    </w:p>
    <w:p w14:paraId="6E982E66">
      <w:pPr>
        <w:autoSpaceDE w:val="0"/>
        <w:autoSpaceDN w:val="0"/>
        <w:jc w:val="center"/>
        <w:rPr>
          <w:rFonts w:ascii="宋体" w:hAnsi="宋体" w:cs="宋体"/>
          <w:b/>
          <w:spacing w:val="6"/>
          <w:sz w:val="32"/>
          <w:szCs w:val="32"/>
        </w:rPr>
      </w:pPr>
    </w:p>
    <w:p w14:paraId="11B3D401">
      <w:pPr>
        <w:autoSpaceDE w:val="0"/>
        <w:autoSpaceDN w:val="0"/>
        <w:jc w:val="center"/>
        <w:rPr>
          <w:rFonts w:ascii="宋体" w:hAnsi="宋体" w:cs="宋体"/>
          <w:b/>
          <w:spacing w:val="6"/>
          <w:sz w:val="32"/>
          <w:szCs w:val="32"/>
        </w:rPr>
      </w:pPr>
    </w:p>
    <w:p w14:paraId="7BEFCCAB">
      <w:pPr>
        <w:autoSpaceDE w:val="0"/>
        <w:autoSpaceDN w:val="0"/>
        <w:jc w:val="center"/>
        <w:rPr>
          <w:rFonts w:ascii="宋体" w:hAnsi="宋体" w:cs="宋体"/>
          <w:b/>
          <w:spacing w:val="6"/>
          <w:sz w:val="32"/>
          <w:szCs w:val="32"/>
        </w:rPr>
      </w:pPr>
    </w:p>
    <w:p w14:paraId="62896D65">
      <w:pPr>
        <w:autoSpaceDE w:val="0"/>
        <w:autoSpaceDN w:val="0"/>
        <w:jc w:val="center"/>
        <w:rPr>
          <w:rFonts w:ascii="宋体" w:hAnsi="宋体" w:cs="宋体"/>
          <w:b/>
          <w:spacing w:val="6"/>
          <w:sz w:val="32"/>
          <w:szCs w:val="32"/>
        </w:rPr>
      </w:pPr>
    </w:p>
    <w:p w14:paraId="1E227D17">
      <w:pPr>
        <w:autoSpaceDE w:val="0"/>
        <w:autoSpaceDN w:val="0"/>
        <w:jc w:val="center"/>
        <w:rPr>
          <w:rFonts w:ascii="宋体" w:hAnsi="宋体" w:cs="宋体"/>
          <w:b/>
          <w:spacing w:val="6"/>
          <w:sz w:val="32"/>
          <w:szCs w:val="32"/>
        </w:rPr>
      </w:pPr>
    </w:p>
    <w:p w14:paraId="5BE87B61">
      <w:pPr>
        <w:widowControl/>
        <w:adjustRightInd/>
        <w:jc w:val="left"/>
        <w:rPr>
          <w:rFonts w:ascii="宋体" w:hAnsi="宋体" w:cs="宋体"/>
          <w:b/>
          <w:kern w:val="0"/>
          <w:sz w:val="32"/>
          <w:szCs w:val="32"/>
        </w:rPr>
      </w:pPr>
      <w:r>
        <w:rPr>
          <w:rFonts w:ascii="宋体" w:hAnsi="宋体" w:cs="宋体"/>
          <w:b/>
          <w:kern w:val="0"/>
          <w:sz w:val="32"/>
          <w:szCs w:val="32"/>
        </w:rPr>
        <w:br w:type="page"/>
      </w:r>
    </w:p>
    <w:p w14:paraId="16772C2A">
      <w:pPr>
        <w:snapToGrid w:val="0"/>
        <w:spacing w:line="360" w:lineRule="auto"/>
        <w:outlineLvl w:val="0"/>
        <w:rPr>
          <w:rFonts w:ascii="宋体" w:hAnsi="宋体" w:cs="宋体"/>
          <w:b/>
          <w:kern w:val="0"/>
          <w:sz w:val="44"/>
          <w:szCs w:val="44"/>
        </w:rPr>
      </w:pPr>
      <w:r>
        <w:rPr>
          <w:rFonts w:hint="eastAsia" w:ascii="宋体" w:hAnsi="宋体" w:cs="宋体"/>
          <w:b/>
          <w:kern w:val="0"/>
          <w:sz w:val="44"/>
          <w:szCs w:val="44"/>
        </w:rPr>
        <w:t>附件</w:t>
      </w:r>
      <w:r>
        <w:rPr>
          <w:rFonts w:ascii="宋体" w:hAnsi="宋体" w:cs="宋体"/>
          <w:b/>
          <w:kern w:val="0"/>
          <w:sz w:val="44"/>
          <w:szCs w:val="44"/>
        </w:rPr>
        <w:t>7</w:t>
      </w:r>
      <w:r>
        <w:rPr>
          <w:rFonts w:hint="eastAsia" w:ascii="宋体" w:hAnsi="宋体" w:cs="宋体"/>
          <w:b/>
          <w:kern w:val="0"/>
          <w:sz w:val="44"/>
          <w:szCs w:val="44"/>
        </w:rPr>
        <w:t>：中小企业声明函</w:t>
      </w:r>
    </w:p>
    <w:p w14:paraId="6FF0B8C8">
      <w:pPr>
        <w:spacing w:line="360" w:lineRule="auto"/>
        <w:jc w:val="center"/>
        <w:rPr>
          <w:rFonts w:ascii="宋体" w:hAnsi="宋体" w:cs="宋体"/>
          <w:sz w:val="24"/>
          <w:u w:val="single"/>
        </w:rPr>
      </w:pPr>
    </w:p>
    <w:p w14:paraId="7DF86A07">
      <w:pPr>
        <w:spacing w:line="360" w:lineRule="auto"/>
        <w:jc w:val="center"/>
        <w:rPr>
          <w:rFonts w:ascii="宋体" w:hAnsi="宋体" w:cs="宋体"/>
          <w:b/>
          <w:sz w:val="32"/>
          <w:szCs w:val="32"/>
        </w:rPr>
      </w:pPr>
      <w:r>
        <w:rPr>
          <w:rFonts w:hint="eastAsia" w:ascii="宋体" w:hAnsi="宋体" w:cs="宋体"/>
          <w:b/>
          <w:sz w:val="32"/>
          <w:szCs w:val="32"/>
        </w:rPr>
        <w:t>中小企业声明函（货物）</w:t>
      </w:r>
    </w:p>
    <w:p w14:paraId="4C23F585">
      <w:pPr>
        <w:spacing w:line="360" w:lineRule="auto"/>
        <w:ind w:firstLine="480" w:firstLineChars="200"/>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 xml:space="preserve">的 </w:t>
      </w:r>
      <w:r>
        <w:rPr>
          <w:rFonts w:hint="eastAsia" w:ascii="宋体" w:hAnsi="宋体" w:cs="宋体"/>
          <w:color w:val="0000FF"/>
          <w:sz w:val="24"/>
          <w:u w:val="single"/>
        </w:rPr>
        <w:t>（项目名称）</w:t>
      </w:r>
      <w:r>
        <w:rPr>
          <w:rFonts w:hint="eastAsia" w:ascii="宋体" w:hAnsi="宋体" w:cs="宋体"/>
          <w:sz w:val="24"/>
        </w:rPr>
        <w:t xml:space="preserve"> 采购活动，提供的货物全部由符合政策要求的中小企业制造。相关企业（含联合体中的中小企业、签订分包意向协议的中小企业）的具体情况如下：</w:t>
      </w:r>
    </w:p>
    <w:p w14:paraId="3253A651">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 xml:space="preserve"> ，属于</w:t>
      </w:r>
      <w:r>
        <w:rPr>
          <w:rFonts w:hint="eastAsia" w:ascii="宋体" w:hAnsi="宋体" w:cs="宋体"/>
          <w:color w:val="0000FF"/>
          <w:sz w:val="24"/>
        </w:rPr>
        <w:t xml:space="preserve"> </w:t>
      </w:r>
      <w:r>
        <w:rPr>
          <w:rFonts w:hint="eastAsia" w:ascii="宋体" w:hAnsi="宋体" w:cs="宋体"/>
          <w:color w:val="0000FF"/>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7E633399">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 xml:space="preserve"> ，属于 </w:t>
      </w:r>
      <w:r>
        <w:rPr>
          <w:rFonts w:hint="eastAsia" w:ascii="宋体" w:hAnsi="宋体" w:cs="宋体"/>
          <w:color w:val="0000FF"/>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71F08B76">
      <w:pPr>
        <w:spacing w:line="360" w:lineRule="auto"/>
        <w:ind w:firstLine="480" w:firstLineChars="200"/>
        <w:rPr>
          <w:rFonts w:ascii="宋体" w:hAnsi="宋体" w:cs="宋体"/>
          <w:sz w:val="24"/>
        </w:rPr>
      </w:pPr>
      <w:r>
        <w:rPr>
          <w:rFonts w:hint="eastAsia" w:ascii="宋体" w:hAnsi="宋体" w:cs="宋体"/>
          <w:sz w:val="24"/>
        </w:rPr>
        <w:t>……</w:t>
      </w:r>
    </w:p>
    <w:p w14:paraId="318C80A2">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4FB931CD">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14:paraId="09EDC925">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14:paraId="4EAD8A49">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32AAD5F0">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14:paraId="57D19F23">
      <w:pPr>
        <w:spacing w:line="360" w:lineRule="auto"/>
        <w:ind w:right="420" w:firstLine="480" w:firstLineChars="200"/>
        <w:rPr>
          <w:rFonts w:ascii="宋体" w:hAnsi="宋体" w:cs="宋体"/>
          <w:sz w:val="24"/>
        </w:rPr>
      </w:pPr>
      <w:r>
        <w:rPr>
          <w:rFonts w:hint="eastAsia" w:ascii="宋体" w:hAnsi="宋体" w:cs="宋体"/>
          <w:sz w:val="24"/>
        </w:rPr>
        <w:t>注：</w:t>
      </w:r>
    </w:p>
    <w:p w14:paraId="44517C65">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08CDFCE4">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77BBC5C">
      <w:pPr>
        <w:spacing w:line="360" w:lineRule="auto"/>
        <w:jc w:val="center"/>
        <w:rPr>
          <w:rFonts w:ascii="宋体" w:hAnsi="宋体" w:cs="宋体"/>
          <w:b/>
          <w:sz w:val="32"/>
          <w:szCs w:val="32"/>
        </w:rPr>
      </w:pPr>
    </w:p>
    <w:p w14:paraId="5E565425">
      <w:pPr>
        <w:spacing w:line="360" w:lineRule="auto"/>
        <w:jc w:val="center"/>
        <w:rPr>
          <w:rFonts w:ascii="宋体" w:hAnsi="宋体" w:cs="宋体"/>
          <w:b/>
          <w:sz w:val="32"/>
          <w:szCs w:val="32"/>
        </w:rPr>
      </w:pPr>
    </w:p>
    <w:p w14:paraId="30E4FA6B">
      <w:pPr>
        <w:spacing w:line="360" w:lineRule="auto"/>
        <w:jc w:val="center"/>
        <w:rPr>
          <w:rFonts w:ascii="宋体" w:hAnsi="宋体" w:cs="宋体"/>
          <w:b/>
          <w:sz w:val="32"/>
          <w:szCs w:val="32"/>
        </w:rPr>
      </w:pPr>
    </w:p>
    <w:p w14:paraId="3E76307A">
      <w:pPr>
        <w:spacing w:line="360" w:lineRule="auto"/>
        <w:jc w:val="center"/>
        <w:rPr>
          <w:rFonts w:ascii="宋体" w:hAnsi="宋体" w:cs="宋体"/>
          <w:b/>
          <w:sz w:val="32"/>
          <w:szCs w:val="32"/>
        </w:rPr>
      </w:pPr>
    </w:p>
    <w:p w14:paraId="07EBA56B">
      <w:pPr>
        <w:spacing w:line="360" w:lineRule="auto"/>
        <w:jc w:val="center"/>
        <w:rPr>
          <w:rFonts w:ascii="宋体" w:hAnsi="宋体" w:cs="宋体"/>
          <w:b/>
          <w:sz w:val="32"/>
          <w:szCs w:val="32"/>
        </w:rPr>
      </w:pPr>
    </w:p>
    <w:p w14:paraId="26DF0D28">
      <w:pPr>
        <w:spacing w:line="360" w:lineRule="auto"/>
        <w:jc w:val="center"/>
        <w:rPr>
          <w:rFonts w:ascii="宋体" w:hAnsi="宋体" w:cs="宋体"/>
          <w:b/>
          <w:sz w:val="32"/>
          <w:szCs w:val="32"/>
        </w:rPr>
      </w:pPr>
    </w:p>
    <w:p w14:paraId="335EECA7">
      <w:pPr>
        <w:spacing w:line="360" w:lineRule="auto"/>
        <w:jc w:val="center"/>
        <w:rPr>
          <w:rFonts w:ascii="宋体" w:hAnsi="宋体" w:cs="宋体"/>
          <w:b/>
          <w:sz w:val="32"/>
          <w:szCs w:val="32"/>
        </w:rPr>
      </w:pPr>
    </w:p>
    <w:p w14:paraId="4EEA27FA">
      <w:pPr>
        <w:spacing w:line="360" w:lineRule="auto"/>
        <w:jc w:val="center"/>
        <w:rPr>
          <w:rFonts w:ascii="宋体" w:hAnsi="宋体" w:cs="宋体"/>
          <w:b/>
          <w:sz w:val="32"/>
          <w:szCs w:val="32"/>
        </w:rPr>
      </w:pPr>
    </w:p>
    <w:p w14:paraId="712BEE69">
      <w:pPr>
        <w:spacing w:line="360" w:lineRule="auto"/>
        <w:jc w:val="center"/>
        <w:rPr>
          <w:rFonts w:ascii="宋体" w:hAnsi="宋体" w:cs="宋体"/>
          <w:b/>
          <w:sz w:val="32"/>
          <w:szCs w:val="32"/>
        </w:rPr>
      </w:pPr>
    </w:p>
    <w:p w14:paraId="7FE9CD7B">
      <w:pPr>
        <w:spacing w:line="360" w:lineRule="auto"/>
        <w:jc w:val="center"/>
        <w:rPr>
          <w:rFonts w:ascii="宋体" w:hAnsi="宋体" w:cs="宋体"/>
          <w:b/>
          <w:sz w:val="32"/>
          <w:szCs w:val="32"/>
        </w:rPr>
      </w:pPr>
    </w:p>
    <w:p w14:paraId="55304087">
      <w:pPr>
        <w:spacing w:line="360" w:lineRule="auto"/>
        <w:jc w:val="center"/>
        <w:rPr>
          <w:rFonts w:ascii="宋体" w:hAnsi="宋体" w:cs="宋体"/>
          <w:b/>
          <w:sz w:val="32"/>
          <w:szCs w:val="32"/>
        </w:rPr>
      </w:pPr>
    </w:p>
    <w:p w14:paraId="62579093">
      <w:pPr>
        <w:spacing w:line="360" w:lineRule="auto"/>
        <w:jc w:val="center"/>
        <w:rPr>
          <w:rFonts w:ascii="宋体" w:hAnsi="宋体" w:cs="宋体"/>
          <w:b/>
          <w:sz w:val="32"/>
          <w:szCs w:val="32"/>
        </w:rPr>
      </w:pPr>
    </w:p>
    <w:p w14:paraId="47CCFE00">
      <w:pPr>
        <w:spacing w:line="360" w:lineRule="auto"/>
        <w:jc w:val="center"/>
        <w:rPr>
          <w:rFonts w:ascii="宋体" w:hAnsi="宋体" w:cs="宋体"/>
          <w:b/>
          <w:sz w:val="32"/>
          <w:szCs w:val="32"/>
        </w:rPr>
      </w:pPr>
    </w:p>
    <w:p w14:paraId="2FB2250C">
      <w:pPr>
        <w:spacing w:line="360" w:lineRule="auto"/>
        <w:jc w:val="center"/>
        <w:rPr>
          <w:rFonts w:ascii="宋体" w:hAnsi="宋体" w:cs="宋体"/>
          <w:b/>
          <w:sz w:val="32"/>
          <w:szCs w:val="32"/>
        </w:rPr>
      </w:pPr>
    </w:p>
    <w:p w14:paraId="764D10CB">
      <w:pPr>
        <w:spacing w:line="360" w:lineRule="auto"/>
        <w:jc w:val="center"/>
        <w:rPr>
          <w:rFonts w:ascii="宋体" w:hAnsi="宋体" w:cs="宋体"/>
          <w:b/>
          <w:sz w:val="32"/>
          <w:szCs w:val="32"/>
        </w:rPr>
      </w:pPr>
    </w:p>
    <w:p w14:paraId="2B40E433">
      <w:pPr>
        <w:spacing w:line="360" w:lineRule="auto"/>
        <w:jc w:val="center"/>
        <w:rPr>
          <w:rFonts w:ascii="宋体" w:hAnsi="宋体" w:cs="宋体"/>
          <w:b/>
          <w:sz w:val="32"/>
          <w:szCs w:val="32"/>
        </w:rPr>
      </w:pPr>
    </w:p>
    <w:p w14:paraId="334ECD4A">
      <w:pPr>
        <w:pStyle w:val="2"/>
        <w:rPr>
          <w:rFonts w:ascii="宋体" w:hAnsi="宋体" w:cs="宋体"/>
          <w:b/>
          <w:sz w:val="32"/>
          <w:szCs w:val="32"/>
        </w:rPr>
      </w:pPr>
    </w:p>
    <w:p w14:paraId="4726D369">
      <w:pPr>
        <w:rPr>
          <w:rFonts w:ascii="宋体" w:hAnsi="宋体" w:cs="宋体"/>
          <w:b/>
          <w:sz w:val="32"/>
          <w:szCs w:val="32"/>
        </w:rPr>
      </w:pPr>
    </w:p>
    <w:p w14:paraId="4A398454">
      <w:pPr>
        <w:pStyle w:val="2"/>
        <w:rPr>
          <w:rFonts w:ascii="宋体" w:hAnsi="宋体" w:cs="宋体"/>
          <w:b/>
          <w:sz w:val="32"/>
          <w:szCs w:val="32"/>
        </w:rPr>
      </w:pPr>
    </w:p>
    <w:p w14:paraId="617A9E15">
      <w:pPr>
        <w:rPr>
          <w:rFonts w:ascii="宋体" w:hAnsi="宋体" w:cs="宋体"/>
          <w:b/>
          <w:sz w:val="32"/>
          <w:szCs w:val="32"/>
        </w:rPr>
      </w:pPr>
    </w:p>
    <w:p w14:paraId="31871B89">
      <w:pPr>
        <w:pStyle w:val="60"/>
        <w:shd w:val="clear" w:color="010000" w:fill="auto"/>
        <w:ind w:firstLine="0"/>
        <w:rPr>
          <w:rFonts w:hint="eastAsia" w:ascii="仿宋" w:hAnsi="仿宋" w:eastAsia="仿宋" w:cs="仿宋"/>
          <w:b/>
          <w:color w:val="auto"/>
          <w:sz w:val="36"/>
          <w:highlight w:val="none"/>
          <w:lang w:val="en-US"/>
        </w:rPr>
      </w:pPr>
      <w:r>
        <w:rPr>
          <w:rFonts w:hint="eastAsia" w:ascii="仿宋" w:hAnsi="仿宋" w:eastAsia="仿宋" w:cs="仿宋"/>
          <w:b/>
          <w:color w:val="auto"/>
          <w:sz w:val="36"/>
          <w:highlight w:val="none"/>
          <w:lang w:val="en-US"/>
        </w:rPr>
        <w:t>附件8：</w:t>
      </w:r>
    </w:p>
    <w:p w14:paraId="0D57646F">
      <w:pPr>
        <w:pStyle w:val="60"/>
        <w:shd w:val="clear" w:color="010000" w:fill="auto"/>
        <w:ind w:firstLine="0"/>
        <w:jc w:val="center"/>
        <w:rPr>
          <w:rFonts w:hint="eastAsia" w:ascii="仿宋" w:hAnsi="仿宋" w:eastAsia="仿宋" w:cs="仿宋"/>
          <w:b/>
          <w:color w:val="auto"/>
          <w:sz w:val="36"/>
          <w:highlight w:val="none"/>
          <w:lang w:val="en-US"/>
        </w:rPr>
      </w:pPr>
      <w:r>
        <w:rPr>
          <w:rFonts w:hint="eastAsia" w:ascii="仿宋" w:hAnsi="仿宋" w:eastAsia="仿宋" w:cs="仿宋"/>
          <w:b/>
          <w:color w:val="auto"/>
          <w:sz w:val="36"/>
          <w:highlight w:val="none"/>
          <w:lang w:val="en-US"/>
        </w:rPr>
        <w:t>中小企业划型标准规定</w:t>
      </w:r>
    </w:p>
    <w:p w14:paraId="2D6B1D47">
      <w:pPr>
        <w:pStyle w:val="970"/>
        <w:shd w:val="clear" w:color="010000" w:fill="auto"/>
        <w:spacing w:line="360" w:lineRule="auto"/>
        <w:rPr>
          <w:rFonts w:hint="eastAsia" w:ascii="仿宋" w:hAnsi="仿宋" w:eastAsia="仿宋" w:cs="仿宋"/>
          <w:b/>
          <w:color w:val="auto"/>
          <w:szCs w:val="21"/>
          <w:highlight w:val="none"/>
        </w:rPr>
      </w:pPr>
      <w:r>
        <w:rPr>
          <w:rFonts w:hint="eastAsia" w:ascii="仿宋" w:hAnsi="仿宋" w:eastAsia="仿宋" w:cs="仿宋"/>
          <w:color w:val="auto"/>
          <w:kern w:val="0"/>
          <w:szCs w:val="21"/>
          <w:highlight w:val="none"/>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40EFA071">
      <w:pPr>
        <w:pStyle w:val="970"/>
        <w:shd w:val="clear" w:color="010000" w:fill="auto"/>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一、根据《中华人民共和国中小企业促进法》和《</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"https://www.shui5.cn/article/47/26142.html"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国务院关于进一步促进中小企业发展的若干意见</w:t>
      </w:r>
      <w:r>
        <w:rPr>
          <w:rFonts w:hint="eastAsia" w:ascii="仿宋" w:hAnsi="仿宋" w:eastAsia="仿宋" w:cs="仿宋"/>
          <w:color w:val="auto"/>
          <w:highlight w:val="none"/>
        </w:rPr>
        <w:fldChar w:fldCharType="end"/>
      </w:r>
      <w:r>
        <w:rPr>
          <w:rFonts w:hint="eastAsia" w:ascii="仿宋" w:hAnsi="仿宋" w:eastAsia="仿宋" w:cs="仿宋"/>
          <w:color w:val="auto"/>
          <w:spacing w:val="6"/>
          <w:szCs w:val="21"/>
          <w:highlight w:val="none"/>
        </w:rPr>
        <w:t>》（</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"https://www.shui5.cn/article/47/26142.html"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国发〔2009〕36号</w:t>
      </w:r>
      <w:r>
        <w:rPr>
          <w:rFonts w:hint="eastAsia" w:ascii="仿宋" w:hAnsi="仿宋" w:eastAsia="仿宋" w:cs="仿宋"/>
          <w:color w:val="auto"/>
          <w:highlight w:val="none"/>
        </w:rPr>
        <w:fldChar w:fldCharType="end"/>
      </w:r>
      <w:r>
        <w:rPr>
          <w:rFonts w:hint="eastAsia" w:ascii="仿宋" w:hAnsi="仿宋" w:eastAsia="仿宋" w:cs="仿宋"/>
          <w:color w:val="auto"/>
          <w:spacing w:val="6"/>
          <w:szCs w:val="21"/>
          <w:highlight w:val="none"/>
        </w:rPr>
        <w:t>)，制定本规定。</w:t>
      </w:r>
    </w:p>
    <w:p w14:paraId="480CA95E">
      <w:pPr>
        <w:pStyle w:val="970"/>
        <w:shd w:val="clear" w:color="010000" w:fill="auto"/>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二、中小企业划分为中型、小型、微型三种类型，具体标准根据企业从业人员、营业收入、资产总额等指标，结合行业特点制定。</w:t>
      </w:r>
    </w:p>
    <w:p w14:paraId="172F124A">
      <w:pPr>
        <w:pStyle w:val="970"/>
        <w:shd w:val="clear" w:color="010000" w:fill="auto"/>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6DD5B80">
      <w:pPr>
        <w:pStyle w:val="970"/>
        <w:shd w:val="clear" w:color="010000" w:fill="auto"/>
        <w:adjustRightInd w:val="0"/>
        <w:spacing w:line="360" w:lineRule="auto"/>
        <w:ind w:firstLine="444" w:firstLineChars="200"/>
        <w:jc w:val="both"/>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rPr>
        <w:t>四、各行业划型标准为：</w:t>
      </w:r>
    </w:p>
    <w:p w14:paraId="3F4B49EB">
      <w:pPr>
        <w:pStyle w:val="970"/>
        <w:shd w:val="clear" w:color="010000" w:fill="auto"/>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　　（一）农、林、牧、渔业。营业收入20000万元以下的为中小微型企业。其中，营业收入500万元及以上的为中型企业，营业收入50万元及以上的为小型企业，营业收入50万元以下的为微型企业。</w:t>
      </w:r>
    </w:p>
    <w:p w14:paraId="575C635F">
      <w:pPr>
        <w:pStyle w:val="970"/>
        <w:shd w:val="clear" w:color="010000" w:fill="auto"/>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E0AE86C">
      <w:pPr>
        <w:pStyle w:val="970"/>
        <w:shd w:val="clear" w:color="010000" w:fill="auto"/>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E2844E0">
      <w:pPr>
        <w:pStyle w:val="970"/>
        <w:shd w:val="clear" w:color="010000" w:fill="auto"/>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3463D0C">
      <w:pPr>
        <w:pStyle w:val="970"/>
        <w:shd w:val="clear" w:color="010000" w:fill="auto"/>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23B79BF">
      <w:pPr>
        <w:pStyle w:val="970"/>
        <w:shd w:val="clear" w:color="010000" w:fill="auto"/>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60AC197">
      <w:pPr>
        <w:pStyle w:val="970"/>
        <w:shd w:val="clear" w:color="010000" w:fill="auto"/>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9903669">
      <w:pPr>
        <w:pStyle w:val="970"/>
        <w:shd w:val="clear" w:color="010000" w:fill="auto"/>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BB4F81F">
      <w:pPr>
        <w:pStyle w:val="970"/>
        <w:shd w:val="clear" w:color="010000" w:fill="auto"/>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2611444">
      <w:pPr>
        <w:pStyle w:val="970"/>
        <w:shd w:val="clear" w:color="010000" w:fill="auto"/>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BBE49F9">
      <w:pPr>
        <w:pStyle w:val="970"/>
        <w:shd w:val="clear" w:color="010000" w:fill="auto"/>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F1AE090">
      <w:pPr>
        <w:pStyle w:val="60"/>
        <w:shd w:val="clear" w:color="010000" w:fill="auto"/>
        <w:rPr>
          <w:rFonts w:hint="eastAsia" w:ascii="仿宋" w:hAnsi="仿宋" w:eastAsia="仿宋" w:cs="仿宋"/>
          <w:b/>
          <w:color w:val="auto"/>
          <w:sz w:val="21"/>
          <w:szCs w:val="21"/>
          <w:highlight w:val="none"/>
        </w:rPr>
      </w:pPr>
      <w:r>
        <w:rPr>
          <w:rFonts w:hint="eastAsia" w:ascii="仿宋" w:hAnsi="仿宋" w:eastAsia="仿宋" w:cs="仿宋"/>
          <w:color w:val="auto"/>
          <w:spacing w:val="6"/>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EC6C57E">
      <w:pPr>
        <w:pStyle w:val="970"/>
        <w:shd w:val="clear" w:color="010000" w:fill="auto"/>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BD983F4">
      <w:pPr>
        <w:pStyle w:val="970"/>
        <w:shd w:val="clear" w:color="010000" w:fill="auto"/>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25C5983">
      <w:pPr>
        <w:pStyle w:val="970"/>
        <w:shd w:val="clear" w:color="010000" w:fill="auto"/>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EB6CAC6">
      <w:pPr>
        <w:pStyle w:val="970"/>
        <w:shd w:val="clear" w:color="010000" w:fill="auto"/>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（十六）其他未列明行业。从业人员300人以下的为中小微型企业。其中，从业人员100人及以上的为中型企业；从业人员10人及以上的为小型企业；从业人员10人以下的为微型企业。</w:t>
      </w:r>
    </w:p>
    <w:p w14:paraId="71ABD1E0">
      <w:pPr>
        <w:pStyle w:val="970"/>
        <w:shd w:val="clear" w:color="010000" w:fill="auto"/>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五、企业类型的划分以统计部门的统计数据为依据。</w:t>
      </w:r>
    </w:p>
    <w:p w14:paraId="445A3719">
      <w:pPr>
        <w:pStyle w:val="970"/>
        <w:shd w:val="clear" w:color="010000" w:fill="auto"/>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六、本规定适用于在中华人民共和国境内依法设立的各类所有制和各种组织形式的企业。个体工商户和本规定以外的行业，参照本规定进行划型。</w:t>
      </w:r>
    </w:p>
    <w:p w14:paraId="66571EE6">
      <w:pPr>
        <w:pStyle w:val="970"/>
        <w:shd w:val="clear" w:color="010000" w:fill="auto"/>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4A310662">
      <w:pPr>
        <w:pStyle w:val="970"/>
        <w:shd w:val="clear" w:color="010000" w:fill="auto"/>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八、本规定由工业和信息化部、国家统计局会同有关部门根据《国民经济行业分类》修订情况和企业发展变化情况适时修订。</w:t>
      </w:r>
    </w:p>
    <w:p w14:paraId="54F9CEB5">
      <w:pPr>
        <w:pStyle w:val="970"/>
        <w:shd w:val="clear" w:color="010000" w:fill="auto"/>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九、本规定由工业和信息化部、国家统计局会同有关部门负责解释。</w:t>
      </w:r>
    </w:p>
    <w:p w14:paraId="54793B74">
      <w:pPr>
        <w:pStyle w:val="970"/>
        <w:shd w:val="clear" w:color="010000" w:fill="auto"/>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十、本规定自发布之日起执行，原国家经贸委、原国家计委、财政部和国家统计局2003年颁布的《</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"https://www.shui5.cn/article/df/24263.html"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中小企业标准暂行规定</w:t>
      </w:r>
      <w:r>
        <w:rPr>
          <w:rFonts w:hint="eastAsia" w:ascii="仿宋" w:hAnsi="仿宋" w:eastAsia="仿宋" w:cs="仿宋"/>
          <w:color w:val="auto"/>
          <w:highlight w:val="none"/>
        </w:rPr>
        <w:fldChar w:fldCharType="end"/>
      </w:r>
      <w:r>
        <w:rPr>
          <w:rFonts w:hint="eastAsia" w:ascii="仿宋" w:hAnsi="仿宋" w:eastAsia="仿宋" w:cs="仿宋"/>
          <w:color w:val="auto"/>
          <w:spacing w:val="6"/>
          <w:szCs w:val="21"/>
          <w:highlight w:val="none"/>
        </w:rPr>
        <w:t>》</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"https://www.shui5.cn/article/df/24263.html"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国经贸中小企[2003]143号</w:t>
      </w:r>
      <w:r>
        <w:rPr>
          <w:rFonts w:hint="eastAsia" w:ascii="仿宋" w:hAnsi="仿宋" w:eastAsia="仿宋" w:cs="仿宋"/>
          <w:color w:val="auto"/>
          <w:highlight w:val="none"/>
        </w:rPr>
        <w:fldChar w:fldCharType="end"/>
      </w:r>
      <w:r>
        <w:rPr>
          <w:rFonts w:hint="eastAsia" w:ascii="仿宋" w:hAnsi="仿宋" w:eastAsia="仿宋" w:cs="仿宋"/>
          <w:color w:val="auto"/>
          <w:spacing w:val="6"/>
          <w:szCs w:val="21"/>
          <w:highlight w:val="none"/>
        </w:rPr>
        <w:t>同时废止。</w:t>
      </w:r>
    </w:p>
    <w:p w14:paraId="3B4A88E7">
      <w:pPr>
        <w:pStyle w:val="712"/>
        <w:shd w:val="clear" w:color="010000" w:fill="auto"/>
        <w:ind w:firstLine="480"/>
        <w:rPr>
          <w:rFonts w:hint="eastAsia" w:ascii="仿宋" w:hAnsi="仿宋" w:eastAsia="仿宋" w:cs="仿宋"/>
          <w:color w:val="auto"/>
          <w:highlight w:val="none"/>
        </w:rPr>
      </w:pPr>
    </w:p>
    <w:p w14:paraId="72D1CFAE">
      <w:pPr>
        <w:pStyle w:val="712"/>
        <w:shd w:val="clear" w:color="010000" w:fill="auto"/>
        <w:ind w:firstLine="480"/>
        <w:rPr>
          <w:rFonts w:hint="eastAsia" w:ascii="仿宋" w:hAnsi="仿宋" w:eastAsia="仿宋" w:cs="仿宋"/>
          <w:color w:val="auto"/>
          <w:highlight w:val="none"/>
        </w:rPr>
      </w:pPr>
    </w:p>
    <w:p w14:paraId="627EDF0D">
      <w:pPr>
        <w:pStyle w:val="712"/>
        <w:shd w:val="clear" w:color="010000" w:fill="auto"/>
        <w:ind w:firstLine="480"/>
        <w:rPr>
          <w:rFonts w:hint="eastAsia" w:ascii="仿宋" w:hAnsi="仿宋" w:eastAsia="仿宋" w:cs="仿宋"/>
          <w:color w:val="auto"/>
          <w:highlight w:val="none"/>
        </w:rPr>
      </w:pPr>
    </w:p>
    <w:p w14:paraId="59475FAD">
      <w:pPr>
        <w:pStyle w:val="2"/>
      </w:pPr>
    </w:p>
    <w:p w14:paraId="0754D748">
      <w:pPr>
        <w:spacing w:line="360" w:lineRule="auto"/>
        <w:jc w:val="center"/>
        <w:rPr>
          <w:rFonts w:ascii="宋体" w:hAnsi="宋体" w:cs="宋体"/>
          <w:b/>
          <w:sz w:val="32"/>
          <w:szCs w:val="32"/>
        </w:rPr>
      </w:pPr>
    </w:p>
    <w:p w14:paraId="41C95416">
      <w:pPr>
        <w:pStyle w:val="2"/>
        <w:rPr>
          <w:rFonts w:ascii="宋体" w:hAnsi="宋体" w:cs="宋体"/>
          <w:b/>
          <w:sz w:val="32"/>
          <w:szCs w:val="32"/>
        </w:rPr>
      </w:pPr>
    </w:p>
    <w:p w14:paraId="47802C3B">
      <w:pPr>
        <w:rPr>
          <w:rFonts w:ascii="宋体" w:hAnsi="宋体" w:cs="宋体"/>
          <w:b/>
          <w:sz w:val="32"/>
          <w:szCs w:val="32"/>
        </w:rPr>
      </w:pPr>
    </w:p>
    <w:p w14:paraId="204CF091">
      <w:pPr>
        <w:pStyle w:val="2"/>
        <w:rPr>
          <w:rFonts w:ascii="宋体" w:hAnsi="宋体" w:cs="宋体"/>
          <w:b/>
          <w:sz w:val="32"/>
          <w:szCs w:val="32"/>
        </w:rPr>
      </w:pPr>
    </w:p>
    <w:p w14:paraId="2B8C6FF1">
      <w:pPr>
        <w:rPr>
          <w:rFonts w:ascii="宋体" w:hAnsi="宋体" w:cs="宋体"/>
          <w:b/>
          <w:sz w:val="32"/>
          <w:szCs w:val="32"/>
        </w:rPr>
      </w:pPr>
    </w:p>
    <w:p w14:paraId="2EE900B7">
      <w:pPr>
        <w:pStyle w:val="2"/>
        <w:jc w:val="center"/>
        <w:rPr>
          <w:rFonts w:ascii="仿宋" w:eastAsia="仿宋"/>
          <w:lang w:val="en-US"/>
        </w:rPr>
      </w:pPr>
      <w:r>
        <w:rPr>
          <w:rFonts w:ascii="仿宋" w:eastAsia="仿宋"/>
        </w:rPr>
        <w:t>政府采购活动现场确认声明书</w:t>
      </w:r>
    </w:p>
    <w:p w14:paraId="349F8527">
      <w:pPr>
        <w:spacing w:line="360" w:lineRule="auto"/>
        <w:rPr>
          <w:rFonts w:ascii="仿宋" w:hAnsi="仿宋" w:eastAsia="仿宋"/>
          <w:szCs w:val="21"/>
        </w:rPr>
      </w:pPr>
      <w:r>
        <w:rPr>
          <w:rFonts w:hint="eastAsia" w:ascii="仿宋" w:hAnsi="仿宋" w:eastAsia="仿宋"/>
          <w:szCs w:val="21"/>
          <w:lang w:val="en-US" w:eastAsia="zh-CN"/>
        </w:rPr>
        <w:t>杭州市</w:t>
      </w:r>
      <w:r>
        <w:rPr>
          <w:rFonts w:ascii="仿宋" w:hAnsi="仿宋" w:eastAsia="仿宋"/>
          <w:szCs w:val="21"/>
        </w:rPr>
        <w:t>建设</w:t>
      </w:r>
      <w:r>
        <w:rPr>
          <w:rFonts w:hint="eastAsia" w:ascii="仿宋" w:hAnsi="仿宋" w:eastAsia="仿宋"/>
          <w:szCs w:val="21"/>
          <w:lang w:val="en-US" w:eastAsia="zh-CN"/>
        </w:rPr>
        <w:t>工程</w:t>
      </w:r>
      <w:r>
        <w:rPr>
          <w:rFonts w:ascii="仿宋" w:hAnsi="仿宋" w:eastAsia="仿宋"/>
          <w:szCs w:val="21"/>
        </w:rPr>
        <w:t>管理</w:t>
      </w:r>
      <w:r>
        <w:rPr>
          <w:rFonts w:hint="eastAsia" w:ascii="仿宋" w:hAnsi="仿宋" w:eastAsia="仿宋"/>
          <w:szCs w:val="21"/>
          <w:lang w:val="en-US" w:eastAsia="zh-CN"/>
        </w:rPr>
        <w:t>集团</w:t>
      </w:r>
      <w:r>
        <w:rPr>
          <w:rFonts w:ascii="仿宋" w:hAnsi="仿宋" w:eastAsia="仿宋"/>
          <w:szCs w:val="21"/>
        </w:rPr>
        <w:t>有限公司：</w:t>
      </w:r>
    </w:p>
    <w:p w14:paraId="2316FE76">
      <w:pPr>
        <w:spacing w:line="360" w:lineRule="auto"/>
        <w:ind w:firstLine="420" w:firstLineChars="200"/>
        <w:rPr>
          <w:rFonts w:ascii="仿宋" w:hAnsi="仿宋" w:eastAsia="仿宋"/>
          <w:szCs w:val="21"/>
        </w:rPr>
      </w:pPr>
      <w:r>
        <w:rPr>
          <w:rFonts w:hint="eastAsia" w:ascii="仿宋" w:hAnsi="仿宋" w:eastAsia="仿宋"/>
          <w:szCs w:val="21"/>
        </w:rPr>
        <w:t>本人 ____________（授权代表姓名），经由_____________（单位） ______ （法定代表人姓名）合法授权参加</w:t>
      </w:r>
      <w:r>
        <w:rPr>
          <w:rFonts w:hint="eastAsia" w:ascii="仿宋" w:hAnsi="仿宋" w:eastAsia="仿宋"/>
          <w:b/>
          <w:bCs/>
          <w:szCs w:val="21"/>
          <w:u w:val="single"/>
        </w:rPr>
        <w:t>仁和街道云会农民多高层公寓安置房</w:t>
      </w:r>
      <w:r>
        <w:rPr>
          <w:rFonts w:hint="eastAsia" w:ascii="仿宋" w:hAnsi="仿宋" w:eastAsia="仿宋"/>
          <w:b/>
          <w:bCs/>
          <w:szCs w:val="21"/>
          <w:u w:val="single"/>
          <w:lang w:eastAsia="zh-CN"/>
        </w:rPr>
        <w:t>空气源热泵热水器采购项目</w:t>
      </w:r>
      <w:r>
        <w:rPr>
          <w:rFonts w:hint="eastAsia" w:ascii="仿宋" w:hAnsi="仿宋" w:eastAsia="仿宋"/>
          <w:szCs w:val="21"/>
        </w:rPr>
        <w:t>（编号：</w:t>
      </w:r>
      <w:r>
        <w:rPr>
          <w:rFonts w:hint="eastAsia" w:ascii="仿宋" w:hAnsi="仿宋" w:eastAsia="仿宋"/>
          <w:b/>
          <w:bCs/>
          <w:szCs w:val="21"/>
          <w:u w:val="single"/>
        </w:rPr>
        <w:t>JSCG</w:t>
      </w:r>
      <w:r>
        <w:rPr>
          <w:rFonts w:hint="eastAsia" w:ascii="仿宋" w:hAnsi="仿宋" w:eastAsia="仿宋"/>
          <w:b/>
          <w:bCs/>
          <w:szCs w:val="21"/>
          <w:u w:val="single"/>
          <w:lang w:val="en-US" w:eastAsia="zh-CN"/>
        </w:rPr>
        <w:t>JJ</w:t>
      </w:r>
      <w:r>
        <w:rPr>
          <w:rFonts w:hint="eastAsia" w:ascii="仿宋" w:hAnsi="仿宋" w:eastAsia="仿宋"/>
          <w:b/>
          <w:bCs/>
          <w:szCs w:val="21"/>
          <w:u w:val="single"/>
        </w:rPr>
        <w:t>-202</w:t>
      </w:r>
      <w:r>
        <w:rPr>
          <w:rFonts w:hint="eastAsia" w:ascii="仿宋" w:hAnsi="仿宋" w:eastAsia="仿宋"/>
          <w:b/>
          <w:bCs/>
          <w:szCs w:val="21"/>
          <w:u w:val="single"/>
          <w:lang w:val="en-US" w:eastAsia="zh-CN"/>
        </w:rPr>
        <w:t>4</w:t>
      </w:r>
      <w:r>
        <w:rPr>
          <w:rFonts w:hint="eastAsia" w:ascii="仿宋" w:hAnsi="仿宋" w:eastAsia="仿宋"/>
          <w:b/>
          <w:bCs/>
          <w:szCs w:val="21"/>
          <w:u w:val="single"/>
        </w:rPr>
        <w:t>-0</w:t>
      </w:r>
      <w:r>
        <w:rPr>
          <w:rFonts w:hint="eastAsia" w:ascii="仿宋" w:hAnsi="仿宋" w:eastAsia="仿宋"/>
          <w:b/>
          <w:bCs/>
          <w:szCs w:val="21"/>
          <w:u w:val="single"/>
          <w:lang w:val="en-US" w:eastAsia="zh-CN"/>
        </w:rPr>
        <w:t>15</w:t>
      </w:r>
      <w:r>
        <w:rPr>
          <w:rFonts w:hint="eastAsia" w:ascii="仿宋" w:hAnsi="仿宋" w:eastAsia="仿宋"/>
          <w:szCs w:val="21"/>
        </w:rPr>
        <w:t>）政府采购活动．经与本单位法人代表（负责人）联系确认，现就有关公平竞争事项郑重声明如下:</w:t>
      </w:r>
      <w:r>
        <w:rPr>
          <w:rFonts w:hint="eastAsia" w:ascii="仿宋" w:hAnsi="仿宋" w:eastAsia="仿宋"/>
          <w:szCs w:val="21"/>
        </w:rPr>
        <w:cr/>
      </w:r>
      <w:r>
        <w:rPr>
          <w:rFonts w:ascii="仿宋" w:hAnsi="仿宋" w:eastAsia="仿宋"/>
          <w:szCs w:val="21"/>
        </w:rPr>
        <w:t xml:space="preserve">一、本单位与采购人之间口不存在利害关系口存在下列利害关系: </w:t>
      </w:r>
    </w:p>
    <w:p w14:paraId="6D2B8B5A">
      <w:pPr>
        <w:spacing w:line="360" w:lineRule="auto"/>
        <w:ind w:firstLine="420" w:firstLineChars="200"/>
        <w:rPr>
          <w:rFonts w:ascii="仿宋" w:hAnsi="仿宋" w:eastAsia="仿宋"/>
          <w:szCs w:val="21"/>
        </w:rPr>
      </w:pPr>
      <w:r>
        <w:rPr>
          <w:rFonts w:ascii="仿宋" w:hAnsi="仿宋" w:eastAsia="仿宋"/>
          <w:szCs w:val="21"/>
        </w:rPr>
        <w:t xml:space="preserve">A．投资关系 B．行政隶属关系 C．业务指导关系 D．其他可能影响采购公正的利害关系（如有，请如实说明）。 </w:t>
      </w:r>
    </w:p>
    <w:p w14:paraId="0AC06335">
      <w:pPr>
        <w:spacing w:line="360" w:lineRule="auto"/>
        <w:ind w:firstLine="420" w:firstLineChars="200"/>
        <w:rPr>
          <w:rFonts w:ascii="仿宋" w:hAnsi="仿宋" w:eastAsia="仿宋"/>
          <w:szCs w:val="21"/>
        </w:rPr>
      </w:pPr>
      <w:r>
        <w:rPr>
          <w:rFonts w:ascii="仿宋" w:hAnsi="仿宋" w:eastAsia="仿宋"/>
          <w:szCs w:val="21"/>
        </w:rPr>
        <w:t xml:space="preserve">二、现己清楚知道参加本项目采购活动的其他所有供应商名称，本单位口与其他所有供应商之间均不存在利害关系 口与______________（供应商名称）之间存在下列利害关系: </w:t>
      </w:r>
    </w:p>
    <w:p w14:paraId="40D59ECA">
      <w:pPr>
        <w:spacing w:line="360" w:lineRule="auto"/>
        <w:ind w:firstLine="420" w:firstLineChars="200"/>
        <w:rPr>
          <w:rFonts w:ascii="仿宋" w:hAnsi="仿宋" w:eastAsia="仿宋"/>
          <w:szCs w:val="21"/>
        </w:rPr>
      </w:pPr>
      <w:r>
        <w:rPr>
          <w:rFonts w:ascii="仿宋" w:hAnsi="仿宋" w:eastAsia="仿宋"/>
          <w:szCs w:val="21"/>
        </w:rPr>
        <w:t xml:space="preserve">A．法定代表人或负责人或实际控制人是同一人 </w:t>
      </w:r>
    </w:p>
    <w:p w14:paraId="5A2C449A">
      <w:pPr>
        <w:spacing w:line="360" w:lineRule="auto"/>
        <w:ind w:firstLine="420" w:firstLineChars="200"/>
        <w:rPr>
          <w:rFonts w:ascii="仿宋" w:hAnsi="仿宋" w:eastAsia="仿宋"/>
          <w:szCs w:val="21"/>
        </w:rPr>
      </w:pPr>
      <w:r>
        <w:rPr>
          <w:rFonts w:ascii="仿宋" w:hAnsi="仿宋" w:eastAsia="仿宋"/>
          <w:szCs w:val="21"/>
        </w:rPr>
        <w:t xml:space="preserve">B．法定代表人或负责人或实际控制人是夫妻关系 </w:t>
      </w:r>
    </w:p>
    <w:p w14:paraId="15C7F089">
      <w:pPr>
        <w:spacing w:line="360" w:lineRule="auto"/>
        <w:ind w:firstLine="420" w:firstLineChars="200"/>
        <w:rPr>
          <w:rFonts w:ascii="仿宋" w:hAnsi="仿宋" w:eastAsia="仿宋"/>
          <w:szCs w:val="21"/>
        </w:rPr>
      </w:pPr>
      <w:r>
        <w:rPr>
          <w:rFonts w:ascii="仿宋" w:hAnsi="仿宋" w:eastAsia="仿宋"/>
          <w:szCs w:val="21"/>
        </w:rPr>
        <w:t xml:space="preserve">C．法定代表人或负责人或实际控制人是直系血亲关系 </w:t>
      </w:r>
    </w:p>
    <w:p w14:paraId="588D6465">
      <w:pPr>
        <w:spacing w:line="360" w:lineRule="auto"/>
        <w:ind w:firstLine="420" w:firstLineChars="200"/>
        <w:rPr>
          <w:rFonts w:ascii="仿宋" w:hAnsi="仿宋" w:eastAsia="仿宋"/>
          <w:szCs w:val="21"/>
        </w:rPr>
      </w:pPr>
      <w:r>
        <w:rPr>
          <w:rFonts w:ascii="仿宋" w:hAnsi="仿宋" w:eastAsia="仿宋"/>
          <w:szCs w:val="21"/>
        </w:rPr>
        <w:t xml:space="preserve">D．法定代表人或负责人或实际控制人存在三代以内旁系血亲关系 </w:t>
      </w:r>
    </w:p>
    <w:p w14:paraId="63EEE48C">
      <w:pPr>
        <w:spacing w:line="360" w:lineRule="auto"/>
        <w:ind w:firstLine="420" w:firstLineChars="200"/>
        <w:rPr>
          <w:rFonts w:ascii="仿宋" w:hAnsi="仿宋" w:eastAsia="仿宋"/>
          <w:szCs w:val="21"/>
        </w:rPr>
      </w:pPr>
      <w:r>
        <w:rPr>
          <w:rFonts w:ascii="仿宋" w:hAnsi="仿宋" w:eastAsia="仿宋"/>
          <w:szCs w:val="21"/>
        </w:rPr>
        <w:t xml:space="preserve">E．法定代表人或负责人或实际控制人存在近姻亲关系 </w:t>
      </w:r>
    </w:p>
    <w:p w14:paraId="5D6AEDC1">
      <w:pPr>
        <w:spacing w:line="360" w:lineRule="auto"/>
        <w:ind w:firstLine="420" w:firstLineChars="200"/>
        <w:rPr>
          <w:rFonts w:ascii="仿宋" w:hAnsi="仿宋" w:eastAsia="仿宋"/>
          <w:szCs w:val="21"/>
        </w:rPr>
      </w:pPr>
      <w:r>
        <w:rPr>
          <w:rFonts w:ascii="仿宋" w:hAnsi="仿宋" w:eastAsia="仿宋"/>
          <w:szCs w:val="21"/>
        </w:rPr>
        <w:t xml:space="preserve">F．法定代表人或负责人或实际控制人存在股份控制或实际控制关系 </w:t>
      </w:r>
    </w:p>
    <w:p w14:paraId="2038F8C9">
      <w:pPr>
        <w:spacing w:line="360" w:lineRule="auto"/>
        <w:ind w:firstLine="420" w:firstLineChars="200"/>
        <w:rPr>
          <w:rFonts w:ascii="仿宋" w:hAnsi="仿宋" w:eastAsia="仿宋"/>
          <w:szCs w:val="21"/>
        </w:rPr>
      </w:pPr>
      <w:r>
        <w:rPr>
          <w:rFonts w:ascii="仿宋" w:hAnsi="仿宋" w:eastAsia="仿宋"/>
          <w:szCs w:val="21"/>
        </w:rPr>
        <w:t xml:space="preserve">G．存在共同直接或间接投资设立子公司、联营企业和合营企业情况 </w:t>
      </w:r>
    </w:p>
    <w:p w14:paraId="6CD371CF">
      <w:pPr>
        <w:spacing w:line="360" w:lineRule="auto"/>
        <w:ind w:firstLine="420" w:firstLineChars="200"/>
        <w:rPr>
          <w:rFonts w:ascii="仿宋" w:hAnsi="仿宋" w:eastAsia="仿宋"/>
          <w:szCs w:val="21"/>
        </w:rPr>
      </w:pPr>
      <w:r>
        <w:rPr>
          <w:rFonts w:ascii="仿宋" w:hAnsi="仿宋" w:eastAsia="仿宋"/>
          <w:szCs w:val="21"/>
        </w:rPr>
        <w:t xml:space="preserve">H．存在分级代理或代销关系、同一生产制造商关系、管理关系、重要业务（占主营业务收入 50 ％以上）或重要财务 往来关系（如融资）等其他实质性控制关系 </w:t>
      </w:r>
    </w:p>
    <w:p w14:paraId="58916C06">
      <w:pPr>
        <w:spacing w:line="360" w:lineRule="auto"/>
        <w:ind w:firstLine="420" w:firstLineChars="200"/>
        <w:rPr>
          <w:rFonts w:ascii="仿宋" w:hAnsi="仿宋" w:eastAsia="仿宋"/>
          <w:szCs w:val="21"/>
        </w:rPr>
      </w:pPr>
      <w:r>
        <w:rPr>
          <w:rFonts w:ascii="仿宋" w:hAnsi="仿宋" w:eastAsia="仿宋"/>
          <w:szCs w:val="21"/>
        </w:rPr>
        <w:t xml:space="preserve">I．其他利害关系情况 ________________________________________。 </w:t>
      </w:r>
    </w:p>
    <w:p w14:paraId="144F7BDE">
      <w:pPr>
        <w:spacing w:line="360" w:lineRule="auto"/>
        <w:ind w:firstLine="420" w:firstLineChars="200"/>
        <w:rPr>
          <w:rFonts w:ascii="仿宋" w:hAnsi="仿宋" w:eastAsia="仿宋"/>
          <w:szCs w:val="21"/>
        </w:rPr>
      </w:pPr>
      <w:r>
        <w:rPr>
          <w:rFonts w:ascii="仿宋" w:hAnsi="仿宋" w:eastAsia="仿宋"/>
          <w:szCs w:val="21"/>
        </w:rPr>
        <w:t xml:space="preserve">三、现己清楚知道并严格遵守政府采购法律法规和现场纪律。 </w:t>
      </w:r>
    </w:p>
    <w:p w14:paraId="13D5A05B">
      <w:pPr>
        <w:spacing w:line="360" w:lineRule="auto"/>
        <w:ind w:firstLine="420" w:firstLineChars="200"/>
        <w:rPr>
          <w:rFonts w:ascii="仿宋" w:hAnsi="仿宋" w:eastAsia="仿宋"/>
          <w:szCs w:val="21"/>
        </w:rPr>
      </w:pPr>
      <w:r>
        <w:rPr>
          <w:rFonts w:ascii="仿宋" w:hAnsi="仿宋" w:eastAsia="仿宋"/>
          <w:szCs w:val="21"/>
        </w:rPr>
        <w:t xml:space="preserve">四、我发现 ____________________供应商之间存在或可能存在上述第二条第 ____________项利害关系。 </w:t>
      </w:r>
    </w:p>
    <w:p w14:paraId="2409D3D5">
      <w:pPr>
        <w:spacing w:line="360" w:lineRule="auto"/>
        <w:ind w:firstLine="420" w:firstLineChars="200"/>
        <w:rPr>
          <w:rFonts w:ascii="仿宋" w:hAnsi="仿宋" w:eastAsia="仿宋"/>
          <w:szCs w:val="21"/>
        </w:rPr>
      </w:pPr>
      <w:r>
        <w:rPr>
          <w:rFonts w:ascii="仿宋" w:hAnsi="仿宋" w:eastAsia="仿宋"/>
          <w:szCs w:val="21"/>
        </w:rPr>
        <w:t xml:space="preserve">五、经检查确认所有投标人投标文件 口 不存在密封包装问题 口 存在密封包装问题（具体指 出）__________________________________。 </w:t>
      </w:r>
    </w:p>
    <w:p w14:paraId="2D28CD2D">
      <w:pPr>
        <w:spacing w:line="360" w:lineRule="auto"/>
        <w:ind w:firstLine="420" w:firstLineChars="200"/>
        <w:rPr>
          <w:rFonts w:ascii="仿宋" w:hAnsi="仿宋" w:eastAsia="仿宋"/>
          <w:szCs w:val="21"/>
        </w:rPr>
      </w:pPr>
    </w:p>
    <w:p w14:paraId="7C746B6F">
      <w:pPr>
        <w:spacing w:line="360" w:lineRule="auto"/>
        <w:ind w:firstLine="420" w:firstLineChars="200"/>
        <w:jc w:val="right"/>
        <w:rPr>
          <w:rFonts w:ascii="仿宋" w:hAnsi="仿宋" w:eastAsia="仿宋"/>
          <w:szCs w:val="21"/>
        </w:rPr>
      </w:pPr>
      <w:r>
        <w:rPr>
          <w:rFonts w:ascii="仿宋" w:hAnsi="仿宋" w:eastAsia="仿宋"/>
          <w:szCs w:val="21"/>
        </w:rPr>
        <w:t xml:space="preserve">（供应商代表签名）: </w:t>
      </w:r>
    </w:p>
    <w:p w14:paraId="12C02845">
      <w:pPr>
        <w:spacing w:line="360" w:lineRule="auto"/>
        <w:ind w:firstLine="420" w:firstLineChars="200"/>
        <w:jc w:val="right"/>
        <w:rPr>
          <w:rFonts w:ascii="仿宋" w:hAnsi="仿宋" w:eastAsia="仿宋"/>
          <w:szCs w:val="21"/>
        </w:rPr>
      </w:pPr>
      <w:r>
        <w:rPr>
          <w:rFonts w:ascii="仿宋" w:hAnsi="仿宋" w:eastAsia="仿宋"/>
          <w:szCs w:val="21"/>
        </w:rPr>
        <w:t>20</w:t>
      </w:r>
      <w:r>
        <w:rPr>
          <w:rFonts w:hint="eastAsia" w:ascii="仿宋" w:hAnsi="仿宋" w:eastAsia="仿宋"/>
          <w:szCs w:val="21"/>
          <w:lang w:val="en-US" w:eastAsia="zh-CN"/>
        </w:rPr>
        <w:t>24</w:t>
      </w:r>
      <w:r>
        <w:rPr>
          <w:rFonts w:ascii="仿宋" w:hAnsi="仿宋" w:eastAsia="仿宋"/>
          <w:szCs w:val="21"/>
        </w:rPr>
        <w:t>年</w:t>
      </w:r>
      <w:r>
        <w:rPr>
          <w:rFonts w:hint="eastAsia" w:ascii="仿宋" w:hAnsi="仿宋" w:eastAsia="仿宋"/>
          <w:szCs w:val="21"/>
          <w:lang w:val="en-US" w:eastAsia="zh-CN"/>
        </w:rPr>
        <w:t xml:space="preserve">  </w:t>
      </w:r>
      <w:r>
        <w:rPr>
          <w:rFonts w:ascii="仿宋" w:hAnsi="仿宋" w:eastAsia="仿宋"/>
          <w:szCs w:val="21"/>
        </w:rPr>
        <w:t>月</w:t>
      </w:r>
      <w:r>
        <w:rPr>
          <w:rFonts w:hint="eastAsia" w:ascii="仿宋" w:hAnsi="仿宋" w:eastAsia="仿宋"/>
          <w:szCs w:val="21"/>
          <w:lang w:val="en-US" w:eastAsia="zh-CN"/>
        </w:rPr>
        <w:t xml:space="preserve">  </w:t>
      </w:r>
      <w:r>
        <w:rPr>
          <w:rFonts w:ascii="仿宋" w:hAnsi="仿宋" w:eastAsia="仿宋"/>
          <w:szCs w:val="21"/>
        </w:rPr>
        <w:t>日</w:t>
      </w:r>
    </w:p>
    <w:p w14:paraId="4CC817E7">
      <w:pPr>
        <w:spacing w:line="360" w:lineRule="auto"/>
        <w:rPr>
          <w:rFonts w:ascii="仿宋" w:hAnsi="仿宋" w:eastAsia="仿宋"/>
          <w:b/>
          <w:sz w:val="28"/>
          <w:szCs w:val="28"/>
        </w:rPr>
      </w:pPr>
      <w:r>
        <w:rPr>
          <w:rFonts w:hint="eastAsia" w:ascii="仿宋" w:hAnsi="仿宋" w:eastAsia="仿宋"/>
          <w:b/>
          <w:sz w:val="28"/>
          <w:szCs w:val="28"/>
        </w:rPr>
        <w:t>注：在供应商完成本项目在线解密，并知道参加本项目采购活动的其他所有供应商名称后进行签署，签署完毕后将扫描件发送至采购代理机构邮箱：</w:t>
      </w:r>
      <w:r>
        <w:fldChar w:fldCharType="begin"/>
      </w:r>
      <w:r>
        <w:instrText xml:space="preserve"> HYPERLINK "mailto:289427596@qq.com" </w:instrText>
      </w:r>
      <w:r>
        <w:fldChar w:fldCharType="separate"/>
      </w:r>
      <w:r>
        <w:rPr>
          <w:rFonts w:hint="eastAsia" w:ascii="仿宋" w:hAnsi="仿宋" w:eastAsia="仿宋"/>
          <w:b/>
          <w:sz w:val="28"/>
          <w:szCs w:val="28"/>
          <w:lang w:val="en-US" w:eastAsia="zh-CN"/>
        </w:rPr>
        <w:t>215884783</w:t>
      </w:r>
      <w:r>
        <w:rPr>
          <w:rFonts w:hint="eastAsia" w:ascii="仿宋" w:hAnsi="仿宋" w:eastAsia="仿宋"/>
          <w:b/>
          <w:sz w:val="28"/>
          <w:szCs w:val="28"/>
        </w:rPr>
        <w:t>@qq.com</w:t>
      </w:r>
      <w:r>
        <w:rPr>
          <w:rFonts w:hint="eastAsia" w:ascii="仿宋" w:hAnsi="仿宋" w:eastAsia="仿宋"/>
          <w:b/>
          <w:sz w:val="28"/>
          <w:szCs w:val="28"/>
        </w:rPr>
        <w:fldChar w:fldCharType="end"/>
      </w:r>
      <w:r>
        <w:rPr>
          <w:rFonts w:hint="eastAsia" w:ascii="仿宋" w:hAnsi="仿宋" w:eastAsia="仿宋"/>
          <w:b/>
          <w:sz w:val="28"/>
          <w:szCs w:val="28"/>
        </w:rPr>
        <w:t>。投标文件中无需提供此声明书。</w:t>
      </w:r>
    </w:p>
    <w:p w14:paraId="5A72999C">
      <w:pPr>
        <w:spacing w:line="360" w:lineRule="auto"/>
        <w:rPr>
          <w:rFonts w:ascii="宋体" w:hAnsi="宋体" w:cs="宋体"/>
          <w:bCs/>
          <w:sz w:val="24"/>
        </w:rPr>
      </w:pPr>
      <w:bookmarkStart w:id="565" w:name="_GoBack"/>
      <w:bookmarkEnd w:id="565"/>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0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001010101"/>
    <w:charset w:val="86"/>
    <w:family w:val="modern"/>
    <w:pitch w:val="default"/>
    <w:sig w:usb0="00000000" w:usb1="00000000" w:usb2="00000000" w:usb3="00000000" w:csb0="00040000" w:csb1="00000000"/>
  </w:font>
  <w:font w:name="Arial Narrow">
    <w:altName w:val="Arial"/>
    <w:panose1 w:val="020B0506020202030204"/>
    <w:charset w:val="00"/>
    <w:family w:val="swiss"/>
    <w:pitch w:val="default"/>
    <w:sig w:usb0="00000000" w:usb1="00000000" w:usb2="00000000" w:usb3="00000000" w:csb0="2000009F" w:csb1="DFD7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7F" w:usb3="00000000" w:csb0="203F01FF" w:csb1="DFFF0000"/>
  </w:font>
  <w:font w:name="Helvetica">
    <w:altName w:val="Arial"/>
    <w:panose1 w:val="020B05040200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E26A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5F5CC">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B6B86">
    <w:pPr>
      <w:pStyle w:val="39"/>
      <w:framePr w:wrap="around" w:vAnchor="text" w:hAnchor="margin" w:xAlign="right" w:y="1"/>
      <w:rPr>
        <w:rStyle w:val="72"/>
      </w:rPr>
    </w:pPr>
    <w:r>
      <w:fldChar w:fldCharType="begin"/>
    </w:r>
    <w:r>
      <w:rPr>
        <w:rStyle w:val="72"/>
      </w:rPr>
      <w:instrText xml:space="preserve">PAGE  </w:instrText>
    </w:r>
    <w:r>
      <w:fldChar w:fldCharType="end"/>
    </w:r>
  </w:p>
  <w:p w14:paraId="212C1381">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04DC6">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61" w:name="_Toc131845147"/>
    <w:bookmarkStart w:id="562" w:name="_Toc91899912"/>
    <w:bookmarkStart w:id="563" w:name="_Toc164085800"/>
    <w:bookmarkStart w:id="564" w:name="_Toc36110187"/>
    <w:r>
      <w:rPr>
        <w:rFonts w:hint="eastAsia" w:ascii="仿宋_GB2312" w:eastAsia="仿宋_GB2312"/>
        <w:kern w:val="0"/>
        <w:szCs w:val="21"/>
      </w:rPr>
      <w:t xml:space="preserve"> 页</w:t>
    </w:r>
    <w:bookmarkEnd w:id="561"/>
    <w:bookmarkEnd w:id="562"/>
    <w:bookmarkEnd w:id="563"/>
    <w:bookmarkEnd w:id="56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C820E">
    <w:pPr>
      <w:pStyle w:val="39"/>
      <w:framePr w:wrap="around" w:vAnchor="text" w:hAnchor="margin" w:xAlign="right" w:y="1"/>
      <w:rPr>
        <w:rStyle w:val="72"/>
      </w:rPr>
    </w:pPr>
    <w:r>
      <w:fldChar w:fldCharType="begin"/>
    </w:r>
    <w:r>
      <w:rPr>
        <w:rStyle w:val="72"/>
      </w:rPr>
      <w:instrText xml:space="preserve">PAGE  </w:instrText>
    </w:r>
    <w:r>
      <w:fldChar w:fldCharType="end"/>
    </w:r>
  </w:p>
  <w:p w14:paraId="20B6CB69">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AF11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EC87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B9B70CC">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AD32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54E481E">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DF01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E4A503C">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E2FF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422E230">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3BE5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B30DE96">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27FC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90FE87D">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1CEE5">
    <w:pPr>
      <w:pStyle w:val="40"/>
      <w:pBdr>
        <w:bottom w:val="single" w:color="auto" w:sz="6" w:space="4"/>
      </w:pBdr>
      <w:jc w:val="right"/>
    </w:pPr>
    <w:r>
      <w:t></w:t>
    </w:r>
    <w:r>
      <w:rPr>
        <w:rFonts w:hint="eastAsia"/>
      </w:rPr>
      <w:t xml:space="preserve">             </w:t>
    </w:r>
    <w:r>
      <w:t>杭州市政府采购公开招标文件</w:t>
    </w:r>
  </w:p>
  <w:p w14:paraId="749496E5">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5371D">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D53A5">
    <w:pPr>
      <w:pStyle w:val="40"/>
      <w:pBdr>
        <w:bottom w:val="single" w:color="auto" w:sz="6" w:space="0"/>
      </w:pBdr>
      <w:tabs>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5389D">
    <w:pPr>
      <w:pStyle w:val="40"/>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A404D">
    <w:pPr>
      <w:pStyle w:val="40"/>
    </w:pPr>
    <w:r>
      <w:t></w:t>
    </w:r>
    <w:r>
      <w:rPr>
        <w:rFonts w:hint="eastAsia"/>
      </w:rPr>
      <w:t xml:space="preserve">         </w:t>
    </w:r>
  </w:p>
  <w:p w14:paraId="451D8222">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5AA9F">
    <w:pPr>
      <w:pStyle w:val="40"/>
      <w:rPr>
        <w:rFonts w:ascii="仿宋_GB2312" w:eastAsia="仿宋_GB2312"/>
        <w:b/>
        <w:i/>
        <w:u w:val="single"/>
      </w:rPr>
    </w:pPr>
    <w:r>
      <w:t></w:t>
    </w:r>
    <w:r>
      <w:rPr>
        <w:rFonts w:hint="eastAsia"/>
      </w:rPr>
      <w:t xml:space="preserve">                                                </w:t>
    </w:r>
    <w:r>
      <w:t xml:space="preserve"> 杭州市政府采购公开招标文件</w:t>
    </w:r>
  </w:p>
  <w:p w14:paraId="4DEFC9D7">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C6C12">
    <w:pPr>
      <w:pStyle w:val="40"/>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04553">
    <w:pPr>
      <w:pStyle w:val="40"/>
      <w:jc w:val="right"/>
      <w:rPr>
        <w:rFonts w:ascii="仿宋_GB2312" w:eastAsia="仿宋_GB2312"/>
        <w:b/>
        <w:i/>
        <w:u w:val="single"/>
      </w:rPr>
    </w:pPr>
    <w:r>
      <w:rPr>
        <w:rFonts w:hint="eastAsia"/>
      </w:rPr>
      <w:t xml:space="preserve">                                  </w:t>
    </w:r>
    <w:r>
      <w:t>杭州市政府采购公开招标文件</w:t>
    </w:r>
  </w:p>
  <w:p w14:paraId="7F600069">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78520">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EC1EC">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jYjRhYzg0OWNkNGQ2ZGJlZDAwNDBlOWE3NDIzNmMifQ=="/>
  </w:docVars>
  <w:rsids>
    <w:rsidRoot w:val="00000000"/>
    <w:rsid w:val="004D302B"/>
    <w:rsid w:val="02353A89"/>
    <w:rsid w:val="02713650"/>
    <w:rsid w:val="04222540"/>
    <w:rsid w:val="05127BD7"/>
    <w:rsid w:val="056D1AA6"/>
    <w:rsid w:val="05A76A4C"/>
    <w:rsid w:val="05B65FB8"/>
    <w:rsid w:val="06F832D7"/>
    <w:rsid w:val="07683FB9"/>
    <w:rsid w:val="080940B7"/>
    <w:rsid w:val="08647FA3"/>
    <w:rsid w:val="087F780C"/>
    <w:rsid w:val="098D5F59"/>
    <w:rsid w:val="09BA4874"/>
    <w:rsid w:val="0AB96545"/>
    <w:rsid w:val="0B573616"/>
    <w:rsid w:val="0C191D25"/>
    <w:rsid w:val="0C6200B4"/>
    <w:rsid w:val="0CAC3831"/>
    <w:rsid w:val="0D4032E2"/>
    <w:rsid w:val="0DDC6A48"/>
    <w:rsid w:val="0EBD2E3C"/>
    <w:rsid w:val="0EF14571"/>
    <w:rsid w:val="0F625791"/>
    <w:rsid w:val="103F50F9"/>
    <w:rsid w:val="103F511B"/>
    <w:rsid w:val="10523A58"/>
    <w:rsid w:val="110F1949"/>
    <w:rsid w:val="11485192"/>
    <w:rsid w:val="11E07A17"/>
    <w:rsid w:val="12321D8C"/>
    <w:rsid w:val="13D529D6"/>
    <w:rsid w:val="13FF3EF7"/>
    <w:rsid w:val="14FC60B6"/>
    <w:rsid w:val="16223ECC"/>
    <w:rsid w:val="16523411"/>
    <w:rsid w:val="165D4F05"/>
    <w:rsid w:val="16885356"/>
    <w:rsid w:val="16C84A74"/>
    <w:rsid w:val="17252FEC"/>
    <w:rsid w:val="17B63316"/>
    <w:rsid w:val="18BF6FB2"/>
    <w:rsid w:val="191A725C"/>
    <w:rsid w:val="191E6BCD"/>
    <w:rsid w:val="193E101D"/>
    <w:rsid w:val="1B375D24"/>
    <w:rsid w:val="1E110993"/>
    <w:rsid w:val="1E206F43"/>
    <w:rsid w:val="1F115350"/>
    <w:rsid w:val="20055000"/>
    <w:rsid w:val="20745374"/>
    <w:rsid w:val="20C0056A"/>
    <w:rsid w:val="20E1453F"/>
    <w:rsid w:val="22244B28"/>
    <w:rsid w:val="241906BD"/>
    <w:rsid w:val="24C24E10"/>
    <w:rsid w:val="24E51061"/>
    <w:rsid w:val="25DE564B"/>
    <w:rsid w:val="26541E80"/>
    <w:rsid w:val="26652B28"/>
    <w:rsid w:val="27A02EA3"/>
    <w:rsid w:val="296044C8"/>
    <w:rsid w:val="2A2C072E"/>
    <w:rsid w:val="2AF235EC"/>
    <w:rsid w:val="2B801021"/>
    <w:rsid w:val="2C662167"/>
    <w:rsid w:val="2C89624F"/>
    <w:rsid w:val="2D0068BE"/>
    <w:rsid w:val="2DC16930"/>
    <w:rsid w:val="2DCF162E"/>
    <w:rsid w:val="2F516105"/>
    <w:rsid w:val="2F58784D"/>
    <w:rsid w:val="2F6F3887"/>
    <w:rsid w:val="2FA84FEB"/>
    <w:rsid w:val="304545E8"/>
    <w:rsid w:val="304C506B"/>
    <w:rsid w:val="30DF3FEC"/>
    <w:rsid w:val="31A46513"/>
    <w:rsid w:val="31DA343D"/>
    <w:rsid w:val="33321433"/>
    <w:rsid w:val="341C0AF9"/>
    <w:rsid w:val="343313EF"/>
    <w:rsid w:val="34673ECB"/>
    <w:rsid w:val="36063EEE"/>
    <w:rsid w:val="365C268B"/>
    <w:rsid w:val="36962971"/>
    <w:rsid w:val="36D6068F"/>
    <w:rsid w:val="37847F8D"/>
    <w:rsid w:val="37996E88"/>
    <w:rsid w:val="37AC7A5E"/>
    <w:rsid w:val="37DE68EA"/>
    <w:rsid w:val="38D64977"/>
    <w:rsid w:val="391D3D51"/>
    <w:rsid w:val="3A485AF8"/>
    <w:rsid w:val="3DAE1A1E"/>
    <w:rsid w:val="407C608B"/>
    <w:rsid w:val="41EC520B"/>
    <w:rsid w:val="42601C37"/>
    <w:rsid w:val="42B70508"/>
    <w:rsid w:val="43946AF4"/>
    <w:rsid w:val="43CD6976"/>
    <w:rsid w:val="446D195D"/>
    <w:rsid w:val="44E3275E"/>
    <w:rsid w:val="45062140"/>
    <w:rsid w:val="45DB181E"/>
    <w:rsid w:val="464B421E"/>
    <w:rsid w:val="4691035D"/>
    <w:rsid w:val="46AC4F69"/>
    <w:rsid w:val="47E763B3"/>
    <w:rsid w:val="47FA4909"/>
    <w:rsid w:val="4856518C"/>
    <w:rsid w:val="48B11D7B"/>
    <w:rsid w:val="49216413"/>
    <w:rsid w:val="4A1D0657"/>
    <w:rsid w:val="4A5D2F1F"/>
    <w:rsid w:val="4B05473C"/>
    <w:rsid w:val="4B230B4E"/>
    <w:rsid w:val="4B5005B9"/>
    <w:rsid w:val="4CEE611A"/>
    <w:rsid w:val="4CF213BF"/>
    <w:rsid w:val="4D7560B4"/>
    <w:rsid w:val="4E75659A"/>
    <w:rsid w:val="500F0A42"/>
    <w:rsid w:val="527A5F1B"/>
    <w:rsid w:val="52DC3B27"/>
    <w:rsid w:val="54CA02A1"/>
    <w:rsid w:val="55AB358C"/>
    <w:rsid w:val="5601493E"/>
    <w:rsid w:val="562E599A"/>
    <w:rsid w:val="569D3CC6"/>
    <w:rsid w:val="56F25A7F"/>
    <w:rsid w:val="57701D98"/>
    <w:rsid w:val="57B123DF"/>
    <w:rsid w:val="59054688"/>
    <w:rsid w:val="599975CF"/>
    <w:rsid w:val="59C81C62"/>
    <w:rsid w:val="5C5B368F"/>
    <w:rsid w:val="5CF16723"/>
    <w:rsid w:val="5E343D6A"/>
    <w:rsid w:val="5E6E2B1D"/>
    <w:rsid w:val="5FFD7198"/>
    <w:rsid w:val="61A0021F"/>
    <w:rsid w:val="61E239A6"/>
    <w:rsid w:val="61EA496C"/>
    <w:rsid w:val="627911EF"/>
    <w:rsid w:val="63532507"/>
    <w:rsid w:val="63AD6150"/>
    <w:rsid w:val="63D62C0D"/>
    <w:rsid w:val="653E7D0D"/>
    <w:rsid w:val="660D1128"/>
    <w:rsid w:val="69711EC9"/>
    <w:rsid w:val="6E067237"/>
    <w:rsid w:val="6E184B0E"/>
    <w:rsid w:val="6F8D32DA"/>
    <w:rsid w:val="70052E70"/>
    <w:rsid w:val="710C022E"/>
    <w:rsid w:val="71797903"/>
    <w:rsid w:val="71D40D4C"/>
    <w:rsid w:val="72FD0776"/>
    <w:rsid w:val="74777E8B"/>
    <w:rsid w:val="76395437"/>
    <w:rsid w:val="76CA4E14"/>
    <w:rsid w:val="773E493C"/>
    <w:rsid w:val="77AE0291"/>
    <w:rsid w:val="77BC475C"/>
    <w:rsid w:val="77DE2392"/>
    <w:rsid w:val="78C25DA2"/>
    <w:rsid w:val="78DB53C4"/>
    <w:rsid w:val="7A1251E9"/>
    <w:rsid w:val="7AFC584B"/>
    <w:rsid w:val="7B3B62E0"/>
    <w:rsid w:val="7B671465"/>
    <w:rsid w:val="7BC462D5"/>
    <w:rsid w:val="7C374CF9"/>
    <w:rsid w:val="7DF05160"/>
    <w:rsid w:val="7DFB58B2"/>
    <w:rsid w:val="7F0A04A3"/>
    <w:rsid w:val="7F985AAF"/>
    <w:rsid w:val="7FD521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qFormat="1" w:unhideWhenUsed="0" w:uiPriority="0" w:semiHidden="0" w:name="Table Grid 5"/>
    <w:lsdException w:unhideWhenUsed="0" w:uiPriority="0" w:semiHidden="0" w:name="Table Grid 6"/>
    <w:lsdException w:unhideWhenUsed="0" w:uiPriority="0" w:semiHidden="0" w:name="Table Grid 7"/>
    <w:lsdException w:qFormat="1"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qFormat="1"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qFormat/>
    <w:uiPriority w:val="1"/>
  </w:style>
  <w:style w:type="table" w:default="1" w:styleId="62">
    <w:name w:val="Normal Table"/>
    <w:autoRedefine/>
    <w:qFormat/>
    <w:uiPriority w:val="99"/>
    <w:tblPr>
      <w:tblCellMar>
        <w:top w:w="0" w:type="dxa"/>
        <w:left w:w="108" w:type="dxa"/>
        <w:bottom w:w="0" w:type="dxa"/>
        <w:right w:w="108" w:type="dxa"/>
      </w:tblCellMar>
    </w:tblPr>
  </w:style>
  <w:style w:type="paragraph" w:styleId="5">
    <w:name w:val="Normal Indent"/>
    <w:basedOn w:val="1"/>
    <w:link w:val="192"/>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8"/>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1"/>
    <w:autoRedefine/>
    <w:qFormat/>
    <w:uiPriority w:val="0"/>
    <w:pPr>
      <w:shd w:val="clear" w:color="auto" w:fill="000080"/>
    </w:pPr>
  </w:style>
  <w:style w:type="paragraph" w:styleId="19">
    <w:name w:val="annotation text"/>
    <w:basedOn w:val="1"/>
    <w:link w:val="343"/>
    <w:autoRedefine/>
    <w:qFormat/>
    <w:uiPriority w:val="99"/>
    <w:pPr>
      <w:jc w:val="left"/>
    </w:pPr>
  </w:style>
  <w:style w:type="paragraph" w:styleId="20">
    <w:name w:val="Salutation"/>
    <w:basedOn w:val="1"/>
    <w:next w:val="1"/>
    <w:link w:val="297"/>
    <w:autoRedefine/>
    <w:qFormat/>
    <w:uiPriority w:val="0"/>
    <w:rPr>
      <w:rFonts w:ascii="仿宋_GB2312" w:eastAsia="仿宋_GB2312"/>
      <w:sz w:val="28"/>
      <w:szCs w:val="20"/>
    </w:rPr>
  </w:style>
  <w:style w:type="paragraph" w:styleId="21">
    <w:name w:val="Body Text 3"/>
    <w:basedOn w:val="1"/>
    <w:link w:val="329"/>
    <w:autoRedefine/>
    <w:qFormat/>
    <w:uiPriority w:val="0"/>
    <w:pPr>
      <w:jc w:val="center"/>
    </w:pPr>
    <w:rPr>
      <w:szCs w:val="20"/>
    </w:rPr>
  </w:style>
  <w:style w:type="paragraph" w:styleId="22">
    <w:name w:val="List Bullet 3"/>
    <w:basedOn w:val="1"/>
    <w:autoRedefine/>
    <w:qFormat/>
    <w:uiPriority w:val="0"/>
    <w:pPr>
      <w:snapToGrid w:val="0"/>
      <w:spacing w:line="360" w:lineRule="auto"/>
      <w:ind w:left="360" w:right="238" w:hanging="360"/>
      <w:contextualSpacing/>
    </w:pPr>
    <w:rPr>
      <w:sz w:val="24"/>
    </w:rPr>
  </w:style>
  <w:style w:type="paragraph" w:styleId="23">
    <w:name w:val="Body Text"/>
    <w:basedOn w:val="1"/>
    <w:next w:val="1"/>
    <w:link w:val="429"/>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4"/>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next w:val="6"/>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8"/>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4"/>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80"/>
    <w:autoRedefine/>
    <w:qFormat/>
    <w:uiPriority w:val="0"/>
    <w:pPr>
      <w:ind w:left="100" w:leftChars="2500"/>
    </w:pPr>
    <w:rPr>
      <w:rFonts w:ascii="宋体"/>
      <w:sz w:val="24"/>
      <w:szCs w:val="21"/>
      <w:lang w:val="zh-CN"/>
    </w:rPr>
  </w:style>
  <w:style w:type="paragraph" w:styleId="36">
    <w:name w:val="Body Text Indent 2"/>
    <w:basedOn w:val="1"/>
    <w:link w:val="307"/>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30"/>
    <w:autoRedefine/>
    <w:qFormat/>
    <w:uiPriority w:val="0"/>
    <w:rPr>
      <w:lang w:val="zh-CN"/>
    </w:rPr>
  </w:style>
  <w:style w:type="paragraph" w:styleId="38">
    <w:name w:val="Balloon Text"/>
    <w:basedOn w:val="1"/>
    <w:link w:val="187"/>
    <w:autoRedefine/>
    <w:qFormat/>
    <w:uiPriority w:val="0"/>
    <w:rPr>
      <w:sz w:val="18"/>
      <w:szCs w:val="18"/>
    </w:rPr>
  </w:style>
  <w:style w:type="paragraph" w:styleId="39">
    <w:name w:val="footer"/>
    <w:basedOn w:val="1"/>
    <w:link w:val="382"/>
    <w:autoRedefine/>
    <w:qFormat/>
    <w:uiPriority w:val="99"/>
    <w:pPr>
      <w:tabs>
        <w:tab w:val="center" w:pos="4153"/>
        <w:tab w:val="right" w:pos="8306"/>
      </w:tabs>
      <w:snapToGrid w:val="0"/>
      <w:jc w:val="left"/>
    </w:pPr>
    <w:rPr>
      <w:sz w:val="18"/>
      <w:szCs w:val="18"/>
    </w:rPr>
  </w:style>
  <w:style w:type="paragraph" w:styleId="40">
    <w:name w:val="header"/>
    <w:basedOn w:val="1"/>
    <w:link w:val="391"/>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4"/>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5"/>
    <w:link w:val="309"/>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4"/>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301"/>
    <w:autoRedefine/>
    <w:qFormat/>
    <w:uiPriority w:val="0"/>
    <w:pPr>
      <w:spacing w:after="120" w:line="480" w:lineRule="auto"/>
    </w:pPr>
  </w:style>
  <w:style w:type="paragraph" w:styleId="56">
    <w:name w:val="HTML Preformatted"/>
    <w:basedOn w:val="1"/>
    <w:link w:val="3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5"/>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5"/>
    <w:autoRedefine/>
    <w:qFormat/>
    <w:uiPriority w:val="0"/>
    <w:rPr>
      <w:b/>
      <w:bCs/>
    </w:rPr>
  </w:style>
  <w:style w:type="paragraph" w:styleId="60">
    <w:name w:val="Body Text First Indent"/>
    <w:basedOn w:val="23"/>
    <w:next w:val="50"/>
    <w:link w:val="320"/>
    <w:autoRedefine/>
    <w:qFormat/>
    <w:uiPriority w:val="0"/>
    <w:pPr>
      <w:ind w:firstLine="420"/>
    </w:pPr>
    <w:rPr>
      <w:rFonts w:hAnsi="Calibri" w:cs="Times New Roman"/>
      <w:snapToGrid/>
      <w:szCs w:val="20"/>
    </w:rPr>
  </w:style>
  <w:style w:type="paragraph" w:styleId="61">
    <w:name w:val="Body Text First Indent 2"/>
    <w:basedOn w:val="24"/>
    <w:link w:val="120"/>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正文文本首行缩进 2"/>
    <w:basedOn w:val="24"/>
    <w:autoRedefine/>
    <w:qFormat/>
    <w:uiPriority w:val="99"/>
    <w:pPr>
      <w:spacing w:line="200" w:lineRule="atLeast"/>
      <w:ind w:firstLine="420"/>
    </w:pPr>
    <w:rPr>
      <w:rFonts w:ascii="宋体" w:hAnsi="Courier New"/>
      <w:spacing w:val="-4"/>
      <w:sz w:val="18"/>
    </w:rPr>
  </w:style>
  <w:style w:type="paragraph" w:customStyle="1" w:styleId="80">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character" w:customStyle="1" w:styleId="81">
    <w:name w:val="表格非标题文字 Char"/>
    <w:link w:val="82"/>
    <w:autoRedefine/>
    <w:qFormat/>
    <w:uiPriority w:val="0"/>
    <w:rPr>
      <w:rFonts w:ascii="Futura Bk" w:hAnsi="Futura Bk"/>
      <w:kern w:val="2"/>
      <w:sz w:val="18"/>
      <w:szCs w:val="21"/>
      <w:lang w:val="en-US" w:eastAsia="zh-CN" w:bidi="ar-SA"/>
    </w:rPr>
  </w:style>
  <w:style w:type="paragraph" w:customStyle="1" w:styleId="82">
    <w:name w:val="表格非标题文字"/>
    <w:link w:val="81"/>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autoRedefine/>
    <w:qFormat/>
    <w:uiPriority w:val="0"/>
    <w:rPr>
      <w:rFonts w:ascii="宋体" w:hAnsi="宋体"/>
      <w:sz w:val="24"/>
    </w:rPr>
  </w:style>
  <w:style w:type="paragraph" w:customStyle="1" w:styleId="84">
    <w:name w:val="*正文"/>
    <w:basedOn w:val="1"/>
    <w:link w:val="83"/>
    <w:autoRedefine/>
    <w:qFormat/>
    <w:uiPriority w:val="0"/>
    <w:pPr>
      <w:snapToGrid w:val="0"/>
      <w:spacing w:line="360" w:lineRule="auto"/>
      <w:ind w:firstLine="482"/>
      <w:jc w:val="left"/>
    </w:pPr>
    <w:rPr>
      <w:rFonts w:ascii="宋体" w:hAnsi="宋体"/>
      <w:kern w:val="0"/>
      <w:sz w:val="24"/>
      <w:szCs w:val="20"/>
    </w:rPr>
  </w:style>
  <w:style w:type="character" w:customStyle="1" w:styleId="85">
    <w:name w:val="Char Char71"/>
    <w:autoRedefine/>
    <w:qFormat/>
    <w:uiPriority w:val="0"/>
    <w:rPr>
      <w:rFonts w:eastAsia="宋体"/>
      <w:kern w:val="2"/>
      <w:sz w:val="21"/>
      <w:szCs w:val="24"/>
      <w:lang w:val="en-US" w:eastAsia="zh-CN" w:bidi="ar-SA"/>
    </w:rPr>
  </w:style>
  <w:style w:type="character" w:customStyle="1" w:styleId="86">
    <w:name w:val="Char Char6"/>
    <w:autoRedefine/>
    <w:qFormat/>
    <w:uiPriority w:val="0"/>
    <w:rPr>
      <w:rFonts w:eastAsia="宋体"/>
      <w:kern w:val="2"/>
      <w:sz w:val="21"/>
      <w:szCs w:val="24"/>
      <w:lang w:val="en-US" w:eastAsia="zh-CN" w:bidi="ar-SA"/>
    </w:rPr>
  </w:style>
  <w:style w:type="character" w:customStyle="1" w:styleId="87">
    <w:name w:val="正文缩进 Char"/>
    <w:autoRedefine/>
    <w:qFormat/>
    <w:uiPriority w:val="0"/>
    <w:rPr>
      <w:rFonts w:eastAsia="宋体"/>
      <w:kern w:val="2"/>
      <w:sz w:val="21"/>
      <w:lang w:val="en-US" w:eastAsia="zh-CN"/>
    </w:rPr>
  </w:style>
  <w:style w:type="character" w:customStyle="1" w:styleId="88">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9">
    <w:name w:val="Char Char28"/>
    <w:autoRedefine/>
    <w:qFormat/>
    <w:uiPriority w:val="6"/>
    <w:rPr>
      <w:rFonts w:ascii="仿宋_GB2312" w:hAnsi="仿宋_GB2312" w:eastAsia="仿宋_GB2312"/>
      <w:kern w:val="1"/>
      <w:sz w:val="28"/>
    </w:rPr>
  </w:style>
  <w:style w:type="character" w:customStyle="1" w:styleId="90">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_217f8025-5240-42c1-936e-237fa0eaa19d"/>
    <w:autoRedefine/>
    <w:qFormat/>
    <w:uiPriority w:val="6"/>
    <w:rPr>
      <w:rFonts w:ascii="Times New Roman" w:hAnsi="Times New Roman" w:eastAsia="黑体" w:cs="Times New Roman"/>
      <w:b/>
      <w:kern w:val="0"/>
      <w:sz w:val="24"/>
      <w:szCs w:val="24"/>
    </w:rPr>
  </w:style>
  <w:style w:type="character" w:customStyle="1" w:styleId="92">
    <w:name w:val="U_正文 Char"/>
    <w:link w:val="93"/>
    <w:autoRedefine/>
    <w:qFormat/>
    <w:uiPriority w:val="0"/>
    <w:rPr>
      <w:sz w:val="24"/>
      <w:szCs w:val="24"/>
    </w:rPr>
  </w:style>
  <w:style w:type="paragraph" w:customStyle="1" w:styleId="93">
    <w:name w:val="U_正文"/>
    <w:basedOn w:val="1"/>
    <w:link w:val="92"/>
    <w:autoRedefine/>
    <w:qFormat/>
    <w:uiPriority w:val="0"/>
    <w:pPr>
      <w:adjustRightInd/>
      <w:spacing w:beforeLines="20" w:afterLines="20" w:line="300" w:lineRule="auto"/>
      <w:ind w:firstLine="200" w:firstLineChars="200"/>
    </w:pPr>
    <w:rPr>
      <w:kern w:val="0"/>
      <w:sz w:val="24"/>
    </w:rPr>
  </w:style>
  <w:style w:type="character" w:customStyle="1" w:styleId="94">
    <w:name w:val="HTML 地址 Char1"/>
    <w:autoRedefine/>
    <w:qFormat/>
    <w:uiPriority w:val="0"/>
    <w:rPr>
      <w:rFonts w:ascii="Times New Roman" w:hAnsi="Times New Roman" w:eastAsia="宋体" w:cs="Times New Roman"/>
      <w:i/>
      <w:iCs/>
      <w:szCs w:val="24"/>
    </w:rPr>
  </w:style>
  <w:style w:type="character" w:customStyle="1" w:styleId="95">
    <w:name w:val="批注主题 字符"/>
    <w:link w:val="59"/>
    <w:autoRedefine/>
    <w:qFormat/>
    <w:uiPriority w:val="0"/>
    <w:rPr>
      <w:b/>
      <w:bCs/>
      <w:kern w:val="2"/>
      <w:sz w:val="21"/>
      <w:szCs w:val="24"/>
    </w:rPr>
  </w:style>
  <w:style w:type="character" w:customStyle="1" w:styleId="96">
    <w:name w:val="Char Char51"/>
    <w:autoRedefine/>
    <w:qFormat/>
    <w:uiPriority w:val="0"/>
    <w:rPr>
      <w:rFonts w:ascii="宋体" w:hAnsi="Courier New" w:eastAsia="宋体"/>
      <w:kern w:val="2"/>
      <w:sz w:val="21"/>
      <w:lang w:val="en-US" w:eastAsia="zh-CN"/>
    </w:rPr>
  </w:style>
  <w:style w:type="character" w:customStyle="1" w:styleId="97">
    <w:name w:val="表正文 Char"/>
    <w:autoRedefine/>
    <w:qFormat/>
    <w:uiPriority w:val="0"/>
    <w:rPr>
      <w:rFonts w:ascii="宋体" w:eastAsia="宋体"/>
      <w:snapToGrid w:val="0"/>
      <w:color w:val="000000"/>
      <w:kern w:val="28"/>
      <w:sz w:val="28"/>
      <w:lang w:val="en-US" w:eastAsia="zh-CN" w:bidi="ar-SA"/>
    </w:rPr>
  </w:style>
  <w:style w:type="character" w:customStyle="1" w:styleId="98">
    <w:name w:val="Char Char34"/>
    <w:autoRedefine/>
    <w:qFormat/>
    <w:uiPriority w:val="6"/>
    <w:rPr>
      <w:b/>
      <w:kern w:val="1"/>
      <w:sz w:val="28"/>
      <w:szCs w:val="28"/>
    </w:rPr>
  </w:style>
  <w:style w:type="character" w:customStyle="1" w:styleId="99">
    <w:name w:val="Normal Indent Char"/>
    <w:autoRedefine/>
    <w:qFormat/>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autoRedefine/>
    <w:qFormat/>
    <w:uiPriority w:val="0"/>
    <w:rPr>
      <w:rFonts w:ascii="宋体" w:hAnsi="宋体" w:eastAsia="宋体"/>
      <w:kern w:val="2"/>
      <w:sz w:val="24"/>
      <w:lang w:bidi="ar-SA"/>
    </w:rPr>
  </w:style>
  <w:style w:type="paragraph" w:customStyle="1" w:styleId="101">
    <w:name w:val="哈哈正文"/>
    <w:basedOn w:val="1"/>
    <w:link w:val="100"/>
    <w:autoRedefine/>
    <w:qFormat/>
    <w:uiPriority w:val="0"/>
    <w:pPr>
      <w:adjustRightInd/>
      <w:spacing w:line="360" w:lineRule="auto"/>
      <w:ind w:firstLine="200" w:firstLineChars="200"/>
    </w:pPr>
    <w:rPr>
      <w:rFonts w:ascii="宋体" w:hAnsi="宋体"/>
      <w:sz w:val="24"/>
      <w:szCs w:val="20"/>
    </w:rPr>
  </w:style>
  <w:style w:type="character" w:customStyle="1" w:styleId="102">
    <w:name w:val="未处理的提及1"/>
    <w:autoRedefine/>
    <w:qFormat/>
    <w:uiPriority w:val="0"/>
    <w:rPr>
      <w:color w:val="808080"/>
      <w:shd w:val="clear" w:color="auto" w:fill="E6E6E6"/>
    </w:rPr>
  </w:style>
  <w:style w:type="character" w:customStyle="1" w:styleId="103">
    <w:name w:val="txt"/>
    <w:autoRedefine/>
    <w:qFormat/>
    <w:uiPriority w:val="0"/>
    <w:rPr>
      <w:rFonts w:ascii="仿宋_GB2312" w:eastAsia="微软雅黑"/>
      <w:b/>
      <w:kern w:val="2"/>
      <w:sz w:val="32"/>
      <w:szCs w:val="32"/>
      <w:lang w:val="en-US" w:eastAsia="zh-CN" w:bidi="ar-SA"/>
    </w:rPr>
  </w:style>
  <w:style w:type="character" w:customStyle="1" w:styleId="10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5">
    <w:name w:val="Char Char32"/>
    <w:autoRedefine/>
    <w:qFormat/>
    <w:uiPriority w:val="6"/>
    <w:rPr>
      <w:b/>
      <w:kern w:val="1"/>
      <w:sz w:val="24"/>
      <w:szCs w:val="24"/>
    </w:rPr>
  </w:style>
  <w:style w:type="character" w:customStyle="1" w:styleId="106">
    <w:name w:val="PI Char1"/>
    <w:autoRedefine/>
    <w:qFormat/>
    <w:uiPriority w:val="0"/>
    <w:rPr>
      <w:rFonts w:ascii="宋体" w:hAnsi="宋体"/>
      <w:kern w:val="2"/>
      <w:sz w:val="24"/>
      <w:szCs w:val="24"/>
    </w:rPr>
  </w:style>
  <w:style w:type="character" w:customStyle="1" w:styleId="107">
    <w:name w:val="tw4winTerm"/>
    <w:autoRedefine/>
    <w:qFormat/>
    <w:uiPriority w:val="0"/>
    <w:rPr>
      <w:color w:val="0000FF"/>
    </w:rPr>
  </w:style>
  <w:style w:type="character" w:customStyle="1" w:styleId="108">
    <w:name w:val="Footer Char_4ff777b3-873d-4f80-bbfb-abc312188364"/>
    <w:autoRedefine/>
    <w:qFormat/>
    <w:uiPriority w:val="0"/>
    <w:rPr>
      <w:rFonts w:eastAsia="宋体"/>
      <w:kern w:val="2"/>
      <w:sz w:val="18"/>
      <w:lang w:val="en-US" w:eastAsia="zh-CN" w:bidi="ar-SA"/>
    </w:rPr>
  </w:style>
  <w:style w:type="character" w:customStyle="1" w:styleId="109">
    <w:name w:val="普通文字 Char Char1"/>
    <w:autoRedefine/>
    <w:qFormat/>
    <w:uiPriority w:val="0"/>
    <w:rPr>
      <w:rFonts w:ascii="宋体" w:hAnsi="Courier New"/>
      <w:kern w:val="2"/>
      <w:sz w:val="21"/>
    </w:rPr>
  </w:style>
  <w:style w:type="character" w:customStyle="1" w:styleId="110">
    <w:name w:val="Char Char101"/>
    <w:autoRedefine/>
    <w:qFormat/>
    <w:uiPriority w:val="6"/>
    <w:rPr>
      <w:rFonts w:ascii="宋体" w:hAnsi="宋体"/>
      <w:kern w:val="2"/>
      <w:sz w:val="21"/>
      <w:szCs w:val="24"/>
      <w:lang w:val="en-US" w:eastAsia="zh-CN"/>
    </w:rPr>
  </w:style>
  <w:style w:type="character" w:customStyle="1" w:styleId="111">
    <w:name w:val="标题 4 Char"/>
    <w:autoRedefine/>
    <w:qFormat/>
    <w:uiPriority w:val="0"/>
    <w:rPr>
      <w:rFonts w:ascii="Arial" w:hAnsi="Arial" w:eastAsia="黑体"/>
      <w:b/>
      <w:kern w:val="2"/>
      <w:sz w:val="28"/>
    </w:rPr>
  </w:style>
  <w:style w:type="character" w:customStyle="1" w:styleId="112">
    <w:name w:val="链接"/>
    <w:autoRedefine/>
    <w:qFormat/>
    <w:uiPriority w:val="0"/>
    <w:rPr>
      <w:color w:val="0000FF"/>
      <w:sz w:val="21"/>
      <w:szCs w:val="21"/>
      <w:u w:val="single"/>
    </w:rPr>
  </w:style>
  <w:style w:type="character" w:customStyle="1" w:styleId="113">
    <w:name w:val="h4 Char"/>
    <w:autoRedefine/>
    <w:qFormat/>
    <w:uiPriority w:val="0"/>
    <w:rPr>
      <w:rFonts w:ascii="Arial" w:hAnsi="Arial" w:eastAsia="黑体"/>
      <w:b/>
      <w:bCs/>
      <w:kern w:val="2"/>
      <w:sz w:val="28"/>
      <w:szCs w:val="28"/>
      <w:lang w:val="zh-CN" w:eastAsia="zh-CN" w:bidi="ar-SA"/>
    </w:rPr>
  </w:style>
  <w:style w:type="character" w:customStyle="1" w:styleId="114">
    <w:name w:val="5正文 Char"/>
    <w:link w:val="115"/>
    <w:autoRedefine/>
    <w:qFormat/>
    <w:uiPriority w:val="0"/>
    <w:rPr>
      <w:rFonts w:ascii="仿宋_GB2312" w:hAnsi="微软雅黑" w:eastAsia="仿宋_GB2312"/>
      <w:sz w:val="28"/>
      <w:szCs w:val="21"/>
    </w:rPr>
  </w:style>
  <w:style w:type="paragraph" w:customStyle="1" w:styleId="115">
    <w:name w:val="5正文"/>
    <w:basedOn w:val="1"/>
    <w:link w:val="114"/>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autoRedefine/>
    <w:qFormat/>
    <w:uiPriority w:val="9"/>
    <w:rPr>
      <w:b/>
      <w:bCs/>
      <w:kern w:val="2"/>
      <w:sz w:val="32"/>
      <w:szCs w:val="32"/>
    </w:rPr>
  </w:style>
  <w:style w:type="character" w:customStyle="1" w:styleId="117">
    <w:name w:val="样式6 Char"/>
    <w:autoRedefine/>
    <w:qFormat/>
    <w:uiPriority w:val="0"/>
    <w:rPr>
      <w:rFonts w:ascii="仿宋_GB2312" w:hAnsi="宋体" w:eastAsia="仿宋_GB2312"/>
      <w:b/>
      <w:bCs/>
      <w:kern w:val="2"/>
      <w:sz w:val="24"/>
      <w:szCs w:val="24"/>
      <w:lang w:val="en-US" w:eastAsia="zh-CN" w:bidi="ar-SA"/>
    </w:rPr>
  </w:style>
  <w:style w:type="character" w:customStyle="1" w:styleId="118">
    <w:name w:val="Char Char14"/>
    <w:autoRedefine/>
    <w:qFormat/>
    <w:uiPriority w:val="6"/>
    <w:rPr>
      <w:rFonts w:ascii="黑体" w:hAnsi="黑体" w:eastAsia="黑体"/>
    </w:rPr>
  </w:style>
  <w:style w:type="character" w:customStyle="1" w:styleId="119">
    <w:name w:val="Heading 2 Hidden Char"/>
    <w:autoRedefine/>
    <w:qFormat/>
    <w:uiPriority w:val="0"/>
    <w:rPr>
      <w:rFonts w:ascii="仿宋_GB2312" w:eastAsia="仿宋_GB2312"/>
      <w:b/>
      <w:bCs/>
      <w:kern w:val="2"/>
      <w:sz w:val="24"/>
      <w:szCs w:val="24"/>
      <w:lang w:val="zh-CN" w:eastAsia="zh-CN" w:bidi="ar-SA"/>
    </w:rPr>
  </w:style>
  <w:style w:type="character" w:customStyle="1" w:styleId="120">
    <w:name w:val="正文文本首行缩进 2 字符"/>
    <w:link w:val="61"/>
    <w:autoRedefine/>
    <w:qFormat/>
    <w:uiPriority w:val="0"/>
    <w:rPr>
      <w:rFonts w:ascii="宋体" w:hAnsi="宋体"/>
      <w:kern w:val="2"/>
      <w:sz w:val="21"/>
      <w:szCs w:val="24"/>
    </w:rPr>
  </w:style>
  <w:style w:type="character" w:customStyle="1" w:styleId="121">
    <w:name w:val="font11"/>
    <w:autoRedefine/>
    <w:qFormat/>
    <w:uiPriority w:val="0"/>
    <w:rPr>
      <w:rFonts w:hint="default" w:ascii="Times New Roman" w:hAnsi="Times New Roman" w:cs="Times New Roman"/>
      <w:color w:val="000000"/>
      <w:sz w:val="22"/>
      <w:szCs w:val="22"/>
      <w:u w:val="none"/>
    </w:rPr>
  </w:style>
  <w:style w:type="character" w:customStyle="1" w:styleId="122">
    <w:name w:val="表正文 Char1"/>
    <w:autoRedefine/>
    <w:qFormat/>
    <w:uiPriority w:val="0"/>
    <w:rPr>
      <w:rFonts w:ascii="宋体" w:eastAsia="宋体"/>
      <w:snapToGrid w:val="0"/>
      <w:color w:val="000000"/>
      <w:kern w:val="28"/>
      <w:sz w:val="28"/>
    </w:rPr>
  </w:style>
  <w:style w:type="character" w:customStyle="1" w:styleId="123">
    <w:name w:val="blue1"/>
    <w:basedOn w:val="69"/>
    <w:autoRedefine/>
    <w:qFormat/>
    <w:uiPriority w:val="0"/>
    <w:rPr>
      <w:rFonts w:ascii="Arial" w:hAnsi="Arial" w:eastAsia="黑体" w:cs="Arial"/>
      <w:snapToGrid w:val="0"/>
      <w:kern w:val="0"/>
      <w:szCs w:val="21"/>
    </w:rPr>
  </w:style>
  <w:style w:type="character" w:customStyle="1" w:styleId="124">
    <w:name w:val="纯文本 字符1"/>
    <w:link w:val="32"/>
    <w:autoRedefine/>
    <w:qFormat/>
    <w:uiPriority w:val="0"/>
    <w:rPr>
      <w:rFonts w:ascii="宋体" w:hAnsi="Courier New" w:eastAsia="宋体" w:cs="Arial"/>
      <w:snapToGrid w:val="0"/>
      <w:kern w:val="2"/>
      <w:sz w:val="21"/>
      <w:szCs w:val="21"/>
      <w:lang w:val="en-US" w:eastAsia="zh-CN" w:bidi="ar-SA"/>
    </w:rPr>
  </w:style>
  <w:style w:type="character" w:customStyle="1" w:styleId="125">
    <w:name w:val="标书1 Char"/>
    <w:autoRedefine/>
    <w:qFormat/>
    <w:uiPriority w:val="0"/>
    <w:rPr>
      <w:rFonts w:eastAsia="宋体"/>
      <w:b/>
      <w:bCs/>
      <w:kern w:val="44"/>
      <w:sz w:val="44"/>
      <w:szCs w:val="44"/>
      <w:lang w:val="en-US" w:eastAsia="zh-CN" w:bidi="ar-SA"/>
    </w:rPr>
  </w:style>
  <w:style w:type="character" w:customStyle="1" w:styleId="126">
    <w:name w:val="样式5 Char"/>
    <w:autoRedefine/>
    <w:qFormat/>
    <w:uiPriority w:val="0"/>
    <w:rPr>
      <w:rFonts w:ascii="仿宋_GB2312" w:hAnsi="仿宋" w:eastAsia="仿宋_GB2312"/>
      <w:kern w:val="2"/>
      <w:sz w:val="24"/>
      <w:szCs w:val="24"/>
    </w:rPr>
  </w:style>
  <w:style w:type="character" w:customStyle="1" w:styleId="127">
    <w:name w:val="样式4 Char"/>
    <w:autoRedefine/>
    <w:qFormat/>
    <w:uiPriority w:val="0"/>
    <w:rPr>
      <w:rFonts w:ascii="仿宋_GB2312" w:hAnsi="仿宋" w:eastAsia="仿宋_GB2312"/>
      <w:b/>
      <w:kern w:val="2"/>
      <w:sz w:val="32"/>
      <w:szCs w:val="32"/>
      <w:lang w:bidi="ar-SA"/>
    </w:rPr>
  </w:style>
  <w:style w:type="character" w:customStyle="1" w:styleId="128">
    <w:name w:val="插图说明 Char"/>
    <w:autoRedefine/>
    <w:qFormat/>
    <w:uiPriority w:val="0"/>
    <w:rPr>
      <w:rFonts w:eastAsia="黑体"/>
      <w:sz w:val="24"/>
      <w:lang w:val="en-US" w:eastAsia="zh-CN"/>
    </w:rPr>
  </w:style>
  <w:style w:type="character" w:customStyle="1" w:styleId="129">
    <w:name w:val="正文2 Char Char"/>
    <w:link w:val="130"/>
    <w:autoRedefine/>
    <w:qFormat/>
    <w:uiPriority w:val="0"/>
    <w:rPr>
      <w:rFonts w:eastAsia="宋体"/>
      <w:kern w:val="2"/>
      <w:sz w:val="24"/>
      <w:lang w:val="en-US" w:eastAsia="zh-CN" w:bidi="ar-SA"/>
    </w:rPr>
  </w:style>
  <w:style w:type="paragraph" w:customStyle="1" w:styleId="130">
    <w:name w:val="正文2"/>
    <w:basedOn w:val="1"/>
    <w:link w:val="129"/>
    <w:autoRedefine/>
    <w:qFormat/>
    <w:uiPriority w:val="0"/>
    <w:pPr>
      <w:spacing w:before="156" w:line="360" w:lineRule="auto"/>
      <w:ind w:firstLine="510" w:firstLineChars="200"/>
    </w:pPr>
    <w:rPr>
      <w:sz w:val="24"/>
      <w:szCs w:val="20"/>
    </w:rPr>
  </w:style>
  <w:style w:type="character" w:customStyle="1" w:styleId="131">
    <w:name w:val="Char Char24"/>
    <w:autoRedefine/>
    <w:qFormat/>
    <w:uiPriority w:val="6"/>
    <w:rPr>
      <w:kern w:val="1"/>
      <w:sz w:val="21"/>
    </w:rPr>
  </w:style>
  <w:style w:type="character" w:customStyle="1" w:styleId="132">
    <w:name w:val="副标题 字符"/>
    <w:link w:val="46"/>
    <w:autoRedefine/>
    <w:qFormat/>
    <w:uiPriority w:val="0"/>
    <w:rPr>
      <w:rFonts w:ascii="Arial" w:hAnsi="Arial" w:eastAsia="隶书"/>
      <w:b/>
      <w:bCs/>
      <w:kern w:val="28"/>
      <w:sz w:val="44"/>
      <w:szCs w:val="32"/>
      <w:lang w:val="en-US" w:eastAsia="zh-CN" w:bidi="ar-SA"/>
    </w:rPr>
  </w:style>
  <w:style w:type="character" w:customStyle="1" w:styleId="133">
    <w:name w:val="普通文字 Char1 Char"/>
    <w:autoRedefine/>
    <w:qFormat/>
    <w:uiPriority w:val="0"/>
    <w:rPr>
      <w:rFonts w:ascii="宋体" w:hAnsi="Courier New" w:eastAsia="宋体"/>
      <w:kern w:val="2"/>
      <w:sz w:val="21"/>
      <w:szCs w:val="24"/>
      <w:lang w:val="en-US" w:eastAsia="zh-CN" w:bidi="ar-SA"/>
    </w:rPr>
  </w:style>
  <w:style w:type="character" w:customStyle="1" w:styleId="134">
    <w:name w:val="h3 Char1"/>
    <w:autoRedefine/>
    <w:qFormat/>
    <w:uiPriority w:val="0"/>
    <w:rPr>
      <w:rFonts w:eastAsia="宋体"/>
      <w:b/>
      <w:bCs/>
      <w:kern w:val="2"/>
      <w:sz w:val="32"/>
      <w:szCs w:val="32"/>
      <w:lang w:bidi="ar-SA"/>
    </w:rPr>
  </w:style>
  <w:style w:type="character" w:customStyle="1" w:styleId="135">
    <w:name w:val="标题 Char1"/>
    <w:autoRedefine/>
    <w:qFormat/>
    <w:uiPriority w:val="0"/>
    <w:rPr>
      <w:rFonts w:ascii="Cambria" w:hAnsi="Cambria" w:eastAsia="宋体" w:cs="Times New Roman"/>
      <w:b/>
      <w:bCs/>
      <w:sz w:val="32"/>
      <w:szCs w:val="32"/>
      <w:lang w:bidi="ar-SA"/>
    </w:rPr>
  </w:style>
  <w:style w:type="character" w:customStyle="1" w:styleId="136">
    <w:name w:val="gf正文1 Char"/>
    <w:autoRedefine/>
    <w:qFormat/>
    <w:uiPriority w:val="0"/>
    <w:rPr>
      <w:rFonts w:ascii="宋体" w:hAnsi="宋体" w:eastAsia="宋体" w:cs="宋体"/>
      <w:kern w:val="2"/>
      <w:sz w:val="24"/>
      <w:szCs w:val="24"/>
      <w:lang w:val="en-US" w:eastAsia="zh-CN" w:bidi="ar-SA"/>
    </w:rPr>
  </w:style>
  <w:style w:type="character" w:customStyle="1" w:styleId="137">
    <w:name w:val="正文文本缩进 Char1"/>
    <w:autoRedefine/>
    <w:qFormat/>
    <w:uiPriority w:val="0"/>
    <w:rPr>
      <w:rFonts w:ascii="Calibri" w:hAnsi="Calibri"/>
      <w:sz w:val="28"/>
    </w:rPr>
  </w:style>
  <w:style w:type="character" w:customStyle="1" w:styleId="138">
    <w:name w:val="No Spacing Char"/>
    <w:link w:val="139"/>
    <w:autoRedefine/>
    <w:qFormat/>
    <w:uiPriority w:val="1"/>
    <w:rPr>
      <w:sz w:val="22"/>
      <w:szCs w:val="22"/>
      <w:lang w:val="en-US" w:eastAsia="zh-CN" w:bidi="ar-SA"/>
    </w:rPr>
  </w:style>
  <w:style w:type="paragraph" w:customStyle="1" w:styleId="139">
    <w:name w:val="无间隔1"/>
    <w:link w:val="138"/>
    <w:autoRedefine/>
    <w:qFormat/>
    <w:uiPriority w:val="1"/>
    <w:rPr>
      <w:rFonts w:ascii="Times New Roman" w:hAnsi="Times New Roman" w:eastAsia="宋体" w:cs="Times New Roman"/>
      <w:sz w:val="22"/>
      <w:szCs w:val="22"/>
      <w:lang w:val="en-US" w:eastAsia="zh-CN" w:bidi="ar-SA"/>
    </w:rPr>
  </w:style>
  <w:style w:type="character" w:customStyle="1" w:styleId="140">
    <w:name w:val="样式7 Char"/>
    <w:autoRedefine/>
    <w:qFormat/>
    <w:uiPriority w:val="0"/>
    <w:rPr>
      <w:rFonts w:ascii="仿宋_GB2312" w:hAnsi="仿宋" w:eastAsia="仿宋_GB2312"/>
      <w:b/>
      <w:kern w:val="2"/>
      <w:sz w:val="24"/>
      <w:szCs w:val="24"/>
    </w:rPr>
  </w:style>
  <w:style w:type="character" w:customStyle="1" w:styleId="141">
    <w:name w:val="font12gray1"/>
    <w:autoRedefine/>
    <w:qFormat/>
    <w:uiPriority w:val="0"/>
    <w:rPr>
      <w:rFonts w:ascii="仿宋_GB2312" w:eastAsia="微软雅黑"/>
      <w:b/>
      <w:spacing w:val="300"/>
      <w:kern w:val="2"/>
      <w:sz w:val="18"/>
      <w:szCs w:val="18"/>
      <w:lang w:val="en-US" w:eastAsia="zh-CN" w:bidi="ar-SA"/>
    </w:rPr>
  </w:style>
  <w:style w:type="character" w:customStyle="1" w:styleId="142">
    <w:name w:val="Char Char7"/>
    <w:autoRedefine/>
    <w:qFormat/>
    <w:uiPriority w:val="0"/>
    <w:rPr>
      <w:rFonts w:eastAsia="宋体"/>
      <w:kern w:val="2"/>
      <w:sz w:val="21"/>
      <w:szCs w:val="24"/>
      <w:lang w:val="en-US" w:eastAsia="zh-CN" w:bidi="ar-SA"/>
    </w:rPr>
  </w:style>
  <w:style w:type="character" w:customStyle="1" w:styleId="143">
    <w:name w:val="表名 Char"/>
    <w:autoRedefine/>
    <w:qFormat/>
    <w:uiPriority w:val="0"/>
    <w:rPr>
      <w:rFonts w:eastAsia="宋体"/>
      <w:b/>
      <w:bCs/>
      <w:kern w:val="2"/>
      <w:sz w:val="24"/>
      <w:szCs w:val="24"/>
      <w:lang w:val="en-US" w:eastAsia="zh-CN" w:bidi="ar-SA"/>
    </w:rPr>
  </w:style>
  <w:style w:type="character" w:customStyle="1" w:styleId="144">
    <w:name w:val="Document Map Char"/>
    <w:autoRedefine/>
    <w:qFormat/>
    <w:uiPriority w:val="0"/>
    <w:rPr>
      <w:rFonts w:eastAsia="宋体"/>
      <w:kern w:val="2"/>
      <w:sz w:val="21"/>
      <w:szCs w:val="24"/>
      <w:lang w:val="en-US" w:eastAsia="zh-CN" w:bidi="ar-SA"/>
    </w:rPr>
  </w:style>
  <w:style w:type="character" w:customStyle="1" w:styleId="145">
    <w:name w:val="font41"/>
    <w:basedOn w:val="69"/>
    <w:autoRedefine/>
    <w:qFormat/>
    <w:uiPriority w:val="0"/>
    <w:rPr>
      <w:rFonts w:hint="eastAsia" w:ascii="仿宋_GB2312" w:eastAsia="仿宋_GB2312" w:cs="仿宋_GB2312"/>
      <w:color w:val="000000"/>
      <w:sz w:val="22"/>
      <w:szCs w:val="22"/>
      <w:u w:val="none"/>
    </w:rPr>
  </w:style>
  <w:style w:type="character" w:customStyle="1" w:styleId="146">
    <w:name w:val="标题 6 字符"/>
    <w:link w:val="8"/>
    <w:autoRedefine/>
    <w:qFormat/>
    <w:uiPriority w:val="0"/>
    <w:rPr>
      <w:rFonts w:ascii="Arial" w:hAnsi="Arial" w:eastAsia="黑体"/>
      <w:b/>
      <w:bCs/>
      <w:kern w:val="2"/>
      <w:sz w:val="24"/>
      <w:szCs w:val="24"/>
    </w:rPr>
  </w:style>
  <w:style w:type="character" w:customStyle="1" w:styleId="147">
    <w:name w:val="纯文本 Char_0"/>
    <w:link w:val="148"/>
    <w:autoRedefine/>
    <w:qFormat/>
    <w:uiPriority w:val="0"/>
    <w:rPr>
      <w:rFonts w:ascii="宋体" w:hAnsi="Courier New"/>
      <w:kern w:val="2"/>
      <w:sz w:val="21"/>
      <w:szCs w:val="21"/>
      <w:lang w:val="en-US" w:eastAsia="zh-CN"/>
    </w:rPr>
  </w:style>
  <w:style w:type="paragraph" w:customStyle="1" w:styleId="148">
    <w:name w:val="纯文本_0_0"/>
    <w:basedOn w:val="149"/>
    <w:link w:val="147"/>
    <w:autoRedefine/>
    <w:qFormat/>
    <w:uiPriority w:val="0"/>
    <w:rPr>
      <w:rFonts w:ascii="宋体" w:hAnsi="Courier New"/>
      <w:szCs w:val="21"/>
    </w:rPr>
  </w:style>
  <w:style w:type="paragraph" w:customStyle="1" w:styleId="14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autoRedefine/>
    <w:qFormat/>
    <w:uiPriority w:val="0"/>
    <w:rPr>
      <w:rFonts w:eastAsia="宋体"/>
      <w:kern w:val="2"/>
      <w:sz w:val="18"/>
      <w:szCs w:val="18"/>
      <w:lang w:val="en-US" w:eastAsia="zh-CN" w:bidi="ar-SA"/>
    </w:rPr>
  </w:style>
  <w:style w:type="character" w:customStyle="1" w:styleId="151">
    <w:name w:val="正文 项目2 Char"/>
    <w:basedOn w:val="152"/>
    <w:autoRedefine/>
    <w:qFormat/>
    <w:uiPriority w:val="0"/>
    <w:rPr>
      <w:rFonts w:ascii="仿宋_GB2312" w:hAnsi="仿宋_GB2312" w:eastAsia="仿宋_GB2312"/>
      <w:kern w:val="2"/>
      <w:sz w:val="24"/>
      <w:lang w:bidi="ar-SA"/>
    </w:rPr>
  </w:style>
  <w:style w:type="character" w:customStyle="1" w:styleId="152">
    <w:name w:val="正文 项目 Char"/>
    <w:autoRedefine/>
    <w:qFormat/>
    <w:uiPriority w:val="0"/>
    <w:rPr>
      <w:rFonts w:ascii="仿宋_GB2312" w:hAnsi="仿宋_GB2312" w:eastAsia="仿宋_GB2312"/>
      <w:kern w:val="2"/>
      <w:sz w:val="24"/>
      <w:lang w:bidi="ar-SA"/>
    </w:rPr>
  </w:style>
  <w:style w:type="character" w:customStyle="1" w:styleId="153">
    <w:name w:val="h Char Char1"/>
    <w:autoRedefine/>
    <w:qFormat/>
    <w:uiPriority w:val="0"/>
    <w:rPr>
      <w:rFonts w:eastAsia="宋体"/>
      <w:kern w:val="2"/>
      <w:sz w:val="18"/>
      <w:szCs w:val="18"/>
      <w:lang w:val="en-US" w:eastAsia="zh-CN" w:bidi="ar-SA"/>
    </w:rPr>
  </w:style>
  <w:style w:type="character" w:customStyle="1" w:styleId="154">
    <w:name w:val="Char Char27"/>
    <w:autoRedefine/>
    <w:qFormat/>
    <w:uiPriority w:val="6"/>
    <w:rPr>
      <w:rFonts w:ascii="宋体" w:hAnsi="宋体" w:eastAsia="宋体"/>
      <w:color w:val="000000"/>
      <w:kern w:val="1"/>
      <w:sz w:val="28"/>
      <w:lang w:val="en-US" w:eastAsia="zh-CN" w:bidi="ar-SA"/>
    </w:rPr>
  </w:style>
  <w:style w:type="character" w:customStyle="1" w:styleId="155">
    <w:name w:val="px14"/>
    <w:autoRedefine/>
    <w:qFormat/>
    <w:uiPriority w:val="0"/>
    <w:rPr>
      <w:rFonts w:ascii="仿宋_GB2312" w:eastAsia="微软雅黑" w:cs="Times New Roman"/>
      <w:b/>
      <w:kern w:val="2"/>
      <w:sz w:val="32"/>
      <w:szCs w:val="32"/>
      <w:lang w:val="en-US" w:eastAsia="zh-CN" w:bidi="ar-SA"/>
    </w:rPr>
  </w:style>
  <w:style w:type="character" w:customStyle="1" w:styleId="156">
    <w:name w:val="HTML 预设格式 Char1"/>
    <w:autoRedefine/>
    <w:qFormat/>
    <w:uiPriority w:val="0"/>
    <w:rPr>
      <w:rFonts w:ascii="Courier New" w:hAnsi="Courier New" w:eastAsia="宋体" w:cs="Courier New"/>
      <w:sz w:val="20"/>
      <w:szCs w:val="20"/>
    </w:rPr>
  </w:style>
  <w:style w:type="character" w:customStyle="1" w:styleId="157">
    <w:name w:val="普通文字 Char1"/>
    <w:autoRedefine/>
    <w:qFormat/>
    <w:uiPriority w:val="0"/>
    <w:rPr>
      <w:rFonts w:ascii="宋体" w:hAnsi="Courier New" w:eastAsia="宋体"/>
      <w:kern w:val="2"/>
      <w:sz w:val="21"/>
      <w:lang w:val="en-US" w:eastAsia="zh-CN"/>
    </w:rPr>
  </w:style>
  <w:style w:type="character" w:customStyle="1" w:styleId="158">
    <w:name w:val="hei16b1"/>
    <w:autoRedefine/>
    <w:qFormat/>
    <w:uiPriority w:val="0"/>
    <w:rPr>
      <w:rFonts w:hint="default" w:ascii="Arial" w:hAnsi="Arial" w:cs="Arial"/>
      <w:b/>
      <w:bCs/>
      <w:color w:val="000000"/>
      <w:sz w:val="24"/>
      <w:szCs w:val="24"/>
    </w:rPr>
  </w:style>
  <w:style w:type="character" w:customStyle="1" w:styleId="159">
    <w:name w:val="正文（绿盟科技） Char"/>
    <w:link w:val="160"/>
    <w:autoRedefine/>
    <w:qFormat/>
    <w:uiPriority w:val="0"/>
    <w:rPr>
      <w:rFonts w:ascii="Arial" w:hAnsi="Arial"/>
      <w:sz w:val="21"/>
      <w:szCs w:val="21"/>
    </w:rPr>
  </w:style>
  <w:style w:type="paragraph" w:customStyle="1" w:styleId="160">
    <w:name w:val="正文（绿盟科技）"/>
    <w:link w:val="159"/>
    <w:autoRedefine/>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autoRedefine/>
    <w:qFormat/>
    <w:uiPriority w:val="6"/>
    <w:rPr>
      <w:rFonts w:ascii="宋体" w:hAnsi="宋体"/>
      <w:i/>
      <w:sz w:val="24"/>
      <w:szCs w:val="24"/>
    </w:rPr>
  </w:style>
  <w:style w:type="character" w:customStyle="1" w:styleId="162">
    <w:name w:val="页脚 Char"/>
    <w:autoRedefine/>
    <w:qFormat/>
    <w:uiPriority w:val="0"/>
    <w:rPr>
      <w:rFonts w:eastAsia="仿宋_GB2312"/>
      <w:kern w:val="2"/>
      <w:sz w:val="18"/>
      <w:lang w:val="en-US" w:eastAsia="zh-CN"/>
    </w:rPr>
  </w:style>
  <w:style w:type="character" w:customStyle="1" w:styleId="163">
    <w:name w:val="批注主题 Char"/>
    <w:autoRedefine/>
    <w:qFormat/>
    <w:uiPriority w:val="0"/>
    <w:rPr>
      <w:rFonts w:eastAsia="宋体"/>
      <w:b/>
      <w:bCs/>
      <w:kern w:val="2"/>
      <w:sz w:val="21"/>
      <w:szCs w:val="24"/>
      <w:lang w:val="en-US" w:eastAsia="zh-CN" w:bidi="ar-SA"/>
    </w:rPr>
  </w:style>
  <w:style w:type="character" w:customStyle="1" w:styleId="164">
    <w:name w:val="Comment Text Char"/>
    <w:autoRedefine/>
    <w:qFormat/>
    <w:uiPriority w:val="0"/>
    <w:rPr>
      <w:rFonts w:ascii="宋体" w:hAnsi="宋体" w:eastAsia="宋体"/>
      <w:kern w:val="2"/>
      <w:sz w:val="24"/>
      <w:lang w:val="en-US" w:eastAsia="zh-CN" w:bidi="ar-SA"/>
    </w:rPr>
  </w:style>
  <w:style w:type="character" w:customStyle="1" w:styleId="165">
    <w:name w:val="标题 2 字符"/>
    <w:autoRedefine/>
    <w:qFormat/>
    <w:uiPriority w:val="1"/>
    <w:rPr>
      <w:rFonts w:ascii="仿宋_GB2312" w:hAnsi="Times New Roman" w:eastAsia="仿宋_GB2312" w:cs="Times New Roman"/>
      <w:b/>
      <w:kern w:val="2"/>
      <w:sz w:val="24"/>
      <w:lang w:val="zh-CN"/>
    </w:rPr>
  </w:style>
  <w:style w:type="character" w:customStyle="1" w:styleId="166">
    <w:name w:val="Char Char72"/>
    <w:autoRedefine/>
    <w:qFormat/>
    <w:uiPriority w:val="0"/>
    <w:rPr>
      <w:rFonts w:eastAsia="宋体"/>
      <w:kern w:val="2"/>
      <w:sz w:val="21"/>
      <w:szCs w:val="24"/>
      <w:lang w:val="en-US" w:eastAsia="zh-CN" w:bidi="ar-SA"/>
    </w:rPr>
  </w:style>
  <w:style w:type="character" w:customStyle="1" w:styleId="167">
    <w:name w:val="正文文本缩进 Char2"/>
    <w:autoRedefine/>
    <w:qFormat/>
    <w:uiPriority w:val="0"/>
    <w:rPr>
      <w:rFonts w:ascii="Times New Roman" w:hAnsi="Times New Roman" w:eastAsia="宋体" w:cs="Times New Roman"/>
      <w:snapToGrid w:val="0"/>
      <w:kern w:val="0"/>
      <w:szCs w:val="24"/>
    </w:rPr>
  </w:style>
  <w:style w:type="character" w:customStyle="1" w:styleId="168">
    <w:name w:val="样式2 Char"/>
    <w:autoRedefine/>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autoRedefine/>
    <w:qFormat/>
    <w:uiPriority w:val="0"/>
    <w:rPr>
      <w:sz w:val="32"/>
    </w:rPr>
  </w:style>
  <w:style w:type="paragraph" w:customStyle="1" w:styleId="170">
    <w:name w:val="表格名称"/>
    <w:basedOn w:val="2"/>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autoRedefine/>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autoRedefine/>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字符"/>
    <w:link w:val="35"/>
    <w:qFormat/>
    <w:uiPriority w:val="0"/>
    <w:rPr>
      <w:rFonts w:ascii="宋体"/>
      <w:kern w:val="2"/>
      <w:sz w:val="24"/>
      <w:szCs w:val="21"/>
      <w:lang w:val="zh-CN"/>
    </w:rPr>
  </w:style>
  <w:style w:type="character" w:customStyle="1" w:styleId="181">
    <w:name w:val="标题 9 字符"/>
    <w:link w:val="11"/>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0"/>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qFormat/>
    <w:uiPriority w:val="99"/>
    <w:rPr>
      <w:rFonts w:ascii="Times New Roman" w:hAnsi="Times New Roman" w:eastAsia="宋体" w:cs="Times New Roman"/>
      <w:szCs w:val="24"/>
    </w:rPr>
  </w:style>
  <w:style w:type="character" w:customStyle="1" w:styleId="187">
    <w:name w:val="批注框文本 字符1"/>
    <w:link w:val="38"/>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autoRedefine/>
    <w:qFormat/>
    <w:uiPriority w:val="0"/>
    <w:rPr>
      <w:rFonts w:ascii="仿宋_GB2312" w:eastAsia="微软雅黑"/>
      <w:b/>
      <w:kern w:val="2"/>
      <w:sz w:val="23"/>
      <w:szCs w:val="23"/>
      <w:lang w:val="en-US" w:eastAsia="zh-CN" w:bidi="ar-SA"/>
    </w:rPr>
  </w:style>
  <w:style w:type="character" w:customStyle="1" w:styleId="190">
    <w:name w:val="my正文 Char"/>
    <w:link w:val="191"/>
    <w:qFormat/>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5"/>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autoRedefine/>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autoRedefine/>
    <w:qFormat/>
    <w:uiPriority w:val="0"/>
    <w:rPr>
      <w:rFonts w:ascii="宋体" w:hAnsi="宋体"/>
      <w:b/>
      <w:bCs/>
      <w:snapToGrid/>
      <w:sz w:val="28"/>
    </w:rPr>
  </w:style>
  <w:style w:type="paragraph" w:customStyle="1" w:styleId="198">
    <w:name w:val="3级"/>
    <w:basedOn w:val="199"/>
    <w:link w:val="197"/>
    <w:autoRedefine/>
    <w:qFormat/>
    <w:uiPriority w:val="0"/>
    <w:pPr>
      <w:ind w:left="0" w:right="466" w:firstLine="288"/>
    </w:pPr>
    <w:rPr>
      <w:rFonts w:hAnsi="宋体"/>
      <w:snapToGrid/>
    </w:rPr>
  </w:style>
  <w:style w:type="paragraph" w:customStyle="1" w:styleId="199">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autoRedefine/>
    <w:qFormat/>
    <w:uiPriority w:val="0"/>
    <w:rPr>
      <w:rFonts w:ascii="仿宋_GB2312" w:eastAsia="微软雅黑"/>
      <w:b/>
      <w:kern w:val="2"/>
      <w:sz w:val="32"/>
      <w:szCs w:val="32"/>
      <w:lang w:val="en-US" w:eastAsia="zh-CN" w:bidi="ar-SA"/>
    </w:rPr>
  </w:style>
  <w:style w:type="character" w:customStyle="1" w:styleId="201">
    <w:name w:val="文档结构图 字符"/>
    <w:link w:val="18"/>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autoRedefine/>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autoRedefine/>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69"/>
    <w:qFormat/>
    <w:uiPriority w:val="0"/>
    <w:rPr>
      <w:rFonts w:ascii="Arial" w:hAnsi="Arial" w:eastAsia="黑体" w:cs="Arial"/>
      <w:snapToGrid w:val="0"/>
      <w:kern w:val="0"/>
      <w:szCs w:val="21"/>
    </w:rPr>
  </w:style>
  <w:style w:type="character" w:customStyle="1" w:styleId="214">
    <w:name w:val="big1"/>
    <w:autoRedefine/>
    <w:qFormat/>
    <w:uiPriority w:val="0"/>
    <w:rPr>
      <w:rFonts w:hint="eastAsia" w:ascii="宋体" w:hAnsi="宋体" w:eastAsia="宋体"/>
      <w:color w:val="333333"/>
      <w:sz w:val="22"/>
      <w:szCs w:val="22"/>
    </w:rPr>
  </w:style>
  <w:style w:type="character" w:customStyle="1" w:styleId="215">
    <w:name w:val="Char Char311"/>
    <w:autoRedefine/>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字符"/>
    <w:link w:val="29"/>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6"/>
    <w:link w:val="221"/>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_ded76fcb-1f21-4588-939e-fe86f0e990b4"/>
    <w:qFormat/>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字符"/>
    <w:link w:val="16"/>
    <w:qFormat/>
    <w:uiPriority w:val="0"/>
    <w:rPr>
      <w:b/>
      <w:kern w:val="2"/>
      <w:sz w:val="28"/>
    </w:rPr>
  </w:style>
  <w:style w:type="character" w:customStyle="1" w:styleId="229">
    <w:name w:val="普通文字 Char3"/>
    <w:autoRedefine/>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autoRedefine/>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autoRedefine/>
    <w:qFormat/>
    <w:uiPriority w:val="0"/>
    <w:rPr>
      <w:rFonts w:ascii="仿宋_GB2312" w:eastAsia="微软雅黑"/>
      <w:b/>
      <w:kern w:val="2"/>
      <w:sz w:val="32"/>
      <w:szCs w:val="32"/>
      <w:lang w:val="en-US" w:eastAsia="zh-CN" w:bidi="ar-SA"/>
    </w:rPr>
  </w:style>
  <w:style w:type="character" w:customStyle="1" w:styleId="238">
    <w:name w:val="unnamed11"/>
    <w:autoRedefine/>
    <w:qFormat/>
    <w:uiPriority w:val="0"/>
    <w:rPr>
      <w:sz w:val="20"/>
      <w:szCs w:val="20"/>
    </w:rPr>
  </w:style>
  <w:style w:type="character" w:customStyle="1" w:styleId="239">
    <w:name w:val="正文文本 Char2"/>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autoRedefine/>
    <w:qFormat/>
    <w:uiPriority w:val="6"/>
    <w:rPr>
      <w:rFonts w:ascii="Arial" w:hAnsi="Arial" w:eastAsia="黑体"/>
      <w:kern w:val="1"/>
      <w:sz w:val="21"/>
      <w:szCs w:val="21"/>
    </w:rPr>
  </w:style>
  <w:style w:type="character" w:customStyle="1" w:styleId="264">
    <w:name w:val="正文文本缩进 字符1"/>
    <w:link w:val="24"/>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autoRedefine/>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_c3682195-2123-465a-a18e-7322b93cef9a"/>
    <w:qFormat/>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字符1"/>
    <w:link w:val="3"/>
    <w:autoRedefine/>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字符"/>
    <w:link w:val="58"/>
    <w:qFormat/>
    <w:uiPriority w:val="10"/>
    <w:rPr>
      <w:b/>
      <w:sz w:val="24"/>
      <w:lang w:val="en-GB"/>
    </w:rPr>
  </w:style>
  <w:style w:type="character" w:customStyle="1" w:styleId="286">
    <w:name w:val="font81"/>
    <w:autoRedefine/>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autoRedefine/>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字符"/>
    <w:link w:val="7"/>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autoRedefine/>
    <w:qFormat/>
    <w:uiPriority w:val="0"/>
    <w:rPr>
      <w:rFonts w:ascii="仿宋_GB2312" w:eastAsia="仿宋_GB2312"/>
      <w:color w:val="000000"/>
      <w:sz w:val="24"/>
      <w:lang w:bidi="ar-SA"/>
    </w:rPr>
  </w:style>
  <w:style w:type="character" w:customStyle="1" w:styleId="295">
    <w:name w:val="unnamed31"/>
    <w:autoRedefine/>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字符"/>
    <w:link w:val="20"/>
    <w:qFormat/>
    <w:uiPriority w:val="0"/>
    <w:rPr>
      <w:rFonts w:ascii="仿宋_GB2312" w:eastAsia="仿宋_GB2312"/>
      <w:kern w:val="2"/>
      <w:sz w:val="28"/>
    </w:rPr>
  </w:style>
  <w:style w:type="character" w:customStyle="1" w:styleId="298">
    <w:name w:val="文本正文 Char Char"/>
    <w:qFormat/>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字符"/>
    <w:link w:val="56"/>
    <w:qFormat/>
    <w:uiPriority w:val="0"/>
    <w:rPr>
      <w:rFonts w:ascii="黑体" w:hAnsi="Courier New" w:eastAsia="黑体"/>
    </w:rPr>
  </w:style>
  <w:style w:type="character" w:customStyle="1" w:styleId="301">
    <w:name w:val="正文文本 2 字符1"/>
    <w:link w:val="55"/>
    <w:qFormat/>
    <w:uiPriority w:val="0"/>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6"/>
    <w:link w:val="412"/>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标题 7 字符"/>
    <w:link w:val="9"/>
    <w:autoRedefine/>
    <w:qFormat/>
    <w:uiPriority w:val="0"/>
    <w:rPr>
      <w:b/>
      <w:bCs/>
      <w:kern w:val="2"/>
      <w:sz w:val="24"/>
      <w:szCs w:val="24"/>
    </w:rPr>
  </w:style>
  <w:style w:type="character" w:customStyle="1" w:styleId="307">
    <w:name w:val="正文文本缩进 2 字符"/>
    <w:link w:val="36"/>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字符"/>
    <w:link w:val="49"/>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autoRedefine/>
    <w:qFormat/>
    <w:uiPriority w:val="0"/>
    <w:rPr>
      <w:rFonts w:ascii="宋体" w:eastAsia="宋体"/>
      <w:snapToGrid w:val="0"/>
      <w:color w:val="000000"/>
      <w:kern w:val="28"/>
      <w:sz w:val="28"/>
      <w:lang w:val="en-US" w:eastAsia="zh-CN" w:bidi="ar-SA"/>
    </w:rPr>
  </w:style>
  <w:style w:type="character" w:customStyle="1" w:styleId="312">
    <w:name w:val="正文缩进 Char1"/>
    <w:autoRedefine/>
    <w:qFormat/>
    <w:uiPriority w:val="0"/>
    <w:rPr>
      <w:rFonts w:ascii="宋体" w:eastAsia="宋体"/>
      <w:snapToGrid w:val="0"/>
      <w:color w:val="000000"/>
      <w:kern w:val="28"/>
      <w:sz w:val="28"/>
      <w:lang w:val="en-US" w:eastAsia="zh-CN" w:bidi="ar-SA"/>
    </w:rPr>
  </w:style>
  <w:style w:type="character" w:customStyle="1" w:styleId="313">
    <w:name w:val="font21"/>
    <w:basedOn w:val="69"/>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文本首行缩进 字符"/>
    <w:link w:val="60"/>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字符1"/>
    <w:link w:val="6"/>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字符"/>
    <w:link w:val="21"/>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0"/>
    <w:rPr>
      <w:rFonts w:eastAsia="宋体"/>
      <w:kern w:val="2"/>
      <w:sz w:val="18"/>
      <w:szCs w:val="18"/>
      <w:lang w:val="en-US" w:eastAsia="zh-CN" w:bidi="ar-SA"/>
    </w:rPr>
  </w:style>
  <w:style w:type="character" w:customStyle="1" w:styleId="342">
    <w:name w:val="Bold"/>
    <w:autoRedefine/>
    <w:qFormat/>
    <w:uiPriority w:val="0"/>
    <w:rPr>
      <w:rFonts w:ascii="Arial" w:hAnsi="Arial" w:eastAsia="黑体" w:cs="Times New Roman"/>
      <w:b/>
      <w:kern w:val="2"/>
      <w:sz w:val="32"/>
      <w:szCs w:val="32"/>
      <w:lang w:val="en-US" w:eastAsia="zh-CN" w:bidi="ar-SA"/>
    </w:rPr>
  </w:style>
  <w:style w:type="character" w:customStyle="1" w:styleId="343">
    <w:name w:val="批注文字 字符1"/>
    <w:link w:val="19"/>
    <w:qFormat/>
    <w:uiPriority w:val="0"/>
    <w:rPr>
      <w:kern w:val="2"/>
      <w:sz w:val="21"/>
      <w:szCs w:val="24"/>
    </w:rPr>
  </w:style>
  <w:style w:type="character" w:customStyle="1" w:styleId="344">
    <w:name w:val="签名 字符"/>
    <w:link w:val="41"/>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字符"/>
    <w:link w:val="10"/>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字符"/>
    <w:link w:val="52"/>
    <w:qFormat/>
    <w:uiPriority w:val="0"/>
    <w:rPr>
      <w:kern w:val="2"/>
      <w:sz w:val="24"/>
    </w:rPr>
  </w:style>
  <w:style w:type="character" w:customStyle="1" w:styleId="375">
    <w:name w:val="日期 Char1"/>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autoRedefine/>
    <w:qFormat/>
    <w:uiPriority w:val="0"/>
    <w:rPr>
      <w:rFonts w:eastAsia="宋体"/>
      <w:kern w:val="2"/>
      <w:sz w:val="18"/>
      <w:lang w:val="en-US" w:eastAsia="zh-CN" w:bidi="ar-SA"/>
    </w:rPr>
  </w:style>
  <w:style w:type="character" w:customStyle="1" w:styleId="382">
    <w:name w:val="页脚 字符2"/>
    <w:link w:val="39"/>
    <w:autoRedefine/>
    <w:qFormat/>
    <w:uiPriority w:val="99"/>
    <w:rPr>
      <w:kern w:val="2"/>
      <w:sz w:val="18"/>
      <w:szCs w:val="18"/>
    </w:rPr>
  </w:style>
  <w:style w:type="character" w:customStyle="1" w:styleId="38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autoRedefine/>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autoRedefine/>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字符2"/>
    <w:link w:val="40"/>
    <w:autoRedefine/>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autoRedefine/>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autoRedefine/>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autoRedefine/>
    <w:qFormat/>
    <w:uiPriority w:val="0"/>
    <w:rPr>
      <w:rFonts w:eastAsia="宋体"/>
      <w:b/>
      <w:kern w:val="2"/>
      <w:sz w:val="32"/>
      <w:lang w:val="en-US" w:eastAsia="zh-CN"/>
    </w:rPr>
  </w:style>
  <w:style w:type="character" w:customStyle="1" w:styleId="403">
    <w:name w:val="javascript"/>
    <w:autoRedefine/>
    <w:qFormat/>
    <w:uiPriority w:val="0"/>
  </w:style>
  <w:style w:type="character" w:customStyle="1" w:styleId="404">
    <w:name w:val="图名 Char"/>
    <w:autoRedefine/>
    <w:qFormat/>
    <w:uiPriority w:val="0"/>
    <w:rPr>
      <w:rFonts w:ascii="Arial" w:hAnsi="Arial" w:eastAsia="黑体"/>
      <w:kern w:val="2"/>
      <w:sz w:val="24"/>
      <w:szCs w:val="24"/>
      <w:lang w:val="en-US" w:eastAsia="zh-CN" w:bidi="ar-SA"/>
    </w:rPr>
  </w:style>
  <w:style w:type="character" w:customStyle="1" w:styleId="405">
    <w:name w:val="Used by Word for text of Help footnotes Char Char"/>
    <w:autoRedefine/>
    <w:qFormat/>
    <w:uiPriority w:val="0"/>
    <w:rPr>
      <w:rFonts w:ascii="Times New Roman" w:hAnsi="Times New Roman" w:eastAsia="宋体" w:cs="Times New Roman"/>
      <w:sz w:val="20"/>
      <w:szCs w:val="20"/>
    </w:rPr>
  </w:style>
  <w:style w:type="character" w:customStyle="1" w:styleId="406">
    <w:name w:val="编号，小四 Char"/>
    <w:link w:val="407"/>
    <w:autoRedefine/>
    <w:qFormat/>
    <w:uiPriority w:val="0"/>
    <w:rPr>
      <w:rFonts w:ascii="Arial" w:hAnsi="Arial"/>
      <w:sz w:val="24"/>
    </w:rPr>
  </w:style>
  <w:style w:type="paragraph" w:customStyle="1" w:styleId="407">
    <w:name w:val="编号，小四"/>
    <w:basedOn w:val="1"/>
    <w:link w:val="40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autoRedefine/>
    <w:qFormat/>
    <w:uiPriority w:val="99"/>
    <w:rPr>
      <w:rFonts w:ascii="宋体" w:eastAsia="宋体" w:cs="宋体"/>
      <w:color w:val="000000"/>
      <w:sz w:val="14"/>
      <w:szCs w:val="14"/>
    </w:rPr>
  </w:style>
  <w:style w:type="character" w:customStyle="1" w:styleId="40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0">
    <w:name w:val="未用 Char"/>
    <w:autoRedefine/>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autoRedefine/>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autoRedefine/>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autoRedefine/>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5"/>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2"/>
    <w:qFormat/>
    <w:uiPriority w:val="0"/>
    <w:pPr>
      <w:keepLines w:val="0"/>
      <w:widowControl/>
      <w:tabs>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1"/>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2"/>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autoRedefine/>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7"/>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2"/>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2"/>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5"/>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3"/>
    <w:qFormat/>
    <w:uiPriority w:val="0"/>
    <w:pPr>
      <w:tabs>
        <w:tab w:val="left" w:pos="840"/>
      </w:tabs>
      <w:adjustRightInd/>
      <w:ind w:left="840" w:hanging="420"/>
    </w:pPr>
  </w:style>
  <w:style w:type="paragraph" w:customStyle="1" w:styleId="625">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autoRedefine/>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after="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6"/>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9"/>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4"/>
    <w:next w:val="639"/>
    <w:qFormat/>
    <w:uiPriority w:val="0"/>
    <w:pPr>
      <w:tabs>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autoRedefine/>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3"/>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9"/>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autoRedefine/>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1"/>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7"/>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8"/>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2"/>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1"/>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37"/>
    <w:qFormat/>
    <w:uiPriority w:val="0"/>
    <w:rPr>
      <w:kern w:val="2"/>
      <w:sz w:val="21"/>
      <w:szCs w:val="24"/>
      <w:lang w:val="zh-CN"/>
    </w:rPr>
  </w:style>
  <w:style w:type="character" w:customStyle="1" w:styleId="931">
    <w:name w:val="无间隔 字符"/>
    <w:link w:val="482"/>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7"/>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autoRedefine/>
    <w:qFormat/>
    <w:uiPriority w:val="99"/>
    <w:rPr>
      <w:rFonts w:ascii="Times New Roman" w:hAnsi="Times New Roman" w:eastAsia="宋体" w:cs="Times New Roman"/>
      <w:kern w:val="2"/>
      <w:sz w:val="21"/>
      <w:szCs w:val="24"/>
      <w:lang w:val="en-US" w:eastAsia="zh-CN" w:bidi="ar-SA"/>
    </w:rPr>
  </w:style>
  <w:style w:type="character" w:customStyle="1" w:styleId="963">
    <w:name w:val="font101"/>
    <w:basedOn w:val="69"/>
    <w:qFormat/>
    <w:uiPriority w:val="0"/>
    <w:rPr>
      <w:rFonts w:hint="eastAsia" w:ascii="宋体" w:hAnsi="宋体" w:eastAsia="宋体" w:cs="宋体"/>
      <w:color w:val="FF0000"/>
      <w:sz w:val="18"/>
      <w:szCs w:val="18"/>
      <w:u w:val="none"/>
    </w:rPr>
  </w:style>
  <w:style w:type="character" w:customStyle="1" w:styleId="964">
    <w:name w:val="font111"/>
    <w:basedOn w:val="69"/>
    <w:qFormat/>
    <w:uiPriority w:val="0"/>
    <w:rPr>
      <w:rFonts w:hint="eastAsia" w:ascii="宋体" w:hAnsi="宋体" w:eastAsia="宋体" w:cs="宋体"/>
      <w:color w:val="000000"/>
      <w:sz w:val="18"/>
      <w:szCs w:val="18"/>
      <w:u w:val="none"/>
    </w:rPr>
  </w:style>
  <w:style w:type="character" w:customStyle="1" w:styleId="965">
    <w:name w:val="font112"/>
    <w:basedOn w:val="69"/>
    <w:autoRedefine/>
    <w:qFormat/>
    <w:uiPriority w:val="0"/>
    <w:rPr>
      <w:rFonts w:hint="eastAsia" w:ascii="宋体" w:hAnsi="宋体" w:eastAsia="宋体" w:cs="宋体"/>
      <w:color w:val="FF0000"/>
      <w:sz w:val="18"/>
      <w:szCs w:val="18"/>
      <w:u w:val="none"/>
    </w:rPr>
  </w:style>
  <w:style w:type="character" w:customStyle="1" w:styleId="966">
    <w:name w:val="font181"/>
    <w:basedOn w:val="69"/>
    <w:qFormat/>
    <w:uiPriority w:val="0"/>
    <w:rPr>
      <w:rFonts w:ascii="微软雅黑" w:hAnsi="微软雅黑" w:eastAsia="微软雅黑" w:cs="微软雅黑"/>
      <w:color w:val="000000"/>
      <w:sz w:val="20"/>
      <w:szCs w:val="20"/>
      <w:u w:val="none"/>
    </w:rPr>
  </w:style>
  <w:style w:type="character" w:customStyle="1" w:styleId="967">
    <w:name w:val="font171"/>
    <w:basedOn w:val="69"/>
    <w:qFormat/>
    <w:uiPriority w:val="0"/>
    <w:rPr>
      <w:rFonts w:ascii="微软雅黑" w:hAnsi="微软雅黑" w:eastAsia="微软雅黑" w:cs="微软雅黑"/>
      <w:color w:val="000000"/>
      <w:sz w:val="20"/>
      <w:szCs w:val="20"/>
      <w:u w:val="none"/>
    </w:rPr>
  </w:style>
  <w:style w:type="paragraph" w:customStyle="1" w:styleId="968">
    <w:name w:val="Revision_22c0e538-bed0-47f7-a16b-fb6771285864"/>
    <w:qFormat/>
    <w:uiPriority w:val="99"/>
    <w:rPr>
      <w:rFonts w:ascii="Times New Roman" w:hAnsi="Times New Roman" w:eastAsia="宋体" w:cs="Times New Roman"/>
      <w:kern w:val="2"/>
      <w:sz w:val="21"/>
      <w:szCs w:val="24"/>
      <w:lang w:val="en-US" w:eastAsia="zh-CN" w:bidi="ar-SA"/>
    </w:rPr>
  </w:style>
  <w:style w:type="character" w:customStyle="1" w:styleId="969">
    <w:name w:val="font121"/>
    <w:basedOn w:val="69"/>
    <w:qFormat/>
    <w:uiPriority w:val="0"/>
    <w:rPr>
      <w:rFonts w:hint="default" w:ascii="Symbol" w:hAnsi="Symbol" w:cs="Symbol"/>
      <w:color w:val="000000"/>
      <w:sz w:val="18"/>
      <w:szCs w:val="18"/>
      <w:u w:val="none"/>
    </w:rPr>
  </w:style>
  <w:style w:type="paragraph" w:customStyle="1" w:styleId="970">
    <w:name w:val="纯文本3"/>
    <w:basedOn w:val="1"/>
    <w:autoRedefine/>
    <w:qFormat/>
    <w:uiPriority w:val="0"/>
    <w:pPr>
      <w:adjustRightInd/>
      <w:snapToGrid w:val="0"/>
      <w:jc w:val="left"/>
    </w:pPr>
    <w:rPr>
      <w:rFonts w:ascii="Century Gothic" w:hAnsi="楷体_GB2312" w:eastAsia="Century Gothic"/>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672B4D-9256-4782-95A6-08916EF33AD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80</Pages>
  <Words>18056</Words>
  <Characters>19361</Characters>
  <DocSecurity>0</DocSecurity>
  <Paragraphs>2497</Paragraphs>
  <ScaleCrop>false</ScaleCrop>
  <LinksUpToDate>false</LinksUpToDate>
  <CharactersWithSpaces>19907</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2023-04-18T08:30:00Z</cp:lastPrinted>
  <dcterms:created xsi:type="dcterms:W3CDTF">2021-07-30T00:22:00Z</dcterms:created>
  <dcterms:modified xsi:type="dcterms:W3CDTF">2024-10-17T23:46:39Z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8AAA4FD032DF4CDEA63422BBB3AB4914_13</vt:lpwstr>
  </property>
</Properties>
</file>