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i w:val="0"/>
          <w:iCs w:val="0"/>
          <w:color w:val="auto"/>
          <w:sz w:val="24"/>
          <w:highlight w:val="none"/>
          <w:shd w:val="clear" w:color="auto" w:fill="auto"/>
        </w:rPr>
      </w:pPr>
      <w:bookmarkStart w:id="519" w:name="_GoBack"/>
    </w:p>
    <w:p>
      <w:pPr>
        <w:spacing w:line="360" w:lineRule="auto"/>
        <w:jc w:val="center"/>
        <w:rPr>
          <w:rFonts w:ascii="宋体" w:hAnsi="宋体" w:cs="宋体"/>
          <w:b/>
          <w:i w:val="0"/>
          <w:iCs w:val="0"/>
          <w:color w:val="auto"/>
          <w:sz w:val="24"/>
          <w:highlight w:val="none"/>
          <w:shd w:val="clear" w:color="auto" w:fill="auto"/>
        </w:rPr>
      </w:pPr>
    </w:p>
    <w:p>
      <w:pPr>
        <w:adjustRightInd/>
        <w:spacing w:line="360" w:lineRule="auto"/>
        <w:jc w:val="center"/>
        <w:rPr>
          <w:rFonts w:ascii="宋体" w:hAnsi="宋体" w:cs="宋体"/>
          <w:b/>
          <w:i w:val="0"/>
          <w:iCs w:val="0"/>
          <w:color w:val="auto"/>
          <w:sz w:val="44"/>
          <w:szCs w:val="44"/>
          <w:highlight w:val="none"/>
          <w:shd w:val="clear" w:color="auto" w:fill="auto"/>
        </w:rPr>
      </w:pPr>
    </w:p>
    <w:p>
      <w:pPr>
        <w:spacing w:line="360" w:lineRule="auto"/>
        <w:jc w:val="center"/>
        <w:rPr>
          <w:rFonts w:ascii="宋体" w:hAnsi="宋体" w:cs="宋体"/>
          <w:b/>
          <w:i w:val="0"/>
          <w:iCs w:val="0"/>
          <w:color w:val="auto"/>
          <w:sz w:val="44"/>
          <w:szCs w:val="44"/>
          <w:highlight w:val="none"/>
          <w:shd w:val="clear" w:color="auto" w:fill="auto"/>
        </w:rPr>
      </w:pPr>
    </w:p>
    <w:p>
      <w:pPr>
        <w:adjustRightInd/>
        <w:spacing w:line="360" w:lineRule="auto"/>
        <w:jc w:val="center"/>
        <w:rPr>
          <w:rFonts w:ascii="宋体" w:hAnsi="宋体" w:cs="宋体"/>
          <w:b/>
          <w:i w:val="0"/>
          <w:iCs w:val="0"/>
          <w:color w:val="auto"/>
          <w:sz w:val="48"/>
          <w:szCs w:val="48"/>
          <w:highlight w:val="none"/>
          <w:shd w:val="clear" w:color="auto" w:fill="auto"/>
        </w:rPr>
      </w:pPr>
    </w:p>
    <w:p>
      <w:pPr>
        <w:adjustRightInd/>
        <w:spacing w:line="360" w:lineRule="auto"/>
        <w:jc w:val="center"/>
        <w:rPr>
          <w:rFonts w:hint="eastAsia" w:ascii="宋体" w:hAnsi="宋体" w:eastAsia="宋体" w:cs="宋体"/>
          <w:i w:val="0"/>
          <w:iCs w:val="0"/>
          <w:color w:val="auto"/>
          <w:sz w:val="48"/>
          <w:szCs w:val="48"/>
          <w:highlight w:val="none"/>
          <w:shd w:val="clear" w:color="auto" w:fill="auto"/>
          <w:lang w:eastAsia="zh-CN"/>
        </w:rPr>
      </w:pPr>
      <w:r>
        <w:rPr>
          <w:rFonts w:hint="eastAsia" w:ascii="宋体" w:hAnsi="宋体" w:cs="宋体"/>
          <w:i w:val="0"/>
          <w:iCs w:val="0"/>
          <w:color w:val="auto"/>
          <w:sz w:val="48"/>
          <w:szCs w:val="48"/>
          <w:highlight w:val="none"/>
          <w:shd w:val="clear" w:color="auto" w:fill="auto"/>
          <w:lang w:eastAsia="zh-CN"/>
        </w:rPr>
        <w:t>2024-2025年度杭州市劳动关系信息系统升级维护项目—人才系统运维服务</w:t>
      </w:r>
    </w:p>
    <w:p>
      <w:pPr>
        <w:adjustRightInd/>
        <w:spacing w:line="360" w:lineRule="auto"/>
        <w:jc w:val="center"/>
        <w:rPr>
          <w:rFonts w:ascii="宋体" w:hAnsi="宋体" w:cs="宋体"/>
          <w:i w:val="0"/>
          <w:iCs w:val="0"/>
          <w:color w:val="auto"/>
          <w:sz w:val="48"/>
          <w:szCs w:val="48"/>
          <w:highlight w:val="none"/>
          <w:shd w:val="clear" w:color="auto" w:fill="auto"/>
        </w:rPr>
      </w:pPr>
      <w:r>
        <w:rPr>
          <w:rFonts w:hint="eastAsia" w:ascii="宋体" w:hAnsi="宋体" w:cs="宋体"/>
          <w:i w:val="0"/>
          <w:iCs w:val="0"/>
          <w:color w:val="auto"/>
          <w:sz w:val="48"/>
          <w:szCs w:val="48"/>
          <w:highlight w:val="none"/>
          <w:shd w:val="clear" w:color="auto" w:fill="auto"/>
        </w:rPr>
        <w:t xml:space="preserve">招标文件 </w:t>
      </w:r>
    </w:p>
    <w:p>
      <w:pPr>
        <w:adjustRightInd/>
        <w:spacing w:line="360" w:lineRule="auto"/>
        <w:jc w:val="center"/>
        <w:rPr>
          <w:rFonts w:ascii="宋体" w:hAnsi="宋体" w:cs="宋体"/>
          <w:b/>
          <w:i w:val="0"/>
          <w:iCs w:val="0"/>
          <w:color w:val="auto"/>
          <w:sz w:val="44"/>
          <w:szCs w:val="44"/>
          <w:highlight w:val="none"/>
          <w:shd w:val="clear" w:color="auto" w:fill="auto"/>
        </w:rPr>
      </w:pPr>
      <w:r>
        <w:rPr>
          <w:rFonts w:hint="eastAsia" w:ascii="宋体" w:hAnsi="宋体" w:cs="宋体"/>
          <w:b/>
          <w:i w:val="0"/>
          <w:iCs w:val="0"/>
          <w:color w:val="auto"/>
          <w:sz w:val="44"/>
          <w:szCs w:val="44"/>
          <w:highlight w:val="none"/>
          <w:shd w:val="clear" w:color="auto" w:fill="auto"/>
        </w:rPr>
        <w:t xml:space="preserve"> （电子招投标）</w:t>
      </w:r>
    </w:p>
    <w:p>
      <w:pPr>
        <w:snapToGrid w:val="0"/>
        <w:spacing w:line="360" w:lineRule="auto"/>
        <w:jc w:val="center"/>
        <w:rPr>
          <w:rFonts w:hint="eastAsia" w:ascii="宋体" w:hAnsi="宋体" w:eastAsia="宋体" w:cs="宋体"/>
          <w:i w:val="0"/>
          <w:iCs w:val="0"/>
          <w:color w:val="auto"/>
          <w:sz w:val="30"/>
          <w:szCs w:val="30"/>
          <w:highlight w:val="none"/>
          <w:shd w:val="clear" w:color="auto" w:fill="auto"/>
          <w:lang w:eastAsia="zh-CN"/>
        </w:rPr>
      </w:pPr>
      <w:r>
        <w:rPr>
          <w:rFonts w:hint="eastAsia" w:ascii="宋体" w:hAnsi="宋体" w:cs="宋体"/>
          <w:i w:val="0"/>
          <w:iCs w:val="0"/>
          <w:color w:val="auto"/>
          <w:sz w:val="30"/>
          <w:szCs w:val="30"/>
          <w:highlight w:val="none"/>
          <w:shd w:val="clear" w:color="auto" w:fill="auto"/>
        </w:rPr>
        <w:t>编号:</w:t>
      </w:r>
      <w:r>
        <w:rPr>
          <w:rFonts w:hint="eastAsia" w:ascii="宋体" w:hAnsi="宋体" w:cs="宋体"/>
          <w:i w:val="0"/>
          <w:iCs w:val="0"/>
          <w:color w:val="auto"/>
          <w:sz w:val="30"/>
          <w:szCs w:val="30"/>
          <w:highlight w:val="none"/>
          <w:shd w:val="clear" w:color="auto" w:fill="auto"/>
          <w:lang w:eastAsia="zh-CN"/>
        </w:rPr>
        <w:t>THZB-24PC35123</w:t>
      </w:r>
    </w:p>
    <w:p>
      <w:pPr>
        <w:adjustRightInd/>
        <w:spacing w:line="360" w:lineRule="auto"/>
        <w:rPr>
          <w:rFonts w:ascii="宋体" w:hAnsi="宋体" w:cs="宋体"/>
          <w:i w:val="0"/>
          <w:iCs w:val="0"/>
          <w:color w:val="auto"/>
          <w:sz w:val="28"/>
          <w:szCs w:val="20"/>
          <w:highlight w:val="none"/>
          <w:shd w:val="clear" w:color="auto" w:fill="auto"/>
        </w:rPr>
      </w:pPr>
    </w:p>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b/>
          <w:i w:val="0"/>
          <w:iCs w:val="0"/>
          <w:color w:val="auto"/>
          <w:sz w:val="44"/>
          <w:szCs w:val="44"/>
          <w:highlight w:val="none"/>
          <w:shd w:val="clear" w:color="auto" w:fill="auto"/>
        </w:rPr>
        <w:t xml:space="preserve"> </w:t>
      </w:r>
    </w:p>
    <w:p>
      <w:pPr>
        <w:spacing w:line="360" w:lineRule="auto"/>
        <w:jc w:val="center"/>
        <w:rPr>
          <w:rFonts w:ascii="宋体" w:hAnsi="宋体" w:cs="宋体"/>
          <w:i w:val="0"/>
          <w:iCs w:val="0"/>
          <w:color w:val="auto"/>
          <w:sz w:val="24"/>
          <w:highlight w:val="none"/>
          <w:shd w:val="clear" w:color="auto" w:fill="auto"/>
        </w:rPr>
      </w:pPr>
    </w:p>
    <w:p>
      <w:pPr>
        <w:spacing w:line="360" w:lineRule="auto"/>
        <w:rPr>
          <w:rFonts w:ascii="宋体" w:hAnsi="宋体" w:cs="宋体"/>
          <w:i w:val="0"/>
          <w:iCs w:val="0"/>
          <w:color w:val="auto"/>
          <w:sz w:val="32"/>
          <w:szCs w:val="32"/>
          <w:highlight w:val="none"/>
          <w:shd w:val="clear" w:color="auto" w:fill="auto"/>
        </w:rPr>
      </w:pPr>
    </w:p>
    <w:p>
      <w:pPr>
        <w:snapToGrid w:val="0"/>
        <w:spacing w:line="360" w:lineRule="auto"/>
        <w:jc w:val="center"/>
        <w:rPr>
          <w:rFonts w:hint="eastAsia" w:ascii="宋体" w:hAnsi="宋体" w:eastAsia="宋体" w:cs="宋体"/>
          <w:i w:val="0"/>
          <w:iCs w:val="0"/>
          <w:color w:val="auto"/>
          <w:sz w:val="32"/>
          <w:szCs w:val="32"/>
          <w:highlight w:val="none"/>
          <w:shd w:val="clear" w:color="auto" w:fill="auto"/>
          <w:lang w:eastAsia="zh-CN"/>
        </w:rPr>
      </w:pPr>
      <w:r>
        <w:rPr>
          <w:rFonts w:hint="eastAsia" w:ascii="宋体" w:hAnsi="宋体" w:cs="宋体"/>
          <w:i w:val="0"/>
          <w:iCs w:val="0"/>
          <w:color w:val="auto"/>
          <w:sz w:val="32"/>
          <w:szCs w:val="32"/>
          <w:highlight w:val="none"/>
          <w:shd w:val="clear" w:color="auto" w:fill="auto"/>
          <w:lang w:val="en-US" w:eastAsia="zh-CN"/>
        </w:rPr>
        <w:t>采购人：</w:t>
      </w:r>
      <w:r>
        <w:rPr>
          <w:rFonts w:hint="eastAsia" w:ascii="宋体" w:hAnsi="宋体" w:cs="宋体"/>
          <w:i w:val="0"/>
          <w:iCs w:val="0"/>
          <w:color w:val="auto"/>
          <w:sz w:val="32"/>
          <w:szCs w:val="32"/>
          <w:highlight w:val="none"/>
          <w:shd w:val="clear" w:color="auto" w:fill="auto"/>
          <w:lang w:eastAsia="zh-CN"/>
        </w:rPr>
        <w:t>杭州市人力资源和社会保障政务服务中心</w:t>
      </w:r>
    </w:p>
    <w:p>
      <w:pPr>
        <w:spacing w:line="360" w:lineRule="auto"/>
        <w:jc w:val="center"/>
        <w:rPr>
          <w:rFonts w:hint="eastAsia" w:ascii="宋体" w:hAnsi="宋体" w:eastAsia="宋体" w:cs="宋体"/>
          <w:bCs/>
          <w:i w:val="0"/>
          <w:iCs w:val="0"/>
          <w:color w:val="auto"/>
          <w:sz w:val="32"/>
          <w:szCs w:val="32"/>
          <w:highlight w:val="none"/>
          <w:shd w:val="clear" w:color="auto" w:fill="auto"/>
          <w:lang w:eastAsia="zh-CN"/>
        </w:rPr>
      </w:pPr>
      <w:r>
        <w:rPr>
          <w:rFonts w:hint="eastAsia" w:ascii="宋体" w:hAnsi="宋体" w:cs="宋体"/>
          <w:bCs/>
          <w:i w:val="0"/>
          <w:iCs w:val="0"/>
          <w:color w:val="auto"/>
          <w:sz w:val="32"/>
          <w:szCs w:val="32"/>
          <w:highlight w:val="none"/>
          <w:shd w:val="clear" w:color="auto" w:fill="auto"/>
          <w:lang w:val="en-US" w:eastAsia="zh-CN"/>
        </w:rPr>
        <w:t>代理机构：</w:t>
      </w:r>
      <w:r>
        <w:rPr>
          <w:rFonts w:hint="eastAsia" w:ascii="宋体" w:hAnsi="宋体" w:cs="宋体"/>
          <w:bCs/>
          <w:i w:val="0"/>
          <w:iCs w:val="0"/>
          <w:color w:val="auto"/>
          <w:sz w:val="32"/>
          <w:szCs w:val="32"/>
          <w:highlight w:val="none"/>
          <w:shd w:val="clear" w:color="auto" w:fill="auto"/>
          <w:lang w:eastAsia="zh-CN"/>
        </w:rPr>
        <w:t>浙江天弘招标代理有限公司</w:t>
      </w:r>
    </w:p>
    <w:p>
      <w:pPr>
        <w:snapToGrid w:val="0"/>
        <w:spacing w:line="360" w:lineRule="auto"/>
        <w:jc w:val="center"/>
        <w:rPr>
          <w:rFonts w:ascii="宋体" w:hAnsi="宋体" w:cs="宋体"/>
          <w:bCs/>
          <w:i w:val="0"/>
          <w:iCs w:val="0"/>
          <w:color w:val="auto"/>
          <w:sz w:val="32"/>
          <w:szCs w:val="32"/>
          <w:highlight w:val="none"/>
          <w:shd w:val="clear" w:color="auto" w:fill="auto"/>
        </w:rPr>
      </w:pPr>
      <w:r>
        <w:rPr>
          <w:rFonts w:hint="eastAsia" w:ascii="宋体" w:hAnsi="宋体" w:cs="宋体"/>
          <w:bCs/>
          <w:i w:val="0"/>
          <w:iCs w:val="0"/>
          <w:color w:val="auto"/>
          <w:sz w:val="32"/>
          <w:szCs w:val="32"/>
          <w:highlight w:val="none"/>
          <w:shd w:val="clear" w:color="auto" w:fill="auto"/>
        </w:rPr>
        <w:t>二〇二</w:t>
      </w:r>
      <w:r>
        <w:rPr>
          <w:rFonts w:hint="eastAsia" w:ascii="宋体" w:hAnsi="宋体" w:cs="宋体"/>
          <w:bCs/>
          <w:i w:val="0"/>
          <w:iCs w:val="0"/>
          <w:color w:val="auto"/>
          <w:sz w:val="32"/>
          <w:szCs w:val="32"/>
          <w:highlight w:val="none"/>
          <w:shd w:val="clear" w:color="auto" w:fill="auto"/>
          <w:lang w:val="en-US" w:eastAsia="zh-CN"/>
        </w:rPr>
        <w:t>四</w:t>
      </w:r>
      <w:r>
        <w:rPr>
          <w:rFonts w:hint="eastAsia" w:ascii="宋体" w:hAnsi="宋体" w:cs="宋体"/>
          <w:bCs/>
          <w:i w:val="0"/>
          <w:iCs w:val="0"/>
          <w:color w:val="auto"/>
          <w:sz w:val="32"/>
          <w:szCs w:val="32"/>
          <w:highlight w:val="none"/>
          <w:shd w:val="clear" w:color="auto" w:fill="auto"/>
        </w:rPr>
        <w:t>年</w:t>
      </w:r>
      <w:r>
        <w:rPr>
          <w:rFonts w:hint="eastAsia" w:ascii="宋体" w:hAnsi="宋体" w:cs="宋体"/>
          <w:bCs/>
          <w:i w:val="0"/>
          <w:iCs w:val="0"/>
          <w:color w:val="auto"/>
          <w:sz w:val="32"/>
          <w:szCs w:val="32"/>
          <w:highlight w:val="none"/>
          <w:shd w:val="clear" w:color="auto" w:fill="auto"/>
          <w:lang w:val="en-US" w:eastAsia="zh-CN"/>
        </w:rPr>
        <w:t>六</w:t>
      </w:r>
      <w:r>
        <w:rPr>
          <w:rFonts w:hint="eastAsia" w:ascii="宋体" w:hAnsi="宋体" w:cs="宋体"/>
          <w:bCs/>
          <w:i w:val="0"/>
          <w:iCs w:val="0"/>
          <w:color w:val="auto"/>
          <w:sz w:val="32"/>
          <w:szCs w:val="32"/>
          <w:highlight w:val="none"/>
          <w:shd w:val="clear" w:color="auto" w:fill="auto"/>
        </w:rPr>
        <w:t>月</w:t>
      </w:r>
    </w:p>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br w:type="page"/>
      </w:r>
      <w:bookmarkStart w:id="0" w:name="_Hlt67893495"/>
      <w:bookmarkEnd w:id="0"/>
    </w:p>
    <w:p>
      <w:pPr>
        <w:pStyle w:val="635"/>
        <w:rPr>
          <w:i w:val="0"/>
          <w:iCs w:val="0"/>
          <w:color w:val="auto"/>
          <w:highlight w:val="none"/>
          <w:shd w:val="clear" w:color="auto" w:fill="auto"/>
        </w:rPr>
      </w:pPr>
    </w:p>
    <w:p>
      <w:pPr>
        <w:spacing w:line="360" w:lineRule="auto"/>
        <w:jc w:val="center"/>
        <w:rPr>
          <w:rFonts w:ascii="宋体" w:hAnsi="宋体" w:cs="宋体"/>
          <w:b/>
          <w:i w:val="0"/>
          <w:iCs w:val="0"/>
          <w:color w:val="auto"/>
          <w:sz w:val="48"/>
          <w:szCs w:val="48"/>
          <w:highlight w:val="none"/>
          <w:shd w:val="clear" w:color="auto" w:fill="auto"/>
        </w:rPr>
      </w:pPr>
      <w:r>
        <w:rPr>
          <w:rFonts w:hint="eastAsia" w:ascii="宋体" w:hAnsi="宋体" w:cs="宋体"/>
          <w:b/>
          <w:i w:val="0"/>
          <w:iCs w:val="0"/>
          <w:color w:val="auto"/>
          <w:sz w:val="48"/>
          <w:szCs w:val="48"/>
          <w:highlight w:val="none"/>
          <w:shd w:val="clear" w:color="auto" w:fill="auto"/>
        </w:rPr>
        <w:t>目  录</w:t>
      </w:r>
    </w:p>
    <w:p>
      <w:pPr>
        <w:spacing w:line="360" w:lineRule="auto"/>
        <w:rPr>
          <w:rFonts w:ascii="宋体" w:hAnsi="宋体" w:cs="宋体"/>
          <w:i w:val="0"/>
          <w:iCs w:val="0"/>
          <w:color w:val="auto"/>
          <w:sz w:val="32"/>
          <w:szCs w:val="32"/>
          <w:highlight w:val="none"/>
          <w:shd w:val="clear" w:color="auto" w:fill="auto"/>
        </w:rPr>
      </w:pPr>
    </w:p>
    <w:p>
      <w:pPr>
        <w:spacing w:line="360" w:lineRule="auto"/>
        <w:rPr>
          <w:rFonts w:ascii="宋体" w:hAnsi="宋体" w:cs="宋体"/>
          <w:i w:val="0"/>
          <w:iCs w:val="0"/>
          <w:color w:val="auto"/>
          <w:sz w:val="32"/>
          <w:szCs w:val="32"/>
          <w:highlight w:val="none"/>
          <w:shd w:val="clear" w:color="auto" w:fill="auto"/>
        </w:rPr>
      </w:pPr>
    </w:p>
    <w:p>
      <w:pPr>
        <w:spacing w:line="360" w:lineRule="auto"/>
        <w:ind w:firstLine="1280" w:firstLineChars="400"/>
        <w:rPr>
          <w:rFonts w:ascii="宋体" w:hAnsi="宋体" w:cs="宋体"/>
          <w:i w:val="0"/>
          <w:iCs w:val="0"/>
          <w:color w:val="auto"/>
          <w:sz w:val="32"/>
          <w:szCs w:val="32"/>
          <w:highlight w:val="none"/>
          <w:shd w:val="clear" w:color="auto" w:fill="auto"/>
        </w:rPr>
      </w:pPr>
      <w:r>
        <w:rPr>
          <w:rFonts w:hint="eastAsia" w:ascii="宋体" w:hAnsi="宋体" w:cs="宋体"/>
          <w:i w:val="0"/>
          <w:iCs w:val="0"/>
          <w:color w:val="auto"/>
          <w:sz w:val="32"/>
          <w:szCs w:val="32"/>
          <w:highlight w:val="none"/>
          <w:shd w:val="clear" w:color="auto" w:fill="auto"/>
        </w:rPr>
        <w:t>第一部分      招标公告</w:t>
      </w:r>
    </w:p>
    <w:p>
      <w:pPr>
        <w:spacing w:line="360" w:lineRule="auto"/>
        <w:ind w:firstLine="1280" w:firstLineChars="400"/>
        <w:rPr>
          <w:rFonts w:ascii="宋体" w:hAnsi="宋体" w:cs="宋体"/>
          <w:i w:val="0"/>
          <w:iCs w:val="0"/>
          <w:color w:val="auto"/>
          <w:sz w:val="32"/>
          <w:szCs w:val="32"/>
          <w:highlight w:val="none"/>
          <w:shd w:val="clear" w:color="auto" w:fill="auto"/>
        </w:rPr>
      </w:pPr>
      <w:r>
        <w:rPr>
          <w:rFonts w:hint="eastAsia" w:ascii="宋体" w:hAnsi="宋体" w:cs="宋体"/>
          <w:i w:val="0"/>
          <w:iCs w:val="0"/>
          <w:color w:val="auto"/>
          <w:sz w:val="32"/>
          <w:szCs w:val="32"/>
          <w:highlight w:val="none"/>
          <w:shd w:val="clear" w:color="auto" w:fill="auto"/>
        </w:rPr>
        <w:t>第二部分      投标人须知</w:t>
      </w:r>
    </w:p>
    <w:p>
      <w:pPr>
        <w:spacing w:line="360" w:lineRule="auto"/>
        <w:ind w:firstLine="1280" w:firstLineChars="400"/>
        <w:rPr>
          <w:rFonts w:ascii="宋体" w:hAnsi="宋体" w:cs="宋体"/>
          <w:i w:val="0"/>
          <w:iCs w:val="0"/>
          <w:color w:val="auto"/>
          <w:sz w:val="32"/>
          <w:szCs w:val="32"/>
          <w:highlight w:val="none"/>
          <w:shd w:val="clear" w:color="auto" w:fill="auto"/>
        </w:rPr>
      </w:pPr>
      <w:r>
        <w:rPr>
          <w:rFonts w:hint="eastAsia" w:ascii="宋体" w:hAnsi="宋体" w:cs="宋体"/>
          <w:i w:val="0"/>
          <w:iCs w:val="0"/>
          <w:color w:val="auto"/>
          <w:sz w:val="32"/>
          <w:szCs w:val="32"/>
          <w:highlight w:val="none"/>
          <w:shd w:val="clear" w:color="auto" w:fill="auto"/>
        </w:rPr>
        <w:t>第三部分      采购需求</w:t>
      </w:r>
    </w:p>
    <w:p>
      <w:pPr>
        <w:spacing w:line="360" w:lineRule="auto"/>
        <w:ind w:firstLine="1280" w:firstLineChars="400"/>
        <w:rPr>
          <w:rFonts w:ascii="宋体" w:hAnsi="宋体" w:cs="宋体"/>
          <w:i w:val="0"/>
          <w:iCs w:val="0"/>
          <w:color w:val="auto"/>
          <w:sz w:val="32"/>
          <w:szCs w:val="32"/>
          <w:highlight w:val="none"/>
          <w:shd w:val="clear" w:color="auto" w:fill="auto"/>
        </w:rPr>
      </w:pPr>
      <w:r>
        <w:rPr>
          <w:rFonts w:hint="eastAsia" w:ascii="宋体" w:hAnsi="宋体" w:cs="宋体"/>
          <w:i w:val="0"/>
          <w:iCs w:val="0"/>
          <w:color w:val="auto"/>
          <w:sz w:val="32"/>
          <w:szCs w:val="32"/>
          <w:highlight w:val="none"/>
          <w:shd w:val="clear" w:color="auto" w:fill="auto"/>
        </w:rPr>
        <w:t>第四部分      评标办法</w:t>
      </w:r>
    </w:p>
    <w:p>
      <w:pPr>
        <w:spacing w:line="360" w:lineRule="auto"/>
        <w:ind w:firstLine="1280" w:firstLineChars="400"/>
        <w:rPr>
          <w:rFonts w:ascii="宋体" w:hAnsi="宋体" w:cs="宋体"/>
          <w:i w:val="0"/>
          <w:iCs w:val="0"/>
          <w:color w:val="auto"/>
          <w:sz w:val="32"/>
          <w:szCs w:val="32"/>
          <w:highlight w:val="none"/>
          <w:shd w:val="clear" w:color="auto" w:fill="auto"/>
        </w:rPr>
      </w:pPr>
      <w:r>
        <w:rPr>
          <w:rFonts w:hint="eastAsia" w:ascii="宋体" w:hAnsi="宋体" w:cs="宋体"/>
          <w:i w:val="0"/>
          <w:iCs w:val="0"/>
          <w:color w:val="auto"/>
          <w:sz w:val="32"/>
          <w:szCs w:val="32"/>
          <w:highlight w:val="none"/>
          <w:shd w:val="clear" w:color="auto" w:fill="auto"/>
        </w:rPr>
        <w:t>第五部分      拟签订的合同文本</w:t>
      </w:r>
    </w:p>
    <w:p>
      <w:pPr>
        <w:spacing w:line="360" w:lineRule="auto"/>
        <w:ind w:firstLine="1280" w:firstLineChars="400"/>
        <w:rPr>
          <w:rFonts w:ascii="宋体" w:hAnsi="宋体" w:cs="宋体"/>
          <w:i w:val="0"/>
          <w:iCs w:val="0"/>
          <w:color w:val="auto"/>
          <w:sz w:val="32"/>
          <w:szCs w:val="32"/>
          <w:highlight w:val="none"/>
          <w:shd w:val="clear" w:color="auto" w:fill="auto"/>
        </w:rPr>
      </w:pPr>
      <w:r>
        <w:rPr>
          <w:rFonts w:hint="eastAsia" w:ascii="宋体" w:hAnsi="宋体" w:cs="宋体"/>
          <w:i w:val="0"/>
          <w:iCs w:val="0"/>
          <w:color w:val="auto"/>
          <w:sz w:val="32"/>
          <w:szCs w:val="32"/>
          <w:highlight w:val="none"/>
          <w:shd w:val="clear" w:color="auto" w:fill="auto"/>
        </w:rPr>
        <w:t>第六部分      应提交的有关格式范例</w:t>
      </w:r>
    </w:p>
    <w:p>
      <w:pPr>
        <w:spacing w:line="360" w:lineRule="auto"/>
        <w:ind w:firstLine="549" w:firstLineChars="229"/>
        <w:rPr>
          <w:rFonts w:ascii="宋体" w:hAnsi="宋体" w:cs="宋体"/>
          <w:i w:val="0"/>
          <w:iCs w:val="0"/>
          <w:color w:val="auto"/>
          <w:sz w:val="24"/>
          <w:highlight w:val="none"/>
          <w:shd w:val="clear" w:color="auto" w:fill="auto"/>
        </w:rPr>
      </w:pPr>
      <w:bookmarkStart w:id="1" w:name="_Hlt91233176"/>
      <w:bookmarkEnd w:id="1"/>
      <w:bookmarkStart w:id="2" w:name="_Toc91899869"/>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ind w:firstLine="549" w:firstLineChars="229"/>
        <w:rPr>
          <w:rFonts w:ascii="宋体" w:hAnsi="宋体" w:cs="宋体"/>
          <w:i w:val="0"/>
          <w:iCs w:val="0"/>
          <w:color w:val="auto"/>
          <w:sz w:val="24"/>
          <w:highlight w:val="none"/>
          <w:shd w:val="clear" w:color="auto" w:fill="auto"/>
        </w:rPr>
      </w:pPr>
    </w:p>
    <w:p>
      <w:pPr>
        <w:spacing w:line="360" w:lineRule="auto"/>
        <w:rPr>
          <w:rFonts w:ascii="宋体" w:hAnsi="宋体" w:cs="宋体"/>
          <w:i w:val="0"/>
          <w:iCs w:val="0"/>
          <w:color w:val="auto"/>
          <w:sz w:val="24"/>
          <w:highlight w:val="none"/>
          <w:shd w:val="clear" w:color="auto" w:fill="auto"/>
        </w:rPr>
      </w:pPr>
    </w:p>
    <w:p>
      <w:pPr>
        <w:adjustRightInd/>
        <w:spacing w:line="360" w:lineRule="auto"/>
        <w:jc w:val="center"/>
        <w:outlineLvl w:val="0"/>
        <w:rPr>
          <w:rFonts w:ascii="宋体" w:hAnsi="宋体" w:cs="宋体"/>
          <w:b/>
          <w:i w:val="0"/>
          <w:iCs w:val="0"/>
          <w:color w:val="auto"/>
          <w:sz w:val="36"/>
          <w:szCs w:val="20"/>
          <w:highlight w:val="none"/>
          <w:shd w:val="clear" w:color="auto" w:fill="auto"/>
        </w:rPr>
      </w:pPr>
      <w:bookmarkStart w:id="3" w:name="第一部分"/>
      <w:r>
        <w:rPr>
          <w:rFonts w:hint="eastAsia" w:ascii="宋体" w:hAnsi="宋体" w:cs="宋体"/>
          <w:b/>
          <w:i w:val="0"/>
          <w:iCs w:val="0"/>
          <w:color w:val="auto"/>
          <w:sz w:val="36"/>
          <w:szCs w:val="36"/>
          <w:highlight w:val="none"/>
          <w:shd w:val="clear" w:color="auto" w:fill="auto"/>
        </w:rPr>
        <w:br w:type="page"/>
      </w:r>
      <w:bookmarkEnd w:id="2"/>
      <w:bookmarkEnd w:id="3"/>
      <w:bookmarkStart w:id="4" w:name="_Hlt74649545"/>
      <w:bookmarkEnd w:id="4"/>
      <w:bookmarkStart w:id="5" w:name="_Hlt74707423"/>
      <w:bookmarkEnd w:id="5"/>
      <w:bookmarkStart w:id="6" w:name="_Hlt74728647"/>
      <w:bookmarkEnd w:id="6"/>
      <w:bookmarkStart w:id="7" w:name="_Hlt74729822"/>
      <w:bookmarkEnd w:id="7"/>
      <w:bookmarkStart w:id="8" w:name="第二部分"/>
      <w:bookmarkStart w:id="9" w:name="_Toc91899870"/>
      <w:bookmarkStart w:id="10" w:name="_Toc91899871"/>
      <w:r>
        <w:rPr>
          <w:rFonts w:hint="eastAsia" w:ascii="宋体" w:hAnsi="宋体" w:cs="宋体"/>
          <w:b/>
          <w:i w:val="0"/>
          <w:iCs w:val="0"/>
          <w:color w:val="auto"/>
          <w:sz w:val="36"/>
          <w:szCs w:val="20"/>
          <w:highlight w:val="none"/>
          <w:shd w:val="clear" w:color="auto" w:fill="auto"/>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u w:val="single"/>
          <w:shd w:val="clear" w:color="auto" w:fill="auto"/>
          <w:lang w:eastAsia="zh-CN"/>
        </w:rPr>
        <w:t>2024-2025年度杭州市劳动关系信息系统升级维护项目—人才系统运维服务</w:t>
      </w:r>
      <w:r>
        <w:rPr>
          <w:rFonts w:hint="eastAsia" w:ascii="宋体" w:hAnsi="宋体" w:cs="宋体"/>
          <w:i w:val="0"/>
          <w:iCs w:val="0"/>
          <w:color w:val="auto"/>
          <w:sz w:val="24"/>
          <w:highlight w:val="none"/>
          <w:shd w:val="clear" w:color="auto" w:fill="auto"/>
        </w:rPr>
        <w:t>招标项目的潜在投标人应在政采云平台（</w:t>
      </w:r>
      <w:r>
        <w:rPr>
          <w:i w:val="0"/>
          <w:iCs w:val="0"/>
          <w:color w:val="auto"/>
          <w:highlight w:val="none"/>
          <w:shd w:val="clear" w:color="auto" w:fill="auto"/>
        </w:rPr>
        <w:fldChar w:fldCharType="begin"/>
      </w:r>
      <w:r>
        <w:rPr>
          <w:i w:val="0"/>
          <w:iCs w:val="0"/>
          <w:color w:val="auto"/>
          <w:highlight w:val="none"/>
          <w:shd w:val="clear" w:color="auto" w:fill="auto"/>
        </w:rPr>
        <w:instrText xml:space="preserve"> HYPERLINK "https://www.zcygov.cn/）获取（下载）招标文件，并于202%20年%20月%20日%20点%20分00秒" </w:instrText>
      </w:r>
      <w:r>
        <w:rPr>
          <w:i w:val="0"/>
          <w:iCs w:val="0"/>
          <w:color w:val="auto"/>
          <w:highlight w:val="none"/>
          <w:shd w:val="clear" w:color="auto" w:fill="auto"/>
        </w:rPr>
        <w:fldChar w:fldCharType="separate"/>
      </w:r>
      <w:r>
        <w:rPr>
          <w:rStyle w:val="76"/>
          <w:rFonts w:hint="eastAsia" w:ascii="宋体" w:hAnsi="宋体" w:eastAsia="宋体" w:cs="宋体"/>
          <w:i w:val="0"/>
          <w:iCs w:val="0"/>
          <w:snapToGrid/>
          <w:color w:val="auto"/>
          <w:kern w:val="2"/>
          <w:sz w:val="24"/>
          <w:szCs w:val="24"/>
          <w:highlight w:val="none"/>
          <w:shd w:val="clear" w:color="auto" w:fill="auto"/>
        </w:rPr>
        <w:t>https://www.zcygov.cn/）获取（下载）招标文件，并于2</w:t>
      </w:r>
      <w:r>
        <w:rPr>
          <w:rStyle w:val="76"/>
          <w:rFonts w:hint="eastAsia" w:ascii="宋体" w:hAnsi="宋体" w:eastAsia="宋体" w:cs="宋体"/>
          <w:i w:val="0"/>
          <w:iCs w:val="0"/>
          <w:snapToGrid/>
          <w:color w:val="auto"/>
          <w:kern w:val="2"/>
          <w:sz w:val="24"/>
          <w:szCs w:val="24"/>
          <w:highlight w:val="none"/>
          <w:shd w:val="clear" w:color="auto" w:fill="auto"/>
        </w:rPr>
        <w:t>02</w:t>
      </w:r>
      <w:r>
        <w:rPr>
          <w:rStyle w:val="76"/>
          <w:rFonts w:hint="eastAsia" w:ascii="宋体" w:hAnsi="宋体" w:cs="宋体"/>
          <w:i w:val="0"/>
          <w:iCs w:val="0"/>
          <w:snapToGrid/>
          <w:color w:val="auto"/>
          <w:kern w:val="2"/>
          <w:sz w:val="24"/>
          <w:szCs w:val="24"/>
          <w:highlight w:val="none"/>
          <w:shd w:val="clear" w:color="auto" w:fill="auto"/>
          <w:lang w:val="en-US" w:eastAsia="zh-CN"/>
        </w:rPr>
        <w:t>4</w:t>
      </w:r>
      <w:r>
        <w:rPr>
          <w:rStyle w:val="76"/>
          <w:rFonts w:hint="eastAsia" w:ascii="宋体" w:hAnsi="宋体" w:eastAsia="宋体" w:cs="宋体"/>
          <w:i w:val="0"/>
          <w:iCs w:val="0"/>
          <w:snapToGrid/>
          <w:color w:val="auto"/>
          <w:kern w:val="2"/>
          <w:sz w:val="24"/>
          <w:szCs w:val="24"/>
          <w:highlight w:val="none"/>
          <w:shd w:val="clear" w:color="auto" w:fill="auto"/>
        </w:rPr>
        <w:t>年</w:t>
      </w:r>
      <w:r>
        <w:rPr>
          <w:rStyle w:val="76"/>
          <w:rFonts w:hint="eastAsia" w:ascii="宋体" w:hAnsi="宋体" w:cs="宋体"/>
          <w:i w:val="0"/>
          <w:iCs w:val="0"/>
          <w:snapToGrid/>
          <w:color w:val="auto"/>
          <w:kern w:val="2"/>
          <w:sz w:val="24"/>
          <w:szCs w:val="24"/>
          <w:highlight w:val="none"/>
          <w:shd w:val="clear" w:color="auto" w:fill="auto"/>
          <w:lang w:val="en-US" w:eastAsia="zh-CN"/>
        </w:rPr>
        <w:t>07</w:t>
      </w:r>
      <w:r>
        <w:rPr>
          <w:rStyle w:val="76"/>
          <w:rFonts w:hint="eastAsia" w:ascii="宋体" w:hAnsi="宋体" w:eastAsia="宋体" w:cs="宋体"/>
          <w:i w:val="0"/>
          <w:iCs w:val="0"/>
          <w:snapToGrid/>
          <w:color w:val="auto"/>
          <w:kern w:val="2"/>
          <w:sz w:val="24"/>
          <w:szCs w:val="24"/>
          <w:highlight w:val="none"/>
          <w:shd w:val="clear" w:color="auto" w:fill="auto"/>
        </w:rPr>
        <w:t>月</w:t>
      </w:r>
      <w:r>
        <w:rPr>
          <w:rStyle w:val="76"/>
          <w:rFonts w:hint="eastAsia" w:ascii="宋体" w:hAnsi="宋体" w:cs="宋体"/>
          <w:i w:val="0"/>
          <w:iCs w:val="0"/>
          <w:snapToGrid/>
          <w:color w:val="auto"/>
          <w:kern w:val="2"/>
          <w:sz w:val="24"/>
          <w:szCs w:val="24"/>
          <w:highlight w:val="none"/>
          <w:shd w:val="clear" w:color="auto" w:fill="auto"/>
          <w:lang w:val="en-US" w:eastAsia="zh-CN"/>
        </w:rPr>
        <w:t>08</w:t>
      </w:r>
      <w:r>
        <w:rPr>
          <w:rStyle w:val="76"/>
          <w:rFonts w:hint="eastAsia" w:ascii="宋体" w:hAnsi="宋体" w:eastAsia="宋体" w:cs="宋体"/>
          <w:i w:val="0"/>
          <w:iCs w:val="0"/>
          <w:snapToGrid/>
          <w:color w:val="auto"/>
          <w:kern w:val="2"/>
          <w:sz w:val="24"/>
          <w:szCs w:val="24"/>
          <w:highlight w:val="none"/>
          <w:shd w:val="clear" w:color="auto" w:fill="auto"/>
        </w:rPr>
        <w:t>日</w:t>
      </w:r>
      <w:r>
        <w:rPr>
          <w:rStyle w:val="76"/>
          <w:rFonts w:hint="eastAsia" w:ascii="宋体" w:hAnsi="宋体" w:cs="宋体"/>
          <w:i w:val="0"/>
          <w:iCs w:val="0"/>
          <w:snapToGrid/>
          <w:color w:val="auto"/>
          <w:kern w:val="2"/>
          <w:sz w:val="24"/>
          <w:szCs w:val="24"/>
          <w:highlight w:val="none"/>
          <w:shd w:val="clear" w:color="auto" w:fill="auto"/>
          <w:lang w:val="en-US" w:eastAsia="zh-CN"/>
        </w:rPr>
        <w:t>14</w:t>
      </w:r>
      <w:r>
        <w:rPr>
          <w:rStyle w:val="76"/>
          <w:rFonts w:hint="eastAsia" w:ascii="宋体" w:hAnsi="宋体" w:eastAsia="宋体" w:cs="宋体"/>
          <w:i w:val="0"/>
          <w:iCs w:val="0"/>
          <w:snapToGrid/>
          <w:color w:val="auto"/>
          <w:kern w:val="2"/>
          <w:sz w:val="24"/>
          <w:szCs w:val="24"/>
          <w:highlight w:val="none"/>
          <w:shd w:val="clear" w:color="auto" w:fill="auto"/>
        </w:rPr>
        <w:t>点</w:t>
      </w:r>
      <w:r>
        <w:rPr>
          <w:rStyle w:val="76"/>
          <w:rFonts w:hint="eastAsia" w:ascii="宋体" w:hAnsi="宋体" w:cs="宋体"/>
          <w:i w:val="0"/>
          <w:iCs w:val="0"/>
          <w:snapToGrid/>
          <w:color w:val="auto"/>
          <w:kern w:val="2"/>
          <w:sz w:val="24"/>
          <w:szCs w:val="24"/>
          <w:highlight w:val="none"/>
          <w:shd w:val="clear" w:color="auto" w:fill="auto"/>
          <w:lang w:val="en-US" w:eastAsia="zh-CN"/>
        </w:rPr>
        <w:t>00</w:t>
      </w:r>
      <w:r>
        <w:rPr>
          <w:rStyle w:val="76"/>
          <w:rFonts w:hint="eastAsia" w:ascii="宋体" w:hAnsi="宋体" w:eastAsia="宋体" w:cs="宋体"/>
          <w:i w:val="0"/>
          <w:iCs w:val="0"/>
          <w:snapToGrid/>
          <w:color w:val="auto"/>
          <w:kern w:val="2"/>
          <w:sz w:val="24"/>
          <w:szCs w:val="24"/>
          <w:highlight w:val="none"/>
          <w:shd w:val="clear" w:color="auto" w:fill="auto"/>
        </w:rPr>
        <w:t>分</w:t>
      </w:r>
      <w:r>
        <w:rPr>
          <w:rStyle w:val="76"/>
          <w:rFonts w:hint="eastAsia" w:ascii="宋体" w:hAnsi="宋体" w:eastAsia="宋体" w:cs="宋体"/>
          <w:bCs/>
          <w:i w:val="0"/>
          <w:iCs w:val="0"/>
          <w:snapToGrid/>
          <w:color w:val="auto"/>
          <w:kern w:val="2"/>
          <w:sz w:val="24"/>
          <w:szCs w:val="24"/>
          <w:highlight w:val="none"/>
          <w:shd w:val="clear" w:color="auto" w:fill="auto"/>
        </w:rPr>
        <w:t>00秒</w:t>
      </w:r>
      <w:r>
        <w:rPr>
          <w:rStyle w:val="76"/>
          <w:rFonts w:hint="eastAsia" w:ascii="宋体" w:hAnsi="宋体" w:eastAsia="宋体" w:cs="宋体"/>
          <w:bCs/>
          <w:i w:val="0"/>
          <w:iCs w:val="0"/>
          <w:snapToGrid/>
          <w:color w:val="auto"/>
          <w:kern w:val="2"/>
          <w:sz w:val="24"/>
          <w:szCs w:val="24"/>
          <w:highlight w:val="none"/>
          <w:shd w:val="clear" w:color="auto" w:fill="auto"/>
        </w:rPr>
        <w:fldChar w:fldCharType="end"/>
      </w:r>
      <w:r>
        <w:rPr>
          <w:rFonts w:hint="eastAsia" w:ascii="宋体" w:hAnsi="宋体" w:cs="宋体"/>
          <w:bCs/>
          <w:i w:val="0"/>
          <w:iCs w:val="0"/>
          <w:color w:val="auto"/>
          <w:sz w:val="24"/>
          <w:highlight w:val="none"/>
          <w:shd w:val="clear" w:color="auto" w:fill="auto"/>
        </w:rPr>
        <w:t>（北京时间）前</w:t>
      </w:r>
      <w:r>
        <w:rPr>
          <w:rFonts w:hint="eastAsia" w:ascii="宋体" w:hAnsi="宋体" w:cs="宋体"/>
          <w:i w:val="0"/>
          <w:iCs w:val="0"/>
          <w:color w:val="auto"/>
          <w:sz w:val="24"/>
          <w:highlight w:val="none"/>
          <w:shd w:val="clear" w:color="auto" w:fill="auto"/>
        </w:rPr>
        <w:t>递交（上传）投标文件。</w:t>
      </w:r>
    </w:p>
    <w:p>
      <w:pPr>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 xml:space="preserve">一、项目基本情况                                            </w:t>
      </w:r>
    </w:p>
    <w:p>
      <w:pPr>
        <w:spacing w:line="360" w:lineRule="auto"/>
        <w:rPr>
          <w:rFonts w:hint="eastAsia" w:ascii="宋体" w:hAnsi="宋体" w:eastAsia="宋体" w:cs="宋体"/>
          <w:i w:val="0"/>
          <w:iCs w:val="0"/>
          <w:color w:val="auto"/>
          <w:sz w:val="24"/>
          <w:highlight w:val="none"/>
          <w:shd w:val="clear" w:color="auto" w:fill="auto"/>
          <w:lang w:eastAsia="zh-CN"/>
        </w:rPr>
      </w:pPr>
      <w:r>
        <w:rPr>
          <w:rFonts w:hint="eastAsia" w:ascii="宋体" w:hAnsi="宋体" w:cs="宋体"/>
          <w:i w:val="0"/>
          <w:iCs w:val="0"/>
          <w:color w:val="auto"/>
          <w:sz w:val="24"/>
          <w:highlight w:val="none"/>
          <w:shd w:val="clear" w:color="auto" w:fill="auto"/>
        </w:rPr>
        <w:t xml:space="preserve">    </w:t>
      </w:r>
      <w:r>
        <w:rPr>
          <w:rFonts w:hint="eastAsia" w:ascii="宋体" w:hAnsi="宋体" w:cs="宋体"/>
          <w:b/>
          <w:i w:val="0"/>
          <w:iCs w:val="0"/>
          <w:color w:val="auto"/>
          <w:sz w:val="24"/>
          <w:highlight w:val="none"/>
          <w:shd w:val="clear" w:color="auto" w:fill="auto"/>
        </w:rPr>
        <w:t>项目编号：</w:t>
      </w:r>
      <w:r>
        <w:rPr>
          <w:rFonts w:hint="eastAsia" w:ascii="宋体" w:hAnsi="宋体" w:cs="宋体"/>
          <w:i w:val="0"/>
          <w:iCs w:val="0"/>
          <w:color w:val="auto"/>
          <w:sz w:val="24"/>
          <w:highlight w:val="none"/>
          <w:shd w:val="clear" w:color="auto" w:fill="auto"/>
          <w:lang w:eastAsia="zh-CN"/>
        </w:rPr>
        <w:t>THZB-24PC35123</w:t>
      </w:r>
    </w:p>
    <w:p>
      <w:pPr>
        <w:spacing w:line="360" w:lineRule="auto"/>
        <w:rPr>
          <w:rFonts w:hint="eastAsia" w:ascii="宋体" w:hAnsi="宋体" w:eastAsia="宋体" w:cs="宋体"/>
          <w:i w:val="0"/>
          <w:iCs w:val="0"/>
          <w:color w:val="auto"/>
          <w:sz w:val="24"/>
          <w:highlight w:val="none"/>
          <w:shd w:val="clear" w:color="auto" w:fill="auto"/>
          <w:lang w:eastAsia="zh-CN"/>
        </w:rPr>
      </w:pPr>
      <w:r>
        <w:rPr>
          <w:rFonts w:hint="eastAsia" w:ascii="宋体" w:hAnsi="宋体" w:cs="宋体"/>
          <w:i w:val="0"/>
          <w:iCs w:val="0"/>
          <w:color w:val="auto"/>
          <w:sz w:val="24"/>
          <w:highlight w:val="none"/>
          <w:shd w:val="clear" w:color="auto" w:fill="auto"/>
        </w:rPr>
        <w:t xml:space="preserve">   </w:t>
      </w:r>
      <w:r>
        <w:rPr>
          <w:rFonts w:hint="eastAsia" w:ascii="宋体" w:hAnsi="宋体" w:cs="宋体"/>
          <w:b/>
          <w:i w:val="0"/>
          <w:iCs w:val="0"/>
          <w:color w:val="auto"/>
          <w:sz w:val="24"/>
          <w:highlight w:val="none"/>
          <w:shd w:val="clear" w:color="auto" w:fill="auto"/>
        </w:rPr>
        <w:t xml:space="preserve"> </w:t>
      </w:r>
      <w:r>
        <w:rPr>
          <w:rFonts w:hint="eastAsia" w:ascii="宋体" w:hAnsi="宋体" w:cs="宋体"/>
          <w:b/>
          <w:i w:val="0"/>
          <w:iCs w:val="0"/>
          <w:color w:val="auto"/>
          <w:sz w:val="24"/>
          <w:highlight w:val="none"/>
          <w:shd w:val="clear" w:color="auto" w:fill="auto"/>
        </w:rPr>
        <w:t>项目名称：</w:t>
      </w:r>
      <w:r>
        <w:rPr>
          <w:rFonts w:hint="eastAsia" w:ascii="宋体" w:hAnsi="宋体" w:cs="宋体"/>
          <w:i w:val="0"/>
          <w:iCs w:val="0"/>
          <w:color w:val="auto"/>
          <w:sz w:val="24"/>
          <w:highlight w:val="none"/>
          <w:shd w:val="clear" w:color="auto" w:fill="auto"/>
        </w:rPr>
        <w:t xml:space="preserve"> </w:t>
      </w:r>
      <w:r>
        <w:rPr>
          <w:rFonts w:hint="eastAsia" w:ascii="宋体" w:hAnsi="宋体" w:cs="宋体"/>
          <w:i w:val="0"/>
          <w:iCs w:val="0"/>
          <w:color w:val="auto"/>
          <w:sz w:val="24"/>
          <w:highlight w:val="none"/>
          <w:shd w:val="clear" w:color="auto" w:fill="auto"/>
          <w:lang w:eastAsia="zh-CN"/>
        </w:rPr>
        <w:t>2024-2025年度杭州市劳动关系信息系统升级维护项目—人才系统运维服务</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w:t>
      </w:r>
      <w:r>
        <w:rPr>
          <w:rFonts w:hint="eastAsia" w:ascii="宋体" w:hAnsi="宋体" w:cs="宋体"/>
          <w:b/>
          <w:i w:val="0"/>
          <w:iCs w:val="0"/>
          <w:color w:val="auto"/>
          <w:sz w:val="24"/>
          <w:highlight w:val="none"/>
          <w:shd w:val="clear" w:color="auto" w:fill="auto"/>
        </w:rPr>
        <w:t xml:space="preserve"> 预算金额（元）：</w:t>
      </w:r>
      <w:r>
        <w:rPr>
          <w:rFonts w:hint="eastAsia" w:ascii="宋体" w:hAnsi="宋体" w:cs="宋体"/>
          <w:b/>
          <w:i w:val="0"/>
          <w:iCs w:val="0"/>
          <w:color w:val="auto"/>
          <w:sz w:val="24"/>
          <w:highlight w:val="none"/>
          <w:shd w:val="clear" w:color="auto" w:fill="auto"/>
          <w:lang w:val="en-US" w:eastAsia="zh-CN"/>
        </w:rPr>
        <w:t>700000</w:t>
      </w:r>
      <w:r>
        <w:rPr>
          <w:rFonts w:ascii="宋体" w:hAnsi="宋体" w:cs="宋体"/>
          <w:i w:val="0"/>
          <w:iCs w:val="0"/>
          <w:color w:val="auto"/>
          <w:sz w:val="24"/>
          <w:highlight w:val="none"/>
          <w:shd w:val="clear" w:color="auto" w:fill="auto"/>
        </w:rPr>
        <w:t xml:space="preserve"> </w:t>
      </w:r>
    </w:p>
    <w:p>
      <w:pPr>
        <w:spacing w:line="360" w:lineRule="auto"/>
        <w:ind w:firstLine="480"/>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最高限价（元）：</w:t>
      </w:r>
      <w:r>
        <w:rPr>
          <w:rFonts w:hint="eastAsia" w:ascii="宋体" w:hAnsi="宋体" w:cs="宋体"/>
          <w:b/>
          <w:i w:val="0"/>
          <w:iCs w:val="0"/>
          <w:color w:val="auto"/>
          <w:sz w:val="24"/>
          <w:highlight w:val="none"/>
          <w:shd w:val="clear" w:color="auto" w:fill="auto"/>
          <w:lang w:val="en-US" w:eastAsia="zh-CN"/>
        </w:rPr>
        <w:t>700000</w:t>
      </w:r>
      <w:r>
        <w:rPr>
          <w:rFonts w:ascii="宋体" w:hAnsi="宋体" w:cs="宋体"/>
          <w:i w:val="0"/>
          <w:iCs w:val="0"/>
          <w:color w:val="auto"/>
          <w:sz w:val="24"/>
          <w:highlight w:val="none"/>
          <w:shd w:val="clear" w:color="auto" w:fill="auto"/>
        </w:rPr>
        <w:t xml:space="preserve"> </w:t>
      </w:r>
    </w:p>
    <w:p>
      <w:pPr>
        <w:pStyle w:val="15"/>
        <w:spacing w:line="360" w:lineRule="auto"/>
        <w:ind w:firstLine="480"/>
        <w:rPr>
          <w:rFonts w:hint="eastAsia" w:hAnsi="宋体" w:cs="宋体"/>
          <w:b/>
          <w:i w:val="0"/>
          <w:iCs w:val="0"/>
          <w:color w:val="auto"/>
          <w:sz w:val="24"/>
          <w:highlight w:val="none"/>
          <w:shd w:val="clear" w:color="auto" w:fill="auto"/>
        </w:rPr>
      </w:pPr>
      <w:r>
        <w:rPr>
          <w:rFonts w:hint="eastAsia" w:hAnsi="宋体" w:cs="宋体"/>
          <w:b/>
          <w:i w:val="0"/>
          <w:iCs w:val="0"/>
          <w:color w:val="auto"/>
          <w:sz w:val="24"/>
          <w:highlight w:val="none"/>
          <w:shd w:val="clear" w:color="auto" w:fill="auto"/>
        </w:rPr>
        <w:t>采购需求：</w:t>
      </w:r>
    </w:p>
    <w:p>
      <w:pPr>
        <w:pStyle w:val="15"/>
        <w:spacing w:line="360" w:lineRule="auto"/>
        <w:ind w:firstLine="480"/>
        <w:rPr>
          <w:rFonts w:hint="eastAsia" w:hAnsi="宋体" w:cs="宋体"/>
          <w:b/>
          <w:i w:val="0"/>
          <w:iCs w:val="0"/>
          <w:color w:val="auto"/>
          <w:sz w:val="24"/>
          <w:highlight w:val="none"/>
          <w:shd w:val="clear" w:color="auto" w:fill="auto"/>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标项一：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4"/>
          <w:szCs w:val="24"/>
          <w:highlight w:val="none"/>
          <w:u w:val="none"/>
          <w:shd w:val="clear" w:color="auto" w:fill="auto"/>
        </w:rPr>
      </w:pPr>
      <w:r>
        <w:rPr>
          <w:rFonts w:hint="eastAsia" w:ascii="宋体" w:hAnsi="宋体" w:eastAsia="宋体" w:cs="宋体"/>
          <w:i w:val="0"/>
          <w:iCs w:val="0"/>
          <w:color w:val="auto"/>
          <w:sz w:val="24"/>
          <w:szCs w:val="24"/>
          <w:highlight w:val="none"/>
          <w:shd w:val="clear" w:color="auto" w:fill="auto"/>
        </w:rPr>
        <w:t>标项名称：</w:t>
      </w:r>
      <w:r>
        <w:rPr>
          <w:rFonts w:hint="eastAsia" w:ascii="宋体" w:hAnsi="宋体" w:cs="宋体"/>
          <w:i w:val="0"/>
          <w:iCs w:val="0"/>
          <w:color w:val="auto"/>
          <w:sz w:val="24"/>
          <w:szCs w:val="24"/>
          <w:highlight w:val="none"/>
          <w:u w:val="none"/>
          <w:shd w:val="clear" w:color="auto" w:fill="auto"/>
          <w:lang w:eastAsia="zh-CN"/>
        </w:rPr>
        <w:t>2024-2025年度杭州市劳动关系信息系统升级维护项目—人才系统运维服务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rPr>
        <w:t>中小企业政策：</w:t>
      </w:r>
      <w:r>
        <w:rPr>
          <w:rFonts w:hint="eastAsia" w:ascii="宋体" w:hAnsi="宋体" w:cs="宋体"/>
          <w:i w:val="0"/>
          <w:iCs w:val="0"/>
          <w:color w:val="auto"/>
          <w:sz w:val="24"/>
          <w:szCs w:val="24"/>
          <w:highlight w:val="none"/>
          <w:shd w:val="clear" w:color="auto" w:fill="auto"/>
          <w:lang w:val="en-US" w:eastAsia="zh-CN"/>
        </w:rPr>
        <w:t>小微企业预留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rPr>
        <w:t>数量：</w:t>
      </w:r>
      <w:r>
        <w:rPr>
          <w:rFonts w:hint="eastAsia" w:ascii="宋体" w:hAnsi="宋体" w:eastAsia="宋体" w:cs="宋体"/>
          <w:i w:val="0"/>
          <w:iCs w:val="0"/>
          <w:color w:val="auto"/>
          <w:sz w:val="24"/>
          <w:szCs w:val="24"/>
          <w:highlight w:val="none"/>
          <w:shd w:val="clear" w:color="auto" w:fill="auto"/>
          <w:lang w:val="en-US" w:eastAsia="zh-CN"/>
        </w:rPr>
        <w:t>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rPr>
        <w:t>预算金额（元）：</w:t>
      </w:r>
      <w:r>
        <w:rPr>
          <w:rFonts w:hint="eastAsia" w:ascii="宋体" w:hAnsi="宋体" w:eastAsia="宋体" w:cs="宋体"/>
          <w:i w:val="0"/>
          <w:iCs w:val="0"/>
          <w:color w:val="auto"/>
          <w:sz w:val="24"/>
          <w:szCs w:val="24"/>
          <w:highlight w:val="none"/>
          <w:shd w:val="clear" w:color="auto" w:fill="auto"/>
          <w:lang w:val="en-US" w:eastAsia="zh-CN"/>
        </w:rPr>
        <w:t>700000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olor w:val="auto"/>
          <w:sz w:val="21"/>
          <w:szCs w:val="21"/>
          <w:highlight w:val="none"/>
          <w:shd w:val="clear" w:color="auto" w:fill="auto"/>
          <w:lang w:eastAsia="zh-CN"/>
        </w:rPr>
      </w:pPr>
      <w:r>
        <w:rPr>
          <w:rFonts w:hint="eastAsia" w:ascii="宋体" w:hAnsi="宋体" w:eastAsia="宋体" w:cs="宋体"/>
          <w:i w:val="0"/>
          <w:iCs w:val="0"/>
          <w:color w:val="auto"/>
          <w:sz w:val="24"/>
          <w:szCs w:val="24"/>
          <w:highlight w:val="none"/>
          <w:shd w:val="clear" w:color="auto" w:fill="auto"/>
        </w:rPr>
        <w:t>简要规格描述或项目基本概况介绍、用途：</w:t>
      </w:r>
      <w:r>
        <w:rPr>
          <w:rFonts w:hint="eastAsia" w:ascii="宋体" w:hAnsi="宋体" w:cs="宋体"/>
          <w:i w:val="0"/>
          <w:iCs w:val="0"/>
          <w:color w:val="auto"/>
          <w:sz w:val="24"/>
          <w:szCs w:val="24"/>
          <w:highlight w:val="none"/>
          <w:u w:val="none"/>
          <w:shd w:val="clear" w:color="auto" w:fill="auto"/>
          <w:lang w:eastAsia="zh-CN"/>
        </w:rPr>
        <w:t>2024-2025年度杭州市劳动关系信息系统升级维护项目—人才系统运维服务</w:t>
      </w:r>
      <w:r>
        <w:rPr>
          <w:rFonts w:hint="eastAsia" w:ascii="宋体" w:hAnsi="宋体" w:eastAsia="宋体" w:cs="宋体"/>
          <w:b w:val="0"/>
          <w:bCs/>
          <w:i w:val="0"/>
          <w:iCs w:val="0"/>
          <w:snapToGrid/>
          <w:color w:val="auto"/>
          <w:kern w:val="2"/>
          <w:sz w:val="24"/>
          <w:szCs w:val="24"/>
          <w:highlight w:val="none"/>
          <w:shd w:val="clear" w:color="auto" w:fill="auto"/>
        </w:rPr>
        <w:t>主要内容：对杭州市人才相关信息平台进行运维保障和新增功能开发升级改造，要求驻场人员数不少于2名。具体以招标文件第三部分采购需求为准，供应商可点击本公告下方“浏览采购文件”查看采购需求。</w:t>
      </w:r>
    </w:p>
    <w:p>
      <w:pPr>
        <w:pStyle w:val="15"/>
        <w:spacing w:line="360" w:lineRule="auto"/>
        <w:ind w:firstLine="480"/>
        <w:rPr>
          <w:rFonts w:hint="eastAsia" w:hAnsi="宋体" w:cs="宋体"/>
          <w:b/>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备注：</w:t>
      </w:r>
    </w:p>
    <w:p>
      <w:pPr>
        <w:pStyle w:val="129"/>
        <w:ind w:firstLine="482"/>
        <w:outlineLvl w:val="2"/>
        <w:rPr>
          <w:rFonts w:ascii="宋体" w:hAnsi="宋体" w:cs="宋体"/>
          <w:i w:val="0"/>
          <w:iCs w:val="0"/>
          <w:color w:val="auto"/>
          <w:highlight w:val="none"/>
          <w:shd w:val="clear" w:color="auto" w:fill="auto"/>
        </w:rPr>
      </w:pPr>
      <w:r>
        <w:rPr>
          <w:rFonts w:hint="eastAsia" w:ascii="宋体" w:hAnsi="宋体" w:cs="宋体"/>
          <w:b/>
          <w:i w:val="0"/>
          <w:iCs w:val="0"/>
          <w:color w:val="auto"/>
          <w:highlight w:val="none"/>
          <w:shd w:val="clear" w:color="auto" w:fill="auto"/>
        </w:rPr>
        <w:t>合同履约期限：</w:t>
      </w:r>
      <w:r>
        <w:rPr>
          <w:rFonts w:hint="eastAsia" w:ascii="宋体" w:hAnsi="宋体" w:cs="宋体"/>
          <w:b/>
          <w:i w:val="0"/>
          <w:iCs w:val="0"/>
          <w:color w:val="auto"/>
          <w:highlight w:val="none"/>
          <w:shd w:val="clear" w:color="auto" w:fill="auto"/>
          <w:lang w:val="en-US" w:eastAsia="zh-CN"/>
        </w:rPr>
        <w:t>2024年9月1日-2025年8月31日</w:t>
      </w:r>
      <w:r>
        <w:rPr>
          <w:rFonts w:ascii="宋体" w:hAnsi="宋体" w:cs="宋体"/>
          <w:i w:val="0"/>
          <w:iCs w:val="0"/>
          <w:color w:val="auto"/>
          <w:highlight w:val="none"/>
          <w:shd w:val="clear" w:color="auto" w:fill="auto"/>
        </w:rPr>
        <w:t xml:space="preserve"> </w:t>
      </w:r>
    </w:p>
    <w:p>
      <w:pPr>
        <w:pStyle w:val="15"/>
        <w:spacing w:line="360" w:lineRule="auto"/>
        <w:ind w:firstLine="480"/>
        <w:rPr>
          <w:rFonts w:hAnsi="宋体" w:cs="宋体"/>
          <w:b/>
          <w:i w:val="0"/>
          <w:iCs w:val="0"/>
          <w:color w:val="auto"/>
          <w:highlight w:val="none"/>
          <w:shd w:val="clear" w:color="auto" w:fill="auto"/>
        </w:rPr>
      </w:pPr>
      <w:r>
        <w:rPr>
          <w:rFonts w:hint="eastAsia" w:hAnsi="宋体" w:cs="宋体"/>
          <w:b/>
          <w:i w:val="0"/>
          <w:iCs w:val="0"/>
          <w:color w:val="auto"/>
          <w:sz w:val="24"/>
          <w:highlight w:val="none"/>
          <w:shd w:val="clear" w:color="auto" w:fill="auto"/>
        </w:rPr>
        <w:t>本项目接受联合体投标：</w:t>
      </w:r>
      <w:r>
        <w:rPr>
          <w:rFonts w:hAnsi="宋体" w:cs="宋体"/>
          <w:i w:val="0"/>
          <w:iCs w:val="0"/>
          <w:color w:val="auto"/>
          <w:kern w:val="0"/>
          <w:sz w:val="24"/>
          <w:highlight w:val="none"/>
          <w:shd w:val="clear" w:color="auto" w:fill="auto"/>
        </w:rPr>
        <w:t xml:space="preserve"> </w:t>
      </w:r>
      <w:sdt>
        <w:sdtPr>
          <w:rPr>
            <w:rFonts w:hAnsi="宋体" w:cs="宋体"/>
            <w:i w:val="0"/>
            <w:iCs w:val="0"/>
            <w:color w:val="auto"/>
            <w:kern w:val="0"/>
            <w:sz w:val="24"/>
            <w:highlight w:val="none"/>
            <w:shd w:val="clear" w:color="auto" w:fill="auto"/>
          </w:rPr>
          <w:id w:val="-441836950"/>
          <w14:checkbox>
            <w14:checked w14:val="1"/>
            <w14:checkedState w14:val="00FE" w14:font="Wingdings"/>
            <w14:uncheckedState w14:val="2610" w14:font="MS Gothic"/>
          </w14:checkbox>
        </w:sdtPr>
        <w:sdtEndPr>
          <w:rPr>
            <w:rFonts w:hAnsi="宋体" w:cs="宋体"/>
            <w:i w:val="0"/>
            <w:iCs w:val="0"/>
            <w:color w:val="auto"/>
            <w:kern w:val="0"/>
            <w:sz w:val="24"/>
            <w:highlight w:val="none"/>
            <w:shd w:val="clear" w:color="auto" w:fill="auto"/>
          </w:rPr>
        </w:sdtEndPr>
        <w:sdtContent>
          <w:r>
            <w:rPr>
              <w:rFonts w:hAnsi="宋体" w:cs="宋体"/>
              <w:i w:val="0"/>
              <w:iCs w:val="0"/>
              <w:color w:val="auto"/>
              <w:kern w:val="0"/>
              <w:sz w:val="24"/>
              <w:highlight w:val="none"/>
              <w:shd w:val="clear" w:color="auto" w:fill="auto"/>
            </w:rPr>
            <w:sym w:font="Wingdings" w:char="F0FE"/>
          </w:r>
        </w:sdtContent>
      </w:sdt>
      <w:r>
        <w:rPr>
          <w:rFonts w:hint="eastAsia" w:hAnsi="宋体" w:cs="宋体"/>
          <w:b/>
          <w:i w:val="0"/>
          <w:iCs w:val="0"/>
          <w:color w:val="auto"/>
          <w:sz w:val="24"/>
          <w:highlight w:val="none"/>
          <w:shd w:val="clear" w:color="auto" w:fill="auto"/>
        </w:rPr>
        <w:t>是；</w:t>
      </w:r>
      <w:sdt>
        <w:sdtPr>
          <w:rPr>
            <w:rFonts w:hAnsi="宋体" w:cs="宋体"/>
            <w:i w:val="0"/>
            <w:iCs w:val="0"/>
            <w:color w:val="auto"/>
            <w:kern w:val="0"/>
            <w:sz w:val="24"/>
            <w:highlight w:val="none"/>
            <w:shd w:val="clear" w:color="auto" w:fill="auto"/>
          </w:rPr>
          <w:id w:val="-1591624199"/>
          <w14:checkbox>
            <w14:checked w14:val="0"/>
            <w14:checkedState w14:val="00FE" w14:font="Wingdings"/>
            <w14:uncheckedState w14:val="2610" w14:font="MS Gothic"/>
          </w14:checkbox>
        </w:sdtPr>
        <w:sdtEndPr>
          <w:rPr>
            <w:rFonts w:hAnsi="宋体" w:cs="宋体"/>
            <w:i w:val="0"/>
            <w:iCs w:val="0"/>
            <w:color w:val="auto"/>
            <w:kern w:val="0"/>
            <w:sz w:val="24"/>
            <w:highlight w:val="none"/>
            <w:shd w:val="clear" w:color="auto" w:fill="auto"/>
          </w:rPr>
        </w:sdtEndPr>
        <w:sdtContent>
          <w:r>
            <w:rPr>
              <w:rFonts w:ascii="Segoe UI Symbol" w:hAnsi="Segoe UI Symbol" w:cs="Segoe UI Symbol"/>
              <w:i w:val="0"/>
              <w:iCs w:val="0"/>
              <w:color w:val="auto"/>
              <w:kern w:val="0"/>
              <w:sz w:val="24"/>
              <w:highlight w:val="none"/>
              <w:shd w:val="clear" w:color="auto" w:fill="auto"/>
            </w:rPr>
            <w:t>☐</w:t>
          </w:r>
        </w:sdtContent>
      </w:sdt>
      <w:r>
        <w:rPr>
          <w:rFonts w:hint="eastAsia" w:hAnsi="宋体" w:cs="宋体"/>
          <w:b/>
          <w:i w:val="0"/>
          <w:iCs w:val="0"/>
          <w:color w:val="auto"/>
          <w:sz w:val="24"/>
          <w:highlight w:val="none"/>
          <w:shd w:val="clear" w:color="auto" w:fill="auto"/>
        </w:rPr>
        <w:t>否</w:t>
      </w:r>
      <w:r>
        <w:rPr>
          <w:rFonts w:hint="eastAsia" w:hAnsi="宋体" w:cs="宋体"/>
          <w:i w:val="0"/>
          <w:iCs w:val="0"/>
          <w:color w:val="auto"/>
          <w:kern w:val="0"/>
          <w:sz w:val="24"/>
          <w:highlight w:val="none"/>
          <w:shd w:val="clear" w:color="auto" w:fill="auto"/>
        </w:rPr>
        <w:t>。</w:t>
      </w:r>
    </w:p>
    <w:p>
      <w:pPr>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二、申请人的资格要求：</w:t>
      </w:r>
    </w:p>
    <w:p>
      <w:pPr>
        <w:spacing w:line="360" w:lineRule="auto"/>
        <w:ind w:firstLine="480"/>
        <w:rPr>
          <w:rFonts w:ascii="宋体" w:hAnsi="宋体" w:cs="宋体"/>
          <w:i w:val="0"/>
          <w:iCs w:val="0"/>
          <w:snapToGrid w:val="0"/>
          <w:color w:val="auto"/>
          <w:kern w:val="28"/>
          <w:sz w:val="24"/>
          <w:szCs w:val="20"/>
          <w:highlight w:val="none"/>
          <w:shd w:val="clear" w:color="auto" w:fill="auto"/>
        </w:rPr>
      </w:pPr>
      <w:r>
        <w:rPr>
          <w:rFonts w:hint="eastAsia" w:ascii="宋体" w:hAnsi="宋体" w:cs="宋体"/>
          <w:i w:val="0"/>
          <w:iCs w:val="0"/>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宋体" w:hAnsi="宋体" w:cs="宋体"/>
          <w:i w:val="0"/>
          <w:iCs w:val="0"/>
          <w:snapToGrid w:val="0"/>
          <w:color w:val="auto"/>
          <w:kern w:val="28"/>
          <w:sz w:val="24"/>
          <w:szCs w:val="20"/>
          <w:highlight w:val="none"/>
          <w:shd w:val="clear" w:color="auto" w:fill="auto"/>
        </w:rPr>
      </w:pPr>
      <w:r>
        <w:rPr>
          <w:rFonts w:hint="eastAsia" w:ascii="宋体" w:hAnsi="宋体" w:cs="宋体"/>
          <w:i w:val="0"/>
          <w:iCs w:val="0"/>
          <w:snapToGrid w:val="0"/>
          <w:color w:val="auto"/>
          <w:kern w:val="28"/>
          <w:sz w:val="24"/>
          <w:szCs w:val="20"/>
          <w:highlight w:val="none"/>
          <w:shd w:val="clear" w:color="auto" w:fill="auto"/>
        </w:rPr>
        <w:t xml:space="preserve">    </w:t>
      </w:r>
      <w:r>
        <w:rPr>
          <w:rFonts w:ascii="宋体" w:hAnsi="宋体" w:cs="宋体"/>
          <w:i w:val="0"/>
          <w:iCs w:val="0"/>
          <w:snapToGrid w:val="0"/>
          <w:color w:val="auto"/>
          <w:kern w:val="28"/>
          <w:sz w:val="24"/>
          <w:szCs w:val="20"/>
          <w:highlight w:val="none"/>
          <w:shd w:val="clear" w:color="auto" w:fill="auto"/>
        </w:rPr>
        <w:t>2</w:t>
      </w:r>
      <w:r>
        <w:rPr>
          <w:rFonts w:hint="eastAsia" w:ascii="宋体" w:hAnsi="宋体" w:cs="宋体"/>
          <w:i w:val="0"/>
          <w:iCs w:val="0"/>
          <w:snapToGrid w:val="0"/>
          <w:color w:val="auto"/>
          <w:kern w:val="28"/>
          <w:sz w:val="24"/>
          <w:szCs w:val="20"/>
          <w:highlight w:val="none"/>
          <w:shd w:val="clear" w:color="auto" w:fill="auto"/>
        </w:rPr>
        <w:t>.</w:t>
      </w:r>
      <w:r>
        <w:rPr>
          <w:rFonts w:hint="eastAsia"/>
          <w:i w:val="0"/>
          <w:iCs w:val="0"/>
          <w:color w:val="auto"/>
          <w:highlight w:val="none"/>
          <w:shd w:val="clear" w:color="auto" w:fill="auto"/>
        </w:rPr>
        <w:t xml:space="preserve"> </w:t>
      </w:r>
      <w:r>
        <w:rPr>
          <w:rFonts w:hint="eastAsia" w:ascii="宋体" w:hAnsi="宋体" w:cs="宋体"/>
          <w:i w:val="0"/>
          <w:iCs w:val="0"/>
          <w:snapToGrid w:val="0"/>
          <w:color w:val="auto"/>
          <w:kern w:val="28"/>
          <w:sz w:val="24"/>
          <w:szCs w:val="20"/>
          <w:highlight w:val="none"/>
          <w:shd w:val="clear" w:color="auto" w:fill="auto"/>
        </w:rPr>
        <w:t>以联合体形式投标的，提供联合协议(本项目不接受联合体投标或者投标人不以联合体形式投标的，则不需要提供) ；</w:t>
      </w:r>
    </w:p>
    <w:p>
      <w:pPr>
        <w:spacing w:line="360" w:lineRule="auto"/>
        <w:ind w:firstLine="480" w:firstLineChars="200"/>
        <w:rPr>
          <w:rFonts w:ascii="宋体" w:hAnsi="宋体" w:cs="宋体"/>
          <w:i w:val="0"/>
          <w:iCs w:val="0"/>
          <w:snapToGrid w:val="0"/>
          <w:color w:val="auto"/>
          <w:kern w:val="28"/>
          <w:sz w:val="24"/>
          <w:szCs w:val="20"/>
          <w:highlight w:val="none"/>
          <w:shd w:val="clear" w:color="auto" w:fill="auto"/>
        </w:rPr>
      </w:pPr>
      <w:r>
        <w:rPr>
          <w:rFonts w:ascii="宋体" w:hAnsi="宋体" w:cs="宋体"/>
          <w:i w:val="0"/>
          <w:iCs w:val="0"/>
          <w:snapToGrid w:val="0"/>
          <w:color w:val="auto"/>
          <w:kern w:val="28"/>
          <w:sz w:val="24"/>
          <w:szCs w:val="20"/>
          <w:highlight w:val="none"/>
          <w:shd w:val="clear" w:color="auto" w:fill="auto"/>
        </w:rPr>
        <w:t>3</w:t>
      </w:r>
      <w:r>
        <w:rPr>
          <w:rFonts w:hint="eastAsia" w:ascii="宋体" w:hAnsi="宋体" w:cs="宋体"/>
          <w:i w:val="0"/>
          <w:iCs w:val="0"/>
          <w:snapToGrid w:val="0"/>
          <w:color w:val="auto"/>
          <w:kern w:val="28"/>
          <w:sz w:val="24"/>
          <w:szCs w:val="20"/>
          <w:highlight w:val="none"/>
          <w:shd w:val="clear" w:color="auto" w:fill="auto"/>
        </w:rPr>
        <w:t>.落实政府采购政策需满足的资格要求：</w:t>
      </w:r>
    </w:p>
    <w:p>
      <w:pPr>
        <w:spacing w:line="360" w:lineRule="auto"/>
        <w:ind w:firstLine="480" w:firstLineChars="200"/>
        <w:rPr>
          <w:rFonts w:ascii="宋体" w:hAnsi="宋体" w:cs="宋体"/>
          <w:i w:val="0"/>
          <w:iCs w:val="0"/>
          <w:color w:val="auto"/>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928616923"/>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MS Gothic" w:hAnsi="MS Gothic" w:eastAsia="MS Gothic" w:cs="宋体"/>
              <w:i w:val="0"/>
              <w:iCs w:val="0"/>
              <w:color w:val="auto"/>
              <w:kern w:val="0"/>
              <w:sz w:val="24"/>
              <w:highlight w:val="none"/>
              <w:shd w:val="clear" w:color="auto" w:fill="auto"/>
            </w:rPr>
            <w:t>☐</w:t>
          </w:r>
        </w:sdtContent>
      </w:sdt>
      <w:r>
        <w:rPr>
          <w:rFonts w:hint="eastAsia" w:ascii="宋体" w:hAnsi="宋体" w:cs="宋体"/>
          <w:i w:val="0"/>
          <w:iCs w:val="0"/>
          <w:color w:val="auto"/>
          <w:sz w:val="24"/>
          <w:highlight w:val="none"/>
          <w:shd w:val="clear" w:color="auto" w:fill="auto"/>
        </w:rPr>
        <w:t>无</w:t>
      </w:r>
      <w:r>
        <w:rPr>
          <w:rFonts w:hint="eastAsia" w:ascii="宋体" w:hAnsi="宋体" w:cs="宋体"/>
          <w:i w:val="0"/>
          <w:iCs w:val="0"/>
          <w:snapToGrid w:val="0"/>
          <w:color w:val="auto"/>
          <w:kern w:val="28"/>
          <w:sz w:val="24"/>
          <w:szCs w:val="20"/>
          <w:highlight w:val="none"/>
          <w:shd w:val="clear" w:color="auto" w:fill="auto"/>
        </w:rPr>
        <w:t>（注：不得限制大中型企业与小微企业组成联合体参与投标）；</w:t>
      </w:r>
    </w:p>
    <w:p>
      <w:pPr>
        <w:spacing w:line="360" w:lineRule="auto"/>
        <w:ind w:firstLine="480" w:firstLineChars="200"/>
        <w:rPr>
          <w:rFonts w:ascii="宋体" w:hAnsi="宋体" w:cs="宋体"/>
          <w:i w:val="0"/>
          <w:iCs w:val="0"/>
          <w:color w:val="auto"/>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024704304"/>
          <w14:checkbox>
            <w14:checked w14:val="1"/>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Wingdings" w:hAnsi="Wingdings" w:eastAsia="MS Gothic" w:cs="宋体"/>
              <w:i w:val="0"/>
              <w:iCs w:val="0"/>
              <w:color w:val="auto"/>
              <w:kern w:val="0"/>
              <w:sz w:val="24"/>
              <w:szCs w:val="24"/>
              <w:highlight w:val="none"/>
              <w:shd w:val="clear" w:color="auto" w:fill="auto"/>
              <w:lang w:val="en-US" w:eastAsia="zh-CN" w:bidi="ar-SA"/>
            </w:rPr>
            <w:t>þ</w:t>
          </w:r>
        </w:sdtContent>
      </w:sdt>
      <w:r>
        <w:rPr>
          <w:rFonts w:hint="eastAsia" w:ascii="宋体" w:hAnsi="宋体" w:cs="宋体"/>
          <w:i w:val="0"/>
          <w:iCs w:val="0"/>
          <w:color w:val="auto"/>
          <w:kern w:val="0"/>
          <w:sz w:val="24"/>
          <w:highlight w:val="none"/>
          <w:shd w:val="clear" w:color="auto" w:fill="auto"/>
        </w:rPr>
        <w:t>专</w:t>
      </w:r>
      <w:r>
        <w:rPr>
          <w:rFonts w:hint="eastAsia" w:ascii="宋体" w:hAnsi="宋体" w:cs="宋体"/>
          <w:i w:val="0"/>
          <w:iCs w:val="0"/>
          <w:color w:val="auto"/>
          <w:sz w:val="24"/>
          <w:highlight w:val="none"/>
          <w:shd w:val="clear" w:color="auto" w:fill="auto"/>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宋体" w:hAnsi="宋体" w:cs="宋体"/>
          <w:i w:val="0"/>
          <w:iCs w:val="0"/>
          <w:color w:val="auto"/>
          <w:highlight w:val="none"/>
          <w:shd w:val="clear" w:color="auto" w:fill="auto"/>
        </w:rPr>
      </w:pPr>
      <w:sdt>
        <w:sdtPr>
          <w:rPr>
            <w:rFonts w:hint="eastAsia" w:ascii="宋体" w:hAnsi="宋体" w:cs="宋体"/>
            <w:i w:val="0"/>
            <w:iCs w:val="0"/>
            <w:color w:val="auto"/>
            <w:kern w:val="0"/>
            <w:sz w:val="24"/>
            <w:highlight w:val="none"/>
            <w:shd w:val="clear" w:color="auto" w:fill="auto"/>
          </w:rPr>
          <w:id w:val="-2141025358"/>
          <w14:checkbox>
            <w14:checked w14:val="1"/>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Wingdings" w:hAnsi="Wingdings" w:eastAsia="宋体" w:cs="宋体"/>
              <w:i w:val="0"/>
              <w:iCs w:val="0"/>
              <w:color w:val="auto"/>
              <w:kern w:val="0"/>
              <w:sz w:val="24"/>
              <w:szCs w:val="24"/>
              <w:highlight w:val="none"/>
              <w:shd w:val="clear" w:color="auto" w:fill="auto"/>
              <w:lang w:val="en-US" w:eastAsia="zh-CN" w:bidi="ar-SA"/>
            </w:rPr>
            <w:t>þ</w:t>
          </w:r>
        </w:sdtContent>
      </w:sdt>
      <w:r>
        <w:rPr>
          <w:rFonts w:hint="eastAsia" w:ascii="宋体" w:hAnsi="宋体" w:cs="宋体"/>
          <w:i w:val="0"/>
          <w:iCs w:val="0"/>
          <w:color w:val="auto"/>
          <w:sz w:val="24"/>
          <w:highlight w:val="none"/>
          <w:shd w:val="clear" w:color="auto" w:fill="auto"/>
        </w:rPr>
        <w:t>服务全部由符合政策要求的小微企业承接，提供中小企业声明函；</w:t>
      </w:r>
    </w:p>
    <w:p>
      <w:pPr>
        <w:spacing w:line="360" w:lineRule="auto"/>
        <w:ind w:firstLine="480" w:firstLineChars="200"/>
        <w:rPr>
          <w:rFonts w:ascii="宋体" w:hAnsi="宋体" w:cs="宋体"/>
          <w:i w:val="0"/>
          <w:iCs w:val="0"/>
          <w:color w:val="auto"/>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985607795"/>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宋体" w:hAnsi="宋体" w:cs="宋体"/>
              <w:i w:val="0"/>
              <w:iCs w:val="0"/>
              <w:color w:val="auto"/>
              <w:kern w:val="0"/>
              <w:sz w:val="24"/>
              <w:highlight w:val="none"/>
              <w:shd w:val="clear" w:color="auto" w:fill="auto"/>
            </w:rPr>
            <w:t>☐</w:t>
          </w:r>
        </w:sdtContent>
      </w:sdt>
      <w:r>
        <w:rPr>
          <w:rFonts w:hint="eastAsia" w:ascii="宋体" w:hAnsi="宋体" w:cs="宋体"/>
          <w:i w:val="0"/>
          <w:iCs w:val="0"/>
          <w:color w:val="auto"/>
          <w:sz w:val="24"/>
          <w:highlight w:val="none"/>
          <w:shd w:val="clear" w:color="auto" w:fill="auto"/>
        </w:rPr>
        <w:t>要求以联合体形式参加，提供联合协议和中小企业声明函，联合协议中中小企业合同金额应当达到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%，其中小微企业合同金额应当达到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i w:val="0"/>
          <w:iCs w:val="0"/>
          <w:color w:val="auto"/>
          <w:sz w:val="24"/>
          <w:highlight w:val="none"/>
          <w:shd w:val="clear" w:color="auto" w:fill="auto"/>
        </w:rPr>
        <w:t>；</w:t>
      </w:r>
    </w:p>
    <w:p>
      <w:pPr>
        <w:spacing w:line="360" w:lineRule="auto"/>
        <w:ind w:firstLine="480" w:firstLineChars="200"/>
        <w:rPr>
          <w:rFonts w:ascii="宋体" w:hAnsi="宋体" w:cs="宋体"/>
          <w:i w:val="0"/>
          <w:iCs w:val="0"/>
          <w:color w:val="auto"/>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34630645"/>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宋体" w:hAnsi="宋体" w:cs="宋体"/>
              <w:i w:val="0"/>
              <w:iCs w:val="0"/>
              <w:color w:val="auto"/>
              <w:kern w:val="0"/>
              <w:sz w:val="24"/>
              <w:highlight w:val="none"/>
              <w:shd w:val="clear" w:color="auto" w:fill="auto"/>
            </w:rPr>
            <w:t>☐</w:t>
          </w:r>
        </w:sdtContent>
      </w:sdt>
      <w:r>
        <w:rPr>
          <w:rFonts w:hint="eastAsia" w:ascii="宋体" w:hAnsi="宋体" w:cs="宋体"/>
          <w:i w:val="0"/>
          <w:iCs w:val="0"/>
          <w:color w:val="auto"/>
          <w:sz w:val="24"/>
          <w:highlight w:val="none"/>
          <w:shd w:val="clear" w:color="auto" w:fill="auto"/>
        </w:rPr>
        <w:t>要求合同分包，提供分包意向协议和中小企业声明函，分包意向协议中中小企业合同金额应当达到达到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 ，其中小微企业合同金额应当达到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 ;</w:t>
      </w:r>
      <w:r>
        <w:rPr>
          <w:rFonts w:hint="eastAsia" w:ascii="宋体" w:hAnsi="宋体" w:cs="宋体"/>
          <w:i w:val="0"/>
          <w:iCs w:val="0"/>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i w:val="0"/>
          <w:iCs w:val="0"/>
          <w:color w:val="auto"/>
          <w:sz w:val="24"/>
          <w:highlight w:val="none"/>
          <w:shd w:val="clear" w:color="auto" w:fill="auto"/>
        </w:rPr>
        <w:t>；</w:t>
      </w:r>
    </w:p>
    <w:p>
      <w:pPr>
        <w:spacing w:line="360" w:lineRule="auto"/>
        <w:ind w:firstLine="480" w:firstLineChars="200"/>
        <w:rPr>
          <w:rFonts w:ascii="宋体" w:hAnsi="宋体" w:cs="宋体"/>
          <w:i w:val="0"/>
          <w:iCs w:val="0"/>
          <w:color w:val="auto"/>
          <w:sz w:val="24"/>
          <w:highlight w:val="none"/>
          <w:shd w:val="clear" w:color="auto" w:fill="auto"/>
        </w:rPr>
      </w:pPr>
      <w:r>
        <w:rPr>
          <w:rFonts w:ascii="宋体" w:hAnsi="宋体" w:cs="宋体"/>
          <w:i w:val="0"/>
          <w:iCs w:val="0"/>
          <w:color w:val="auto"/>
          <w:sz w:val="24"/>
          <w:highlight w:val="none"/>
          <w:shd w:val="clear" w:color="auto" w:fill="auto"/>
        </w:rPr>
        <w:t>4</w:t>
      </w:r>
      <w:r>
        <w:rPr>
          <w:rFonts w:hint="eastAsia" w:ascii="宋体" w:hAnsi="宋体" w:cs="宋体"/>
          <w:i w:val="0"/>
          <w:iCs w:val="0"/>
          <w:color w:val="auto"/>
          <w:sz w:val="24"/>
          <w:highlight w:val="none"/>
          <w:shd w:val="clear" w:color="auto" w:fill="auto"/>
        </w:rPr>
        <w:t>.本项目的特定资格要求：无；</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ascii="宋体" w:hAnsi="宋体" w:cs="宋体"/>
          <w:i w:val="0"/>
          <w:iCs w:val="0"/>
          <w:color w:val="auto"/>
          <w:sz w:val="24"/>
          <w:highlight w:val="none"/>
          <w:shd w:val="clear" w:color="auto" w:fill="auto"/>
        </w:rPr>
        <w:t>5</w:t>
      </w:r>
      <w:r>
        <w:rPr>
          <w:rFonts w:hint="eastAsia" w:ascii="宋体" w:hAnsi="宋体" w:cs="宋体"/>
          <w:i w:val="0"/>
          <w:iCs w:val="0"/>
          <w:color w:val="auto"/>
          <w:sz w:val="24"/>
          <w:highlight w:val="none"/>
          <w:shd w:val="clear" w:color="auto" w:fill="auto"/>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 xml:space="preserve">三、获取招标文件 </w:t>
      </w:r>
    </w:p>
    <w:p>
      <w:pPr>
        <w:spacing w:line="360" w:lineRule="auto"/>
        <w:ind w:firstLine="482" w:firstLineChars="200"/>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时间：</w:t>
      </w:r>
      <w:r>
        <w:rPr>
          <w:rFonts w:hint="eastAsia" w:ascii="宋体" w:hAnsi="宋体" w:cs="宋体"/>
          <w:i w:val="0"/>
          <w:iCs w:val="0"/>
          <w:color w:val="auto"/>
          <w:sz w:val="24"/>
          <w:highlight w:val="none"/>
          <w:shd w:val="clear" w:color="auto" w:fill="auto"/>
        </w:rPr>
        <w:t>/至</w:t>
      </w:r>
      <w:r>
        <w:rPr>
          <w:rFonts w:hint="eastAsia" w:ascii="宋体" w:hAnsi="宋体" w:cs="宋体"/>
          <w:i w:val="0"/>
          <w:iCs w:val="0"/>
          <w:color w:val="auto"/>
          <w:sz w:val="24"/>
          <w:highlight w:val="none"/>
          <w:u w:val="single"/>
          <w:shd w:val="clear" w:color="auto" w:fill="auto"/>
        </w:rPr>
        <w:t>202</w:t>
      </w:r>
      <w:r>
        <w:rPr>
          <w:rFonts w:hint="eastAsia" w:ascii="宋体" w:hAnsi="宋体" w:cs="宋体"/>
          <w:i w:val="0"/>
          <w:iCs w:val="0"/>
          <w:color w:val="auto"/>
          <w:sz w:val="24"/>
          <w:highlight w:val="none"/>
          <w:u w:val="single"/>
          <w:shd w:val="clear" w:color="auto" w:fill="auto"/>
          <w:lang w:val="en-US" w:eastAsia="zh-CN"/>
        </w:rPr>
        <w:t>4</w:t>
      </w:r>
      <w:r>
        <w:rPr>
          <w:rFonts w:hint="eastAsia" w:ascii="宋体" w:hAnsi="宋体" w:cs="宋体"/>
          <w:i w:val="0"/>
          <w:iCs w:val="0"/>
          <w:color w:val="auto"/>
          <w:sz w:val="24"/>
          <w:highlight w:val="none"/>
          <w:u w:val="single"/>
          <w:shd w:val="clear" w:color="auto" w:fill="auto"/>
        </w:rPr>
        <w:t>年</w:t>
      </w:r>
      <w:r>
        <w:rPr>
          <w:rFonts w:hint="eastAsia" w:ascii="宋体" w:hAnsi="宋体" w:cs="宋体"/>
          <w:i w:val="0"/>
          <w:iCs w:val="0"/>
          <w:color w:val="auto"/>
          <w:sz w:val="24"/>
          <w:highlight w:val="none"/>
          <w:u w:val="single"/>
          <w:shd w:val="clear" w:color="auto" w:fill="auto"/>
          <w:lang w:val="en-US" w:eastAsia="zh-CN"/>
        </w:rPr>
        <w:t>07</w:t>
      </w:r>
      <w:r>
        <w:rPr>
          <w:rFonts w:hint="eastAsia" w:ascii="宋体" w:hAnsi="宋体" w:cs="宋体"/>
          <w:i w:val="0"/>
          <w:iCs w:val="0"/>
          <w:color w:val="auto"/>
          <w:sz w:val="24"/>
          <w:highlight w:val="none"/>
          <w:u w:val="single"/>
          <w:shd w:val="clear" w:color="auto" w:fill="auto"/>
        </w:rPr>
        <w:t>月</w:t>
      </w:r>
      <w:r>
        <w:rPr>
          <w:rFonts w:hint="eastAsia" w:ascii="宋体" w:hAnsi="宋体" w:cs="宋体"/>
          <w:i w:val="0"/>
          <w:iCs w:val="0"/>
          <w:color w:val="auto"/>
          <w:sz w:val="24"/>
          <w:highlight w:val="none"/>
          <w:u w:val="single"/>
          <w:shd w:val="clear" w:color="auto" w:fill="auto"/>
          <w:lang w:val="en-US" w:eastAsia="zh-CN"/>
        </w:rPr>
        <w:t>08</w:t>
      </w:r>
      <w:r>
        <w:rPr>
          <w:rFonts w:hint="eastAsia" w:ascii="宋体" w:hAnsi="宋体" w:cs="宋体"/>
          <w:i w:val="0"/>
          <w:iCs w:val="0"/>
          <w:color w:val="auto"/>
          <w:sz w:val="24"/>
          <w:highlight w:val="none"/>
          <w:u w:val="single"/>
          <w:shd w:val="clear" w:color="auto" w:fill="auto"/>
        </w:rPr>
        <w:t>日</w:t>
      </w:r>
      <w:r>
        <w:rPr>
          <w:rFonts w:hint="eastAsia" w:ascii="宋体" w:hAnsi="宋体" w:cs="宋体"/>
          <w:i w:val="0"/>
          <w:iCs w:val="0"/>
          <w:color w:val="auto"/>
          <w:sz w:val="24"/>
          <w:highlight w:val="none"/>
          <w:shd w:val="clear" w:color="auto" w:fill="auto"/>
        </w:rPr>
        <w:t>，每天上午00:00至12:00 ，下午12:00至23:59（北京时间，线上获取法定节假日均可，线下获取文件法定节假日除外）</w:t>
      </w:r>
    </w:p>
    <w:p>
      <w:pPr>
        <w:spacing w:line="360" w:lineRule="auto"/>
        <w:ind w:firstLine="482" w:firstLineChars="200"/>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地点（网址）：</w:t>
      </w:r>
      <w:r>
        <w:rPr>
          <w:rFonts w:hint="eastAsia" w:ascii="宋体" w:hAnsi="宋体" w:cs="宋体"/>
          <w:i w:val="0"/>
          <w:iCs w:val="0"/>
          <w:color w:val="auto"/>
          <w:sz w:val="24"/>
          <w:highlight w:val="none"/>
          <w:shd w:val="clear" w:color="auto" w:fill="auto"/>
        </w:rPr>
        <w:t xml:space="preserve">政采云平台（https://www.zcygov.cn/） </w:t>
      </w:r>
    </w:p>
    <w:p>
      <w:pPr>
        <w:spacing w:line="360" w:lineRule="auto"/>
        <w:ind w:firstLine="482" w:firstLineChars="200"/>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方式：</w:t>
      </w:r>
      <w:r>
        <w:rPr>
          <w:rFonts w:hint="eastAsia" w:ascii="宋体" w:hAnsi="宋体" w:cs="宋体"/>
          <w:i w:val="0"/>
          <w:iCs w:val="0"/>
          <w:color w:val="auto"/>
          <w:sz w:val="24"/>
          <w:highlight w:val="none"/>
          <w:shd w:val="clear" w:color="auto" w:fill="auto"/>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售价（元）：</w:t>
      </w:r>
      <w:r>
        <w:rPr>
          <w:rFonts w:hint="eastAsia" w:ascii="宋体" w:hAnsi="宋体" w:cs="宋体"/>
          <w:i w:val="0"/>
          <w:iCs w:val="0"/>
          <w:color w:val="auto"/>
          <w:sz w:val="24"/>
          <w:highlight w:val="none"/>
          <w:shd w:val="clear" w:color="auto" w:fill="auto"/>
        </w:rPr>
        <w:t xml:space="preserve">0 </w:t>
      </w:r>
      <w:r>
        <w:rPr>
          <w:rFonts w:hint="eastAsia" w:ascii="宋体" w:hAnsi="宋体" w:cs="宋体"/>
          <w:i w:val="0"/>
          <w:iCs w:val="0"/>
          <w:color w:val="auto"/>
          <w:sz w:val="24"/>
          <w:highlight w:val="none"/>
          <w:shd w:val="clear" w:color="auto" w:fill="auto"/>
        </w:rPr>
        <w:tab/>
      </w:r>
    </w:p>
    <w:p>
      <w:pPr>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四、提交投标文件截止时间、开标时间和地点</w:t>
      </w:r>
    </w:p>
    <w:p>
      <w:pPr>
        <w:spacing w:line="360" w:lineRule="auto"/>
        <w:ind w:firstLine="482" w:firstLineChars="200"/>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提交投标文件截止时间：</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u w:val="single"/>
          <w:shd w:val="clear" w:color="auto" w:fill="auto"/>
        </w:rPr>
        <w:t>202</w:t>
      </w:r>
      <w:r>
        <w:rPr>
          <w:rFonts w:hint="eastAsia" w:ascii="宋体" w:hAnsi="宋体" w:cs="宋体"/>
          <w:i w:val="0"/>
          <w:iCs w:val="0"/>
          <w:color w:val="auto"/>
          <w:sz w:val="24"/>
          <w:highlight w:val="none"/>
          <w:u w:val="single"/>
          <w:shd w:val="clear" w:color="auto" w:fill="auto"/>
          <w:lang w:val="en-US" w:eastAsia="zh-CN"/>
        </w:rPr>
        <w:t>4</w:t>
      </w:r>
      <w:r>
        <w:rPr>
          <w:rFonts w:hint="eastAsia" w:ascii="宋体" w:hAnsi="宋体" w:cs="宋体"/>
          <w:i w:val="0"/>
          <w:iCs w:val="0"/>
          <w:color w:val="auto"/>
          <w:sz w:val="24"/>
          <w:highlight w:val="none"/>
          <w:u w:val="single"/>
          <w:shd w:val="clear" w:color="auto" w:fill="auto"/>
        </w:rPr>
        <w:t>年</w:t>
      </w:r>
      <w:r>
        <w:rPr>
          <w:rFonts w:hint="eastAsia" w:ascii="宋体" w:hAnsi="宋体" w:cs="宋体"/>
          <w:i w:val="0"/>
          <w:iCs w:val="0"/>
          <w:color w:val="auto"/>
          <w:sz w:val="24"/>
          <w:highlight w:val="none"/>
          <w:u w:val="single"/>
          <w:shd w:val="clear" w:color="auto" w:fill="auto"/>
          <w:lang w:val="en-US" w:eastAsia="zh-CN"/>
        </w:rPr>
        <w:t>07</w:t>
      </w:r>
      <w:r>
        <w:rPr>
          <w:rFonts w:hint="eastAsia" w:ascii="宋体" w:hAnsi="宋体" w:cs="宋体"/>
          <w:i w:val="0"/>
          <w:iCs w:val="0"/>
          <w:color w:val="auto"/>
          <w:sz w:val="24"/>
          <w:highlight w:val="none"/>
          <w:u w:val="single"/>
          <w:shd w:val="clear" w:color="auto" w:fill="auto"/>
        </w:rPr>
        <w:t>月</w:t>
      </w:r>
      <w:r>
        <w:rPr>
          <w:rFonts w:hint="eastAsia" w:ascii="宋体" w:hAnsi="宋体" w:cs="宋体"/>
          <w:i w:val="0"/>
          <w:iCs w:val="0"/>
          <w:color w:val="auto"/>
          <w:sz w:val="24"/>
          <w:highlight w:val="none"/>
          <w:u w:val="single"/>
          <w:shd w:val="clear" w:color="auto" w:fill="auto"/>
          <w:lang w:val="en-US" w:eastAsia="zh-CN"/>
        </w:rPr>
        <w:t>08</w:t>
      </w:r>
      <w:r>
        <w:rPr>
          <w:rFonts w:hint="eastAsia" w:ascii="宋体" w:hAnsi="宋体" w:cs="宋体"/>
          <w:i w:val="0"/>
          <w:iCs w:val="0"/>
          <w:color w:val="auto"/>
          <w:sz w:val="24"/>
          <w:highlight w:val="none"/>
          <w:u w:val="single"/>
          <w:shd w:val="clear" w:color="auto" w:fill="auto"/>
        </w:rPr>
        <w:t>日</w:t>
      </w:r>
      <w:r>
        <w:rPr>
          <w:rFonts w:hint="eastAsia" w:ascii="宋体" w:hAnsi="宋体" w:cs="宋体"/>
          <w:i w:val="0"/>
          <w:iCs w:val="0"/>
          <w:color w:val="auto"/>
          <w:sz w:val="24"/>
          <w:highlight w:val="none"/>
          <w:u w:val="single"/>
          <w:shd w:val="clear" w:color="auto" w:fill="auto"/>
          <w:lang w:val="en-US" w:eastAsia="zh-CN"/>
        </w:rPr>
        <w:t>14</w:t>
      </w:r>
      <w:r>
        <w:rPr>
          <w:rFonts w:hint="eastAsia" w:ascii="宋体" w:hAnsi="宋体" w:cs="宋体"/>
          <w:i w:val="0"/>
          <w:iCs w:val="0"/>
          <w:color w:val="auto"/>
          <w:sz w:val="24"/>
          <w:highlight w:val="none"/>
          <w:u w:val="single"/>
          <w:shd w:val="clear" w:color="auto" w:fill="auto"/>
        </w:rPr>
        <w:t>点</w:t>
      </w:r>
      <w:r>
        <w:rPr>
          <w:rFonts w:hint="eastAsia" w:ascii="宋体" w:hAnsi="宋体" w:cs="宋体"/>
          <w:i w:val="0"/>
          <w:iCs w:val="0"/>
          <w:color w:val="auto"/>
          <w:sz w:val="24"/>
          <w:highlight w:val="none"/>
          <w:u w:val="single"/>
          <w:shd w:val="clear" w:color="auto" w:fill="auto"/>
          <w:lang w:val="en-US" w:eastAsia="zh-CN"/>
        </w:rPr>
        <w:t>00</w:t>
      </w:r>
      <w:r>
        <w:rPr>
          <w:rFonts w:hint="eastAsia" w:ascii="宋体" w:hAnsi="宋体" w:cs="宋体"/>
          <w:i w:val="0"/>
          <w:iCs w:val="0"/>
          <w:color w:val="auto"/>
          <w:sz w:val="24"/>
          <w:highlight w:val="none"/>
          <w:u w:val="single"/>
          <w:shd w:val="clear" w:color="auto" w:fill="auto"/>
        </w:rPr>
        <w:t>分00秒</w:t>
      </w:r>
      <w:r>
        <w:rPr>
          <w:rFonts w:hint="eastAsia" w:ascii="宋体" w:hAnsi="宋体" w:cs="宋体"/>
          <w:bCs/>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（北京时间）</w:t>
      </w:r>
    </w:p>
    <w:p>
      <w:pPr>
        <w:spacing w:line="360" w:lineRule="auto"/>
        <w:ind w:firstLine="482" w:firstLineChars="200"/>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投标地点（网址）：</w:t>
      </w:r>
      <w:r>
        <w:rPr>
          <w:rFonts w:hint="eastAsia" w:ascii="宋体" w:hAnsi="宋体" w:cs="宋体"/>
          <w:i w:val="0"/>
          <w:iCs w:val="0"/>
          <w:color w:val="auto"/>
          <w:sz w:val="24"/>
          <w:highlight w:val="none"/>
          <w:shd w:val="clear" w:color="auto" w:fill="auto"/>
        </w:rPr>
        <w:t xml:space="preserve">政采云平台（https://www.zcygov.cn/） </w:t>
      </w:r>
    </w:p>
    <w:p>
      <w:pPr>
        <w:spacing w:line="360" w:lineRule="auto"/>
        <w:ind w:firstLine="482" w:firstLineChars="200"/>
        <w:rPr>
          <w:rFonts w:ascii="宋体" w:hAnsi="宋体" w:cs="宋体"/>
          <w:bCs/>
          <w:i w:val="0"/>
          <w:iCs w:val="0"/>
          <w:color w:val="auto"/>
          <w:sz w:val="24"/>
          <w:highlight w:val="none"/>
          <w:u w:val="single"/>
          <w:shd w:val="clear" w:color="auto" w:fill="auto"/>
        </w:rPr>
      </w:pPr>
      <w:r>
        <w:rPr>
          <w:rFonts w:hint="eastAsia" w:ascii="宋体" w:hAnsi="宋体" w:cs="宋体"/>
          <w:b/>
          <w:i w:val="0"/>
          <w:iCs w:val="0"/>
          <w:color w:val="auto"/>
          <w:sz w:val="24"/>
          <w:highlight w:val="none"/>
          <w:shd w:val="clear" w:color="auto" w:fill="auto"/>
        </w:rPr>
        <w:t>开标时间：</w:t>
      </w:r>
      <w:r>
        <w:rPr>
          <w:rFonts w:hint="eastAsia" w:ascii="宋体" w:hAnsi="宋体" w:cs="宋体"/>
          <w:i w:val="0"/>
          <w:iCs w:val="0"/>
          <w:color w:val="auto"/>
          <w:sz w:val="24"/>
          <w:highlight w:val="none"/>
          <w:u w:val="single"/>
          <w:shd w:val="clear" w:color="auto" w:fill="auto"/>
        </w:rPr>
        <w:t>202</w:t>
      </w:r>
      <w:r>
        <w:rPr>
          <w:rFonts w:hint="eastAsia" w:ascii="宋体" w:hAnsi="宋体" w:cs="宋体"/>
          <w:i w:val="0"/>
          <w:iCs w:val="0"/>
          <w:color w:val="auto"/>
          <w:sz w:val="24"/>
          <w:highlight w:val="none"/>
          <w:u w:val="single"/>
          <w:shd w:val="clear" w:color="auto" w:fill="auto"/>
          <w:lang w:val="en-US" w:eastAsia="zh-CN"/>
        </w:rPr>
        <w:t>4</w:t>
      </w:r>
      <w:r>
        <w:rPr>
          <w:rFonts w:hint="eastAsia" w:ascii="宋体" w:hAnsi="宋体" w:cs="宋体"/>
          <w:i w:val="0"/>
          <w:iCs w:val="0"/>
          <w:color w:val="auto"/>
          <w:sz w:val="24"/>
          <w:highlight w:val="none"/>
          <w:u w:val="single"/>
          <w:shd w:val="clear" w:color="auto" w:fill="auto"/>
        </w:rPr>
        <w:t>年</w:t>
      </w:r>
      <w:r>
        <w:rPr>
          <w:rFonts w:hint="eastAsia" w:ascii="宋体" w:hAnsi="宋体" w:cs="宋体"/>
          <w:i w:val="0"/>
          <w:iCs w:val="0"/>
          <w:color w:val="auto"/>
          <w:sz w:val="24"/>
          <w:highlight w:val="none"/>
          <w:u w:val="single"/>
          <w:shd w:val="clear" w:color="auto" w:fill="auto"/>
          <w:lang w:val="en-US" w:eastAsia="zh-CN"/>
        </w:rPr>
        <w:t>07</w:t>
      </w:r>
      <w:r>
        <w:rPr>
          <w:rFonts w:hint="eastAsia" w:ascii="宋体" w:hAnsi="宋体" w:cs="宋体"/>
          <w:i w:val="0"/>
          <w:iCs w:val="0"/>
          <w:color w:val="auto"/>
          <w:sz w:val="24"/>
          <w:highlight w:val="none"/>
          <w:u w:val="single"/>
          <w:shd w:val="clear" w:color="auto" w:fill="auto"/>
        </w:rPr>
        <w:t>月</w:t>
      </w:r>
      <w:r>
        <w:rPr>
          <w:rFonts w:hint="eastAsia" w:ascii="宋体" w:hAnsi="宋体" w:cs="宋体"/>
          <w:i w:val="0"/>
          <w:iCs w:val="0"/>
          <w:color w:val="auto"/>
          <w:sz w:val="24"/>
          <w:highlight w:val="none"/>
          <w:u w:val="single"/>
          <w:shd w:val="clear" w:color="auto" w:fill="auto"/>
          <w:lang w:val="en-US" w:eastAsia="zh-CN"/>
        </w:rPr>
        <w:t>08</w:t>
      </w:r>
      <w:r>
        <w:rPr>
          <w:rFonts w:hint="eastAsia" w:ascii="宋体" w:hAnsi="宋体" w:cs="宋体"/>
          <w:i w:val="0"/>
          <w:iCs w:val="0"/>
          <w:color w:val="auto"/>
          <w:sz w:val="24"/>
          <w:highlight w:val="none"/>
          <w:u w:val="single"/>
          <w:shd w:val="clear" w:color="auto" w:fill="auto"/>
        </w:rPr>
        <w:t>日</w:t>
      </w:r>
      <w:r>
        <w:rPr>
          <w:rFonts w:hint="eastAsia" w:ascii="宋体" w:hAnsi="宋体" w:cs="宋体"/>
          <w:i w:val="0"/>
          <w:iCs w:val="0"/>
          <w:color w:val="auto"/>
          <w:sz w:val="24"/>
          <w:highlight w:val="none"/>
          <w:u w:val="single"/>
          <w:shd w:val="clear" w:color="auto" w:fill="auto"/>
          <w:lang w:val="en-US" w:eastAsia="zh-CN"/>
        </w:rPr>
        <w:t>14</w:t>
      </w:r>
      <w:r>
        <w:rPr>
          <w:rFonts w:hint="eastAsia" w:ascii="宋体" w:hAnsi="宋体" w:cs="宋体"/>
          <w:i w:val="0"/>
          <w:iCs w:val="0"/>
          <w:color w:val="auto"/>
          <w:sz w:val="24"/>
          <w:highlight w:val="none"/>
          <w:u w:val="single"/>
          <w:shd w:val="clear" w:color="auto" w:fill="auto"/>
        </w:rPr>
        <w:t>点</w:t>
      </w:r>
      <w:r>
        <w:rPr>
          <w:rFonts w:hint="eastAsia" w:ascii="宋体" w:hAnsi="宋体" w:cs="宋体"/>
          <w:i w:val="0"/>
          <w:iCs w:val="0"/>
          <w:color w:val="auto"/>
          <w:sz w:val="24"/>
          <w:highlight w:val="none"/>
          <w:u w:val="single"/>
          <w:shd w:val="clear" w:color="auto" w:fill="auto"/>
          <w:lang w:val="en-US" w:eastAsia="zh-CN"/>
        </w:rPr>
        <w:t>00</w:t>
      </w:r>
      <w:r>
        <w:rPr>
          <w:rFonts w:hint="eastAsia" w:ascii="宋体" w:hAnsi="宋体" w:cs="宋体"/>
          <w:i w:val="0"/>
          <w:iCs w:val="0"/>
          <w:color w:val="auto"/>
          <w:sz w:val="24"/>
          <w:highlight w:val="none"/>
          <w:u w:val="single"/>
          <w:shd w:val="clear" w:color="auto" w:fill="auto"/>
        </w:rPr>
        <w:t>分00秒</w:t>
      </w:r>
      <w:r>
        <w:rPr>
          <w:rFonts w:hint="eastAsia" w:ascii="宋体" w:hAnsi="宋体" w:cs="宋体"/>
          <w:bCs/>
          <w:i w:val="0"/>
          <w:iCs w:val="0"/>
          <w:color w:val="auto"/>
          <w:sz w:val="24"/>
          <w:highlight w:val="none"/>
          <w:u w:val="single"/>
          <w:shd w:val="clear" w:color="auto" w:fill="auto"/>
        </w:rPr>
        <w:t xml:space="preserve">  </w:t>
      </w:r>
    </w:p>
    <w:p>
      <w:pPr>
        <w:spacing w:line="360" w:lineRule="auto"/>
        <w:ind w:firstLine="482" w:firstLineChars="200"/>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开标地点（网址）：</w:t>
      </w:r>
      <w:r>
        <w:rPr>
          <w:rFonts w:hint="eastAsia" w:ascii="宋体" w:hAnsi="宋体" w:cs="宋体"/>
          <w:i w:val="0"/>
          <w:iCs w:val="0"/>
          <w:color w:val="auto"/>
          <w:sz w:val="24"/>
          <w:highlight w:val="none"/>
          <w:shd w:val="clear" w:color="auto" w:fill="auto"/>
        </w:rPr>
        <w:t>政采云平台（https://www.zcygov.cn/）</w:t>
      </w:r>
    </w:p>
    <w:p>
      <w:pPr>
        <w:spacing w:line="360" w:lineRule="auto"/>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 xml:space="preserve">五、公告期限 </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自本公告发布之日起5个工作日。</w:t>
      </w:r>
    </w:p>
    <w:p>
      <w:pPr>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六、其他补充事宜</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1.</w:t>
      </w:r>
      <w:r>
        <w:rPr>
          <w:rFonts w:ascii="宋体" w:hAnsi="宋体" w:cs="宋体"/>
          <w:i w:val="0"/>
          <w:iCs w:val="0"/>
          <w:color w:val="auto"/>
          <w:sz w:val="24"/>
          <w:highlight w:val="none"/>
          <w:shd w:val="clear" w:color="auto" w:fill="auto"/>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i w:val="0"/>
          <w:iCs w:val="0"/>
          <w:color w:val="auto"/>
          <w:sz w:val="24"/>
          <w:highlight w:val="none"/>
          <w:shd w:val="clear" w:color="auto" w:fill="auto"/>
        </w:rPr>
        <w:t>。</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七、对本次采购提出询问、质疑、投诉，请按以下方式联系</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1.采购人信息</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名    称：</w:t>
      </w:r>
      <w:r>
        <w:rPr>
          <w:rFonts w:hint="eastAsia" w:ascii="宋体" w:hAnsi="宋体" w:cs="宋体"/>
          <w:i w:val="0"/>
          <w:iCs w:val="0"/>
          <w:color w:val="auto"/>
          <w:sz w:val="24"/>
          <w:highlight w:val="none"/>
          <w:shd w:val="clear" w:color="auto" w:fill="auto"/>
          <w:lang w:eastAsia="zh-CN"/>
        </w:rPr>
        <w:t>杭州市人力资源和社会保障政务服务中心</w:t>
      </w:r>
      <w:r>
        <w:rPr>
          <w:rFonts w:hint="eastAsia" w:ascii="宋体" w:hAnsi="宋体" w:cs="宋体"/>
          <w:i w:val="0"/>
          <w:iCs w:val="0"/>
          <w:color w:val="auto"/>
          <w:sz w:val="24"/>
          <w:highlight w:val="none"/>
          <w:shd w:val="clear" w:color="auto" w:fill="auto"/>
        </w:rPr>
        <w:t xml:space="preserve">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地    址： 杭州市上城区大学路99号      </w:t>
      </w:r>
    </w:p>
    <w:p>
      <w:pPr>
        <w:spacing w:line="360" w:lineRule="auto"/>
        <w:ind w:firstLine="48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传    真： /</w:t>
      </w:r>
    </w:p>
    <w:p>
      <w:pPr>
        <w:spacing w:line="360" w:lineRule="auto"/>
        <w:ind w:firstLine="48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项目联系人（询问）：</w:t>
      </w:r>
      <w:r>
        <w:rPr>
          <w:rFonts w:hint="eastAsia" w:ascii="宋体" w:hAnsi="宋体" w:cs="宋体"/>
          <w:i w:val="0"/>
          <w:iCs w:val="0"/>
          <w:color w:val="auto"/>
          <w:sz w:val="24"/>
          <w:highlight w:val="none"/>
          <w:shd w:val="clear" w:color="auto" w:fill="auto"/>
          <w:lang w:val="en-US" w:eastAsia="zh-CN"/>
        </w:rPr>
        <w:t>郎</w:t>
      </w:r>
      <w:r>
        <w:rPr>
          <w:rFonts w:hint="eastAsia" w:ascii="宋体" w:hAnsi="宋体" w:cs="宋体"/>
          <w:i w:val="0"/>
          <w:iCs w:val="0"/>
          <w:color w:val="auto"/>
          <w:sz w:val="24"/>
          <w:highlight w:val="none"/>
          <w:shd w:val="clear" w:color="auto" w:fill="auto"/>
        </w:rPr>
        <w:t xml:space="preserve">老师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项目联系方式（询问）：0571-87258550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质疑联系人：</w:t>
      </w:r>
      <w:r>
        <w:rPr>
          <w:rFonts w:hint="eastAsia" w:ascii="宋体" w:hAnsi="宋体" w:cs="宋体"/>
          <w:i w:val="0"/>
          <w:iCs w:val="0"/>
          <w:color w:val="auto"/>
          <w:sz w:val="24"/>
          <w:highlight w:val="none"/>
          <w:shd w:val="clear" w:color="auto" w:fill="auto"/>
          <w:lang w:val="en-US" w:eastAsia="zh-CN"/>
        </w:rPr>
        <w:t>朱</w:t>
      </w:r>
      <w:r>
        <w:rPr>
          <w:rFonts w:hint="eastAsia" w:ascii="宋体" w:hAnsi="宋体" w:cs="宋体"/>
          <w:i w:val="0"/>
          <w:iCs w:val="0"/>
          <w:color w:val="auto"/>
          <w:sz w:val="24"/>
          <w:highlight w:val="none"/>
          <w:shd w:val="clear" w:color="auto" w:fill="auto"/>
        </w:rPr>
        <w:t xml:space="preserve">老师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质疑联系方式：0571-87258585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2.采购代理机构信息            </w:t>
      </w:r>
    </w:p>
    <w:p>
      <w:pPr>
        <w:spacing w:line="360" w:lineRule="auto"/>
        <w:ind w:firstLine="480"/>
        <w:rPr>
          <w:rFonts w:hint="eastAsia"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名    称：浙江天弘招标代理有限公司</w:t>
      </w:r>
    </w:p>
    <w:p>
      <w:pPr>
        <w:spacing w:line="360" w:lineRule="auto"/>
        <w:ind w:firstLine="480"/>
        <w:rPr>
          <w:rFonts w:hint="eastAsia"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地    址：杭州市上城区钱江路639号新城大楼16楼</w:t>
      </w:r>
    </w:p>
    <w:p>
      <w:pPr>
        <w:spacing w:line="360" w:lineRule="auto"/>
        <w:ind w:firstLine="480"/>
        <w:rPr>
          <w:rFonts w:hint="eastAsia"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传    真：0571-87685912            </w:t>
      </w:r>
    </w:p>
    <w:p>
      <w:pPr>
        <w:spacing w:line="360" w:lineRule="auto"/>
        <w:ind w:firstLine="480"/>
        <w:rPr>
          <w:rFonts w:hint="eastAsia"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项目联系人（询问）：</w:t>
      </w:r>
      <w:r>
        <w:rPr>
          <w:rFonts w:hint="eastAsia" w:ascii="宋体" w:hAnsi="宋体" w:cs="宋体"/>
          <w:i w:val="0"/>
          <w:iCs w:val="0"/>
          <w:color w:val="auto"/>
          <w:sz w:val="24"/>
          <w:highlight w:val="none"/>
          <w:shd w:val="clear" w:color="auto" w:fill="auto"/>
          <w:lang w:val="en-US" w:eastAsia="zh-CN"/>
        </w:rPr>
        <w:t>沈仁杰、魏曼玉</w:t>
      </w:r>
      <w:r>
        <w:rPr>
          <w:rFonts w:hint="eastAsia" w:ascii="宋体" w:hAnsi="宋体" w:cs="宋体"/>
          <w:i w:val="0"/>
          <w:iCs w:val="0"/>
          <w:color w:val="auto"/>
          <w:sz w:val="24"/>
          <w:highlight w:val="none"/>
          <w:shd w:val="clear" w:color="auto" w:fill="auto"/>
        </w:rPr>
        <w:t xml:space="preserve">       </w:t>
      </w:r>
    </w:p>
    <w:p>
      <w:pPr>
        <w:spacing w:line="360" w:lineRule="auto"/>
        <w:ind w:firstLine="480"/>
        <w:rPr>
          <w:rFonts w:hint="default" w:ascii="宋体" w:hAnsi="宋体" w:eastAsia="宋体" w:cs="宋体"/>
          <w:i w:val="0"/>
          <w:iCs w:val="0"/>
          <w:color w:val="auto"/>
          <w:sz w:val="24"/>
          <w:highlight w:val="none"/>
          <w:shd w:val="clear" w:color="auto" w:fill="auto"/>
          <w:lang w:val="en-US" w:eastAsia="zh-CN"/>
        </w:rPr>
      </w:pPr>
      <w:r>
        <w:rPr>
          <w:rFonts w:hint="eastAsia" w:ascii="宋体" w:hAnsi="宋体" w:cs="宋体"/>
          <w:i w:val="0"/>
          <w:iCs w:val="0"/>
          <w:color w:val="auto"/>
          <w:sz w:val="24"/>
          <w:highlight w:val="none"/>
          <w:shd w:val="clear" w:color="auto" w:fill="auto"/>
        </w:rPr>
        <w:t>项目联系方式（询问）：</w:t>
      </w:r>
      <w:r>
        <w:rPr>
          <w:rFonts w:hint="eastAsia" w:ascii="宋体" w:hAnsi="宋体" w:cs="宋体"/>
          <w:i w:val="0"/>
          <w:iCs w:val="0"/>
          <w:color w:val="auto"/>
          <w:sz w:val="24"/>
          <w:highlight w:val="none"/>
          <w:shd w:val="clear" w:color="auto" w:fill="auto"/>
          <w:lang w:val="en-US" w:eastAsia="zh-CN"/>
        </w:rPr>
        <w:t>0571-87188982</w:t>
      </w:r>
    </w:p>
    <w:p>
      <w:pPr>
        <w:spacing w:line="360" w:lineRule="auto"/>
        <w:ind w:firstLine="480"/>
        <w:rPr>
          <w:rFonts w:hint="eastAsia"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质疑联系人：孙雷      </w:t>
      </w:r>
    </w:p>
    <w:p>
      <w:pPr>
        <w:spacing w:line="360" w:lineRule="auto"/>
        <w:ind w:firstLine="480"/>
        <w:rPr>
          <w:rFonts w:hint="eastAsia"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质疑联系方式：0571-871879333</w:t>
      </w:r>
    </w:p>
    <w:p>
      <w:pPr>
        <w:spacing w:line="360" w:lineRule="auto"/>
        <w:ind w:firstLine="48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lang w:val="en-US" w:eastAsia="zh-CN"/>
        </w:rPr>
        <w:t>3.</w:t>
      </w:r>
      <w:r>
        <w:rPr>
          <w:rFonts w:hint="eastAsia" w:ascii="宋体" w:hAnsi="宋体" w:cs="宋体"/>
          <w:i w:val="0"/>
          <w:iCs w:val="0"/>
          <w:color w:val="auto"/>
          <w:sz w:val="24"/>
          <w:highlight w:val="none"/>
          <w:shd w:val="clear" w:color="auto" w:fill="auto"/>
        </w:rPr>
        <w:t xml:space="preserve">同级政府采购监督管理部门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名    称：杭州市财政局政府采购监管处 /浙江省政府采购行政裁决服务中心（杭州）</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地    址：杭州市上城区四季青街道新业路市民之家G03办公室（快递仅限ems或顺丰）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传    真：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联系人 ：朱女士、王女士</w:t>
      </w:r>
    </w:p>
    <w:p>
      <w:pPr>
        <w:spacing w:line="360" w:lineRule="auto"/>
        <w:ind w:firstLine="480"/>
        <w:rPr>
          <w:rFonts w:hint="eastAsia"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监督投诉电话：电话：0571-85252453   </w:t>
      </w:r>
    </w:p>
    <w:p>
      <w:pPr>
        <w:spacing w:line="360" w:lineRule="auto"/>
        <w:ind w:firstLine="480"/>
        <w:rPr>
          <w:rFonts w:hint="eastAsia" w:ascii="宋体" w:hAnsi="宋体" w:cs="宋体"/>
          <w:i w:val="0"/>
          <w:iCs w:val="0"/>
          <w:color w:val="auto"/>
          <w:sz w:val="24"/>
          <w:highlight w:val="none"/>
          <w:shd w:val="clear" w:color="auto" w:fill="auto"/>
          <w:lang w:val="en-US" w:eastAsia="zh-CN"/>
        </w:rPr>
      </w:pPr>
      <w:r>
        <w:rPr>
          <w:rFonts w:hint="eastAsia" w:ascii="宋体" w:hAnsi="宋体" w:cs="宋体"/>
          <w:i w:val="0"/>
          <w:iCs w:val="0"/>
          <w:color w:val="auto"/>
          <w:sz w:val="24"/>
          <w:highlight w:val="none"/>
          <w:shd w:val="clear" w:color="auto" w:fill="auto"/>
          <w:lang w:val="en-US" w:eastAsia="zh-CN"/>
        </w:rPr>
        <w:t>政策咨询：陈先生、厉先生，0571-89580460、89580456</w:t>
      </w:r>
    </w:p>
    <w:p>
      <w:pPr>
        <w:spacing w:line="360" w:lineRule="auto"/>
        <w:ind w:firstLine="48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CA问题联系电话（人工）：汇信CA 400-888-4636；天谷CA 400-087-8198。</w:t>
      </w:r>
    </w:p>
    <w:p>
      <w:pPr>
        <w:widowControl/>
        <w:adjustRightInd/>
        <w:jc w:val="left"/>
        <w:rPr>
          <w:rFonts w:ascii="宋体" w:hAnsi="宋体" w:cs="宋体"/>
          <w:b/>
          <w:i w:val="0"/>
          <w:iCs w:val="0"/>
          <w:color w:val="auto"/>
          <w:sz w:val="36"/>
          <w:szCs w:val="20"/>
          <w:highlight w:val="none"/>
          <w:shd w:val="clear" w:color="auto" w:fill="auto"/>
        </w:rPr>
      </w:pPr>
      <w:r>
        <w:rPr>
          <w:rFonts w:ascii="宋体" w:hAnsi="宋体" w:cs="宋体"/>
          <w:b/>
          <w:i w:val="0"/>
          <w:iCs w:val="0"/>
          <w:color w:val="auto"/>
          <w:sz w:val="36"/>
          <w:szCs w:val="20"/>
          <w:highlight w:val="none"/>
          <w:shd w:val="clear" w:color="auto" w:fill="auto"/>
        </w:rPr>
        <w:br w:type="page"/>
      </w:r>
    </w:p>
    <w:p>
      <w:pPr>
        <w:adjustRightInd/>
        <w:spacing w:line="360" w:lineRule="auto"/>
        <w:jc w:val="center"/>
        <w:outlineLvl w:val="0"/>
        <w:rPr>
          <w:rFonts w:ascii="宋体" w:hAnsi="宋体" w:cs="宋体"/>
          <w:b/>
          <w:i w:val="0"/>
          <w:iCs w:val="0"/>
          <w:color w:val="auto"/>
          <w:sz w:val="36"/>
          <w:szCs w:val="20"/>
          <w:highlight w:val="none"/>
          <w:shd w:val="clear" w:color="auto" w:fill="auto"/>
        </w:rPr>
      </w:pPr>
      <w:r>
        <w:rPr>
          <w:rFonts w:hint="eastAsia" w:ascii="宋体" w:hAnsi="宋体" w:cs="宋体"/>
          <w:b/>
          <w:i w:val="0"/>
          <w:iCs w:val="0"/>
          <w:color w:val="auto"/>
          <w:sz w:val="36"/>
          <w:szCs w:val="20"/>
          <w:highlight w:val="none"/>
          <w:shd w:val="clear" w:color="auto" w:fill="auto"/>
        </w:rPr>
        <w:t>第二部分</w:t>
      </w:r>
      <w:bookmarkEnd w:id="8"/>
      <w:r>
        <w:rPr>
          <w:rFonts w:hint="eastAsia" w:ascii="宋体" w:hAnsi="宋体" w:cs="宋体"/>
          <w:b/>
          <w:i w:val="0"/>
          <w:iCs w:val="0"/>
          <w:color w:val="auto"/>
          <w:sz w:val="36"/>
          <w:szCs w:val="20"/>
          <w:highlight w:val="none"/>
          <w:shd w:val="clear" w:color="auto" w:fill="auto"/>
        </w:rPr>
        <w:t xml:space="preserve"> 投标人须知</w:t>
      </w:r>
      <w:bookmarkEnd w:id="9"/>
    </w:p>
    <w:p>
      <w:pPr>
        <w:adjustRightInd/>
        <w:spacing w:line="360" w:lineRule="auto"/>
        <w:ind w:firstLine="3845" w:firstLineChars="1197"/>
        <w:outlineLvl w:val="0"/>
        <w:rPr>
          <w:rFonts w:ascii="宋体" w:hAnsi="宋体" w:cs="宋体"/>
          <w:b/>
          <w:i w:val="0"/>
          <w:iCs w:val="0"/>
          <w:color w:val="auto"/>
          <w:sz w:val="32"/>
          <w:szCs w:val="20"/>
          <w:highlight w:val="none"/>
          <w:shd w:val="clear" w:color="auto" w:fill="auto"/>
        </w:rPr>
      </w:pPr>
      <w:r>
        <w:rPr>
          <w:rFonts w:hint="eastAsia" w:ascii="宋体" w:hAnsi="宋体" w:cs="宋体"/>
          <w:b/>
          <w:i w:val="0"/>
          <w:iCs w:val="0"/>
          <w:color w:val="auto"/>
          <w:sz w:val="32"/>
          <w:szCs w:val="20"/>
          <w:highlight w:val="none"/>
          <w:shd w:val="clear" w:color="auto" w:fill="auto"/>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0"/>
              </w:numPr>
              <w:snapToGrid w:val="0"/>
              <w:spacing w:line="360" w:lineRule="auto"/>
              <w:rPr>
                <w:rFonts w:ascii="宋体" w:hAnsi="宋体" w:eastAsia="宋体" w:cs="宋体"/>
                <w:i w:val="0"/>
                <w:iCs w:val="0"/>
                <w:color w:val="auto"/>
                <w:highlight w:val="none"/>
                <w:shd w:val="clear" w:color="auto" w:fill="auto"/>
                <w:lang w:val="en-US"/>
              </w:rPr>
            </w:pPr>
            <w:r>
              <w:rPr>
                <w:rFonts w:hint="eastAsia" w:ascii="宋体" w:hAnsi="宋体" w:eastAsia="宋体" w:cs="宋体"/>
                <w:i w:val="0"/>
                <w:iCs w:val="0"/>
                <w:color w:val="auto"/>
                <w:kern w:val="0"/>
                <w:sz w:val="24"/>
                <w:szCs w:val="24"/>
                <w:highlight w:val="none"/>
                <w:shd w:val="clear" w:color="auto" w:fill="auto"/>
                <w:lang w:val="en-US" w:eastAsia="zh-CN" w:bidi="ar-SA"/>
              </w:rPr>
              <w:t>（1）</w:t>
            </w:r>
            <w:r>
              <w:rPr>
                <w:rFonts w:hint="eastAsia" w:ascii="宋体" w:hAnsi="宋体" w:cs="宋体"/>
                <w:i w:val="0"/>
                <w:iCs w:val="0"/>
                <w:color w:val="auto"/>
                <w:kern w:val="0"/>
                <w:sz w:val="24"/>
                <w:highlight w:val="none"/>
                <w:shd w:val="clear" w:color="auto" w:fill="auto"/>
              </w:rPr>
              <w:t>标的：</w:t>
            </w:r>
            <w:r>
              <w:rPr>
                <w:rFonts w:hint="eastAsia" w:ascii="宋体" w:hAnsi="宋体" w:cs="宋体"/>
                <w:i w:val="0"/>
                <w:iCs w:val="0"/>
                <w:color w:val="auto"/>
                <w:kern w:val="0"/>
                <w:sz w:val="24"/>
                <w:highlight w:val="none"/>
                <w:u w:val="single"/>
                <w:shd w:val="clear" w:color="auto" w:fill="auto"/>
              </w:rPr>
              <w:t>人才系统运维服务</w:t>
            </w:r>
            <w:r>
              <w:rPr>
                <w:rFonts w:hint="eastAsia" w:ascii="宋体" w:hAnsi="宋体" w:cs="宋体"/>
                <w:i w:val="0"/>
                <w:iCs w:val="0"/>
                <w:color w:val="auto"/>
                <w:kern w:val="0"/>
                <w:sz w:val="24"/>
                <w:highlight w:val="none"/>
                <w:shd w:val="clear" w:color="auto" w:fill="auto"/>
              </w:rPr>
              <w:t>，属于</w:t>
            </w:r>
            <w:r>
              <w:rPr>
                <w:rFonts w:hint="eastAsia" w:ascii="宋体" w:hAnsi="宋体" w:cs="宋体"/>
                <w:i w:val="0"/>
                <w:iCs w:val="0"/>
                <w:color w:val="auto"/>
                <w:kern w:val="0"/>
                <w:sz w:val="24"/>
                <w:highlight w:val="none"/>
                <w:u w:val="single"/>
                <w:shd w:val="clear" w:color="auto" w:fill="auto"/>
              </w:rPr>
              <w:t>软件和信息技术服务业</w:t>
            </w:r>
            <w:r>
              <w:rPr>
                <w:rFonts w:hint="eastAsia" w:ascii="宋体" w:hAnsi="宋体" w:cs="宋体"/>
                <w:i w:val="0"/>
                <w:iCs w:val="0"/>
                <w:color w:val="auto"/>
                <w:kern w:val="0"/>
                <w:sz w:val="24"/>
                <w:highlight w:val="none"/>
                <w:shd w:val="clear" w:color="auto" w:fill="auto"/>
              </w:rPr>
              <w:t>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i w:val="0"/>
                <w:iCs w:val="0"/>
                <w:color w:val="auto"/>
                <w:kern w:val="0"/>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828425707"/>
                <w14:checkbox>
                  <w14:checked w14:val="1"/>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宋体" w:hAnsi="宋体" w:cs="宋体"/>
                    <w:i w:val="0"/>
                    <w:iCs w:val="0"/>
                    <w:color w:val="auto"/>
                    <w:kern w:val="0"/>
                    <w:sz w:val="24"/>
                    <w:highlight w:val="none"/>
                    <w:shd w:val="clear" w:color="auto" w:fill="auto"/>
                  </w:rPr>
                  <w:sym w:font="Wingdings" w:char="F0FE"/>
                </w:r>
              </w:sdtContent>
            </w:sdt>
            <w:r>
              <w:rPr>
                <w:rFonts w:hint="eastAsia" w:ascii="宋体" w:hAnsi="宋体" w:cs="宋体"/>
                <w:i w:val="0"/>
                <w:iCs w:val="0"/>
                <w:color w:val="auto"/>
                <w:kern w:val="0"/>
                <w:sz w:val="24"/>
                <w:highlight w:val="none"/>
                <w:shd w:val="clear" w:color="auto" w:fill="auto"/>
              </w:rPr>
              <w:t>本项目不允许采购进口产品。</w:t>
            </w:r>
          </w:p>
          <w:p>
            <w:pPr>
              <w:spacing w:line="360" w:lineRule="auto"/>
              <w:rPr>
                <w:rFonts w:ascii="宋体" w:hAnsi="宋体" w:cs="宋体"/>
                <w:i w:val="0"/>
                <w:iCs w:val="0"/>
                <w:color w:val="auto"/>
                <w:highlight w:val="none"/>
                <w:shd w:val="clear" w:color="auto" w:fill="auto"/>
              </w:rPr>
            </w:pPr>
            <w:sdt>
              <w:sdtPr>
                <w:rPr>
                  <w:rFonts w:hint="eastAsia" w:ascii="宋体" w:hAnsi="宋体" w:cs="宋体"/>
                  <w:i w:val="0"/>
                  <w:iCs w:val="0"/>
                  <w:color w:val="auto"/>
                  <w:kern w:val="0"/>
                  <w:sz w:val="24"/>
                  <w:highlight w:val="none"/>
                  <w:shd w:val="clear" w:color="auto" w:fill="auto"/>
                </w:rPr>
                <w:id w:val="-52852824"/>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宋体" w:hAnsi="宋体" w:cs="宋体"/>
                    <w:i w:val="0"/>
                    <w:iCs w:val="0"/>
                    <w:color w:val="auto"/>
                    <w:kern w:val="0"/>
                    <w:sz w:val="24"/>
                    <w:highlight w:val="none"/>
                    <w:shd w:val="clear" w:color="auto" w:fill="auto"/>
                  </w:rPr>
                  <w:t>☐</w:t>
                </w:r>
              </w:sdtContent>
            </w:sdt>
            <w:r>
              <w:rPr>
                <w:rFonts w:hint="eastAsia" w:ascii="宋体" w:hAnsi="宋体" w:cs="宋体"/>
                <w:i w:val="0"/>
                <w:iCs w:val="0"/>
                <w:color w:val="auto"/>
                <w:kern w:val="0"/>
                <w:sz w:val="24"/>
                <w:highlight w:val="none"/>
                <w:shd w:val="clear" w:color="auto" w:fill="auto"/>
              </w:rPr>
              <w:t>可以就</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宋体" w:hAnsi="宋体" w:cs="宋体"/>
                <w:i w:val="0"/>
                <w:iCs w:val="0"/>
                <w:color w:val="auto"/>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477286927"/>
                <w14:checkbox>
                  <w14:checked w14:val="1"/>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ascii="Wingdings" w:hAnsi="Wingdings" w:cs="宋体"/>
                    <w:i w:val="0"/>
                    <w:iCs w:val="0"/>
                    <w:color w:val="auto"/>
                    <w:kern w:val="0"/>
                    <w:sz w:val="24"/>
                    <w:highlight w:val="none"/>
                    <w:shd w:val="clear" w:color="auto" w:fill="auto"/>
                  </w:rPr>
                  <w:t></w:t>
                </w:r>
              </w:sdtContent>
            </w:sdt>
            <w:r>
              <w:rPr>
                <w:rFonts w:hint="eastAsia" w:ascii="宋体" w:hAnsi="宋体" w:cs="宋体"/>
                <w:i w:val="0"/>
                <w:iCs w:val="0"/>
                <w:color w:val="auto"/>
                <w:kern w:val="0"/>
                <w:sz w:val="24"/>
                <w:highlight w:val="none"/>
                <w:shd w:val="clear" w:color="auto" w:fill="auto"/>
              </w:rPr>
              <w:t xml:space="preserve"> A</w:t>
            </w:r>
            <w:r>
              <w:rPr>
                <w:rFonts w:hint="eastAsia" w:ascii="宋体" w:hAnsi="宋体" w:cs="宋体"/>
                <w:i w:val="0"/>
                <w:iCs w:val="0"/>
                <w:color w:val="auto"/>
                <w:sz w:val="24"/>
                <w:highlight w:val="none"/>
                <w:shd w:val="clear" w:color="auto" w:fill="auto"/>
              </w:rPr>
              <w:t>同意将非主体、非关键性的</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工作分包。</w:t>
            </w:r>
          </w:p>
          <w:p>
            <w:pPr>
              <w:spacing w:line="360" w:lineRule="auto"/>
              <w:rPr>
                <w:rFonts w:ascii="宋体" w:hAnsi="宋体" w:cs="宋体"/>
                <w:i w:val="0"/>
                <w:iCs w:val="0"/>
                <w:color w:val="auto"/>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276331357"/>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MS Gothic" w:hAnsi="MS Gothic" w:cs="宋体"/>
                    <w:i w:val="0"/>
                    <w:iCs w:val="0"/>
                    <w:color w:val="auto"/>
                    <w:kern w:val="0"/>
                    <w:sz w:val="24"/>
                    <w:highlight w:val="none"/>
                    <w:shd w:val="clear" w:color="auto" w:fill="auto"/>
                  </w:rPr>
                  <w:t>☐</w:t>
                </w:r>
              </w:sdtContent>
            </w:sdt>
            <w:r>
              <w:rPr>
                <w:rFonts w:hint="eastAsia" w:ascii="宋体" w:hAnsi="宋体" w:cs="宋体"/>
                <w:i w:val="0"/>
                <w:iCs w:val="0"/>
                <w:color w:val="auto"/>
                <w:kern w:val="0"/>
                <w:sz w:val="24"/>
                <w:highlight w:val="none"/>
                <w:shd w:val="clear" w:color="auto" w:fill="auto"/>
              </w:rPr>
              <w:t xml:space="preserve"> B</w:t>
            </w:r>
            <w:r>
              <w:rPr>
                <w:rFonts w:hint="eastAsia" w:ascii="宋体" w:hAnsi="宋体" w:cs="宋体"/>
                <w:i w:val="0"/>
                <w:iCs w:val="0"/>
                <w:color w:val="auto"/>
                <w:sz w:val="24"/>
                <w:highlight w:val="none"/>
                <w:shd w:val="clear" w:color="auto" w:fill="auto"/>
              </w:rPr>
              <w:t>不同意分包。</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i w:val="0"/>
                <w:iCs w:val="0"/>
                <w:color w:val="auto"/>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212966419"/>
                <w14:checkbox>
                  <w14:checked w14:val="1"/>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Wingdings" w:hAnsi="Wingdings" w:eastAsia="MS Gothic" w:cs="宋体"/>
                    <w:i w:val="0"/>
                    <w:iCs w:val="0"/>
                    <w:color w:val="auto"/>
                    <w:kern w:val="0"/>
                    <w:sz w:val="24"/>
                    <w:szCs w:val="24"/>
                    <w:highlight w:val="none"/>
                    <w:shd w:val="clear" w:color="auto" w:fill="auto"/>
                    <w:lang w:val="en-US" w:eastAsia="zh-CN" w:bidi="ar-SA"/>
                  </w:rPr>
                  <w:t>þ</w:t>
                </w:r>
              </w:sdtContent>
            </w:sdt>
            <w:r>
              <w:rPr>
                <w:rFonts w:hint="eastAsia" w:ascii="宋体" w:hAnsi="宋体" w:cs="宋体"/>
                <w:i w:val="0"/>
                <w:iCs w:val="0"/>
                <w:color w:val="auto"/>
                <w:kern w:val="0"/>
                <w:sz w:val="24"/>
                <w:highlight w:val="none"/>
                <w:shd w:val="clear" w:color="auto" w:fill="auto"/>
              </w:rPr>
              <w:t>A</w:t>
            </w:r>
            <w:r>
              <w:rPr>
                <w:rFonts w:hint="eastAsia" w:ascii="宋体" w:hAnsi="宋体" w:cs="宋体"/>
                <w:i w:val="0"/>
                <w:iCs w:val="0"/>
                <w:color w:val="auto"/>
                <w:sz w:val="24"/>
                <w:highlight w:val="none"/>
                <w:shd w:val="clear" w:color="auto" w:fill="auto"/>
              </w:rPr>
              <w:t>不组织。</w:t>
            </w:r>
          </w:p>
          <w:p>
            <w:pPr>
              <w:spacing w:line="360" w:lineRule="auto"/>
              <w:rPr>
                <w:rFonts w:ascii="宋体" w:hAnsi="宋体" w:cs="宋体"/>
                <w:i w:val="0"/>
                <w:iCs w:val="0"/>
                <w:color w:val="auto"/>
                <w:sz w:val="24"/>
                <w:szCs w:val="20"/>
                <w:highlight w:val="none"/>
                <w:shd w:val="clear" w:color="auto" w:fill="auto"/>
              </w:rPr>
            </w:pPr>
            <w:sdt>
              <w:sdtPr>
                <w:rPr>
                  <w:rFonts w:hint="eastAsia" w:ascii="宋体" w:hAnsi="宋体" w:cs="宋体"/>
                  <w:i w:val="0"/>
                  <w:iCs w:val="0"/>
                  <w:color w:val="auto"/>
                  <w:kern w:val="0"/>
                  <w:sz w:val="24"/>
                  <w:highlight w:val="none"/>
                  <w:shd w:val="clear" w:color="auto" w:fill="auto"/>
                </w:rPr>
                <w:id w:val="-999802974"/>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宋体" w:hAnsi="宋体" w:cs="宋体"/>
                    <w:i w:val="0"/>
                    <w:iCs w:val="0"/>
                    <w:color w:val="auto"/>
                    <w:kern w:val="0"/>
                    <w:sz w:val="24"/>
                    <w:highlight w:val="none"/>
                    <w:shd w:val="clear" w:color="auto" w:fill="auto"/>
                  </w:rPr>
                  <w:t>☐</w:t>
                </w:r>
              </w:sdtContent>
            </w:sdt>
            <w:r>
              <w:rPr>
                <w:rFonts w:hint="eastAsia" w:ascii="宋体" w:hAnsi="宋体" w:cs="宋体"/>
                <w:i w:val="0"/>
                <w:iCs w:val="0"/>
                <w:color w:val="auto"/>
                <w:kern w:val="0"/>
                <w:sz w:val="24"/>
                <w:highlight w:val="none"/>
                <w:shd w:val="clear" w:color="auto" w:fill="auto"/>
              </w:rPr>
              <w:t>B组织，</w:t>
            </w:r>
            <w:r>
              <w:rPr>
                <w:rFonts w:hint="eastAsia" w:ascii="宋体" w:hAnsi="宋体" w:cs="宋体"/>
                <w:i w:val="0"/>
                <w:iCs w:val="0"/>
                <w:color w:val="auto"/>
                <w:sz w:val="24"/>
                <w:highlight w:val="none"/>
                <w:shd w:val="clear" w:color="auto" w:fill="auto"/>
              </w:rPr>
              <w:t>时间：</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,地点：</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，联系人：</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，联系方式：</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szCs w:val="20"/>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i w:val="0"/>
                <w:iCs w:val="0"/>
                <w:color w:val="auto"/>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639946486"/>
                <w14:checkbox>
                  <w14:checked w14:val="1"/>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Wingdings" w:hAnsi="Wingdings" w:eastAsia="MS Gothic" w:cs="宋体"/>
                    <w:i w:val="0"/>
                    <w:iCs w:val="0"/>
                    <w:color w:val="auto"/>
                    <w:kern w:val="0"/>
                    <w:sz w:val="24"/>
                    <w:szCs w:val="24"/>
                    <w:highlight w:val="none"/>
                    <w:shd w:val="clear" w:color="auto" w:fill="auto"/>
                    <w:lang w:val="en-US" w:eastAsia="zh-CN" w:bidi="ar-SA"/>
                  </w:rPr>
                  <w:t>þ</w:t>
                </w:r>
              </w:sdtContent>
            </w:sdt>
            <w:r>
              <w:rPr>
                <w:rFonts w:hint="eastAsia" w:ascii="宋体" w:hAnsi="宋体" w:cs="宋体"/>
                <w:i w:val="0"/>
                <w:iCs w:val="0"/>
                <w:color w:val="auto"/>
                <w:kern w:val="0"/>
                <w:sz w:val="24"/>
                <w:highlight w:val="none"/>
                <w:shd w:val="clear" w:color="auto" w:fill="auto"/>
              </w:rPr>
              <w:t>A</w:t>
            </w:r>
            <w:r>
              <w:rPr>
                <w:rFonts w:hint="eastAsia" w:ascii="宋体" w:hAnsi="宋体" w:cs="宋体"/>
                <w:i w:val="0"/>
                <w:iCs w:val="0"/>
                <w:color w:val="auto"/>
                <w:sz w:val="24"/>
                <w:highlight w:val="none"/>
                <w:shd w:val="clear" w:color="auto" w:fill="auto"/>
              </w:rPr>
              <w:t>不要求提供。</w:t>
            </w:r>
          </w:p>
          <w:p>
            <w:pPr>
              <w:spacing w:line="360" w:lineRule="auto"/>
              <w:rPr>
                <w:rFonts w:ascii="宋体" w:hAnsi="宋体" w:cs="宋体"/>
                <w:i w:val="0"/>
                <w:iCs w:val="0"/>
                <w:color w:val="auto"/>
                <w:kern w:val="0"/>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026831988"/>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MS Gothic" w:hAnsi="MS Gothic" w:eastAsia="MS Gothic" w:cs="宋体"/>
                    <w:i w:val="0"/>
                    <w:iCs w:val="0"/>
                    <w:color w:val="auto"/>
                    <w:kern w:val="0"/>
                    <w:sz w:val="24"/>
                    <w:highlight w:val="none"/>
                    <w:shd w:val="clear" w:color="auto" w:fill="auto"/>
                  </w:rPr>
                  <w:t>☐</w:t>
                </w:r>
              </w:sdtContent>
            </w:sdt>
            <w:r>
              <w:rPr>
                <w:rFonts w:hint="eastAsia" w:ascii="宋体" w:hAnsi="宋体" w:cs="宋体"/>
                <w:i w:val="0"/>
                <w:iCs w:val="0"/>
                <w:color w:val="auto"/>
                <w:kern w:val="0"/>
                <w:sz w:val="24"/>
                <w:highlight w:val="none"/>
                <w:shd w:val="clear" w:color="auto" w:fill="auto"/>
              </w:rPr>
              <w:t>B要求提供，</w:t>
            </w:r>
          </w:p>
          <w:p>
            <w:pPr>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（1）</w:t>
            </w:r>
            <w:r>
              <w:rPr>
                <w:rFonts w:hint="eastAsia" w:ascii="宋体" w:hAnsi="宋体" w:cs="宋体"/>
                <w:i w:val="0"/>
                <w:iCs w:val="0"/>
                <w:snapToGrid w:val="0"/>
                <w:color w:val="auto"/>
                <w:kern w:val="28"/>
                <w:sz w:val="24"/>
                <w:highlight w:val="none"/>
                <w:shd w:val="clear" w:color="auto" w:fill="auto"/>
              </w:rPr>
              <w:t>样品：</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w:t>
            </w:r>
          </w:p>
          <w:p>
            <w:pPr>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（2）</w:t>
            </w:r>
            <w:r>
              <w:rPr>
                <w:rFonts w:hint="eastAsia" w:ascii="宋体" w:hAnsi="宋体" w:cs="宋体"/>
                <w:i w:val="0"/>
                <w:iCs w:val="0"/>
                <w:snapToGrid w:val="0"/>
                <w:color w:val="auto"/>
                <w:kern w:val="28"/>
                <w:sz w:val="24"/>
                <w:highlight w:val="none"/>
                <w:shd w:val="clear" w:color="auto" w:fill="auto"/>
              </w:rPr>
              <w:t>样品制作的标准和要求：</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w:t>
            </w:r>
          </w:p>
          <w:p>
            <w:pPr>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（3）样品的评审方法以及评审标准</w:t>
            </w:r>
            <w:r>
              <w:rPr>
                <w:rFonts w:hint="eastAsia" w:ascii="宋体" w:hAnsi="宋体" w:cs="宋体"/>
                <w:i w:val="0"/>
                <w:iCs w:val="0"/>
                <w:snapToGrid w:val="0"/>
                <w:color w:val="auto"/>
                <w:kern w:val="28"/>
                <w:sz w:val="24"/>
                <w:highlight w:val="none"/>
                <w:shd w:val="clear" w:color="auto" w:fill="auto"/>
              </w:rPr>
              <w:t>：详见</w:t>
            </w:r>
            <w:r>
              <w:rPr>
                <w:rFonts w:hint="eastAsia" w:ascii="宋体" w:hAnsi="宋体" w:cs="宋体"/>
                <w:i w:val="0"/>
                <w:iCs w:val="0"/>
                <w:color w:val="auto"/>
                <w:sz w:val="24"/>
                <w:highlight w:val="none"/>
                <w:u w:val="single"/>
                <w:shd w:val="clear" w:color="auto" w:fill="auto"/>
              </w:rPr>
              <w:t>评标办法</w:t>
            </w:r>
            <w:r>
              <w:rPr>
                <w:rFonts w:hint="eastAsia" w:ascii="宋体" w:hAnsi="宋体" w:cs="宋体"/>
                <w:i w:val="0"/>
                <w:iCs w:val="0"/>
                <w:color w:val="auto"/>
                <w:kern w:val="0"/>
                <w:sz w:val="24"/>
                <w:highlight w:val="none"/>
                <w:shd w:val="clear" w:color="auto" w:fill="auto"/>
              </w:rPr>
              <w:t>；</w:t>
            </w:r>
          </w:p>
          <w:p>
            <w:pPr>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（4）是否需要随样品提交检测报告：</w:t>
            </w:r>
            <w:sdt>
              <w:sdtPr>
                <w:rPr>
                  <w:rFonts w:hint="eastAsia" w:ascii="宋体" w:hAnsi="宋体" w:cs="宋体"/>
                  <w:i w:val="0"/>
                  <w:iCs w:val="0"/>
                  <w:color w:val="auto"/>
                  <w:kern w:val="0"/>
                  <w:sz w:val="24"/>
                  <w:highlight w:val="none"/>
                  <w:shd w:val="clear" w:color="auto" w:fill="auto"/>
                </w:rPr>
                <w:id w:val="1303421454"/>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MS Gothic" w:hAnsi="MS Gothic" w:eastAsia="MS Gothic" w:cs="宋体"/>
                    <w:i w:val="0"/>
                    <w:iCs w:val="0"/>
                    <w:color w:val="auto"/>
                    <w:kern w:val="0"/>
                    <w:sz w:val="24"/>
                    <w:highlight w:val="none"/>
                    <w:shd w:val="clear" w:color="auto" w:fill="auto"/>
                  </w:rPr>
                  <w:t>☐</w:t>
                </w:r>
              </w:sdtContent>
            </w:sdt>
            <w:r>
              <w:rPr>
                <w:rFonts w:hint="eastAsia" w:ascii="宋体" w:hAnsi="宋体" w:cs="宋体"/>
                <w:i w:val="0"/>
                <w:iCs w:val="0"/>
                <w:color w:val="auto"/>
                <w:kern w:val="0"/>
                <w:sz w:val="24"/>
                <w:highlight w:val="none"/>
                <w:shd w:val="clear" w:color="auto" w:fill="auto"/>
              </w:rPr>
              <w:t>否；</w:t>
            </w:r>
            <w:sdt>
              <w:sdtPr>
                <w:rPr>
                  <w:rFonts w:hint="eastAsia" w:ascii="宋体" w:hAnsi="宋体" w:cs="宋体"/>
                  <w:i w:val="0"/>
                  <w:iCs w:val="0"/>
                  <w:color w:val="auto"/>
                  <w:kern w:val="0"/>
                  <w:sz w:val="24"/>
                  <w:highlight w:val="none"/>
                  <w:shd w:val="clear" w:color="auto" w:fill="auto"/>
                </w:rPr>
                <w:id w:val="1621728433"/>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宋体" w:hAnsi="宋体" w:cs="宋体"/>
                    <w:i w:val="0"/>
                    <w:iCs w:val="0"/>
                    <w:color w:val="auto"/>
                    <w:kern w:val="0"/>
                    <w:sz w:val="24"/>
                    <w:highlight w:val="none"/>
                    <w:shd w:val="clear" w:color="auto" w:fill="auto"/>
                  </w:rPr>
                  <w:t>☐</w:t>
                </w:r>
              </w:sdtContent>
            </w:sdt>
            <w:r>
              <w:rPr>
                <w:rFonts w:hint="eastAsia" w:ascii="宋体" w:hAnsi="宋体" w:cs="宋体"/>
                <w:i w:val="0"/>
                <w:iCs w:val="0"/>
                <w:color w:val="auto"/>
                <w:kern w:val="0"/>
                <w:sz w:val="24"/>
                <w:highlight w:val="none"/>
                <w:shd w:val="clear" w:color="auto" w:fill="auto"/>
              </w:rPr>
              <w:t>是，检测机构的要求</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；检测内容</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（5）提供样品的时间：</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；地点：</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；联系人</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kern w:val="28"/>
                <w:sz w:val="24"/>
                <w:highlight w:val="none"/>
                <w:shd w:val="clear" w:color="auto" w:fill="auto"/>
              </w:rPr>
              <w:t>联系电话：</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。请投标人在上述时间内提供样品并按规定位置安装完毕。超过截止时间的，采购人或采购代理机构将不予接收，并将清场并封闭样品现场。</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(6)采购活动结束后，对于未中标人提供的样品，采购人、</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将通知未中标人在规定的时间内取回，逾期未取回的，采购人、</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不负保管义务；对于中标人提供的样品，采购人将进行保管、封存，并作为履约验收的参考。</w:t>
            </w:r>
          </w:p>
          <w:p>
            <w:pPr>
              <w:spacing w:line="360" w:lineRule="auto"/>
              <w:rPr>
                <w:rFonts w:ascii="宋体" w:hAnsi="宋体" w:cs="宋体"/>
                <w:b/>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Cs/>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i w:val="0"/>
                <w:iCs w:val="0"/>
                <w:color w:val="auto"/>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859348549"/>
                <w14:checkbox>
                  <w14:checked w14:val="1"/>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Wingdings" w:hAnsi="Wingdings" w:eastAsia="MS Gothic" w:cs="宋体"/>
                    <w:i w:val="0"/>
                    <w:iCs w:val="0"/>
                    <w:color w:val="auto"/>
                    <w:kern w:val="0"/>
                    <w:sz w:val="24"/>
                    <w:szCs w:val="24"/>
                    <w:highlight w:val="none"/>
                    <w:shd w:val="clear" w:color="auto" w:fill="auto"/>
                    <w:lang w:val="en-US" w:eastAsia="zh-CN" w:bidi="ar-SA"/>
                  </w:rPr>
                  <w:t>þ</w:t>
                </w:r>
              </w:sdtContent>
            </w:sdt>
            <w:r>
              <w:rPr>
                <w:rFonts w:hint="eastAsia" w:ascii="宋体" w:hAnsi="宋体" w:cs="宋体"/>
                <w:i w:val="0"/>
                <w:iCs w:val="0"/>
                <w:color w:val="auto"/>
                <w:kern w:val="0"/>
                <w:sz w:val="24"/>
                <w:highlight w:val="none"/>
                <w:shd w:val="clear" w:color="auto" w:fill="auto"/>
              </w:rPr>
              <w:t>A</w:t>
            </w:r>
            <w:r>
              <w:rPr>
                <w:rFonts w:hint="eastAsia" w:ascii="宋体" w:hAnsi="宋体" w:cs="宋体"/>
                <w:i w:val="0"/>
                <w:iCs w:val="0"/>
                <w:color w:val="auto"/>
                <w:sz w:val="24"/>
                <w:highlight w:val="none"/>
                <w:shd w:val="clear" w:color="auto" w:fill="auto"/>
              </w:rPr>
              <w:t>不组织。</w:t>
            </w:r>
          </w:p>
          <w:p>
            <w:pPr>
              <w:spacing w:line="360" w:lineRule="auto"/>
              <w:rPr>
                <w:rFonts w:ascii="宋体" w:hAnsi="宋体" w:cs="宋体"/>
                <w:i w:val="0"/>
                <w:iCs w:val="0"/>
                <w:color w:val="auto"/>
                <w:kern w:val="0"/>
                <w:sz w:val="24"/>
                <w:highlight w:val="none"/>
                <w:shd w:val="clear" w:color="auto" w:fill="auto"/>
              </w:rPr>
            </w:pPr>
            <w:sdt>
              <w:sdtPr>
                <w:rPr>
                  <w:rFonts w:hint="eastAsia" w:ascii="宋体" w:hAnsi="宋体" w:cs="宋体"/>
                  <w:i w:val="0"/>
                  <w:iCs w:val="0"/>
                  <w:color w:val="auto"/>
                  <w:kern w:val="0"/>
                  <w:sz w:val="24"/>
                  <w:highlight w:val="none"/>
                  <w:shd w:val="clear" w:color="auto" w:fill="auto"/>
                </w:rPr>
                <w:id w:val="1174071719"/>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宋体" w:hAnsi="宋体" w:cs="宋体"/>
                    <w:i w:val="0"/>
                    <w:iCs w:val="0"/>
                    <w:color w:val="auto"/>
                    <w:kern w:val="0"/>
                    <w:sz w:val="24"/>
                    <w:highlight w:val="none"/>
                    <w:shd w:val="clear" w:color="auto" w:fill="auto"/>
                  </w:rPr>
                  <w:t>☐</w:t>
                </w:r>
              </w:sdtContent>
            </w:sdt>
            <w:r>
              <w:rPr>
                <w:rFonts w:hint="eastAsia" w:ascii="宋体" w:hAnsi="宋体" w:cs="宋体"/>
                <w:i w:val="0"/>
                <w:iCs w:val="0"/>
                <w:color w:val="auto"/>
                <w:kern w:val="0"/>
                <w:sz w:val="24"/>
                <w:highlight w:val="none"/>
                <w:shd w:val="clear" w:color="auto" w:fill="auto"/>
              </w:rPr>
              <w:t>B组织。</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（1）在评标时安排每个投标人进行方案讲解演示。每个投标人时间不超过</w:t>
            </w:r>
            <w:r>
              <w:rPr>
                <w:rFonts w:hint="eastAsia" w:ascii="宋体" w:hAnsi="宋体" w:cs="宋体"/>
                <w:i w:val="0"/>
                <w:iCs w:val="0"/>
                <w:color w:val="auto"/>
                <w:kern w:val="0"/>
                <w:sz w:val="24"/>
                <w:highlight w:val="none"/>
                <w:u w:val="single"/>
                <w:shd w:val="clear" w:color="auto" w:fill="auto"/>
              </w:rPr>
              <w:t>20</w:t>
            </w:r>
            <w:r>
              <w:rPr>
                <w:rFonts w:hint="eastAsia" w:ascii="宋体" w:hAnsi="宋体" w:cs="宋体"/>
                <w:i w:val="0"/>
                <w:iCs w:val="0"/>
                <w:color w:val="auto"/>
                <w:kern w:val="0"/>
                <w:sz w:val="24"/>
                <w:highlight w:val="none"/>
                <w:u w:val="single"/>
                <w:shd w:val="clear" w:color="auto" w:fill="auto"/>
                <w:lang w:eastAsia="zh-CN"/>
              </w:rPr>
              <w:t>（</w:t>
            </w:r>
            <w:r>
              <w:rPr>
                <w:rFonts w:hint="eastAsia" w:ascii="宋体" w:hAnsi="宋体" w:cs="宋体"/>
                <w:i w:val="0"/>
                <w:iCs w:val="0"/>
                <w:color w:val="auto"/>
                <w:kern w:val="0"/>
                <w:sz w:val="24"/>
                <w:highlight w:val="none"/>
                <w:u w:val="single"/>
                <w:shd w:val="clear" w:color="auto" w:fill="auto"/>
                <w:lang w:val="en-US" w:eastAsia="zh-CN"/>
              </w:rPr>
              <w:t>编制时可根据项目情况进行调整</w:t>
            </w:r>
            <w:r>
              <w:rPr>
                <w:rFonts w:hint="eastAsia" w:ascii="宋体" w:hAnsi="宋体" w:cs="宋体"/>
                <w:i w:val="0"/>
                <w:iCs w:val="0"/>
                <w:color w:val="auto"/>
                <w:kern w:val="0"/>
                <w:sz w:val="24"/>
                <w:highlight w:val="none"/>
                <w:u w:val="single"/>
                <w:shd w:val="clear" w:color="auto" w:fill="auto"/>
                <w:lang w:eastAsia="zh-CN"/>
              </w:rPr>
              <w:t>）</w:t>
            </w:r>
            <w:r>
              <w:rPr>
                <w:rFonts w:hint="eastAsia" w:ascii="宋体" w:hAnsi="宋体" w:cs="宋体"/>
                <w:i w:val="0"/>
                <w:iCs w:val="0"/>
                <w:color w:val="auto"/>
                <w:kern w:val="0"/>
                <w:sz w:val="24"/>
                <w:highlight w:val="none"/>
                <w:shd w:val="clear" w:color="auto" w:fill="auto"/>
              </w:rPr>
              <w:t>分钟，讲解次序以投标文件解密时间先后次序为准，讲解演示人员不超过</w:t>
            </w:r>
            <w:r>
              <w:rPr>
                <w:rFonts w:hint="eastAsia" w:ascii="宋体" w:hAnsi="宋体" w:cs="宋体"/>
                <w:i w:val="0"/>
                <w:iCs w:val="0"/>
                <w:color w:val="auto"/>
                <w:kern w:val="0"/>
                <w:sz w:val="24"/>
                <w:highlight w:val="none"/>
                <w:u w:val="single"/>
                <w:shd w:val="clear" w:color="auto" w:fill="auto"/>
              </w:rPr>
              <w:t>3</w:t>
            </w:r>
            <w:r>
              <w:rPr>
                <w:rFonts w:hint="eastAsia" w:ascii="宋体" w:hAnsi="宋体" w:cs="宋体"/>
                <w:i w:val="0"/>
                <w:iCs w:val="0"/>
                <w:color w:val="auto"/>
                <w:kern w:val="0"/>
                <w:sz w:val="24"/>
                <w:highlight w:val="none"/>
                <w:u w:val="single"/>
                <w:shd w:val="clear" w:color="auto" w:fill="auto"/>
                <w:lang w:eastAsia="zh-CN"/>
              </w:rPr>
              <w:t>（</w:t>
            </w:r>
            <w:r>
              <w:rPr>
                <w:rFonts w:hint="eastAsia" w:ascii="宋体" w:hAnsi="宋体" w:cs="宋体"/>
                <w:i w:val="0"/>
                <w:iCs w:val="0"/>
                <w:color w:val="auto"/>
                <w:kern w:val="0"/>
                <w:sz w:val="24"/>
                <w:highlight w:val="none"/>
                <w:u w:val="single"/>
                <w:shd w:val="clear" w:color="auto" w:fill="auto"/>
                <w:lang w:val="en-US" w:eastAsia="zh-CN"/>
              </w:rPr>
              <w:t>编制时可根据项目情况进行调整</w:t>
            </w:r>
            <w:r>
              <w:rPr>
                <w:rFonts w:hint="eastAsia" w:ascii="宋体" w:hAnsi="宋体" w:cs="宋体"/>
                <w:i w:val="0"/>
                <w:iCs w:val="0"/>
                <w:color w:val="auto"/>
                <w:kern w:val="0"/>
                <w:sz w:val="24"/>
                <w:highlight w:val="none"/>
                <w:u w:val="single"/>
                <w:shd w:val="clear" w:color="auto" w:fill="auto"/>
                <w:lang w:eastAsia="zh-CN"/>
              </w:rPr>
              <w:t>）</w:t>
            </w:r>
            <w:r>
              <w:rPr>
                <w:rFonts w:hint="eastAsia" w:ascii="宋体" w:hAnsi="宋体" w:cs="宋体"/>
                <w:i w:val="0"/>
                <w:iCs w:val="0"/>
                <w:color w:val="auto"/>
                <w:kern w:val="0"/>
                <w:sz w:val="24"/>
                <w:highlight w:val="none"/>
                <w:shd w:val="clear" w:color="auto" w:fill="auto"/>
              </w:rPr>
              <w:t>人。讲解演示结束后按要求解答评标委员会提问。</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（2）方案讲解演示可选择以下其中一种方式：</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方式一：政采云平台在线讲解演示。政采云平台在线讲解需投标人根据政采云平台操作要求做好准备工作，提前完善软硬件配置环境。</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方式二：交易中心现场讲解演示。现场讲解地点为</w:t>
            </w:r>
            <w:r>
              <w:rPr>
                <w:rFonts w:hint="eastAsia" w:ascii="宋体" w:hAnsi="宋体" w:cs="宋体"/>
                <w:i w:val="0"/>
                <w:iCs w:val="0"/>
                <w:color w:val="auto"/>
                <w:kern w:val="0"/>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，讲解演示所用电脑等设备由投标人自备。现场讲解演示人员进场时提供讲解人员名单（加盖公章或授权代表签名）及身份证明，否则不得讲解演示。</w:t>
            </w:r>
          </w:p>
          <w:p>
            <w:pPr>
              <w:snapToGrid w:val="0"/>
              <w:spacing w:line="360" w:lineRule="auto"/>
              <w:rPr>
                <w:rFonts w:ascii="宋体" w:hAnsi="宋体" w:cs="宋体"/>
                <w:b/>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（1）资格证明文件：见招标文件第二部分11.1。</w:t>
            </w:r>
          </w:p>
          <w:p>
            <w:pPr>
              <w:spacing w:line="360" w:lineRule="auto"/>
              <w:rPr>
                <w:rFonts w:ascii="宋体" w:hAnsi="宋体" w:cs="宋体"/>
                <w:i w:val="0"/>
                <w:iCs w:val="0"/>
                <w:snapToGrid w:val="0"/>
                <w:color w:val="auto"/>
                <w:kern w:val="0"/>
                <w:szCs w:val="21"/>
                <w:highlight w:val="none"/>
                <w:shd w:val="clear" w:color="auto" w:fill="auto"/>
              </w:rPr>
            </w:pPr>
            <w:r>
              <w:rPr>
                <w:rFonts w:hint="eastAsia" w:ascii="宋体" w:hAnsi="宋体" w:cs="宋体"/>
                <w:i w:val="0"/>
                <w:iCs w:val="0"/>
                <w:color w:val="auto"/>
                <w:kern w:val="0"/>
                <w:sz w:val="24"/>
                <w:highlight w:val="none"/>
                <w:shd w:val="clear" w:color="auto" w:fill="auto"/>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宋体" w:hAnsi="宋体" w:cs="宋体"/>
                <w:i w:val="0"/>
                <w:iCs w:val="0"/>
                <w:color w:val="auto"/>
                <w:sz w:val="24"/>
                <w:highlight w:val="none"/>
                <w:shd w:val="clear" w:color="auto" w:fill="auto"/>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宋体" w:hAnsi="宋体" w:cs="宋体"/>
                <w:i w:val="0"/>
                <w:iCs w:val="0"/>
                <w:color w:val="auto"/>
                <w:highlight w:val="none"/>
                <w:shd w:val="clear" w:color="auto" w:fill="auto"/>
              </w:rPr>
            </w:pPr>
            <w:r>
              <w:rPr>
                <w:rFonts w:hint="eastAsia" w:ascii="宋体" w:hAnsi="宋体" w:cs="宋体"/>
                <w:i w:val="0"/>
                <w:iCs w:val="0"/>
                <w:color w:val="auto"/>
                <w:kern w:val="0"/>
                <w:sz w:val="24"/>
                <w:highlight w:val="none"/>
                <w:shd w:val="clear" w:color="auto" w:fill="auto"/>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宋体" w:hAnsi="宋体" w:cs="宋体"/>
                <w:b/>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有关本项目实施所需的所有费用（含税费）均计入报价。</w:t>
            </w:r>
            <w:r>
              <w:rPr>
                <w:rFonts w:hint="eastAsia" w:ascii="宋体" w:hAnsi="宋体" w:cs="宋体"/>
                <w:b/>
                <w:bCs/>
                <w:i w:val="0"/>
                <w:iCs w:val="0"/>
                <w:color w:val="auto"/>
                <w:kern w:val="0"/>
                <w:sz w:val="24"/>
                <w:highlight w:val="none"/>
                <w:shd w:val="clear" w:color="auto" w:fill="auto"/>
                <w:lang w:val="zh-CN"/>
              </w:rPr>
              <w:t>投标文件</w:t>
            </w:r>
            <w:r>
              <w:rPr>
                <w:rFonts w:hint="eastAsia" w:ascii="宋体" w:hAnsi="宋体" w:cs="宋体"/>
                <w:b/>
                <w:bCs/>
                <w:i w:val="0"/>
                <w:iCs w:val="0"/>
                <w:color w:val="auto"/>
                <w:sz w:val="24"/>
                <w:highlight w:val="none"/>
                <w:shd w:val="clear" w:color="auto" w:fill="auto"/>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i w:val="0"/>
                <w:iCs w:val="0"/>
                <w:color w:val="auto"/>
                <w:kern w:val="0"/>
                <w:sz w:val="24"/>
                <w:highlight w:val="none"/>
                <w:shd w:val="clear" w:color="auto" w:fill="auto"/>
                <w:lang w:val="zh-CN"/>
              </w:rPr>
              <w:t>投标文件中价格全部采用人民币报价。招标文件未列明，而投标人认为必需的费用也需列入报价。</w:t>
            </w:r>
            <w:r>
              <w:rPr>
                <w:rFonts w:hint="eastAsia" w:ascii="宋体" w:hAnsi="宋体" w:cs="宋体"/>
                <w:b/>
                <w:i w:val="0"/>
                <w:iCs w:val="0"/>
                <w:color w:val="auto"/>
                <w:kern w:val="0"/>
                <w:sz w:val="24"/>
                <w:highlight w:val="none"/>
                <w:shd w:val="clear" w:color="auto" w:fill="auto"/>
                <w:lang w:val="zh-CN"/>
              </w:rPr>
              <w:t>提醒：验收时检测费用由采购人承担，不包含在投标总价中。</w:t>
            </w:r>
          </w:p>
          <w:p>
            <w:pPr>
              <w:snapToGrid w:val="0"/>
              <w:spacing w:line="360" w:lineRule="auto"/>
              <w:jc w:val="left"/>
              <w:rPr>
                <w:rFonts w:ascii="宋体" w:hAnsi="宋体" w:cs="宋体"/>
                <w:b/>
                <w:i w:val="0"/>
                <w:iCs w:val="0"/>
                <w:color w:val="auto"/>
                <w:kern w:val="0"/>
                <w:sz w:val="24"/>
                <w:highlight w:val="none"/>
                <w:shd w:val="clear" w:color="auto" w:fill="auto"/>
                <w:lang w:val="zh-CN"/>
              </w:rPr>
            </w:pPr>
            <w:r>
              <w:rPr>
                <w:rFonts w:hint="eastAsia" w:ascii="宋体" w:hAnsi="宋体" w:cs="宋体"/>
                <w:b/>
                <w:i w:val="0"/>
                <w:iCs w:val="0"/>
                <w:color w:val="auto"/>
                <w:kern w:val="0"/>
                <w:sz w:val="24"/>
                <w:highlight w:val="none"/>
                <w:shd w:val="clear" w:color="auto" w:fill="auto"/>
                <w:lang w:val="zh-CN"/>
              </w:rPr>
              <w:t>投标报价出现下列情形的，投标无效：</w:t>
            </w:r>
          </w:p>
          <w:p>
            <w:pPr>
              <w:snapToGrid w:val="0"/>
              <w:spacing w:line="360" w:lineRule="auto"/>
              <w:ind w:firstLine="241" w:firstLineChars="100"/>
              <w:jc w:val="left"/>
              <w:rPr>
                <w:rFonts w:ascii="宋体" w:hAnsi="宋体" w:cs="宋体"/>
                <w:b/>
                <w:i w:val="0"/>
                <w:iCs w:val="0"/>
                <w:color w:val="auto"/>
                <w:kern w:val="0"/>
                <w:sz w:val="24"/>
                <w:highlight w:val="none"/>
                <w:shd w:val="clear" w:color="auto" w:fill="auto"/>
                <w:lang w:val="zh-CN"/>
              </w:rPr>
            </w:pPr>
            <w:r>
              <w:rPr>
                <w:rFonts w:hint="eastAsia" w:ascii="宋体" w:hAnsi="宋体" w:cs="宋体"/>
                <w:b/>
                <w:i w:val="0"/>
                <w:iCs w:val="0"/>
                <w:color w:val="auto"/>
                <w:kern w:val="0"/>
                <w:sz w:val="24"/>
                <w:highlight w:val="none"/>
                <w:shd w:val="clear" w:color="auto" w:fill="auto"/>
                <w:lang w:val="zh-CN"/>
              </w:rPr>
              <w:t>投标文件出现不是唯一的、有选择性投标报价的；</w:t>
            </w:r>
          </w:p>
          <w:p>
            <w:pPr>
              <w:snapToGrid w:val="0"/>
              <w:spacing w:line="360" w:lineRule="auto"/>
              <w:ind w:firstLine="241" w:firstLineChars="100"/>
              <w:jc w:val="left"/>
              <w:rPr>
                <w:rFonts w:ascii="宋体" w:hAnsi="宋体" w:cs="宋体"/>
                <w:i w:val="0"/>
                <w:iCs w:val="0"/>
                <w:color w:val="auto"/>
                <w:kern w:val="0"/>
                <w:sz w:val="24"/>
                <w:highlight w:val="none"/>
                <w:shd w:val="clear" w:color="auto" w:fill="auto"/>
                <w:lang w:val="zh-CN"/>
              </w:rPr>
            </w:pPr>
            <w:r>
              <w:rPr>
                <w:rFonts w:hint="eastAsia" w:ascii="宋体" w:hAnsi="宋体" w:cs="宋体"/>
                <w:b/>
                <w:i w:val="0"/>
                <w:iCs w:val="0"/>
                <w:color w:val="auto"/>
                <w:kern w:val="0"/>
                <w:sz w:val="24"/>
                <w:highlight w:val="none"/>
                <w:shd w:val="clear" w:color="auto" w:fill="auto"/>
                <w:lang w:val="zh-CN"/>
              </w:rPr>
              <w:t>投标报价超过招标文件中规定的预算金额或者最高限价的;</w:t>
            </w:r>
          </w:p>
          <w:p>
            <w:pPr>
              <w:spacing w:line="360" w:lineRule="auto"/>
              <w:ind w:firstLine="241" w:firstLineChars="100"/>
              <w:rPr>
                <w:rFonts w:ascii="宋体" w:hAnsi="宋体" w:cs="宋体"/>
                <w:b/>
                <w:i w:val="0"/>
                <w:iCs w:val="0"/>
                <w:color w:val="auto"/>
                <w:sz w:val="24"/>
                <w:highlight w:val="none"/>
                <w:shd w:val="clear" w:color="auto" w:fill="auto"/>
              </w:rPr>
            </w:pPr>
            <w:r>
              <w:rPr>
                <w:rFonts w:hint="eastAsia" w:ascii="宋体" w:hAnsi="宋体" w:cs="宋体"/>
                <w:b/>
                <w:i w:val="0"/>
                <w:iCs w:val="0"/>
                <w:color w:val="auto"/>
                <w:kern w:val="0"/>
                <w:sz w:val="24"/>
                <w:highlight w:val="none"/>
                <w:shd w:val="clear" w:color="auto" w:fill="auto"/>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i w:val="0"/>
                <w:iCs w:val="0"/>
                <w:color w:val="auto"/>
                <w:sz w:val="24"/>
                <w:szCs w:val="21"/>
                <w:highlight w:val="none"/>
                <w:shd w:val="clear" w:color="auto" w:fill="auto"/>
              </w:rPr>
              <w:t>;</w:t>
            </w:r>
          </w:p>
          <w:p>
            <w:pPr>
              <w:spacing w:line="360" w:lineRule="auto"/>
              <w:ind w:firstLine="241" w:firstLineChars="100"/>
              <w:rPr>
                <w:rFonts w:ascii="宋体" w:hAnsi="宋体" w:cs="宋体"/>
                <w:i w:val="0"/>
                <w:iCs w:val="0"/>
                <w:color w:val="auto"/>
                <w:sz w:val="24"/>
                <w:highlight w:val="none"/>
                <w:shd w:val="clear" w:color="auto" w:fill="auto"/>
              </w:rPr>
            </w:pPr>
            <w:r>
              <w:rPr>
                <w:rFonts w:hint="eastAsia" w:ascii="宋体" w:hAnsi="宋体" w:cs="宋体"/>
                <w:b/>
                <w:i w:val="0"/>
                <w:iCs w:val="0"/>
                <w:color w:val="auto"/>
                <w:kern w:val="0"/>
                <w:sz w:val="24"/>
                <w:highlight w:val="none"/>
                <w:shd w:val="clear" w:color="auto" w:fill="auto"/>
              </w:rPr>
              <w:t>投标人对根据修正原则修正后的报价不确认的</w:t>
            </w:r>
            <w:r>
              <w:rPr>
                <w:rFonts w:hint="eastAsia" w:ascii="宋体" w:hAnsi="宋体" w:cs="宋体"/>
                <w:b/>
                <w:i w:val="0"/>
                <w:iCs w:val="0"/>
                <w:color w:val="auto"/>
                <w:sz w:val="24"/>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宋体" w:hAnsi="宋体" w:cs="宋体"/>
                <w:i w:val="0"/>
                <w:iCs w:val="0"/>
                <w:color w:val="auto"/>
                <w:sz w:val="24"/>
                <w:highlight w:val="none"/>
                <w:shd w:val="clear" w:color="auto" w:fill="auto"/>
              </w:rPr>
            </w:pPr>
          </w:p>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snapToGrid w:val="0"/>
                <w:color w:val="auto"/>
                <w:kern w:val="28"/>
                <w:sz w:val="24"/>
                <w:highlight w:val="none"/>
                <w:shd w:val="clear" w:color="auto" w:fill="auto"/>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782"/>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shd w:val="clear" w:color="auto" w:fill="auto"/>
                <w:vertAlign w:val="baseline"/>
                <w:lang w:val="en-US" w:eastAsia="zh-CN"/>
              </w:rPr>
            </w:pPr>
            <w:r>
              <w:rPr>
                <w:rFonts w:hint="eastAsia" w:ascii="宋体" w:hAnsi="宋体" w:eastAsia="宋体" w:cs="宋体"/>
                <w:i w:val="0"/>
                <w:iCs w:val="0"/>
                <w:color w:val="auto"/>
                <w:sz w:val="21"/>
                <w:szCs w:val="21"/>
                <w:highlight w:val="none"/>
                <w:shd w:val="clear" w:color="auto" w:fill="auto"/>
                <w:vertAlign w:val="baseline"/>
                <w:lang w:val="en-US" w:eastAsia="zh-CN"/>
              </w:rPr>
              <w:t>备份投标文件送达地点：</w:t>
            </w:r>
            <w:r>
              <w:rPr>
                <w:rFonts w:hint="eastAsia" w:ascii="宋体" w:hAnsi="宋体" w:eastAsia="宋体" w:cs="宋体"/>
                <w:i w:val="0"/>
                <w:iCs w:val="0"/>
                <w:color w:val="auto"/>
                <w:sz w:val="21"/>
                <w:szCs w:val="21"/>
                <w:highlight w:val="none"/>
                <w:u w:val="single"/>
                <w:shd w:val="clear" w:color="auto" w:fill="auto"/>
                <w:vertAlign w:val="baseline"/>
                <w:lang w:val="en-US" w:eastAsia="zh-CN"/>
              </w:rPr>
              <w:t>杭州市上城区钱江路639号新城大楼16楼</w:t>
            </w:r>
            <w:r>
              <w:rPr>
                <w:rFonts w:hint="eastAsia" w:ascii="宋体" w:hAnsi="宋体" w:eastAsia="宋体" w:cs="宋体"/>
                <w:i w:val="0"/>
                <w:iCs w:val="0"/>
                <w:color w:val="auto"/>
                <w:sz w:val="21"/>
                <w:szCs w:val="21"/>
                <w:highlight w:val="none"/>
                <w:shd w:val="clear" w:color="auto" w:fill="auto"/>
                <w:vertAlign w:val="baseline"/>
                <w:lang w:val="en-US" w:eastAsia="zh-CN"/>
              </w:rPr>
              <w:t>；</w:t>
            </w:r>
          </w:p>
          <w:p>
            <w:pPr>
              <w:pStyle w:val="782"/>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auto"/>
                <w:sz w:val="21"/>
                <w:szCs w:val="21"/>
                <w:highlight w:val="none"/>
                <w:shd w:val="clear" w:color="auto" w:fill="auto"/>
                <w:vertAlign w:val="baseline"/>
                <w:lang w:val="en-US" w:eastAsia="zh-CN"/>
              </w:rPr>
            </w:pPr>
            <w:r>
              <w:rPr>
                <w:rFonts w:hint="eastAsia" w:ascii="宋体" w:hAnsi="宋体" w:eastAsia="宋体" w:cs="宋体"/>
                <w:i w:val="0"/>
                <w:iCs w:val="0"/>
                <w:color w:val="auto"/>
                <w:sz w:val="21"/>
                <w:szCs w:val="21"/>
                <w:highlight w:val="none"/>
                <w:shd w:val="clear" w:color="auto" w:fill="auto"/>
                <w:vertAlign w:val="baseline"/>
                <w:lang w:val="en-US" w:eastAsia="zh-CN"/>
              </w:rPr>
              <w:t>备份投标文件签收人员联系电话：</w:t>
            </w:r>
            <w:r>
              <w:rPr>
                <w:rFonts w:hint="eastAsia" w:ascii="宋体" w:hAnsi="宋体" w:eastAsia="宋体" w:cs="宋体"/>
                <w:i w:val="0"/>
                <w:iCs w:val="0"/>
                <w:color w:val="auto"/>
                <w:sz w:val="21"/>
                <w:szCs w:val="21"/>
                <w:highlight w:val="none"/>
                <w:u w:val="single"/>
                <w:shd w:val="clear" w:color="auto" w:fill="auto"/>
                <w:vertAlign w:val="baseline"/>
                <w:lang w:val="en-US" w:eastAsia="zh-CN"/>
              </w:rPr>
              <w:t>沈仁杰、13575796901</w:t>
            </w:r>
            <w:r>
              <w:rPr>
                <w:rFonts w:hint="eastAsia" w:ascii="宋体" w:hAnsi="宋体" w:eastAsia="宋体" w:cs="宋体"/>
                <w:i w:val="0"/>
                <w:iCs w:val="0"/>
                <w:color w:val="auto"/>
                <w:sz w:val="21"/>
                <w:szCs w:val="21"/>
                <w:highlight w:val="none"/>
                <w:shd w:val="clear" w:color="auto" w:fill="auto"/>
                <w:vertAlign w:val="baseline"/>
                <w:lang w:val="en-US" w:eastAsia="zh-CN"/>
              </w:rPr>
              <w:t>。</w:t>
            </w:r>
          </w:p>
          <w:p>
            <w:pPr>
              <w:pStyle w:val="782"/>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auto"/>
                <w:sz w:val="21"/>
                <w:szCs w:val="21"/>
                <w:highlight w:val="none"/>
                <w:shd w:val="clear" w:color="auto" w:fill="auto"/>
                <w:vertAlign w:val="baseline"/>
                <w:lang w:val="en-US" w:eastAsia="zh-CN"/>
              </w:rPr>
            </w:pPr>
            <w:r>
              <w:rPr>
                <w:rFonts w:hint="eastAsia" w:ascii="宋体" w:hAnsi="宋体" w:eastAsia="宋体" w:cs="宋体"/>
                <w:b w:val="0"/>
                <w:bCs w:val="0"/>
                <w:i w:val="0"/>
                <w:iCs w:val="0"/>
                <w:color w:val="auto"/>
                <w:sz w:val="21"/>
                <w:szCs w:val="21"/>
                <w:highlight w:val="none"/>
                <w:shd w:val="clear" w:color="auto" w:fill="auto"/>
                <w:lang w:val="en-US" w:eastAsia="zh-CN"/>
              </w:rPr>
              <w:t>备份投标文件送达截止时间：</w:t>
            </w:r>
            <w:r>
              <w:rPr>
                <w:rFonts w:hint="eastAsia" w:ascii="宋体" w:hAnsi="宋体" w:eastAsia="宋体" w:cs="宋体"/>
                <w:i w:val="0"/>
                <w:iCs w:val="0"/>
                <w:color w:val="auto"/>
                <w:sz w:val="21"/>
                <w:szCs w:val="21"/>
                <w:highlight w:val="none"/>
                <w:u w:val="single"/>
                <w:shd w:val="clear" w:color="auto" w:fill="auto"/>
                <w:lang w:val="en-US" w:eastAsia="zh-CN"/>
              </w:rPr>
              <w:t>同开标截止时间</w:t>
            </w:r>
          </w:p>
          <w:p>
            <w:pPr>
              <w:pStyle w:val="782"/>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i w:val="0"/>
                <w:iCs w:val="0"/>
                <w:color w:val="auto"/>
                <w:sz w:val="21"/>
                <w:szCs w:val="21"/>
                <w:highlight w:val="none"/>
                <w:shd w:val="clear" w:color="auto" w:fill="auto"/>
                <w:vertAlign w:val="baseline"/>
                <w:lang w:val="en-US" w:eastAsia="zh-CN"/>
              </w:rPr>
            </w:pPr>
            <w:r>
              <w:rPr>
                <w:rFonts w:hint="eastAsia" w:ascii="宋体" w:hAnsi="宋体" w:eastAsia="宋体" w:cs="宋体"/>
                <w:b w:val="0"/>
                <w:bCs w:val="0"/>
                <w:i w:val="0"/>
                <w:iCs w:val="0"/>
                <w:color w:val="auto"/>
                <w:sz w:val="21"/>
                <w:szCs w:val="21"/>
                <w:highlight w:val="none"/>
                <w:shd w:val="clear" w:color="auto" w:fill="auto"/>
              </w:rPr>
              <w:t>备份投标文件的递交</w:t>
            </w:r>
            <w:r>
              <w:rPr>
                <w:rFonts w:hint="eastAsia" w:ascii="宋体" w:hAnsi="宋体" w:eastAsia="宋体" w:cs="宋体"/>
                <w:b w:val="0"/>
                <w:bCs w:val="0"/>
                <w:i w:val="0"/>
                <w:iCs w:val="0"/>
                <w:color w:val="auto"/>
                <w:sz w:val="21"/>
                <w:szCs w:val="21"/>
                <w:highlight w:val="none"/>
                <w:shd w:val="clear" w:color="auto" w:fill="auto"/>
                <w:lang w:eastAsia="zh-CN"/>
              </w:rPr>
              <w:t>：</w:t>
            </w:r>
            <w:r>
              <w:rPr>
                <w:rFonts w:hint="eastAsia" w:ascii="宋体" w:hAnsi="宋体" w:eastAsia="宋体" w:cs="宋体"/>
                <w:b w:val="0"/>
                <w:bCs w:val="0"/>
                <w:i w:val="0"/>
                <w:iCs w:val="0"/>
                <w:color w:val="auto"/>
                <w:sz w:val="21"/>
                <w:szCs w:val="21"/>
                <w:highlight w:val="none"/>
                <w:u w:val="single"/>
                <w:shd w:val="clear" w:color="auto" w:fill="auto"/>
                <w:lang w:eastAsia="zh-CN"/>
              </w:rPr>
              <w:t>投标人如需要递交备份投标文件（后缀格式为.bfbs）的，请将u盘形式的备份投标文件密封包装后以递交。</w:t>
            </w:r>
          </w:p>
          <w:p>
            <w:pPr>
              <w:pStyle w:val="782"/>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i w:val="0"/>
                <w:iCs w:val="0"/>
                <w:color w:val="auto"/>
                <w:sz w:val="21"/>
                <w:szCs w:val="21"/>
                <w:highlight w:val="none"/>
                <w:shd w:val="clear" w:color="auto" w:fill="auto"/>
                <w:vertAlign w:val="baseline"/>
                <w:lang w:val="en-US" w:eastAsia="zh-CN"/>
              </w:rPr>
            </w:pPr>
            <w:r>
              <w:rPr>
                <w:rFonts w:hint="eastAsia" w:ascii="宋体" w:hAnsi="宋体" w:eastAsia="宋体" w:cs="宋体"/>
                <w:b w:val="0"/>
                <w:bCs w:val="0"/>
                <w:i w:val="0"/>
                <w:iCs w:val="0"/>
                <w:color w:val="auto"/>
                <w:sz w:val="21"/>
                <w:szCs w:val="21"/>
                <w:highlight w:val="none"/>
                <w:shd w:val="clear" w:color="auto" w:fill="auto"/>
              </w:rPr>
              <w:t>备份投标文件的</w:t>
            </w:r>
            <w:r>
              <w:rPr>
                <w:rFonts w:hint="eastAsia" w:ascii="宋体" w:hAnsi="宋体" w:eastAsia="宋体" w:cs="宋体"/>
                <w:b w:val="0"/>
                <w:bCs w:val="0"/>
                <w:i w:val="0"/>
                <w:iCs w:val="0"/>
                <w:color w:val="auto"/>
                <w:sz w:val="21"/>
                <w:szCs w:val="21"/>
                <w:highlight w:val="none"/>
                <w:shd w:val="clear" w:color="auto" w:fill="auto"/>
                <w:lang w:val="en-US" w:eastAsia="zh-CN"/>
              </w:rPr>
              <w:t>邮寄</w:t>
            </w:r>
            <w:r>
              <w:rPr>
                <w:rFonts w:hint="eastAsia" w:ascii="宋体" w:hAnsi="宋体" w:eastAsia="宋体" w:cs="宋体"/>
                <w:b w:val="0"/>
                <w:bCs w:val="0"/>
                <w:i w:val="0"/>
                <w:iCs w:val="0"/>
                <w:color w:val="auto"/>
                <w:sz w:val="21"/>
                <w:szCs w:val="21"/>
                <w:highlight w:val="none"/>
                <w:shd w:val="clear" w:color="auto" w:fill="auto"/>
              </w:rPr>
              <w:t>递交</w:t>
            </w:r>
            <w:r>
              <w:rPr>
                <w:rFonts w:hint="eastAsia" w:ascii="宋体" w:hAnsi="宋体" w:eastAsia="宋体" w:cs="宋体"/>
                <w:b w:val="0"/>
                <w:bCs w:val="0"/>
                <w:i w:val="0"/>
                <w:iCs w:val="0"/>
                <w:color w:val="auto"/>
                <w:sz w:val="21"/>
                <w:szCs w:val="21"/>
                <w:highlight w:val="none"/>
                <w:shd w:val="clear" w:color="auto" w:fill="auto"/>
                <w:lang w:eastAsia="zh-CN"/>
              </w:rPr>
              <w:t>：</w:t>
            </w:r>
            <w:r>
              <w:rPr>
                <w:rFonts w:hint="eastAsia" w:ascii="宋体" w:hAnsi="宋体" w:eastAsia="宋体" w:cs="宋体"/>
                <w:b w:val="0"/>
                <w:bCs w:val="0"/>
                <w:i w:val="0"/>
                <w:iCs w:val="0"/>
                <w:color w:val="auto"/>
                <w:sz w:val="21"/>
                <w:szCs w:val="21"/>
                <w:highlight w:val="none"/>
                <w:u w:val="single"/>
                <w:shd w:val="clear" w:color="auto" w:fill="auto"/>
                <w:lang w:eastAsia="zh-CN"/>
              </w:rPr>
              <w:t>投标人如需要</w:t>
            </w:r>
            <w:r>
              <w:rPr>
                <w:rFonts w:hint="eastAsia" w:ascii="宋体" w:hAnsi="宋体" w:eastAsia="宋体" w:cs="宋体"/>
                <w:b w:val="0"/>
                <w:bCs w:val="0"/>
                <w:i w:val="0"/>
                <w:iCs w:val="0"/>
                <w:color w:val="auto"/>
                <w:sz w:val="21"/>
                <w:szCs w:val="21"/>
                <w:highlight w:val="none"/>
                <w:u w:val="single"/>
                <w:shd w:val="clear" w:color="auto" w:fill="auto"/>
                <w:lang w:val="en-US" w:eastAsia="zh-CN"/>
              </w:rPr>
              <w:t>邮件</w:t>
            </w:r>
            <w:r>
              <w:rPr>
                <w:rFonts w:hint="eastAsia" w:ascii="宋体" w:hAnsi="宋体" w:eastAsia="宋体" w:cs="宋体"/>
                <w:b w:val="0"/>
                <w:bCs w:val="0"/>
                <w:i w:val="0"/>
                <w:iCs w:val="0"/>
                <w:color w:val="auto"/>
                <w:sz w:val="21"/>
                <w:szCs w:val="21"/>
                <w:highlight w:val="none"/>
                <w:u w:val="single"/>
                <w:shd w:val="clear" w:color="auto" w:fill="auto"/>
                <w:lang w:eastAsia="zh-CN"/>
              </w:rPr>
              <w:t>备份投标文件（后缀格式为.bfbs）的，请将备份投标文件</w:t>
            </w:r>
            <w:r>
              <w:rPr>
                <w:rFonts w:hint="eastAsia" w:ascii="宋体" w:hAnsi="宋体" w:eastAsia="宋体" w:cs="宋体"/>
                <w:b w:val="0"/>
                <w:bCs w:val="0"/>
                <w:i w:val="0"/>
                <w:iCs w:val="0"/>
                <w:color w:val="auto"/>
                <w:sz w:val="21"/>
                <w:szCs w:val="21"/>
                <w:highlight w:val="none"/>
                <w:u w:val="single"/>
                <w:shd w:val="clear" w:color="auto" w:fill="auto"/>
                <w:lang w:val="en-US" w:eastAsia="zh-CN"/>
              </w:rPr>
              <w:t>重命名（单位名称、项目编号、项目名称）</w:t>
            </w:r>
            <w:r>
              <w:rPr>
                <w:rFonts w:hint="eastAsia" w:ascii="宋体" w:hAnsi="宋体" w:eastAsia="宋体" w:cs="宋体"/>
                <w:b w:val="0"/>
                <w:bCs w:val="0"/>
                <w:i w:val="0"/>
                <w:iCs w:val="0"/>
                <w:color w:val="auto"/>
                <w:sz w:val="21"/>
                <w:szCs w:val="21"/>
                <w:highlight w:val="none"/>
                <w:u w:val="single"/>
                <w:shd w:val="clear" w:color="auto" w:fill="auto"/>
                <w:lang w:eastAsia="zh-CN"/>
              </w:rPr>
              <w:t>后</w:t>
            </w:r>
            <w:r>
              <w:rPr>
                <w:rFonts w:hint="eastAsia" w:ascii="宋体" w:hAnsi="宋体" w:eastAsia="宋体" w:cs="宋体"/>
                <w:b w:val="0"/>
                <w:bCs w:val="0"/>
                <w:i w:val="0"/>
                <w:iCs w:val="0"/>
                <w:color w:val="auto"/>
                <w:sz w:val="21"/>
                <w:szCs w:val="21"/>
                <w:highlight w:val="none"/>
                <w:u w:val="single"/>
                <w:shd w:val="clear" w:color="auto" w:fill="auto"/>
                <w:lang w:val="en-US" w:eastAsia="zh-CN"/>
              </w:rPr>
              <w:t>发送至邮箱359920161@qq.com</w:t>
            </w:r>
            <w:r>
              <w:rPr>
                <w:rFonts w:hint="eastAsia" w:ascii="宋体" w:hAnsi="宋体" w:eastAsia="宋体" w:cs="宋体"/>
                <w:b w:val="0"/>
                <w:bCs w:val="0"/>
                <w:i w:val="0"/>
                <w:iCs w:val="0"/>
                <w:color w:val="auto"/>
                <w:sz w:val="21"/>
                <w:szCs w:val="21"/>
                <w:highlight w:val="none"/>
                <w:u w:val="single"/>
                <w:shd w:val="clear" w:color="auto" w:fill="auto"/>
                <w:lang w:eastAsia="zh-CN"/>
              </w:rPr>
              <w:t>。</w:t>
            </w:r>
          </w:p>
          <w:p>
            <w:pPr>
              <w:pStyle w:val="782"/>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auto"/>
                <w:sz w:val="21"/>
                <w:szCs w:val="21"/>
                <w:highlight w:val="none"/>
                <w:shd w:val="clear" w:color="auto" w:fill="auto"/>
                <w:vertAlign w:val="baseline"/>
                <w:lang w:val="en-US" w:eastAsia="zh-CN"/>
              </w:rPr>
            </w:pPr>
            <w:r>
              <w:rPr>
                <w:rFonts w:hint="eastAsia" w:ascii="宋体" w:hAnsi="宋体" w:eastAsia="宋体" w:cs="宋体"/>
                <w:b w:val="0"/>
                <w:bCs w:val="0"/>
                <w:i w:val="0"/>
                <w:iCs w:val="0"/>
                <w:color w:val="auto"/>
                <w:sz w:val="21"/>
                <w:szCs w:val="21"/>
                <w:highlight w:val="none"/>
                <w:shd w:val="clear" w:color="auto" w:fill="auto"/>
                <w:vertAlign w:val="baseline"/>
                <w:lang w:val="en-US" w:eastAsia="zh-CN"/>
              </w:rPr>
              <w:t>备份投标文件递交方式：</w:t>
            </w:r>
            <w:r>
              <w:rPr>
                <w:rFonts w:hint="eastAsia" w:ascii="宋体" w:hAnsi="宋体" w:eastAsia="宋体" w:cs="宋体"/>
                <w:b w:val="0"/>
                <w:bCs w:val="0"/>
                <w:i w:val="0"/>
                <w:iCs w:val="0"/>
                <w:color w:val="auto"/>
                <w:sz w:val="21"/>
                <w:szCs w:val="21"/>
                <w:highlight w:val="none"/>
                <w:u w:val="single"/>
                <w:shd w:val="clear" w:color="auto" w:fill="auto"/>
                <w:vertAlign w:val="baseline"/>
                <w:lang w:val="en-US" w:eastAsia="zh-CN"/>
              </w:rPr>
              <w:t>快递或自行递交或邮件。</w:t>
            </w:r>
          </w:p>
          <w:p>
            <w:pPr>
              <w:pStyle w:val="32"/>
              <w:spacing w:line="360" w:lineRule="auto"/>
              <w:rPr>
                <w:rFonts w:hAnsi="宋体" w:cs="宋体"/>
                <w:i w:val="0"/>
                <w:iCs w:val="0"/>
                <w:color w:val="auto"/>
                <w:kern w:val="28"/>
                <w:sz w:val="24"/>
                <w:highlight w:val="none"/>
                <w:shd w:val="clear" w:color="auto" w:fill="auto"/>
              </w:rPr>
            </w:pPr>
            <w:r>
              <w:rPr>
                <w:rFonts w:hint="eastAsia" w:ascii="宋体" w:hAnsi="宋体" w:eastAsia="宋体" w:cs="宋体"/>
                <w:b/>
                <w:bCs/>
                <w:i w:val="0"/>
                <w:iCs w:val="0"/>
                <w:color w:val="auto"/>
                <w:sz w:val="21"/>
                <w:szCs w:val="21"/>
                <w:highlight w:val="none"/>
                <w:shd w:val="clear" w:color="auto" w:fill="auto"/>
                <w:vertAlign w:val="baseline"/>
                <w:lang w:val="en-US" w:eastAsia="zh-CN"/>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hint="eastAsia" w:ascii="宋体" w:hAnsi="宋体" w:cs="宋体"/>
                <w:i w:val="0"/>
                <w:iCs w:val="0"/>
                <w:color w:val="auto"/>
                <w:sz w:val="24"/>
                <w:highlight w:val="none"/>
                <w:shd w:val="clear" w:color="auto" w:fill="auto"/>
              </w:rPr>
            </w:pP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招标代理服务费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2"/>
              <w:spacing w:line="360" w:lineRule="auto"/>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rPr>
              <w:t>（1）付费单位：由中标单位支付；</w:t>
            </w:r>
          </w:p>
          <w:p>
            <w:pPr>
              <w:pStyle w:val="32"/>
              <w:spacing w:line="360" w:lineRule="auto"/>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rPr>
              <w:t>（2）付费标准：以中标金额为计费基准，根据《招标代理服务收费管理暂行办法》（计价格[2002]1980号文件）服务类收费标准的70%收取，不足6000元按6000元计收。投标人将自行承担涉及本次投标的一切费用。</w:t>
            </w:r>
          </w:p>
          <w:p>
            <w:pPr>
              <w:pStyle w:val="32"/>
              <w:spacing w:line="360" w:lineRule="auto"/>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rPr>
              <w:t>（3）付费方式：于领取中标通知书时一次性支付给采购代理公司；</w:t>
            </w:r>
          </w:p>
          <w:p>
            <w:pPr>
              <w:pStyle w:val="32"/>
              <w:spacing w:line="360" w:lineRule="auto"/>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rPr>
              <w:t>收款单位（户名）：浙江天弘招标代理有限公司</w:t>
            </w:r>
          </w:p>
          <w:p>
            <w:pPr>
              <w:pStyle w:val="32"/>
              <w:spacing w:line="360" w:lineRule="auto"/>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rPr>
              <w:t>开户银行：杭州银行延中大楼支行</w:t>
            </w:r>
          </w:p>
          <w:p>
            <w:pPr>
              <w:pStyle w:val="32"/>
              <w:spacing w:line="360" w:lineRule="auto"/>
              <w:rPr>
                <w:rFonts w:hint="eastAsia" w:hAnsi="宋体" w:cs="宋体"/>
                <w:i w:val="0"/>
                <w:iCs w:val="0"/>
                <w:color w:val="auto"/>
                <w:kern w:val="28"/>
                <w:sz w:val="24"/>
                <w:szCs w:val="24"/>
                <w:highlight w:val="none"/>
                <w:shd w:val="clear" w:color="auto" w:fill="auto"/>
              </w:rPr>
            </w:pPr>
            <w:r>
              <w:rPr>
                <w:rFonts w:hint="eastAsia" w:ascii="宋体" w:hAnsi="宋体" w:eastAsia="宋体" w:cs="宋体"/>
                <w:i w:val="0"/>
                <w:iCs w:val="0"/>
                <w:color w:val="auto"/>
                <w:sz w:val="24"/>
                <w:highlight w:val="none"/>
                <w:shd w:val="clear" w:color="auto" w:fill="auto"/>
              </w:rPr>
              <w:t>银行账号：3301040160003623066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r>
              <w:rPr>
                <w:rFonts w:hint="eastAsia" w:cs="仿宋_GB2312" w:asciiTheme="minorEastAsia" w:hAnsiTheme="minorEastAsia" w:eastAsiaTheme="minorEastAsia"/>
                <w:b/>
                <w:i w:val="0"/>
                <w:iCs w:val="0"/>
                <w:color w:val="auto"/>
                <w:sz w:val="24"/>
                <w:highlight w:val="none"/>
                <w:shd w:val="clear" w:color="auto" w:fill="auto"/>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i w:val="0"/>
                <w:iCs w:val="0"/>
                <w:snapToGrid w:val="0"/>
                <w:color w:val="auto"/>
                <w:kern w:val="28"/>
                <w:sz w:val="24"/>
                <w:highlight w:val="none"/>
                <w:shd w:val="clear" w:color="auto" w:fill="auto"/>
              </w:rPr>
            </w:pPr>
            <w:r>
              <w:rPr>
                <w:rFonts w:hint="eastAsia" w:ascii="宋体" w:hAnsi="宋体" w:cs="宋体"/>
                <w:i w:val="0"/>
                <w:iCs w:val="0"/>
                <w:snapToGrid w:val="0"/>
                <w:color w:val="auto"/>
                <w:kern w:val="28"/>
                <w:sz w:val="24"/>
                <w:highlight w:val="none"/>
                <w:shd w:val="clear" w:color="auto" w:fill="auto"/>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宋体" w:hAnsi="宋体" w:cs="宋体"/>
                <w:i w:val="0"/>
                <w:iCs w:val="0"/>
                <w:color w:val="auto"/>
                <w:sz w:val="24"/>
                <w:highlight w:val="none"/>
                <w:shd w:val="clear" w:color="auto" w:fill="auto"/>
              </w:rPr>
            </w:pPr>
          </w:p>
        </w:tc>
        <w:tc>
          <w:tcPr>
            <w:tcW w:w="1843" w:type="dxa"/>
            <w:vMerge w:val="continue"/>
            <w:tcBorders>
              <w:left w:val="single" w:color="000000" w:sz="2" w:space="0"/>
              <w:bottom w:val="single" w:color="000000" w:sz="8" w:space="0"/>
              <w:right w:val="single" w:color="000000" w:sz="8" w:space="0"/>
            </w:tcBorders>
            <w:vAlign w:val="center"/>
          </w:tcPr>
          <w:p>
            <w:pPr>
              <w:snapToGrid w:val="0"/>
              <w:spacing w:line="360" w:lineRule="auto"/>
              <w:jc w:val="center"/>
              <w:rPr>
                <w:rFonts w:ascii="宋体" w:hAnsi="宋体" w:cs="宋体"/>
                <w:b/>
                <w:i w:val="0"/>
                <w:iCs w:val="0"/>
                <w:color w:val="auto"/>
                <w:sz w:val="24"/>
                <w:highlight w:val="none"/>
                <w:shd w:val="clear" w:color="auto" w:fill="auto"/>
              </w:rPr>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宋体" w:hAnsi="宋体" w:cs="宋体"/>
                <w:i w:val="0"/>
                <w:iCs w:val="0"/>
                <w:snapToGrid w:val="0"/>
                <w:color w:val="auto"/>
                <w:kern w:val="28"/>
                <w:sz w:val="24"/>
                <w:highlight w:val="none"/>
                <w:shd w:val="clear" w:color="auto" w:fill="auto"/>
              </w:rPr>
            </w:pPr>
            <w:sdt>
              <w:sdtPr>
                <w:rPr>
                  <w:rFonts w:hint="eastAsia" w:cs="Arial" w:asciiTheme="minorEastAsia" w:hAnsiTheme="minorEastAsia" w:eastAsiaTheme="minorEastAsia"/>
                  <w:i w:val="0"/>
                  <w:iCs w:val="0"/>
                  <w:color w:val="auto"/>
                  <w:kern w:val="0"/>
                  <w:sz w:val="24"/>
                  <w:highlight w:val="none"/>
                  <w:shd w:val="clear" w:color="auto" w:fill="auto"/>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i w:val="0"/>
                  <w:iCs w:val="0"/>
                  <w:color w:val="auto"/>
                  <w:kern w:val="0"/>
                  <w:sz w:val="24"/>
                  <w:highlight w:val="none"/>
                  <w:shd w:val="clear" w:color="auto" w:fill="auto"/>
                </w:rPr>
              </w:sdtEndPr>
              <w:sdtContent>
                <w:r>
                  <w:rPr>
                    <w:rFonts w:hint="eastAsia" w:ascii="MS Mincho" w:hAnsi="MS Mincho" w:eastAsia="MS Mincho" w:cs="MS Mincho"/>
                    <w:i w:val="0"/>
                    <w:iCs w:val="0"/>
                    <w:color w:val="auto"/>
                    <w:kern w:val="0"/>
                    <w:sz w:val="24"/>
                    <w:highlight w:val="none"/>
                    <w:shd w:val="clear" w:color="auto" w:fill="auto"/>
                  </w:rPr>
                  <w:t>☐</w:t>
                </w:r>
              </w:sdtContent>
            </w:sdt>
            <w:r>
              <w:rPr>
                <w:rFonts w:hint="eastAsia" w:ascii="宋体" w:hAnsi="宋体" w:cs="宋体"/>
                <w:i w:val="0"/>
                <w:iCs w:val="0"/>
                <w:snapToGrid w:val="0"/>
                <w:color w:val="auto"/>
                <w:kern w:val="28"/>
                <w:sz w:val="24"/>
                <w:highlight w:val="none"/>
                <w:shd w:val="clear" w:color="auto" w:fill="auto"/>
              </w:rPr>
              <w:t>联合体投标的，联合体各方均需按招标文件第四部分评标标准要求提供资信证明文件，否则视为不符合相关要求。</w:t>
            </w:r>
          </w:p>
          <w:p>
            <w:pPr>
              <w:spacing w:line="360" w:lineRule="auto"/>
              <w:rPr>
                <w:rFonts w:ascii="宋体" w:hAnsi="宋体" w:cs="宋体"/>
                <w:i w:val="0"/>
                <w:iCs w:val="0"/>
                <w:snapToGrid w:val="0"/>
                <w:color w:val="auto"/>
                <w:kern w:val="28"/>
                <w:sz w:val="24"/>
                <w:highlight w:val="none"/>
                <w:shd w:val="clear" w:color="auto" w:fill="auto"/>
              </w:rPr>
            </w:pPr>
            <w:sdt>
              <w:sdtPr>
                <w:rPr>
                  <w:rFonts w:hint="eastAsia" w:cs="Arial" w:asciiTheme="minorEastAsia" w:hAnsiTheme="minorEastAsia" w:eastAsiaTheme="minorEastAsia"/>
                  <w:i w:val="0"/>
                  <w:iCs w:val="0"/>
                  <w:color w:val="auto"/>
                  <w:kern w:val="0"/>
                  <w:sz w:val="24"/>
                  <w:highlight w:val="none"/>
                  <w:shd w:val="clear" w:color="auto" w:fill="auto"/>
                </w:rPr>
                <w:id w:val="-232311894"/>
                <w14:checkbox>
                  <w14:checked w14:val="1"/>
                  <w14:checkedState w14:val="00FE" w14:font="Wingdings"/>
                  <w14:uncheckedState w14:val="2610" w14:font="MS Gothic"/>
                </w14:checkbox>
              </w:sdtPr>
              <w:sdtEndPr>
                <w:rPr>
                  <w:rFonts w:hint="eastAsia" w:cs="Arial" w:asciiTheme="minorEastAsia" w:hAnsiTheme="minorEastAsia" w:eastAsiaTheme="minorEastAsia"/>
                  <w:i w:val="0"/>
                  <w:iCs w:val="0"/>
                  <w:color w:val="auto"/>
                  <w:kern w:val="0"/>
                  <w:sz w:val="24"/>
                  <w:highlight w:val="none"/>
                  <w:shd w:val="clear" w:color="auto" w:fill="auto"/>
                </w:rPr>
              </w:sdtEndPr>
              <w:sdtContent>
                <w:r>
                  <w:rPr>
                    <w:rFonts w:hint="eastAsia" w:cs="Arial" w:asciiTheme="minorEastAsia" w:hAnsiTheme="minorEastAsia" w:eastAsiaTheme="minorEastAsia"/>
                    <w:i w:val="0"/>
                    <w:iCs w:val="0"/>
                    <w:color w:val="auto"/>
                    <w:kern w:val="0"/>
                    <w:sz w:val="24"/>
                    <w:highlight w:val="none"/>
                    <w:shd w:val="clear" w:color="auto" w:fill="auto"/>
                  </w:rPr>
                  <w:sym w:font="Wingdings" w:char="F0FE"/>
                </w:r>
              </w:sdtContent>
            </w:sdt>
            <w:r>
              <w:rPr>
                <w:rFonts w:hint="eastAsia" w:ascii="宋体" w:hAnsi="宋体" w:cs="宋体"/>
                <w:i w:val="0"/>
                <w:iCs w:val="0"/>
                <w:snapToGrid w:val="0"/>
                <w:color w:val="auto"/>
                <w:kern w:val="28"/>
                <w:sz w:val="24"/>
                <w:highlight w:val="none"/>
                <w:shd w:val="clear" w:color="auto" w:fill="auto"/>
              </w:rPr>
              <w:t>联合体投标的，联合体中有一方或者联合体成员根据分工按招标文件第四部分评标标准要求提供资信证明文件的，视为符合了相关要求。</w:t>
            </w:r>
          </w:p>
        </w:tc>
      </w:tr>
    </w:tbl>
    <w:p>
      <w:pPr>
        <w:snapToGrid w:val="0"/>
        <w:spacing w:line="360" w:lineRule="auto"/>
        <w:jc w:val="center"/>
        <w:rPr>
          <w:rFonts w:ascii="宋体" w:hAnsi="宋体" w:cs="宋体"/>
          <w:b/>
          <w:i w:val="0"/>
          <w:iCs w:val="0"/>
          <w:color w:val="auto"/>
          <w:sz w:val="32"/>
          <w:szCs w:val="20"/>
          <w:highlight w:val="none"/>
          <w:shd w:val="clear" w:color="auto" w:fill="auto"/>
        </w:rPr>
      </w:pPr>
    </w:p>
    <w:bookmarkEnd w:id="10"/>
    <w:p>
      <w:pPr>
        <w:adjustRightInd/>
        <w:spacing w:line="360" w:lineRule="auto"/>
        <w:ind w:firstLine="3845" w:firstLineChars="1197"/>
        <w:outlineLvl w:val="0"/>
        <w:rPr>
          <w:rFonts w:ascii="宋体" w:hAnsi="宋体" w:cs="宋体"/>
          <w:b/>
          <w:i w:val="0"/>
          <w:iCs w:val="0"/>
          <w:color w:val="auto"/>
          <w:sz w:val="32"/>
          <w:szCs w:val="20"/>
          <w:highlight w:val="none"/>
          <w:shd w:val="clear" w:color="auto" w:fill="auto"/>
        </w:rPr>
      </w:pPr>
      <w:bookmarkStart w:id="11" w:name="第三部分"/>
      <w:bookmarkStart w:id="12" w:name="_Toc164416483"/>
      <w:r>
        <w:rPr>
          <w:rFonts w:hint="eastAsia" w:ascii="宋体" w:hAnsi="宋体" w:cs="宋体"/>
          <w:b/>
          <w:i w:val="0"/>
          <w:iCs w:val="0"/>
          <w:color w:val="auto"/>
          <w:sz w:val="32"/>
          <w:szCs w:val="20"/>
          <w:highlight w:val="none"/>
          <w:shd w:val="clear" w:color="auto" w:fill="auto"/>
        </w:rPr>
        <w:t>一、总则</w:t>
      </w:r>
    </w:p>
    <w:p>
      <w:pPr>
        <w:snapToGrid w:val="0"/>
        <w:spacing w:line="360" w:lineRule="auto"/>
        <w:ind w:firstLine="361" w:firstLineChars="150"/>
        <w:jc w:val="left"/>
        <w:outlineLvl w:val="1"/>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1. 适用范围</w:t>
      </w:r>
    </w:p>
    <w:p>
      <w:pPr>
        <w:snapToGrid w:val="0"/>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本招标文件适用于该项目的招标、投标、开标、资格审查及信用信息查询、评标、定标、合同、验收等行为（法律、法规另有规定的，从其规定）。</w:t>
      </w:r>
    </w:p>
    <w:p>
      <w:pPr>
        <w:adjustRightInd/>
        <w:spacing w:line="360" w:lineRule="auto"/>
        <w:outlineLvl w:val="0"/>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 xml:space="preserve">   2.定义</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2.1 “采购人”系指招标公告中载明的本项目的采购人。</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2.2 “</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”系指招标公告中载明的本项目的</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2.3 “投标人”系指是指响应招标、参加投标竞争的法人、其他组织或者自然人。</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2.4 “负责人”系指法人企业的法定负责人，或其他组织为法律、行政法规规定代表单位行使职权的主要负责人，或自然人本人。</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2.6“电子交易平台”</w:t>
      </w:r>
      <w:r>
        <w:rPr>
          <w:rFonts w:hint="eastAsia" w:ascii="宋体" w:hAnsi="宋体" w:cs="宋体"/>
          <w:i w:val="0"/>
          <w:iCs w:val="0"/>
          <w:color w:val="auto"/>
          <w:sz w:val="24"/>
          <w:highlight w:val="none"/>
          <w:shd w:val="clear" w:color="auto" w:fill="auto"/>
          <w:lang w:val="en-US" w:eastAsia="zh-CN"/>
        </w:rPr>
        <w:t>系</w:t>
      </w:r>
      <w:r>
        <w:rPr>
          <w:rFonts w:hint="eastAsia" w:ascii="宋体" w:hAnsi="宋体" w:cs="宋体"/>
          <w:i w:val="0"/>
          <w:iCs w:val="0"/>
          <w:color w:val="auto"/>
          <w:sz w:val="24"/>
          <w:highlight w:val="none"/>
          <w:shd w:val="clear" w:color="auto" w:fill="auto"/>
        </w:rPr>
        <w:t>指本项目政府采购活动所依托的政府采购云平台（https://www.zcygov.cn/）。</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2.7 “▲” 系指实质性要求条款，“</w:t>
      </w:r>
      <w:sdt>
        <w:sdtPr>
          <w:rPr>
            <w:rFonts w:hint="eastAsia" w:ascii="宋体" w:hAnsi="宋体" w:cs="宋体"/>
            <w:i w:val="0"/>
            <w:iCs w:val="0"/>
            <w:color w:val="auto"/>
            <w:kern w:val="0"/>
            <w:sz w:val="24"/>
            <w:highlight w:val="none"/>
            <w:shd w:val="clear" w:color="auto" w:fill="auto"/>
          </w:rPr>
          <w:id w:val="512970236"/>
          <w14:checkbox>
            <w14:checked w14:val="1"/>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ascii="Wingdings" w:hAnsi="Wingdings" w:cs="宋体"/>
              <w:i w:val="0"/>
              <w:iCs w:val="0"/>
              <w:color w:val="auto"/>
              <w:kern w:val="0"/>
              <w:sz w:val="24"/>
              <w:highlight w:val="none"/>
              <w:shd w:val="clear" w:color="auto" w:fill="auto"/>
            </w:rPr>
            <w:t></w:t>
          </w:r>
        </w:sdtContent>
      </w:sdt>
      <w:r>
        <w:rPr>
          <w:rFonts w:hint="eastAsia" w:ascii="宋体" w:hAnsi="宋体" w:cs="宋体"/>
          <w:i w:val="0"/>
          <w:iCs w:val="0"/>
          <w:color w:val="auto"/>
          <w:sz w:val="24"/>
          <w:highlight w:val="none"/>
          <w:shd w:val="clear" w:color="auto" w:fill="auto"/>
        </w:rPr>
        <w:t>” 系指适用本项目的要求，“</w:t>
      </w:r>
      <w:sdt>
        <w:sdtPr>
          <w:rPr>
            <w:rFonts w:hint="eastAsia" w:ascii="宋体" w:hAnsi="宋体" w:cs="宋体"/>
            <w:i w:val="0"/>
            <w:iCs w:val="0"/>
            <w:color w:val="auto"/>
            <w:kern w:val="0"/>
            <w:sz w:val="24"/>
            <w:highlight w:val="none"/>
            <w:shd w:val="clear" w:color="auto" w:fill="auto"/>
          </w:rPr>
          <w:id w:val="404888855"/>
          <w14:checkbox>
            <w14:checked w14:val="0"/>
            <w14:checkedState w14:val="00FE" w14:font="Wingdings"/>
            <w14:uncheckedState w14:val="2610" w14:font="MS Gothic"/>
          </w14:checkbox>
        </w:sdtPr>
        <w:sdtEndPr>
          <w:rPr>
            <w:rFonts w:hint="eastAsia" w:ascii="宋体" w:hAnsi="宋体" w:cs="宋体"/>
            <w:i w:val="0"/>
            <w:iCs w:val="0"/>
            <w:color w:val="auto"/>
            <w:kern w:val="0"/>
            <w:sz w:val="24"/>
            <w:highlight w:val="none"/>
            <w:shd w:val="clear" w:color="auto" w:fill="auto"/>
          </w:rPr>
        </w:sdtEndPr>
        <w:sdtContent>
          <w:r>
            <w:rPr>
              <w:rFonts w:hint="eastAsia" w:ascii="宋体" w:hAnsi="宋体" w:cs="宋体"/>
              <w:i w:val="0"/>
              <w:iCs w:val="0"/>
              <w:color w:val="auto"/>
              <w:kern w:val="0"/>
              <w:sz w:val="24"/>
              <w:highlight w:val="none"/>
              <w:shd w:val="clear" w:color="auto" w:fill="auto"/>
            </w:rPr>
            <w:t>☐</w:t>
          </w:r>
        </w:sdtContent>
      </w:sdt>
      <w:r>
        <w:rPr>
          <w:rFonts w:hint="eastAsia" w:ascii="宋体" w:hAnsi="宋体" w:cs="宋体"/>
          <w:i w:val="0"/>
          <w:iCs w:val="0"/>
          <w:color w:val="auto"/>
          <w:sz w:val="24"/>
          <w:highlight w:val="none"/>
          <w:shd w:val="clear" w:color="auto" w:fill="auto"/>
        </w:rPr>
        <w:t>” 系指不适用本项目的要求。</w:t>
      </w:r>
    </w:p>
    <w:p>
      <w:pPr>
        <w:spacing w:line="360" w:lineRule="auto"/>
        <w:ind w:firstLine="241" w:firstLineChars="100"/>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3.</w:t>
      </w:r>
      <w:r>
        <w:rPr>
          <w:rFonts w:hint="eastAsia" w:ascii="宋体" w:hAnsi="宋体" w:cs="宋体"/>
          <w:i w:val="0"/>
          <w:iCs w:val="0"/>
          <w:color w:val="auto"/>
          <w:highlight w:val="none"/>
          <w:shd w:val="clear" w:color="auto" w:fill="auto"/>
        </w:rPr>
        <w:t xml:space="preserve"> </w:t>
      </w:r>
      <w:r>
        <w:rPr>
          <w:rFonts w:hint="eastAsia" w:ascii="宋体" w:hAnsi="宋体" w:cs="宋体"/>
          <w:b/>
          <w:i w:val="0"/>
          <w:iCs w:val="0"/>
          <w:color w:val="auto"/>
          <w:sz w:val="24"/>
          <w:highlight w:val="none"/>
          <w:shd w:val="clear" w:color="auto" w:fill="auto"/>
        </w:rPr>
        <w:t>采购项目需要落实的政府采购政策</w:t>
      </w:r>
    </w:p>
    <w:p>
      <w:pPr>
        <w:spacing w:line="360" w:lineRule="auto"/>
        <w:ind w:firstLine="240" w:firstLineChars="1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不会对其加以限制，仍将按照公平竞争原则实施采购）；</w:t>
      </w:r>
      <w:r>
        <w:rPr>
          <w:rFonts w:hint="eastAsia" w:ascii="宋体" w:hAnsi="宋体" w:cs="宋体"/>
          <w:i w:val="0"/>
          <w:iCs w:val="0"/>
          <w:color w:val="auto"/>
          <w:kern w:val="0"/>
          <w:sz w:val="24"/>
          <w:highlight w:val="none"/>
          <w:shd w:val="clear" w:color="auto" w:fill="auto"/>
        </w:rPr>
        <w:t>优先采购向我国企业转让技术、与我国企业签订消化吸收再创新方案的供应商的进口产品</w:t>
      </w:r>
      <w:r>
        <w:rPr>
          <w:rFonts w:hint="eastAsia" w:ascii="宋体" w:hAnsi="宋体" w:cs="宋体"/>
          <w:i w:val="0"/>
          <w:iCs w:val="0"/>
          <w:color w:val="auto"/>
          <w:sz w:val="24"/>
          <w:highlight w:val="none"/>
          <w:shd w:val="clear" w:color="auto" w:fill="auto"/>
        </w:rPr>
        <w:t>。</w:t>
      </w:r>
    </w:p>
    <w:p>
      <w:pPr>
        <w:spacing w:line="360" w:lineRule="auto"/>
        <w:ind w:firstLine="240" w:firstLineChars="1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3.2 支持绿色发展</w:t>
      </w:r>
    </w:p>
    <w:p>
      <w:pPr>
        <w:spacing w:line="360" w:lineRule="auto"/>
        <w:ind w:firstLine="480" w:firstLineChars="200"/>
        <w:rPr>
          <w:rFonts w:ascii="宋体" w:hAnsi="宋体" w:cs="宋体"/>
          <w:b/>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i w:val="0"/>
          <w:iCs w:val="0"/>
          <w:color w:val="auto"/>
          <w:sz w:val="24"/>
          <w:highlight w:val="none"/>
          <w:shd w:val="clear" w:color="auto" w:fill="auto"/>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3.2.2 修缮、装修类项目采购建材的，采购人应将绿色建筑和绿色建材性能、指标等作为实质性条件纳入招标文件和合同。</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ascii="宋体" w:hAnsi="宋体" w:cs="宋体"/>
          <w:i w:val="0"/>
          <w:iCs w:val="0"/>
          <w:color w:val="auto"/>
          <w:sz w:val="24"/>
          <w:highlight w:val="none"/>
          <w:shd w:val="clear" w:color="auto" w:fill="auto"/>
        </w:rPr>
      </w:pPr>
      <w:r>
        <w:rPr>
          <w:rFonts w:ascii="宋体" w:hAnsi="宋体" w:cs="宋体"/>
          <w:i w:val="0"/>
          <w:iCs w:val="0"/>
          <w:color w:val="auto"/>
          <w:sz w:val="24"/>
          <w:highlight w:val="none"/>
          <w:shd w:val="clear" w:color="auto" w:fill="auto"/>
        </w:rPr>
        <w:t xml:space="preserve">3.2.4 </w:t>
      </w:r>
      <w:r>
        <w:rPr>
          <w:rFonts w:hint="eastAsia" w:ascii="宋体" w:hAnsi="宋体" w:cs="宋体"/>
          <w:i w:val="0"/>
          <w:iCs w:val="0"/>
          <w:color w:val="auto"/>
          <w:sz w:val="24"/>
          <w:highlight w:val="none"/>
          <w:shd w:val="clear" w:color="auto" w:fill="auto"/>
        </w:rPr>
        <w:t>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3.3支持中小企业发展</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符合中小企业划分标准的个体工商户，在政府采购活动中视同中小企业。</w:t>
      </w:r>
    </w:p>
    <w:p>
      <w:pPr>
        <w:widowControl/>
        <w:spacing w:line="360" w:lineRule="auto"/>
        <w:ind w:firstLine="480" w:firstLineChars="200"/>
        <w:jc w:val="left"/>
        <w:rPr>
          <w:rFonts w:ascii="宋体" w:hAnsi="宋体" w:cs="宋体"/>
          <w:i w:val="0"/>
          <w:iCs w:val="0"/>
          <w:color w:val="auto"/>
          <w:kern w:val="0"/>
          <w:sz w:val="24"/>
          <w:highlight w:val="none"/>
          <w:shd w:val="clear" w:color="auto" w:fill="auto"/>
        </w:rPr>
      </w:pPr>
      <w:r>
        <w:rPr>
          <w:rFonts w:ascii="宋体" w:hAnsi="宋体" w:cs="宋体"/>
          <w:bCs/>
          <w:i w:val="0"/>
          <w:iCs w:val="0"/>
          <w:color w:val="auto"/>
          <w:sz w:val="24"/>
          <w:highlight w:val="none"/>
          <w:shd w:val="clear" w:color="auto" w:fill="auto"/>
        </w:rPr>
        <w:t>3.3.2</w:t>
      </w:r>
      <w:r>
        <w:rPr>
          <w:rFonts w:hint="eastAsia" w:ascii="宋体" w:hAnsi="宋体" w:cs="宋体"/>
          <w:i w:val="0"/>
          <w:iCs w:val="0"/>
          <w:color w:val="auto"/>
          <w:kern w:val="0"/>
          <w:sz w:val="24"/>
          <w:highlight w:val="none"/>
          <w:shd w:val="clear" w:color="auto" w:fill="auto"/>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3.3.3对于未预留份额专门面向中小企业的政府采购服务项目，以及预留份额政府采购服务项目中的非预留部分标项，对小型和微型企业的投标报价给予10%-</w:t>
      </w:r>
      <w:r>
        <w:rPr>
          <w:rFonts w:ascii="宋体" w:hAnsi="宋体" w:cs="宋体"/>
          <w:i w:val="0"/>
          <w:iCs w:val="0"/>
          <w:color w:val="auto"/>
          <w:sz w:val="24"/>
          <w:highlight w:val="none"/>
          <w:shd w:val="clear" w:color="auto" w:fill="auto"/>
        </w:rPr>
        <w:t>20</w:t>
      </w:r>
      <w:r>
        <w:rPr>
          <w:rFonts w:hint="eastAsia" w:ascii="宋体" w:hAnsi="宋体" w:cs="宋体"/>
          <w:i w:val="0"/>
          <w:iCs w:val="0"/>
          <w:color w:val="auto"/>
          <w:sz w:val="24"/>
          <w:highlight w:val="none"/>
          <w:shd w:val="clear" w:color="auto" w:fill="auto"/>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i w:val="0"/>
          <w:iCs w:val="0"/>
          <w:color w:val="auto"/>
          <w:sz w:val="24"/>
          <w:highlight w:val="none"/>
          <w:shd w:val="clear" w:color="auto" w:fill="auto"/>
        </w:rPr>
        <w:t>6</w:t>
      </w:r>
      <w:r>
        <w:rPr>
          <w:rFonts w:hint="eastAsia" w:ascii="宋体" w:hAnsi="宋体" w:cs="宋体"/>
          <w:i w:val="0"/>
          <w:iCs w:val="0"/>
          <w:color w:val="auto"/>
          <w:sz w:val="24"/>
          <w:highlight w:val="none"/>
          <w:shd w:val="clear" w:color="auto" w:fill="auto"/>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3.3.7中小企业享受扶持政策获得政府采购合同的，小微企业不得将合同分包给大中型企业，中型企业不得将合同分包给大型企业。</w:t>
      </w:r>
    </w:p>
    <w:p>
      <w:pPr>
        <w:spacing w:line="360" w:lineRule="auto"/>
        <w:ind w:firstLine="240" w:firstLineChars="1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3.4</w:t>
      </w:r>
      <w:r>
        <w:rPr>
          <w:rFonts w:hint="eastAsia" w:ascii="宋体" w:hAnsi="宋体" w:cs="宋体"/>
          <w:bCs/>
          <w:i w:val="0"/>
          <w:iCs w:val="0"/>
          <w:color w:val="auto"/>
          <w:sz w:val="24"/>
          <w:highlight w:val="none"/>
          <w:shd w:val="clear" w:color="auto" w:fill="auto"/>
        </w:rPr>
        <w:t>支持创新发展</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3.4.1 采购人优先采购被认定为首台套产品和“制造精品”的自主创新产品。</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3.4.2首台套产品被纳入《首台套产品推广应用指导目录》之日起</w:t>
      </w:r>
      <w:r>
        <w:rPr>
          <w:rFonts w:ascii="宋体" w:hAnsi="宋体" w:cs="宋体"/>
          <w:i w:val="0"/>
          <w:iCs w:val="0"/>
          <w:color w:val="auto"/>
          <w:sz w:val="24"/>
          <w:highlight w:val="none"/>
          <w:shd w:val="clear" w:color="auto" w:fill="auto"/>
        </w:rPr>
        <w:t>3</w:t>
      </w:r>
      <w:r>
        <w:rPr>
          <w:rFonts w:hint="eastAsia" w:ascii="宋体" w:hAnsi="宋体" w:cs="宋体"/>
          <w:i w:val="0"/>
          <w:iCs w:val="0"/>
          <w:color w:val="auto"/>
          <w:sz w:val="24"/>
          <w:highlight w:val="none"/>
          <w:shd w:val="clear" w:color="auto" w:fill="auto"/>
        </w:rPr>
        <w:t>年内，以及产品核心技术高于国内领先水平，并具有明晰自主知识产权的“制造精品”产品，自认定之日起2年内视同已具备相应销售业绩，参加政府采购活动时业绩分值为满分。</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3.5平等对待内外资企业和符合条件的破产重整企业</w:t>
      </w:r>
    </w:p>
    <w:p>
      <w:pPr>
        <w:spacing w:line="360" w:lineRule="auto"/>
        <w:ind w:firstLine="240" w:firstLineChars="100"/>
        <w:rPr>
          <w:rFonts w:ascii="宋体" w:hAnsi="宋体" w:cs="宋体"/>
          <w:b/>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平等对待内外资企业和符合条件的破产重整企业，切实保障企业公平竞争，平等维护企业的合法利益。</w:t>
      </w:r>
      <w:r>
        <w:rPr>
          <w:rFonts w:hint="eastAsia" w:ascii="宋体" w:hAnsi="宋体" w:cs="宋体"/>
          <w:i w:val="0"/>
          <w:iCs w:val="0"/>
          <w:color w:val="auto"/>
          <w:sz w:val="24"/>
          <w:highlight w:val="none"/>
          <w:shd w:val="clear" w:color="auto" w:fill="auto"/>
        </w:rPr>
        <w:cr/>
      </w:r>
      <w:r>
        <w:rPr>
          <w:rFonts w:hint="eastAsia" w:ascii="宋体" w:hAnsi="宋体" w:cs="宋体"/>
          <w:b/>
          <w:i w:val="0"/>
          <w:iCs w:val="0"/>
          <w:color w:val="auto"/>
          <w:sz w:val="24"/>
          <w:highlight w:val="none"/>
          <w:shd w:val="clear" w:color="auto" w:fill="auto"/>
        </w:rPr>
        <w:t>4. 询问、质疑、投诉</w:t>
      </w:r>
    </w:p>
    <w:p>
      <w:pPr>
        <w:autoSpaceDE w:val="0"/>
        <w:autoSpaceDN w:val="0"/>
        <w:spacing w:line="360" w:lineRule="auto"/>
        <w:ind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4.2供应商询问</w:t>
      </w:r>
    </w:p>
    <w:p>
      <w:pPr>
        <w:autoSpaceDE w:val="0"/>
        <w:autoSpaceDN w:val="0"/>
        <w:spacing w:line="360" w:lineRule="auto"/>
        <w:ind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4.3供应商质疑</w:t>
      </w:r>
    </w:p>
    <w:p>
      <w:pPr>
        <w:pStyle w:val="32"/>
        <w:spacing w:line="360" w:lineRule="auto"/>
        <w:ind w:firstLine="480" w:firstLineChars="200"/>
        <w:rPr>
          <w:rFonts w:hAnsi="宋体" w:cs="宋体"/>
          <w:i w:val="0"/>
          <w:iCs w:val="0"/>
          <w:color w:val="auto"/>
          <w:sz w:val="24"/>
          <w:highlight w:val="none"/>
          <w:shd w:val="clear" w:color="auto" w:fill="auto"/>
        </w:rPr>
      </w:pPr>
      <w:r>
        <w:rPr>
          <w:rFonts w:hint="eastAsia" w:hAnsi="宋体" w:cs="宋体"/>
          <w:i w:val="0"/>
          <w:iCs w:val="0"/>
          <w:color w:val="auto"/>
          <w:kern w:val="0"/>
          <w:sz w:val="24"/>
          <w:highlight w:val="none"/>
          <w:shd w:val="clear" w:color="auto" w:fill="auto"/>
          <w:lang w:val="zh-CN"/>
        </w:rPr>
        <w:t>4.3</w:t>
      </w:r>
      <w:r>
        <w:rPr>
          <w:rFonts w:hint="eastAsia" w:hAnsi="宋体" w:cs="宋体"/>
          <w:i w:val="0"/>
          <w:iCs w:val="0"/>
          <w:color w:val="auto"/>
          <w:sz w:val="24"/>
          <w:highlight w:val="none"/>
          <w:shd w:val="clear" w:color="auto" w:fill="auto"/>
        </w:rPr>
        <w:t>.1提出质疑的供应商应当是参与所质疑项目采购活动的供应商。潜在供应商已依法获取其可质疑的招标文件的，可以对该文件提出质疑。</w:t>
      </w:r>
    </w:p>
    <w:p>
      <w:pPr>
        <w:pStyle w:val="32"/>
        <w:spacing w:line="360" w:lineRule="auto"/>
        <w:ind w:firstLine="480" w:firstLineChars="200"/>
        <w:rPr>
          <w:rFonts w:hAnsi="宋体" w:cs="宋体"/>
          <w:i w:val="0"/>
          <w:iCs w:val="0"/>
          <w:color w:val="auto"/>
          <w:sz w:val="24"/>
          <w:highlight w:val="none"/>
          <w:shd w:val="clear" w:color="auto" w:fill="auto"/>
        </w:rPr>
      </w:pPr>
      <w:r>
        <w:rPr>
          <w:rFonts w:hint="eastAsia" w:hAnsi="宋体" w:cs="宋体"/>
          <w:i w:val="0"/>
          <w:iCs w:val="0"/>
          <w:color w:val="auto"/>
          <w:kern w:val="0"/>
          <w:sz w:val="24"/>
          <w:highlight w:val="none"/>
          <w:shd w:val="clear" w:color="auto" w:fill="auto"/>
          <w:lang w:val="zh-CN"/>
        </w:rPr>
        <w:t>4.3</w:t>
      </w:r>
      <w:r>
        <w:rPr>
          <w:rFonts w:hint="eastAsia" w:hAnsi="宋体" w:cs="宋体"/>
          <w:i w:val="0"/>
          <w:iCs w:val="0"/>
          <w:color w:val="auto"/>
          <w:sz w:val="24"/>
          <w:highlight w:val="none"/>
          <w:shd w:val="clear" w:color="auto" w:fill="auto"/>
        </w:rPr>
        <w:t>.2供应商认为招标文件、采购过程和中标结果使自己的权益受到损害的，可以在知道或者应知其权益受到损害之日起七个工作日内，以书面形式向采购人或者</w:t>
      </w:r>
      <w:r>
        <w:rPr>
          <w:rFonts w:hint="eastAsia" w:hAnsi="宋体" w:cs="宋体"/>
          <w:i w:val="0"/>
          <w:iCs w:val="0"/>
          <w:color w:val="auto"/>
          <w:sz w:val="24"/>
          <w:highlight w:val="none"/>
          <w:shd w:val="clear" w:color="auto" w:fill="auto"/>
          <w:lang w:eastAsia="zh-CN"/>
        </w:rPr>
        <w:t>采购代理机构</w:t>
      </w:r>
      <w:r>
        <w:rPr>
          <w:rFonts w:hint="eastAsia" w:hAnsi="宋体" w:cs="宋体"/>
          <w:i w:val="0"/>
          <w:iCs w:val="0"/>
          <w:color w:val="auto"/>
          <w:sz w:val="24"/>
          <w:highlight w:val="none"/>
          <w:shd w:val="clear" w:color="auto" w:fill="auto"/>
        </w:rPr>
        <w:t>提出质疑，否则，采购人或者</w:t>
      </w:r>
      <w:r>
        <w:rPr>
          <w:rFonts w:hint="eastAsia" w:hAnsi="宋体" w:cs="宋体"/>
          <w:i w:val="0"/>
          <w:iCs w:val="0"/>
          <w:color w:val="auto"/>
          <w:sz w:val="24"/>
          <w:highlight w:val="none"/>
          <w:shd w:val="clear" w:color="auto" w:fill="auto"/>
          <w:lang w:eastAsia="zh-CN"/>
        </w:rPr>
        <w:t>采购代理机构</w:t>
      </w:r>
      <w:r>
        <w:rPr>
          <w:rFonts w:hint="eastAsia" w:hAnsi="宋体" w:cs="宋体"/>
          <w:i w:val="0"/>
          <w:iCs w:val="0"/>
          <w:color w:val="auto"/>
          <w:sz w:val="24"/>
          <w:highlight w:val="none"/>
          <w:shd w:val="clear" w:color="auto" w:fill="auto"/>
        </w:rPr>
        <w:t>不予受理：</w:t>
      </w:r>
    </w:p>
    <w:p>
      <w:pPr>
        <w:pStyle w:val="15"/>
        <w:spacing w:line="360" w:lineRule="auto"/>
        <w:ind w:firstLine="480" w:firstLineChars="200"/>
        <w:rPr>
          <w:rFonts w:hAnsi="宋体" w:cs="宋体"/>
          <w:i w:val="0"/>
          <w:iCs w:val="0"/>
          <w:snapToGrid/>
          <w:color w:val="auto"/>
          <w:kern w:val="2"/>
          <w:sz w:val="24"/>
          <w:highlight w:val="none"/>
          <w:shd w:val="clear" w:color="auto" w:fill="auto"/>
        </w:rPr>
      </w:pPr>
      <w:r>
        <w:rPr>
          <w:rFonts w:hint="eastAsia" w:hAnsi="宋体" w:cs="宋体"/>
          <w:i w:val="0"/>
          <w:iCs w:val="0"/>
          <w:snapToGrid/>
          <w:color w:val="auto"/>
          <w:kern w:val="2"/>
          <w:sz w:val="24"/>
          <w:highlight w:val="none"/>
          <w:shd w:val="clear" w:color="auto" w:fill="auto"/>
        </w:rPr>
        <w:t>4.3.2.1对招标文件提出质疑的，质疑期限为供应商获得招标文件之日或者招标文件公告期限届满之日起计算。</w:t>
      </w:r>
    </w:p>
    <w:p>
      <w:pPr>
        <w:pStyle w:val="32"/>
        <w:spacing w:line="360" w:lineRule="auto"/>
        <w:ind w:left="479" w:leftChars="228"/>
        <w:rPr>
          <w:rFonts w:hAnsi="宋体" w:cs="宋体"/>
          <w:i w:val="0"/>
          <w:iCs w:val="0"/>
          <w:color w:val="auto"/>
          <w:sz w:val="24"/>
          <w:highlight w:val="none"/>
          <w:shd w:val="clear" w:color="auto" w:fill="auto"/>
        </w:rPr>
      </w:pPr>
      <w:r>
        <w:rPr>
          <w:rFonts w:hint="eastAsia" w:hAnsi="宋体" w:cs="宋体"/>
          <w:i w:val="0"/>
          <w:iCs w:val="0"/>
          <w:color w:val="auto"/>
          <w:sz w:val="24"/>
          <w:highlight w:val="none"/>
          <w:shd w:val="clear" w:color="auto" w:fill="auto"/>
        </w:rPr>
        <w:t>4.3.2.2对采购过程提出质疑的，质疑期限为各采购程序环节结束之日起计算。4.3.2.3对采购结果提出质疑的，质疑期限自采购结果公告期限届满之日起计算。</w:t>
      </w:r>
    </w:p>
    <w:p>
      <w:pPr>
        <w:pStyle w:val="32"/>
        <w:spacing w:line="360" w:lineRule="auto"/>
        <w:ind w:firstLine="480" w:firstLineChars="200"/>
        <w:rPr>
          <w:rFonts w:hAnsi="宋体" w:cs="宋体"/>
          <w:i w:val="0"/>
          <w:iCs w:val="0"/>
          <w:color w:val="auto"/>
          <w:kern w:val="0"/>
          <w:sz w:val="24"/>
          <w:highlight w:val="none"/>
          <w:shd w:val="clear" w:color="auto" w:fill="auto"/>
          <w:lang w:val="zh-CN"/>
        </w:rPr>
      </w:pPr>
      <w:r>
        <w:rPr>
          <w:rFonts w:hint="eastAsia" w:hAnsi="宋体" w:cs="宋体"/>
          <w:i w:val="0"/>
          <w:iCs w:val="0"/>
          <w:color w:val="auto"/>
          <w:kern w:val="0"/>
          <w:sz w:val="24"/>
          <w:highlight w:val="none"/>
          <w:shd w:val="clear" w:color="auto" w:fill="auto"/>
          <w:lang w:val="zh-CN"/>
        </w:rPr>
        <w:t>4.3.3</w:t>
      </w:r>
      <w:r>
        <w:rPr>
          <w:rFonts w:hint="eastAsia" w:hAnsi="宋体" w:cs="宋体"/>
          <w:i w:val="0"/>
          <w:iCs w:val="0"/>
          <w:color w:val="auto"/>
          <w:sz w:val="24"/>
          <w:highlight w:val="none"/>
          <w:shd w:val="clear" w:color="auto" w:fill="auto"/>
        </w:rPr>
        <w:t>供应商提出质疑应当提交质疑函和必要的证明材料。质疑函应当包括下列内容：</w:t>
      </w:r>
    </w:p>
    <w:p>
      <w:pPr>
        <w:pStyle w:val="32"/>
        <w:spacing w:line="360" w:lineRule="auto"/>
        <w:ind w:firstLine="480" w:firstLineChars="200"/>
        <w:rPr>
          <w:rFonts w:hAnsi="宋体" w:cs="宋体"/>
          <w:i w:val="0"/>
          <w:iCs w:val="0"/>
          <w:color w:val="auto"/>
          <w:kern w:val="0"/>
          <w:sz w:val="24"/>
          <w:highlight w:val="none"/>
          <w:shd w:val="clear" w:color="auto" w:fill="auto"/>
          <w:lang w:val="zh-CN"/>
        </w:rPr>
      </w:pPr>
      <w:r>
        <w:rPr>
          <w:rFonts w:hint="eastAsia" w:hAnsi="宋体" w:cs="宋体"/>
          <w:i w:val="0"/>
          <w:iCs w:val="0"/>
          <w:color w:val="auto"/>
          <w:kern w:val="0"/>
          <w:sz w:val="24"/>
          <w:highlight w:val="none"/>
          <w:shd w:val="clear" w:color="auto" w:fill="auto"/>
          <w:lang w:val="zh-CN"/>
        </w:rPr>
        <w:t>　　4.3.3.1供应商的姓名或者名称、地址、邮编、联系人及联系电话；</w:t>
      </w:r>
    </w:p>
    <w:p>
      <w:pPr>
        <w:pStyle w:val="32"/>
        <w:spacing w:line="360" w:lineRule="auto"/>
        <w:ind w:firstLine="480" w:firstLineChars="200"/>
        <w:rPr>
          <w:rFonts w:hAnsi="宋体" w:cs="宋体"/>
          <w:i w:val="0"/>
          <w:iCs w:val="0"/>
          <w:color w:val="auto"/>
          <w:kern w:val="0"/>
          <w:sz w:val="24"/>
          <w:highlight w:val="none"/>
          <w:shd w:val="clear" w:color="auto" w:fill="auto"/>
          <w:lang w:val="zh-CN"/>
        </w:rPr>
      </w:pPr>
      <w:r>
        <w:rPr>
          <w:rFonts w:hint="eastAsia" w:hAnsi="宋体" w:cs="宋体"/>
          <w:i w:val="0"/>
          <w:iCs w:val="0"/>
          <w:color w:val="auto"/>
          <w:kern w:val="0"/>
          <w:sz w:val="24"/>
          <w:highlight w:val="none"/>
          <w:shd w:val="clear" w:color="auto" w:fill="auto"/>
          <w:lang w:val="zh-CN"/>
        </w:rPr>
        <w:t>　　4.3.3.2质疑项目的名称、编号；</w:t>
      </w:r>
    </w:p>
    <w:p>
      <w:pPr>
        <w:pStyle w:val="32"/>
        <w:spacing w:line="360" w:lineRule="auto"/>
        <w:ind w:firstLine="480" w:firstLineChars="200"/>
        <w:rPr>
          <w:rFonts w:hAnsi="宋体" w:cs="宋体"/>
          <w:i w:val="0"/>
          <w:iCs w:val="0"/>
          <w:color w:val="auto"/>
          <w:kern w:val="0"/>
          <w:sz w:val="24"/>
          <w:highlight w:val="none"/>
          <w:shd w:val="clear" w:color="auto" w:fill="auto"/>
          <w:lang w:val="zh-CN"/>
        </w:rPr>
      </w:pPr>
      <w:r>
        <w:rPr>
          <w:rFonts w:hint="eastAsia" w:hAnsi="宋体" w:cs="宋体"/>
          <w:i w:val="0"/>
          <w:iCs w:val="0"/>
          <w:color w:val="auto"/>
          <w:kern w:val="0"/>
          <w:sz w:val="24"/>
          <w:highlight w:val="none"/>
          <w:shd w:val="clear" w:color="auto" w:fill="auto"/>
          <w:lang w:val="zh-CN"/>
        </w:rPr>
        <w:t>　　4.3.3.3具体、明确的质疑事项和与质疑事项相关的请求；</w:t>
      </w:r>
    </w:p>
    <w:p>
      <w:pPr>
        <w:pStyle w:val="32"/>
        <w:spacing w:line="360" w:lineRule="auto"/>
        <w:ind w:firstLine="480" w:firstLineChars="200"/>
        <w:rPr>
          <w:rFonts w:hAnsi="宋体" w:cs="宋体"/>
          <w:i w:val="0"/>
          <w:iCs w:val="0"/>
          <w:color w:val="auto"/>
          <w:kern w:val="0"/>
          <w:sz w:val="24"/>
          <w:highlight w:val="none"/>
          <w:shd w:val="clear" w:color="auto" w:fill="auto"/>
          <w:lang w:val="zh-CN"/>
        </w:rPr>
      </w:pPr>
      <w:r>
        <w:rPr>
          <w:rFonts w:hint="eastAsia" w:hAnsi="宋体" w:cs="宋体"/>
          <w:i w:val="0"/>
          <w:iCs w:val="0"/>
          <w:color w:val="auto"/>
          <w:kern w:val="0"/>
          <w:sz w:val="24"/>
          <w:highlight w:val="none"/>
          <w:shd w:val="clear" w:color="auto" w:fill="auto"/>
          <w:lang w:val="zh-CN"/>
        </w:rPr>
        <w:t>　　4.3.3.4事实依据；</w:t>
      </w:r>
    </w:p>
    <w:p>
      <w:pPr>
        <w:pStyle w:val="32"/>
        <w:spacing w:line="360" w:lineRule="auto"/>
        <w:ind w:firstLine="480" w:firstLineChars="200"/>
        <w:rPr>
          <w:rFonts w:hAnsi="宋体" w:cs="宋体"/>
          <w:i w:val="0"/>
          <w:iCs w:val="0"/>
          <w:color w:val="auto"/>
          <w:kern w:val="0"/>
          <w:sz w:val="24"/>
          <w:highlight w:val="none"/>
          <w:shd w:val="clear" w:color="auto" w:fill="auto"/>
          <w:lang w:val="zh-CN"/>
        </w:rPr>
      </w:pPr>
      <w:r>
        <w:rPr>
          <w:rFonts w:hint="eastAsia" w:hAnsi="宋体" w:cs="宋体"/>
          <w:i w:val="0"/>
          <w:iCs w:val="0"/>
          <w:color w:val="auto"/>
          <w:kern w:val="0"/>
          <w:sz w:val="24"/>
          <w:highlight w:val="none"/>
          <w:shd w:val="clear" w:color="auto" w:fill="auto"/>
          <w:lang w:val="zh-CN"/>
        </w:rPr>
        <w:t>　　4.3.3.5必要的法律依据；</w:t>
      </w:r>
    </w:p>
    <w:p>
      <w:pPr>
        <w:pStyle w:val="32"/>
        <w:spacing w:line="360" w:lineRule="auto"/>
        <w:ind w:firstLine="960" w:firstLineChars="400"/>
        <w:rPr>
          <w:rFonts w:hAnsi="宋体" w:cs="宋体"/>
          <w:i w:val="0"/>
          <w:iCs w:val="0"/>
          <w:color w:val="auto"/>
          <w:kern w:val="0"/>
          <w:sz w:val="24"/>
          <w:highlight w:val="none"/>
          <w:shd w:val="clear" w:color="auto" w:fill="auto"/>
          <w:lang w:val="zh-CN"/>
        </w:rPr>
      </w:pPr>
      <w:r>
        <w:rPr>
          <w:rFonts w:hint="eastAsia" w:hAnsi="宋体" w:cs="宋体"/>
          <w:i w:val="0"/>
          <w:iCs w:val="0"/>
          <w:color w:val="auto"/>
          <w:kern w:val="0"/>
          <w:sz w:val="24"/>
          <w:highlight w:val="none"/>
          <w:shd w:val="clear" w:color="auto" w:fill="auto"/>
          <w:lang w:val="zh-CN"/>
        </w:rPr>
        <w:t>4.3.3.6提出质疑的日期。</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rPr>
        <w:t>质疑函范本及制作说明详见附件2。</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rPr>
        <w:t>4.3.4对同一采购程序环节的质疑，供应商须在法定质疑期内一次性提出。</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lang w:val="zh-CN"/>
        </w:rPr>
        <w:t>4.3</w:t>
      </w:r>
      <w:r>
        <w:rPr>
          <w:rFonts w:hint="eastAsia"/>
          <w:i w:val="0"/>
          <w:iCs w:val="0"/>
          <w:color w:val="auto"/>
          <w:highlight w:val="none"/>
          <w:shd w:val="clear" w:color="auto" w:fill="auto"/>
        </w:rPr>
        <w:t>.5采购人或者</w:t>
      </w:r>
      <w:r>
        <w:rPr>
          <w:rFonts w:hint="eastAsia"/>
          <w:i w:val="0"/>
          <w:iCs w:val="0"/>
          <w:color w:val="auto"/>
          <w:highlight w:val="none"/>
          <w:shd w:val="clear" w:color="auto" w:fill="auto"/>
          <w:lang w:eastAsia="zh-CN"/>
        </w:rPr>
        <w:t>采购代理机构</w:t>
      </w:r>
      <w:r>
        <w:rPr>
          <w:rFonts w:hint="eastAsia"/>
          <w:i w:val="0"/>
          <w:iCs w:val="0"/>
          <w:color w:val="auto"/>
          <w:highlight w:val="none"/>
          <w:shd w:val="clear" w:color="auto" w:fill="auto"/>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i w:val="0"/>
          <w:iCs w:val="0"/>
          <w:color w:val="auto"/>
          <w:highlight w:val="none"/>
          <w:shd w:val="clear" w:color="auto" w:fill="auto"/>
          <w:lang w:eastAsia="zh-CN"/>
        </w:rPr>
        <w:t>采购代理机构</w:t>
      </w:r>
      <w:r>
        <w:rPr>
          <w:rFonts w:hint="eastAsia"/>
          <w:i w:val="0"/>
          <w:iCs w:val="0"/>
          <w:color w:val="auto"/>
          <w:highlight w:val="none"/>
          <w:shd w:val="clear" w:color="auto" w:fill="auto"/>
        </w:rPr>
        <w:t>在质疑回复后5个工作日内，在浙江政府采购网的“其他公告”栏目公开质疑答复，答复内容应当完整。质疑函作为附件上传。</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lang w:val="zh-CN"/>
        </w:rPr>
        <w:t>4.3</w:t>
      </w:r>
      <w:r>
        <w:rPr>
          <w:rFonts w:hint="eastAsia"/>
          <w:i w:val="0"/>
          <w:iCs w:val="0"/>
          <w:color w:val="auto"/>
          <w:highlight w:val="none"/>
          <w:shd w:val="clear" w:color="auto" w:fill="auto"/>
        </w:rPr>
        <w:t>.6询问或者质疑事项可能影响采购结果的，采购人应当暂停签订合同，已经签订合同的，应当中止履行合同。</w:t>
      </w:r>
    </w:p>
    <w:p>
      <w:pPr>
        <w:pStyle w:val="887"/>
        <w:shd w:val="clear" w:color="auto" w:fill="FFFFFF"/>
        <w:snapToGrid w:val="0"/>
        <w:spacing w:after="240" w:afterAutospacing="0" w:line="360" w:lineRule="auto"/>
        <w:ind w:firstLine="480" w:firstLineChars="200"/>
        <w:contextualSpacing/>
        <w:rPr>
          <w:i w:val="0"/>
          <w:iCs w:val="0"/>
          <w:color w:val="auto"/>
          <w:highlight w:val="none"/>
          <w:shd w:val="clear" w:color="auto" w:fill="auto"/>
          <w:lang w:val="zh-CN"/>
        </w:rPr>
      </w:pPr>
      <w:r>
        <w:rPr>
          <w:rFonts w:hint="eastAsia"/>
          <w:i w:val="0"/>
          <w:iCs w:val="0"/>
          <w:color w:val="auto"/>
          <w:highlight w:val="none"/>
          <w:shd w:val="clear" w:color="auto" w:fill="auto"/>
          <w:lang w:val="zh-CN"/>
        </w:rPr>
        <w:t>4.4供应商投诉</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rPr>
        <w:t>4.4.1质疑供应商对采购人、</w:t>
      </w:r>
      <w:r>
        <w:rPr>
          <w:rFonts w:hint="eastAsia"/>
          <w:i w:val="0"/>
          <w:iCs w:val="0"/>
          <w:color w:val="auto"/>
          <w:highlight w:val="none"/>
          <w:shd w:val="clear" w:color="auto" w:fill="auto"/>
          <w:lang w:eastAsia="zh-CN"/>
        </w:rPr>
        <w:t>采购代理机构</w:t>
      </w:r>
      <w:r>
        <w:rPr>
          <w:rFonts w:hint="eastAsia"/>
          <w:i w:val="0"/>
          <w:iCs w:val="0"/>
          <w:color w:val="auto"/>
          <w:highlight w:val="none"/>
          <w:shd w:val="clear" w:color="auto" w:fill="auto"/>
        </w:rPr>
        <w:t>的答复不满意或者采购人、</w:t>
      </w:r>
      <w:r>
        <w:rPr>
          <w:rFonts w:hint="eastAsia"/>
          <w:i w:val="0"/>
          <w:iCs w:val="0"/>
          <w:color w:val="auto"/>
          <w:highlight w:val="none"/>
          <w:shd w:val="clear" w:color="auto" w:fill="auto"/>
          <w:lang w:eastAsia="zh-CN"/>
        </w:rPr>
        <w:t>采购代理机构</w:t>
      </w:r>
      <w:r>
        <w:rPr>
          <w:rFonts w:hint="eastAsia"/>
          <w:i w:val="0"/>
          <w:iCs w:val="0"/>
          <w:color w:val="auto"/>
          <w:highlight w:val="none"/>
          <w:shd w:val="clear" w:color="auto" w:fill="auto"/>
        </w:rPr>
        <w:t>未在规定的时间内作出答复的，可以在答复期满后十五个工作日内向同级政府采购监督管理部门提出投诉。</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rPr>
        <w:t>4.4.</w:t>
      </w:r>
      <w:r>
        <w:rPr>
          <w:rFonts w:hint="eastAsia"/>
          <w:i w:val="0"/>
          <w:iCs w:val="0"/>
          <w:color w:val="auto"/>
          <w:highlight w:val="none"/>
          <w:shd w:val="clear" w:color="auto" w:fill="auto"/>
          <w:lang w:val="zh-CN"/>
        </w:rPr>
        <w:t>2</w:t>
      </w:r>
      <w:r>
        <w:rPr>
          <w:rFonts w:hint="eastAsia"/>
          <w:i w:val="0"/>
          <w:iCs w:val="0"/>
          <w:color w:val="auto"/>
          <w:highlight w:val="none"/>
          <w:shd w:val="clear" w:color="auto" w:fill="auto"/>
        </w:rPr>
        <w:t>供应商投诉的事项不得超出已质疑事项的范围，基于质疑答复内容提出的投诉事项除外。</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rPr>
        <w:t>4.4.3供应商投诉应当有明确的请求和必要的证明材料。</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rPr>
        <w:t>4.4.4以联合体形式参加政府采购活动的，其投诉应当由组成联合体的所有供应商共同提出。</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rPr>
        <w:t>4.4.5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887"/>
        <w:shd w:val="clear" w:color="auto" w:fill="FFFFFF"/>
        <w:snapToGrid w:val="0"/>
        <w:spacing w:after="240" w:afterAutospacing="0" w:line="360" w:lineRule="auto"/>
        <w:ind w:firstLine="400"/>
        <w:contextualSpacing/>
        <w:rPr>
          <w:i w:val="0"/>
          <w:iCs w:val="0"/>
          <w:color w:val="auto"/>
          <w:highlight w:val="none"/>
          <w:shd w:val="clear" w:color="auto" w:fill="auto"/>
        </w:rPr>
      </w:pPr>
      <w:r>
        <w:rPr>
          <w:rFonts w:hint="eastAsia"/>
          <w:i w:val="0"/>
          <w:iCs w:val="0"/>
          <w:color w:val="auto"/>
          <w:highlight w:val="none"/>
          <w:shd w:val="clear" w:color="auto" w:fill="auto"/>
        </w:rPr>
        <w:t>投诉书范本及制作说明详见附件3。</w:t>
      </w:r>
    </w:p>
    <w:p>
      <w:pPr>
        <w:pStyle w:val="129"/>
        <w:snapToGrid w:val="0"/>
        <w:spacing w:before="0"/>
        <w:ind w:firstLine="360"/>
        <w:rPr>
          <w:rFonts w:ascii="宋体" w:hAnsi="宋体" w:cs="宋体"/>
          <w:i w:val="0"/>
          <w:iCs w:val="0"/>
          <w:color w:val="auto"/>
          <w:sz w:val="18"/>
          <w:szCs w:val="18"/>
          <w:highlight w:val="none"/>
          <w:shd w:val="clear" w:color="auto" w:fill="auto"/>
        </w:rPr>
      </w:pPr>
    </w:p>
    <w:p>
      <w:pPr>
        <w:adjustRightInd/>
        <w:spacing w:line="360" w:lineRule="auto"/>
        <w:jc w:val="center"/>
        <w:outlineLvl w:val="0"/>
        <w:rPr>
          <w:rFonts w:ascii="宋体" w:hAnsi="宋体" w:cs="宋体"/>
          <w:b/>
          <w:i w:val="0"/>
          <w:iCs w:val="0"/>
          <w:color w:val="auto"/>
          <w:sz w:val="32"/>
          <w:szCs w:val="20"/>
          <w:highlight w:val="none"/>
          <w:shd w:val="clear" w:color="auto" w:fill="auto"/>
        </w:rPr>
      </w:pPr>
      <w:r>
        <w:rPr>
          <w:rFonts w:hint="eastAsia" w:ascii="宋体" w:hAnsi="宋体" w:cs="宋体"/>
          <w:b/>
          <w:i w:val="0"/>
          <w:iCs w:val="0"/>
          <w:color w:val="auto"/>
          <w:sz w:val="32"/>
          <w:szCs w:val="20"/>
          <w:highlight w:val="none"/>
          <w:shd w:val="clear" w:color="auto" w:fill="auto"/>
        </w:rPr>
        <w:t xml:space="preserve">      二、招标文件的构成、澄清、修改</w:t>
      </w:r>
    </w:p>
    <w:p>
      <w:pPr>
        <w:pStyle w:val="32"/>
        <w:spacing w:line="360" w:lineRule="auto"/>
        <w:rPr>
          <w:rFonts w:hAnsi="宋体" w:cs="宋体"/>
          <w:b/>
          <w:i w:val="0"/>
          <w:iCs w:val="0"/>
          <w:color w:val="auto"/>
          <w:sz w:val="24"/>
          <w:szCs w:val="24"/>
          <w:highlight w:val="none"/>
          <w:shd w:val="clear" w:color="auto" w:fill="auto"/>
        </w:rPr>
      </w:pPr>
      <w:r>
        <w:rPr>
          <w:rFonts w:hint="eastAsia" w:hAnsi="宋体" w:cs="宋体"/>
          <w:b/>
          <w:i w:val="0"/>
          <w:iCs w:val="0"/>
          <w:color w:val="auto"/>
          <w:sz w:val="24"/>
          <w:szCs w:val="24"/>
          <w:highlight w:val="none"/>
          <w:shd w:val="clear" w:color="auto" w:fill="auto"/>
        </w:rPr>
        <w:t>5．招标文件的构成</w:t>
      </w:r>
    </w:p>
    <w:p>
      <w:pPr>
        <w:pStyle w:val="32"/>
        <w:spacing w:line="360" w:lineRule="auto"/>
        <w:ind w:firstLine="480" w:firstLineChars="200"/>
        <w:rPr>
          <w:rFonts w:hAnsi="宋体" w:cs="宋体"/>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5.1 招标文件包括下列文件及附件：</w:t>
      </w:r>
    </w:p>
    <w:p>
      <w:pPr>
        <w:pStyle w:val="32"/>
        <w:tabs>
          <w:tab w:val="left" w:pos="840"/>
        </w:tabs>
        <w:spacing w:line="360" w:lineRule="auto"/>
        <w:ind w:firstLine="960" w:firstLineChars="400"/>
        <w:rPr>
          <w:rFonts w:hAnsi="宋体" w:cs="宋体"/>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5.1.1招标公告；</w:t>
      </w:r>
    </w:p>
    <w:p>
      <w:pPr>
        <w:pStyle w:val="32"/>
        <w:tabs>
          <w:tab w:val="left" w:pos="840"/>
        </w:tabs>
        <w:spacing w:line="360" w:lineRule="auto"/>
        <w:ind w:firstLine="960" w:firstLineChars="400"/>
        <w:rPr>
          <w:rFonts w:hAnsi="宋体" w:cs="宋体"/>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5.1.2投标人须知；</w:t>
      </w:r>
    </w:p>
    <w:p>
      <w:pPr>
        <w:pStyle w:val="32"/>
        <w:tabs>
          <w:tab w:val="left" w:pos="840"/>
        </w:tabs>
        <w:spacing w:line="360" w:lineRule="auto"/>
        <w:ind w:firstLine="960" w:firstLineChars="400"/>
        <w:rPr>
          <w:rFonts w:hAnsi="宋体" w:cs="宋体"/>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5.1.3采购需求；</w:t>
      </w:r>
    </w:p>
    <w:p>
      <w:pPr>
        <w:pStyle w:val="32"/>
        <w:tabs>
          <w:tab w:val="left" w:pos="840"/>
        </w:tabs>
        <w:spacing w:line="360" w:lineRule="auto"/>
        <w:ind w:firstLine="960" w:firstLineChars="400"/>
        <w:rPr>
          <w:rFonts w:hAnsi="宋体" w:cs="宋体"/>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5.1.4评标办法；</w:t>
      </w:r>
    </w:p>
    <w:p>
      <w:pPr>
        <w:pStyle w:val="32"/>
        <w:tabs>
          <w:tab w:val="left" w:pos="840"/>
        </w:tabs>
        <w:spacing w:line="360" w:lineRule="auto"/>
        <w:ind w:firstLine="960" w:firstLineChars="400"/>
        <w:rPr>
          <w:rFonts w:hAnsi="宋体" w:cs="宋体"/>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5.1.5拟签订的合同文本；</w:t>
      </w:r>
    </w:p>
    <w:p>
      <w:pPr>
        <w:pStyle w:val="32"/>
        <w:tabs>
          <w:tab w:val="left" w:pos="840"/>
        </w:tabs>
        <w:spacing w:line="360" w:lineRule="auto"/>
        <w:ind w:firstLine="960" w:firstLineChars="400"/>
        <w:rPr>
          <w:rFonts w:hAnsi="宋体" w:cs="宋体"/>
          <w:i w:val="0"/>
          <w:iCs w:val="0"/>
          <w:color w:val="auto"/>
          <w:sz w:val="24"/>
          <w:szCs w:val="24"/>
          <w:highlight w:val="none"/>
          <w:shd w:val="clear" w:color="auto" w:fill="auto"/>
        </w:rPr>
      </w:pPr>
      <w:r>
        <w:rPr>
          <w:rFonts w:hint="eastAsia" w:hAnsi="宋体" w:cs="宋体"/>
          <w:i w:val="0"/>
          <w:iCs w:val="0"/>
          <w:color w:val="auto"/>
          <w:sz w:val="24"/>
          <w:highlight w:val="none"/>
          <w:shd w:val="clear" w:color="auto" w:fill="auto"/>
        </w:rPr>
        <w:t>5.1.6</w:t>
      </w:r>
      <w:r>
        <w:rPr>
          <w:rFonts w:hint="eastAsia" w:hAnsi="宋体" w:cs="宋体"/>
          <w:i w:val="0"/>
          <w:iCs w:val="0"/>
          <w:color w:val="auto"/>
          <w:sz w:val="24"/>
          <w:szCs w:val="24"/>
          <w:highlight w:val="none"/>
          <w:shd w:val="clear" w:color="auto" w:fill="auto"/>
        </w:rPr>
        <w:t>应提交的有关格式范例。</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5.2与本项目有关的</w:t>
      </w:r>
      <w:r>
        <w:rPr>
          <w:rFonts w:hint="eastAsia" w:ascii="宋体" w:hAnsi="宋体" w:cs="宋体"/>
          <w:bCs/>
          <w:i w:val="0"/>
          <w:iCs w:val="0"/>
          <w:color w:val="auto"/>
          <w:sz w:val="24"/>
          <w:highlight w:val="none"/>
          <w:shd w:val="clear" w:color="auto" w:fill="auto"/>
        </w:rPr>
        <w:t>澄清或者修改的内容为招标文件的组成部分</w:t>
      </w:r>
      <w:r>
        <w:rPr>
          <w:rFonts w:hint="eastAsia" w:ascii="宋体" w:hAnsi="宋体" w:cs="宋体"/>
          <w:i w:val="0"/>
          <w:iCs w:val="0"/>
          <w:color w:val="auto"/>
          <w:sz w:val="24"/>
          <w:highlight w:val="none"/>
          <w:shd w:val="clear" w:color="auto" w:fill="auto"/>
        </w:rPr>
        <w:t>。</w:t>
      </w:r>
    </w:p>
    <w:p>
      <w:pPr>
        <w:pStyle w:val="32"/>
        <w:spacing w:line="360" w:lineRule="auto"/>
        <w:rPr>
          <w:rFonts w:hAnsi="宋体" w:cs="宋体"/>
          <w:b/>
          <w:i w:val="0"/>
          <w:iCs w:val="0"/>
          <w:color w:val="auto"/>
          <w:sz w:val="24"/>
          <w:szCs w:val="24"/>
          <w:highlight w:val="none"/>
          <w:shd w:val="clear" w:color="auto" w:fill="auto"/>
        </w:rPr>
      </w:pPr>
      <w:r>
        <w:rPr>
          <w:rFonts w:hint="eastAsia" w:hAnsi="宋体" w:cs="宋体"/>
          <w:b/>
          <w:i w:val="0"/>
          <w:iCs w:val="0"/>
          <w:color w:val="auto"/>
          <w:sz w:val="24"/>
          <w:szCs w:val="24"/>
          <w:highlight w:val="none"/>
          <w:shd w:val="clear" w:color="auto" w:fill="auto"/>
        </w:rPr>
        <w:t>6. 招标文件的澄清、修改</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6.1已获取招标文件的潜在投标人，若有问题需要澄清，应于投标截止时间前，以书面形式向</w:t>
      </w:r>
      <w:r>
        <w:rPr>
          <w:rFonts w:hint="eastAsia" w:ascii="宋体" w:hAnsi="宋体" w:cs="宋体"/>
          <w:i w:val="0"/>
          <w:iCs w:val="0"/>
          <w:color w:val="auto"/>
          <w:highlight w:val="none"/>
          <w:shd w:val="clear" w:color="auto" w:fill="auto"/>
          <w:lang w:eastAsia="zh-CN"/>
        </w:rPr>
        <w:t>采购代理机构</w:t>
      </w:r>
      <w:r>
        <w:rPr>
          <w:rFonts w:hint="eastAsia" w:ascii="宋体" w:hAnsi="宋体" w:cs="宋体"/>
          <w:i w:val="0"/>
          <w:iCs w:val="0"/>
          <w:color w:val="auto"/>
          <w:highlight w:val="none"/>
          <w:shd w:val="clear" w:color="auto" w:fill="auto"/>
        </w:rPr>
        <w:t>提出。</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 xml:space="preserve">6.2 </w:t>
      </w:r>
      <w:r>
        <w:rPr>
          <w:rFonts w:hint="eastAsia" w:ascii="宋体" w:hAnsi="宋体" w:cs="宋体"/>
          <w:i w:val="0"/>
          <w:iCs w:val="0"/>
          <w:color w:val="auto"/>
          <w:highlight w:val="none"/>
          <w:shd w:val="clear" w:color="auto" w:fill="auto"/>
          <w:lang w:eastAsia="zh-CN"/>
        </w:rPr>
        <w:t>采购代理机构</w:t>
      </w:r>
      <w:r>
        <w:rPr>
          <w:rFonts w:hint="eastAsia" w:ascii="宋体" w:hAnsi="宋体" w:cs="宋体"/>
          <w:i w:val="0"/>
          <w:iCs w:val="0"/>
          <w:color w:val="auto"/>
          <w:highlight w:val="none"/>
          <w:shd w:val="clear" w:color="auto" w:fill="auto"/>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3"/>
        <w:rPr>
          <w:rFonts w:hAnsi="宋体" w:cs="宋体"/>
          <w:i w:val="0"/>
          <w:iCs w:val="0"/>
          <w:color w:val="auto"/>
          <w:sz w:val="18"/>
          <w:szCs w:val="18"/>
          <w:highlight w:val="none"/>
          <w:shd w:val="clear" w:color="auto" w:fill="auto"/>
          <w:lang w:val="en-US"/>
        </w:rPr>
      </w:pPr>
      <w:r>
        <w:rPr>
          <w:rFonts w:hint="eastAsia" w:hAnsi="宋体" w:cs="宋体"/>
          <w:i w:val="0"/>
          <w:iCs w:val="0"/>
          <w:color w:val="auto"/>
          <w:szCs w:val="24"/>
          <w:highlight w:val="none"/>
          <w:shd w:val="clear" w:color="auto" w:fill="auto"/>
          <w:lang w:val="en-US"/>
        </w:rPr>
        <w:t xml:space="preserve">    </w:t>
      </w:r>
    </w:p>
    <w:p>
      <w:pPr>
        <w:adjustRightInd/>
        <w:spacing w:line="360" w:lineRule="auto"/>
        <w:jc w:val="center"/>
        <w:outlineLvl w:val="0"/>
        <w:rPr>
          <w:rFonts w:ascii="宋体" w:hAnsi="宋体" w:cs="宋体"/>
          <w:b/>
          <w:i w:val="0"/>
          <w:iCs w:val="0"/>
          <w:color w:val="auto"/>
          <w:sz w:val="30"/>
          <w:szCs w:val="20"/>
          <w:highlight w:val="none"/>
          <w:shd w:val="clear" w:color="auto" w:fill="auto"/>
        </w:rPr>
      </w:pPr>
      <w:r>
        <w:rPr>
          <w:rFonts w:hint="eastAsia" w:ascii="宋体" w:hAnsi="宋体" w:cs="宋体"/>
          <w:b/>
          <w:i w:val="0"/>
          <w:iCs w:val="0"/>
          <w:color w:val="auto"/>
          <w:sz w:val="30"/>
          <w:szCs w:val="20"/>
          <w:highlight w:val="none"/>
          <w:shd w:val="clear" w:color="auto" w:fill="auto"/>
        </w:rPr>
        <w:t>三、投标</w:t>
      </w:r>
    </w:p>
    <w:p>
      <w:pPr>
        <w:pStyle w:val="32"/>
        <w:spacing w:line="360" w:lineRule="auto"/>
        <w:rPr>
          <w:rFonts w:hAnsi="宋体" w:cs="宋体"/>
          <w:b/>
          <w:i w:val="0"/>
          <w:iCs w:val="0"/>
          <w:color w:val="auto"/>
          <w:sz w:val="24"/>
          <w:szCs w:val="24"/>
          <w:highlight w:val="none"/>
          <w:shd w:val="clear" w:color="auto" w:fill="auto"/>
        </w:rPr>
      </w:pPr>
      <w:r>
        <w:rPr>
          <w:rFonts w:hint="eastAsia" w:hAnsi="宋体" w:cs="宋体"/>
          <w:b/>
          <w:i w:val="0"/>
          <w:iCs w:val="0"/>
          <w:color w:val="auto"/>
          <w:sz w:val="24"/>
          <w:szCs w:val="24"/>
          <w:highlight w:val="none"/>
          <w:shd w:val="clear" w:color="auto" w:fill="auto"/>
        </w:rPr>
        <w:t>7. 招标文件的获取</w:t>
      </w:r>
    </w:p>
    <w:p>
      <w:pPr>
        <w:spacing w:line="360" w:lineRule="auto"/>
        <w:ind w:firstLine="480" w:firstLineChars="200"/>
        <w:rPr>
          <w:rFonts w:ascii="宋体" w:hAnsi="宋体" w:cs="宋体"/>
          <w:i w:val="0"/>
          <w:iCs w:val="0"/>
          <w:snapToGrid w:val="0"/>
          <w:color w:val="auto"/>
          <w:kern w:val="28"/>
          <w:sz w:val="24"/>
          <w:highlight w:val="none"/>
          <w:shd w:val="clear" w:color="auto" w:fill="auto"/>
        </w:rPr>
      </w:pPr>
      <w:r>
        <w:rPr>
          <w:rFonts w:hint="eastAsia" w:ascii="宋体" w:hAnsi="宋体" w:cs="宋体"/>
          <w:i w:val="0"/>
          <w:iCs w:val="0"/>
          <w:snapToGrid w:val="0"/>
          <w:color w:val="auto"/>
          <w:kern w:val="28"/>
          <w:sz w:val="24"/>
          <w:highlight w:val="none"/>
          <w:shd w:val="clear" w:color="auto" w:fill="auto"/>
        </w:rPr>
        <w:t>详见招标公告中获取招标文件的时间期限、地点、方式及招标文件售价。</w:t>
      </w:r>
    </w:p>
    <w:p>
      <w:pPr>
        <w:pStyle w:val="32"/>
        <w:spacing w:line="360" w:lineRule="auto"/>
        <w:rPr>
          <w:rFonts w:hAnsi="宋体" w:cs="宋体"/>
          <w:b/>
          <w:i w:val="0"/>
          <w:iCs w:val="0"/>
          <w:color w:val="auto"/>
          <w:sz w:val="24"/>
          <w:szCs w:val="24"/>
          <w:highlight w:val="none"/>
          <w:shd w:val="clear" w:color="auto" w:fill="auto"/>
        </w:rPr>
      </w:pPr>
      <w:r>
        <w:rPr>
          <w:rFonts w:hint="eastAsia" w:hAnsi="宋体" w:cs="宋体"/>
          <w:b/>
          <w:i w:val="0"/>
          <w:iCs w:val="0"/>
          <w:color w:val="auto"/>
          <w:sz w:val="24"/>
          <w:szCs w:val="24"/>
          <w:highlight w:val="none"/>
          <w:shd w:val="clear" w:color="auto" w:fill="auto"/>
        </w:rPr>
        <w:t>8.开标前答疑会或现场考察</w:t>
      </w:r>
    </w:p>
    <w:p>
      <w:pPr>
        <w:pStyle w:val="32"/>
        <w:spacing w:line="360" w:lineRule="auto"/>
        <w:ind w:firstLine="480" w:firstLineChars="200"/>
        <w:rPr>
          <w:rFonts w:hAnsi="宋体" w:cs="宋体"/>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采购人组织潜在投标人现场考察或者召开开标前答疑会的，潜在投标人按第二部分投标人须知前附表的规定参加现场考察或者开标前答疑会。</w:t>
      </w:r>
    </w:p>
    <w:p>
      <w:pPr>
        <w:pStyle w:val="32"/>
        <w:spacing w:line="360" w:lineRule="auto"/>
        <w:rPr>
          <w:rFonts w:hAnsi="宋体" w:cs="宋体"/>
          <w:b/>
          <w:i w:val="0"/>
          <w:iCs w:val="0"/>
          <w:color w:val="auto"/>
          <w:szCs w:val="24"/>
          <w:highlight w:val="none"/>
          <w:shd w:val="clear" w:color="auto" w:fill="auto"/>
        </w:rPr>
      </w:pPr>
      <w:r>
        <w:rPr>
          <w:rFonts w:hint="eastAsia" w:hAnsi="宋体" w:cs="宋体"/>
          <w:b/>
          <w:i w:val="0"/>
          <w:iCs w:val="0"/>
          <w:color w:val="auto"/>
          <w:kern w:val="28"/>
          <w:sz w:val="24"/>
          <w:szCs w:val="24"/>
          <w:highlight w:val="none"/>
          <w:shd w:val="clear" w:color="auto" w:fill="auto"/>
        </w:rPr>
        <w:t>9.投标保证金</w:t>
      </w:r>
    </w:p>
    <w:p>
      <w:pPr>
        <w:pStyle w:val="15"/>
        <w:spacing w:line="360" w:lineRule="auto"/>
        <w:ind w:firstLine="470" w:firstLineChars="196"/>
        <w:rPr>
          <w:rFonts w:hAnsi="宋体" w:cs="宋体"/>
          <w:i w:val="0"/>
          <w:iCs w:val="0"/>
          <w:color w:val="auto"/>
          <w:sz w:val="24"/>
          <w:highlight w:val="none"/>
          <w:shd w:val="clear" w:color="auto" w:fill="auto"/>
        </w:rPr>
      </w:pPr>
      <w:r>
        <w:rPr>
          <w:rFonts w:hint="eastAsia" w:hAnsi="宋体" w:cs="宋体"/>
          <w:i w:val="0"/>
          <w:iCs w:val="0"/>
          <w:color w:val="auto"/>
          <w:sz w:val="24"/>
          <w:highlight w:val="none"/>
          <w:shd w:val="clear" w:color="auto" w:fill="auto"/>
        </w:rPr>
        <w:t>本项目不需缴纳投标保证金。</w:t>
      </w:r>
    </w:p>
    <w:p>
      <w:pPr>
        <w:pStyle w:val="32"/>
        <w:spacing w:line="360" w:lineRule="auto"/>
        <w:rPr>
          <w:rFonts w:hAnsi="宋体" w:cs="宋体"/>
          <w:b/>
          <w:i w:val="0"/>
          <w:iCs w:val="0"/>
          <w:color w:val="auto"/>
          <w:sz w:val="24"/>
          <w:szCs w:val="24"/>
          <w:highlight w:val="none"/>
          <w:shd w:val="clear" w:color="auto" w:fill="auto"/>
        </w:rPr>
      </w:pPr>
      <w:r>
        <w:rPr>
          <w:rFonts w:hint="eastAsia" w:hAnsi="宋体" w:cs="宋体"/>
          <w:b/>
          <w:i w:val="0"/>
          <w:iCs w:val="0"/>
          <w:color w:val="auto"/>
          <w:sz w:val="24"/>
          <w:szCs w:val="24"/>
          <w:highlight w:val="none"/>
          <w:shd w:val="clear" w:color="auto" w:fill="auto"/>
        </w:rPr>
        <w:t>10. 投标文件的语言</w:t>
      </w:r>
    </w:p>
    <w:p>
      <w:pPr>
        <w:autoSpaceDE w:val="0"/>
        <w:autoSpaceDN w:val="0"/>
        <w:spacing w:line="360" w:lineRule="auto"/>
        <w:ind w:firstLine="480" w:firstLineChars="200"/>
        <w:rPr>
          <w:rFonts w:ascii="宋体" w:hAnsi="宋体" w:cs="宋体"/>
          <w:i w:val="0"/>
          <w:iCs w:val="0"/>
          <w:color w:val="auto"/>
          <w:sz w:val="24"/>
          <w:highlight w:val="none"/>
          <w:shd w:val="clear" w:color="auto" w:fill="auto"/>
          <w:lang w:val="zh-CN"/>
        </w:rPr>
      </w:pPr>
      <w:r>
        <w:rPr>
          <w:rFonts w:hint="eastAsia" w:ascii="宋体" w:hAnsi="宋体" w:cs="宋体"/>
          <w:i w:val="0"/>
          <w:iCs w:val="0"/>
          <w:color w:val="auto"/>
          <w:sz w:val="24"/>
          <w:highlight w:val="none"/>
          <w:shd w:val="clear" w:color="auto" w:fill="auto"/>
        </w:rPr>
        <w:t>投标文件及投标人与采购有关的来往通知、函件和文件均应使用中文。</w:t>
      </w:r>
    </w:p>
    <w:p>
      <w:pPr>
        <w:pStyle w:val="32"/>
        <w:spacing w:line="360" w:lineRule="auto"/>
        <w:rPr>
          <w:rFonts w:hAnsi="宋体" w:cs="宋体"/>
          <w:b/>
          <w:i w:val="0"/>
          <w:iCs w:val="0"/>
          <w:color w:val="auto"/>
          <w:sz w:val="24"/>
          <w:szCs w:val="24"/>
          <w:highlight w:val="none"/>
          <w:shd w:val="clear" w:color="auto" w:fill="auto"/>
        </w:rPr>
      </w:pPr>
      <w:r>
        <w:rPr>
          <w:rFonts w:hint="eastAsia" w:hAnsi="宋体" w:cs="宋体"/>
          <w:b/>
          <w:i w:val="0"/>
          <w:iCs w:val="0"/>
          <w:color w:val="auto"/>
          <w:sz w:val="24"/>
          <w:szCs w:val="24"/>
          <w:highlight w:val="none"/>
          <w:shd w:val="clear" w:color="auto" w:fill="auto"/>
        </w:rPr>
        <w:t>11. 投标文件的组成</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11.1</w:t>
      </w:r>
      <w:r>
        <w:rPr>
          <w:rFonts w:hint="eastAsia" w:ascii="宋体" w:hAnsi="宋体" w:cs="宋体"/>
          <w:b/>
          <w:i w:val="0"/>
          <w:iCs w:val="0"/>
          <w:color w:val="auto"/>
          <w:sz w:val="24"/>
          <w:highlight w:val="none"/>
          <w:shd w:val="clear" w:color="auto" w:fill="auto"/>
        </w:rPr>
        <w:t>资格文件</w:t>
      </w:r>
      <w:r>
        <w:rPr>
          <w:rFonts w:hint="eastAsia" w:ascii="宋体" w:hAnsi="宋体" w:cs="宋体"/>
          <w:i w:val="0"/>
          <w:iCs w:val="0"/>
          <w:color w:val="auto"/>
          <w:sz w:val="24"/>
          <w:highlight w:val="none"/>
          <w:shd w:val="clear" w:color="auto" w:fill="auto"/>
        </w:rPr>
        <w:t>：</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11.1.1符合参加政府采购活动应当具备的一般条件的承诺函；</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w:t>
      </w:r>
      <w:r>
        <w:rPr>
          <w:rFonts w:ascii="宋体" w:hAnsi="宋体" w:cs="宋体"/>
          <w:i w:val="0"/>
          <w:iCs w:val="0"/>
          <w:color w:val="auto"/>
          <w:sz w:val="24"/>
          <w:highlight w:val="none"/>
          <w:shd w:val="clear" w:color="auto" w:fill="auto"/>
        </w:rPr>
        <w:t>1.1.2</w:t>
      </w:r>
      <w:r>
        <w:rPr>
          <w:rFonts w:hint="eastAsia" w:ascii="宋体" w:hAnsi="宋体" w:cs="宋体"/>
          <w:i w:val="0"/>
          <w:iCs w:val="0"/>
          <w:snapToGrid w:val="0"/>
          <w:color w:val="auto"/>
          <w:kern w:val="28"/>
          <w:sz w:val="24"/>
          <w:szCs w:val="20"/>
          <w:highlight w:val="none"/>
          <w:shd w:val="clear" w:color="auto" w:fill="auto"/>
        </w:rPr>
        <w:t>联合协议（如果有)；</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11.1.</w:t>
      </w:r>
      <w:r>
        <w:rPr>
          <w:rFonts w:ascii="宋体" w:hAnsi="宋体" w:cs="宋体"/>
          <w:i w:val="0"/>
          <w:iCs w:val="0"/>
          <w:color w:val="auto"/>
          <w:sz w:val="24"/>
          <w:highlight w:val="none"/>
          <w:shd w:val="clear" w:color="auto" w:fill="auto"/>
        </w:rPr>
        <w:t>3</w:t>
      </w:r>
      <w:r>
        <w:rPr>
          <w:rFonts w:hint="eastAsia" w:ascii="宋体" w:hAnsi="宋体" w:cs="宋体"/>
          <w:i w:val="0"/>
          <w:iCs w:val="0"/>
          <w:color w:val="auto"/>
          <w:sz w:val="24"/>
          <w:highlight w:val="none"/>
          <w:shd w:val="clear" w:color="auto" w:fill="auto"/>
        </w:rPr>
        <w:t>落实政府采购政策需满足的资格要求</w:t>
      </w:r>
      <w:r>
        <w:rPr>
          <w:rFonts w:hint="eastAsia" w:ascii="宋体" w:hAnsi="宋体" w:cs="宋体"/>
          <w:i w:val="0"/>
          <w:iCs w:val="0"/>
          <w:snapToGrid w:val="0"/>
          <w:color w:val="auto"/>
          <w:kern w:val="28"/>
          <w:sz w:val="24"/>
          <w:szCs w:val="20"/>
          <w:highlight w:val="none"/>
          <w:shd w:val="clear" w:color="auto" w:fill="auto"/>
        </w:rPr>
        <w:t>（如果有)</w:t>
      </w:r>
      <w:r>
        <w:rPr>
          <w:rFonts w:hint="eastAsia" w:ascii="宋体" w:hAnsi="宋体" w:cs="宋体"/>
          <w:i w:val="0"/>
          <w:iCs w:val="0"/>
          <w:color w:val="auto"/>
          <w:sz w:val="24"/>
          <w:highlight w:val="none"/>
          <w:shd w:val="clear" w:color="auto" w:fill="auto"/>
        </w:rPr>
        <w:t>；</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11.1.</w:t>
      </w:r>
      <w:r>
        <w:rPr>
          <w:rFonts w:ascii="宋体" w:hAnsi="宋体" w:cs="宋体"/>
          <w:i w:val="0"/>
          <w:iCs w:val="0"/>
          <w:color w:val="auto"/>
          <w:sz w:val="24"/>
          <w:highlight w:val="none"/>
          <w:shd w:val="clear" w:color="auto" w:fill="auto"/>
        </w:rPr>
        <w:t>4</w:t>
      </w:r>
      <w:r>
        <w:rPr>
          <w:rFonts w:hint="eastAsia" w:ascii="宋体" w:hAnsi="宋体" w:cs="宋体"/>
          <w:i w:val="0"/>
          <w:iCs w:val="0"/>
          <w:color w:val="auto"/>
          <w:sz w:val="24"/>
          <w:highlight w:val="none"/>
          <w:shd w:val="clear" w:color="auto" w:fill="auto"/>
        </w:rPr>
        <w:t>本项目的特定资格要求</w:t>
      </w:r>
      <w:r>
        <w:rPr>
          <w:rFonts w:hint="eastAsia" w:ascii="宋体" w:hAnsi="宋体" w:cs="宋体"/>
          <w:i w:val="0"/>
          <w:iCs w:val="0"/>
          <w:snapToGrid w:val="0"/>
          <w:color w:val="auto"/>
          <w:kern w:val="28"/>
          <w:sz w:val="24"/>
          <w:szCs w:val="20"/>
          <w:highlight w:val="none"/>
          <w:shd w:val="clear" w:color="auto" w:fill="auto"/>
        </w:rPr>
        <w:t>（如果有)</w:t>
      </w:r>
      <w:r>
        <w:rPr>
          <w:rFonts w:hint="eastAsia" w:ascii="宋体" w:hAnsi="宋体" w:cs="宋体"/>
          <w:i w:val="0"/>
          <w:iCs w:val="0"/>
          <w:color w:val="auto"/>
          <w:sz w:val="24"/>
          <w:highlight w:val="none"/>
          <w:shd w:val="clear" w:color="auto" w:fill="auto"/>
        </w:rPr>
        <w:t>。</w:t>
      </w:r>
    </w:p>
    <w:p>
      <w:pPr>
        <w:snapToGrid w:val="0"/>
        <w:spacing w:line="360" w:lineRule="auto"/>
        <w:ind w:firstLine="480" w:firstLineChars="200"/>
        <w:rPr>
          <w:rFonts w:ascii="宋体" w:hAnsi="宋体" w:cs="宋体"/>
          <w:i w:val="0"/>
          <w:iCs w:val="0"/>
          <w:color w:val="auto"/>
          <w:sz w:val="24"/>
          <w:highlight w:val="none"/>
          <w:shd w:val="clear" w:color="auto" w:fill="auto"/>
          <w:lang w:val="zh-CN"/>
        </w:rPr>
      </w:pPr>
      <w:r>
        <w:rPr>
          <w:rFonts w:hint="eastAsia" w:ascii="宋体" w:hAnsi="宋体" w:cs="宋体"/>
          <w:i w:val="0"/>
          <w:iCs w:val="0"/>
          <w:color w:val="auto"/>
          <w:sz w:val="24"/>
          <w:highlight w:val="none"/>
          <w:shd w:val="clear" w:color="auto" w:fill="auto"/>
          <w:lang w:val="zh-CN"/>
        </w:rPr>
        <w:t>11.</w:t>
      </w:r>
      <w:r>
        <w:rPr>
          <w:rFonts w:hint="eastAsia" w:ascii="宋体" w:hAnsi="宋体" w:cs="宋体"/>
          <w:i w:val="0"/>
          <w:iCs w:val="0"/>
          <w:color w:val="auto"/>
          <w:sz w:val="24"/>
          <w:highlight w:val="none"/>
          <w:shd w:val="clear" w:color="auto" w:fill="auto"/>
        </w:rPr>
        <w:t>2</w:t>
      </w:r>
      <w:r>
        <w:rPr>
          <w:rFonts w:hint="eastAsia" w:ascii="宋体" w:hAnsi="宋体" w:cs="宋体"/>
          <w:i w:val="0"/>
          <w:iCs w:val="0"/>
          <w:color w:val="auto"/>
          <w:sz w:val="24"/>
          <w:highlight w:val="none"/>
          <w:shd w:val="clear" w:color="auto" w:fill="auto"/>
          <w:lang w:val="zh-CN"/>
        </w:rPr>
        <w:t xml:space="preserve">  </w:t>
      </w:r>
      <w:r>
        <w:rPr>
          <w:rFonts w:hint="eastAsia" w:ascii="宋体" w:hAnsi="宋体" w:cs="宋体"/>
          <w:i w:val="0"/>
          <w:iCs w:val="0"/>
          <w:color w:val="auto"/>
          <w:sz w:val="24"/>
          <w:highlight w:val="none"/>
          <w:shd w:val="clear" w:color="auto" w:fill="auto"/>
        </w:rPr>
        <w:t>商务技术</w:t>
      </w:r>
      <w:r>
        <w:rPr>
          <w:rFonts w:hint="eastAsia" w:ascii="宋体" w:hAnsi="宋体" w:cs="宋体"/>
          <w:i w:val="0"/>
          <w:iCs w:val="0"/>
          <w:color w:val="auto"/>
          <w:sz w:val="24"/>
          <w:highlight w:val="none"/>
          <w:shd w:val="clear" w:color="auto" w:fill="auto"/>
          <w:lang w:val="zh-CN"/>
        </w:rPr>
        <w:t>文件：</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11.2.1投标函；</w:t>
      </w:r>
      <w:r>
        <w:rPr>
          <w:rFonts w:hint="eastAsia" w:ascii="宋体" w:hAnsi="宋体" w:cs="宋体"/>
          <w:i w:val="0"/>
          <w:iCs w:val="0"/>
          <w:color w:val="auto"/>
          <w:sz w:val="24"/>
          <w:highlight w:val="none"/>
          <w:shd w:val="clear" w:color="auto" w:fill="auto"/>
          <w:lang w:val="zh-CN"/>
        </w:rPr>
        <w:t xml:space="preserve"> </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11.2.2授权委托书或法定代表人（单位负责人、自然人本人）身份证明；</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11.2.</w:t>
      </w:r>
      <w:r>
        <w:rPr>
          <w:rFonts w:ascii="宋体" w:hAnsi="宋体" w:cs="宋体"/>
          <w:i w:val="0"/>
          <w:iCs w:val="0"/>
          <w:color w:val="auto"/>
          <w:sz w:val="24"/>
          <w:highlight w:val="none"/>
          <w:shd w:val="clear" w:color="auto" w:fill="auto"/>
        </w:rPr>
        <w:t>3</w:t>
      </w:r>
      <w:r>
        <w:rPr>
          <w:rFonts w:hint="eastAsia" w:ascii="宋体" w:hAnsi="宋体" w:cs="宋体"/>
          <w:i w:val="0"/>
          <w:iCs w:val="0"/>
          <w:color w:val="auto"/>
          <w:sz w:val="24"/>
          <w:highlight w:val="none"/>
          <w:shd w:val="clear" w:color="auto" w:fill="auto"/>
        </w:rPr>
        <w:t>分包意向协议</w:t>
      </w:r>
      <w:r>
        <w:rPr>
          <w:rFonts w:hint="eastAsia" w:ascii="宋体" w:hAnsi="宋体" w:cs="宋体"/>
          <w:i w:val="0"/>
          <w:iCs w:val="0"/>
          <w:snapToGrid w:val="0"/>
          <w:color w:val="auto"/>
          <w:kern w:val="28"/>
          <w:sz w:val="24"/>
          <w:szCs w:val="20"/>
          <w:highlight w:val="none"/>
          <w:shd w:val="clear" w:color="auto" w:fill="auto"/>
        </w:rPr>
        <w:t>（如果有)</w:t>
      </w:r>
      <w:r>
        <w:rPr>
          <w:rFonts w:hint="eastAsia" w:ascii="宋体" w:hAnsi="宋体" w:cs="宋体"/>
          <w:i w:val="0"/>
          <w:iCs w:val="0"/>
          <w:color w:val="auto"/>
          <w:sz w:val="24"/>
          <w:highlight w:val="none"/>
          <w:shd w:val="clear" w:color="auto" w:fill="auto"/>
        </w:rPr>
        <w:t>；</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11.2.</w:t>
      </w:r>
      <w:r>
        <w:rPr>
          <w:rFonts w:ascii="宋体" w:hAnsi="宋体" w:cs="宋体"/>
          <w:i w:val="0"/>
          <w:iCs w:val="0"/>
          <w:color w:val="auto"/>
          <w:sz w:val="24"/>
          <w:highlight w:val="none"/>
          <w:shd w:val="clear" w:color="auto" w:fill="auto"/>
        </w:rPr>
        <w:t>4</w:t>
      </w:r>
      <w:r>
        <w:rPr>
          <w:rFonts w:hint="eastAsia" w:ascii="宋体" w:hAnsi="宋体" w:cs="宋体"/>
          <w:i w:val="0"/>
          <w:iCs w:val="0"/>
          <w:color w:val="auto"/>
          <w:sz w:val="24"/>
          <w:highlight w:val="none"/>
          <w:shd w:val="clear" w:color="auto" w:fill="auto"/>
        </w:rPr>
        <w:t>符合性审查资料；</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11.2.</w:t>
      </w:r>
      <w:r>
        <w:rPr>
          <w:rFonts w:ascii="宋体" w:hAnsi="宋体" w:cs="宋体"/>
          <w:i w:val="0"/>
          <w:iCs w:val="0"/>
          <w:color w:val="auto"/>
          <w:sz w:val="24"/>
          <w:highlight w:val="none"/>
          <w:shd w:val="clear" w:color="auto" w:fill="auto"/>
        </w:rPr>
        <w:t>5</w:t>
      </w:r>
      <w:r>
        <w:rPr>
          <w:rFonts w:hint="eastAsia" w:ascii="宋体" w:hAnsi="宋体" w:cs="宋体"/>
          <w:i w:val="0"/>
          <w:iCs w:val="0"/>
          <w:color w:val="auto"/>
          <w:sz w:val="24"/>
          <w:highlight w:val="none"/>
          <w:shd w:val="clear" w:color="auto" w:fill="auto"/>
        </w:rPr>
        <w:t>评标标准相应的商务技术资料；</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11.2.</w:t>
      </w:r>
      <w:r>
        <w:rPr>
          <w:rFonts w:ascii="宋体" w:hAnsi="宋体" w:cs="宋体"/>
          <w:i w:val="0"/>
          <w:iCs w:val="0"/>
          <w:color w:val="auto"/>
          <w:sz w:val="24"/>
          <w:highlight w:val="none"/>
          <w:shd w:val="clear" w:color="auto" w:fill="auto"/>
        </w:rPr>
        <w:t>6</w:t>
      </w:r>
      <w:r>
        <w:rPr>
          <w:rFonts w:hint="eastAsia" w:ascii="宋体" w:hAnsi="宋体" w:cs="宋体"/>
          <w:i w:val="0"/>
          <w:iCs w:val="0"/>
          <w:color w:val="auto"/>
          <w:sz w:val="24"/>
          <w:highlight w:val="none"/>
          <w:shd w:val="clear" w:color="auto" w:fill="auto"/>
        </w:rPr>
        <w:t>投标标的清单；</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11.2.</w:t>
      </w:r>
      <w:r>
        <w:rPr>
          <w:rFonts w:ascii="宋体" w:hAnsi="宋体" w:cs="宋体"/>
          <w:i w:val="0"/>
          <w:iCs w:val="0"/>
          <w:color w:val="auto"/>
          <w:sz w:val="24"/>
          <w:highlight w:val="none"/>
          <w:shd w:val="clear" w:color="auto" w:fill="auto"/>
        </w:rPr>
        <w:t>7</w:t>
      </w:r>
      <w:r>
        <w:rPr>
          <w:rFonts w:hint="eastAsia" w:ascii="宋体" w:hAnsi="宋体" w:cs="宋体"/>
          <w:i w:val="0"/>
          <w:iCs w:val="0"/>
          <w:color w:val="auto"/>
          <w:sz w:val="24"/>
          <w:highlight w:val="none"/>
          <w:shd w:val="clear" w:color="auto" w:fill="auto"/>
        </w:rPr>
        <w:t>商务技术偏离表；</w:t>
      </w:r>
    </w:p>
    <w:p>
      <w:pPr>
        <w:snapToGrid w:val="0"/>
        <w:spacing w:line="360" w:lineRule="auto"/>
        <w:ind w:firstLine="960" w:firstLineChars="400"/>
        <w:rPr>
          <w:rFonts w:ascii="宋体" w:hAnsi="宋体" w:cs="宋体"/>
          <w:i w:val="0"/>
          <w:iCs w:val="0"/>
          <w:color w:val="auto"/>
          <w:sz w:val="24"/>
          <w:highlight w:val="none"/>
          <w:shd w:val="clear" w:color="auto" w:fill="auto"/>
          <w:lang w:val="zh-CN"/>
        </w:rPr>
      </w:pPr>
      <w:r>
        <w:rPr>
          <w:rFonts w:hint="eastAsia" w:ascii="宋体" w:hAnsi="宋体" w:cs="宋体"/>
          <w:i w:val="0"/>
          <w:iCs w:val="0"/>
          <w:color w:val="auto"/>
          <w:sz w:val="24"/>
          <w:highlight w:val="none"/>
          <w:shd w:val="clear" w:color="auto" w:fill="auto"/>
          <w:lang w:val="zh-CN"/>
        </w:rPr>
        <w:t>11.</w:t>
      </w:r>
      <w:r>
        <w:rPr>
          <w:rFonts w:hint="eastAsia" w:ascii="宋体" w:hAnsi="宋体" w:cs="宋体"/>
          <w:i w:val="0"/>
          <w:iCs w:val="0"/>
          <w:color w:val="auto"/>
          <w:sz w:val="24"/>
          <w:highlight w:val="none"/>
          <w:shd w:val="clear" w:color="auto" w:fill="auto"/>
        </w:rPr>
        <w:t>2</w:t>
      </w:r>
      <w:r>
        <w:rPr>
          <w:rFonts w:hint="eastAsia" w:ascii="宋体" w:hAnsi="宋体" w:cs="宋体"/>
          <w:i w:val="0"/>
          <w:iCs w:val="0"/>
          <w:color w:val="auto"/>
          <w:sz w:val="24"/>
          <w:highlight w:val="none"/>
          <w:shd w:val="clear" w:color="auto" w:fill="auto"/>
          <w:lang w:val="zh-CN"/>
        </w:rPr>
        <w:t>.</w:t>
      </w:r>
      <w:r>
        <w:rPr>
          <w:rFonts w:ascii="宋体" w:hAnsi="宋体" w:cs="宋体"/>
          <w:i w:val="0"/>
          <w:iCs w:val="0"/>
          <w:color w:val="auto"/>
          <w:sz w:val="24"/>
          <w:highlight w:val="none"/>
          <w:shd w:val="clear" w:color="auto" w:fill="auto"/>
        </w:rPr>
        <w:t>8</w:t>
      </w:r>
      <w:r>
        <w:rPr>
          <w:rFonts w:hint="eastAsia" w:ascii="宋体" w:hAnsi="宋体" w:cs="宋体"/>
          <w:i w:val="0"/>
          <w:iCs w:val="0"/>
          <w:color w:val="auto"/>
          <w:sz w:val="24"/>
          <w:highlight w:val="none"/>
          <w:shd w:val="clear" w:color="auto" w:fill="auto"/>
          <w:lang w:val="zh-CN"/>
        </w:rPr>
        <w:t>政府采购供应商廉洁自律承诺书；</w:t>
      </w:r>
    </w:p>
    <w:p>
      <w:pPr>
        <w:snapToGrid w:val="0"/>
        <w:spacing w:line="360" w:lineRule="auto"/>
        <w:ind w:firstLine="480" w:firstLineChars="200"/>
        <w:rPr>
          <w:rFonts w:ascii="宋体" w:hAnsi="宋体" w:cs="宋体"/>
          <w:i w:val="0"/>
          <w:iCs w:val="0"/>
          <w:color w:val="auto"/>
          <w:sz w:val="24"/>
          <w:highlight w:val="none"/>
          <w:u w:val="single"/>
          <w:shd w:val="clear" w:color="auto" w:fill="auto"/>
          <w:lang w:val="zh-CN"/>
        </w:rPr>
      </w:pPr>
      <w:r>
        <w:rPr>
          <w:rFonts w:hint="eastAsia" w:ascii="宋体" w:hAnsi="宋体" w:cs="宋体"/>
          <w:i w:val="0"/>
          <w:iCs w:val="0"/>
          <w:color w:val="auto"/>
          <w:kern w:val="0"/>
          <w:sz w:val="24"/>
          <w:highlight w:val="none"/>
          <w:shd w:val="clear" w:color="auto" w:fill="auto"/>
          <w:lang w:val="zh-CN"/>
        </w:rPr>
        <w:t>11.</w:t>
      </w:r>
      <w:r>
        <w:rPr>
          <w:rFonts w:hint="eastAsia" w:ascii="宋体" w:hAnsi="宋体" w:cs="宋体"/>
          <w:i w:val="0"/>
          <w:iCs w:val="0"/>
          <w:color w:val="auto"/>
          <w:kern w:val="0"/>
          <w:sz w:val="24"/>
          <w:highlight w:val="none"/>
          <w:shd w:val="clear" w:color="auto" w:fill="auto"/>
        </w:rPr>
        <w:t>3</w:t>
      </w:r>
      <w:r>
        <w:rPr>
          <w:rFonts w:hint="eastAsia" w:ascii="宋体" w:hAnsi="宋体" w:cs="宋体"/>
          <w:b/>
          <w:i w:val="0"/>
          <w:iCs w:val="0"/>
          <w:color w:val="auto"/>
          <w:sz w:val="24"/>
          <w:highlight w:val="none"/>
          <w:shd w:val="clear" w:color="auto" w:fill="auto"/>
        </w:rPr>
        <w:t>报价文件：</w:t>
      </w:r>
      <w:r>
        <w:rPr>
          <w:rFonts w:hint="eastAsia" w:ascii="宋体" w:hAnsi="宋体" w:cs="宋体"/>
          <w:i w:val="0"/>
          <w:iCs w:val="0"/>
          <w:color w:val="auto"/>
          <w:sz w:val="24"/>
          <w:highlight w:val="none"/>
          <w:shd w:val="clear" w:color="auto" w:fill="auto"/>
        </w:rPr>
        <w:t xml:space="preserve"> </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11.3.1开标一览表（报价表）；</w:t>
      </w:r>
    </w:p>
    <w:p>
      <w:pPr>
        <w:snapToGrid w:val="0"/>
        <w:spacing w:line="360" w:lineRule="auto"/>
        <w:ind w:firstLine="960" w:firstLineChars="4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11.3.2中小企业声明函。</w:t>
      </w:r>
    </w:p>
    <w:p>
      <w:pPr>
        <w:spacing w:line="360" w:lineRule="auto"/>
        <w:ind w:firstLine="723" w:firstLineChars="300"/>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投标文件含有采购人不能接受的附加条件的，投标无效；</w:t>
      </w:r>
    </w:p>
    <w:p>
      <w:pPr>
        <w:spacing w:line="360" w:lineRule="auto"/>
        <w:ind w:firstLine="723" w:firstLineChars="300"/>
        <w:rPr>
          <w:rFonts w:ascii="宋体" w:hAnsi="宋体" w:cs="宋体"/>
          <w:b/>
          <w:i w:val="0"/>
          <w:iCs w:val="0"/>
          <w:color w:val="auto"/>
          <w:sz w:val="24"/>
          <w:szCs w:val="21"/>
          <w:highlight w:val="none"/>
          <w:shd w:val="clear" w:color="auto" w:fill="auto"/>
        </w:rPr>
      </w:pPr>
      <w:r>
        <w:rPr>
          <w:rFonts w:hint="eastAsia" w:ascii="宋体" w:hAnsi="宋体" w:cs="宋体"/>
          <w:b/>
          <w:i w:val="0"/>
          <w:iCs w:val="0"/>
          <w:color w:val="auto"/>
          <w:sz w:val="24"/>
          <w:highlight w:val="none"/>
          <w:shd w:val="clear" w:color="auto" w:fill="auto"/>
        </w:rPr>
        <w:t>投标人提供虚假材料投标的，投标无效。</w:t>
      </w:r>
    </w:p>
    <w:p>
      <w:pPr>
        <w:pStyle w:val="129"/>
        <w:snapToGrid w:val="0"/>
        <w:spacing w:before="0"/>
        <w:ind w:firstLine="0" w:firstLineChars="0"/>
        <w:outlineLvl w:val="0"/>
        <w:rPr>
          <w:rFonts w:ascii="宋体" w:hAnsi="宋体" w:cs="宋体"/>
          <w:b/>
          <w:i w:val="0"/>
          <w:iCs w:val="0"/>
          <w:color w:val="auto"/>
          <w:szCs w:val="24"/>
          <w:highlight w:val="none"/>
          <w:shd w:val="clear" w:color="auto" w:fill="auto"/>
        </w:rPr>
      </w:pPr>
      <w:r>
        <w:rPr>
          <w:rFonts w:hint="eastAsia" w:ascii="宋体" w:hAnsi="宋体" w:cs="宋体"/>
          <w:b/>
          <w:i w:val="0"/>
          <w:iCs w:val="0"/>
          <w:color w:val="auto"/>
          <w:szCs w:val="24"/>
          <w:highlight w:val="none"/>
          <w:shd w:val="clear" w:color="auto" w:fill="auto"/>
        </w:rPr>
        <w:t>12</w:t>
      </w:r>
      <w:r>
        <w:rPr>
          <w:rFonts w:hint="eastAsia" w:ascii="宋体" w:hAnsi="宋体" w:cs="宋体"/>
          <w:b/>
          <w:i w:val="0"/>
          <w:iCs w:val="0"/>
          <w:color w:val="auto"/>
          <w:kern w:val="0"/>
          <w:szCs w:val="24"/>
          <w:highlight w:val="none"/>
          <w:shd w:val="clear" w:color="auto" w:fill="auto"/>
          <w:lang w:val="zh-CN"/>
        </w:rPr>
        <w:t xml:space="preserve">. </w:t>
      </w:r>
      <w:r>
        <w:rPr>
          <w:rFonts w:hint="eastAsia" w:ascii="宋体" w:hAnsi="宋体" w:cs="宋体"/>
          <w:b/>
          <w:i w:val="0"/>
          <w:iCs w:val="0"/>
          <w:color w:val="auto"/>
          <w:szCs w:val="24"/>
          <w:highlight w:val="none"/>
          <w:shd w:val="clear" w:color="auto" w:fill="auto"/>
        </w:rPr>
        <w:t>投标文件的编制</w:t>
      </w:r>
    </w:p>
    <w:p>
      <w:pPr>
        <w:spacing w:line="360" w:lineRule="auto"/>
        <w:ind w:firstLine="480" w:firstLineChars="200"/>
        <w:rPr>
          <w:rFonts w:ascii="宋体" w:hAnsi="宋体" w:cs="宋体"/>
          <w:b/>
          <w:i w:val="0"/>
          <w:iCs w:val="0"/>
          <w:color w:val="auto"/>
          <w:sz w:val="24"/>
          <w:highlight w:val="none"/>
          <w:shd w:val="clear" w:color="auto" w:fill="auto"/>
        </w:rPr>
      </w:pPr>
      <w:r>
        <w:rPr>
          <w:rFonts w:hint="eastAsia" w:ascii="宋体" w:hAnsi="宋体" w:cs="宋体"/>
          <w:i w:val="0"/>
          <w:iCs w:val="0"/>
          <w:color w:val="auto"/>
          <w:kern w:val="0"/>
          <w:sz w:val="24"/>
          <w:highlight w:val="none"/>
          <w:shd w:val="clear" w:color="auto" w:fill="auto"/>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13.投标文件的签署、盖章</w:t>
      </w:r>
    </w:p>
    <w:p>
      <w:pPr>
        <w:pStyle w:val="129"/>
        <w:snapToGrid w:val="0"/>
        <w:spacing w:before="0"/>
        <w:ind w:firstLine="480"/>
        <w:rPr>
          <w:rFonts w:ascii="宋体" w:hAnsi="宋体" w:cs="宋体"/>
          <w:b/>
          <w:i w:val="0"/>
          <w:iCs w:val="0"/>
          <w:color w:val="auto"/>
          <w:highlight w:val="none"/>
          <w:shd w:val="clear" w:color="auto" w:fill="auto"/>
        </w:rPr>
      </w:pPr>
      <w:r>
        <w:rPr>
          <w:rFonts w:hint="eastAsia" w:ascii="宋体" w:hAnsi="宋体" w:cs="宋体"/>
          <w:i w:val="0"/>
          <w:iCs w:val="0"/>
          <w:color w:val="auto"/>
          <w:szCs w:val="24"/>
          <w:highlight w:val="none"/>
          <w:shd w:val="clear" w:color="auto" w:fill="auto"/>
        </w:rPr>
        <w:t>13.1投标文件按照招标文件第六部分格式要</w:t>
      </w:r>
      <w:r>
        <w:rPr>
          <w:rFonts w:hint="eastAsia" w:ascii="宋体" w:hAnsi="宋体" w:cs="宋体"/>
          <w:i w:val="0"/>
          <w:iCs w:val="0"/>
          <w:color w:val="auto"/>
          <w:highlight w:val="none"/>
          <w:shd w:val="clear" w:color="auto" w:fill="auto"/>
        </w:rPr>
        <w:t>求进行签署、盖章。</w:t>
      </w:r>
      <w:r>
        <w:rPr>
          <w:rFonts w:hint="eastAsia" w:ascii="宋体" w:hAnsi="宋体" w:cs="宋体"/>
          <w:b/>
          <w:i w:val="0"/>
          <w:iCs w:val="0"/>
          <w:color w:val="auto"/>
          <w:highlight w:val="none"/>
          <w:shd w:val="clear" w:color="auto" w:fill="auto"/>
        </w:rPr>
        <w:t>▲投标人的投标文件未按照招标文件要求签署、盖章的，其投标无效</w:t>
      </w:r>
      <w:r>
        <w:rPr>
          <w:rFonts w:hint="eastAsia" w:ascii="宋体" w:hAnsi="宋体" w:cs="宋体"/>
          <w:i w:val="0"/>
          <w:iCs w:val="0"/>
          <w:color w:val="auto"/>
          <w:szCs w:val="24"/>
          <w:highlight w:val="none"/>
          <w:shd w:val="clear" w:color="auto" w:fill="auto"/>
        </w:rPr>
        <w:t>。</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13.2为确保网上操作合法、有效和安全，投标人应当在投标截止时间前完成在“政府采购云平台”的身份认证，确保在电子投标过程中能够对相关数据电文进行加密和使用电子签名。</w:t>
      </w:r>
    </w:p>
    <w:p>
      <w:pPr>
        <w:pStyle w:val="129"/>
        <w:snapToGrid w:val="0"/>
        <w:spacing w:before="0"/>
        <w:ind w:firstLine="480"/>
        <w:rPr>
          <w:rFonts w:ascii="宋体" w:hAnsi="宋体" w:cs="宋体"/>
          <w:i w:val="0"/>
          <w:iCs w:val="0"/>
          <w:color w:val="auto"/>
          <w:szCs w:val="24"/>
          <w:highlight w:val="none"/>
          <w:shd w:val="clear" w:color="auto" w:fill="auto"/>
        </w:rPr>
      </w:pPr>
      <w:r>
        <w:rPr>
          <w:rFonts w:hint="eastAsia" w:ascii="宋体" w:hAnsi="宋体" w:cs="宋体"/>
          <w:i w:val="0"/>
          <w:iCs w:val="0"/>
          <w:color w:val="auto"/>
          <w:highlight w:val="none"/>
          <w:shd w:val="clear" w:color="auto" w:fill="auto"/>
        </w:rPr>
        <w:t>13.3招标文件对投标文件签署、盖章的要求适用于电子签名。</w:t>
      </w:r>
    </w:p>
    <w:p>
      <w:pPr>
        <w:pStyle w:val="129"/>
        <w:spacing w:before="0"/>
        <w:ind w:firstLine="0" w:firstLineChars="0"/>
        <w:rPr>
          <w:rFonts w:ascii="宋体" w:hAnsi="宋体" w:cs="宋体"/>
          <w:b/>
          <w:i w:val="0"/>
          <w:iCs w:val="0"/>
          <w:color w:val="auto"/>
          <w:szCs w:val="24"/>
          <w:highlight w:val="none"/>
          <w:shd w:val="clear" w:color="auto" w:fill="auto"/>
        </w:rPr>
      </w:pPr>
      <w:r>
        <w:rPr>
          <w:rFonts w:hint="eastAsia" w:ascii="宋体" w:hAnsi="宋体" w:cs="宋体"/>
          <w:b/>
          <w:i w:val="0"/>
          <w:iCs w:val="0"/>
          <w:color w:val="auto"/>
          <w:szCs w:val="24"/>
          <w:highlight w:val="none"/>
          <w:shd w:val="clear" w:color="auto" w:fill="auto"/>
        </w:rPr>
        <w:t>14. 投标文件的提交、补充、修改、撤回</w:t>
      </w:r>
    </w:p>
    <w:p>
      <w:pPr>
        <w:pStyle w:val="129"/>
        <w:ind w:firstLine="480"/>
        <w:rPr>
          <w:rFonts w:ascii="宋体" w:hAnsi="宋体" w:cs="宋体"/>
          <w:i w:val="0"/>
          <w:iCs w:val="0"/>
          <w:color w:val="auto"/>
          <w:szCs w:val="24"/>
          <w:highlight w:val="none"/>
          <w:shd w:val="clear" w:color="auto" w:fill="auto"/>
        </w:rPr>
      </w:pPr>
      <w:r>
        <w:rPr>
          <w:rFonts w:hint="eastAsia" w:ascii="宋体" w:hAnsi="宋体" w:cs="宋体"/>
          <w:i w:val="0"/>
          <w:iCs w:val="0"/>
          <w:color w:val="auto"/>
          <w:szCs w:val="24"/>
          <w:highlight w:val="none"/>
          <w:shd w:val="clear" w:color="auto" w:fill="auto"/>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29"/>
        <w:spacing w:before="0"/>
        <w:ind w:firstLine="480"/>
        <w:rPr>
          <w:rFonts w:ascii="宋体" w:hAnsi="宋体" w:cs="宋体"/>
          <w:i w:val="0"/>
          <w:iCs w:val="0"/>
          <w:color w:val="auto"/>
          <w:szCs w:val="24"/>
          <w:highlight w:val="none"/>
          <w:shd w:val="clear" w:color="auto" w:fill="auto"/>
        </w:rPr>
      </w:pPr>
      <w:r>
        <w:rPr>
          <w:rFonts w:hint="eastAsia" w:ascii="宋体" w:hAnsi="宋体" w:cs="宋体"/>
          <w:i w:val="0"/>
          <w:iCs w:val="0"/>
          <w:color w:val="auto"/>
          <w:szCs w:val="24"/>
          <w:highlight w:val="none"/>
          <w:shd w:val="clear" w:color="auto" w:fill="auto"/>
        </w:rPr>
        <w:t>14.2电子交易平台收到投标文件，将妥善保存并即时向供应商发出确认回执通知。在投标截止时间前，除供应商补充、修改或者撤回投标文件外，任何单位和个人不得解密或提取投标文件。</w:t>
      </w:r>
    </w:p>
    <w:p>
      <w:pPr>
        <w:pStyle w:val="129"/>
        <w:spacing w:before="0"/>
        <w:ind w:firstLine="480"/>
        <w:rPr>
          <w:rFonts w:ascii="宋体" w:hAnsi="宋体" w:cs="宋体"/>
          <w:i w:val="0"/>
          <w:iCs w:val="0"/>
          <w:color w:val="auto"/>
          <w:szCs w:val="24"/>
          <w:highlight w:val="none"/>
          <w:shd w:val="clear" w:color="auto" w:fill="auto"/>
        </w:rPr>
      </w:pPr>
      <w:r>
        <w:rPr>
          <w:rFonts w:hint="eastAsia" w:ascii="宋体" w:hAnsi="宋体" w:cs="宋体"/>
          <w:i w:val="0"/>
          <w:iCs w:val="0"/>
          <w:color w:val="auto"/>
          <w:szCs w:val="24"/>
          <w:highlight w:val="none"/>
          <w:shd w:val="clear" w:color="auto" w:fill="auto"/>
        </w:rPr>
        <w:t>14.3采购人、</w:t>
      </w:r>
      <w:r>
        <w:rPr>
          <w:rFonts w:hint="eastAsia" w:ascii="宋体" w:hAnsi="宋体" w:cs="宋体"/>
          <w:i w:val="0"/>
          <w:iCs w:val="0"/>
          <w:color w:val="auto"/>
          <w:szCs w:val="24"/>
          <w:highlight w:val="none"/>
          <w:shd w:val="clear" w:color="auto" w:fill="auto"/>
          <w:lang w:eastAsia="zh-CN"/>
        </w:rPr>
        <w:t>采购代理机构</w:t>
      </w:r>
      <w:r>
        <w:rPr>
          <w:rFonts w:hint="eastAsia" w:ascii="宋体" w:hAnsi="宋体" w:cs="宋体"/>
          <w:i w:val="0"/>
          <w:iCs w:val="0"/>
          <w:color w:val="auto"/>
          <w:szCs w:val="24"/>
          <w:highlight w:val="none"/>
          <w:shd w:val="clear" w:color="auto" w:fill="auto"/>
        </w:rPr>
        <w:t>可以视情况延长投标文件提交的截止时间。在上述情况下，</w:t>
      </w:r>
      <w:r>
        <w:rPr>
          <w:rFonts w:hint="eastAsia" w:ascii="宋体" w:hAnsi="宋体" w:cs="宋体"/>
          <w:i w:val="0"/>
          <w:iCs w:val="0"/>
          <w:color w:val="auto"/>
          <w:szCs w:val="24"/>
          <w:highlight w:val="none"/>
          <w:shd w:val="clear" w:color="auto" w:fill="auto"/>
          <w:lang w:eastAsia="zh-CN"/>
        </w:rPr>
        <w:t>采购代理机构</w:t>
      </w:r>
      <w:r>
        <w:rPr>
          <w:rFonts w:hint="eastAsia" w:ascii="宋体" w:hAnsi="宋体" w:cs="宋体"/>
          <w:i w:val="0"/>
          <w:iCs w:val="0"/>
          <w:color w:val="auto"/>
          <w:szCs w:val="24"/>
          <w:highlight w:val="none"/>
          <w:shd w:val="clear" w:color="auto" w:fill="auto"/>
        </w:rPr>
        <w:t>与投标人以前在投标截止期方面的全部权利、责任和义务，将适用于延长至新的投标截止期。</w:t>
      </w:r>
    </w:p>
    <w:p>
      <w:pPr>
        <w:pStyle w:val="32"/>
        <w:spacing w:line="360" w:lineRule="auto"/>
        <w:rPr>
          <w:rFonts w:hAnsi="宋体" w:cs="宋体"/>
          <w:b/>
          <w:i w:val="0"/>
          <w:iCs w:val="0"/>
          <w:color w:val="auto"/>
          <w:sz w:val="24"/>
          <w:szCs w:val="24"/>
          <w:highlight w:val="none"/>
          <w:shd w:val="clear" w:color="auto" w:fill="auto"/>
        </w:rPr>
      </w:pPr>
      <w:r>
        <w:rPr>
          <w:rFonts w:hint="eastAsia" w:hAnsi="宋体" w:cs="宋体"/>
          <w:b/>
          <w:i w:val="0"/>
          <w:iCs w:val="0"/>
          <w:color w:val="auto"/>
          <w:sz w:val="24"/>
          <w:szCs w:val="24"/>
          <w:highlight w:val="none"/>
          <w:shd w:val="clear" w:color="auto" w:fill="auto"/>
        </w:rPr>
        <w:t>15.备份投标文件</w:t>
      </w:r>
    </w:p>
    <w:p>
      <w:pPr>
        <w:pStyle w:val="32"/>
        <w:spacing w:line="360" w:lineRule="auto"/>
        <w:ind w:firstLine="360" w:firstLineChars="150"/>
        <w:rPr>
          <w:rFonts w:hAnsi="宋体" w:cs="宋体"/>
          <w:b/>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 xml:space="preserve"> 15.1投标人在电子交易平台传输递交投标文件后，还可以在投标截止时间前直接提交或者以邮政快递方式递交备份投标文件1份，</w:t>
      </w:r>
      <w:r>
        <w:rPr>
          <w:rFonts w:hint="eastAsia" w:hAnsi="宋体" w:cs="宋体"/>
          <w:b/>
          <w:i w:val="0"/>
          <w:iCs w:val="0"/>
          <w:color w:val="auto"/>
          <w:sz w:val="24"/>
          <w:szCs w:val="24"/>
          <w:highlight w:val="none"/>
          <w:shd w:val="clear" w:color="auto" w:fill="auto"/>
        </w:rPr>
        <w:t>但采购人、</w:t>
      </w:r>
      <w:r>
        <w:rPr>
          <w:rFonts w:hint="eastAsia" w:hAnsi="宋体" w:cs="宋体"/>
          <w:b/>
          <w:i w:val="0"/>
          <w:iCs w:val="0"/>
          <w:color w:val="auto"/>
          <w:sz w:val="24"/>
          <w:szCs w:val="24"/>
          <w:highlight w:val="none"/>
          <w:shd w:val="clear" w:color="auto" w:fill="auto"/>
          <w:lang w:eastAsia="zh-CN"/>
        </w:rPr>
        <w:t>采购代理机构</w:t>
      </w:r>
      <w:r>
        <w:rPr>
          <w:rFonts w:hint="eastAsia" w:hAnsi="宋体" w:cs="宋体"/>
          <w:b/>
          <w:i w:val="0"/>
          <w:iCs w:val="0"/>
          <w:color w:val="auto"/>
          <w:sz w:val="24"/>
          <w:szCs w:val="24"/>
          <w:highlight w:val="none"/>
          <w:shd w:val="clear" w:color="auto" w:fill="auto"/>
        </w:rPr>
        <w:t>不强制或变相强制投标人提交备份投标文件。</w:t>
      </w:r>
    </w:p>
    <w:p>
      <w:pPr>
        <w:pStyle w:val="32"/>
        <w:spacing w:line="360" w:lineRule="auto"/>
        <w:ind w:firstLine="480" w:firstLineChars="200"/>
        <w:rPr>
          <w:rFonts w:hAnsi="宋体" w:cs="宋体"/>
          <w:b/>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15.2备份投标文件须在“政采云投标客户端”制作生成，并储存在</w:t>
      </w:r>
      <w:r>
        <w:rPr>
          <w:rFonts w:hint="eastAsia" w:hAnsi="宋体" w:cs="宋体"/>
          <w:i w:val="0"/>
          <w:iCs w:val="0"/>
          <w:color w:val="auto"/>
          <w:sz w:val="24"/>
          <w:highlight w:val="none"/>
          <w:shd w:val="clear" w:color="auto" w:fill="auto"/>
        </w:rPr>
        <w:t>DVD光盘</w:t>
      </w:r>
      <w:r>
        <w:rPr>
          <w:rFonts w:hint="eastAsia" w:hAnsi="宋体" w:cs="宋体"/>
          <w:i w:val="0"/>
          <w:iCs w:val="0"/>
          <w:color w:val="auto"/>
          <w:sz w:val="24"/>
          <w:highlight w:val="none"/>
          <w:shd w:val="clear" w:color="auto" w:fill="auto"/>
          <w:lang w:val="en-US" w:eastAsia="zh-CN"/>
        </w:rPr>
        <w:t>等存储介质</w:t>
      </w:r>
      <w:r>
        <w:rPr>
          <w:rFonts w:hint="eastAsia" w:hAnsi="宋体" w:cs="宋体"/>
          <w:i w:val="0"/>
          <w:iCs w:val="0"/>
          <w:color w:val="auto"/>
          <w:sz w:val="24"/>
          <w:szCs w:val="24"/>
          <w:highlight w:val="none"/>
          <w:shd w:val="clear" w:color="auto" w:fill="auto"/>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i w:val="0"/>
          <w:iCs w:val="0"/>
          <w:color w:val="auto"/>
          <w:sz w:val="24"/>
          <w:highlight w:val="none"/>
          <w:shd w:val="clear" w:color="auto" w:fill="auto"/>
        </w:rPr>
        <w:t>不符合上述制作、</w:t>
      </w:r>
      <w:r>
        <w:rPr>
          <w:rFonts w:hint="eastAsia" w:hAnsi="宋体" w:cs="宋体"/>
          <w:b/>
          <w:i w:val="0"/>
          <w:iCs w:val="0"/>
          <w:color w:val="auto"/>
          <w:sz w:val="24"/>
          <w:szCs w:val="24"/>
          <w:highlight w:val="none"/>
          <w:shd w:val="clear" w:color="auto" w:fill="auto"/>
        </w:rPr>
        <w:t>存储、密封规定的备份投标文件将被视为无效或者被拒绝接收。</w:t>
      </w:r>
    </w:p>
    <w:p>
      <w:pPr>
        <w:pStyle w:val="32"/>
        <w:spacing w:line="360" w:lineRule="auto"/>
        <w:ind w:firstLine="480" w:firstLineChars="200"/>
        <w:rPr>
          <w:rFonts w:hAnsi="宋体" w:cs="宋体"/>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15.3直接提交备份投标文件的，投标人应于投标截止时间前在招标公告中载明的开标地点将备份投标文件提交给</w:t>
      </w:r>
      <w:r>
        <w:rPr>
          <w:rFonts w:hint="eastAsia" w:hAnsi="宋体" w:cs="宋体"/>
          <w:i w:val="0"/>
          <w:iCs w:val="0"/>
          <w:color w:val="auto"/>
          <w:sz w:val="24"/>
          <w:szCs w:val="24"/>
          <w:highlight w:val="none"/>
          <w:shd w:val="clear" w:color="auto" w:fill="auto"/>
          <w:lang w:eastAsia="zh-CN"/>
        </w:rPr>
        <w:t>采购代理机构</w:t>
      </w:r>
      <w:r>
        <w:rPr>
          <w:rFonts w:hint="eastAsia" w:hAnsi="宋体" w:cs="宋体"/>
          <w:i w:val="0"/>
          <w:iCs w:val="0"/>
          <w:color w:val="auto"/>
          <w:sz w:val="24"/>
          <w:szCs w:val="24"/>
          <w:highlight w:val="none"/>
          <w:shd w:val="clear" w:color="auto" w:fill="auto"/>
        </w:rPr>
        <w:t>，</w:t>
      </w:r>
      <w:r>
        <w:rPr>
          <w:rFonts w:hint="eastAsia" w:hAnsi="宋体" w:cs="宋体"/>
          <w:i w:val="0"/>
          <w:iCs w:val="0"/>
          <w:color w:val="auto"/>
          <w:sz w:val="24"/>
          <w:szCs w:val="24"/>
          <w:highlight w:val="none"/>
          <w:shd w:val="clear" w:color="auto" w:fill="auto"/>
          <w:lang w:eastAsia="zh-CN"/>
        </w:rPr>
        <w:t>采购代理机构</w:t>
      </w:r>
      <w:r>
        <w:rPr>
          <w:rFonts w:hint="eastAsia" w:hAnsi="宋体" w:cs="宋体"/>
          <w:i w:val="0"/>
          <w:iCs w:val="0"/>
          <w:color w:val="auto"/>
          <w:sz w:val="24"/>
          <w:szCs w:val="24"/>
          <w:highlight w:val="none"/>
          <w:shd w:val="clear" w:color="auto" w:fill="auto"/>
        </w:rPr>
        <w:t>将拒绝接受逾期送达的备份投标文件。</w:t>
      </w:r>
    </w:p>
    <w:p>
      <w:pPr>
        <w:pStyle w:val="32"/>
        <w:spacing w:line="360" w:lineRule="auto"/>
        <w:ind w:firstLine="480" w:firstLineChars="200"/>
        <w:rPr>
          <w:rFonts w:hAnsi="宋体" w:cs="宋体"/>
          <w:i w:val="0"/>
          <w:iCs w:val="0"/>
          <w:color w:val="auto"/>
          <w:sz w:val="24"/>
          <w:szCs w:val="24"/>
          <w:highlight w:val="none"/>
          <w:shd w:val="clear" w:color="auto" w:fill="auto"/>
        </w:rPr>
      </w:pPr>
      <w:r>
        <w:rPr>
          <w:rFonts w:hint="eastAsia" w:hAnsi="宋体" w:cs="宋体"/>
          <w:i w:val="0"/>
          <w:iCs w:val="0"/>
          <w:color w:val="auto"/>
          <w:sz w:val="24"/>
          <w:szCs w:val="24"/>
          <w:highlight w:val="none"/>
          <w:shd w:val="clear" w:color="auto" w:fill="auto"/>
        </w:rPr>
        <w:t>15.4以邮政快递方式递交备份投标文件的，投标人应先将备份投标文件按要求密封和标记，再进行邮政快递包装后邮寄。备份投标文件须在投标截止时间之前送达</w:t>
      </w:r>
      <w:r>
        <w:rPr>
          <w:rFonts w:hint="eastAsia" w:hAnsi="宋体" w:cs="宋体"/>
          <w:i w:val="0"/>
          <w:iCs w:val="0"/>
          <w:snapToGrid/>
          <w:color w:val="auto"/>
          <w:sz w:val="24"/>
          <w:szCs w:val="24"/>
          <w:highlight w:val="none"/>
          <w:shd w:val="clear" w:color="auto" w:fill="auto"/>
        </w:rPr>
        <w:t>招标文件第二部分投标人须知前附表规定的备份投标文件送达地点；</w:t>
      </w:r>
      <w:r>
        <w:rPr>
          <w:rFonts w:hint="eastAsia" w:hAnsi="宋体" w:cs="宋体"/>
          <w:i w:val="0"/>
          <w:iCs w:val="0"/>
          <w:color w:val="auto"/>
          <w:sz w:val="24"/>
          <w:szCs w:val="24"/>
          <w:highlight w:val="none"/>
          <w:shd w:val="clear" w:color="auto" w:fill="auto"/>
        </w:rPr>
        <w:t>送达时间以签收人签收时间为准。</w:t>
      </w:r>
      <w:r>
        <w:rPr>
          <w:rFonts w:hint="eastAsia" w:hAnsi="宋体" w:cs="宋体"/>
          <w:i w:val="0"/>
          <w:iCs w:val="0"/>
          <w:color w:val="auto"/>
          <w:sz w:val="24"/>
          <w:szCs w:val="24"/>
          <w:highlight w:val="none"/>
          <w:shd w:val="clear" w:color="auto" w:fill="auto"/>
          <w:lang w:eastAsia="zh-CN"/>
        </w:rPr>
        <w:t>采购代理机构</w:t>
      </w:r>
      <w:r>
        <w:rPr>
          <w:rFonts w:hint="eastAsia" w:hAnsi="宋体" w:cs="宋体"/>
          <w:i w:val="0"/>
          <w:iCs w:val="0"/>
          <w:color w:val="auto"/>
          <w:sz w:val="24"/>
          <w:szCs w:val="24"/>
          <w:highlight w:val="none"/>
          <w:shd w:val="clear" w:color="auto" w:fill="auto"/>
        </w:rPr>
        <w:t>将拒绝接受逾期送达的备份投标文件。邮寄过程中，电子备份投标文件发生泄露、遗失、损坏或延期送达等情况的，由投标人自行负责。</w:t>
      </w:r>
    </w:p>
    <w:p>
      <w:pPr>
        <w:pStyle w:val="32"/>
        <w:spacing w:line="360" w:lineRule="auto"/>
        <w:ind w:firstLine="479" w:firstLineChars="199"/>
        <w:rPr>
          <w:rFonts w:hAnsi="宋体" w:cs="宋体"/>
          <w:b/>
          <w:i w:val="0"/>
          <w:iCs w:val="0"/>
          <w:color w:val="auto"/>
          <w:sz w:val="24"/>
          <w:szCs w:val="24"/>
          <w:highlight w:val="none"/>
          <w:shd w:val="clear" w:color="auto" w:fill="auto"/>
        </w:rPr>
      </w:pPr>
      <w:r>
        <w:rPr>
          <w:rFonts w:hint="eastAsia" w:hAnsi="宋体" w:cs="宋体"/>
          <w:b/>
          <w:i w:val="0"/>
          <w:iCs w:val="0"/>
          <w:color w:val="auto"/>
          <w:sz w:val="24"/>
          <w:szCs w:val="24"/>
          <w:highlight w:val="none"/>
          <w:shd w:val="clear" w:color="auto" w:fill="auto"/>
        </w:rPr>
        <w:t>15.5投标人仅提交备份投标文件，未在电子交易平台传输递交投标文件的，投标无效。</w:t>
      </w:r>
    </w:p>
    <w:p>
      <w:pPr>
        <w:pStyle w:val="129"/>
        <w:spacing w:before="0"/>
        <w:ind w:firstLine="0" w:firstLineChars="0"/>
        <w:rPr>
          <w:rFonts w:ascii="宋体" w:hAnsi="宋体" w:cs="宋体"/>
          <w:b/>
          <w:i w:val="0"/>
          <w:iCs w:val="0"/>
          <w:color w:val="auto"/>
          <w:szCs w:val="24"/>
          <w:highlight w:val="none"/>
          <w:shd w:val="clear" w:color="auto" w:fill="auto"/>
        </w:rPr>
      </w:pPr>
      <w:r>
        <w:rPr>
          <w:rFonts w:hint="eastAsia" w:ascii="宋体" w:hAnsi="宋体" w:cs="宋体"/>
          <w:b/>
          <w:i w:val="0"/>
          <w:iCs w:val="0"/>
          <w:color w:val="auto"/>
          <w:szCs w:val="24"/>
          <w:highlight w:val="none"/>
          <w:shd w:val="clear" w:color="auto" w:fill="auto"/>
        </w:rPr>
        <w:t>16.投标文件的无效处理</w:t>
      </w:r>
    </w:p>
    <w:p>
      <w:pPr>
        <w:pStyle w:val="24"/>
        <w:spacing w:line="360" w:lineRule="auto"/>
        <w:ind w:firstLine="360" w:firstLineChars="150"/>
        <w:rPr>
          <w:rFonts w:cs="宋体"/>
          <w:i w:val="0"/>
          <w:iCs w:val="0"/>
          <w:color w:val="auto"/>
          <w:szCs w:val="21"/>
          <w:highlight w:val="none"/>
          <w:shd w:val="clear" w:color="auto" w:fill="auto"/>
        </w:rPr>
      </w:pPr>
      <w:r>
        <w:rPr>
          <w:rFonts w:hint="eastAsia" w:cs="宋体"/>
          <w:i w:val="0"/>
          <w:iCs w:val="0"/>
          <w:color w:val="auto"/>
          <w:szCs w:val="21"/>
          <w:highlight w:val="none"/>
          <w:shd w:val="clear" w:color="auto" w:fill="auto"/>
        </w:rPr>
        <w:t>有招标文件第四部分</w:t>
      </w:r>
      <w:r>
        <w:rPr>
          <w:rFonts w:cs="宋体"/>
          <w:i w:val="0"/>
          <w:iCs w:val="0"/>
          <w:color w:val="auto"/>
          <w:szCs w:val="21"/>
          <w:highlight w:val="none"/>
          <w:shd w:val="clear" w:color="auto" w:fill="auto"/>
        </w:rPr>
        <w:t>4.2规定</w:t>
      </w:r>
      <w:r>
        <w:rPr>
          <w:rFonts w:hint="eastAsia" w:cs="宋体"/>
          <w:i w:val="0"/>
          <w:iCs w:val="0"/>
          <w:color w:val="auto"/>
          <w:szCs w:val="21"/>
          <w:highlight w:val="none"/>
          <w:shd w:val="clear" w:color="auto" w:fill="auto"/>
        </w:rPr>
        <w:t>的情形之一的，投标无效：</w:t>
      </w:r>
    </w:p>
    <w:p>
      <w:pPr>
        <w:pStyle w:val="129"/>
        <w:spacing w:before="0"/>
        <w:ind w:firstLine="0" w:firstLineChars="0"/>
        <w:rPr>
          <w:rFonts w:ascii="宋体" w:hAnsi="宋体" w:cs="宋体"/>
          <w:b/>
          <w:i w:val="0"/>
          <w:iCs w:val="0"/>
          <w:color w:val="auto"/>
          <w:szCs w:val="24"/>
          <w:highlight w:val="none"/>
          <w:shd w:val="clear" w:color="auto" w:fill="auto"/>
        </w:rPr>
      </w:pPr>
      <w:r>
        <w:rPr>
          <w:rFonts w:hint="eastAsia" w:ascii="宋体" w:hAnsi="宋体" w:cs="宋体"/>
          <w:b/>
          <w:i w:val="0"/>
          <w:iCs w:val="0"/>
          <w:color w:val="auto"/>
          <w:szCs w:val="24"/>
          <w:highlight w:val="none"/>
          <w:shd w:val="clear" w:color="auto" w:fill="auto"/>
        </w:rPr>
        <w:t>17.投标有效期</w:t>
      </w:r>
    </w:p>
    <w:p>
      <w:pPr>
        <w:spacing w:line="360" w:lineRule="auto"/>
        <w:ind w:firstLine="480" w:firstLineChars="200"/>
        <w:rPr>
          <w:rFonts w:ascii="宋体" w:hAnsi="宋体" w:cs="宋体"/>
          <w:b/>
          <w:i w:val="0"/>
          <w:iCs w:val="0"/>
          <w:color w:val="auto"/>
          <w:sz w:val="24"/>
          <w:szCs w:val="21"/>
          <w:highlight w:val="none"/>
          <w:shd w:val="clear" w:color="auto" w:fill="auto"/>
        </w:rPr>
      </w:pPr>
      <w:r>
        <w:rPr>
          <w:rFonts w:hint="eastAsia" w:ascii="宋体" w:hAnsi="宋体" w:cs="宋体"/>
          <w:i w:val="0"/>
          <w:iCs w:val="0"/>
          <w:color w:val="auto"/>
          <w:sz w:val="24"/>
          <w:szCs w:val="20"/>
          <w:highlight w:val="none"/>
          <w:shd w:val="clear" w:color="auto" w:fill="auto"/>
        </w:rPr>
        <w:t>17.1投标有效期为从提交投标文件的截止之日起90天。▲</w:t>
      </w:r>
      <w:r>
        <w:rPr>
          <w:rFonts w:hint="eastAsia" w:ascii="宋体" w:hAnsi="宋体" w:cs="宋体"/>
          <w:b/>
          <w:i w:val="0"/>
          <w:iCs w:val="0"/>
          <w:color w:val="auto"/>
          <w:sz w:val="24"/>
          <w:szCs w:val="20"/>
          <w:highlight w:val="none"/>
          <w:shd w:val="clear" w:color="auto" w:fill="auto"/>
        </w:rPr>
        <w:t>投标人的投标文件中承</w:t>
      </w:r>
      <w:r>
        <w:rPr>
          <w:rFonts w:hint="eastAsia" w:ascii="宋体" w:hAnsi="宋体" w:cs="宋体"/>
          <w:b/>
          <w:i w:val="0"/>
          <w:iCs w:val="0"/>
          <w:color w:val="auto"/>
          <w:sz w:val="24"/>
          <w:szCs w:val="21"/>
          <w:highlight w:val="none"/>
          <w:shd w:val="clear" w:color="auto" w:fill="auto"/>
        </w:rPr>
        <w:t>诺的投标有效期少于招标文件中载明的投标有效期的，投标无效。</w:t>
      </w:r>
    </w:p>
    <w:p>
      <w:pPr>
        <w:pStyle w:val="129"/>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17.2投标文件合格投递后，自投标截止日期起，在投标有效期内有效。</w:t>
      </w:r>
    </w:p>
    <w:p>
      <w:pPr>
        <w:pStyle w:val="129"/>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17.3在原定投标有效期满之前，如果出现特殊情况，</w:t>
      </w:r>
      <w:r>
        <w:rPr>
          <w:rFonts w:hint="eastAsia" w:ascii="宋体" w:hAnsi="宋体" w:cs="宋体"/>
          <w:i w:val="0"/>
          <w:iCs w:val="0"/>
          <w:color w:val="auto"/>
          <w:highlight w:val="none"/>
          <w:shd w:val="clear" w:color="auto" w:fill="auto"/>
          <w:lang w:eastAsia="zh-CN"/>
        </w:rPr>
        <w:t>采购代理机构</w:t>
      </w:r>
      <w:r>
        <w:rPr>
          <w:rFonts w:hint="eastAsia" w:ascii="宋体" w:hAnsi="宋体" w:cs="宋体"/>
          <w:i w:val="0"/>
          <w:iCs w:val="0"/>
          <w:color w:val="auto"/>
          <w:highlight w:val="none"/>
          <w:shd w:val="clear" w:color="auto" w:fill="auto"/>
        </w:rPr>
        <w:t>可以以书面形式通知投标人延长投标有效期。投标人同意延长的，不得要求或被允许修改其投标文件，投标人拒绝延长的，其投标无效。</w:t>
      </w:r>
    </w:p>
    <w:p>
      <w:pPr>
        <w:pStyle w:val="129"/>
        <w:spacing w:before="0"/>
        <w:ind w:firstLine="643"/>
        <w:rPr>
          <w:rFonts w:ascii="宋体" w:hAnsi="宋体" w:cs="宋体"/>
          <w:b/>
          <w:i w:val="0"/>
          <w:iCs w:val="0"/>
          <w:color w:val="auto"/>
          <w:sz w:val="32"/>
          <w:highlight w:val="none"/>
          <w:shd w:val="clear" w:color="auto" w:fill="auto"/>
        </w:rPr>
      </w:pPr>
    </w:p>
    <w:p>
      <w:pPr>
        <w:pStyle w:val="129"/>
        <w:spacing w:before="0"/>
        <w:ind w:firstLine="1928" w:firstLineChars="600"/>
        <w:rPr>
          <w:rFonts w:ascii="宋体" w:hAnsi="宋体" w:cs="宋体"/>
          <w:b/>
          <w:i w:val="0"/>
          <w:iCs w:val="0"/>
          <w:color w:val="auto"/>
          <w:sz w:val="32"/>
          <w:highlight w:val="none"/>
          <w:shd w:val="clear" w:color="auto" w:fill="auto"/>
        </w:rPr>
      </w:pPr>
      <w:r>
        <w:rPr>
          <w:rFonts w:hint="eastAsia" w:ascii="宋体" w:hAnsi="宋体" w:cs="宋体"/>
          <w:b/>
          <w:i w:val="0"/>
          <w:iCs w:val="0"/>
          <w:color w:val="auto"/>
          <w:sz w:val="32"/>
          <w:highlight w:val="none"/>
          <w:shd w:val="clear" w:color="auto" w:fill="auto"/>
        </w:rPr>
        <w:t>四、开标、资格审查与信用信息查询</w:t>
      </w:r>
    </w:p>
    <w:p>
      <w:pPr>
        <w:pStyle w:val="555"/>
        <w:spacing w:before="0" w:line="360" w:lineRule="auto"/>
        <w:ind w:left="0" w:firstLine="241" w:firstLineChars="100"/>
        <w:contextualSpacing/>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szCs w:val="24"/>
          <w:highlight w:val="none"/>
          <w:shd w:val="clear" w:color="auto" w:fill="auto"/>
        </w:rPr>
        <w:t>18.开标</w:t>
      </w:r>
      <w:r>
        <w:rPr>
          <w:rFonts w:hint="eastAsia" w:ascii="宋体" w:hAnsi="宋体" w:cs="宋体"/>
          <w:i w:val="0"/>
          <w:iCs w:val="0"/>
          <w:color w:val="auto"/>
          <w:sz w:val="24"/>
          <w:highlight w:val="none"/>
          <w:shd w:val="clear" w:color="auto" w:fill="auto"/>
        </w:rPr>
        <w:t xml:space="preserve"> </w:t>
      </w:r>
    </w:p>
    <w:p>
      <w:pPr>
        <w:pStyle w:val="555"/>
        <w:spacing w:before="0" w:line="360" w:lineRule="auto"/>
        <w:ind w:left="0" w:firstLine="480" w:firstLineChars="200"/>
        <w:contextualSpacing/>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18.1</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按照招标文件规定的时间通过电子交易平台组织开标，所有投标人均应当准时在线参加。投标人不足3家的，不得开标。</w:t>
      </w:r>
    </w:p>
    <w:p>
      <w:pPr>
        <w:pStyle w:val="555"/>
        <w:spacing w:before="0" w:line="360" w:lineRule="auto"/>
        <w:ind w:left="0" w:firstLine="240" w:firstLineChars="100"/>
        <w:contextualSpacing/>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18.2开标时，电子交易平台按开标时间自动提取所有投标文件。</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依托电子交易平台发起开始解密指令，投标人按照平台提示和招标文件的规定在半小时内完成在线解密。</w:t>
      </w:r>
    </w:p>
    <w:p>
      <w:pPr>
        <w:pStyle w:val="555"/>
        <w:spacing w:before="0" w:line="360" w:lineRule="auto"/>
        <w:ind w:left="0" w:firstLine="240" w:firstLineChars="100"/>
        <w:contextualSpacing/>
        <w:rPr>
          <w:rFonts w:ascii="宋体" w:hAnsi="宋体" w:cs="宋体"/>
          <w:b/>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18.3</w:t>
      </w:r>
      <w:r>
        <w:rPr>
          <w:rFonts w:hint="eastAsia" w:ascii="宋体" w:hAnsi="宋体" w:cs="宋体"/>
          <w:b/>
          <w:i w:val="0"/>
          <w:iCs w:val="0"/>
          <w:color w:val="auto"/>
          <w:sz w:val="24"/>
          <w:highlight w:val="none"/>
          <w:shd w:val="clear" w:color="auto" w:fill="auto"/>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宋体" w:hAnsi="宋体" w:cs="宋体"/>
          <w:b/>
          <w:i w:val="0"/>
          <w:iCs w:val="0"/>
          <w:color w:val="auto"/>
          <w:sz w:val="24"/>
          <w:szCs w:val="20"/>
          <w:highlight w:val="none"/>
          <w:shd w:val="clear" w:color="auto" w:fill="auto"/>
        </w:rPr>
      </w:pPr>
      <w:r>
        <w:rPr>
          <w:rFonts w:hint="eastAsia" w:ascii="宋体" w:hAnsi="宋体" w:cs="宋体"/>
          <w:b/>
          <w:i w:val="0"/>
          <w:iCs w:val="0"/>
          <w:color w:val="auto"/>
          <w:sz w:val="24"/>
          <w:szCs w:val="20"/>
          <w:highlight w:val="none"/>
          <w:shd w:val="clear" w:color="auto" w:fill="auto"/>
        </w:rPr>
        <w:t>　19、资格审查</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kern w:val="0"/>
          <w:sz w:val="24"/>
          <w:highlight w:val="none"/>
          <w:shd w:val="clear" w:color="auto" w:fill="auto"/>
        </w:rPr>
        <w:t>19.</w:t>
      </w:r>
      <w:r>
        <w:rPr>
          <w:rFonts w:hint="eastAsia" w:ascii="宋体" w:hAnsi="宋体" w:cs="宋体"/>
          <w:i w:val="0"/>
          <w:iCs w:val="0"/>
          <w:color w:val="auto"/>
          <w:kern w:val="0"/>
          <w:sz w:val="24"/>
          <w:highlight w:val="none"/>
          <w:shd w:val="clear" w:color="auto" w:fill="auto"/>
          <w:lang w:val="en-US" w:eastAsia="zh-CN"/>
        </w:rPr>
        <w:t>1</w:t>
      </w:r>
      <w:r>
        <w:rPr>
          <w:rFonts w:hint="eastAsia" w:ascii="宋体" w:hAnsi="宋体" w:cs="宋体"/>
          <w:i w:val="0"/>
          <w:iCs w:val="0"/>
          <w:color w:val="auto"/>
          <w:sz w:val="24"/>
          <w:highlight w:val="none"/>
          <w:shd w:val="clear" w:color="auto" w:fill="auto"/>
        </w:rPr>
        <w:t>采购人或</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依据法律法规和招标文件的规定，对投标人的资格进行审查。</w:t>
      </w:r>
    </w:p>
    <w:p>
      <w:pPr>
        <w:pStyle w:val="129"/>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kern w:val="0"/>
          <w:szCs w:val="24"/>
          <w:highlight w:val="none"/>
          <w:shd w:val="clear" w:color="auto" w:fill="auto"/>
        </w:rPr>
        <w:t>19.</w:t>
      </w:r>
      <w:r>
        <w:rPr>
          <w:rFonts w:hint="eastAsia" w:ascii="宋体" w:hAnsi="宋体" w:cs="宋体"/>
          <w:i w:val="0"/>
          <w:iCs w:val="0"/>
          <w:color w:val="auto"/>
          <w:kern w:val="0"/>
          <w:szCs w:val="24"/>
          <w:highlight w:val="none"/>
          <w:shd w:val="clear" w:color="auto" w:fill="auto"/>
          <w:lang w:val="en-US" w:eastAsia="zh-CN"/>
        </w:rPr>
        <w:t>2</w:t>
      </w:r>
      <w:r>
        <w:rPr>
          <w:rFonts w:hint="eastAsia" w:ascii="宋体" w:hAnsi="宋体" w:cs="宋体"/>
          <w:i w:val="0"/>
          <w:iCs w:val="0"/>
          <w:color w:val="auto"/>
          <w:kern w:val="0"/>
          <w:szCs w:val="24"/>
          <w:highlight w:val="none"/>
          <w:shd w:val="clear" w:color="auto" w:fill="auto"/>
        </w:rPr>
        <w:t>投标人未按照招标文件要求提供与</w:t>
      </w:r>
      <w:r>
        <w:rPr>
          <w:rFonts w:hint="eastAsia" w:ascii="宋体" w:hAnsi="宋体" w:cs="宋体"/>
          <w:i w:val="0"/>
          <w:iCs w:val="0"/>
          <w:color w:val="auto"/>
          <w:highlight w:val="none"/>
          <w:shd w:val="clear" w:color="auto" w:fill="auto"/>
        </w:rPr>
        <w:t>资格条件相应的</w:t>
      </w:r>
      <w:r>
        <w:rPr>
          <w:rFonts w:hint="eastAsia" w:ascii="宋体" w:hAnsi="宋体" w:cs="宋体"/>
          <w:i w:val="0"/>
          <w:iCs w:val="0"/>
          <w:color w:val="auto"/>
          <w:kern w:val="0"/>
          <w:szCs w:val="24"/>
          <w:highlight w:val="none"/>
          <w:shd w:val="clear" w:color="auto" w:fill="auto"/>
        </w:rPr>
        <w:t>有效资格证明材料的，视为</w:t>
      </w:r>
      <w:r>
        <w:rPr>
          <w:rFonts w:hint="eastAsia" w:ascii="宋体" w:hAnsi="宋体" w:cs="宋体"/>
          <w:i w:val="0"/>
          <w:iCs w:val="0"/>
          <w:color w:val="auto"/>
          <w:highlight w:val="none"/>
          <w:shd w:val="clear" w:color="auto" w:fill="auto"/>
        </w:rPr>
        <w:t>投标人不具备招标文件中规定的资格要求，其投标无效。</w:t>
      </w:r>
    </w:p>
    <w:p>
      <w:pPr>
        <w:pStyle w:val="129"/>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kern w:val="0"/>
          <w:szCs w:val="24"/>
          <w:highlight w:val="none"/>
          <w:shd w:val="clear" w:color="auto" w:fill="auto"/>
        </w:rPr>
        <w:t>19.</w:t>
      </w:r>
      <w:r>
        <w:rPr>
          <w:rFonts w:hint="eastAsia" w:ascii="宋体" w:hAnsi="宋体" w:cs="宋体"/>
          <w:i w:val="0"/>
          <w:iCs w:val="0"/>
          <w:color w:val="auto"/>
          <w:highlight w:val="none"/>
          <w:shd w:val="clear" w:color="auto" w:fill="auto"/>
          <w:lang w:val="en-US" w:eastAsia="zh-CN"/>
        </w:rPr>
        <w:t>3</w:t>
      </w:r>
      <w:r>
        <w:rPr>
          <w:rFonts w:hint="eastAsia" w:ascii="宋体" w:hAnsi="宋体" w:cs="宋体"/>
          <w:i w:val="0"/>
          <w:iCs w:val="0"/>
          <w:color w:val="auto"/>
          <w:highlight w:val="none"/>
          <w:shd w:val="clear" w:color="auto" w:fill="auto"/>
        </w:rPr>
        <w:t>对未通过资格审查的投标人，采购人或</w:t>
      </w:r>
      <w:r>
        <w:rPr>
          <w:rFonts w:hint="eastAsia" w:ascii="宋体" w:hAnsi="宋体" w:cs="宋体"/>
          <w:i w:val="0"/>
          <w:iCs w:val="0"/>
          <w:color w:val="auto"/>
          <w:highlight w:val="none"/>
          <w:shd w:val="clear" w:color="auto" w:fill="auto"/>
          <w:lang w:eastAsia="zh-CN"/>
        </w:rPr>
        <w:t>采购代理机构</w:t>
      </w:r>
      <w:r>
        <w:rPr>
          <w:rFonts w:hint="eastAsia" w:ascii="宋体" w:hAnsi="宋体" w:cs="宋体"/>
          <w:i w:val="0"/>
          <w:iCs w:val="0"/>
          <w:color w:val="auto"/>
          <w:highlight w:val="none"/>
          <w:shd w:val="clear" w:color="auto" w:fill="auto"/>
        </w:rPr>
        <w:t>告知其未通过的原因。</w:t>
      </w:r>
    </w:p>
    <w:p>
      <w:pPr>
        <w:pStyle w:val="129"/>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kern w:val="0"/>
          <w:szCs w:val="24"/>
          <w:highlight w:val="none"/>
          <w:shd w:val="clear" w:color="auto" w:fill="auto"/>
        </w:rPr>
        <w:t>19.</w:t>
      </w:r>
      <w:r>
        <w:rPr>
          <w:rFonts w:hint="eastAsia" w:ascii="宋体" w:hAnsi="宋体" w:cs="宋体"/>
          <w:i w:val="0"/>
          <w:iCs w:val="0"/>
          <w:color w:val="auto"/>
          <w:highlight w:val="none"/>
          <w:shd w:val="clear" w:color="auto" w:fill="auto"/>
          <w:lang w:val="en-US" w:eastAsia="zh-CN"/>
        </w:rPr>
        <w:t>4</w:t>
      </w:r>
      <w:r>
        <w:rPr>
          <w:rFonts w:hint="eastAsia" w:ascii="宋体" w:hAnsi="宋体" w:cs="宋体"/>
          <w:i w:val="0"/>
          <w:iCs w:val="0"/>
          <w:color w:val="auto"/>
          <w:highlight w:val="none"/>
          <w:shd w:val="clear" w:color="auto" w:fill="auto"/>
        </w:rPr>
        <w:t>合格投标人不足3家的，不再评标。</w:t>
      </w:r>
    </w:p>
    <w:p>
      <w:pPr>
        <w:pStyle w:val="129"/>
        <w:spacing w:before="0"/>
        <w:ind w:firstLine="0" w:firstLineChars="0"/>
        <w:rPr>
          <w:rFonts w:ascii="宋体" w:hAnsi="宋体" w:cs="宋体"/>
          <w:b/>
          <w:i w:val="0"/>
          <w:iCs w:val="0"/>
          <w:color w:val="auto"/>
          <w:szCs w:val="24"/>
          <w:highlight w:val="none"/>
          <w:shd w:val="clear" w:color="auto" w:fill="auto"/>
        </w:rPr>
      </w:pPr>
      <w:r>
        <w:rPr>
          <w:rFonts w:hint="eastAsia" w:ascii="宋体" w:hAnsi="宋体" w:cs="宋体"/>
          <w:b/>
          <w:i w:val="0"/>
          <w:iCs w:val="0"/>
          <w:color w:val="auto"/>
          <w:szCs w:val="24"/>
          <w:highlight w:val="none"/>
          <w:shd w:val="clear" w:color="auto" w:fill="auto"/>
        </w:rPr>
        <w:t>20、信用信息查询</w:t>
      </w:r>
    </w:p>
    <w:p>
      <w:pPr>
        <w:pStyle w:val="129"/>
        <w:spacing w:before="0"/>
        <w:ind w:firstLine="495" w:firstLineChars="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20.1信用信息查询渠道及截止时间：</w:t>
      </w:r>
      <w:r>
        <w:rPr>
          <w:rFonts w:hint="eastAsia" w:ascii="宋体" w:hAnsi="宋体" w:cs="宋体"/>
          <w:i w:val="0"/>
          <w:iCs w:val="0"/>
          <w:color w:val="auto"/>
          <w:kern w:val="0"/>
          <w:szCs w:val="24"/>
          <w:highlight w:val="none"/>
          <w:shd w:val="clear" w:color="auto" w:fill="auto"/>
          <w:lang w:eastAsia="zh-CN"/>
        </w:rPr>
        <w:t>采购代理机构</w:t>
      </w:r>
      <w:r>
        <w:rPr>
          <w:rFonts w:hint="eastAsia" w:ascii="宋体" w:hAnsi="宋体" w:cs="宋体"/>
          <w:i w:val="0"/>
          <w:iCs w:val="0"/>
          <w:color w:val="auto"/>
          <w:kern w:val="0"/>
          <w:szCs w:val="24"/>
          <w:highlight w:val="none"/>
          <w:shd w:val="clear" w:color="auto" w:fill="auto"/>
        </w:rPr>
        <w:t>将在资格审查时通过“信用中国”网站(www.creditchina.gov.cn)、中国政府采购网(www.ccgp.gov.cn)渠道查询投标人接受资格时的信用记录。</w:t>
      </w:r>
    </w:p>
    <w:p>
      <w:pPr>
        <w:pStyle w:val="129"/>
        <w:spacing w:before="0"/>
        <w:ind w:firstLine="495" w:firstLineChars="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20.2信用信息查询记录和证据留存的具体方式：现场查询的投标人的信用记录、查询结果经确认后将与采购文件一起存档。</w:t>
      </w:r>
    </w:p>
    <w:p>
      <w:pPr>
        <w:pStyle w:val="129"/>
        <w:spacing w:before="0"/>
        <w:ind w:firstLine="495" w:firstLineChars="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20.3信用信息的使用规则：经查询列入失信被执行人名单、重大税收违法案件当事人名单、政府采购严重违法失信行为记录名单的投标人将被拒绝参与政府采购活动。</w:t>
      </w:r>
    </w:p>
    <w:p>
      <w:pPr>
        <w:pStyle w:val="129"/>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kern w:val="0"/>
          <w:szCs w:val="24"/>
          <w:highlight w:val="none"/>
          <w:shd w:val="clear" w:color="auto" w:fill="auto"/>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i w:val="0"/>
          <w:iCs w:val="0"/>
          <w:color w:val="auto"/>
          <w:highlight w:val="none"/>
          <w:shd w:val="clear" w:color="auto" w:fill="auto"/>
        </w:rPr>
        <w:t>。</w:t>
      </w:r>
    </w:p>
    <w:p>
      <w:pPr>
        <w:pStyle w:val="129"/>
        <w:spacing w:before="0"/>
        <w:ind w:firstLine="0" w:firstLineChars="0"/>
        <w:rPr>
          <w:rFonts w:ascii="宋体" w:hAnsi="宋体" w:cs="宋体"/>
          <w:i w:val="0"/>
          <w:iCs w:val="0"/>
          <w:color w:val="auto"/>
          <w:kern w:val="0"/>
          <w:szCs w:val="24"/>
          <w:highlight w:val="none"/>
          <w:shd w:val="clear" w:color="auto" w:fill="auto"/>
        </w:rPr>
      </w:pPr>
    </w:p>
    <w:p>
      <w:pPr>
        <w:snapToGrid w:val="0"/>
        <w:spacing w:line="360" w:lineRule="auto"/>
        <w:jc w:val="center"/>
        <w:outlineLvl w:val="0"/>
        <w:rPr>
          <w:rFonts w:ascii="宋体" w:hAnsi="宋体" w:cs="宋体"/>
          <w:b/>
          <w:i w:val="0"/>
          <w:iCs w:val="0"/>
          <w:color w:val="auto"/>
          <w:sz w:val="36"/>
          <w:szCs w:val="36"/>
          <w:highlight w:val="none"/>
          <w:shd w:val="clear" w:color="auto" w:fill="auto"/>
        </w:rPr>
      </w:pPr>
      <w:r>
        <w:rPr>
          <w:rFonts w:hint="eastAsia" w:ascii="宋体" w:hAnsi="宋体" w:cs="宋体"/>
          <w:b/>
          <w:i w:val="0"/>
          <w:iCs w:val="0"/>
          <w:color w:val="auto"/>
          <w:sz w:val="36"/>
          <w:szCs w:val="36"/>
          <w:highlight w:val="none"/>
          <w:shd w:val="clear" w:color="auto" w:fill="auto"/>
        </w:rPr>
        <w:t>五、评标</w:t>
      </w:r>
    </w:p>
    <w:p>
      <w:pPr>
        <w:spacing w:line="360" w:lineRule="auto"/>
        <w:rPr>
          <w:rFonts w:ascii="宋体" w:hAnsi="宋体" w:cs="宋体"/>
          <w:b/>
          <w:i w:val="0"/>
          <w:iCs w:val="0"/>
          <w:color w:val="auto"/>
          <w:sz w:val="24"/>
          <w:highlight w:val="none"/>
          <w:shd w:val="clear" w:color="auto" w:fill="auto"/>
        </w:rPr>
      </w:pPr>
      <w:bookmarkStart w:id="13" w:name="_Toc91899903"/>
      <w:r>
        <w:rPr>
          <w:rFonts w:hint="eastAsia" w:ascii="宋体" w:hAnsi="宋体" w:cs="宋体"/>
          <w:b/>
          <w:i w:val="0"/>
          <w:iCs w:val="0"/>
          <w:color w:val="auto"/>
          <w:sz w:val="24"/>
          <w:highlight w:val="none"/>
          <w:shd w:val="clear" w:color="auto" w:fill="auto"/>
        </w:rPr>
        <w:t>21.</w:t>
      </w:r>
      <w:r>
        <w:rPr>
          <w:rFonts w:hint="eastAsia" w:ascii="宋体" w:hAnsi="宋体" w:cs="宋体"/>
          <w:i w:val="0"/>
          <w:iCs w:val="0"/>
          <w:color w:val="auto"/>
          <w:highlight w:val="none"/>
          <w:shd w:val="clear" w:color="auto" w:fill="auto"/>
        </w:rPr>
        <w:t xml:space="preserve"> </w:t>
      </w:r>
      <w:r>
        <w:rPr>
          <w:rFonts w:hint="eastAsia" w:ascii="宋体" w:hAnsi="宋体" w:cs="宋体"/>
          <w:i w:val="0"/>
          <w:iCs w:val="0"/>
          <w:color w:val="auto"/>
          <w:sz w:val="24"/>
          <w:highlight w:val="none"/>
          <w:shd w:val="clear" w:color="auto" w:fill="auto"/>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i w:val="0"/>
          <w:iCs w:val="0"/>
          <w:color w:val="auto"/>
          <w:sz w:val="24"/>
          <w:highlight w:val="none"/>
          <w:shd w:val="clear" w:color="auto" w:fill="auto"/>
        </w:rPr>
        <w:t>详见招标文件第四部分评标办法。</w:t>
      </w:r>
    </w:p>
    <w:p>
      <w:pPr>
        <w:spacing w:line="360" w:lineRule="auto"/>
        <w:rPr>
          <w:rFonts w:ascii="宋体" w:hAnsi="宋体" w:cs="宋体"/>
          <w:b/>
          <w:i w:val="0"/>
          <w:iCs w:val="0"/>
          <w:color w:val="auto"/>
          <w:sz w:val="24"/>
          <w:highlight w:val="none"/>
          <w:shd w:val="clear" w:color="auto" w:fill="auto"/>
        </w:rPr>
      </w:pPr>
    </w:p>
    <w:p>
      <w:pPr>
        <w:snapToGrid w:val="0"/>
        <w:spacing w:line="360" w:lineRule="auto"/>
        <w:jc w:val="center"/>
        <w:outlineLvl w:val="0"/>
        <w:rPr>
          <w:rFonts w:ascii="宋体" w:hAnsi="宋体" w:cs="宋体"/>
          <w:b/>
          <w:i w:val="0"/>
          <w:iCs w:val="0"/>
          <w:color w:val="auto"/>
          <w:sz w:val="36"/>
          <w:szCs w:val="36"/>
          <w:highlight w:val="none"/>
          <w:shd w:val="clear" w:color="auto" w:fill="auto"/>
        </w:rPr>
      </w:pPr>
      <w:r>
        <w:rPr>
          <w:rFonts w:hint="eastAsia" w:ascii="宋体" w:hAnsi="宋体" w:cs="宋体"/>
          <w:b/>
          <w:i w:val="0"/>
          <w:iCs w:val="0"/>
          <w:color w:val="auto"/>
          <w:sz w:val="36"/>
          <w:szCs w:val="36"/>
          <w:highlight w:val="none"/>
          <w:shd w:val="clear" w:color="auto" w:fill="auto"/>
        </w:rPr>
        <w:t>六、定 标</w:t>
      </w:r>
    </w:p>
    <w:p>
      <w:pPr>
        <w:pStyle w:val="24"/>
        <w:spacing w:line="360" w:lineRule="auto"/>
        <w:ind w:left="479" w:hanging="479" w:hangingChars="199"/>
        <w:rPr>
          <w:rFonts w:cs="宋体"/>
          <w:b/>
          <w:i w:val="0"/>
          <w:iCs w:val="0"/>
          <w:color w:val="auto"/>
          <w:highlight w:val="none"/>
          <w:shd w:val="clear" w:color="auto" w:fill="auto"/>
        </w:rPr>
      </w:pPr>
      <w:r>
        <w:rPr>
          <w:rFonts w:hint="eastAsia" w:cs="宋体"/>
          <w:b/>
          <w:i w:val="0"/>
          <w:iCs w:val="0"/>
          <w:color w:val="auto"/>
          <w:highlight w:val="none"/>
          <w:shd w:val="clear" w:color="auto" w:fill="auto"/>
        </w:rPr>
        <w:t>22. 确定中标供应商</w:t>
      </w:r>
    </w:p>
    <w:p>
      <w:pPr>
        <w:pStyle w:val="129"/>
        <w:snapToGrid w:val="0"/>
        <w:spacing w:before="0"/>
        <w:ind w:firstLine="480"/>
        <w:rPr>
          <w:rFonts w:ascii="宋体" w:hAnsi="宋体" w:cs="宋体"/>
          <w:b/>
          <w:i w:val="0"/>
          <w:iCs w:val="0"/>
          <w:color w:val="auto"/>
          <w:szCs w:val="24"/>
          <w:highlight w:val="none"/>
          <w:shd w:val="clear" w:color="auto" w:fill="auto"/>
        </w:rPr>
      </w:pPr>
      <w:r>
        <w:rPr>
          <w:rFonts w:hint="eastAsia" w:ascii="宋体" w:hAnsi="宋体" w:cs="宋体"/>
          <w:i w:val="0"/>
          <w:iCs w:val="0"/>
          <w:color w:val="auto"/>
          <w:szCs w:val="24"/>
          <w:highlight w:val="none"/>
          <w:shd w:val="clear" w:color="auto" w:fill="auto"/>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29"/>
        <w:snapToGrid w:val="0"/>
        <w:spacing w:before="0"/>
        <w:ind w:firstLine="0" w:firstLineChars="0"/>
        <w:rPr>
          <w:rFonts w:ascii="宋体" w:hAnsi="宋体" w:cs="宋体"/>
          <w:b/>
          <w:i w:val="0"/>
          <w:iCs w:val="0"/>
          <w:color w:val="auto"/>
          <w:szCs w:val="24"/>
          <w:highlight w:val="none"/>
          <w:shd w:val="clear" w:color="auto" w:fill="auto"/>
        </w:rPr>
      </w:pPr>
      <w:r>
        <w:rPr>
          <w:rFonts w:hint="eastAsia" w:ascii="宋体" w:hAnsi="宋体" w:cs="宋体"/>
          <w:b/>
          <w:i w:val="0"/>
          <w:iCs w:val="0"/>
          <w:color w:val="auto"/>
          <w:szCs w:val="24"/>
          <w:highlight w:val="none"/>
          <w:shd w:val="clear" w:color="auto" w:fill="auto"/>
        </w:rPr>
        <w:t>23. 中标通知与中标结果公告</w:t>
      </w:r>
    </w:p>
    <w:p>
      <w:pPr>
        <w:widowControl/>
        <w:shd w:val="clear" w:color="auto" w:fill="FFFFFF"/>
        <w:spacing w:line="360" w:lineRule="auto"/>
        <w:ind w:firstLine="48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23.1自中标人确定之日起2个工作日内，</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通过电子交易平台向中标人发出中标通知书，同时编制发布采购结果公告。</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也可以以纸质形式进行中标通知。</w:t>
      </w:r>
    </w:p>
    <w:p>
      <w:pPr>
        <w:widowControl/>
        <w:shd w:val="clear" w:color="auto" w:fill="FFFFFF"/>
        <w:spacing w:line="360" w:lineRule="auto"/>
        <w:ind w:firstLine="48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23.2中标结果公告内容包括采购人及其委托的</w:t>
      </w:r>
      <w:r>
        <w:rPr>
          <w:rFonts w:hint="eastAsia" w:ascii="宋体" w:hAnsi="宋体" w:cs="宋体"/>
          <w:i w:val="0"/>
          <w:iCs w:val="0"/>
          <w:color w:val="auto"/>
          <w:sz w:val="24"/>
          <w:highlight w:val="none"/>
          <w:shd w:val="clear" w:color="auto" w:fill="auto"/>
          <w:lang w:eastAsia="zh-CN"/>
        </w:rPr>
        <w:t>采购代理机构</w:t>
      </w:r>
      <w:r>
        <w:rPr>
          <w:rFonts w:hint="eastAsia" w:ascii="宋体" w:hAnsi="宋体" w:cs="宋体"/>
          <w:i w:val="0"/>
          <w:iCs w:val="0"/>
          <w:color w:val="auto"/>
          <w:sz w:val="24"/>
          <w:highlight w:val="none"/>
          <w:shd w:val="clear" w:color="auto" w:fill="auto"/>
        </w:rPr>
        <w:t>的名称、地址、联系方式，项目名称和项目编号，中标人名称、地址和中标金额，主要中标标的的名称、规格型号、数量、单价、服务要求，开标记录、</w:t>
      </w:r>
      <w:bookmarkStart w:id="14" w:name="_Hlk101184471"/>
      <w:r>
        <w:rPr>
          <w:rFonts w:hint="eastAsia" w:ascii="宋体" w:hAnsi="宋体" w:cs="宋体"/>
          <w:i w:val="0"/>
          <w:iCs w:val="0"/>
          <w:color w:val="auto"/>
          <w:sz w:val="24"/>
          <w:highlight w:val="none"/>
          <w:shd w:val="clear" w:color="auto" w:fill="auto"/>
        </w:rPr>
        <w:t>资格审查情况、评审专家抽取规则、符合性审查情况、</w:t>
      </w:r>
      <w:bookmarkEnd w:id="14"/>
      <w:r>
        <w:rPr>
          <w:rFonts w:hint="eastAsia" w:ascii="宋体" w:hAnsi="宋体" w:cs="宋体"/>
          <w:i w:val="0"/>
          <w:iCs w:val="0"/>
          <w:color w:val="auto"/>
          <w:sz w:val="24"/>
          <w:highlight w:val="none"/>
          <w:shd w:val="clear" w:color="auto" w:fill="auto"/>
        </w:rPr>
        <w:t>未中标情况说明、中标公告期限以及评审专家名单、评分汇总及明细。</w:t>
      </w:r>
    </w:p>
    <w:p>
      <w:pPr>
        <w:widowControl/>
        <w:shd w:val="clear" w:color="auto" w:fill="FFFFFF"/>
        <w:spacing w:line="360" w:lineRule="auto"/>
        <w:ind w:firstLine="48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23.3公告期限为1个工作日。</w:t>
      </w:r>
    </w:p>
    <w:p>
      <w:pPr>
        <w:snapToGrid w:val="0"/>
        <w:spacing w:line="360" w:lineRule="auto"/>
        <w:ind w:left="120" w:leftChars="57" w:firstLine="482" w:firstLineChars="150"/>
        <w:jc w:val="center"/>
        <w:rPr>
          <w:rFonts w:ascii="宋体" w:hAnsi="宋体" w:cs="宋体"/>
          <w:b/>
          <w:i w:val="0"/>
          <w:iCs w:val="0"/>
          <w:color w:val="auto"/>
          <w:sz w:val="32"/>
          <w:highlight w:val="none"/>
          <w:shd w:val="clear" w:color="auto" w:fill="auto"/>
        </w:rPr>
      </w:pPr>
    </w:p>
    <w:p>
      <w:pPr>
        <w:snapToGrid w:val="0"/>
        <w:spacing w:line="360" w:lineRule="auto"/>
        <w:ind w:left="120" w:leftChars="57" w:firstLine="482" w:firstLineChars="150"/>
        <w:jc w:val="center"/>
        <w:rPr>
          <w:rFonts w:ascii="宋体" w:hAnsi="宋体" w:cs="宋体"/>
          <w:b/>
          <w:i w:val="0"/>
          <w:iCs w:val="0"/>
          <w:color w:val="auto"/>
          <w:sz w:val="32"/>
          <w:highlight w:val="none"/>
          <w:shd w:val="clear" w:color="auto" w:fill="auto"/>
        </w:rPr>
      </w:pPr>
      <w:r>
        <w:rPr>
          <w:rFonts w:hint="eastAsia" w:ascii="宋体" w:hAnsi="宋体" w:cs="宋体"/>
          <w:b/>
          <w:i w:val="0"/>
          <w:iCs w:val="0"/>
          <w:color w:val="auto"/>
          <w:sz w:val="32"/>
          <w:highlight w:val="none"/>
          <w:shd w:val="clear" w:color="auto" w:fill="auto"/>
        </w:rPr>
        <w:t>七、合同授予</w:t>
      </w:r>
    </w:p>
    <w:p>
      <w:pPr>
        <w:pStyle w:val="24"/>
        <w:spacing w:line="360" w:lineRule="auto"/>
        <w:ind w:left="479" w:hanging="479" w:hangingChars="199"/>
        <w:rPr>
          <w:rFonts w:cs="宋体"/>
          <w:b/>
          <w:i w:val="0"/>
          <w:iCs w:val="0"/>
          <w:color w:val="auto"/>
          <w:highlight w:val="none"/>
          <w:shd w:val="clear" w:color="auto" w:fill="auto"/>
        </w:rPr>
      </w:pPr>
      <w:r>
        <w:rPr>
          <w:rFonts w:hint="eastAsia" w:cs="宋体"/>
          <w:b/>
          <w:i w:val="0"/>
          <w:iCs w:val="0"/>
          <w:color w:val="auto"/>
          <w:highlight w:val="none"/>
          <w:shd w:val="clear" w:color="auto" w:fill="auto"/>
        </w:rPr>
        <w:t xml:space="preserve">24. </w:t>
      </w:r>
      <w:r>
        <w:rPr>
          <w:rFonts w:hint="eastAsia" w:cs="宋体"/>
          <w:i w:val="0"/>
          <w:iCs w:val="0"/>
          <w:color w:val="auto"/>
          <w:highlight w:val="none"/>
          <w:shd w:val="clear" w:color="auto" w:fill="auto"/>
        </w:rPr>
        <w:t>合同主要条款详见第五部分拟签订的合同文本。</w:t>
      </w:r>
    </w:p>
    <w:p>
      <w:pPr>
        <w:pStyle w:val="24"/>
        <w:spacing w:line="360" w:lineRule="auto"/>
        <w:ind w:left="479" w:hanging="479" w:hangingChars="199"/>
        <w:rPr>
          <w:rFonts w:cs="宋体"/>
          <w:b/>
          <w:i w:val="0"/>
          <w:iCs w:val="0"/>
          <w:color w:val="auto"/>
          <w:highlight w:val="none"/>
          <w:shd w:val="clear" w:color="auto" w:fill="auto"/>
        </w:rPr>
      </w:pPr>
      <w:r>
        <w:rPr>
          <w:rFonts w:hint="eastAsia" w:cs="宋体"/>
          <w:b/>
          <w:i w:val="0"/>
          <w:iCs w:val="0"/>
          <w:color w:val="auto"/>
          <w:highlight w:val="none"/>
          <w:shd w:val="clear" w:color="auto" w:fill="auto"/>
        </w:rPr>
        <w:t>25. 合同的签订</w:t>
      </w:r>
    </w:p>
    <w:p>
      <w:pPr>
        <w:widowControl/>
        <w:shd w:val="clear" w:color="auto" w:fill="FFFFFF"/>
        <w:spacing w:line="360" w:lineRule="auto"/>
        <w:ind w:firstLine="480"/>
        <w:jc w:val="left"/>
        <w:rPr>
          <w:rFonts w:ascii="宋体" w:hAnsi="宋体" w:cs="宋体"/>
          <w:i w:val="0"/>
          <w:iCs w:val="0"/>
          <w:color w:val="auto"/>
          <w:kern w:val="0"/>
          <w:sz w:val="24"/>
          <w:highlight w:val="none"/>
          <w:shd w:val="clear" w:color="auto" w:fill="auto"/>
        </w:rPr>
      </w:pPr>
      <w:r>
        <w:rPr>
          <w:rFonts w:hint="eastAsia" w:ascii="宋体" w:hAnsi="宋体" w:cs="宋体"/>
          <w:i w:val="0"/>
          <w:iCs w:val="0"/>
          <w:color w:val="auto"/>
          <w:sz w:val="24"/>
          <w:highlight w:val="none"/>
          <w:shd w:val="clear" w:color="auto" w:fill="auto"/>
        </w:rPr>
        <w:t>25.1</w:t>
      </w:r>
      <w:r>
        <w:rPr>
          <w:rFonts w:hint="eastAsia" w:ascii="宋体" w:hAnsi="宋体" w:cs="宋体"/>
          <w:i w:val="0"/>
          <w:iCs w:val="0"/>
          <w:color w:val="auto"/>
          <w:kern w:val="0"/>
          <w:sz w:val="24"/>
          <w:highlight w:val="none"/>
          <w:shd w:val="clear" w:color="auto" w:fill="auto"/>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29"/>
        <w:snapToGrid w:val="0"/>
        <w:spacing w:before="0"/>
        <w:ind w:firstLine="480"/>
        <w:rPr>
          <w:rFonts w:ascii="宋体" w:hAnsi="宋体" w:cs="宋体"/>
          <w:i w:val="0"/>
          <w:iCs w:val="0"/>
          <w:color w:val="auto"/>
          <w:kern w:val="0"/>
          <w:highlight w:val="none"/>
          <w:shd w:val="clear" w:color="auto" w:fill="auto"/>
        </w:rPr>
      </w:pPr>
      <w:r>
        <w:rPr>
          <w:rFonts w:hint="eastAsia" w:ascii="宋体" w:hAnsi="宋体" w:cs="宋体"/>
          <w:i w:val="0"/>
          <w:iCs w:val="0"/>
          <w:color w:val="auto"/>
          <w:kern w:val="0"/>
          <w:highlight w:val="none"/>
          <w:shd w:val="clear" w:color="auto" w:fill="auto"/>
          <w:lang w:val="zh-CN"/>
        </w:rPr>
        <w:t>25.2中标人按规定的日期、时间、地点，由法定代表人或其授权代表与采购人代表签订合同。如中标人为联合体的，由联合体成员各方法定代表人或其授权代表与采购人代表签订合同。</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25.3如签订合同并生效后，供应商无故拒绝或延期，除按照合同条款处理外，列入不良行为记录一次，并给予通报。</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25.4中标供应商拒绝与采购人签订合同的，采购人可以按照评审报告推荐的中标或者成交候选人名单排序，确定下一候选人为中标供应商，也可以重新开展政府采购活动。</w:t>
      </w:r>
    </w:p>
    <w:p>
      <w:pPr>
        <w:pStyle w:val="129"/>
        <w:snapToGrid w:val="0"/>
        <w:spacing w:before="0" w:after="12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25.5采购合同由采购人与中标供应商根据招标文件、投标文件等内容通过政府采购电子交易平台在线签订，自动备案。</w:t>
      </w:r>
    </w:p>
    <w:p>
      <w:pPr>
        <w:pStyle w:val="24"/>
        <w:spacing w:line="360" w:lineRule="auto"/>
        <w:ind w:left="479" w:hanging="479" w:hangingChars="199"/>
        <w:rPr>
          <w:rFonts w:cs="宋体"/>
          <w:b/>
          <w:i w:val="0"/>
          <w:iCs w:val="0"/>
          <w:color w:val="auto"/>
          <w:highlight w:val="none"/>
          <w:shd w:val="clear" w:color="auto" w:fill="auto"/>
        </w:rPr>
      </w:pPr>
      <w:r>
        <w:rPr>
          <w:rFonts w:hint="eastAsia" w:cs="宋体"/>
          <w:b/>
          <w:i w:val="0"/>
          <w:iCs w:val="0"/>
          <w:color w:val="auto"/>
          <w:highlight w:val="none"/>
          <w:shd w:val="clear" w:color="auto" w:fill="auto"/>
        </w:rPr>
        <w:t>26. 履约保证金</w:t>
      </w:r>
    </w:p>
    <w:p>
      <w:pPr>
        <w:tabs>
          <w:tab w:val="left" w:pos="0"/>
        </w:tabs>
        <w:spacing w:line="360" w:lineRule="auto"/>
        <w:ind w:firstLine="482"/>
        <w:rPr>
          <w:rFonts w:ascii="宋体" w:hAnsi="宋体" w:cs="宋体"/>
          <w:i w:val="0"/>
          <w:iCs w:val="0"/>
          <w:color w:val="auto"/>
          <w:sz w:val="24"/>
          <w:highlight w:val="none"/>
          <w:shd w:val="clear" w:color="auto" w:fill="auto"/>
        </w:rPr>
      </w:pPr>
      <w:r>
        <w:rPr>
          <w:rFonts w:hint="eastAsia" w:ascii="宋体" w:hAnsi="宋体" w:cs="宋体"/>
          <w:i w:val="0"/>
          <w:iCs w:val="0"/>
          <w:color w:val="auto"/>
          <w:kern w:val="0"/>
          <w:sz w:val="24"/>
          <w:highlight w:val="none"/>
          <w:shd w:val="clear" w:color="auto" w:fill="auto"/>
        </w:rPr>
        <w:t>拟签订的合同文本要求中标供应商提交履约保证金的，供应商应当以支票、汇票、本票或者金融机构、担保机构出具的保函等非现金形式提交</w:t>
      </w:r>
      <w:r>
        <w:rPr>
          <w:rFonts w:hint="eastAsia" w:ascii="宋体" w:hAnsi="宋体" w:cs="宋体"/>
          <w:i w:val="0"/>
          <w:iCs w:val="0"/>
          <w:color w:val="auto"/>
          <w:sz w:val="24"/>
          <w:highlight w:val="none"/>
          <w:shd w:val="clear" w:color="auto" w:fill="auto"/>
        </w:rPr>
        <w:t>。履约保证金的数额不得超过政府采购合同金额的</w:t>
      </w:r>
      <w:r>
        <w:rPr>
          <w:rFonts w:ascii="宋体" w:hAnsi="宋体" w:cs="宋体"/>
          <w:i w:val="0"/>
          <w:iCs w:val="0"/>
          <w:color w:val="auto"/>
          <w:sz w:val="24"/>
          <w:highlight w:val="none"/>
          <w:shd w:val="clear" w:color="auto" w:fill="auto"/>
        </w:rPr>
        <w:t>1</w:t>
      </w:r>
      <w:r>
        <w:rPr>
          <w:rFonts w:hint="eastAsia" w:ascii="宋体" w:hAnsi="宋体" w:cs="宋体"/>
          <w:i w:val="0"/>
          <w:iCs w:val="0"/>
          <w:color w:val="auto"/>
          <w:sz w:val="24"/>
          <w:highlight w:val="none"/>
          <w:shd w:val="clear" w:color="auto" w:fill="auto"/>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i w:val="0"/>
          <w:iCs w:val="0"/>
          <w:color w:val="auto"/>
          <w:sz w:val="24"/>
          <w:highlight w:val="none"/>
          <w:shd w:val="clear" w:color="auto" w:fill="auto"/>
        </w:rPr>
        <w:t>延迟退还的，应当按照合同约定和法律规定承担相应的赔偿责任</w:t>
      </w:r>
      <w:r>
        <w:rPr>
          <w:rFonts w:hint="eastAsia" w:ascii="宋体" w:hAnsi="宋体" w:cs="宋体"/>
          <w:i w:val="0"/>
          <w:iCs w:val="0"/>
          <w:color w:val="auto"/>
          <w:sz w:val="24"/>
          <w:highlight w:val="none"/>
          <w:shd w:val="clear" w:color="auto" w:fill="auto"/>
        </w:rPr>
        <w:t>。</w:t>
      </w:r>
    </w:p>
    <w:p>
      <w:pPr>
        <w:pStyle w:val="4"/>
        <w:ind w:left="0" w:firstLine="480" w:firstLineChars="200"/>
        <w:rPr>
          <w:rFonts w:ascii="宋体" w:hAnsi="宋体" w:eastAsia="宋体" w:cs="宋体"/>
          <w:b w:val="0"/>
          <w:bCs w:val="0"/>
          <w:i w:val="0"/>
          <w:iCs w:val="0"/>
          <w:snapToGrid w:val="0"/>
          <w:color w:val="auto"/>
          <w:kern w:val="28"/>
          <w:sz w:val="24"/>
          <w:highlight w:val="none"/>
          <w:shd w:val="clear" w:color="auto" w:fill="auto"/>
        </w:rPr>
      </w:pPr>
      <w:r>
        <w:rPr>
          <w:rFonts w:hint="eastAsia" w:ascii="宋体" w:hAnsi="宋体" w:eastAsia="宋体" w:cs="宋体"/>
          <w:b w:val="0"/>
          <w:bCs w:val="0"/>
          <w:i w:val="0"/>
          <w:iCs w:val="0"/>
          <w:snapToGrid w:val="0"/>
          <w:color w:val="auto"/>
          <w:kern w:val="28"/>
          <w:sz w:val="24"/>
          <w:highlight w:val="none"/>
          <w:shd w:val="clear" w:color="auto" w:fill="auto"/>
        </w:rPr>
        <w:t>供应商</w:t>
      </w:r>
      <w:r>
        <w:rPr>
          <w:rFonts w:hint="eastAsia" w:ascii="宋体" w:hAnsi="宋体" w:eastAsia="宋体" w:cs="宋体"/>
          <w:b w:val="0"/>
          <w:bCs w:val="0"/>
          <w:i w:val="0"/>
          <w:iCs w:val="0"/>
          <w:snapToGrid w:val="0"/>
          <w:color w:val="auto"/>
          <w:kern w:val="28"/>
          <w:sz w:val="24"/>
          <w:highlight w:val="none"/>
          <w:shd w:val="clear" w:color="auto" w:fill="auto"/>
          <w:lang w:val="en-US"/>
        </w:rPr>
        <w:t>可</w:t>
      </w:r>
      <w:r>
        <w:rPr>
          <w:rFonts w:hint="eastAsia" w:ascii="宋体" w:hAnsi="宋体" w:eastAsia="宋体" w:cs="宋体"/>
          <w:b w:val="0"/>
          <w:bCs w:val="0"/>
          <w:i w:val="0"/>
          <w:iCs w:val="0"/>
          <w:snapToGrid w:val="0"/>
          <w:color w:val="auto"/>
          <w:kern w:val="28"/>
          <w:sz w:val="24"/>
          <w:highlight w:val="none"/>
          <w:shd w:val="clear" w:color="auto" w:fill="auto"/>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i w:val="0"/>
          <w:iCs w:val="0"/>
          <w:color w:val="auto"/>
          <w:highlight w:val="none"/>
          <w:shd w:val="clear" w:color="auto" w:fill="auto"/>
        </w:rPr>
      </w:pPr>
      <w:r>
        <w:rPr>
          <w:rFonts w:ascii="宋体" w:hAnsi="宋体" w:eastAsia="宋体"/>
          <w:b/>
          <w:bCs/>
          <w:i w:val="0"/>
          <w:iCs w:val="0"/>
          <w:color w:val="auto"/>
          <w:sz w:val="24"/>
          <w:szCs w:val="32"/>
          <w:highlight w:val="none"/>
          <w:shd w:val="clear" w:color="auto" w:fill="auto"/>
          <w:lang w:val="en-US"/>
        </w:rPr>
        <w:t>27.预付款</w:t>
      </w:r>
    </w:p>
    <w:p>
      <w:pPr>
        <w:adjustRightInd/>
        <w:spacing w:line="360" w:lineRule="auto"/>
        <w:ind w:firstLine="480" w:firstLineChars="200"/>
        <w:rPr>
          <w:i w:val="0"/>
          <w:iCs w:val="0"/>
          <w:color w:val="auto"/>
          <w:highlight w:val="none"/>
          <w:shd w:val="clear" w:color="auto" w:fill="auto"/>
        </w:rPr>
      </w:pPr>
      <w:r>
        <w:rPr>
          <w:rFonts w:hint="eastAsia" w:ascii="宋体" w:hAnsi="宋体"/>
          <w:i w:val="0"/>
          <w:iCs w:val="0"/>
          <w:color w:val="auto"/>
          <w:sz w:val="24"/>
          <w:highlight w:val="none"/>
          <w:shd w:val="clear" w:color="auto" w:fill="auto"/>
        </w:rPr>
        <w:t>采购单位应当在政府采购合同中约定预付款，对中小企业合同预付款比例原则上不低于合同金额的</w:t>
      </w:r>
      <w:r>
        <w:rPr>
          <w:rFonts w:ascii="宋体" w:hAnsi="宋体"/>
          <w:i w:val="0"/>
          <w:iCs w:val="0"/>
          <w:color w:val="auto"/>
          <w:sz w:val="24"/>
          <w:highlight w:val="none"/>
          <w:shd w:val="clear" w:color="auto" w:fill="auto"/>
        </w:rPr>
        <w:t>40％</w:t>
      </w:r>
      <w:r>
        <w:rPr>
          <w:rFonts w:hint="eastAsia" w:ascii="宋体" w:hAnsi="宋体"/>
          <w:i w:val="0"/>
          <w:iCs w:val="0"/>
          <w:color w:val="auto"/>
          <w:sz w:val="24"/>
          <w:highlight w:val="none"/>
          <w:shd w:val="clear" w:color="auto" w:fill="auto"/>
        </w:rPr>
        <w:t>，不高于合同金额的</w:t>
      </w:r>
      <w:r>
        <w:rPr>
          <w:rFonts w:ascii="宋体" w:hAnsi="宋体"/>
          <w:i w:val="0"/>
          <w:iCs w:val="0"/>
          <w:color w:val="auto"/>
          <w:sz w:val="24"/>
          <w:highlight w:val="none"/>
          <w:shd w:val="clear" w:color="auto" w:fill="auto"/>
        </w:rPr>
        <w:t>70%；项目分年安排预算的，每年预付款比例</w:t>
      </w:r>
      <w:r>
        <w:rPr>
          <w:rFonts w:hint="eastAsia" w:ascii="宋体" w:hAnsi="宋体"/>
          <w:i w:val="0"/>
          <w:iCs w:val="0"/>
          <w:color w:val="auto"/>
          <w:sz w:val="24"/>
          <w:highlight w:val="none"/>
          <w:shd w:val="clear" w:color="auto" w:fill="auto"/>
        </w:rPr>
        <w:t>不低于</w:t>
      </w:r>
      <w:r>
        <w:rPr>
          <w:rFonts w:ascii="宋体" w:hAnsi="宋体"/>
          <w:i w:val="0"/>
          <w:iCs w:val="0"/>
          <w:color w:val="auto"/>
          <w:sz w:val="24"/>
          <w:highlight w:val="none"/>
          <w:shd w:val="clear" w:color="auto" w:fill="auto"/>
        </w:rPr>
        <w:t>项目年度计划支付资金额的40％</w:t>
      </w:r>
      <w:r>
        <w:rPr>
          <w:rFonts w:hint="eastAsia" w:ascii="宋体" w:hAnsi="宋体"/>
          <w:i w:val="0"/>
          <w:iCs w:val="0"/>
          <w:color w:val="auto"/>
          <w:sz w:val="24"/>
          <w:highlight w:val="none"/>
          <w:shd w:val="clear" w:color="auto" w:fill="auto"/>
        </w:rPr>
        <w:t>，不高于项目年度计划支付资金额的</w:t>
      </w:r>
      <w:r>
        <w:rPr>
          <w:rFonts w:ascii="宋体" w:hAnsi="宋体"/>
          <w:i w:val="0"/>
          <w:iCs w:val="0"/>
          <w:color w:val="auto"/>
          <w:sz w:val="24"/>
          <w:highlight w:val="none"/>
          <w:shd w:val="clear" w:color="auto" w:fill="auto"/>
        </w:rPr>
        <w:t>70%；采购项目实施以人工投入为主的，</w:t>
      </w:r>
      <w:r>
        <w:rPr>
          <w:rFonts w:hint="eastAsia" w:ascii="宋体" w:hAnsi="宋体"/>
          <w:i w:val="0"/>
          <w:iCs w:val="0"/>
          <w:color w:val="auto"/>
          <w:sz w:val="24"/>
          <w:highlight w:val="none"/>
          <w:shd w:val="clear" w:color="auto" w:fill="auto"/>
        </w:rPr>
        <w:t>可适当降低预付款比例，但不得低于</w:t>
      </w:r>
      <w:r>
        <w:rPr>
          <w:rFonts w:ascii="宋体" w:hAnsi="宋体"/>
          <w:i w:val="0"/>
          <w:iCs w:val="0"/>
          <w:color w:val="auto"/>
          <w:sz w:val="24"/>
          <w:highlight w:val="none"/>
          <w:shd w:val="clear" w:color="auto" w:fill="auto"/>
        </w:rPr>
        <w:t>20%。对供应商为大型企业的项目或者以人工投入为主且实行按月定期结算支付款项的项目，预付款可低于上述比例或者不约定预付款。在签订合同时，</w:t>
      </w:r>
      <w:r>
        <w:rPr>
          <w:rFonts w:hint="eastAsia" w:ascii="宋体" w:hAnsi="宋体"/>
          <w:i w:val="0"/>
          <w:iCs w:val="0"/>
          <w:color w:val="auto"/>
          <w:sz w:val="24"/>
          <w:highlight w:val="none"/>
          <w:shd w:val="clear" w:color="auto" w:fill="auto"/>
        </w:rPr>
        <w:t>供应商</w:t>
      </w:r>
      <w:r>
        <w:rPr>
          <w:rFonts w:ascii="宋体" w:hAnsi="宋体"/>
          <w:i w:val="0"/>
          <w:iCs w:val="0"/>
          <w:color w:val="auto"/>
          <w:sz w:val="24"/>
          <w:highlight w:val="none"/>
          <w:shd w:val="clear" w:color="auto" w:fill="auto"/>
        </w:rPr>
        <w:t>明确表示无需预付款或者主动要求降低预付款比例的，</w:t>
      </w:r>
      <w:r>
        <w:rPr>
          <w:rFonts w:hint="eastAsia" w:ascii="宋体" w:hAnsi="宋体"/>
          <w:i w:val="0"/>
          <w:iCs w:val="0"/>
          <w:color w:val="auto"/>
          <w:sz w:val="24"/>
          <w:highlight w:val="none"/>
          <w:shd w:val="clear" w:color="auto" w:fill="auto"/>
        </w:rPr>
        <w:t>采购单位</w:t>
      </w:r>
      <w:r>
        <w:rPr>
          <w:rFonts w:ascii="宋体" w:hAnsi="宋体"/>
          <w:i w:val="0"/>
          <w:iCs w:val="0"/>
          <w:color w:val="auto"/>
          <w:sz w:val="24"/>
          <w:highlight w:val="none"/>
          <w:shd w:val="clear" w:color="auto" w:fill="auto"/>
        </w:rPr>
        <w:t>可不适用前述规定。</w:t>
      </w:r>
      <w:r>
        <w:rPr>
          <w:rFonts w:hint="eastAsia" w:ascii="宋体" w:hAnsi="宋体"/>
          <w:i w:val="0"/>
          <w:iCs w:val="0"/>
          <w:color w:val="auto"/>
          <w:sz w:val="24"/>
          <w:highlight w:val="none"/>
          <w:shd w:val="clear" w:color="auto" w:fill="auto"/>
        </w:rPr>
        <w:t>采购单位</w:t>
      </w:r>
      <w:r>
        <w:rPr>
          <w:rFonts w:ascii="宋体" w:hAnsi="宋体"/>
          <w:i w:val="0"/>
          <w:iCs w:val="0"/>
          <w:color w:val="auto"/>
          <w:sz w:val="24"/>
          <w:highlight w:val="none"/>
          <w:shd w:val="clear" w:color="auto" w:fill="auto"/>
        </w:rPr>
        <w:t>根据项目特点、供应商诚信等因素，可以要求</w:t>
      </w:r>
      <w:r>
        <w:rPr>
          <w:rFonts w:hint="eastAsia" w:ascii="宋体" w:hAnsi="宋体"/>
          <w:i w:val="0"/>
          <w:iCs w:val="0"/>
          <w:color w:val="auto"/>
          <w:sz w:val="24"/>
          <w:highlight w:val="none"/>
          <w:shd w:val="clear" w:color="auto" w:fill="auto"/>
        </w:rPr>
        <w:t>供应商</w:t>
      </w:r>
      <w:r>
        <w:rPr>
          <w:rFonts w:ascii="宋体" w:hAnsi="宋体"/>
          <w:i w:val="0"/>
          <w:iCs w:val="0"/>
          <w:color w:val="auto"/>
          <w:sz w:val="24"/>
          <w:highlight w:val="none"/>
          <w:shd w:val="clear" w:color="auto" w:fill="auto"/>
        </w:rPr>
        <w:t>提交银行、保险公司等金融机构出具的预付款保函或其他担保措施。政府采购预付款应在合同生效以及具备实施条件后5个工作日内支付。</w:t>
      </w:r>
      <w:r>
        <w:rPr>
          <w:rFonts w:hint="eastAsia" w:ascii="宋体" w:hAnsi="宋体"/>
          <w:i w:val="0"/>
          <w:iCs w:val="0"/>
          <w:color w:val="auto"/>
          <w:sz w:val="24"/>
          <w:highlight w:val="none"/>
          <w:shd w:val="clear" w:color="auto" w:fill="auto"/>
        </w:rPr>
        <w:t>政府采购工程以及与工程建设有关的货物、服务，采用招标方式采购的，预付款从其相关规定。供应商可登录政采云前台大厅选择金融服务</w:t>
      </w:r>
      <w:r>
        <w:rPr>
          <w:rFonts w:ascii="宋体" w:hAnsi="宋体"/>
          <w:i w:val="0"/>
          <w:iCs w:val="0"/>
          <w:color w:val="auto"/>
          <w:sz w:val="24"/>
          <w:highlight w:val="none"/>
          <w:shd w:val="clear" w:color="auto" w:fill="auto"/>
        </w:rPr>
        <w:t xml:space="preserve"> - </w:t>
      </w:r>
      <w:r>
        <w:rPr>
          <w:rFonts w:hint="eastAsia" w:ascii="宋体" w:hAnsi="宋体"/>
          <w:i w:val="0"/>
          <w:iCs w:val="0"/>
          <w:color w:val="auto"/>
          <w:sz w:val="24"/>
          <w:highlight w:val="none"/>
          <w:shd w:val="clear" w:color="auto" w:fill="auto"/>
        </w:rPr>
        <w:t>【保函保险服务】出具预付款保函，具体步骤：选择产品—填写供应商信息—选择中标项目—确认信息—等待保险</w:t>
      </w:r>
      <w:r>
        <w:rPr>
          <w:rFonts w:ascii="宋体" w:hAnsi="宋体"/>
          <w:i w:val="0"/>
          <w:iCs w:val="0"/>
          <w:color w:val="auto"/>
          <w:sz w:val="24"/>
          <w:highlight w:val="none"/>
          <w:shd w:val="clear" w:color="auto" w:fill="auto"/>
        </w:rPr>
        <w:t>/保函受理—确认保单—支付保费—成功出单。政</w:t>
      </w:r>
      <w:r>
        <w:rPr>
          <w:rFonts w:hint="eastAsia" w:ascii="宋体" w:hAnsi="宋体"/>
          <w:i w:val="0"/>
          <w:iCs w:val="0"/>
          <w:color w:val="auto"/>
          <w:sz w:val="24"/>
          <w:highlight w:val="none"/>
          <w:shd w:val="clear" w:color="auto" w:fill="auto"/>
        </w:rPr>
        <w:t>采云金融专线</w:t>
      </w:r>
      <w:r>
        <w:rPr>
          <w:rFonts w:ascii="宋体" w:hAnsi="宋体"/>
          <w:i w:val="0"/>
          <w:iCs w:val="0"/>
          <w:color w:val="auto"/>
          <w:sz w:val="24"/>
          <w:highlight w:val="none"/>
          <w:shd w:val="clear" w:color="auto" w:fill="auto"/>
        </w:rPr>
        <w:t>400-903-9583。</w:t>
      </w:r>
    </w:p>
    <w:p>
      <w:pPr>
        <w:rPr>
          <w:i w:val="0"/>
          <w:iCs w:val="0"/>
          <w:color w:val="auto"/>
          <w:highlight w:val="none"/>
          <w:shd w:val="clear" w:color="auto" w:fill="auto"/>
        </w:rPr>
      </w:pPr>
    </w:p>
    <w:p>
      <w:pPr>
        <w:snapToGrid w:val="0"/>
        <w:spacing w:line="360" w:lineRule="auto"/>
        <w:ind w:firstLine="3357" w:firstLineChars="1045"/>
        <w:rPr>
          <w:rFonts w:ascii="宋体" w:hAnsi="宋体" w:cs="宋体"/>
          <w:b/>
          <w:i w:val="0"/>
          <w:iCs w:val="0"/>
          <w:color w:val="auto"/>
          <w:sz w:val="32"/>
          <w:highlight w:val="none"/>
          <w:shd w:val="clear" w:color="auto" w:fill="auto"/>
        </w:rPr>
      </w:pPr>
    </w:p>
    <w:p>
      <w:pPr>
        <w:snapToGrid w:val="0"/>
        <w:spacing w:line="360" w:lineRule="auto"/>
        <w:ind w:firstLine="3357" w:firstLineChars="1045"/>
        <w:rPr>
          <w:rFonts w:ascii="宋体" w:hAnsi="宋体" w:cs="宋体"/>
          <w:b/>
          <w:i w:val="0"/>
          <w:iCs w:val="0"/>
          <w:color w:val="auto"/>
          <w:sz w:val="24"/>
          <w:highlight w:val="none"/>
          <w:shd w:val="clear" w:color="auto" w:fill="auto"/>
        </w:rPr>
      </w:pPr>
      <w:r>
        <w:rPr>
          <w:rFonts w:hint="eastAsia" w:ascii="宋体" w:hAnsi="宋体" w:cs="宋体"/>
          <w:b/>
          <w:i w:val="0"/>
          <w:iCs w:val="0"/>
          <w:color w:val="auto"/>
          <w:sz w:val="32"/>
          <w:highlight w:val="none"/>
          <w:shd w:val="clear" w:color="auto" w:fill="auto"/>
        </w:rPr>
        <w:t>八、电子交易活动的中止</w:t>
      </w:r>
    </w:p>
    <w:p>
      <w:pPr>
        <w:pStyle w:val="129"/>
        <w:snapToGrid w:val="0"/>
        <w:spacing w:before="0"/>
        <w:ind w:firstLine="0" w:firstLineChars="0"/>
        <w:rPr>
          <w:rFonts w:ascii="宋体" w:hAnsi="宋体" w:cs="宋体"/>
          <w:i w:val="0"/>
          <w:iCs w:val="0"/>
          <w:color w:val="auto"/>
          <w:highlight w:val="none"/>
          <w:shd w:val="clear" w:color="auto" w:fill="auto"/>
        </w:rPr>
      </w:pPr>
      <w:r>
        <w:rPr>
          <w:rFonts w:ascii="宋体" w:hAnsi="宋体" w:cs="宋体"/>
          <w:b/>
          <w:bCs/>
          <w:i w:val="0"/>
          <w:iCs w:val="0"/>
          <w:color w:val="auto"/>
          <w:sz w:val="24"/>
          <w:szCs w:val="20"/>
          <w:highlight w:val="none"/>
          <w:shd w:val="clear" w:color="auto" w:fill="auto"/>
        </w:rPr>
        <w:t>2</w:t>
      </w:r>
      <w:r>
        <w:rPr>
          <w:rFonts w:ascii="宋体" w:hAnsi="宋体" w:cs="宋体"/>
          <w:b/>
          <w:bCs/>
          <w:i w:val="0"/>
          <w:iCs w:val="0"/>
          <w:color w:val="auto"/>
          <w:sz w:val="24"/>
          <w:szCs w:val="24"/>
          <w:highlight w:val="none"/>
          <w:shd w:val="clear" w:color="auto" w:fill="auto"/>
        </w:rPr>
        <w:t>8</w:t>
      </w:r>
      <w:r>
        <w:rPr>
          <w:rFonts w:hint="eastAsia" w:ascii="宋体" w:hAnsi="宋体" w:cs="宋体"/>
          <w:b/>
          <w:i w:val="0"/>
          <w:iCs w:val="0"/>
          <w:color w:val="auto"/>
          <w:szCs w:val="24"/>
          <w:highlight w:val="none"/>
          <w:shd w:val="clear" w:color="auto" w:fill="auto"/>
        </w:rPr>
        <w:t>. 电子交易活动的中止。</w:t>
      </w:r>
      <w:r>
        <w:rPr>
          <w:rFonts w:hint="eastAsia" w:ascii="宋体" w:hAnsi="宋体" w:cs="宋体"/>
          <w:i w:val="0"/>
          <w:iCs w:val="0"/>
          <w:color w:val="auto"/>
          <w:highlight w:val="none"/>
          <w:shd w:val="clear" w:color="auto" w:fill="auto"/>
        </w:rPr>
        <w:t>采购过程中出现以下情形，导致电子交易平台无法正常运行，或者无法保证电子交易的公平、公正和安全时，</w:t>
      </w:r>
      <w:r>
        <w:rPr>
          <w:rFonts w:hint="eastAsia" w:ascii="宋体" w:hAnsi="宋体" w:cs="宋体"/>
          <w:i w:val="0"/>
          <w:iCs w:val="0"/>
          <w:color w:val="auto"/>
          <w:highlight w:val="none"/>
          <w:shd w:val="clear" w:color="auto" w:fill="auto"/>
          <w:lang w:eastAsia="zh-CN"/>
        </w:rPr>
        <w:t>采购代理机构</w:t>
      </w:r>
      <w:r>
        <w:rPr>
          <w:rFonts w:hint="eastAsia" w:ascii="宋体" w:hAnsi="宋体" w:cs="宋体"/>
          <w:i w:val="0"/>
          <w:iCs w:val="0"/>
          <w:color w:val="auto"/>
          <w:highlight w:val="none"/>
          <w:shd w:val="clear" w:color="auto" w:fill="auto"/>
        </w:rPr>
        <w:t>可中止电子交易活动：</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 xml:space="preserve">28.1电子交易平台发生故障而无法登录访问的； </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28.2电子交易平台应用或数据库出现错误，不能进行正常操作的；</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28.3电子交易平台发现严重安全漏洞，有潜在泄密危险的；</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 xml:space="preserve">28.4病毒发作导致不能进行正常操作的； </w:t>
      </w:r>
    </w:p>
    <w:p>
      <w:pPr>
        <w:pStyle w:val="129"/>
        <w:snapToGrid w:val="0"/>
        <w:spacing w:before="0"/>
        <w:ind w:firstLine="48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28.5其他无法保证电子交易的公平、公正和安全的情况。</w:t>
      </w:r>
    </w:p>
    <w:p>
      <w:pPr>
        <w:pStyle w:val="129"/>
        <w:snapToGrid w:val="0"/>
        <w:spacing w:before="0"/>
        <w:ind w:firstLine="0" w:firstLineChars="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宋体" w:hAnsi="宋体" w:cs="宋体"/>
          <w:i w:val="0"/>
          <w:iCs w:val="0"/>
          <w:color w:val="auto"/>
          <w:sz w:val="24"/>
          <w:highlight w:val="none"/>
          <w:shd w:val="clear" w:color="auto" w:fill="auto"/>
        </w:rPr>
      </w:pPr>
    </w:p>
    <w:p>
      <w:pPr>
        <w:snapToGrid w:val="0"/>
        <w:spacing w:line="360" w:lineRule="auto"/>
        <w:ind w:left="120" w:leftChars="57" w:firstLine="482" w:firstLineChars="150"/>
        <w:jc w:val="center"/>
        <w:rPr>
          <w:rFonts w:ascii="宋体" w:hAnsi="宋体" w:cs="宋体"/>
          <w:b/>
          <w:i w:val="0"/>
          <w:iCs w:val="0"/>
          <w:color w:val="auto"/>
          <w:sz w:val="32"/>
          <w:highlight w:val="none"/>
          <w:shd w:val="clear" w:color="auto" w:fill="auto"/>
        </w:rPr>
      </w:pPr>
      <w:r>
        <w:rPr>
          <w:rFonts w:hint="eastAsia" w:ascii="宋体" w:hAnsi="宋体" w:cs="宋体"/>
          <w:b/>
          <w:i w:val="0"/>
          <w:iCs w:val="0"/>
          <w:color w:val="auto"/>
          <w:sz w:val="32"/>
          <w:highlight w:val="none"/>
          <w:shd w:val="clear" w:color="auto" w:fill="auto"/>
        </w:rPr>
        <w:t>九、验收</w:t>
      </w:r>
    </w:p>
    <w:p>
      <w:pPr>
        <w:pStyle w:val="24"/>
        <w:spacing w:line="360" w:lineRule="auto"/>
        <w:ind w:firstLine="0" w:firstLineChars="0"/>
        <w:rPr>
          <w:rFonts w:cs="宋体"/>
          <w:b/>
          <w:i w:val="0"/>
          <w:iCs w:val="0"/>
          <w:color w:val="auto"/>
          <w:highlight w:val="none"/>
          <w:shd w:val="clear" w:color="auto" w:fill="auto"/>
        </w:rPr>
      </w:pPr>
      <w:r>
        <w:rPr>
          <w:rFonts w:hint="eastAsia" w:cs="宋体"/>
          <w:b/>
          <w:i w:val="0"/>
          <w:iCs w:val="0"/>
          <w:color w:val="auto"/>
          <w:highlight w:val="none"/>
          <w:shd w:val="clear" w:color="auto" w:fill="auto"/>
        </w:rPr>
        <w:t>30.验收</w:t>
      </w:r>
    </w:p>
    <w:p>
      <w:pPr>
        <w:tabs>
          <w:tab w:val="left" w:pos="0"/>
        </w:tabs>
        <w:spacing w:line="360" w:lineRule="auto"/>
        <w:ind w:firstLine="48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i w:val="0"/>
          <w:iCs w:val="0"/>
          <w:color w:val="auto"/>
          <w:sz w:val="18"/>
          <w:szCs w:val="18"/>
          <w:highlight w:val="none"/>
          <w:shd w:val="clear" w:color="auto" w:fill="auto"/>
        </w:rPr>
      </w:pPr>
      <w:r>
        <w:rPr>
          <w:rFonts w:hint="eastAsia" w:ascii="宋体" w:hAnsi="宋体" w:cs="宋体"/>
          <w:i w:val="0"/>
          <w:iCs w:val="0"/>
          <w:color w:val="auto"/>
          <w:kern w:val="0"/>
          <w:sz w:val="24"/>
          <w:highlight w:val="none"/>
          <w:shd w:val="clear" w:color="auto" w:fill="auto"/>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ascii="宋体" w:hAnsi="宋体" w:cs="宋体"/>
          <w:i w:val="0"/>
          <w:iCs w:val="0"/>
          <w:color w:val="auto"/>
          <w:kern w:val="0"/>
          <w:sz w:val="24"/>
          <w:highlight w:val="none"/>
          <w:shd w:val="clear" w:color="auto" w:fill="auto"/>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5" w:name="_Hlt68057669"/>
      <w:bookmarkEnd w:id="15"/>
      <w:bookmarkStart w:id="16" w:name="_Hlt68403820"/>
      <w:bookmarkEnd w:id="16"/>
      <w:bookmarkStart w:id="17" w:name="_Hlt75236101"/>
      <w:bookmarkEnd w:id="17"/>
      <w:bookmarkStart w:id="18" w:name="_Hlt74714665"/>
      <w:bookmarkEnd w:id="18"/>
      <w:bookmarkStart w:id="19" w:name="_Hlt74707468"/>
      <w:bookmarkEnd w:id="19"/>
      <w:bookmarkStart w:id="20" w:name="_Hlt74730295"/>
      <w:bookmarkEnd w:id="20"/>
      <w:bookmarkStart w:id="21" w:name="_Hlt75236290"/>
      <w:bookmarkEnd w:id="21"/>
      <w:bookmarkStart w:id="22" w:name="_Hlt68073093"/>
      <w:bookmarkEnd w:id="22"/>
      <w:bookmarkStart w:id="23" w:name="_Hlt74729768"/>
      <w:bookmarkEnd w:id="23"/>
      <w:bookmarkStart w:id="24" w:name="_Hlt68072990"/>
      <w:bookmarkEnd w:id="24"/>
      <w:bookmarkStart w:id="25" w:name="_Hlt68072998"/>
      <w:bookmarkEnd w:id="25"/>
      <w:bookmarkStart w:id="26" w:name="_Hlt75236011"/>
      <w:bookmarkEnd w:id="26"/>
    </w:p>
    <w:bookmarkEnd w:id="11"/>
    <w:bookmarkEnd w:id="12"/>
    <w:p>
      <w:pPr>
        <w:spacing w:line="360" w:lineRule="auto"/>
        <w:jc w:val="center"/>
        <w:outlineLvl w:val="0"/>
        <w:rPr>
          <w:rFonts w:ascii="宋体" w:hAnsi="宋体" w:cs="宋体"/>
          <w:b/>
          <w:i w:val="0"/>
          <w:iCs w:val="0"/>
          <w:color w:val="auto"/>
          <w:sz w:val="36"/>
          <w:szCs w:val="36"/>
          <w:highlight w:val="none"/>
          <w:shd w:val="clear" w:color="auto" w:fill="auto"/>
        </w:rPr>
      </w:pPr>
      <w:bookmarkStart w:id="27" w:name="第四部分"/>
      <w:r>
        <w:rPr>
          <w:rFonts w:hint="eastAsia" w:ascii="宋体" w:hAnsi="宋体" w:cs="宋体"/>
          <w:b/>
          <w:i w:val="0"/>
          <w:iCs w:val="0"/>
          <w:color w:val="auto"/>
          <w:sz w:val="36"/>
          <w:szCs w:val="36"/>
          <w:highlight w:val="none"/>
          <w:shd w:val="clear" w:color="auto" w:fill="auto"/>
        </w:rPr>
        <w:t>第三部分   采购需求</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项目名称：</w:t>
      </w:r>
      <w:r>
        <w:rPr>
          <w:rFonts w:hint="eastAsia" w:ascii="宋体" w:hAnsi="宋体" w:cs="宋体"/>
          <w:i w:val="0"/>
          <w:iCs w:val="0"/>
          <w:color w:val="auto"/>
          <w:sz w:val="21"/>
          <w:szCs w:val="21"/>
          <w:highlight w:val="none"/>
          <w:shd w:val="clear" w:color="auto" w:fill="auto"/>
          <w:lang w:val="en-US" w:eastAsia="zh-CN"/>
        </w:rPr>
        <w:t>2024-2025年度杭州市劳动关系信息系统升级维护项目—人才系统运维服务</w:t>
      </w:r>
      <w:r>
        <w:rPr>
          <w:rFonts w:hint="eastAsia" w:ascii="宋体" w:hAnsi="宋体" w:eastAsia="宋体" w:cs="宋体"/>
          <w:i w:val="0"/>
          <w:iCs w:val="0"/>
          <w:color w:val="auto"/>
          <w:sz w:val="21"/>
          <w:szCs w:val="21"/>
          <w:highlight w:val="none"/>
          <w:shd w:val="clear" w:color="auto" w:fill="auto"/>
          <w:lang w:val="en-US" w:eastAsia="zh-CN"/>
        </w:rPr>
        <w:t>，主要对杭州市人才相关信息平台进行运维保障和新增功能开发升级改造，要求驻场人员数不少于2名。</w:t>
      </w:r>
    </w:p>
    <w:p>
      <w:pPr>
        <w:pStyle w:val="79"/>
        <w:keepNext w:val="0"/>
        <w:keepLines w:val="0"/>
        <w:pageBreakBefore w:val="0"/>
        <w:widowControl w:val="0"/>
        <w:kinsoku/>
        <w:wordWrap/>
        <w:overflowPunct/>
        <w:topLinePunct w:val="0"/>
        <w:autoSpaceDE/>
        <w:autoSpaceDN/>
        <w:bidi w:val="0"/>
        <w:snapToGrid/>
        <w:spacing w:line="360" w:lineRule="auto"/>
        <w:ind w:left="0" w:leftChars="0" w:firstLine="0" w:firstLineChars="0"/>
        <w:textAlignment w:val="auto"/>
        <w:rPr>
          <w:rFonts w:hint="eastAsia" w:ascii="宋体" w:hAnsi="宋体" w:eastAsia="宋体" w:cs="宋体"/>
          <w:b/>
          <w:bCs/>
          <w:i w:val="0"/>
          <w:iCs w:val="0"/>
          <w:color w:val="auto"/>
          <w:sz w:val="21"/>
          <w:szCs w:val="21"/>
          <w:highlight w:val="none"/>
          <w:shd w:val="clear" w:color="auto" w:fill="auto"/>
          <w:lang w:val="en-US" w:eastAsia="zh-CN"/>
        </w:rPr>
      </w:pPr>
      <w:r>
        <w:rPr>
          <w:rFonts w:hint="eastAsia" w:ascii="宋体" w:hAnsi="宋体" w:eastAsia="宋体" w:cs="宋体"/>
          <w:b/>
          <w:bCs/>
          <w:i w:val="0"/>
          <w:iCs w:val="0"/>
          <w:color w:val="auto"/>
          <w:kern w:val="2"/>
          <w:sz w:val="21"/>
          <w:szCs w:val="21"/>
          <w:highlight w:val="none"/>
          <w:shd w:val="clear" w:color="auto" w:fill="auto"/>
          <w:lang w:val="en-US" w:eastAsia="zh-CN" w:bidi="ar-SA"/>
        </w:rPr>
        <w:t>1、任务内容</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1.1维护内容</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满足全市高层次人才、专家及博士后等高端人才项目申报、审核、数据管理。主要包含：政府特殊津贴全流程管理、人才认定、留学回国人员相关业务办理。上架浙江省政务服务网，相关应用在政务中台-应用开发管理平台的部署、埋点、适配及提交迁移申请等工作。不断提升人才工作智能化、精细化、便捷化水平，保障系统稳定、可靠运行，提高服务质量和人才的满意度。</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1.1.1项目评审现场支持服务</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各类项目线上、线下评审期间提供工程师驻场服务。包括评审前：相关数据准备、评分细则个性化定制；评审期间：人员现场驻点，突发事件处理，包括评审专家电脑网络联调，非系统问题导致的数据问题等；保障评审会议顺利进行；评审后期：评审结果数据按需导出。</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具体要求：</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1）提供不少于1名工程师全程服务；</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2）评审期间工程师根据评审要求，驻点服务；</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3）评审期间，工程师确保手机24小时开机，随叫随到。</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1.1.2历史数据归集、回流功能</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实现2018年以前各地、各单位评审通过人员，其纸质证书换发电子证书，相关信息归集到省大数据局。</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根据省委人才办要求，针对省级高层次人才待遇兑现，实现人才数据自动回流，做好省委人才办与市委人才办的桥梁作用。</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自动归集杭州市级高层次人才到省人才供给库与基础库。</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人才认定信息同步到浙江省人才库接口工作；</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省级人才归属杭州市的人才数据回流工作；</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市级人才享受政策数据回流工作</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对特殊人员进行特殊处理工作。</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1.1.3查询统计</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数据统计分析：根据业务部门的临时数据统计需要，对业务数据进行后台统计。</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业务协助处理：协助业务部门完成临时性业务的处理，如批量数据导入、导出等工作。</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异常数据排查与处理：针对各类业务办理错误或程序缺陷产生的各类异常数据需要手工处理时，中标方需协助进行数据处理，做好数据维护工作。</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1.2开发和升级改造要求</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1.2.1授权认定申报审批</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BCDE类授权认定申报、审核备案流程。不同的授权认定类型制定不同的申报和审批流程。包含主管部门授权备案、市教育授权备案、区经信授权备案(鲲鹏)、五大产业圈营收10亿企业授权认定备案、贸易业营收10亿企业授权认定授权认定备案。</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管理员：授权单位名单维护，有效期维护，授权认定审批权限管理等。</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单位：授权清单备案流程申请，关联单位管理，授权人员名单管理（包含更换单位、离职等），授权人才认定上报。</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个人：授权认定申请。</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审批部门：受理部门受理授权人才信息、授权主管部门授权备案和授权备案通过。</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1.2.2人力资源服务相关项目管理</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新增人力资源服务相关业务申报，实现线上全流程管理,主要项目有：创新创优项目申报、参与重大发展战略资助申报、组织供需对接活动补助申报、中介引才奖励申报。同时管理端新增相关审批流程。</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1.2.2博士后相关政策兑现企业端申报改造</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实现以企业主体在线申报博士后相关政策兑现项目，申报从人才备案、申报、受理、逐级审批、结果反馈与公布等，实现全流程信息化、无纸化。涉及改造的项目有：博士后生活补贴、博士后出站留杭(来杭〕补助、博士后引才落地奖励申报、博士后科研配套资助。</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1.2.3各类电子证书在线申请及下载</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（1）专家聘书</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针对已经入库的专家，专家登录系统后，可以生成专家聘书电子证书，扫码可查询证书详情。</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（2）钱江特聘证书</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进评审通过、入库的信息，登录系统后，可以生成钱江特聘电子证书，扫码可查询证书详情。</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（3）证书快捷查询</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可查询本人所有的证书信息。</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（4）管理端个人信息综合查询</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输入姓名或身份证，可以显示各类证书（职称证书、钱江特聘证书、工作证证书、人才分类证书、131证书）信息列表同时可显示基本信息。</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1.2.4上架浙江省政务服务网</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主要完成整体功能的适老化适配、账号登录登出、用户信息同步、信息脱敏、页面合理性、页面标签规范、埋点采集数据采集。</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1.2.5 其他</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升级改造内容以运维期间因业务需要实际发生的功能新增开发升级为准。</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i w:val="0"/>
          <w:iCs w:val="0"/>
          <w:color w:val="auto"/>
          <w:sz w:val="21"/>
          <w:szCs w:val="21"/>
          <w:highlight w:val="none"/>
          <w:shd w:val="clear" w:color="auto" w:fill="auto"/>
          <w:lang w:val="en-US" w:eastAsia="zh-CN"/>
        </w:rPr>
      </w:pPr>
      <w:r>
        <w:rPr>
          <w:rFonts w:hint="eastAsia" w:ascii="宋体" w:hAnsi="宋体" w:eastAsia="宋体" w:cs="宋体"/>
          <w:b/>
          <w:bCs/>
          <w:i w:val="0"/>
          <w:iCs w:val="0"/>
          <w:color w:val="auto"/>
          <w:sz w:val="21"/>
          <w:szCs w:val="21"/>
          <w:highlight w:val="none"/>
          <w:shd w:val="clear" w:color="auto" w:fill="auto"/>
          <w:lang w:val="en-US" w:eastAsia="zh-CN"/>
        </w:rPr>
        <w:t>2、维护形式</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投标人需组建常驻甲方所在地维护工作组的方式提供维护工作，驻场维护人员不得少于2人，维护组以电话、技术支持平台等方式受理服务，建立服务记录。维护组为采购人提供5×8小时服务，包括定期监控系统运行情况，及时预警；根据服务请求进行软件修改更新、数据查询统计和维护；根据任务紧急程度，一旦本地维护组不能按时处理，及时调配公司人力资源。确保工作时间内任务实时响应落实，保证系统的正常运行。维护组还需做好以下工作：</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1、值班服务</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为了保证及时快速地响应服务请求，维护组需在法定节假日和非工作时间提供7×24小时全时间段的值班服务，指定值班人员并保持通讯畅通，指定值班人员在接到服务请求后二小时内到达指定工作岗位，开展工作。</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2、协助服务</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针对软件运行而进行的使用咨询、疑难问题解决和系统升级方案设计等，协助做好如培训、参数设置、数据转移、突发事件处理等工作。</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3、文档服务</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eastAsia" w:ascii="宋体" w:hAnsi="宋体" w:eastAsia="宋体" w:cs="宋体"/>
          <w:i w:val="0"/>
          <w:iCs w:val="0"/>
          <w:color w:val="auto"/>
          <w:sz w:val="21"/>
          <w:szCs w:val="21"/>
          <w:highlight w:val="none"/>
          <w:shd w:val="clear" w:color="auto" w:fill="auto"/>
          <w:lang w:bidi="ar"/>
        </w:rPr>
      </w:pPr>
      <w:r>
        <w:rPr>
          <w:rFonts w:hint="eastAsia" w:ascii="宋体" w:hAnsi="宋体" w:eastAsia="宋体" w:cs="宋体"/>
          <w:i w:val="0"/>
          <w:iCs w:val="0"/>
          <w:color w:val="auto"/>
          <w:sz w:val="21"/>
          <w:szCs w:val="21"/>
          <w:highlight w:val="none"/>
          <w:shd w:val="clear" w:color="auto" w:fill="auto"/>
          <w:lang w:val="en-US" w:eastAsia="zh-CN"/>
        </w:rPr>
        <w:t>每周编写《维护周报》，并根据服务维护工作内容的实际情况，编写相关技术文档，包括《会议纪要》、系统调整相关流程和需求文档等。</w:t>
      </w:r>
    </w:p>
    <w:p>
      <w:pPr>
        <w:keepNext w:val="0"/>
        <w:keepLines w:val="0"/>
        <w:pageBreakBefore w:val="0"/>
        <w:widowControl w:val="0"/>
        <w:kinsoku/>
        <w:wordWrap/>
        <w:overflowPunct/>
        <w:topLinePunct w:val="0"/>
        <w:autoSpaceDE/>
        <w:autoSpaceDN/>
        <w:bidi w:val="0"/>
        <w:snapToGrid/>
        <w:spacing w:line="360" w:lineRule="auto"/>
        <w:jc w:val="left"/>
        <w:textAlignment w:val="auto"/>
        <w:outlineLvl w:val="2"/>
        <w:rPr>
          <w:rFonts w:hint="eastAsia" w:ascii="宋体" w:hAnsi="宋体" w:cs="仿宋_GB2312"/>
          <w:b/>
          <w:i w:val="0"/>
          <w:iCs w:val="0"/>
          <w:color w:val="auto"/>
          <w:sz w:val="24"/>
          <w:highlight w:val="none"/>
          <w:shd w:val="clear" w:color="auto" w:fill="auto"/>
          <w:lang w:val="en-US" w:eastAsia="zh-CN"/>
        </w:rPr>
      </w:pPr>
      <w:r>
        <w:rPr>
          <w:rFonts w:hint="eastAsia" w:ascii="宋体" w:hAnsi="宋体" w:eastAsia="宋体" w:cs="宋体"/>
          <w:b/>
          <w:i w:val="0"/>
          <w:iCs w:val="0"/>
          <w:color w:val="auto"/>
          <w:sz w:val="21"/>
          <w:szCs w:val="21"/>
          <w:highlight w:val="none"/>
          <w:shd w:val="clear" w:color="auto" w:fill="auto"/>
          <w:lang w:val="en-US" w:eastAsia="zh-CN"/>
        </w:rPr>
        <w:t>3、维护体系结构</w:t>
      </w:r>
    </w:p>
    <w:p>
      <w:pPr>
        <w:autoSpaceDE w:val="0"/>
        <w:spacing w:line="360" w:lineRule="auto"/>
        <w:ind w:firstLine="480" w:firstLineChars="200"/>
        <w:jc w:val="left"/>
        <w:rPr>
          <w:rFonts w:ascii="宋体" w:hAnsi="宋体" w:cs="宋体"/>
          <w:i w:val="0"/>
          <w:iCs w:val="0"/>
          <w:color w:val="auto"/>
          <w:sz w:val="24"/>
          <w:highlight w:val="none"/>
          <w:shd w:val="clear" w:color="auto" w:fill="auto"/>
          <w:lang w:bidi="ar"/>
        </w:rPr>
      </w:pPr>
      <w:r>
        <w:rPr>
          <w:rFonts w:hint="eastAsia" w:ascii="宋体" w:hAnsi="宋体" w:cs="宋体"/>
          <w:i w:val="0"/>
          <w:iCs w:val="0"/>
          <w:color w:val="auto"/>
          <w:sz w:val="24"/>
          <w:highlight w:val="none"/>
          <w:shd w:val="clear" w:color="auto" w:fill="auto"/>
        </w:rPr>
        <w:drawing>
          <wp:inline distT="0" distB="0" distL="114300" distR="114300">
            <wp:extent cx="4464050" cy="2646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rcRect r="18576"/>
                    <a:stretch>
                      <a:fillRect/>
                    </a:stretch>
                  </pic:blipFill>
                  <pic:spPr>
                    <a:xfrm>
                      <a:off x="0" y="0"/>
                      <a:ext cx="4464050" cy="26460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在整个体系结构中，服务请求来自整个维护范围的业务单位和个人。</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技术支持平台是管理服务请求的平台，根据服务请求性质，分派工作任务，跟踪服务请求的解决过程。</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政务中心社保卡管理科负责管理审核完成服务请求的效率和质量。</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hint="eastAsia" w:ascii="宋体" w:hAnsi="宋体" w:cs="仿宋_GB2312"/>
          <w:b/>
          <w:i w:val="0"/>
          <w:iCs w:val="0"/>
          <w:color w:val="auto"/>
          <w:sz w:val="21"/>
          <w:szCs w:val="21"/>
          <w:highlight w:val="none"/>
          <w:shd w:val="clear" w:color="auto" w:fill="auto"/>
          <w:lang w:val="en-US" w:eastAsia="zh-CN"/>
        </w:rPr>
      </w:pPr>
      <w:r>
        <w:rPr>
          <w:rFonts w:hint="eastAsia" w:ascii="宋体" w:hAnsi="宋体" w:cs="宋体"/>
          <w:i w:val="0"/>
          <w:iCs w:val="0"/>
          <w:color w:val="auto"/>
          <w:sz w:val="21"/>
          <w:szCs w:val="21"/>
          <w:highlight w:val="none"/>
          <w:shd w:val="clear" w:color="auto" w:fill="auto"/>
        </w:rPr>
        <w:t>维护组对技术支持平台分派的任务必须高效地完成，若遇到维护组不能解决的问题，必须请求后方技术支持，保证任务顺利完成。</w:t>
      </w:r>
    </w:p>
    <w:p>
      <w:pPr>
        <w:keepNext w:val="0"/>
        <w:keepLines w:val="0"/>
        <w:pageBreakBefore w:val="0"/>
        <w:widowControl w:val="0"/>
        <w:kinsoku/>
        <w:wordWrap/>
        <w:overflowPunct/>
        <w:topLinePunct w:val="0"/>
        <w:autoSpaceDN/>
        <w:bidi w:val="0"/>
        <w:adjustRightInd w:val="0"/>
        <w:snapToGrid/>
        <w:spacing w:line="360" w:lineRule="auto"/>
        <w:jc w:val="left"/>
        <w:textAlignment w:val="auto"/>
        <w:outlineLvl w:val="2"/>
        <w:rPr>
          <w:rFonts w:hint="eastAsia" w:ascii="宋体" w:hAnsi="宋体" w:cs="仿宋_GB2312"/>
          <w:b/>
          <w:i w:val="0"/>
          <w:iCs w:val="0"/>
          <w:color w:val="auto"/>
          <w:sz w:val="21"/>
          <w:szCs w:val="21"/>
          <w:highlight w:val="none"/>
          <w:shd w:val="clear" w:color="auto" w:fill="auto"/>
          <w:lang w:val="en-US" w:eastAsia="zh-CN"/>
        </w:rPr>
      </w:pPr>
      <w:r>
        <w:rPr>
          <w:rFonts w:hint="eastAsia" w:ascii="宋体" w:hAnsi="宋体" w:cs="仿宋_GB2312"/>
          <w:b/>
          <w:i w:val="0"/>
          <w:iCs w:val="0"/>
          <w:color w:val="auto"/>
          <w:sz w:val="21"/>
          <w:szCs w:val="21"/>
          <w:highlight w:val="none"/>
          <w:shd w:val="clear" w:color="auto" w:fill="auto"/>
          <w:lang w:val="en-US" w:eastAsia="zh-CN"/>
        </w:rPr>
        <w:t>4、维护责任和要求</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1、维护组人员常驻政务中心指定工作场地，日常办公时间遵循政务中心的作息时间，遵守《杭州市人力资源和社会保障政务服务中心内部管理制度》；</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outlineLvl w:val="2"/>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2、维护组负责处理由政务中心分派的服务请求；</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3、维护组在工作日安排人员接听服务支持电话，并负责解决服务请求；</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4、维护组对政务中心分派的维护任务必须从保障系统整体性的观点出发，分析问题原因，提供解决方案。经政务中心确认后才能实施；</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5、维护组原则上不接受业务部门任何口头需求，必须要在书面或技术支持申请的基础上实施；</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6、维护组不能解决问题时，维护组组长应当及时请求后方技术支持并在政务中心要求的时间内解决问题；</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7、维护组须做好新开发模块的维护交接工作，保证开发和维护的顺利过渡；</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8、维护组负责管理测试服务器，保证测试程序的正常高效地更新和使用；</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outlineLvl w:val="2"/>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9、维护组负责管理版本服务器，保证程序版本的有效控制；</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10、维护公司须加强维护组团队管理，保证团队人员稳定，确保维护质量，特别需要保证维护人员的整体水平；</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11、维护组须保持现场工作环境的卫生整洁；</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12、维护组应遵循有关信息化工作的保密规定。</w:t>
      </w:r>
    </w:p>
    <w:p>
      <w:pPr>
        <w:keepNext w:val="0"/>
        <w:keepLines w:val="0"/>
        <w:pageBreakBefore w:val="0"/>
        <w:widowControl w:val="0"/>
        <w:kinsoku/>
        <w:wordWrap/>
        <w:overflowPunct/>
        <w:topLinePunct w:val="0"/>
        <w:autoSpaceDN/>
        <w:bidi w:val="0"/>
        <w:adjustRightInd w:val="0"/>
        <w:snapToGrid/>
        <w:spacing w:line="360" w:lineRule="auto"/>
        <w:jc w:val="left"/>
        <w:textAlignment w:val="auto"/>
        <w:rPr>
          <w:rFonts w:hint="eastAsia" w:ascii="宋体" w:hAnsi="宋体" w:cs="仿宋_GB2312"/>
          <w:b/>
          <w:i w:val="0"/>
          <w:iCs w:val="0"/>
          <w:color w:val="auto"/>
          <w:sz w:val="21"/>
          <w:szCs w:val="21"/>
          <w:highlight w:val="none"/>
          <w:shd w:val="clear" w:color="auto" w:fill="auto"/>
          <w:lang w:val="en-US" w:eastAsia="zh-CN"/>
        </w:rPr>
      </w:pPr>
      <w:r>
        <w:rPr>
          <w:rFonts w:hint="eastAsia" w:ascii="宋体" w:hAnsi="宋体" w:cs="仿宋_GB2312"/>
          <w:b/>
          <w:i w:val="0"/>
          <w:iCs w:val="0"/>
          <w:color w:val="auto"/>
          <w:sz w:val="21"/>
          <w:szCs w:val="21"/>
          <w:highlight w:val="none"/>
          <w:shd w:val="clear" w:color="auto" w:fill="auto"/>
          <w:lang w:val="en-US" w:eastAsia="zh-CN"/>
        </w:rPr>
        <w:t>5、日常维护流程</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outlineLvl w:val="3"/>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lang w:val="en-US" w:eastAsia="zh-CN"/>
        </w:rPr>
        <w:t>5</w:t>
      </w:r>
      <w:r>
        <w:rPr>
          <w:rFonts w:hint="eastAsia" w:ascii="宋体" w:hAnsi="宋体" w:cs="宋体"/>
          <w:i w:val="0"/>
          <w:iCs w:val="0"/>
          <w:color w:val="auto"/>
          <w:sz w:val="21"/>
          <w:szCs w:val="21"/>
          <w:highlight w:val="none"/>
          <w:shd w:val="clear" w:color="auto" w:fill="auto"/>
        </w:rPr>
        <w:t>.1维护类流程</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4"/>
          <w:highlight w:val="none"/>
          <w:shd w:val="clear" w:color="auto" w:fill="auto"/>
        </w:rPr>
      </w:pPr>
      <w:r>
        <w:rPr>
          <w:rFonts w:hint="eastAsia" w:ascii="宋体" w:hAnsi="宋体" w:cs="宋体"/>
          <w:i w:val="0"/>
          <w:iCs w:val="0"/>
          <w:color w:val="auto"/>
          <w:sz w:val="21"/>
          <w:szCs w:val="21"/>
          <w:highlight w:val="none"/>
          <w:shd w:val="clear" w:color="auto" w:fill="auto"/>
        </w:rPr>
        <w:t>业务单位发送服务请求到技术支持平台；由政务中心统一分派任务给维护小组，维护小组根据维护要求进行维护和汇报，由业务单位确认后结束维护。</w:t>
      </w:r>
      <w:r>
        <w:rPr>
          <w:rFonts w:hint="eastAsia" w:ascii="宋体" w:hAnsi="宋体" w:cs="宋体"/>
          <w:i w:val="0"/>
          <w:iCs w:val="0"/>
          <w:color w:val="auto"/>
          <w:sz w:val="24"/>
          <w:highlight w:val="none"/>
          <w:shd w:val="clear" w:color="auto" w:fill="auto"/>
        </w:rPr>
        <w:drawing>
          <wp:inline distT="0" distB="0" distL="114300" distR="114300">
            <wp:extent cx="4791075" cy="1778000"/>
            <wp:effectExtent l="0" t="0" r="952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4791075" cy="17780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outlineLvl w:val="3"/>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lang w:val="en-US" w:eastAsia="zh-CN"/>
        </w:rPr>
        <w:t>5</w:t>
      </w:r>
      <w:r>
        <w:rPr>
          <w:rFonts w:hint="eastAsia" w:ascii="宋体" w:hAnsi="宋体" w:cs="宋体"/>
          <w:i w:val="0"/>
          <w:iCs w:val="0"/>
          <w:color w:val="auto"/>
          <w:sz w:val="21"/>
          <w:szCs w:val="21"/>
          <w:highlight w:val="none"/>
          <w:shd w:val="clear" w:color="auto" w:fill="auto"/>
        </w:rPr>
        <w:t>.2功能改进和增加类流程</w:t>
      </w:r>
    </w:p>
    <w:p>
      <w:pPr>
        <w:keepNext w:val="0"/>
        <w:keepLines w:val="0"/>
        <w:pageBreakBefore w:val="0"/>
        <w:widowControl w:val="0"/>
        <w:kinsoku/>
        <w:wordWrap/>
        <w:overflowPunct/>
        <w:topLinePunct w:val="0"/>
        <w:autoSpaceDE w:val="0"/>
        <w:autoSpaceDN/>
        <w:bidi w:val="0"/>
        <w:adjustRightInd w:val="0"/>
        <w:snapToGrid/>
        <w:spacing w:line="360" w:lineRule="auto"/>
        <w:ind w:firstLine="420" w:firstLineChars="200"/>
        <w:jc w:val="left"/>
        <w:textAlignment w:val="auto"/>
        <w:rPr>
          <w:rFonts w:ascii="宋体" w:hAnsi="宋体" w:cs="宋体"/>
          <w:i w:val="0"/>
          <w:iCs w:val="0"/>
          <w:color w:val="auto"/>
          <w:sz w:val="24"/>
          <w:highlight w:val="none"/>
          <w:shd w:val="clear" w:color="auto" w:fill="auto"/>
        </w:rPr>
      </w:pPr>
      <w:r>
        <w:rPr>
          <w:rFonts w:hint="eastAsia" w:ascii="宋体" w:hAnsi="宋体" w:cs="宋体"/>
          <w:i w:val="0"/>
          <w:iCs w:val="0"/>
          <w:color w:val="auto"/>
          <w:sz w:val="21"/>
          <w:szCs w:val="21"/>
          <w:highlight w:val="none"/>
          <w:shd w:val="clear" w:color="auto" w:fill="auto"/>
        </w:rPr>
        <w:t>各业务单位提交功能改进或增加的服务请求，在政务中心的领导下，制定开发计划，并按计划讨论业务流程及需求，形成会议纪要或需求报告并经三方确认。按需求进行程序开发和调整。开发完毕，在测试平台进行测试，由业务单位确认，签字通过后进行程序上线和发布。</w:t>
      </w:r>
    </w:p>
    <w:p>
      <w:pPr>
        <w:autoSpaceDE w:val="0"/>
        <w:spacing w:line="360" w:lineRule="auto"/>
        <w:ind w:firstLine="480" w:firstLineChars="200"/>
        <w:jc w:val="left"/>
        <w:rPr>
          <w:rFonts w:ascii="宋体" w:hAnsi="宋体" w:cs="宋体"/>
          <w:i w:val="0"/>
          <w:iCs w:val="0"/>
          <w:color w:val="auto"/>
          <w:sz w:val="24"/>
          <w:highlight w:val="none"/>
          <w:shd w:val="clear" w:color="auto" w:fill="auto"/>
        </w:rPr>
      </w:pPr>
    </w:p>
    <w:p>
      <w:pPr>
        <w:autoSpaceDE w:val="0"/>
        <w:spacing w:line="360" w:lineRule="auto"/>
        <w:jc w:val="left"/>
        <w:rPr>
          <w:rFonts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drawing>
          <wp:inline distT="0" distB="0" distL="114300" distR="114300">
            <wp:extent cx="5255895" cy="3279775"/>
            <wp:effectExtent l="0" t="0" r="1905" b="1206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8"/>
                    <a:stretch>
                      <a:fillRect/>
                    </a:stretch>
                  </pic:blipFill>
                  <pic:spPr>
                    <a:xfrm>
                      <a:off x="0" y="0"/>
                      <a:ext cx="5255895" cy="327977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hint="eastAsia" w:ascii="宋体" w:hAnsi="宋体" w:cs="仿宋_GB2312"/>
          <w:b/>
          <w:i w:val="0"/>
          <w:iCs w:val="0"/>
          <w:color w:val="auto"/>
          <w:sz w:val="21"/>
          <w:szCs w:val="21"/>
          <w:highlight w:val="none"/>
          <w:shd w:val="clear" w:color="auto" w:fill="auto"/>
          <w:lang w:val="en-US" w:eastAsia="zh-CN"/>
        </w:rPr>
      </w:pPr>
      <w:r>
        <w:rPr>
          <w:rFonts w:hint="eastAsia" w:ascii="宋体" w:hAnsi="宋体" w:cs="仿宋_GB2312"/>
          <w:b/>
          <w:i w:val="0"/>
          <w:iCs w:val="0"/>
          <w:color w:val="auto"/>
          <w:sz w:val="21"/>
          <w:szCs w:val="21"/>
          <w:highlight w:val="none"/>
          <w:shd w:val="clear" w:color="auto" w:fill="auto"/>
          <w:lang w:val="en-US" w:eastAsia="zh-CN"/>
        </w:rPr>
        <w:t>6、维护规范</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outlineLvl w:val="3"/>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lang w:val="en-US" w:eastAsia="zh-CN"/>
        </w:rPr>
        <w:t>6</w:t>
      </w:r>
      <w:r>
        <w:rPr>
          <w:rFonts w:hint="eastAsia" w:ascii="宋体" w:hAnsi="宋体" w:cs="宋体"/>
          <w:i w:val="0"/>
          <w:iCs w:val="0"/>
          <w:color w:val="auto"/>
          <w:sz w:val="21"/>
          <w:szCs w:val="21"/>
          <w:highlight w:val="none"/>
          <w:shd w:val="clear" w:color="auto" w:fill="auto"/>
        </w:rPr>
        <w:t>.1工作制度</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outlineLvl w:val="2"/>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1、维护人员不得无故缺勤；</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2、一年内维护组人均请假天数不能超过5天(国家相关法律和法规允许的假期除外）；</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3、维护组人员不得参与与维护工作无关的工作，未经政务中心同意，不得借用到其他项目；</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4、维护组人员应保持稳定，未经政务中心同意，不得随意变更维护人员；</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outlineLvl w:val="2"/>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5、每周五下午16：30前报送维护周报。</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outlineLvl w:val="3"/>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lang w:val="en-US" w:eastAsia="zh-CN"/>
        </w:rPr>
        <w:t>6</w:t>
      </w:r>
      <w:r>
        <w:rPr>
          <w:rFonts w:hint="eastAsia" w:ascii="宋体" w:hAnsi="宋体" w:cs="宋体"/>
          <w:i w:val="0"/>
          <w:iCs w:val="0"/>
          <w:color w:val="auto"/>
          <w:sz w:val="21"/>
          <w:szCs w:val="21"/>
          <w:highlight w:val="none"/>
          <w:shd w:val="clear" w:color="auto" w:fill="auto"/>
        </w:rPr>
        <w:t>.2技术规范</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1、程序修改完成后需上传到版本控制服务器，填写“软件更新申请单”交政务中心有关科室；</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outlineLvl w:val="2"/>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2、重要程序修改做好注释。格式：修改时间＋修改人＋修改原因；</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3、软件重大修改应及时反映到需求、设计、帮助等文档，确保程序与文档一致。</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outlineLvl w:val="3"/>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lang w:val="en-US" w:eastAsia="zh-CN"/>
        </w:rPr>
        <w:t>6</w:t>
      </w:r>
      <w:r>
        <w:rPr>
          <w:rFonts w:hint="eastAsia" w:ascii="宋体" w:hAnsi="宋体" w:cs="宋体"/>
          <w:i w:val="0"/>
          <w:iCs w:val="0"/>
          <w:color w:val="auto"/>
          <w:sz w:val="21"/>
          <w:szCs w:val="21"/>
          <w:highlight w:val="none"/>
          <w:shd w:val="clear" w:color="auto" w:fill="auto"/>
        </w:rPr>
        <w:t>.3运行保障</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1、每日对系统可用性进行巡检，保证系统满足业务正常的使用要求；同时进行预防性检查，包括空间、性能、网络等方面的预警；</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2、程序修改或数据库执行脚本需要维护组内部审核测试，避免因程序或者脚本不合格等原因导致系统崩溃；</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outlineLvl w:val="2"/>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3、系统崩溃后维护组应确保在一个工作日内使系统恢复正常。</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outlineLvl w:val="3"/>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lang w:val="en-US" w:eastAsia="zh-CN"/>
        </w:rPr>
        <w:t>6</w:t>
      </w:r>
      <w:r>
        <w:rPr>
          <w:rFonts w:hint="eastAsia" w:ascii="宋体" w:hAnsi="宋体" w:cs="宋体"/>
          <w:i w:val="0"/>
          <w:iCs w:val="0"/>
          <w:color w:val="auto"/>
          <w:sz w:val="21"/>
          <w:szCs w:val="21"/>
          <w:highlight w:val="none"/>
          <w:shd w:val="clear" w:color="auto" w:fill="auto"/>
        </w:rPr>
        <w:t>.4网络安全</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1.在承担开发或维护服务责任过程中，全面按照《中华人民共和国网络安全法》和《浙江省信息技术服务外包网络安全管理办法》等法规标准，承担技术服务外包过程中的网络安全责任。</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2.在系统开发或运维过程中，做好代码安全检查及安全测试，未通过安全检测、功能测试、代码安全审计的功能不擅自投入运行，防止上线存在高中危漏洞的系统及功能。</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3.确保所有开发或维护行为记录完备，具有完善的用户登录及操作日志。未经甲方允许，不擅自更新或操作系统，不擅自删除日志。</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4.开展定期巡检，协助甲方查找所维护系统的安全隐患和漏洞，并对薄弱环节和潜在威胁采取有力措施进行整改，避免和消除网络安全风险，保障系统安全稳定运行。</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5.提供系统应急服务，在系统出现重大隐患或黑客入侵等严重安全事件时，及时启动应急响应服务，指定专业技术团队协助甲方开展事件处置、整改，使系统恢复正常。</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6.加强对参与系统开发及运维人员的管理，进行安全背景审查，签署安全及保密协议。对存在异常或违规行为的人员开展内部惩戒。严格管理系统相关人员离职（调离）情况，及时收回系统测试、管理账号。</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hint="default" w:eastAsia="宋体" w:cs="宋体"/>
          <w:i w:val="0"/>
          <w:iCs w:val="0"/>
          <w:color w:val="auto"/>
          <w:sz w:val="21"/>
          <w:szCs w:val="21"/>
          <w:highlight w:val="none"/>
          <w:shd w:val="clear" w:color="auto" w:fill="auto"/>
          <w:lang w:val="en-US" w:eastAsia="zh-CN"/>
        </w:rPr>
      </w:pPr>
      <w:r>
        <w:rPr>
          <w:rFonts w:hint="eastAsia" w:ascii="宋体" w:hAnsi="宋体" w:cs="宋体"/>
          <w:i w:val="0"/>
          <w:iCs w:val="0"/>
          <w:color w:val="auto"/>
          <w:sz w:val="21"/>
          <w:szCs w:val="21"/>
          <w:highlight w:val="none"/>
          <w:shd w:val="clear" w:color="auto" w:fill="auto"/>
        </w:rPr>
        <w:t>7.服务过程中因乙方原因引发的系统瘫痪、数据丢失泄露等网络安全事件，乙方将依照服务合同违约相关条款承担违约责任，并赔偿甲方的直接及间接经济损失，并承担相应法律责任；若服务合同期限届满后，因乙方原因导致的问题，不影响乙方仍按照服务合同的约定承担相应的违约责任及赔偿责任。</w:t>
      </w:r>
    </w:p>
    <w:p>
      <w:pPr>
        <w:keepNext w:val="0"/>
        <w:keepLines w:val="0"/>
        <w:pageBreakBefore w:val="0"/>
        <w:widowControl w:val="0"/>
        <w:kinsoku/>
        <w:wordWrap/>
        <w:overflowPunct/>
        <w:topLinePunct w:val="0"/>
        <w:bidi w:val="0"/>
        <w:adjustRightInd w:val="0"/>
        <w:snapToGrid/>
        <w:spacing w:line="360" w:lineRule="auto"/>
        <w:jc w:val="left"/>
        <w:textAlignment w:val="auto"/>
        <w:outlineLvl w:val="2"/>
        <w:rPr>
          <w:rFonts w:hint="eastAsia" w:ascii="宋体" w:hAnsi="宋体" w:cs="仿宋_GB2312"/>
          <w:b/>
          <w:i w:val="0"/>
          <w:iCs w:val="0"/>
          <w:color w:val="auto"/>
          <w:sz w:val="21"/>
          <w:szCs w:val="21"/>
          <w:highlight w:val="none"/>
          <w:shd w:val="clear" w:color="auto" w:fill="auto"/>
          <w:lang w:val="en-US" w:eastAsia="zh-CN"/>
        </w:rPr>
      </w:pPr>
      <w:r>
        <w:rPr>
          <w:rFonts w:hint="eastAsia" w:ascii="宋体" w:hAnsi="宋体" w:cs="仿宋_GB2312"/>
          <w:b/>
          <w:i w:val="0"/>
          <w:iCs w:val="0"/>
          <w:color w:val="auto"/>
          <w:sz w:val="21"/>
          <w:szCs w:val="21"/>
          <w:highlight w:val="none"/>
          <w:shd w:val="clear" w:color="auto" w:fill="auto"/>
          <w:lang w:val="en-US" w:eastAsia="zh-CN"/>
        </w:rPr>
        <w:t>7、人员组织</w:t>
      </w:r>
    </w:p>
    <w:p>
      <w:pPr>
        <w:pStyle w:val="23"/>
        <w:keepNext w:val="0"/>
        <w:keepLines w:val="0"/>
        <w:pageBreakBefore w:val="0"/>
        <w:widowControl w:val="0"/>
        <w:kinsoku/>
        <w:wordWrap/>
        <w:overflowPunct/>
        <w:topLinePunct w:val="0"/>
        <w:bidi w:val="0"/>
        <w:adjustRightInd w:val="0"/>
        <w:snapToGrid/>
        <w:ind w:firstLine="420" w:firstLineChars="200"/>
        <w:textAlignment w:val="auto"/>
        <w:outlineLvl w:val="3"/>
        <w:rPr>
          <w:rFonts w:hAnsi="宋体" w:cs="宋体"/>
          <w:i w:val="0"/>
          <w:iCs w:val="0"/>
          <w:color w:val="auto"/>
          <w:sz w:val="21"/>
          <w:szCs w:val="21"/>
          <w:highlight w:val="none"/>
          <w:shd w:val="clear" w:color="auto" w:fill="auto"/>
          <w:lang w:val="en-US"/>
        </w:rPr>
      </w:pPr>
      <w:r>
        <w:rPr>
          <w:rFonts w:hint="eastAsia" w:hAnsi="宋体" w:cs="宋体"/>
          <w:i w:val="0"/>
          <w:iCs w:val="0"/>
          <w:color w:val="auto"/>
          <w:sz w:val="21"/>
          <w:szCs w:val="21"/>
          <w:highlight w:val="none"/>
          <w:shd w:val="clear" w:color="auto" w:fill="auto"/>
          <w:lang w:val="en-US" w:eastAsia="zh-CN"/>
        </w:rPr>
        <w:t>7</w:t>
      </w:r>
      <w:r>
        <w:rPr>
          <w:rFonts w:hint="eastAsia" w:hAnsi="宋体" w:cs="宋体"/>
          <w:i w:val="0"/>
          <w:iCs w:val="0"/>
          <w:color w:val="auto"/>
          <w:sz w:val="21"/>
          <w:szCs w:val="21"/>
          <w:highlight w:val="none"/>
          <w:shd w:val="clear" w:color="auto" w:fill="auto"/>
          <w:lang w:val="en-US"/>
        </w:rPr>
        <w:t>.1项目领导小组</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项目领导小组：项目中重大问题的协调和决策；对整个项目建设过程的进度、计划、质量等活动进行宏观监督，并可以协调在项目实施过程中出现的问题，定时接受项目服务实施小组的汇报。对项目服务实施小组的工作进行检查。</w:t>
      </w:r>
    </w:p>
    <w:p>
      <w:pPr>
        <w:pStyle w:val="23"/>
        <w:keepNext w:val="0"/>
        <w:keepLines w:val="0"/>
        <w:pageBreakBefore w:val="0"/>
        <w:widowControl w:val="0"/>
        <w:kinsoku/>
        <w:wordWrap/>
        <w:overflowPunct/>
        <w:topLinePunct w:val="0"/>
        <w:bidi w:val="0"/>
        <w:adjustRightInd w:val="0"/>
        <w:snapToGrid/>
        <w:ind w:firstLine="420" w:firstLineChars="200"/>
        <w:textAlignment w:val="auto"/>
        <w:rPr>
          <w:rFonts w:hAnsi="宋体" w:cs="宋体"/>
          <w:i w:val="0"/>
          <w:iCs w:val="0"/>
          <w:color w:val="auto"/>
          <w:sz w:val="21"/>
          <w:szCs w:val="21"/>
          <w:highlight w:val="none"/>
          <w:shd w:val="clear" w:color="auto" w:fill="auto"/>
          <w:lang w:val="en-US"/>
        </w:rPr>
      </w:pPr>
      <w:r>
        <w:rPr>
          <w:rFonts w:hint="eastAsia" w:hAnsi="宋体" w:cs="宋体"/>
          <w:i w:val="0"/>
          <w:iCs w:val="0"/>
          <w:color w:val="auto"/>
          <w:sz w:val="21"/>
          <w:szCs w:val="21"/>
          <w:highlight w:val="none"/>
          <w:shd w:val="clear" w:color="auto" w:fill="auto"/>
        </w:rPr>
        <w:t>确定好具体人员后，维护公司需填写以下表格报政务服务中心。</w:t>
      </w:r>
    </w:p>
    <w:tbl>
      <w:tblPr>
        <w:tblStyle w:val="6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054"/>
        <w:gridCol w:w="2002"/>
        <w:gridCol w:w="4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序号</w:t>
            </w:r>
          </w:p>
        </w:tc>
        <w:tc>
          <w:tcPr>
            <w:tcW w:w="620"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姓名</w:t>
            </w:r>
          </w:p>
        </w:tc>
        <w:tc>
          <w:tcPr>
            <w:tcW w:w="1178"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岗位</w:t>
            </w:r>
          </w:p>
        </w:tc>
        <w:tc>
          <w:tcPr>
            <w:tcW w:w="2772"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岗位描述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w:t>
            </w:r>
          </w:p>
        </w:tc>
        <w:tc>
          <w:tcPr>
            <w:tcW w:w="620"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p>
        </w:tc>
        <w:tc>
          <w:tcPr>
            <w:tcW w:w="1178"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领导小组组长</w:t>
            </w:r>
          </w:p>
        </w:tc>
        <w:tc>
          <w:tcPr>
            <w:tcW w:w="2772"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领导维护工作组的全面工作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2</w:t>
            </w:r>
          </w:p>
        </w:tc>
        <w:tc>
          <w:tcPr>
            <w:tcW w:w="620"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p>
        </w:tc>
        <w:tc>
          <w:tcPr>
            <w:tcW w:w="1178"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领导小组副组长</w:t>
            </w:r>
          </w:p>
        </w:tc>
        <w:tc>
          <w:tcPr>
            <w:tcW w:w="2772"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负责该项目软件技术层面工作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3</w:t>
            </w:r>
          </w:p>
        </w:tc>
        <w:tc>
          <w:tcPr>
            <w:tcW w:w="620"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p>
        </w:tc>
        <w:tc>
          <w:tcPr>
            <w:tcW w:w="1178"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领导小组组员</w:t>
            </w:r>
          </w:p>
        </w:tc>
        <w:tc>
          <w:tcPr>
            <w:tcW w:w="2772"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负责该项目软件应用平台有关工作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4</w:t>
            </w:r>
          </w:p>
        </w:tc>
        <w:tc>
          <w:tcPr>
            <w:tcW w:w="620"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p>
        </w:tc>
        <w:tc>
          <w:tcPr>
            <w:tcW w:w="1178"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领导小组组员</w:t>
            </w:r>
          </w:p>
        </w:tc>
        <w:tc>
          <w:tcPr>
            <w:tcW w:w="2772"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负责该项目市场商务工作</w:t>
            </w:r>
          </w:p>
        </w:tc>
      </w:tr>
    </w:tbl>
    <w:p>
      <w:pPr>
        <w:pStyle w:val="23"/>
        <w:keepNext w:val="0"/>
        <w:keepLines w:val="0"/>
        <w:pageBreakBefore w:val="0"/>
        <w:widowControl w:val="0"/>
        <w:kinsoku/>
        <w:wordWrap/>
        <w:overflowPunct/>
        <w:topLinePunct w:val="0"/>
        <w:bidi w:val="0"/>
        <w:adjustRightInd w:val="0"/>
        <w:snapToGrid/>
        <w:ind w:firstLine="420" w:firstLineChars="200"/>
        <w:textAlignment w:val="auto"/>
        <w:outlineLvl w:val="3"/>
        <w:rPr>
          <w:rFonts w:hAnsi="宋体" w:cs="宋体"/>
          <w:i w:val="0"/>
          <w:iCs w:val="0"/>
          <w:color w:val="auto"/>
          <w:sz w:val="21"/>
          <w:szCs w:val="21"/>
          <w:highlight w:val="none"/>
          <w:shd w:val="clear" w:color="auto" w:fill="auto"/>
          <w:lang w:val="en-US"/>
        </w:rPr>
      </w:pPr>
      <w:r>
        <w:rPr>
          <w:rFonts w:hint="eastAsia" w:hAnsi="宋体" w:cs="宋体"/>
          <w:i w:val="0"/>
          <w:iCs w:val="0"/>
          <w:color w:val="auto"/>
          <w:sz w:val="21"/>
          <w:szCs w:val="21"/>
          <w:highlight w:val="none"/>
          <w:shd w:val="clear" w:color="auto" w:fill="auto"/>
          <w:lang w:val="en-US" w:eastAsia="zh-CN"/>
        </w:rPr>
        <w:t>7</w:t>
      </w:r>
      <w:r>
        <w:rPr>
          <w:rFonts w:hint="eastAsia" w:hAnsi="宋体" w:cs="宋体"/>
          <w:i w:val="0"/>
          <w:iCs w:val="0"/>
          <w:color w:val="auto"/>
          <w:sz w:val="21"/>
          <w:szCs w:val="21"/>
          <w:highlight w:val="none"/>
          <w:shd w:val="clear" w:color="auto" w:fill="auto"/>
          <w:lang w:val="en-US"/>
        </w:rPr>
        <w:t>.2维护组</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维护组：在指定的现场具体执行维护工作任务；按照政务中心有关软件维护的相关规定，高效优质地完成用户的服务请求；定期向政务中心汇报，积极做好沟通和交流工作；定期向项目领导小组汇报，取得项目领导小组的全面支持。</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确定好具体人员后，维护公司需填写以下表格报政务中心。</w:t>
      </w:r>
    </w:p>
    <w:tbl>
      <w:tblPr>
        <w:tblStyle w:val="6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062"/>
        <w:gridCol w:w="1486"/>
        <w:gridCol w:w="5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序号</w:t>
            </w:r>
          </w:p>
        </w:tc>
        <w:tc>
          <w:tcPr>
            <w:tcW w:w="625"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姓名</w:t>
            </w:r>
          </w:p>
        </w:tc>
        <w:tc>
          <w:tcPr>
            <w:tcW w:w="875"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岗位</w:t>
            </w:r>
          </w:p>
        </w:tc>
        <w:tc>
          <w:tcPr>
            <w:tcW w:w="3069"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岗位描述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1</w:t>
            </w:r>
          </w:p>
        </w:tc>
        <w:tc>
          <w:tcPr>
            <w:tcW w:w="625"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p>
        </w:tc>
        <w:tc>
          <w:tcPr>
            <w:tcW w:w="875"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维护组组长</w:t>
            </w:r>
          </w:p>
        </w:tc>
        <w:tc>
          <w:tcPr>
            <w:tcW w:w="3069"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维护组代表，负责维护组工作管理、用户联络等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2</w:t>
            </w:r>
          </w:p>
        </w:tc>
        <w:tc>
          <w:tcPr>
            <w:tcW w:w="625"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p>
        </w:tc>
        <w:tc>
          <w:tcPr>
            <w:tcW w:w="875"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维护组组员</w:t>
            </w:r>
          </w:p>
        </w:tc>
        <w:tc>
          <w:tcPr>
            <w:tcW w:w="3069" w:type="pct"/>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w:t>
            </w:r>
          </w:p>
        </w:tc>
      </w:tr>
    </w:tbl>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维护组组长：具备五年以上信息化项目管理经验；精通</w:t>
      </w:r>
      <w:r>
        <w:rPr>
          <w:rFonts w:hint="eastAsia" w:ascii="宋体" w:hAnsi="宋体" w:cs="宋体"/>
          <w:i w:val="0"/>
          <w:iCs w:val="0"/>
          <w:color w:val="auto"/>
          <w:sz w:val="21"/>
          <w:szCs w:val="21"/>
          <w:highlight w:val="none"/>
          <w:shd w:val="clear" w:color="auto" w:fill="auto"/>
          <w:lang w:val="en-US" w:eastAsia="zh-CN"/>
        </w:rPr>
        <w:t>PHP、</w:t>
      </w:r>
      <w:r>
        <w:rPr>
          <w:rFonts w:hint="eastAsia" w:ascii="宋体" w:hAnsi="宋体" w:cs="宋体"/>
          <w:i w:val="0"/>
          <w:iCs w:val="0"/>
          <w:color w:val="auto"/>
          <w:sz w:val="21"/>
          <w:szCs w:val="21"/>
          <w:highlight w:val="none"/>
          <w:shd w:val="clear" w:color="auto" w:fill="auto"/>
        </w:rPr>
        <w:t>JAVA、ORACLE 、MYSQL数据库等；具有较强的管理和沟通能力；具备良好的服务意识；</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1"/>
          <w:szCs w:val="21"/>
          <w:highlight w:val="none"/>
          <w:shd w:val="clear" w:color="auto" w:fill="auto"/>
        </w:rPr>
      </w:pPr>
      <w:r>
        <w:rPr>
          <w:rFonts w:hint="eastAsia" w:ascii="宋体" w:hAnsi="宋体" w:cs="宋体"/>
          <w:i w:val="0"/>
          <w:iCs w:val="0"/>
          <w:color w:val="auto"/>
          <w:sz w:val="21"/>
          <w:szCs w:val="21"/>
          <w:highlight w:val="none"/>
          <w:shd w:val="clear" w:color="auto" w:fill="auto"/>
        </w:rPr>
        <w:t>维护组成员：从事信息化项目建设或运维工作2年以上人员数不少于50%；精通JAVA、ORACLE 、MYSQL数据库管理等；能独立解决问题，有较强的协作能力；具备良好的服务意识。</w:t>
      </w:r>
    </w:p>
    <w:p>
      <w:pPr>
        <w:pStyle w:val="23"/>
        <w:keepNext w:val="0"/>
        <w:keepLines w:val="0"/>
        <w:pageBreakBefore w:val="0"/>
        <w:widowControl w:val="0"/>
        <w:kinsoku/>
        <w:wordWrap/>
        <w:overflowPunct/>
        <w:topLinePunct w:val="0"/>
        <w:bidi w:val="0"/>
        <w:adjustRightInd w:val="0"/>
        <w:snapToGrid/>
        <w:ind w:firstLine="420" w:firstLineChars="200"/>
        <w:textAlignment w:val="auto"/>
        <w:outlineLvl w:val="3"/>
        <w:rPr>
          <w:rFonts w:hint="eastAsia" w:hAnsi="宋体" w:cs="宋体"/>
          <w:i w:val="0"/>
          <w:iCs w:val="0"/>
          <w:color w:val="auto"/>
          <w:sz w:val="21"/>
          <w:szCs w:val="21"/>
          <w:highlight w:val="none"/>
          <w:shd w:val="clear" w:color="auto" w:fill="auto"/>
          <w:lang w:val="en-US" w:eastAsia="zh-CN"/>
        </w:rPr>
      </w:pPr>
      <w:r>
        <w:rPr>
          <w:rFonts w:hint="eastAsia" w:hAnsi="宋体" w:cs="宋体"/>
          <w:i w:val="0"/>
          <w:iCs w:val="0"/>
          <w:color w:val="auto"/>
          <w:sz w:val="21"/>
          <w:szCs w:val="21"/>
          <w:highlight w:val="none"/>
          <w:shd w:val="clear" w:color="auto" w:fill="auto"/>
          <w:lang w:val="en-US" w:eastAsia="zh-CN"/>
        </w:rPr>
        <w:t>7.3人员到岗与离开要求</w:t>
      </w:r>
    </w:p>
    <w:p>
      <w:pPr>
        <w:keepNext w:val="0"/>
        <w:keepLines w:val="0"/>
        <w:pageBreakBefore w:val="0"/>
        <w:widowControl w:val="0"/>
        <w:kinsoku/>
        <w:wordWrap/>
        <w:overflowPunct/>
        <w:topLinePunct w:val="0"/>
        <w:bidi w:val="0"/>
        <w:adjustRightInd w:val="0"/>
        <w:snapToGrid/>
        <w:spacing w:line="360" w:lineRule="auto"/>
        <w:ind w:firstLine="420" w:firstLineChars="200"/>
        <w:textAlignment w:val="auto"/>
        <w:rPr>
          <w:rFonts w:ascii="宋体" w:hAnsi="宋体" w:cs="宋体"/>
          <w:i w:val="0"/>
          <w:iCs w:val="0"/>
          <w:color w:val="auto"/>
          <w:sz w:val="24"/>
          <w:highlight w:val="none"/>
          <w:shd w:val="clear" w:color="auto" w:fill="auto"/>
        </w:rPr>
      </w:pPr>
      <w:r>
        <w:rPr>
          <w:rFonts w:hint="eastAsia" w:ascii="宋体" w:hAnsi="宋体" w:cs="宋体"/>
          <w:i w:val="0"/>
          <w:iCs w:val="0"/>
          <w:color w:val="auto"/>
          <w:sz w:val="21"/>
          <w:szCs w:val="21"/>
          <w:highlight w:val="none"/>
          <w:shd w:val="clear" w:color="auto" w:fill="auto"/>
        </w:rPr>
        <w:t>维护组成员确定后需要在合同要求的开始时间前一个星期内到达维护地点，以保证维护工作的顺利开展。维护组成员的人员流动都需要向政务中心提出书面申请，得到政务中心同意后，方可离开。维护组成员若被政务中心书面投诉三次，即为不合格人员，要求在两周内进行整改，如果整改后仍无改进，应进行替换。</w:t>
      </w:r>
    </w:p>
    <w:p>
      <w:pPr>
        <w:widowControl/>
        <w:ind w:firstLine="720" w:firstLineChars="300"/>
        <w:jc w:val="left"/>
        <w:rPr>
          <w:rFonts w:ascii="宋体" w:hAnsi="宋体" w:cs="宋体"/>
          <w:bCs/>
          <w:i w:val="0"/>
          <w:iCs w:val="0"/>
          <w:color w:val="auto"/>
          <w:sz w:val="24"/>
          <w:highlight w:val="none"/>
          <w:shd w:val="clear" w:color="auto" w:fill="auto"/>
        </w:rPr>
      </w:pPr>
    </w:p>
    <w:p>
      <w:pPr>
        <w:rPr>
          <w:rFonts w:ascii="宋体" w:hAnsi="宋体" w:cs="宋体"/>
          <w:i w:val="0"/>
          <w:iCs w:val="0"/>
          <w:snapToGrid w:val="0"/>
          <w:color w:val="auto"/>
          <w:kern w:val="0"/>
          <w:sz w:val="24"/>
          <w:highlight w:val="none"/>
          <w:shd w:val="clear" w:color="auto" w:fill="auto"/>
        </w:rPr>
      </w:pPr>
      <w:r>
        <w:rPr>
          <w:rFonts w:ascii="宋体" w:hAnsi="宋体" w:cs="宋体"/>
          <w:i w:val="0"/>
          <w:iCs w:val="0"/>
          <w:snapToGrid w:val="0"/>
          <w:color w:val="auto"/>
          <w:kern w:val="0"/>
          <w:sz w:val="24"/>
          <w:highlight w:val="none"/>
          <w:shd w:val="clear" w:color="auto" w:fill="auto"/>
        </w:rPr>
        <w:br w:type="page"/>
      </w:r>
    </w:p>
    <w:p>
      <w:pPr>
        <w:spacing w:line="360" w:lineRule="auto"/>
        <w:jc w:val="center"/>
        <w:outlineLvl w:val="0"/>
        <w:rPr>
          <w:rFonts w:ascii="宋体" w:hAnsi="宋体" w:cs="宋体"/>
          <w:b/>
          <w:i w:val="0"/>
          <w:iCs w:val="0"/>
          <w:color w:val="auto"/>
          <w:sz w:val="36"/>
          <w:szCs w:val="36"/>
          <w:highlight w:val="none"/>
          <w:shd w:val="clear" w:color="auto" w:fill="auto"/>
        </w:rPr>
      </w:pPr>
      <w:r>
        <w:rPr>
          <w:rFonts w:hint="eastAsia" w:ascii="宋体" w:hAnsi="宋体" w:cs="宋体"/>
          <w:b/>
          <w:i w:val="0"/>
          <w:iCs w:val="0"/>
          <w:color w:val="auto"/>
          <w:sz w:val="36"/>
          <w:szCs w:val="36"/>
          <w:highlight w:val="none"/>
          <w:shd w:val="clear" w:color="auto" w:fill="auto"/>
        </w:rPr>
        <w:t xml:space="preserve">第四部分   </w:t>
      </w:r>
      <w:bookmarkStart w:id="28" w:name="_Toc184313238"/>
      <w:bookmarkEnd w:id="28"/>
      <w:bookmarkStart w:id="29" w:name="_Toc184313288"/>
      <w:bookmarkEnd w:id="29"/>
      <w:bookmarkStart w:id="30" w:name="_Toc184314463"/>
      <w:bookmarkEnd w:id="30"/>
      <w:bookmarkStart w:id="31" w:name="_Toc184312092"/>
      <w:bookmarkEnd w:id="31"/>
      <w:bookmarkStart w:id="32" w:name="_Toc184308083"/>
      <w:bookmarkEnd w:id="32"/>
      <w:bookmarkStart w:id="33" w:name="_Toc184313299"/>
      <w:bookmarkEnd w:id="33"/>
      <w:bookmarkStart w:id="34" w:name="_Toc184314477"/>
      <w:bookmarkEnd w:id="34"/>
      <w:bookmarkStart w:id="35" w:name="_Toc184308046"/>
      <w:bookmarkEnd w:id="35"/>
      <w:bookmarkStart w:id="36" w:name="_Toc184314426"/>
      <w:bookmarkEnd w:id="36"/>
      <w:bookmarkStart w:id="37" w:name="_Toc184314482"/>
      <w:bookmarkEnd w:id="37"/>
      <w:bookmarkStart w:id="38" w:name="_Toc184308078"/>
      <w:bookmarkEnd w:id="38"/>
      <w:bookmarkStart w:id="39" w:name="_Toc184313239"/>
      <w:bookmarkEnd w:id="39"/>
      <w:bookmarkStart w:id="40" w:name="_Toc184308042"/>
      <w:bookmarkEnd w:id="40"/>
      <w:bookmarkStart w:id="41" w:name="_Toc184308099"/>
      <w:bookmarkEnd w:id="41"/>
      <w:bookmarkStart w:id="42" w:name="_Toc184313267"/>
      <w:bookmarkEnd w:id="42"/>
      <w:bookmarkStart w:id="43" w:name="_Toc184310327"/>
      <w:bookmarkEnd w:id="43"/>
      <w:bookmarkStart w:id="44" w:name="_Toc184308090"/>
      <w:bookmarkEnd w:id="44"/>
      <w:bookmarkStart w:id="45" w:name="_Toc184308102"/>
      <w:bookmarkEnd w:id="45"/>
      <w:bookmarkStart w:id="46" w:name="_Toc184314425"/>
      <w:bookmarkEnd w:id="46"/>
      <w:bookmarkStart w:id="47" w:name="_Toc184314460"/>
      <w:bookmarkEnd w:id="47"/>
      <w:bookmarkStart w:id="48" w:name="_Toc184312116"/>
      <w:bookmarkEnd w:id="48"/>
      <w:bookmarkStart w:id="49" w:name="_Toc184310297"/>
      <w:bookmarkEnd w:id="49"/>
      <w:bookmarkStart w:id="50" w:name="_Toc184310284"/>
      <w:bookmarkEnd w:id="50"/>
      <w:bookmarkStart w:id="51" w:name="_Toc184314468"/>
      <w:bookmarkEnd w:id="51"/>
      <w:bookmarkStart w:id="52" w:name="_Toc184310279"/>
      <w:bookmarkEnd w:id="52"/>
      <w:bookmarkStart w:id="53" w:name="_Toc184313284"/>
      <w:bookmarkEnd w:id="53"/>
      <w:bookmarkStart w:id="54" w:name="_Toc184313277"/>
      <w:bookmarkEnd w:id="54"/>
      <w:bookmarkStart w:id="55" w:name="_Toc184313272"/>
      <w:bookmarkEnd w:id="55"/>
      <w:bookmarkStart w:id="56" w:name="_Toc184314458"/>
      <w:bookmarkEnd w:id="56"/>
      <w:bookmarkStart w:id="57" w:name="_Toc184310323"/>
      <w:bookmarkEnd w:id="57"/>
      <w:bookmarkStart w:id="58" w:name="_Toc184310311"/>
      <w:bookmarkEnd w:id="58"/>
      <w:bookmarkStart w:id="59" w:name="_Toc184313273"/>
      <w:bookmarkEnd w:id="59"/>
      <w:bookmarkStart w:id="60" w:name="_Toc184310331"/>
      <w:bookmarkEnd w:id="60"/>
      <w:bookmarkStart w:id="61" w:name="_Toc184310333"/>
      <w:bookmarkEnd w:id="61"/>
      <w:bookmarkStart w:id="62" w:name="_Toc184310336"/>
      <w:bookmarkEnd w:id="62"/>
      <w:bookmarkStart w:id="63" w:name="_Toc184312084"/>
      <w:bookmarkEnd w:id="63"/>
      <w:bookmarkStart w:id="64" w:name="_Toc184308073"/>
      <w:bookmarkEnd w:id="64"/>
      <w:bookmarkStart w:id="65" w:name="_Toc184310339"/>
      <w:bookmarkEnd w:id="65"/>
      <w:bookmarkStart w:id="66" w:name="_Toc184312100"/>
      <w:bookmarkEnd w:id="66"/>
      <w:bookmarkStart w:id="67" w:name="_Toc184310318"/>
      <w:bookmarkEnd w:id="67"/>
      <w:bookmarkStart w:id="68" w:name="_Toc184314440"/>
      <w:bookmarkEnd w:id="68"/>
      <w:bookmarkStart w:id="69" w:name="_Toc184312076"/>
      <w:bookmarkEnd w:id="69"/>
      <w:bookmarkStart w:id="70" w:name="_Toc184310342"/>
      <w:bookmarkEnd w:id="70"/>
      <w:bookmarkStart w:id="71" w:name="_Toc184308092"/>
      <w:bookmarkEnd w:id="71"/>
      <w:bookmarkStart w:id="72" w:name="_Toc184310330"/>
      <w:bookmarkEnd w:id="72"/>
      <w:bookmarkStart w:id="73" w:name="_Toc184308107"/>
      <w:bookmarkEnd w:id="73"/>
      <w:bookmarkStart w:id="74" w:name="_Toc184313260"/>
      <w:bookmarkEnd w:id="74"/>
      <w:bookmarkStart w:id="75" w:name="_Toc184314479"/>
      <w:bookmarkEnd w:id="75"/>
      <w:bookmarkStart w:id="76" w:name="_Toc184308045"/>
      <w:bookmarkEnd w:id="76"/>
      <w:bookmarkStart w:id="77" w:name="_Toc184313242"/>
      <w:bookmarkEnd w:id="77"/>
      <w:bookmarkStart w:id="78" w:name="_Toc184314414"/>
      <w:bookmarkEnd w:id="78"/>
      <w:bookmarkStart w:id="79" w:name="_Toc184310322"/>
      <w:bookmarkEnd w:id="79"/>
      <w:bookmarkStart w:id="80" w:name="_Toc184313251"/>
      <w:bookmarkEnd w:id="80"/>
      <w:bookmarkStart w:id="81" w:name="_Toc184310294"/>
      <w:bookmarkEnd w:id="81"/>
      <w:bookmarkStart w:id="82" w:name="_Toc184312135"/>
      <w:bookmarkEnd w:id="82"/>
      <w:bookmarkStart w:id="83" w:name="_Toc184310329"/>
      <w:bookmarkEnd w:id="83"/>
      <w:bookmarkStart w:id="84" w:name="_Toc184308059"/>
      <w:bookmarkEnd w:id="84"/>
      <w:bookmarkStart w:id="85" w:name="_Toc184308060"/>
      <w:bookmarkEnd w:id="85"/>
      <w:bookmarkStart w:id="86" w:name="_Toc184310315"/>
      <w:bookmarkEnd w:id="86"/>
      <w:bookmarkStart w:id="87" w:name="_Toc184308058"/>
      <w:bookmarkEnd w:id="87"/>
      <w:bookmarkStart w:id="88" w:name="_Toc184310313"/>
      <w:bookmarkEnd w:id="88"/>
      <w:bookmarkStart w:id="89" w:name="_Toc184314466"/>
      <w:bookmarkEnd w:id="89"/>
      <w:bookmarkStart w:id="90" w:name="_Toc184314420"/>
      <w:bookmarkEnd w:id="90"/>
      <w:bookmarkStart w:id="91" w:name="_Toc184308077"/>
      <w:bookmarkEnd w:id="91"/>
      <w:bookmarkStart w:id="92" w:name="_Toc184308098"/>
      <w:bookmarkEnd w:id="92"/>
      <w:bookmarkStart w:id="93" w:name="_Toc184310293"/>
      <w:bookmarkEnd w:id="93"/>
      <w:bookmarkStart w:id="94" w:name="_Toc184313249"/>
      <w:bookmarkEnd w:id="94"/>
      <w:bookmarkStart w:id="95" w:name="_Toc184312067"/>
      <w:bookmarkEnd w:id="95"/>
      <w:bookmarkStart w:id="96" w:name="_Toc184312122"/>
      <w:bookmarkEnd w:id="96"/>
      <w:bookmarkStart w:id="97" w:name="_Toc184312118"/>
      <w:bookmarkEnd w:id="97"/>
      <w:bookmarkStart w:id="98" w:name="_Toc184310338"/>
      <w:bookmarkEnd w:id="98"/>
      <w:bookmarkStart w:id="99" w:name="_Toc184314456"/>
      <w:bookmarkEnd w:id="99"/>
      <w:bookmarkStart w:id="100" w:name="_Toc184314447"/>
      <w:bookmarkEnd w:id="100"/>
      <w:bookmarkStart w:id="101" w:name="_Toc184308070"/>
      <w:bookmarkEnd w:id="101"/>
      <w:bookmarkStart w:id="102" w:name="_Toc184312087"/>
      <w:bookmarkEnd w:id="102"/>
      <w:bookmarkStart w:id="103" w:name="_Toc184310314"/>
      <w:bookmarkEnd w:id="103"/>
      <w:bookmarkStart w:id="104" w:name="_Toc184312130"/>
      <w:bookmarkEnd w:id="104"/>
      <w:bookmarkStart w:id="105" w:name="_Toc184308068"/>
      <w:bookmarkEnd w:id="105"/>
      <w:bookmarkStart w:id="106" w:name="_Toc184308080"/>
      <w:bookmarkEnd w:id="106"/>
      <w:bookmarkStart w:id="107" w:name="_Toc184313289"/>
      <w:bookmarkEnd w:id="107"/>
      <w:bookmarkStart w:id="108" w:name="_Toc184314481"/>
      <w:bookmarkEnd w:id="108"/>
      <w:bookmarkStart w:id="109" w:name="_Toc184312075"/>
      <w:bookmarkEnd w:id="109"/>
      <w:bookmarkStart w:id="110" w:name="_Toc184313279"/>
      <w:bookmarkEnd w:id="110"/>
      <w:bookmarkStart w:id="111" w:name="_Toc184314436"/>
      <w:bookmarkEnd w:id="111"/>
      <w:bookmarkStart w:id="112" w:name="_Toc184312128"/>
      <w:bookmarkEnd w:id="112"/>
      <w:bookmarkStart w:id="113" w:name="_Toc184314413"/>
      <w:bookmarkEnd w:id="113"/>
      <w:bookmarkStart w:id="114" w:name="_Toc184308051"/>
      <w:bookmarkEnd w:id="114"/>
      <w:bookmarkStart w:id="115" w:name="_Toc184314424"/>
      <w:bookmarkEnd w:id="115"/>
      <w:bookmarkStart w:id="116" w:name="_Toc184313250"/>
      <w:bookmarkEnd w:id="116"/>
      <w:bookmarkStart w:id="117" w:name="_Toc184313269"/>
      <w:bookmarkEnd w:id="117"/>
      <w:bookmarkStart w:id="118" w:name="_Toc184310280"/>
      <w:bookmarkEnd w:id="118"/>
      <w:bookmarkStart w:id="119" w:name="_Toc184313244"/>
      <w:bookmarkEnd w:id="119"/>
      <w:bookmarkStart w:id="120" w:name="_Toc184314472"/>
      <w:bookmarkEnd w:id="120"/>
      <w:bookmarkStart w:id="121" w:name="_Toc184312093"/>
      <w:bookmarkEnd w:id="121"/>
      <w:bookmarkStart w:id="122" w:name="_Toc184313296"/>
      <w:bookmarkEnd w:id="122"/>
      <w:bookmarkStart w:id="123" w:name="_Toc184312134"/>
      <w:bookmarkEnd w:id="123"/>
      <w:bookmarkStart w:id="124" w:name="_Toc184314478"/>
      <w:bookmarkEnd w:id="124"/>
      <w:bookmarkStart w:id="125" w:name="_Toc184312126"/>
      <w:bookmarkEnd w:id="125"/>
      <w:bookmarkStart w:id="126" w:name="_Toc184313247"/>
      <w:bookmarkEnd w:id="126"/>
      <w:bookmarkStart w:id="127" w:name="_Toc184312136"/>
      <w:bookmarkEnd w:id="127"/>
      <w:bookmarkStart w:id="128" w:name="_Toc184310320"/>
      <w:bookmarkEnd w:id="128"/>
      <w:bookmarkStart w:id="129" w:name="_Toc184312086"/>
      <w:bookmarkEnd w:id="129"/>
      <w:bookmarkStart w:id="130" w:name="_Toc184308101"/>
      <w:bookmarkEnd w:id="130"/>
      <w:bookmarkStart w:id="131" w:name="_Toc184312112"/>
      <w:bookmarkEnd w:id="131"/>
      <w:bookmarkStart w:id="132" w:name="_Toc184310317"/>
      <w:bookmarkEnd w:id="132"/>
      <w:bookmarkStart w:id="133" w:name="_Toc184308104"/>
      <w:bookmarkEnd w:id="133"/>
      <w:bookmarkStart w:id="134" w:name="_Toc184313285"/>
      <w:bookmarkEnd w:id="134"/>
      <w:bookmarkStart w:id="135" w:name="_Toc184310272"/>
      <w:bookmarkEnd w:id="135"/>
      <w:bookmarkStart w:id="136" w:name="_Toc184314441"/>
      <w:bookmarkEnd w:id="136"/>
      <w:bookmarkStart w:id="137" w:name="_Toc184312131"/>
      <w:bookmarkEnd w:id="137"/>
      <w:bookmarkStart w:id="138" w:name="_Toc184314435"/>
      <w:bookmarkEnd w:id="138"/>
      <w:bookmarkStart w:id="139" w:name="_Toc184314418"/>
      <w:bookmarkEnd w:id="139"/>
      <w:bookmarkStart w:id="140" w:name="_Toc184310340"/>
      <w:bookmarkEnd w:id="140"/>
      <w:bookmarkStart w:id="141" w:name="_Toc184308076"/>
      <w:bookmarkEnd w:id="141"/>
      <w:bookmarkStart w:id="142" w:name="_Toc184314410"/>
      <w:bookmarkEnd w:id="142"/>
      <w:bookmarkStart w:id="143" w:name="_Toc184312107"/>
      <w:bookmarkEnd w:id="143"/>
      <w:bookmarkStart w:id="144" w:name="_Toc184313290"/>
      <w:bookmarkEnd w:id="144"/>
      <w:bookmarkStart w:id="145" w:name="_Toc184313307"/>
      <w:bookmarkEnd w:id="145"/>
      <w:bookmarkStart w:id="146" w:name="_Toc184314429"/>
      <w:bookmarkEnd w:id="146"/>
      <w:bookmarkStart w:id="147" w:name="_Toc184308074"/>
      <w:bookmarkEnd w:id="147"/>
      <w:bookmarkStart w:id="148" w:name="_Toc184312110"/>
      <w:bookmarkEnd w:id="148"/>
      <w:bookmarkStart w:id="149" w:name="_Toc184310285"/>
      <w:bookmarkEnd w:id="149"/>
      <w:bookmarkStart w:id="150" w:name="_Toc184308047"/>
      <w:bookmarkEnd w:id="150"/>
      <w:bookmarkStart w:id="151" w:name="_Toc184310289"/>
      <w:bookmarkEnd w:id="151"/>
      <w:bookmarkStart w:id="152" w:name="_Toc184308100"/>
      <w:bookmarkEnd w:id="152"/>
      <w:bookmarkStart w:id="153" w:name="_Toc184308085"/>
      <w:bookmarkEnd w:id="153"/>
      <w:bookmarkStart w:id="154" w:name="_Toc184312105"/>
      <w:bookmarkEnd w:id="154"/>
      <w:bookmarkStart w:id="155" w:name="_Toc184308095"/>
      <w:bookmarkEnd w:id="155"/>
      <w:bookmarkStart w:id="156" w:name="_Toc184313282"/>
      <w:bookmarkEnd w:id="156"/>
      <w:bookmarkStart w:id="157" w:name="_Toc184312125"/>
      <w:bookmarkEnd w:id="157"/>
      <w:bookmarkStart w:id="158" w:name="_Toc184314452"/>
      <w:bookmarkEnd w:id="158"/>
      <w:bookmarkStart w:id="159" w:name="_Toc184310312"/>
      <w:bookmarkEnd w:id="159"/>
      <w:bookmarkStart w:id="160" w:name="_Toc184314450"/>
      <w:bookmarkEnd w:id="160"/>
      <w:bookmarkStart w:id="161" w:name="_Toc184314444"/>
      <w:bookmarkEnd w:id="161"/>
      <w:bookmarkStart w:id="162" w:name="_Toc184312133"/>
      <w:bookmarkEnd w:id="162"/>
      <w:bookmarkStart w:id="163" w:name="_Toc184313255"/>
      <w:bookmarkEnd w:id="163"/>
      <w:bookmarkStart w:id="164" w:name="_Toc184312132"/>
      <w:bookmarkEnd w:id="164"/>
      <w:bookmarkStart w:id="165" w:name="_Toc184313306"/>
      <w:bookmarkEnd w:id="165"/>
      <w:bookmarkStart w:id="166" w:name="_Toc184314428"/>
      <w:bookmarkEnd w:id="166"/>
      <w:bookmarkStart w:id="167" w:name="_Toc184308093"/>
      <w:bookmarkEnd w:id="167"/>
      <w:bookmarkStart w:id="168" w:name="_Toc184312090"/>
      <w:bookmarkEnd w:id="168"/>
      <w:bookmarkStart w:id="169" w:name="_Toc184308108"/>
      <w:bookmarkEnd w:id="169"/>
      <w:bookmarkStart w:id="170" w:name="_Toc184314437"/>
      <w:bookmarkEnd w:id="170"/>
      <w:bookmarkStart w:id="171" w:name="_Toc184313278"/>
      <w:bookmarkEnd w:id="171"/>
      <w:bookmarkStart w:id="172" w:name="_Toc184312124"/>
      <w:bookmarkEnd w:id="172"/>
      <w:bookmarkStart w:id="173" w:name="_Toc184310332"/>
      <w:bookmarkEnd w:id="173"/>
      <w:bookmarkStart w:id="174" w:name="_Toc184312103"/>
      <w:bookmarkEnd w:id="174"/>
      <w:bookmarkStart w:id="175" w:name="_Toc184308036"/>
      <w:bookmarkEnd w:id="175"/>
      <w:bookmarkStart w:id="176" w:name="_Toc184314455"/>
      <w:bookmarkEnd w:id="176"/>
      <w:bookmarkStart w:id="177" w:name="_Toc184308079"/>
      <w:bookmarkEnd w:id="177"/>
      <w:bookmarkStart w:id="178" w:name="_Toc184312094"/>
      <w:bookmarkEnd w:id="178"/>
      <w:bookmarkStart w:id="179" w:name="_Toc184310309"/>
      <w:bookmarkEnd w:id="179"/>
      <w:bookmarkStart w:id="180" w:name="_Toc184314423"/>
      <w:bookmarkEnd w:id="180"/>
      <w:bookmarkStart w:id="181" w:name="_Toc184313297"/>
      <w:bookmarkEnd w:id="181"/>
      <w:bookmarkStart w:id="182" w:name="_Toc184312115"/>
      <w:bookmarkEnd w:id="182"/>
      <w:bookmarkStart w:id="183" w:name="_Toc184312091"/>
      <w:bookmarkEnd w:id="183"/>
      <w:bookmarkStart w:id="184" w:name="_Toc184314411"/>
      <w:bookmarkEnd w:id="184"/>
      <w:bookmarkStart w:id="185" w:name="_Toc184310305"/>
      <w:bookmarkEnd w:id="185"/>
      <w:bookmarkStart w:id="186" w:name="_Toc184310273"/>
      <w:bookmarkEnd w:id="186"/>
      <w:bookmarkStart w:id="187" w:name="_Toc184310304"/>
      <w:bookmarkEnd w:id="187"/>
      <w:bookmarkStart w:id="188" w:name="_Toc184310306"/>
      <w:bookmarkEnd w:id="188"/>
      <w:bookmarkStart w:id="189" w:name="_Toc184312129"/>
      <w:bookmarkEnd w:id="189"/>
      <w:bookmarkStart w:id="190" w:name="_Toc184310334"/>
      <w:bookmarkEnd w:id="190"/>
      <w:bookmarkStart w:id="191" w:name="_Toc184312101"/>
      <w:bookmarkEnd w:id="191"/>
      <w:bookmarkStart w:id="192" w:name="_Toc184312119"/>
      <w:bookmarkEnd w:id="192"/>
      <w:bookmarkStart w:id="193" w:name="_Toc184312081"/>
      <w:bookmarkEnd w:id="193"/>
      <w:bookmarkStart w:id="194" w:name="_Toc184310298"/>
      <w:bookmarkEnd w:id="194"/>
      <w:bookmarkStart w:id="195" w:name="_Toc184310310"/>
      <w:bookmarkEnd w:id="195"/>
      <w:bookmarkStart w:id="196" w:name="_Toc184308091"/>
      <w:bookmarkEnd w:id="196"/>
      <w:bookmarkStart w:id="197" w:name="_Toc184308039"/>
      <w:bookmarkEnd w:id="197"/>
      <w:bookmarkStart w:id="198" w:name="_Toc184314469"/>
      <w:bookmarkEnd w:id="198"/>
      <w:bookmarkStart w:id="199" w:name="_Toc184313246"/>
      <w:bookmarkEnd w:id="199"/>
      <w:bookmarkStart w:id="200" w:name="_Toc184308097"/>
      <w:bookmarkEnd w:id="200"/>
      <w:bookmarkStart w:id="201" w:name="_Toc184310281"/>
      <w:bookmarkEnd w:id="201"/>
      <w:bookmarkStart w:id="202" w:name="_Toc184310287"/>
      <w:bookmarkEnd w:id="202"/>
      <w:bookmarkStart w:id="203" w:name="_Toc184313268"/>
      <w:bookmarkEnd w:id="203"/>
      <w:bookmarkStart w:id="204" w:name="_Toc184308082"/>
      <w:bookmarkEnd w:id="204"/>
      <w:bookmarkStart w:id="205" w:name="_Toc184313274"/>
      <w:bookmarkEnd w:id="205"/>
      <w:bookmarkStart w:id="206" w:name="_Toc184310292"/>
      <w:bookmarkEnd w:id="206"/>
      <w:bookmarkStart w:id="207" w:name="_Toc184314451"/>
      <w:bookmarkEnd w:id="207"/>
      <w:bookmarkStart w:id="208" w:name="_Toc184314475"/>
      <w:bookmarkEnd w:id="208"/>
      <w:bookmarkStart w:id="209" w:name="_Toc184308044"/>
      <w:bookmarkEnd w:id="209"/>
      <w:bookmarkStart w:id="210" w:name="_Toc184308052"/>
      <w:bookmarkEnd w:id="210"/>
      <w:bookmarkStart w:id="211" w:name="_Toc184314419"/>
      <w:bookmarkEnd w:id="211"/>
      <w:bookmarkStart w:id="212" w:name="_Toc184310343"/>
      <w:bookmarkEnd w:id="212"/>
      <w:bookmarkStart w:id="213" w:name="_Toc184312070"/>
      <w:bookmarkEnd w:id="213"/>
      <w:bookmarkStart w:id="214" w:name="_Toc184308088"/>
      <w:bookmarkEnd w:id="214"/>
      <w:bookmarkStart w:id="215" w:name="_Toc184310300"/>
      <w:bookmarkEnd w:id="215"/>
      <w:bookmarkStart w:id="216" w:name="_Toc184314417"/>
      <w:bookmarkEnd w:id="216"/>
      <w:bookmarkStart w:id="217" w:name="_Toc184314415"/>
      <w:bookmarkEnd w:id="217"/>
      <w:bookmarkStart w:id="218" w:name="_Toc184312099"/>
      <w:bookmarkEnd w:id="218"/>
      <w:bookmarkStart w:id="219" w:name="_Toc184312096"/>
      <w:bookmarkEnd w:id="219"/>
      <w:bookmarkStart w:id="220" w:name="_Toc184313254"/>
      <w:bookmarkEnd w:id="220"/>
      <w:bookmarkStart w:id="221" w:name="_Toc184313310"/>
      <w:bookmarkEnd w:id="221"/>
      <w:bookmarkStart w:id="222" w:name="_Toc184310303"/>
      <w:bookmarkEnd w:id="222"/>
      <w:bookmarkStart w:id="223" w:name="_Toc184314421"/>
      <w:bookmarkEnd w:id="223"/>
      <w:bookmarkStart w:id="224" w:name="_Toc184313295"/>
      <w:bookmarkEnd w:id="224"/>
      <w:bookmarkStart w:id="225" w:name="_Toc184308053"/>
      <w:bookmarkEnd w:id="225"/>
      <w:bookmarkStart w:id="226" w:name="_Toc184314446"/>
      <w:bookmarkEnd w:id="226"/>
      <w:bookmarkStart w:id="227" w:name="_Toc184313309"/>
      <w:bookmarkEnd w:id="227"/>
      <w:bookmarkStart w:id="228" w:name="_Toc184312069"/>
      <w:bookmarkEnd w:id="228"/>
      <w:bookmarkStart w:id="229" w:name="_Toc184308050"/>
      <w:bookmarkEnd w:id="229"/>
      <w:bookmarkStart w:id="230" w:name="_Toc184310302"/>
      <w:bookmarkEnd w:id="230"/>
      <w:bookmarkStart w:id="231" w:name="_Toc184312123"/>
      <w:bookmarkEnd w:id="231"/>
      <w:bookmarkStart w:id="232" w:name="_Toc184312117"/>
      <w:bookmarkEnd w:id="232"/>
      <w:bookmarkStart w:id="233" w:name="_Toc184313252"/>
      <w:bookmarkEnd w:id="233"/>
      <w:bookmarkStart w:id="234" w:name="_Toc184313240"/>
      <w:bookmarkEnd w:id="234"/>
      <w:bookmarkStart w:id="235" w:name="_Toc184313253"/>
      <w:bookmarkEnd w:id="235"/>
      <w:bookmarkStart w:id="236" w:name="_Toc184313248"/>
      <w:bookmarkEnd w:id="236"/>
      <w:bookmarkStart w:id="237" w:name="_Toc184314427"/>
      <w:bookmarkEnd w:id="237"/>
      <w:bookmarkStart w:id="238" w:name="_Toc184310295"/>
      <w:bookmarkEnd w:id="238"/>
      <w:bookmarkStart w:id="239" w:name="_Toc184313303"/>
      <w:bookmarkEnd w:id="239"/>
      <w:bookmarkStart w:id="240" w:name="_Toc184314471"/>
      <w:bookmarkEnd w:id="240"/>
      <w:bookmarkStart w:id="241" w:name="_Toc184310299"/>
      <w:bookmarkEnd w:id="241"/>
      <w:bookmarkStart w:id="242" w:name="_Toc184313259"/>
      <w:bookmarkEnd w:id="242"/>
      <w:bookmarkStart w:id="243" w:name="_Toc184310308"/>
      <w:bookmarkEnd w:id="243"/>
      <w:bookmarkStart w:id="244" w:name="_Toc184313266"/>
      <w:bookmarkEnd w:id="244"/>
      <w:bookmarkStart w:id="245" w:name="_Toc184312137"/>
      <w:bookmarkEnd w:id="245"/>
      <w:bookmarkStart w:id="246" w:name="_Toc184313262"/>
      <w:bookmarkEnd w:id="246"/>
      <w:bookmarkStart w:id="247" w:name="_Toc184308089"/>
      <w:bookmarkEnd w:id="247"/>
      <w:bookmarkStart w:id="248" w:name="_Toc184313271"/>
      <w:bookmarkEnd w:id="248"/>
      <w:bookmarkStart w:id="249" w:name="_Toc184310282"/>
      <w:bookmarkEnd w:id="249"/>
      <w:bookmarkStart w:id="250" w:name="_Toc184313292"/>
      <w:bookmarkEnd w:id="250"/>
      <w:bookmarkStart w:id="251" w:name="_Toc184312083"/>
      <w:bookmarkEnd w:id="251"/>
      <w:bookmarkStart w:id="252" w:name="_Toc184312138"/>
      <w:bookmarkEnd w:id="252"/>
      <w:bookmarkStart w:id="253" w:name="_Toc184314457"/>
      <w:bookmarkEnd w:id="253"/>
      <w:bookmarkStart w:id="254" w:name="_Toc184313281"/>
      <w:bookmarkEnd w:id="254"/>
      <w:bookmarkStart w:id="255" w:name="_Toc184314448"/>
      <w:bookmarkEnd w:id="255"/>
      <w:bookmarkStart w:id="256" w:name="_Toc184308049"/>
      <w:bookmarkEnd w:id="256"/>
      <w:bookmarkStart w:id="257" w:name="_Toc184314464"/>
      <w:bookmarkEnd w:id="257"/>
      <w:bookmarkStart w:id="258" w:name="_Toc184308106"/>
      <w:bookmarkEnd w:id="258"/>
      <w:bookmarkStart w:id="259" w:name="_Toc184310324"/>
      <w:bookmarkEnd w:id="259"/>
      <w:bookmarkStart w:id="260" w:name="_Toc184313298"/>
      <w:bookmarkEnd w:id="260"/>
      <w:bookmarkStart w:id="261" w:name="_Toc184314422"/>
      <w:bookmarkEnd w:id="261"/>
      <w:bookmarkStart w:id="262" w:name="_Toc184308048"/>
      <w:bookmarkEnd w:id="262"/>
      <w:bookmarkStart w:id="263" w:name="_Toc184308096"/>
      <w:bookmarkEnd w:id="263"/>
      <w:bookmarkStart w:id="264" w:name="_Toc184310321"/>
      <w:bookmarkEnd w:id="264"/>
      <w:bookmarkStart w:id="265" w:name="_Toc184312080"/>
      <w:bookmarkEnd w:id="265"/>
      <w:bookmarkStart w:id="266" w:name="_Toc184313258"/>
      <w:bookmarkEnd w:id="266"/>
      <w:bookmarkStart w:id="267" w:name="_Toc184314470"/>
      <w:bookmarkEnd w:id="267"/>
      <w:bookmarkStart w:id="268" w:name="_Toc184313275"/>
      <w:bookmarkEnd w:id="268"/>
      <w:bookmarkStart w:id="269" w:name="_Toc184312139"/>
      <w:bookmarkEnd w:id="269"/>
      <w:bookmarkStart w:id="270" w:name="_Toc184312074"/>
      <w:bookmarkEnd w:id="270"/>
      <w:bookmarkStart w:id="271" w:name="_Toc184313265"/>
      <w:bookmarkEnd w:id="271"/>
      <w:bookmarkStart w:id="272" w:name="_Toc184310325"/>
      <w:bookmarkEnd w:id="272"/>
      <w:bookmarkStart w:id="273" w:name="_Toc184313291"/>
      <w:bookmarkEnd w:id="273"/>
      <w:bookmarkStart w:id="274" w:name="_Toc184310337"/>
      <w:bookmarkEnd w:id="274"/>
      <w:bookmarkStart w:id="275" w:name="_Toc184312106"/>
      <w:bookmarkEnd w:id="275"/>
      <w:bookmarkStart w:id="276" w:name="_Toc184314453"/>
      <w:bookmarkEnd w:id="276"/>
      <w:bookmarkStart w:id="277" w:name="_Toc184312079"/>
      <w:bookmarkEnd w:id="277"/>
      <w:bookmarkStart w:id="278" w:name="_Toc184308071"/>
      <w:bookmarkEnd w:id="278"/>
      <w:bookmarkStart w:id="279" w:name="_Toc184312111"/>
      <w:bookmarkEnd w:id="279"/>
      <w:bookmarkStart w:id="280" w:name="_Toc184308055"/>
      <w:bookmarkEnd w:id="280"/>
      <w:bookmarkStart w:id="281" w:name="_Toc184314449"/>
      <w:bookmarkEnd w:id="281"/>
      <w:bookmarkStart w:id="282" w:name="_Toc184310301"/>
      <w:bookmarkEnd w:id="282"/>
      <w:bookmarkStart w:id="283" w:name="_Toc184308040"/>
      <w:bookmarkEnd w:id="283"/>
      <w:bookmarkStart w:id="284" w:name="_Toc184312077"/>
      <w:bookmarkEnd w:id="284"/>
      <w:bookmarkStart w:id="285" w:name="_Toc184308063"/>
      <w:bookmarkEnd w:id="285"/>
      <w:bookmarkStart w:id="286" w:name="_Toc184312072"/>
      <w:bookmarkEnd w:id="286"/>
      <w:bookmarkStart w:id="287" w:name="_Toc184312113"/>
      <w:bookmarkEnd w:id="287"/>
      <w:bookmarkStart w:id="288" w:name="_Toc184313287"/>
      <w:bookmarkEnd w:id="288"/>
      <w:bookmarkStart w:id="289" w:name="_Toc184313241"/>
      <w:bookmarkEnd w:id="289"/>
      <w:bookmarkStart w:id="290" w:name="_Toc184314439"/>
      <w:bookmarkEnd w:id="290"/>
      <w:bookmarkStart w:id="291" w:name="_Toc184314443"/>
      <w:bookmarkEnd w:id="291"/>
      <w:bookmarkStart w:id="292" w:name="_Toc184312068"/>
      <w:bookmarkEnd w:id="292"/>
      <w:bookmarkStart w:id="293" w:name="_Toc184310326"/>
      <w:bookmarkEnd w:id="293"/>
      <w:bookmarkStart w:id="294" w:name="_Toc184313256"/>
      <w:bookmarkEnd w:id="294"/>
      <w:bookmarkStart w:id="295" w:name="_Toc184308086"/>
      <w:bookmarkEnd w:id="295"/>
      <w:bookmarkStart w:id="296" w:name="_Toc184310286"/>
      <w:bookmarkEnd w:id="296"/>
      <w:bookmarkStart w:id="297" w:name="_Toc184313276"/>
      <w:bookmarkEnd w:id="297"/>
      <w:bookmarkStart w:id="298" w:name="_Toc184313263"/>
      <w:bookmarkEnd w:id="298"/>
      <w:bookmarkStart w:id="299" w:name="_Toc184314480"/>
      <w:bookmarkEnd w:id="299"/>
      <w:bookmarkStart w:id="300" w:name="_Toc184310290"/>
      <w:bookmarkEnd w:id="300"/>
      <w:bookmarkStart w:id="301" w:name="_Toc184310276"/>
      <w:bookmarkEnd w:id="301"/>
      <w:bookmarkStart w:id="302" w:name="_Toc184314465"/>
      <w:bookmarkEnd w:id="302"/>
      <w:bookmarkStart w:id="303" w:name="_Toc184308043"/>
      <w:bookmarkEnd w:id="303"/>
      <w:bookmarkStart w:id="304" w:name="_Toc184313243"/>
      <w:bookmarkEnd w:id="304"/>
      <w:bookmarkStart w:id="305" w:name="_Toc184310319"/>
      <w:bookmarkEnd w:id="305"/>
      <w:bookmarkStart w:id="306" w:name="_Toc184308066"/>
      <w:bookmarkEnd w:id="306"/>
      <w:bookmarkStart w:id="307" w:name="_Toc184308041"/>
      <w:bookmarkEnd w:id="307"/>
      <w:bookmarkStart w:id="308" w:name="_Toc184314433"/>
      <w:bookmarkEnd w:id="308"/>
      <w:bookmarkStart w:id="309" w:name="_Toc184314432"/>
      <w:bookmarkEnd w:id="309"/>
      <w:bookmarkStart w:id="310" w:name="_Toc184313283"/>
      <w:bookmarkEnd w:id="310"/>
      <w:bookmarkStart w:id="311" w:name="_Toc184308081"/>
      <w:bookmarkEnd w:id="311"/>
      <w:bookmarkStart w:id="312" w:name="_Toc184308087"/>
      <w:bookmarkEnd w:id="312"/>
      <w:bookmarkStart w:id="313" w:name="_Toc184313294"/>
      <w:bookmarkEnd w:id="313"/>
      <w:bookmarkStart w:id="314" w:name="_Toc184314445"/>
      <w:bookmarkEnd w:id="314"/>
      <w:bookmarkStart w:id="315" w:name="_Toc184313301"/>
      <w:bookmarkEnd w:id="315"/>
      <w:bookmarkStart w:id="316" w:name="_Toc184308075"/>
      <w:bookmarkEnd w:id="316"/>
      <w:bookmarkStart w:id="317" w:name="_Toc184312120"/>
      <w:bookmarkEnd w:id="317"/>
      <w:bookmarkStart w:id="318" w:name="_Toc184312098"/>
      <w:bookmarkEnd w:id="318"/>
      <w:bookmarkStart w:id="319" w:name="_Toc184310275"/>
      <w:bookmarkEnd w:id="319"/>
      <w:bookmarkStart w:id="320" w:name="_Toc184314438"/>
      <w:bookmarkEnd w:id="320"/>
      <w:bookmarkStart w:id="321" w:name="_Toc184312071"/>
      <w:bookmarkEnd w:id="321"/>
      <w:bookmarkStart w:id="322" w:name="_Toc184310328"/>
      <w:bookmarkEnd w:id="322"/>
      <w:bookmarkStart w:id="323" w:name="_Toc184312073"/>
      <w:bookmarkEnd w:id="323"/>
      <w:bookmarkStart w:id="324" w:name="_Toc184310316"/>
      <w:bookmarkEnd w:id="324"/>
      <w:bookmarkStart w:id="325" w:name="_Toc184312078"/>
      <w:bookmarkEnd w:id="325"/>
      <w:bookmarkStart w:id="326" w:name="_Toc184310335"/>
      <w:bookmarkEnd w:id="326"/>
      <w:bookmarkStart w:id="327" w:name="_Toc184312102"/>
      <w:bookmarkEnd w:id="327"/>
      <w:bookmarkStart w:id="328" w:name="_Toc184308057"/>
      <w:bookmarkEnd w:id="328"/>
      <w:bookmarkStart w:id="329" w:name="_Toc184308067"/>
      <w:bookmarkEnd w:id="329"/>
      <w:bookmarkStart w:id="330" w:name="_Toc184313308"/>
      <w:bookmarkEnd w:id="330"/>
      <w:bookmarkStart w:id="331" w:name="_Toc184313261"/>
      <w:bookmarkEnd w:id="331"/>
      <w:bookmarkStart w:id="332" w:name="_Toc184312089"/>
      <w:bookmarkEnd w:id="332"/>
      <w:bookmarkStart w:id="333" w:name="_Toc184310283"/>
      <w:bookmarkEnd w:id="333"/>
      <w:bookmarkStart w:id="334" w:name="_Toc184312085"/>
      <w:bookmarkEnd w:id="334"/>
      <w:bookmarkStart w:id="335" w:name="_Toc184314473"/>
      <w:bookmarkEnd w:id="335"/>
      <w:bookmarkStart w:id="336" w:name="_Toc184310296"/>
      <w:bookmarkEnd w:id="336"/>
      <w:bookmarkStart w:id="337" w:name="_Toc184314416"/>
      <w:bookmarkEnd w:id="337"/>
      <w:bookmarkStart w:id="338" w:name="_Toc184308105"/>
      <w:bookmarkEnd w:id="338"/>
      <w:bookmarkStart w:id="339" w:name="_Toc184314461"/>
      <w:bookmarkEnd w:id="339"/>
      <w:bookmarkStart w:id="340" w:name="_Toc184310274"/>
      <w:bookmarkEnd w:id="340"/>
      <w:bookmarkStart w:id="341" w:name="_Toc184314462"/>
      <w:bookmarkEnd w:id="341"/>
      <w:bookmarkStart w:id="342" w:name="_Toc184313304"/>
      <w:bookmarkEnd w:id="342"/>
      <w:bookmarkStart w:id="343" w:name="_Toc184314459"/>
      <w:bookmarkEnd w:id="343"/>
      <w:bookmarkStart w:id="344" w:name="_Toc184314474"/>
      <w:bookmarkEnd w:id="344"/>
      <w:bookmarkStart w:id="345" w:name="_Toc184308065"/>
      <w:bookmarkEnd w:id="345"/>
      <w:bookmarkStart w:id="346" w:name="_Toc184312095"/>
      <w:bookmarkEnd w:id="346"/>
      <w:bookmarkStart w:id="347" w:name="_Toc184314434"/>
      <w:bookmarkEnd w:id="347"/>
      <w:bookmarkStart w:id="348" w:name="_Toc184310278"/>
      <w:bookmarkEnd w:id="348"/>
      <w:bookmarkStart w:id="349" w:name="_Toc184313286"/>
      <w:bookmarkEnd w:id="349"/>
      <w:bookmarkStart w:id="350" w:name="_Toc184314476"/>
      <w:bookmarkEnd w:id="350"/>
      <w:bookmarkStart w:id="351" w:name="_Toc184314442"/>
      <w:bookmarkEnd w:id="351"/>
      <w:bookmarkStart w:id="352" w:name="_Toc184308037"/>
      <w:bookmarkEnd w:id="352"/>
      <w:bookmarkStart w:id="353" w:name="_Toc184313293"/>
      <w:bookmarkEnd w:id="353"/>
      <w:bookmarkStart w:id="354" w:name="_Toc184308056"/>
      <w:bookmarkEnd w:id="354"/>
      <w:bookmarkStart w:id="355" w:name="_Toc184310341"/>
      <w:bookmarkEnd w:id="355"/>
      <w:bookmarkStart w:id="356" w:name="_Toc184313270"/>
      <w:bookmarkEnd w:id="356"/>
      <w:bookmarkStart w:id="357" w:name="_Toc184312114"/>
      <w:bookmarkEnd w:id="357"/>
      <w:bookmarkStart w:id="358" w:name="_Toc184314431"/>
      <w:bookmarkEnd w:id="358"/>
      <w:bookmarkStart w:id="359" w:name="_Toc184308094"/>
      <w:bookmarkEnd w:id="359"/>
      <w:bookmarkStart w:id="360" w:name="_Toc184313300"/>
      <w:bookmarkEnd w:id="360"/>
      <w:bookmarkStart w:id="361" w:name="_Toc184314467"/>
      <w:bookmarkEnd w:id="361"/>
      <w:bookmarkStart w:id="362" w:name="_Toc184312127"/>
      <w:bookmarkEnd w:id="362"/>
      <w:bookmarkStart w:id="363" w:name="_Toc184313280"/>
      <w:bookmarkEnd w:id="363"/>
      <w:bookmarkStart w:id="364" w:name="_Toc184310344"/>
      <w:bookmarkEnd w:id="364"/>
      <w:bookmarkStart w:id="365" w:name="_Toc184313245"/>
      <w:bookmarkEnd w:id="365"/>
      <w:bookmarkStart w:id="366" w:name="_Toc184312088"/>
      <w:bookmarkEnd w:id="366"/>
      <w:bookmarkStart w:id="367" w:name="_Toc184314412"/>
      <w:bookmarkEnd w:id="367"/>
      <w:bookmarkStart w:id="368" w:name="_Toc184310307"/>
      <w:bookmarkEnd w:id="368"/>
      <w:bookmarkStart w:id="369" w:name="_Toc184312109"/>
      <w:bookmarkEnd w:id="369"/>
      <w:bookmarkStart w:id="370" w:name="_Toc184314454"/>
      <w:bookmarkEnd w:id="370"/>
      <w:bookmarkStart w:id="371" w:name="_Toc184308103"/>
      <w:bookmarkEnd w:id="371"/>
      <w:bookmarkStart w:id="372" w:name="_Toc184313305"/>
      <w:bookmarkEnd w:id="372"/>
      <w:bookmarkStart w:id="373" w:name="_Toc184308061"/>
      <w:bookmarkEnd w:id="373"/>
      <w:bookmarkStart w:id="374" w:name="_Toc184312082"/>
      <w:bookmarkEnd w:id="374"/>
      <w:bookmarkStart w:id="375" w:name="_Toc184312108"/>
      <w:bookmarkEnd w:id="375"/>
      <w:bookmarkStart w:id="376" w:name="_Toc184308054"/>
      <w:bookmarkEnd w:id="376"/>
      <w:bookmarkStart w:id="377" w:name="_Toc184314430"/>
      <w:bookmarkEnd w:id="377"/>
      <w:bookmarkStart w:id="378" w:name="_Toc184312121"/>
      <w:bookmarkEnd w:id="378"/>
      <w:bookmarkStart w:id="379" w:name="_Toc184313302"/>
      <w:bookmarkEnd w:id="379"/>
      <w:bookmarkStart w:id="380" w:name="_Toc184313257"/>
      <w:bookmarkEnd w:id="380"/>
      <w:bookmarkStart w:id="381" w:name="_Toc184310277"/>
      <w:bookmarkEnd w:id="381"/>
      <w:bookmarkStart w:id="382" w:name="_Toc184308084"/>
      <w:bookmarkEnd w:id="382"/>
      <w:bookmarkStart w:id="383" w:name="_Toc184312104"/>
      <w:bookmarkEnd w:id="383"/>
      <w:bookmarkStart w:id="384" w:name="_Toc184308072"/>
      <w:bookmarkEnd w:id="384"/>
      <w:bookmarkStart w:id="385" w:name="_Toc184310291"/>
      <w:bookmarkEnd w:id="385"/>
      <w:bookmarkStart w:id="386" w:name="_Toc184313264"/>
      <w:bookmarkEnd w:id="386"/>
      <w:bookmarkStart w:id="387" w:name="_Toc184308038"/>
      <w:bookmarkEnd w:id="387"/>
      <w:bookmarkStart w:id="388" w:name="_Toc184308064"/>
      <w:bookmarkEnd w:id="388"/>
      <w:bookmarkStart w:id="389" w:name="_Toc184308069"/>
      <w:bookmarkEnd w:id="389"/>
      <w:bookmarkStart w:id="390" w:name="_Toc184312097"/>
      <w:bookmarkEnd w:id="390"/>
      <w:bookmarkStart w:id="391" w:name="_Toc184308062"/>
      <w:bookmarkEnd w:id="391"/>
      <w:bookmarkStart w:id="392" w:name="_Toc184310288"/>
      <w:bookmarkEnd w:id="392"/>
      <w:r>
        <w:rPr>
          <w:rFonts w:hint="eastAsia" w:ascii="宋体" w:hAnsi="宋体" w:cs="宋体"/>
          <w:b/>
          <w:i w:val="0"/>
          <w:iCs w:val="0"/>
          <w:color w:val="auto"/>
          <w:sz w:val="36"/>
          <w:szCs w:val="36"/>
          <w:highlight w:val="none"/>
          <w:shd w:val="clear" w:color="auto" w:fill="auto"/>
        </w:rPr>
        <w:t>评标办法</w:t>
      </w:r>
    </w:p>
    <w:p>
      <w:pPr>
        <w:snapToGrid w:val="0"/>
        <w:spacing w:line="360" w:lineRule="auto"/>
        <w:jc w:val="center"/>
        <w:rPr>
          <w:rFonts w:hint="eastAsia" w:ascii="宋体" w:hAnsi="宋体" w:cs="宋体"/>
          <w:b/>
          <w:i w:val="0"/>
          <w:iCs w:val="0"/>
          <w:color w:val="auto"/>
          <w:sz w:val="32"/>
          <w:szCs w:val="20"/>
          <w:highlight w:val="none"/>
          <w:shd w:val="clear" w:color="auto" w:fill="auto"/>
        </w:rPr>
      </w:pPr>
      <w:r>
        <w:rPr>
          <w:rFonts w:hint="eastAsia" w:ascii="宋体" w:hAnsi="宋体" w:cs="宋体"/>
          <w:b/>
          <w:i w:val="0"/>
          <w:iCs w:val="0"/>
          <w:color w:val="auto"/>
          <w:sz w:val="32"/>
          <w:szCs w:val="20"/>
          <w:highlight w:val="none"/>
          <w:shd w:val="clear" w:color="auto" w:fill="auto"/>
        </w:rPr>
        <w:t>评标办法前附表</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4973"/>
        <w:gridCol w:w="979"/>
        <w:gridCol w:w="98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576" w:type="dxa"/>
            <w:vAlign w:val="center"/>
          </w:tcPr>
          <w:p>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宋体" w:hAnsi="宋体" w:eastAsia="宋体" w:cs="宋体"/>
                <w:b/>
                <w:bCs/>
                <w:i w:val="0"/>
                <w:iCs w:val="0"/>
                <w:color w:val="auto"/>
                <w:sz w:val="21"/>
                <w:szCs w:val="21"/>
                <w:highlight w:val="none"/>
                <w:shd w:val="clear" w:color="auto" w:fill="auto"/>
                <w:lang w:val="en-US" w:eastAsia="zh-CN"/>
              </w:rPr>
            </w:pPr>
            <w:r>
              <w:rPr>
                <w:rFonts w:hint="eastAsia" w:ascii="宋体" w:hAnsi="宋体" w:eastAsia="宋体" w:cs="宋体"/>
                <w:bCs/>
                <w:i w:val="0"/>
                <w:iCs w:val="0"/>
                <w:color w:val="auto"/>
                <w:kern w:val="0"/>
                <w:sz w:val="21"/>
                <w:szCs w:val="21"/>
                <w:highlight w:val="none"/>
                <w:shd w:val="clear" w:color="auto" w:fill="auto"/>
              </w:rPr>
              <w:t>序号</w:t>
            </w:r>
          </w:p>
        </w:tc>
        <w:tc>
          <w:tcPr>
            <w:tcW w:w="4973" w:type="dxa"/>
            <w:vAlign w:val="center"/>
          </w:tcPr>
          <w:p>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宋体" w:hAnsi="宋体" w:eastAsia="宋体" w:cs="宋体"/>
                <w:b/>
                <w:bCs/>
                <w:i w:val="0"/>
                <w:iCs w:val="0"/>
                <w:color w:val="auto"/>
                <w:sz w:val="21"/>
                <w:szCs w:val="21"/>
                <w:highlight w:val="none"/>
                <w:shd w:val="clear" w:color="auto" w:fill="auto"/>
              </w:rPr>
            </w:pPr>
            <w:r>
              <w:rPr>
                <w:rFonts w:hint="eastAsia" w:ascii="宋体" w:hAnsi="宋体" w:eastAsia="宋体" w:cs="宋体"/>
                <w:bCs/>
                <w:i w:val="0"/>
                <w:iCs w:val="0"/>
                <w:color w:val="auto"/>
                <w:kern w:val="0"/>
                <w:sz w:val="21"/>
                <w:szCs w:val="21"/>
                <w:highlight w:val="none"/>
                <w:shd w:val="clear" w:color="auto" w:fill="auto"/>
              </w:rPr>
              <w:t>评标标准</w:t>
            </w:r>
          </w:p>
        </w:tc>
        <w:tc>
          <w:tcPr>
            <w:tcW w:w="979" w:type="dxa"/>
            <w:vAlign w:val="center"/>
          </w:tcPr>
          <w:p>
            <w:pPr>
              <w:keepNext w:val="0"/>
              <w:keepLines w:val="0"/>
              <w:pageBreakBefore w:val="0"/>
              <w:widowControl/>
              <w:kinsoku/>
              <w:wordWrap/>
              <w:overflowPunct/>
              <w:topLinePunct w:val="0"/>
              <w:autoSpaceDE/>
              <w:autoSpaceDN/>
              <w:bidi w:val="0"/>
              <w:adjustRightInd w:val="0"/>
              <w:spacing w:line="440" w:lineRule="exact"/>
              <w:jc w:val="center"/>
              <w:textAlignment w:val="auto"/>
              <w:rPr>
                <w:rFonts w:hint="eastAsia" w:ascii="宋体" w:hAnsi="宋体" w:eastAsia="宋体" w:cs="宋体"/>
                <w:b/>
                <w:bCs/>
                <w:i w:val="0"/>
                <w:iCs w:val="0"/>
                <w:color w:val="auto"/>
                <w:sz w:val="21"/>
                <w:szCs w:val="21"/>
                <w:highlight w:val="none"/>
                <w:shd w:val="clear" w:color="auto" w:fill="auto"/>
              </w:rPr>
            </w:pPr>
            <w:r>
              <w:rPr>
                <w:rFonts w:hint="eastAsia" w:ascii="宋体" w:hAnsi="宋体" w:eastAsia="宋体" w:cs="宋体"/>
                <w:bCs/>
                <w:i w:val="0"/>
                <w:iCs w:val="0"/>
                <w:color w:val="auto"/>
                <w:kern w:val="0"/>
                <w:sz w:val="21"/>
                <w:szCs w:val="21"/>
                <w:highlight w:val="none"/>
                <w:shd w:val="clear" w:color="auto" w:fill="auto"/>
              </w:rPr>
              <w:t>权重</w:t>
            </w:r>
          </w:p>
        </w:tc>
        <w:tc>
          <w:tcPr>
            <w:tcW w:w="982" w:type="dxa"/>
            <w:vAlign w:val="center"/>
          </w:tcPr>
          <w:p>
            <w:pPr>
              <w:keepNext w:val="0"/>
              <w:keepLines w:val="0"/>
              <w:pageBreakBefore w:val="0"/>
              <w:widowControl/>
              <w:kinsoku/>
              <w:wordWrap/>
              <w:overflowPunct/>
              <w:topLinePunct w:val="0"/>
              <w:autoSpaceDE/>
              <w:autoSpaceDN/>
              <w:bidi w:val="0"/>
              <w:adjustRightInd w:val="0"/>
              <w:spacing w:line="440" w:lineRule="exact"/>
              <w:jc w:val="left"/>
              <w:textAlignment w:val="auto"/>
              <w:rPr>
                <w:rFonts w:hint="eastAsia" w:ascii="宋体" w:hAnsi="宋体" w:eastAsia="宋体" w:cs="宋体"/>
                <w:b/>
                <w:bCs/>
                <w:i w:val="0"/>
                <w:iCs w:val="0"/>
                <w:color w:val="auto"/>
                <w:sz w:val="21"/>
                <w:szCs w:val="21"/>
                <w:highlight w:val="none"/>
                <w:shd w:val="clear" w:color="auto" w:fill="auto"/>
              </w:rPr>
            </w:pPr>
            <w:r>
              <w:rPr>
                <w:rFonts w:hint="eastAsia" w:ascii="宋体" w:hAnsi="宋体" w:eastAsia="宋体" w:cs="宋体"/>
                <w:bCs/>
                <w:i w:val="0"/>
                <w:iCs w:val="0"/>
                <w:color w:val="auto"/>
                <w:kern w:val="0"/>
                <w:sz w:val="21"/>
                <w:szCs w:val="21"/>
                <w:highlight w:val="none"/>
                <w:shd w:val="clear" w:color="auto" w:fill="auto"/>
              </w:rPr>
              <w:t>主观分/客观分属性</w:t>
            </w:r>
          </w:p>
        </w:tc>
        <w:tc>
          <w:tcPr>
            <w:tcW w:w="982" w:type="dxa"/>
            <w:vAlign w:val="center"/>
          </w:tcPr>
          <w:p>
            <w:pPr>
              <w:keepNext w:val="0"/>
              <w:keepLines w:val="0"/>
              <w:pageBreakBefore w:val="0"/>
              <w:widowControl/>
              <w:kinsoku/>
              <w:wordWrap/>
              <w:overflowPunct/>
              <w:topLinePunct w:val="0"/>
              <w:autoSpaceDE/>
              <w:autoSpaceDN/>
              <w:bidi w:val="0"/>
              <w:adjustRightInd w:val="0"/>
              <w:spacing w:line="440" w:lineRule="exact"/>
              <w:jc w:val="left"/>
              <w:textAlignment w:val="auto"/>
              <w:rPr>
                <w:rFonts w:hint="eastAsia" w:ascii="宋体" w:hAnsi="宋体" w:eastAsia="宋体" w:cs="宋体"/>
                <w:b/>
                <w:bCs/>
                <w:i w:val="0"/>
                <w:iCs w:val="0"/>
                <w:color w:val="auto"/>
                <w:sz w:val="21"/>
                <w:szCs w:val="21"/>
                <w:highlight w:val="none"/>
                <w:shd w:val="clear" w:color="auto" w:fill="auto"/>
              </w:rPr>
            </w:pPr>
            <w:r>
              <w:rPr>
                <w:rFonts w:hint="eastAsia" w:ascii="宋体" w:hAnsi="宋体" w:eastAsia="宋体" w:cs="宋体"/>
                <w:bCs/>
                <w:i w:val="0"/>
                <w:iCs w:val="0"/>
                <w:color w:val="auto"/>
                <w:kern w:val="0"/>
                <w:sz w:val="21"/>
                <w:szCs w:val="21"/>
                <w:highlight w:val="none"/>
                <w:shd w:val="clear" w:color="auto" w:fill="auto"/>
              </w:rPr>
              <w:t>投标文件中评标标准相应的商务技术资料目录*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kern w:val="2"/>
                <w:sz w:val="21"/>
                <w:szCs w:val="21"/>
                <w:highlight w:val="none"/>
                <w:shd w:val="clear" w:color="auto" w:fill="auto"/>
                <w:lang w:val="en-US" w:eastAsia="zh-CN" w:bidi="ar-SA"/>
              </w:rPr>
              <w:t>1</w:t>
            </w:r>
          </w:p>
        </w:tc>
        <w:tc>
          <w:tcPr>
            <w:tcW w:w="4973"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i w:val="0"/>
                <w:iCs w:val="0"/>
                <w:color w:val="auto"/>
                <w:kern w:val="0"/>
                <w:sz w:val="21"/>
                <w:szCs w:val="21"/>
                <w:highlight w:val="none"/>
                <w:shd w:val="clear" w:color="auto" w:fill="auto"/>
                <w:lang w:val="zh-CN"/>
              </w:rPr>
            </w:pPr>
            <w:r>
              <w:rPr>
                <w:rFonts w:hint="eastAsia" w:ascii="宋体" w:hAnsi="宋体" w:eastAsia="宋体" w:cs="宋体"/>
                <w:i w:val="0"/>
                <w:iCs w:val="0"/>
                <w:color w:val="auto"/>
                <w:kern w:val="0"/>
                <w:sz w:val="21"/>
                <w:szCs w:val="21"/>
                <w:highlight w:val="none"/>
                <w:shd w:val="clear" w:color="auto" w:fill="auto"/>
                <w:lang w:val="zh-CN"/>
              </w:rPr>
              <w:t>有效投标报价的最低价作为评标基准价，其最低报价为满分；按［投标报价得分=（评标基准价/投标报价）×</w:t>
            </w:r>
            <w:r>
              <w:rPr>
                <w:rFonts w:hint="eastAsia" w:ascii="宋体" w:hAnsi="宋体" w:eastAsia="宋体" w:cs="宋体"/>
                <w:i w:val="0"/>
                <w:iCs w:val="0"/>
                <w:color w:val="auto"/>
                <w:kern w:val="0"/>
                <w:sz w:val="21"/>
                <w:szCs w:val="21"/>
                <w:highlight w:val="none"/>
                <w:shd w:val="clear" w:color="auto" w:fill="auto"/>
                <w:lang w:val="en-US" w:eastAsia="zh-CN"/>
              </w:rPr>
              <w:t>1</w:t>
            </w:r>
            <w:r>
              <w:rPr>
                <w:rFonts w:hint="eastAsia" w:ascii="宋体" w:hAnsi="宋体" w:eastAsia="宋体" w:cs="宋体"/>
                <w:i w:val="0"/>
                <w:iCs w:val="0"/>
                <w:color w:val="auto"/>
                <w:kern w:val="0"/>
                <w:sz w:val="21"/>
                <w:szCs w:val="21"/>
                <w:highlight w:val="none"/>
                <w:shd w:val="clear" w:color="auto" w:fill="auto"/>
                <w:lang w:val="zh-CN"/>
              </w:rPr>
              <w:t>0］的计算公式计算。</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i w:val="0"/>
                <w:iCs w:val="0"/>
                <w:color w:val="auto"/>
                <w:kern w:val="2"/>
                <w:sz w:val="21"/>
                <w:szCs w:val="21"/>
                <w:highlight w:val="none"/>
                <w:shd w:val="clear" w:color="auto" w:fill="auto"/>
                <w:lang w:val="zh-CN" w:eastAsia="zh-CN" w:bidi="ar-SA"/>
              </w:rPr>
            </w:pPr>
            <w:r>
              <w:rPr>
                <w:rFonts w:hint="eastAsia" w:ascii="宋体" w:hAnsi="宋体" w:eastAsia="宋体" w:cs="宋体"/>
                <w:i w:val="0"/>
                <w:iCs w:val="0"/>
                <w:color w:val="auto"/>
                <w:kern w:val="0"/>
                <w:sz w:val="21"/>
                <w:szCs w:val="21"/>
                <w:highlight w:val="none"/>
                <w:shd w:val="clear" w:color="auto" w:fill="auto"/>
                <w:lang w:val="zh-CN"/>
              </w:rPr>
              <w:t>评标过程中，不得去掉报价中的最高报价和最低报价。</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lang w:val="en-US" w:eastAsia="zh-CN"/>
              </w:rPr>
              <w:t>10</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2</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lang w:val="en-US" w:eastAsia="zh-CN"/>
              </w:rPr>
              <w:t>2021年1月1日</w:t>
            </w:r>
            <w:r>
              <w:rPr>
                <w:rFonts w:hint="eastAsia" w:ascii="宋体" w:hAnsi="宋体" w:eastAsia="宋体" w:cs="宋体"/>
                <w:i w:val="0"/>
                <w:iCs w:val="0"/>
                <w:color w:val="auto"/>
                <w:sz w:val="21"/>
                <w:szCs w:val="21"/>
                <w:highlight w:val="none"/>
                <w:shd w:val="clear" w:color="auto" w:fill="auto"/>
              </w:rPr>
              <w:t>以来投标人承担类似项目情况，结合</w:t>
            </w:r>
            <w:r>
              <w:rPr>
                <w:rFonts w:hint="eastAsia" w:ascii="宋体" w:hAnsi="宋体" w:eastAsia="宋体" w:cs="宋体"/>
                <w:bCs/>
                <w:i w:val="0"/>
                <w:iCs w:val="0"/>
                <w:color w:val="auto"/>
                <w:sz w:val="21"/>
                <w:szCs w:val="21"/>
                <w:highlight w:val="none"/>
                <w:shd w:val="clear" w:color="auto" w:fill="auto"/>
              </w:rPr>
              <w:t>已完</w:t>
            </w:r>
            <w:r>
              <w:rPr>
                <w:rFonts w:hint="eastAsia" w:ascii="宋体" w:hAnsi="宋体" w:eastAsia="宋体" w:cs="宋体"/>
                <w:bCs/>
                <w:i w:val="0"/>
                <w:iCs w:val="0"/>
                <w:color w:val="auto"/>
                <w:sz w:val="21"/>
                <w:szCs w:val="21"/>
                <w:highlight w:val="none"/>
                <w:shd w:val="clear" w:color="auto" w:fill="auto"/>
                <w:lang w:val="en-US" w:eastAsia="zh-CN"/>
              </w:rPr>
              <w:t>成</w:t>
            </w:r>
            <w:r>
              <w:rPr>
                <w:rFonts w:hint="eastAsia" w:ascii="宋体" w:hAnsi="宋体" w:eastAsia="宋体" w:cs="宋体"/>
                <w:bCs/>
                <w:i w:val="0"/>
                <w:iCs w:val="0"/>
                <w:color w:val="auto"/>
                <w:sz w:val="21"/>
                <w:szCs w:val="21"/>
                <w:highlight w:val="none"/>
                <w:shd w:val="clear" w:color="auto" w:fill="auto"/>
              </w:rPr>
              <w:t>的项目案例用户反应情况，</w:t>
            </w:r>
            <w:r>
              <w:rPr>
                <w:rFonts w:hint="eastAsia" w:ascii="宋体" w:hAnsi="宋体" w:eastAsia="宋体" w:cs="宋体"/>
                <w:i w:val="0"/>
                <w:iCs w:val="0"/>
                <w:color w:val="auto"/>
                <w:sz w:val="21"/>
                <w:szCs w:val="21"/>
                <w:highlight w:val="none"/>
                <w:shd w:val="clear" w:color="auto" w:fill="auto"/>
              </w:rPr>
              <w:t>参考合同复印件或验收报告复印件等项目实例证明，每个得0.5分，最高</w:t>
            </w:r>
            <w:r>
              <w:rPr>
                <w:rFonts w:hint="eastAsia" w:ascii="宋体" w:hAnsi="宋体" w:eastAsia="宋体" w:cs="宋体"/>
                <w:i w:val="0"/>
                <w:iCs w:val="0"/>
                <w:color w:val="auto"/>
                <w:sz w:val="21"/>
                <w:szCs w:val="21"/>
                <w:highlight w:val="none"/>
                <w:shd w:val="clear" w:color="auto" w:fill="auto"/>
                <w:lang w:val="en-US" w:eastAsia="zh-CN"/>
              </w:rPr>
              <w:t>得</w:t>
            </w:r>
            <w:r>
              <w:rPr>
                <w:rFonts w:hint="eastAsia" w:ascii="宋体" w:hAnsi="宋体" w:eastAsia="宋体" w:cs="宋体"/>
                <w:i w:val="0"/>
                <w:iCs w:val="0"/>
                <w:color w:val="auto"/>
                <w:sz w:val="21"/>
                <w:szCs w:val="21"/>
                <w:highlight w:val="none"/>
                <w:shd w:val="clear" w:color="auto" w:fill="auto"/>
              </w:rPr>
              <w:t>1分。</w:t>
            </w:r>
          </w:p>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rPr>
              <w:t>证明材料：需体现项目名称、项目内容、项目时间、甲乙双方（以公章为准）。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rPr>
              <w:t>1</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lang w:val="en-US" w:eastAsia="zh-CN"/>
              </w:rPr>
              <w:t>客观分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3</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rPr>
              <w:t>投标人已取得并在有效期内的质量管理体系认证证书、信息安全管理体系认证证书、信息技术服务体系认证证书。每个</w:t>
            </w:r>
            <w:r>
              <w:rPr>
                <w:rFonts w:hint="eastAsia" w:ascii="宋体" w:hAnsi="宋体" w:eastAsia="宋体" w:cs="宋体"/>
                <w:i w:val="0"/>
                <w:iCs w:val="0"/>
                <w:color w:val="auto"/>
                <w:sz w:val="21"/>
                <w:szCs w:val="21"/>
                <w:highlight w:val="none"/>
                <w:shd w:val="clear" w:color="auto" w:fill="auto"/>
                <w:lang w:val="en-US" w:eastAsia="zh-CN"/>
              </w:rPr>
              <w:t>证书</w:t>
            </w:r>
            <w:r>
              <w:rPr>
                <w:rFonts w:hint="eastAsia" w:ascii="宋体" w:hAnsi="宋体" w:eastAsia="宋体" w:cs="宋体"/>
                <w:i w:val="0"/>
                <w:iCs w:val="0"/>
                <w:color w:val="auto"/>
                <w:sz w:val="21"/>
                <w:szCs w:val="21"/>
                <w:highlight w:val="none"/>
                <w:shd w:val="clear" w:color="auto" w:fill="auto"/>
              </w:rPr>
              <w:t>得</w:t>
            </w:r>
            <w:r>
              <w:rPr>
                <w:rFonts w:hint="eastAsia" w:ascii="宋体" w:hAnsi="宋体" w:eastAsia="宋体" w:cs="宋体"/>
                <w:i w:val="0"/>
                <w:iCs w:val="0"/>
                <w:color w:val="auto"/>
                <w:sz w:val="21"/>
                <w:szCs w:val="21"/>
                <w:highlight w:val="none"/>
                <w:shd w:val="clear" w:color="auto" w:fill="auto"/>
                <w:lang w:val="en-US" w:eastAsia="zh-CN"/>
              </w:rPr>
              <w:t>1</w:t>
            </w:r>
            <w:r>
              <w:rPr>
                <w:rFonts w:hint="eastAsia" w:ascii="宋体" w:hAnsi="宋体" w:eastAsia="宋体" w:cs="宋体"/>
                <w:i w:val="0"/>
                <w:iCs w:val="0"/>
                <w:color w:val="auto"/>
                <w:sz w:val="21"/>
                <w:szCs w:val="21"/>
                <w:highlight w:val="none"/>
                <w:shd w:val="clear" w:color="auto" w:fill="auto"/>
              </w:rPr>
              <w:t>分，最高得</w:t>
            </w:r>
            <w:r>
              <w:rPr>
                <w:rFonts w:hint="eastAsia" w:ascii="宋体" w:hAnsi="宋体" w:eastAsia="宋体" w:cs="宋体"/>
                <w:i w:val="0"/>
                <w:iCs w:val="0"/>
                <w:color w:val="auto"/>
                <w:sz w:val="21"/>
                <w:szCs w:val="21"/>
                <w:highlight w:val="none"/>
                <w:shd w:val="clear" w:color="auto" w:fill="auto"/>
                <w:lang w:val="en-US" w:eastAsia="zh-CN"/>
              </w:rPr>
              <w:t>3</w:t>
            </w:r>
            <w:r>
              <w:rPr>
                <w:rFonts w:hint="eastAsia" w:ascii="宋体" w:hAnsi="宋体" w:eastAsia="宋体" w:cs="宋体"/>
                <w:i w:val="0"/>
                <w:iCs w:val="0"/>
                <w:color w:val="auto"/>
                <w:sz w:val="21"/>
                <w:szCs w:val="21"/>
                <w:highlight w:val="none"/>
                <w:shd w:val="clear" w:color="auto" w:fill="auto"/>
              </w:rPr>
              <w:t>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未取得或未提供不得分。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3</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客观分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val="en-US" w:eastAsia="zh-CN"/>
              </w:rPr>
            </w:pPr>
            <w:r>
              <w:rPr>
                <w:rFonts w:hint="eastAsia" w:ascii="宋体" w:hAnsi="宋体" w:eastAsia="宋体" w:cs="宋体"/>
                <w:i w:val="0"/>
                <w:iCs w:val="0"/>
                <w:color w:val="auto"/>
                <w:kern w:val="0"/>
                <w:sz w:val="21"/>
                <w:szCs w:val="21"/>
                <w:highlight w:val="none"/>
                <w:shd w:val="clear" w:color="auto" w:fill="auto"/>
                <w:lang w:val="en-US" w:eastAsia="zh-CN"/>
              </w:rPr>
              <w:t>项目团队</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4.1</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eastAsia="zh-CN"/>
              </w:rPr>
            </w:pPr>
            <w:r>
              <w:rPr>
                <w:rFonts w:hint="eastAsia" w:ascii="宋体" w:hAnsi="宋体" w:eastAsia="宋体" w:cs="宋体"/>
                <w:i w:val="0"/>
                <w:iCs w:val="0"/>
                <w:color w:val="auto"/>
                <w:kern w:val="0"/>
                <w:sz w:val="21"/>
                <w:szCs w:val="21"/>
                <w:highlight w:val="none"/>
                <w:shd w:val="clear" w:color="auto" w:fill="auto"/>
                <w:lang w:eastAsia="zh-CN"/>
              </w:rPr>
              <w:t>项目负责人、维护组组长：需提供近三个月内打印的社保证明。</w:t>
            </w:r>
          </w:p>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val="en-US" w:eastAsia="zh-CN"/>
              </w:rPr>
            </w:pP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lang w:val="en-US" w:eastAsia="zh-CN"/>
              </w:rPr>
              <w:t>1</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rPr>
              <w:t>拟担任本项目负责人</w:t>
            </w:r>
            <w:r>
              <w:rPr>
                <w:rFonts w:hint="eastAsia" w:ascii="宋体" w:hAnsi="宋体" w:eastAsia="宋体" w:cs="宋体"/>
                <w:i w:val="0"/>
                <w:iCs w:val="0"/>
                <w:color w:val="auto"/>
                <w:sz w:val="21"/>
                <w:szCs w:val="21"/>
                <w:highlight w:val="none"/>
                <w:shd w:val="clear" w:color="auto" w:fill="auto"/>
              </w:rPr>
              <w:t>具有信息系统项目管理师证书的得</w:t>
            </w:r>
            <w:r>
              <w:rPr>
                <w:rFonts w:hint="eastAsia" w:ascii="宋体" w:hAnsi="宋体" w:eastAsia="宋体" w:cs="宋体"/>
                <w:i w:val="0"/>
                <w:iCs w:val="0"/>
                <w:color w:val="auto"/>
                <w:kern w:val="0"/>
                <w:sz w:val="21"/>
                <w:szCs w:val="21"/>
                <w:highlight w:val="none"/>
                <w:shd w:val="clear" w:color="auto" w:fill="auto"/>
                <w:lang w:val="en-US" w:eastAsia="zh-CN"/>
              </w:rPr>
              <w:t>2分，</w:t>
            </w:r>
            <w:r>
              <w:rPr>
                <w:rFonts w:hint="eastAsia" w:ascii="宋体" w:hAnsi="宋体" w:eastAsia="宋体" w:cs="宋体"/>
                <w:i w:val="0"/>
                <w:iCs w:val="0"/>
                <w:color w:val="auto"/>
                <w:sz w:val="21"/>
                <w:szCs w:val="21"/>
                <w:highlight w:val="none"/>
                <w:shd w:val="clear" w:color="auto" w:fill="auto"/>
              </w:rPr>
              <w:t>具有信息系统管理工程师</w:t>
            </w:r>
            <w:r>
              <w:rPr>
                <w:rFonts w:hint="eastAsia" w:ascii="宋体" w:hAnsi="宋体" w:eastAsia="宋体" w:cs="宋体"/>
                <w:i w:val="0"/>
                <w:iCs w:val="0"/>
                <w:color w:val="auto"/>
                <w:sz w:val="21"/>
                <w:szCs w:val="21"/>
                <w:highlight w:val="none"/>
                <w:shd w:val="clear" w:color="auto" w:fill="auto"/>
                <w:lang w:val="en-US" w:eastAsia="zh-CN"/>
              </w:rPr>
              <w:t>得1分</w:t>
            </w:r>
            <w:r>
              <w:rPr>
                <w:rFonts w:hint="eastAsia" w:ascii="宋体" w:hAnsi="宋体" w:eastAsia="宋体" w:cs="宋体"/>
                <w:i w:val="0"/>
                <w:iCs w:val="0"/>
                <w:color w:val="auto"/>
                <w:kern w:val="0"/>
                <w:sz w:val="21"/>
                <w:szCs w:val="21"/>
                <w:highlight w:val="none"/>
                <w:shd w:val="clear" w:color="auto" w:fill="auto"/>
                <w:lang w:val="en-US" w:eastAsia="zh-CN"/>
              </w:rPr>
              <w:t>，提供证书加盖公章；</w:t>
            </w:r>
          </w:p>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kern w:val="0"/>
                <w:sz w:val="21"/>
                <w:szCs w:val="21"/>
                <w:highlight w:val="none"/>
                <w:shd w:val="clear" w:color="auto" w:fill="auto"/>
              </w:rPr>
              <w:t>（2）维护组组长具备五年以上信息化项目管理经验，符合得2分，不符合不得分；提供履历工作经验加盖公章。</w:t>
            </w:r>
          </w:p>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kern w:val="0"/>
                <w:sz w:val="21"/>
                <w:szCs w:val="21"/>
                <w:highlight w:val="none"/>
                <w:shd w:val="clear" w:color="auto" w:fill="auto"/>
              </w:rPr>
              <w:t>（3）是否承诺投入专项技术团队保障项目实施，承诺得1分，提供承诺函，未提供不得分；</w:t>
            </w:r>
          </w:p>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kern w:val="0"/>
                <w:sz w:val="21"/>
                <w:szCs w:val="21"/>
                <w:highlight w:val="none"/>
                <w:shd w:val="clear" w:color="auto" w:fill="auto"/>
              </w:rPr>
              <w:t>（4）是否具有调动投标人各项资源能力，具备得1分，不具备不得分，提供相关证明材料或承诺函。</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lang w:val="en-US" w:eastAsia="zh-CN"/>
              </w:rPr>
              <w:t>6</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kern w:val="0"/>
                <w:sz w:val="21"/>
                <w:szCs w:val="21"/>
                <w:highlight w:val="none"/>
                <w:shd w:val="clear" w:color="auto" w:fill="auto"/>
                <w:lang w:val="en-US" w:eastAsia="zh-CN"/>
              </w:rPr>
              <w:t>客观分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4.2</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val="en-US" w:eastAsia="zh-CN"/>
              </w:rPr>
            </w:pPr>
            <w:r>
              <w:rPr>
                <w:rFonts w:hint="eastAsia" w:ascii="宋体" w:hAnsi="宋体" w:eastAsia="宋体" w:cs="宋体"/>
                <w:i w:val="0"/>
                <w:iCs w:val="0"/>
                <w:color w:val="auto"/>
                <w:kern w:val="0"/>
                <w:sz w:val="21"/>
                <w:szCs w:val="21"/>
                <w:highlight w:val="none"/>
                <w:shd w:val="clear" w:color="auto" w:fill="auto"/>
              </w:rPr>
              <w:t>项目组</w:t>
            </w:r>
            <w:r>
              <w:rPr>
                <w:rFonts w:hint="eastAsia" w:ascii="宋体" w:hAnsi="宋体" w:eastAsia="宋体" w:cs="宋体"/>
                <w:i w:val="0"/>
                <w:iCs w:val="0"/>
                <w:color w:val="auto"/>
                <w:kern w:val="0"/>
                <w:sz w:val="21"/>
                <w:szCs w:val="21"/>
                <w:highlight w:val="none"/>
                <w:shd w:val="clear" w:color="auto" w:fill="auto"/>
                <w:lang w:val="en-US" w:eastAsia="zh-CN"/>
              </w:rPr>
              <w:t>成员：</w:t>
            </w:r>
          </w:p>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val="en-US" w:eastAsia="zh-CN"/>
              </w:rPr>
            </w:pPr>
            <w:r>
              <w:rPr>
                <w:rFonts w:hint="eastAsia" w:ascii="宋体" w:hAnsi="宋体" w:eastAsia="宋体" w:cs="宋体"/>
                <w:i w:val="0"/>
                <w:iCs w:val="0"/>
                <w:color w:val="auto"/>
                <w:kern w:val="0"/>
                <w:sz w:val="21"/>
                <w:szCs w:val="21"/>
                <w:highlight w:val="none"/>
                <w:shd w:val="clear" w:color="auto" w:fill="auto"/>
                <w:lang w:val="en-US" w:eastAsia="zh-CN"/>
              </w:rPr>
              <w:t>（1）项目组</w:t>
            </w:r>
            <w:r>
              <w:rPr>
                <w:rFonts w:hint="eastAsia" w:ascii="宋体" w:hAnsi="宋体" w:eastAsia="宋体" w:cs="宋体"/>
                <w:i w:val="0"/>
                <w:iCs w:val="0"/>
                <w:color w:val="auto"/>
                <w:kern w:val="0"/>
                <w:sz w:val="21"/>
                <w:szCs w:val="21"/>
                <w:highlight w:val="none"/>
                <w:shd w:val="clear" w:color="auto" w:fill="auto"/>
              </w:rPr>
              <w:t>人员配置是否合理</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lang w:val="en-US" w:eastAsia="zh-CN"/>
              </w:rPr>
              <w:t>专业是否对口，</w:t>
            </w:r>
            <w:r>
              <w:rPr>
                <w:rFonts w:hint="eastAsia" w:ascii="宋体" w:hAnsi="宋体" w:eastAsia="宋体" w:cs="宋体"/>
                <w:i w:val="0"/>
                <w:iCs w:val="0"/>
                <w:color w:val="auto"/>
                <w:sz w:val="21"/>
                <w:szCs w:val="21"/>
                <w:highlight w:val="none"/>
                <w:shd w:val="clear" w:color="auto" w:fill="auto"/>
              </w:rPr>
              <w:t>是否具有较强的维护服务能力</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lang w:val="en-US" w:eastAsia="zh-CN"/>
              </w:rPr>
              <w:t>完全符合得3分，基本符合得1分，不符合不得分。</w:t>
            </w:r>
          </w:p>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val="en-US" w:eastAsia="zh-CN"/>
              </w:rPr>
            </w:pP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lang w:val="en-US" w:eastAsia="zh-CN"/>
              </w:rPr>
              <w:t>2</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rPr>
              <w:t>是否具有类似项目建设经验，</w:t>
            </w:r>
            <w:r>
              <w:rPr>
                <w:rFonts w:hint="eastAsia" w:ascii="宋体" w:hAnsi="宋体" w:eastAsia="宋体" w:cs="宋体"/>
                <w:i w:val="0"/>
                <w:iCs w:val="0"/>
                <w:color w:val="auto"/>
                <w:kern w:val="0"/>
                <w:sz w:val="21"/>
                <w:szCs w:val="21"/>
                <w:highlight w:val="none"/>
                <w:shd w:val="clear" w:color="auto" w:fill="auto"/>
                <w:lang w:val="en-US" w:eastAsia="zh-CN"/>
              </w:rPr>
              <w:t>类似经验丰富得3</w:t>
            </w:r>
            <w:r>
              <w:rPr>
                <w:rFonts w:hint="eastAsia" w:ascii="宋体" w:hAnsi="宋体" w:eastAsia="宋体" w:cs="宋体"/>
                <w:i w:val="0"/>
                <w:iCs w:val="0"/>
                <w:color w:val="auto"/>
                <w:kern w:val="0"/>
                <w:sz w:val="21"/>
                <w:szCs w:val="21"/>
                <w:highlight w:val="none"/>
                <w:shd w:val="clear" w:color="auto" w:fill="auto"/>
              </w:rPr>
              <w:t>分</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lang w:val="en-US" w:eastAsia="zh-CN"/>
              </w:rPr>
              <w:t>类似经验一般得1分，无相关经验不得分。</w:t>
            </w:r>
          </w:p>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kern w:val="0"/>
                <w:sz w:val="21"/>
                <w:szCs w:val="21"/>
                <w:highlight w:val="none"/>
                <w:shd w:val="clear" w:color="auto" w:fill="auto"/>
                <w:lang w:val="en-US" w:eastAsia="zh-CN"/>
              </w:rPr>
              <w:t>提供相关情况说明、人员配置表、经验证明材料及近三个月内的社保证明等材料。</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lang w:val="en-US" w:eastAsia="zh-CN"/>
              </w:rPr>
              <w:t>6</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lang w:val="en-US" w:eastAsia="zh-CN"/>
              </w:rPr>
              <w:t>4.3</w:t>
            </w:r>
          </w:p>
        </w:tc>
        <w:tc>
          <w:tcPr>
            <w:tcW w:w="4973" w:type="dxa"/>
            <w:vAlign w:val="center"/>
          </w:tcPr>
          <w:p>
            <w:pPr>
              <w:keepNext w:val="0"/>
              <w:keepLines w:val="0"/>
              <w:pageBreakBefore w:val="0"/>
              <w:widowControl w:val="0"/>
              <w:numPr>
                <w:ilvl w:val="0"/>
                <w:numId w:val="0"/>
              </w:numPr>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kern w:val="0"/>
                <w:sz w:val="21"/>
                <w:szCs w:val="21"/>
                <w:highlight w:val="none"/>
                <w:shd w:val="clear" w:color="auto" w:fill="auto"/>
                <w:lang w:val="en-US" w:eastAsia="zh-CN" w:bidi="ar-SA"/>
              </w:rPr>
              <w:t>（1）</w:t>
            </w:r>
            <w:r>
              <w:rPr>
                <w:rFonts w:hint="eastAsia" w:ascii="宋体" w:hAnsi="宋体" w:eastAsia="宋体" w:cs="宋体"/>
                <w:i w:val="0"/>
                <w:iCs w:val="0"/>
                <w:color w:val="auto"/>
                <w:kern w:val="0"/>
                <w:sz w:val="21"/>
                <w:szCs w:val="21"/>
                <w:highlight w:val="none"/>
                <w:shd w:val="clear" w:color="auto" w:fill="auto"/>
              </w:rPr>
              <w:t>项目组专业工程师驻场人员数量</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lang w:val="en-US" w:eastAsia="zh-CN"/>
              </w:rPr>
              <w:t>不少于</w:t>
            </w:r>
            <w:r>
              <w:rPr>
                <w:rFonts w:hint="eastAsia" w:ascii="宋体" w:hAnsi="宋体" w:cs="宋体"/>
                <w:i w:val="0"/>
                <w:iCs w:val="0"/>
                <w:color w:val="auto"/>
                <w:kern w:val="0"/>
                <w:sz w:val="21"/>
                <w:szCs w:val="21"/>
                <w:highlight w:val="none"/>
                <w:shd w:val="clear" w:color="auto" w:fill="auto"/>
                <w:lang w:val="en-US" w:eastAsia="zh-CN"/>
              </w:rPr>
              <w:t>2</w:t>
            </w:r>
            <w:r>
              <w:rPr>
                <w:rFonts w:hint="eastAsia" w:ascii="宋体" w:hAnsi="宋体" w:eastAsia="宋体" w:cs="宋体"/>
                <w:i w:val="0"/>
                <w:iCs w:val="0"/>
                <w:color w:val="auto"/>
                <w:kern w:val="0"/>
                <w:sz w:val="21"/>
                <w:szCs w:val="21"/>
                <w:highlight w:val="none"/>
                <w:shd w:val="clear" w:color="auto" w:fill="auto"/>
                <w:lang w:val="en-US" w:eastAsia="zh-CN"/>
              </w:rPr>
              <w:t>人</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rPr>
              <w:t>是否满足</w:t>
            </w:r>
            <w:r>
              <w:rPr>
                <w:rFonts w:hint="eastAsia" w:ascii="宋体" w:hAnsi="宋体" w:eastAsia="宋体" w:cs="宋体"/>
                <w:i w:val="0"/>
                <w:iCs w:val="0"/>
                <w:color w:val="auto"/>
                <w:kern w:val="0"/>
                <w:sz w:val="21"/>
                <w:szCs w:val="21"/>
                <w:highlight w:val="none"/>
                <w:shd w:val="clear" w:color="auto" w:fill="auto"/>
                <w:lang w:val="en-US" w:eastAsia="zh-CN"/>
              </w:rPr>
              <w:t>采购需求</w:t>
            </w:r>
            <w:r>
              <w:rPr>
                <w:rFonts w:hint="eastAsia" w:ascii="宋体" w:hAnsi="宋体" w:eastAsia="宋体" w:cs="宋体"/>
                <w:i w:val="0"/>
                <w:iCs w:val="0"/>
                <w:color w:val="auto"/>
                <w:kern w:val="0"/>
                <w:sz w:val="21"/>
                <w:szCs w:val="21"/>
                <w:highlight w:val="none"/>
                <w:shd w:val="clear" w:color="auto" w:fill="auto"/>
              </w:rPr>
              <w:t>，满足得</w:t>
            </w:r>
            <w:r>
              <w:rPr>
                <w:rFonts w:hint="eastAsia" w:ascii="宋体" w:hAnsi="宋体" w:eastAsia="宋体" w:cs="宋体"/>
                <w:i w:val="0"/>
                <w:iCs w:val="0"/>
                <w:color w:val="auto"/>
                <w:kern w:val="0"/>
                <w:sz w:val="21"/>
                <w:szCs w:val="21"/>
                <w:highlight w:val="none"/>
                <w:shd w:val="clear" w:color="auto" w:fill="auto"/>
                <w:lang w:val="en-US" w:eastAsia="zh-CN"/>
              </w:rPr>
              <w:t>3</w:t>
            </w:r>
            <w:r>
              <w:rPr>
                <w:rFonts w:hint="eastAsia" w:ascii="宋体" w:hAnsi="宋体" w:eastAsia="宋体" w:cs="宋体"/>
                <w:i w:val="0"/>
                <w:iCs w:val="0"/>
                <w:color w:val="auto"/>
                <w:kern w:val="0"/>
                <w:sz w:val="21"/>
                <w:szCs w:val="21"/>
                <w:highlight w:val="none"/>
                <w:shd w:val="clear" w:color="auto" w:fill="auto"/>
              </w:rPr>
              <w:t>分</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rPr>
              <w:t>不满足不得分；</w:t>
            </w:r>
          </w:p>
          <w:p>
            <w:pPr>
              <w:keepNext w:val="0"/>
              <w:keepLines w:val="0"/>
              <w:pageBreakBefore w:val="0"/>
              <w:widowControl w:val="0"/>
              <w:numPr>
                <w:ilvl w:val="0"/>
                <w:numId w:val="0"/>
              </w:numPr>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val="en-US" w:eastAsia="zh-CN"/>
              </w:rPr>
            </w:pPr>
            <w:r>
              <w:rPr>
                <w:rFonts w:hint="eastAsia" w:ascii="宋体" w:hAnsi="宋体" w:eastAsia="宋体" w:cs="宋体"/>
                <w:i w:val="0"/>
                <w:iCs w:val="0"/>
                <w:color w:val="auto"/>
                <w:kern w:val="0"/>
                <w:sz w:val="21"/>
                <w:szCs w:val="21"/>
                <w:highlight w:val="none"/>
                <w:shd w:val="clear" w:color="auto" w:fill="auto"/>
                <w:lang w:val="en-US" w:eastAsia="zh-CN" w:bidi="ar-SA"/>
              </w:rPr>
              <w:t>（2）驻场人员具有信息化相关中级以上资格证书，每人0.5分，最高得1分。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客观分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lang w:val="en-US" w:eastAsia="zh-CN"/>
              </w:rPr>
              <w:t>4.4</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kern w:val="0"/>
                <w:sz w:val="21"/>
                <w:szCs w:val="21"/>
                <w:highlight w:val="none"/>
                <w:shd w:val="clear" w:color="auto" w:fill="auto"/>
              </w:rPr>
              <w:t>是否承诺当派驻工程师无法解决问题时或技术力量不足时，及时提供后援技术支持和补充，承诺得</w:t>
            </w:r>
            <w:r>
              <w:rPr>
                <w:rFonts w:hint="eastAsia" w:ascii="宋体" w:hAnsi="宋体" w:eastAsia="宋体" w:cs="宋体"/>
                <w:i w:val="0"/>
                <w:iCs w:val="0"/>
                <w:color w:val="auto"/>
                <w:kern w:val="0"/>
                <w:sz w:val="21"/>
                <w:szCs w:val="21"/>
                <w:highlight w:val="none"/>
                <w:shd w:val="clear" w:color="auto" w:fill="auto"/>
                <w:lang w:val="en-US" w:eastAsia="zh-CN"/>
              </w:rPr>
              <w:t>3</w:t>
            </w:r>
            <w:r>
              <w:rPr>
                <w:rFonts w:hint="eastAsia" w:ascii="宋体" w:hAnsi="宋体" w:eastAsia="宋体" w:cs="宋体"/>
                <w:i w:val="0"/>
                <w:iCs w:val="0"/>
                <w:color w:val="auto"/>
                <w:kern w:val="0"/>
                <w:sz w:val="21"/>
                <w:szCs w:val="21"/>
                <w:highlight w:val="none"/>
                <w:shd w:val="clear" w:color="auto" w:fill="auto"/>
              </w:rPr>
              <w:t>分</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lang w:val="en-US" w:eastAsia="zh-CN"/>
              </w:rPr>
              <w:t>提供相关承诺函，未提供或不符合不得分</w:t>
            </w:r>
            <w:r>
              <w:rPr>
                <w:rFonts w:hint="eastAsia" w:ascii="宋体" w:hAnsi="宋体" w:eastAsia="宋体" w:cs="宋体"/>
                <w:i w:val="0"/>
                <w:iCs w:val="0"/>
                <w:color w:val="auto"/>
                <w:kern w:val="0"/>
                <w:sz w:val="21"/>
                <w:szCs w:val="21"/>
                <w:highlight w:val="none"/>
                <w:shd w:val="clear" w:color="auto" w:fill="auto"/>
              </w:rPr>
              <w:t>。</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eastAsia="zh-CN"/>
              </w:rPr>
            </w:pPr>
            <w:r>
              <w:rPr>
                <w:rFonts w:hint="eastAsia" w:ascii="宋体" w:hAnsi="宋体" w:eastAsia="宋体" w:cs="宋体"/>
                <w:i w:val="0"/>
                <w:iCs w:val="0"/>
                <w:color w:val="auto"/>
                <w:sz w:val="21"/>
                <w:szCs w:val="21"/>
                <w:highlight w:val="none"/>
                <w:shd w:val="clear" w:color="auto" w:fill="auto"/>
                <w:lang w:val="en-US" w:eastAsia="zh-CN"/>
              </w:rPr>
              <w:t>3</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客观分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4.5</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kern w:val="0"/>
                <w:sz w:val="21"/>
                <w:szCs w:val="21"/>
                <w:highlight w:val="none"/>
                <w:shd w:val="clear" w:color="auto" w:fill="auto"/>
              </w:rPr>
              <w:t>投标人承诺项目组工程师能够在非工作时间（尤其是国定节假日、双休日）响应任务、及时到现场处置及响应效率情况，承诺得</w:t>
            </w:r>
            <w:r>
              <w:rPr>
                <w:rFonts w:hint="eastAsia" w:ascii="宋体" w:hAnsi="宋体" w:eastAsia="宋体" w:cs="宋体"/>
                <w:i w:val="0"/>
                <w:iCs w:val="0"/>
                <w:color w:val="auto"/>
                <w:kern w:val="0"/>
                <w:sz w:val="21"/>
                <w:szCs w:val="21"/>
                <w:highlight w:val="none"/>
                <w:shd w:val="clear" w:color="auto" w:fill="auto"/>
                <w:lang w:val="en-US" w:eastAsia="zh-CN"/>
              </w:rPr>
              <w:t>3</w:t>
            </w:r>
            <w:r>
              <w:rPr>
                <w:rFonts w:hint="eastAsia" w:ascii="宋体" w:hAnsi="宋体" w:eastAsia="宋体" w:cs="宋体"/>
                <w:i w:val="0"/>
                <w:iCs w:val="0"/>
                <w:color w:val="auto"/>
                <w:kern w:val="0"/>
                <w:sz w:val="21"/>
                <w:szCs w:val="21"/>
                <w:highlight w:val="none"/>
                <w:shd w:val="clear" w:color="auto" w:fill="auto"/>
              </w:rPr>
              <w:t>分，</w:t>
            </w:r>
            <w:r>
              <w:rPr>
                <w:rFonts w:hint="eastAsia" w:ascii="宋体" w:hAnsi="宋体" w:eastAsia="宋体" w:cs="宋体"/>
                <w:i w:val="0"/>
                <w:iCs w:val="0"/>
                <w:color w:val="auto"/>
                <w:kern w:val="0"/>
                <w:sz w:val="21"/>
                <w:szCs w:val="21"/>
                <w:highlight w:val="none"/>
                <w:shd w:val="clear" w:color="auto" w:fill="auto"/>
                <w:lang w:val="en-US" w:eastAsia="zh-CN"/>
              </w:rPr>
              <w:t>提供相关承诺函，未提供或不符合不得分</w:t>
            </w:r>
            <w:r>
              <w:rPr>
                <w:rFonts w:hint="eastAsia" w:ascii="宋体" w:hAnsi="宋体" w:eastAsia="宋体" w:cs="宋体"/>
                <w:i w:val="0"/>
                <w:iCs w:val="0"/>
                <w:color w:val="auto"/>
                <w:kern w:val="0"/>
                <w:sz w:val="21"/>
                <w:szCs w:val="21"/>
                <w:highlight w:val="none"/>
                <w:shd w:val="clear" w:color="auto" w:fill="auto"/>
              </w:rPr>
              <w:t>。</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eastAsia="zh-CN"/>
              </w:rPr>
            </w:pPr>
            <w:r>
              <w:rPr>
                <w:rFonts w:hint="eastAsia" w:ascii="宋体" w:hAnsi="宋体" w:eastAsia="宋体" w:cs="宋体"/>
                <w:i w:val="0"/>
                <w:iCs w:val="0"/>
                <w:color w:val="auto"/>
                <w:sz w:val="21"/>
                <w:szCs w:val="21"/>
                <w:highlight w:val="none"/>
                <w:shd w:val="clear" w:color="auto" w:fill="auto"/>
                <w:lang w:val="en-US" w:eastAsia="zh-CN"/>
              </w:rPr>
              <w:t>3</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客观分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lang w:val="en-US" w:eastAsia="zh-CN"/>
              </w:rPr>
              <w:t>5</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rPr>
              <w:t>投标人对项目</w:t>
            </w:r>
            <w:r>
              <w:rPr>
                <w:rFonts w:hint="eastAsia" w:ascii="宋体" w:hAnsi="宋体" w:eastAsia="宋体" w:cs="宋体"/>
                <w:i w:val="0"/>
                <w:iCs w:val="0"/>
                <w:color w:val="auto"/>
                <w:sz w:val="21"/>
                <w:szCs w:val="21"/>
                <w:highlight w:val="none"/>
                <w:shd w:val="clear" w:color="auto" w:fill="auto"/>
                <w:lang w:val="en-US" w:eastAsia="zh-CN"/>
              </w:rPr>
              <w:t>整体</w:t>
            </w:r>
            <w:r>
              <w:rPr>
                <w:rFonts w:hint="eastAsia" w:ascii="宋体" w:hAnsi="宋体" w:eastAsia="宋体" w:cs="宋体"/>
                <w:i w:val="0"/>
                <w:iCs w:val="0"/>
                <w:color w:val="auto"/>
                <w:sz w:val="21"/>
                <w:szCs w:val="21"/>
                <w:highlight w:val="none"/>
                <w:shd w:val="clear" w:color="auto" w:fill="auto"/>
              </w:rPr>
              <w:t>需求的理解和解决方案是否有独到的优势。有独到优势得</w:t>
            </w:r>
            <w:r>
              <w:rPr>
                <w:rFonts w:hint="eastAsia" w:ascii="宋体" w:hAnsi="宋体" w:eastAsia="宋体" w:cs="宋体"/>
                <w:i w:val="0"/>
                <w:iCs w:val="0"/>
                <w:color w:val="auto"/>
                <w:sz w:val="21"/>
                <w:szCs w:val="21"/>
                <w:highlight w:val="none"/>
                <w:shd w:val="clear" w:color="auto" w:fill="auto"/>
                <w:lang w:val="en-US" w:eastAsia="zh-CN"/>
              </w:rPr>
              <w:t>8</w:t>
            </w:r>
            <w:r>
              <w:rPr>
                <w:rFonts w:hint="eastAsia" w:ascii="宋体" w:hAnsi="宋体" w:eastAsia="宋体" w:cs="宋体"/>
                <w:i w:val="0"/>
                <w:iCs w:val="0"/>
                <w:color w:val="auto"/>
                <w:sz w:val="21"/>
                <w:szCs w:val="21"/>
                <w:highlight w:val="none"/>
                <w:shd w:val="clear" w:color="auto" w:fill="auto"/>
              </w:rPr>
              <w:t>分；内容有所欠缺得</w:t>
            </w:r>
            <w:r>
              <w:rPr>
                <w:rFonts w:hint="eastAsia" w:ascii="宋体" w:hAnsi="宋体" w:eastAsia="宋体" w:cs="宋体"/>
                <w:i w:val="0"/>
                <w:iCs w:val="0"/>
                <w:color w:val="auto"/>
                <w:sz w:val="21"/>
                <w:szCs w:val="21"/>
                <w:highlight w:val="none"/>
                <w:shd w:val="clear" w:color="auto" w:fill="auto"/>
                <w:lang w:val="en-US" w:eastAsia="zh-CN"/>
              </w:rPr>
              <w:t>5</w:t>
            </w:r>
            <w:r>
              <w:rPr>
                <w:rFonts w:hint="eastAsia" w:ascii="宋体" w:hAnsi="宋体" w:eastAsia="宋体" w:cs="宋体"/>
                <w:i w:val="0"/>
                <w:iCs w:val="0"/>
                <w:color w:val="auto"/>
                <w:sz w:val="21"/>
                <w:szCs w:val="21"/>
                <w:highlight w:val="none"/>
                <w:shd w:val="clear" w:color="auto" w:fill="auto"/>
              </w:rPr>
              <w:t>分；未提供或者不可行得0分。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8</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6</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技术服务方案</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6.1</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rPr>
              <w:t>投标方案是否符合相关的国家法律、法规。完全符合得</w:t>
            </w:r>
            <w:r>
              <w:rPr>
                <w:rFonts w:hint="eastAsia" w:ascii="宋体" w:hAnsi="宋体" w:eastAsia="宋体" w:cs="宋体"/>
                <w:i w:val="0"/>
                <w:iCs w:val="0"/>
                <w:color w:val="auto"/>
                <w:sz w:val="21"/>
                <w:szCs w:val="21"/>
                <w:highlight w:val="none"/>
                <w:shd w:val="clear" w:color="auto" w:fill="auto"/>
                <w:lang w:val="en-US" w:eastAsia="zh-CN"/>
              </w:rPr>
              <w:t>4</w:t>
            </w:r>
            <w:r>
              <w:rPr>
                <w:rFonts w:hint="eastAsia" w:ascii="宋体" w:hAnsi="宋体" w:eastAsia="宋体" w:cs="宋体"/>
                <w:i w:val="0"/>
                <w:iCs w:val="0"/>
                <w:color w:val="auto"/>
                <w:sz w:val="21"/>
                <w:szCs w:val="21"/>
                <w:highlight w:val="none"/>
                <w:shd w:val="clear" w:color="auto" w:fill="auto"/>
              </w:rPr>
              <w:t>分；基本符合得</w:t>
            </w:r>
            <w:r>
              <w:rPr>
                <w:rFonts w:hint="eastAsia" w:ascii="宋体" w:hAnsi="宋体" w:eastAsia="宋体" w:cs="宋体"/>
                <w:i w:val="0"/>
                <w:iCs w:val="0"/>
                <w:color w:val="auto"/>
                <w:sz w:val="21"/>
                <w:szCs w:val="21"/>
                <w:highlight w:val="none"/>
                <w:shd w:val="clear" w:color="auto" w:fill="auto"/>
                <w:lang w:val="en-US" w:eastAsia="zh-CN"/>
              </w:rPr>
              <w:t>2</w:t>
            </w:r>
            <w:r>
              <w:rPr>
                <w:rFonts w:hint="eastAsia" w:ascii="宋体" w:hAnsi="宋体" w:eastAsia="宋体" w:cs="宋体"/>
                <w:i w:val="0"/>
                <w:iCs w:val="0"/>
                <w:color w:val="auto"/>
                <w:sz w:val="21"/>
                <w:szCs w:val="21"/>
                <w:highlight w:val="none"/>
                <w:shd w:val="clear" w:color="auto" w:fill="auto"/>
              </w:rPr>
              <w:t>分；存在偏差得0分。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6.2</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rPr>
              <w:t>投标人提供的服务过程和服务结果是否符合和满足相关国家标准、行业标准以及地方标准。完全符合得4分；基本符合得2分；存在偏差得0分。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6.3</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日常运维服务方案：包含但不限于日常巡检制度、</w:t>
            </w:r>
            <w:r>
              <w:rPr>
                <w:rFonts w:hint="eastAsia" w:ascii="宋体" w:hAnsi="宋体" w:eastAsia="宋体" w:cs="宋体"/>
                <w:i w:val="0"/>
                <w:iCs w:val="0"/>
                <w:color w:val="auto"/>
                <w:sz w:val="21"/>
                <w:szCs w:val="21"/>
                <w:highlight w:val="none"/>
                <w:shd w:val="clear" w:color="auto" w:fill="auto"/>
              </w:rPr>
              <w:t>故障处理的组织和联系机制</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lang w:val="en-US" w:eastAsia="zh-CN"/>
              </w:rPr>
              <w:t>信息安全保障等内容，每项</w:t>
            </w:r>
            <w:r>
              <w:rPr>
                <w:rFonts w:hint="eastAsia" w:ascii="宋体" w:hAnsi="宋体" w:eastAsia="宋体" w:cs="宋体"/>
                <w:i w:val="0"/>
                <w:iCs w:val="0"/>
                <w:color w:val="auto"/>
                <w:sz w:val="21"/>
                <w:szCs w:val="21"/>
                <w:highlight w:val="none"/>
                <w:shd w:val="clear" w:color="auto" w:fill="auto"/>
              </w:rPr>
              <w:t>内容详细周全得</w:t>
            </w:r>
            <w:r>
              <w:rPr>
                <w:rFonts w:hint="eastAsia" w:ascii="宋体" w:hAnsi="宋体" w:eastAsia="宋体" w:cs="宋体"/>
                <w:i w:val="0"/>
                <w:iCs w:val="0"/>
                <w:color w:val="auto"/>
                <w:sz w:val="21"/>
                <w:szCs w:val="21"/>
                <w:highlight w:val="none"/>
                <w:shd w:val="clear" w:color="auto" w:fill="auto"/>
                <w:lang w:val="en-US" w:eastAsia="zh-CN"/>
              </w:rPr>
              <w:t>3</w:t>
            </w:r>
            <w:r>
              <w:rPr>
                <w:rFonts w:hint="eastAsia" w:ascii="宋体" w:hAnsi="宋体" w:eastAsia="宋体" w:cs="宋体"/>
                <w:i w:val="0"/>
                <w:iCs w:val="0"/>
                <w:color w:val="auto"/>
                <w:sz w:val="21"/>
                <w:szCs w:val="21"/>
                <w:highlight w:val="none"/>
                <w:shd w:val="clear" w:color="auto" w:fill="auto"/>
              </w:rPr>
              <w:t>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内容有所欠缺得</w:t>
            </w:r>
            <w:r>
              <w:rPr>
                <w:rFonts w:hint="eastAsia" w:ascii="宋体" w:hAnsi="宋体" w:eastAsia="宋体" w:cs="宋体"/>
                <w:i w:val="0"/>
                <w:iCs w:val="0"/>
                <w:color w:val="auto"/>
                <w:sz w:val="21"/>
                <w:szCs w:val="21"/>
                <w:highlight w:val="none"/>
                <w:shd w:val="clear" w:color="auto" w:fill="auto"/>
                <w:lang w:val="en-US" w:eastAsia="zh-CN"/>
              </w:rPr>
              <w:t>1</w:t>
            </w:r>
            <w:r>
              <w:rPr>
                <w:rFonts w:hint="eastAsia" w:ascii="宋体" w:hAnsi="宋体" w:eastAsia="宋体" w:cs="宋体"/>
                <w:i w:val="0"/>
                <w:iCs w:val="0"/>
                <w:color w:val="auto"/>
                <w:sz w:val="21"/>
                <w:szCs w:val="21"/>
                <w:highlight w:val="none"/>
                <w:shd w:val="clear" w:color="auto" w:fill="auto"/>
              </w:rPr>
              <w:t>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未提供或者不可行得0分。</w:t>
            </w:r>
            <w:r>
              <w:rPr>
                <w:rFonts w:hint="eastAsia" w:ascii="宋体" w:hAnsi="宋体" w:eastAsia="宋体" w:cs="宋体"/>
                <w:i w:val="0"/>
                <w:iCs w:val="0"/>
                <w:color w:val="auto"/>
                <w:sz w:val="21"/>
                <w:szCs w:val="21"/>
                <w:highlight w:val="none"/>
                <w:shd w:val="clear" w:color="auto" w:fill="auto"/>
                <w:lang w:val="en-US" w:eastAsia="zh-CN"/>
              </w:rPr>
              <w:t>本项最高得</w:t>
            </w:r>
            <w:r>
              <w:rPr>
                <w:rFonts w:hint="eastAsia" w:ascii="宋体" w:hAnsi="宋体" w:cs="宋体"/>
                <w:i w:val="0"/>
                <w:iCs w:val="0"/>
                <w:color w:val="auto"/>
                <w:sz w:val="21"/>
                <w:szCs w:val="21"/>
                <w:highlight w:val="none"/>
                <w:shd w:val="clear" w:color="auto" w:fill="auto"/>
                <w:lang w:val="en-US" w:eastAsia="zh-CN"/>
              </w:rPr>
              <w:t>9</w:t>
            </w:r>
            <w:r>
              <w:rPr>
                <w:rFonts w:hint="eastAsia" w:ascii="宋体" w:hAnsi="宋体" w:eastAsia="宋体" w:cs="宋体"/>
                <w:i w:val="0"/>
                <w:iCs w:val="0"/>
                <w:color w:val="auto"/>
                <w:sz w:val="21"/>
                <w:szCs w:val="21"/>
                <w:highlight w:val="none"/>
                <w:shd w:val="clear" w:color="auto" w:fill="auto"/>
                <w:lang w:val="en-US" w:eastAsia="zh-CN"/>
              </w:rPr>
              <w:t>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9</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6.4</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系统优化：</w:t>
            </w:r>
            <w:r>
              <w:rPr>
                <w:rFonts w:hint="eastAsia" w:ascii="宋体" w:hAnsi="宋体" w:eastAsia="宋体" w:cs="宋体"/>
                <w:i w:val="0"/>
                <w:iCs w:val="0"/>
                <w:color w:val="auto"/>
                <w:sz w:val="21"/>
                <w:szCs w:val="21"/>
                <w:highlight w:val="none"/>
                <w:shd w:val="clear" w:color="auto" w:fill="auto"/>
              </w:rPr>
              <w:t>内容详细周全得</w:t>
            </w:r>
            <w:r>
              <w:rPr>
                <w:rFonts w:hint="eastAsia" w:ascii="宋体" w:hAnsi="宋体" w:eastAsia="宋体" w:cs="宋体"/>
                <w:i w:val="0"/>
                <w:iCs w:val="0"/>
                <w:color w:val="auto"/>
                <w:sz w:val="21"/>
                <w:szCs w:val="21"/>
                <w:highlight w:val="none"/>
                <w:shd w:val="clear" w:color="auto" w:fill="auto"/>
                <w:lang w:val="en-US" w:eastAsia="zh-CN"/>
              </w:rPr>
              <w:t>6</w:t>
            </w:r>
            <w:r>
              <w:rPr>
                <w:rFonts w:hint="eastAsia" w:ascii="宋体" w:hAnsi="宋体" w:eastAsia="宋体" w:cs="宋体"/>
                <w:i w:val="0"/>
                <w:iCs w:val="0"/>
                <w:color w:val="auto"/>
                <w:sz w:val="21"/>
                <w:szCs w:val="21"/>
                <w:highlight w:val="none"/>
                <w:shd w:val="clear" w:color="auto" w:fill="auto"/>
              </w:rPr>
              <w:t>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内容有所欠缺得</w:t>
            </w:r>
            <w:r>
              <w:rPr>
                <w:rFonts w:hint="eastAsia" w:ascii="宋体" w:hAnsi="宋体" w:eastAsia="宋体" w:cs="宋体"/>
                <w:i w:val="0"/>
                <w:iCs w:val="0"/>
                <w:color w:val="auto"/>
                <w:sz w:val="21"/>
                <w:szCs w:val="21"/>
                <w:highlight w:val="none"/>
                <w:shd w:val="clear" w:color="auto" w:fill="auto"/>
                <w:lang w:val="en-US" w:eastAsia="zh-CN"/>
              </w:rPr>
              <w:t>3</w:t>
            </w:r>
            <w:r>
              <w:rPr>
                <w:rFonts w:hint="eastAsia" w:ascii="宋体" w:hAnsi="宋体" w:eastAsia="宋体" w:cs="宋体"/>
                <w:i w:val="0"/>
                <w:iCs w:val="0"/>
                <w:color w:val="auto"/>
                <w:sz w:val="21"/>
                <w:szCs w:val="21"/>
                <w:highlight w:val="none"/>
                <w:shd w:val="clear" w:color="auto" w:fill="auto"/>
              </w:rPr>
              <w:t>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未提供或者不可行得0分。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6</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6.5</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rPr>
              <w:t>投标人是否建立运行服务保障应急预案，是否充分考虑方案对系统实施可能遇到的问题及其应对措施等情况。内容详细周全得</w:t>
            </w:r>
            <w:r>
              <w:rPr>
                <w:rFonts w:hint="eastAsia" w:ascii="宋体" w:hAnsi="宋体" w:eastAsia="宋体" w:cs="宋体"/>
                <w:i w:val="0"/>
                <w:iCs w:val="0"/>
                <w:color w:val="auto"/>
                <w:sz w:val="21"/>
                <w:szCs w:val="21"/>
                <w:highlight w:val="none"/>
                <w:shd w:val="clear" w:color="auto" w:fill="auto"/>
                <w:lang w:val="en-US" w:eastAsia="zh-CN"/>
              </w:rPr>
              <w:t>6</w:t>
            </w:r>
            <w:r>
              <w:rPr>
                <w:rFonts w:hint="eastAsia" w:ascii="宋体" w:hAnsi="宋体" w:eastAsia="宋体" w:cs="宋体"/>
                <w:i w:val="0"/>
                <w:iCs w:val="0"/>
                <w:color w:val="auto"/>
                <w:sz w:val="21"/>
                <w:szCs w:val="21"/>
                <w:highlight w:val="none"/>
                <w:shd w:val="clear" w:color="auto" w:fill="auto"/>
              </w:rPr>
              <w:t>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内容有所欠缺得</w:t>
            </w:r>
            <w:r>
              <w:rPr>
                <w:rFonts w:hint="eastAsia" w:ascii="宋体" w:hAnsi="宋体" w:eastAsia="宋体" w:cs="宋体"/>
                <w:i w:val="0"/>
                <w:iCs w:val="0"/>
                <w:color w:val="auto"/>
                <w:sz w:val="21"/>
                <w:szCs w:val="21"/>
                <w:highlight w:val="none"/>
                <w:shd w:val="clear" w:color="auto" w:fill="auto"/>
                <w:lang w:val="en-US" w:eastAsia="zh-CN"/>
              </w:rPr>
              <w:t>3</w:t>
            </w:r>
            <w:r>
              <w:rPr>
                <w:rFonts w:hint="eastAsia" w:ascii="宋体" w:hAnsi="宋体" w:eastAsia="宋体" w:cs="宋体"/>
                <w:i w:val="0"/>
                <w:iCs w:val="0"/>
                <w:color w:val="auto"/>
                <w:sz w:val="21"/>
                <w:szCs w:val="21"/>
                <w:highlight w:val="none"/>
                <w:shd w:val="clear" w:color="auto" w:fill="auto"/>
              </w:rPr>
              <w:t>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未提供或者不可行得0分。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lang w:val="en-US" w:eastAsia="zh-CN"/>
              </w:rPr>
              <w:t>6</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6.6</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rPr>
              <w:t>投标人是否建立定期巡检制度和系统软件运行情况报告制度，定期出具巡检和系统软件运行情况报告。内容详细周全得4分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内容有所欠缺得2分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未提供得0分。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6.7</w:t>
            </w:r>
          </w:p>
        </w:tc>
        <w:tc>
          <w:tcPr>
            <w:tcW w:w="4973" w:type="dxa"/>
            <w:vAlign w:val="center"/>
          </w:tcPr>
          <w:p>
            <w:pPr>
              <w:keepNext w:val="0"/>
              <w:keepLines w:val="0"/>
              <w:pageBreakBefore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rPr>
              <w:t>投标人是否建立服务档案和解决方案资料库等工作台帐。工作台账内容完善得4分；内容有所欠缺得2分；未提供得0分。</w:t>
            </w:r>
          </w:p>
        </w:tc>
        <w:tc>
          <w:tcPr>
            <w:tcW w:w="979" w:type="dxa"/>
            <w:vAlign w:val="center"/>
          </w:tcPr>
          <w:p>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rPr>
              <w:t>4</w:t>
            </w:r>
          </w:p>
        </w:tc>
        <w:tc>
          <w:tcPr>
            <w:tcW w:w="982" w:type="dxa"/>
            <w:vAlign w:val="center"/>
          </w:tcPr>
          <w:p>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7</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组织管理方案</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7.1</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val="en-US" w:eastAsia="zh-CN" w:bidi="ar-SA"/>
              </w:rPr>
            </w:pPr>
            <w:r>
              <w:rPr>
                <w:rFonts w:hint="eastAsia" w:ascii="宋体" w:hAnsi="宋体" w:eastAsia="宋体" w:cs="宋体"/>
                <w:i w:val="0"/>
                <w:iCs w:val="0"/>
                <w:color w:val="auto"/>
                <w:kern w:val="0"/>
                <w:sz w:val="21"/>
                <w:szCs w:val="21"/>
                <w:highlight w:val="none"/>
                <w:shd w:val="clear" w:color="auto" w:fill="auto"/>
              </w:rPr>
              <w:t>投标人项目组织实施方案的科学性、合理性、规范性和可操作性等。包括组织机构、工作程序和步骤、管理方法、关键步骤的思路和要点等，根据提供</w:t>
            </w:r>
            <w:r>
              <w:rPr>
                <w:rFonts w:hint="eastAsia" w:ascii="宋体" w:hAnsi="宋体" w:eastAsia="宋体" w:cs="宋体"/>
                <w:i w:val="0"/>
                <w:iCs w:val="0"/>
                <w:color w:val="auto"/>
                <w:kern w:val="0"/>
                <w:sz w:val="21"/>
                <w:szCs w:val="21"/>
                <w:highlight w:val="none"/>
                <w:shd w:val="clear" w:color="auto" w:fill="auto"/>
                <w:lang w:val="en-US" w:eastAsia="zh-CN"/>
              </w:rPr>
              <w:t>方案内容</w:t>
            </w:r>
            <w:r>
              <w:rPr>
                <w:rFonts w:hint="eastAsia" w:ascii="宋体" w:hAnsi="宋体" w:eastAsia="宋体" w:cs="宋体"/>
                <w:i w:val="0"/>
                <w:iCs w:val="0"/>
                <w:color w:val="auto"/>
                <w:kern w:val="0"/>
                <w:sz w:val="21"/>
                <w:szCs w:val="21"/>
                <w:highlight w:val="none"/>
                <w:shd w:val="clear" w:color="auto" w:fill="auto"/>
              </w:rPr>
              <w:t>进行评分，内容完整方案具有较强的科学性、合理性、规范性和可操作性得</w:t>
            </w:r>
            <w:r>
              <w:rPr>
                <w:rFonts w:hint="eastAsia" w:ascii="宋体" w:hAnsi="宋体" w:eastAsia="宋体" w:cs="宋体"/>
                <w:i w:val="0"/>
                <w:iCs w:val="0"/>
                <w:color w:val="auto"/>
                <w:kern w:val="0"/>
                <w:sz w:val="21"/>
                <w:szCs w:val="21"/>
                <w:highlight w:val="none"/>
                <w:shd w:val="clear" w:color="auto" w:fill="auto"/>
                <w:lang w:val="en-US" w:eastAsia="zh-CN"/>
              </w:rPr>
              <w:t>6</w:t>
            </w:r>
            <w:r>
              <w:rPr>
                <w:rFonts w:hint="eastAsia" w:ascii="宋体" w:hAnsi="宋体" w:eastAsia="宋体" w:cs="宋体"/>
                <w:i w:val="0"/>
                <w:iCs w:val="0"/>
                <w:color w:val="auto"/>
                <w:kern w:val="0"/>
                <w:sz w:val="21"/>
                <w:szCs w:val="21"/>
                <w:highlight w:val="none"/>
                <w:shd w:val="clear" w:color="auto" w:fill="auto"/>
              </w:rPr>
              <w:t>分，</w:t>
            </w:r>
            <w:r>
              <w:rPr>
                <w:rFonts w:hint="eastAsia" w:ascii="宋体" w:hAnsi="宋体" w:eastAsia="宋体" w:cs="宋体"/>
                <w:i w:val="0"/>
                <w:iCs w:val="0"/>
                <w:color w:val="auto"/>
                <w:kern w:val="0"/>
                <w:sz w:val="21"/>
                <w:szCs w:val="21"/>
                <w:highlight w:val="none"/>
                <w:shd w:val="clear" w:color="auto" w:fill="auto"/>
                <w:lang w:val="en-US" w:eastAsia="zh-CN"/>
              </w:rPr>
              <w:t>内容简略基本合理可行得</w:t>
            </w:r>
            <w:r>
              <w:rPr>
                <w:rFonts w:hint="eastAsia" w:ascii="宋体" w:hAnsi="宋体" w:cs="宋体"/>
                <w:i w:val="0"/>
                <w:iCs w:val="0"/>
                <w:color w:val="auto"/>
                <w:kern w:val="0"/>
                <w:sz w:val="21"/>
                <w:szCs w:val="21"/>
                <w:highlight w:val="none"/>
                <w:shd w:val="clear" w:color="auto" w:fill="auto"/>
                <w:lang w:val="en-US" w:eastAsia="zh-CN"/>
              </w:rPr>
              <w:t>4</w:t>
            </w:r>
            <w:r>
              <w:rPr>
                <w:rFonts w:hint="eastAsia" w:ascii="宋体" w:hAnsi="宋体" w:eastAsia="宋体" w:cs="宋体"/>
                <w:i w:val="0"/>
                <w:iCs w:val="0"/>
                <w:color w:val="auto"/>
                <w:kern w:val="0"/>
                <w:sz w:val="21"/>
                <w:szCs w:val="21"/>
                <w:highlight w:val="none"/>
                <w:shd w:val="clear" w:color="auto" w:fill="auto"/>
                <w:lang w:val="en-US" w:eastAsia="zh-CN"/>
              </w:rPr>
              <w:t>分，</w:t>
            </w:r>
            <w:r>
              <w:rPr>
                <w:rFonts w:hint="eastAsia" w:ascii="宋体" w:hAnsi="宋体" w:eastAsia="宋体" w:cs="宋体"/>
                <w:i w:val="0"/>
                <w:iCs w:val="0"/>
                <w:color w:val="auto"/>
                <w:kern w:val="0"/>
                <w:sz w:val="21"/>
                <w:szCs w:val="21"/>
                <w:highlight w:val="none"/>
                <w:shd w:val="clear" w:color="auto" w:fill="auto"/>
              </w:rPr>
              <w:t>内容</w:t>
            </w:r>
            <w:r>
              <w:rPr>
                <w:rFonts w:hint="eastAsia" w:ascii="宋体" w:hAnsi="宋体" w:eastAsia="宋体" w:cs="宋体"/>
                <w:i w:val="0"/>
                <w:iCs w:val="0"/>
                <w:color w:val="auto"/>
                <w:kern w:val="0"/>
                <w:sz w:val="21"/>
                <w:szCs w:val="21"/>
                <w:highlight w:val="none"/>
                <w:shd w:val="clear" w:color="auto" w:fill="auto"/>
                <w:lang w:eastAsia="zh-CN"/>
              </w:rPr>
              <w:t>有所</w:t>
            </w:r>
            <w:r>
              <w:rPr>
                <w:rFonts w:hint="eastAsia" w:ascii="宋体" w:hAnsi="宋体" w:eastAsia="宋体" w:cs="宋体"/>
                <w:i w:val="0"/>
                <w:iCs w:val="0"/>
                <w:color w:val="auto"/>
                <w:kern w:val="0"/>
                <w:sz w:val="21"/>
                <w:szCs w:val="21"/>
                <w:highlight w:val="none"/>
                <w:shd w:val="clear" w:color="auto" w:fill="auto"/>
              </w:rPr>
              <w:t>欠缺需完善的得</w:t>
            </w:r>
            <w:r>
              <w:rPr>
                <w:rFonts w:hint="eastAsia" w:ascii="宋体" w:hAnsi="宋体" w:cs="宋体"/>
                <w:i w:val="0"/>
                <w:iCs w:val="0"/>
                <w:color w:val="auto"/>
                <w:kern w:val="0"/>
                <w:sz w:val="21"/>
                <w:szCs w:val="21"/>
                <w:highlight w:val="none"/>
                <w:shd w:val="clear" w:color="auto" w:fill="auto"/>
                <w:lang w:val="en-US" w:eastAsia="zh-CN"/>
              </w:rPr>
              <w:t>2</w:t>
            </w:r>
            <w:r>
              <w:rPr>
                <w:rFonts w:hint="eastAsia" w:ascii="宋体" w:hAnsi="宋体" w:eastAsia="宋体" w:cs="宋体"/>
                <w:i w:val="0"/>
                <w:iCs w:val="0"/>
                <w:color w:val="auto"/>
                <w:kern w:val="0"/>
                <w:sz w:val="21"/>
                <w:szCs w:val="21"/>
                <w:highlight w:val="none"/>
                <w:shd w:val="clear" w:color="auto" w:fill="auto"/>
              </w:rPr>
              <w:t>分，未提供不得分</w:t>
            </w:r>
            <w:r>
              <w:rPr>
                <w:rFonts w:hint="eastAsia" w:ascii="宋体" w:hAnsi="宋体" w:eastAsia="宋体" w:cs="宋体"/>
                <w:i w:val="0"/>
                <w:iCs w:val="0"/>
                <w:color w:val="auto"/>
                <w:kern w:val="0"/>
                <w:sz w:val="21"/>
                <w:szCs w:val="21"/>
                <w:highlight w:val="none"/>
                <w:shd w:val="clear" w:color="auto" w:fill="auto"/>
                <w:lang w:eastAsia="zh-CN"/>
              </w:rPr>
              <w:t>。</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lang w:val="en-US" w:eastAsia="zh-CN"/>
              </w:rPr>
              <w:t>6</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7.2</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rPr>
            </w:pPr>
            <w:r>
              <w:rPr>
                <w:rFonts w:hint="eastAsia" w:ascii="宋体" w:hAnsi="宋体" w:eastAsia="宋体" w:cs="宋体"/>
                <w:i w:val="0"/>
                <w:iCs w:val="0"/>
                <w:color w:val="auto"/>
                <w:kern w:val="0"/>
                <w:sz w:val="21"/>
                <w:szCs w:val="21"/>
                <w:highlight w:val="none"/>
                <w:shd w:val="clear" w:color="auto" w:fill="auto"/>
              </w:rPr>
              <w:t>投标人是否具有完备的管理组织、项目实施规范和管理制度，是否有完善的质量管理体系，并能有效实施；</w:t>
            </w:r>
            <w:r>
              <w:rPr>
                <w:rFonts w:hint="eastAsia" w:ascii="宋体" w:hAnsi="宋体" w:eastAsia="宋体" w:cs="宋体"/>
                <w:i w:val="0"/>
                <w:iCs w:val="0"/>
                <w:color w:val="auto"/>
                <w:sz w:val="21"/>
                <w:szCs w:val="21"/>
                <w:highlight w:val="none"/>
                <w:shd w:val="clear" w:color="auto" w:fill="auto"/>
              </w:rPr>
              <w:t>内容详细周全得</w:t>
            </w:r>
            <w:r>
              <w:rPr>
                <w:rFonts w:hint="eastAsia" w:ascii="宋体" w:hAnsi="宋体" w:eastAsia="宋体" w:cs="宋体"/>
                <w:i w:val="0"/>
                <w:iCs w:val="0"/>
                <w:color w:val="auto"/>
                <w:sz w:val="21"/>
                <w:szCs w:val="21"/>
                <w:highlight w:val="none"/>
                <w:shd w:val="clear" w:color="auto" w:fill="auto"/>
                <w:lang w:val="en-US" w:eastAsia="zh-CN"/>
              </w:rPr>
              <w:t>3</w:t>
            </w:r>
            <w:r>
              <w:rPr>
                <w:rFonts w:hint="eastAsia" w:ascii="宋体" w:hAnsi="宋体" w:eastAsia="宋体" w:cs="宋体"/>
                <w:i w:val="0"/>
                <w:iCs w:val="0"/>
                <w:color w:val="auto"/>
                <w:sz w:val="21"/>
                <w:szCs w:val="21"/>
                <w:highlight w:val="none"/>
                <w:shd w:val="clear" w:color="auto" w:fill="auto"/>
              </w:rPr>
              <w:t>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内容有所欠缺得</w:t>
            </w:r>
            <w:r>
              <w:rPr>
                <w:rFonts w:hint="eastAsia" w:ascii="宋体" w:hAnsi="宋体" w:eastAsia="宋体" w:cs="宋体"/>
                <w:i w:val="0"/>
                <w:iCs w:val="0"/>
                <w:color w:val="auto"/>
                <w:sz w:val="21"/>
                <w:szCs w:val="21"/>
                <w:highlight w:val="none"/>
                <w:shd w:val="clear" w:color="auto" w:fill="auto"/>
                <w:lang w:val="en-US" w:eastAsia="zh-CN"/>
              </w:rPr>
              <w:t>1</w:t>
            </w:r>
            <w:r>
              <w:rPr>
                <w:rFonts w:hint="eastAsia" w:ascii="宋体" w:hAnsi="宋体" w:eastAsia="宋体" w:cs="宋体"/>
                <w:i w:val="0"/>
                <w:iCs w:val="0"/>
                <w:color w:val="auto"/>
                <w:sz w:val="21"/>
                <w:szCs w:val="21"/>
                <w:highlight w:val="none"/>
                <w:shd w:val="clear" w:color="auto" w:fill="auto"/>
              </w:rPr>
              <w:t>分</w:t>
            </w:r>
            <w:r>
              <w:rPr>
                <w:rFonts w:hint="eastAsia" w:ascii="宋体" w:hAnsi="宋体" w:eastAsia="宋体" w:cs="宋体"/>
                <w:i w:val="0"/>
                <w:iCs w:val="0"/>
                <w:color w:val="auto"/>
                <w:sz w:val="21"/>
                <w:szCs w:val="21"/>
                <w:highlight w:val="none"/>
                <w:shd w:val="clear" w:color="auto" w:fill="auto"/>
                <w:lang w:eastAsia="zh-CN"/>
              </w:rPr>
              <w:t>，</w:t>
            </w:r>
            <w:r>
              <w:rPr>
                <w:rFonts w:hint="eastAsia" w:ascii="宋体" w:hAnsi="宋体" w:eastAsia="宋体" w:cs="宋体"/>
                <w:i w:val="0"/>
                <w:iCs w:val="0"/>
                <w:color w:val="auto"/>
                <w:sz w:val="21"/>
                <w:szCs w:val="21"/>
                <w:highlight w:val="none"/>
                <w:shd w:val="clear" w:color="auto" w:fill="auto"/>
              </w:rPr>
              <w:t>未提供得0分。</w:t>
            </w:r>
          </w:p>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val="en-US" w:eastAsia="zh-CN" w:bidi="ar-SA"/>
              </w:rPr>
            </w:pPr>
            <w:r>
              <w:rPr>
                <w:rFonts w:hint="eastAsia" w:ascii="宋体" w:hAnsi="宋体" w:eastAsia="宋体" w:cs="宋体"/>
                <w:i w:val="0"/>
                <w:iCs w:val="0"/>
                <w:color w:val="auto"/>
                <w:kern w:val="0"/>
                <w:sz w:val="21"/>
                <w:szCs w:val="21"/>
                <w:highlight w:val="none"/>
                <w:shd w:val="clear" w:color="auto" w:fill="auto"/>
              </w:rPr>
              <w:t>拟投入本项目作业设备、软件的综合水平情况，根据提供方案内容进行评分，内容完整</w:t>
            </w:r>
            <w:r>
              <w:rPr>
                <w:rFonts w:hint="eastAsia" w:ascii="宋体" w:hAnsi="宋体" w:eastAsia="宋体" w:cs="宋体"/>
                <w:i w:val="0"/>
                <w:iCs w:val="0"/>
                <w:color w:val="auto"/>
                <w:kern w:val="0"/>
                <w:sz w:val="21"/>
                <w:szCs w:val="21"/>
                <w:highlight w:val="none"/>
                <w:shd w:val="clear" w:color="auto" w:fill="auto"/>
                <w:lang w:val="en-US" w:eastAsia="zh-CN"/>
              </w:rPr>
              <w:t>符合采购需求</w:t>
            </w:r>
            <w:r>
              <w:rPr>
                <w:rFonts w:hint="eastAsia" w:ascii="宋体" w:hAnsi="宋体" w:eastAsia="宋体" w:cs="宋体"/>
                <w:i w:val="0"/>
                <w:iCs w:val="0"/>
                <w:color w:val="auto"/>
                <w:kern w:val="0"/>
                <w:sz w:val="21"/>
                <w:szCs w:val="21"/>
                <w:highlight w:val="none"/>
                <w:shd w:val="clear" w:color="auto" w:fill="auto"/>
              </w:rPr>
              <w:t>得</w:t>
            </w:r>
            <w:r>
              <w:rPr>
                <w:rFonts w:hint="eastAsia" w:ascii="宋体" w:hAnsi="宋体" w:eastAsia="宋体" w:cs="宋体"/>
                <w:i w:val="0"/>
                <w:iCs w:val="0"/>
                <w:color w:val="auto"/>
                <w:kern w:val="0"/>
                <w:sz w:val="21"/>
                <w:szCs w:val="21"/>
                <w:highlight w:val="none"/>
                <w:shd w:val="clear" w:color="auto" w:fill="auto"/>
                <w:lang w:val="en-US" w:eastAsia="zh-CN"/>
              </w:rPr>
              <w:t>3</w:t>
            </w:r>
            <w:r>
              <w:rPr>
                <w:rFonts w:hint="eastAsia" w:ascii="宋体" w:hAnsi="宋体" w:eastAsia="宋体" w:cs="宋体"/>
                <w:i w:val="0"/>
                <w:iCs w:val="0"/>
                <w:color w:val="auto"/>
                <w:kern w:val="0"/>
                <w:sz w:val="21"/>
                <w:szCs w:val="21"/>
                <w:highlight w:val="none"/>
                <w:shd w:val="clear" w:color="auto" w:fill="auto"/>
              </w:rPr>
              <w:t>分，</w:t>
            </w:r>
            <w:r>
              <w:rPr>
                <w:rFonts w:hint="eastAsia" w:ascii="宋体" w:hAnsi="宋体" w:eastAsia="宋体" w:cs="宋体"/>
                <w:i w:val="0"/>
                <w:iCs w:val="0"/>
                <w:color w:val="auto"/>
                <w:kern w:val="0"/>
                <w:sz w:val="21"/>
                <w:szCs w:val="21"/>
                <w:highlight w:val="none"/>
                <w:shd w:val="clear" w:color="auto" w:fill="auto"/>
                <w:lang w:val="en-US" w:eastAsia="zh-CN"/>
              </w:rPr>
              <w:t>内容简略基本合理得2分，</w:t>
            </w:r>
            <w:r>
              <w:rPr>
                <w:rFonts w:hint="eastAsia" w:ascii="宋体" w:hAnsi="宋体" w:eastAsia="宋体" w:cs="宋体"/>
                <w:i w:val="0"/>
                <w:iCs w:val="0"/>
                <w:color w:val="auto"/>
                <w:kern w:val="0"/>
                <w:sz w:val="21"/>
                <w:szCs w:val="21"/>
                <w:highlight w:val="none"/>
                <w:shd w:val="clear" w:color="auto" w:fill="auto"/>
              </w:rPr>
              <w:t>内容</w:t>
            </w:r>
            <w:r>
              <w:rPr>
                <w:rFonts w:hint="eastAsia" w:ascii="宋体" w:hAnsi="宋体" w:eastAsia="宋体" w:cs="宋体"/>
                <w:i w:val="0"/>
                <w:iCs w:val="0"/>
                <w:color w:val="auto"/>
                <w:kern w:val="0"/>
                <w:sz w:val="21"/>
                <w:szCs w:val="21"/>
                <w:highlight w:val="none"/>
                <w:shd w:val="clear" w:color="auto" w:fill="auto"/>
                <w:lang w:eastAsia="zh-CN"/>
              </w:rPr>
              <w:t>有所</w:t>
            </w:r>
            <w:r>
              <w:rPr>
                <w:rFonts w:hint="eastAsia" w:ascii="宋体" w:hAnsi="宋体" w:eastAsia="宋体" w:cs="宋体"/>
                <w:i w:val="0"/>
                <w:iCs w:val="0"/>
                <w:color w:val="auto"/>
                <w:kern w:val="0"/>
                <w:sz w:val="21"/>
                <w:szCs w:val="21"/>
                <w:highlight w:val="none"/>
                <w:shd w:val="clear" w:color="auto" w:fill="auto"/>
              </w:rPr>
              <w:t>欠缺需完善的得</w:t>
            </w:r>
            <w:r>
              <w:rPr>
                <w:rFonts w:hint="eastAsia" w:ascii="宋体" w:hAnsi="宋体" w:eastAsia="宋体" w:cs="宋体"/>
                <w:i w:val="0"/>
                <w:iCs w:val="0"/>
                <w:color w:val="auto"/>
                <w:kern w:val="0"/>
                <w:sz w:val="21"/>
                <w:szCs w:val="21"/>
                <w:highlight w:val="none"/>
                <w:shd w:val="clear" w:color="auto" w:fill="auto"/>
                <w:lang w:val="en-US" w:eastAsia="zh-CN"/>
              </w:rPr>
              <w:t>1</w:t>
            </w:r>
            <w:r>
              <w:rPr>
                <w:rFonts w:hint="eastAsia" w:ascii="宋体" w:hAnsi="宋体" w:eastAsia="宋体" w:cs="宋体"/>
                <w:i w:val="0"/>
                <w:iCs w:val="0"/>
                <w:color w:val="auto"/>
                <w:kern w:val="0"/>
                <w:sz w:val="21"/>
                <w:szCs w:val="21"/>
                <w:highlight w:val="none"/>
                <w:shd w:val="clear" w:color="auto" w:fill="auto"/>
              </w:rPr>
              <w:t>分，未提供不得分。</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lang w:val="en-US" w:eastAsia="zh-CN"/>
              </w:rPr>
              <w:t>6</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7.3</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kern w:val="0"/>
                <w:sz w:val="21"/>
                <w:szCs w:val="21"/>
                <w:highlight w:val="none"/>
                <w:shd w:val="clear" w:color="auto" w:fill="auto"/>
                <w:lang w:val="en-US" w:eastAsia="zh-CN" w:bidi="ar-SA"/>
              </w:rPr>
            </w:pPr>
            <w:r>
              <w:rPr>
                <w:rFonts w:hint="eastAsia" w:ascii="宋体" w:hAnsi="宋体" w:eastAsia="宋体" w:cs="宋体"/>
                <w:bCs/>
                <w:i w:val="0"/>
                <w:iCs w:val="0"/>
                <w:color w:val="auto"/>
                <w:sz w:val="21"/>
                <w:szCs w:val="21"/>
                <w:highlight w:val="none"/>
                <w:shd w:val="clear" w:color="auto" w:fill="auto"/>
              </w:rPr>
              <w:t>投标人对维护要求中有关技术服务提供7</w:t>
            </w:r>
            <w:r>
              <w:rPr>
                <w:rFonts w:hint="eastAsia" w:ascii="宋体" w:hAnsi="宋体" w:eastAsia="宋体" w:cs="宋体"/>
                <w:bCs/>
                <w:i w:val="0"/>
                <w:iCs w:val="0"/>
                <w:color w:val="auto"/>
                <w:sz w:val="21"/>
                <w:szCs w:val="21"/>
                <w:highlight w:val="none"/>
                <w:shd w:val="clear" w:color="auto" w:fill="auto"/>
                <w:lang w:val="en-US" w:eastAsia="zh-CN"/>
              </w:rPr>
              <w:t>×</w:t>
            </w:r>
            <w:r>
              <w:rPr>
                <w:rFonts w:hint="eastAsia" w:ascii="宋体" w:hAnsi="宋体" w:eastAsia="宋体" w:cs="宋体"/>
                <w:bCs/>
                <w:i w:val="0"/>
                <w:iCs w:val="0"/>
                <w:color w:val="auto"/>
                <w:sz w:val="21"/>
                <w:szCs w:val="21"/>
                <w:highlight w:val="none"/>
                <w:shd w:val="clear" w:color="auto" w:fill="auto"/>
              </w:rPr>
              <w:t>24小时服务，以确保维保服务标准和质量</w:t>
            </w:r>
            <w:r>
              <w:rPr>
                <w:rFonts w:hint="eastAsia" w:ascii="宋体" w:hAnsi="宋体" w:eastAsia="宋体" w:cs="宋体"/>
                <w:i w:val="0"/>
                <w:iCs w:val="0"/>
                <w:color w:val="auto"/>
                <w:kern w:val="0"/>
                <w:sz w:val="21"/>
                <w:szCs w:val="21"/>
                <w:highlight w:val="none"/>
                <w:shd w:val="clear" w:color="auto" w:fill="auto"/>
              </w:rPr>
              <w:t>，</w:t>
            </w:r>
            <w:r>
              <w:rPr>
                <w:rFonts w:hint="eastAsia" w:ascii="宋体" w:hAnsi="宋体" w:eastAsia="宋体" w:cs="宋体"/>
                <w:i w:val="0"/>
                <w:iCs w:val="0"/>
                <w:color w:val="auto"/>
                <w:kern w:val="0"/>
                <w:sz w:val="21"/>
                <w:szCs w:val="21"/>
                <w:highlight w:val="none"/>
                <w:shd w:val="clear" w:color="auto" w:fill="auto"/>
                <w:lang w:val="en-US" w:eastAsia="zh-CN"/>
              </w:rPr>
              <w:t>满足</w:t>
            </w:r>
            <w:r>
              <w:rPr>
                <w:rFonts w:hint="eastAsia" w:ascii="宋体" w:hAnsi="宋体" w:eastAsia="宋体" w:cs="宋体"/>
                <w:i w:val="0"/>
                <w:iCs w:val="0"/>
                <w:color w:val="auto"/>
                <w:kern w:val="0"/>
                <w:sz w:val="21"/>
                <w:szCs w:val="21"/>
                <w:highlight w:val="none"/>
                <w:shd w:val="clear" w:color="auto" w:fill="auto"/>
              </w:rPr>
              <w:t>得</w:t>
            </w:r>
            <w:r>
              <w:rPr>
                <w:rFonts w:hint="eastAsia" w:ascii="宋体" w:hAnsi="宋体" w:eastAsia="宋体" w:cs="宋体"/>
                <w:i w:val="0"/>
                <w:iCs w:val="0"/>
                <w:color w:val="auto"/>
                <w:kern w:val="0"/>
                <w:sz w:val="21"/>
                <w:szCs w:val="21"/>
                <w:highlight w:val="none"/>
                <w:shd w:val="clear" w:color="auto" w:fill="auto"/>
                <w:lang w:val="en-US" w:eastAsia="zh-CN"/>
              </w:rPr>
              <w:t>3</w:t>
            </w:r>
            <w:r>
              <w:rPr>
                <w:rFonts w:hint="eastAsia" w:ascii="宋体" w:hAnsi="宋体" w:eastAsia="宋体" w:cs="宋体"/>
                <w:i w:val="0"/>
                <w:iCs w:val="0"/>
                <w:color w:val="auto"/>
                <w:kern w:val="0"/>
                <w:sz w:val="21"/>
                <w:szCs w:val="21"/>
                <w:highlight w:val="none"/>
                <w:shd w:val="clear" w:color="auto" w:fill="auto"/>
              </w:rPr>
              <w:t>分</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lang w:val="en-US" w:eastAsia="zh-CN"/>
              </w:rPr>
              <w:t>提供相关承诺函，未</w:t>
            </w:r>
            <w:r>
              <w:rPr>
                <w:rFonts w:hint="eastAsia" w:ascii="宋体" w:hAnsi="宋体" w:eastAsia="宋体" w:cs="宋体"/>
                <w:i w:val="0"/>
                <w:iCs w:val="0"/>
                <w:color w:val="auto"/>
                <w:kern w:val="0"/>
                <w:sz w:val="21"/>
                <w:szCs w:val="21"/>
                <w:highlight w:val="none"/>
                <w:shd w:val="clear" w:color="auto" w:fill="auto"/>
              </w:rPr>
              <w:t>提供</w:t>
            </w:r>
            <w:r>
              <w:rPr>
                <w:rFonts w:hint="eastAsia" w:ascii="宋体" w:hAnsi="宋体" w:eastAsia="宋体" w:cs="宋体"/>
                <w:i w:val="0"/>
                <w:iCs w:val="0"/>
                <w:color w:val="auto"/>
                <w:kern w:val="0"/>
                <w:sz w:val="21"/>
                <w:szCs w:val="21"/>
                <w:highlight w:val="none"/>
                <w:shd w:val="clear" w:color="auto" w:fill="auto"/>
                <w:lang w:val="en-US" w:eastAsia="zh-CN"/>
              </w:rPr>
              <w:t>或不满足不得分</w:t>
            </w:r>
            <w:r>
              <w:rPr>
                <w:rFonts w:hint="eastAsia" w:ascii="宋体" w:hAnsi="宋体" w:eastAsia="宋体" w:cs="宋体"/>
                <w:i w:val="0"/>
                <w:iCs w:val="0"/>
                <w:color w:val="auto"/>
                <w:kern w:val="0"/>
                <w:sz w:val="21"/>
                <w:szCs w:val="21"/>
                <w:highlight w:val="none"/>
                <w:shd w:val="clear" w:color="auto" w:fill="auto"/>
              </w:rPr>
              <w:t>。</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kern w:val="2"/>
                <w:sz w:val="21"/>
                <w:szCs w:val="21"/>
                <w:highlight w:val="none"/>
                <w:shd w:val="clear" w:color="auto" w:fill="auto"/>
                <w:lang w:val="en-US" w:eastAsia="zh-CN" w:bidi="ar-SA"/>
              </w:rPr>
            </w:pPr>
            <w:r>
              <w:rPr>
                <w:rFonts w:hint="eastAsia" w:ascii="宋体" w:hAnsi="宋体" w:eastAsia="宋体" w:cs="宋体"/>
                <w:i w:val="0"/>
                <w:iCs w:val="0"/>
                <w:color w:val="auto"/>
                <w:sz w:val="21"/>
                <w:szCs w:val="21"/>
                <w:highlight w:val="none"/>
                <w:shd w:val="clear" w:color="auto" w:fill="auto"/>
                <w:lang w:val="en-US" w:eastAsia="zh-CN"/>
              </w:rPr>
              <w:t>3</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客观分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6"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8</w:t>
            </w:r>
          </w:p>
        </w:tc>
        <w:tc>
          <w:tcPr>
            <w:tcW w:w="4973" w:type="dxa"/>
            <w:vAlign w:val="center"/>
          </w:tcPr>
          <w:p>
            <w:pPr>
              <w:keepNext w:val="0"/>
              <w:keepLines w:val="0"/>
              <w:pageBreakBefore w:val="0"/>
              <w:widowControl w:val="0"/>
              <w:kinsoku/>
              <w:wordWrap/>
              <w:overflowPunct/>
              <w:topLinePunct w:val="0"/>
              <w:autoSpaceDE/>
              <w:autoSpaceDN/>
              <w:bidi w:val="0"/>
              <w:adjustRightInd w:val="0"/>
              <w:spacing w:line="440" w:lineRule="exact"/>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kern w:val="0"/>
                <w:sz w:val="21"/>
                <w:szCs w:val="21"/>
                <w:highlight w:val="none"/>
                <w:shd w:val="clear" w:color="auto" w:fill="auto"/>
              </w:rPr>
              <w:t>培训计划包括培训内容、时间、地点、人次，费用计入总报价；</w:t>
            </w:r>
            <w:r>
              <w:rPr>
                <w:rFonts w:hint="eastAsia" w:ascii="宋体" w:hAnsi="宋体" w:eastAsia="宋体" w:cs="宋体"/>
                <w:i w:val="0"/>
                <w:iCs w:val="0"/>
                <w:color w:val="auto"/>
                <w:kern w:val="0"/>
                <w:sz w:val="21"/>
                <w:szCs w:val="21"/>
                <w:highlight w:val="none"/>
                <w:shd w:val="clear" w:color="auto" w:fill="auto"/>
                <w:lang w:val="en-US" w:eastAsia="zh-CN"/>
              </w:rPr>
              <w:t>提供详细合理</w:t>
            </w:r>
            <w:r>
              <w:rPr>
                <w:rFonts w:hint="eastAsia" w:ascii="宋体" w:hAnsi="宋体" w:cs="宋体"/>
                <w:i w:val="0"/>
                <w:iCs w:val="0"/>
                <w:color w:val="auto"/>
                <w:kern w:val="0"/>
                <w:sz w:val="21"/>
                <w:szCs w:val="21"/>
                <w:highlight w:val="none"/>
                <w:shd w:val="clear" w:color="auto" w:fill="auto"/>
                <w:lang w:val="en-US" w:eastAsia="zh-CN"/>
              </w:rPr>
              <w:t>的</w:t>
            </w:r>
            <w:r>
              <w:rPr>
                <w:rFonts w:hint="eastAsia" w:ascii="宋体" w:hAnsi="宋体" w:eastAsia="宋体" w:cs="宋体"/>
                <w:i w:val="0"/>
                <w:iCs w:val="0"/>
                <w:color w:val="auto"/>
                <w:kern w:val="0"/>
                <w:sz w:val="21"/>
                <w:szCs w:val="21"/>
                <w:highlight w:val="none"/>
                <w:shd w:val="clear" w:color="auto" w:fill="auto"/>
              </w:rPr>
              <w:t>培训计划得</w:t>
            </w:r>
            <w:r>
              <w:rPr>
                <w:rFonts w:hint="eastAsia" w:ascii="宋体" w:hAnsi="宋体" w:eastAsia="宋体" w:cs="宋体"/>
                <w:i w:val="0"/>
                <w:iCs w:val="0"/>
                <w:color w:val="auto"/>
                <w:kern w:val="0"/>
                <w:sz w:val="21"/>
                <w:szCs w:val="21"/>
                <w:highlight w:val="none"/>
                <w:shd w:val="clear" w:color="auto" w:fill="auto"/>
                <w:lang w:val="en-US" w:eastAsia="zh-CN"/>
              </w:rPr>
              <w:t>4</w:t>
            </w:r>
            <w:r>
              <w:rPr>
                <w:rFonts w:hint="eastAsia" w:ascii="宋体" w:hAnsi="宋体" w:eastAsia="宋体" w:cs="宋体"/>
                <w:i w:val="0"/>
                <w:iCs w:val="0"/>
                <w:color w:val="auto"/>
                <w:kern w:val="0"/>
                <w:sz w:val="21"/>
                <w:szCs w:val="21"/>
                <w:highlight w:val="none"/>
                <w:shd w:val="clear" w:color="auto" w:fill="auto"/>
              </w:rPr>
              <w:t>分</w:t>
            </w:r>
            <w:r>
              <w:rPr>
                <w:rFonts w:hint="eastAsia" w:ascii="宋体" w:hAnsi="宋体" w:eastAsia="宋体" w:cs="宋体"/>
                <w:i w:val="0"/>
                <w:iCs w:val="0"/>
                <w:color w:val="auto"/>
                <w:kern w:val="0"/>
                <w:sz w:val="21"/>
                <w:szCs w:val="21"/>
                <w:highlight w:val="none"/>
                <w:shd w:val="clear" w:color="auto" w:fill="auto"/>
                <w:lang w:eastAsia="zh-CN"/>
              </w:rPr>
              <w:t>，</w:t>
            </w:r>
            <w:r>
              <w:rPr>
                <w:rFonts w:hint="eastAsia" w:ascii="宋体" w:hAnsi="宋体" w:eastAsia="宋体" w:cs="宋体"/>
                <w:i w:val="0"/>
                <w:iCs w:val="0"/>
                <w:color w:val="auto"/>
                <w:kern w:val="0"/>
                <w:sz w:val="21"/>
                <w:szCs w:val="21"/>
                <w:highlight w:val="none"/>
                <w:shd w:val="clear" w:color="auto" w:fill="auto"/>
                <w:lang w:val="en-US" w:eastAsia="zh-CN"/>
              </w:rPr>
              <w:t>提供的培训计划简略基本合理得2分，提供的培训计划有缺陷但有合理之处得1分，未提供培训计划或者培训计划不可行不得分</w:t>
            </w:r>
            <w:r>
              <w:rPr>
                <w:rFonts w:hint="eastAsia" w:ascii="宋体" w:hAnsi="宋体" w:eastAsia="宋体" w:cs="宋体"/>
                <w:i w:val="0"/>
                <w:iCs w:val="0"/>
                <w:color w:val="auto"/>
                <w:kern w:val="0"/>
                <w:sz w:val="21"/>
                <w:szCs w:val="21"/>
                <w:highlight w:val="none"/>
                <w:shd w:val="clear" w:color="auto" w:fill="auto"/>
              </w:rPr>
              <w:t>。</w:t>
            </w:r>
          </w:p>
        </w:tc>
        <w:tc>
          <w:tcPr>
            <w:tcW w:w="979"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4</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主观分</w:t>
            </w:r>
          </w:p>
        </w:tc>
        <w:tc>
          <w:tcPr>
            <w:tcW w:w="982" w:type="dxa"/>
            <w:vAlign w:val="center"/>
          </w:tcPr>
          <w:p>
            <w:pPr>
              <w:keepNext w:val="0"/>
              <w:keepLines w:val="0"/>
              <w:pageBreakBefore w:val="0"/>
              <w:widowControl w:val="0"/>
              <w:kinsoku/>
              <w:wordWrap/>
              <w:overflowPunct/>
              <w:topLinePunct w:val="0"/>
              <w:autoSpaceDE/>
              <w:autoSpaceDN/>
              <w:bidi w:val="0"/>
              <w:adjustRightInd w:val="0"/>
              <w:spacing w:line="440" w:lineRule="exact"/>
              <w:jc w:val="center"/>
              <w:textAlignment w:val="auto"/>
              <w:outlineLvl w:val="0"/>
              <w:rPr>
                <w:rFonts w:hint="eastAsia" w:ascii="宋体" w:hAnsi="宋体" w:eastAsia="宋体" w:cs="宋体"/>
                <w:i w:val="0"/>
                <w:iCs w:val="0"/>
                <w:color w:val="auto"/>
                <w:sz w:val="21"/>
                <w:szCs w:val="21"/>
                <w:highlight w:val="none"/>
                <w:shd w:val="clear" w:color="auto" w:fill="auto"/>
                <w:lang w:val="en-US" w:eastAsia="zh-CN"/>
              </w:rPr>
            </w:pPr>
            <w:r>
              <w:rPr>
                <w:rFonts w:hint="eastAsia" w:ascii="宋体" w:hAnsi="宋体" w:eastAsia="宋体" w:cs="宋体"/>
                <w:i w:val="0"/>
                <w:iCs w:val="0"/>
                <w:color w:val="auto"/>
                <w:sz w:val="21"/>
                <w:szCs w:val="21"/>
                <w:highlight w:val="none"/>
                <w:shd w:val="clear" w:color="auto" w:fill="auto"/>
                <w:lang w:val="en-US" w:eastAsia="zh-CN"/>
              </w:rPr>
              <w:t>/</w:t>
            </w:r>
          </w:p>
        </w:tc>
      </w:tr>
    </w:tbl>
    <w:p>
      <w:pPr>
        <w:rPr>
          <w:i w:val="0"/>
          <w:iCs w:val="0"/>
          <w:color w:val="auto"/>
          <w:highlight w:val="none"/>
          <w:shd w:val="clear" w:color="auto" w:fill="auto"/>
        </w:rPr>
      </w:pPr>
    </w:p>
    <w:p>
      <w:pPr>
        <w:rPr>
          <w:rFonts w:hint="eastAsia" w:ascii="宋体" w:hAnsi="宋体" w:cs="宋体"/>
          <w:i w:val="0"/>
          <w:iCs w:val="0"/>
          <w:color w:val="auto"/>
          <w:sz w:val="20"/>
          <w:szCs w:val="20"/>
          <w:highlight w:val="none"/>
          <w:shd w:val="clear" w:color="auto" w:fill="auto"/>
        </w:rPr>
      </w:pPr>
      <w:r>
        <w:rPr>
          <w:rFonts w:hint="eastAsia" w:ascii="宋体" w:hAnsi="宋体" w:cs="宋体"/>
          <w:i w:val="0"/>
          <w:iCs w:val="0"/>
          <w:color w:val="auto"/>
          <w:sz w:val="20"/>
          <w:szCs w:val="20"/>
          <w:highlight w:val="none"/>
          <w:shd w:val="clear" w:color="auto" w:fill="auto"/>
        </w:rPr>
        <w:t> </w:t>
      </w:r>
    </w:p>
    <w:p>
      <w:pPr>
        <w:snapToGrid w:val="0"/>
        <w:spacing w:line="360" w:lineRule="auto"/>
        <w:rPr>
          <w:rFonts w:ascii="宋体" w:hAnsi="宋体" w:cs="宋体"/>
          <w:b/>
          <w:i w:val="0"/>
          <w:iCs w:val="0"/>
          <w:color w:val="auto"/>
          <w:sz w:val="24"/>
          <w:highlight w:val="none"/>
          <w:shd w:val="clear" w:color="auto" w:fill="auto"/>
        </w:rPr>
      </w:pPr>
      <w:r>
        <w:rPr>
          <w:rFonts w:hint="eastAsia" w:ascii="宋体" w:hAnsi="宋体" w:cs="宋体"/>
          <w:i w:val="0"/>
          <w:iCs w:val="0"/>
          <w:color w:val="auto"/>
          <w:sz w:val="20"/>
          <w:szCs w:val="20"/>
          <w:highlight w:val="none"/>
          <w:shd w:val="clear" w:color="auto" w:fill="auto"/>
        </w:rPr>
        <w:t>*</w:t>
      </w:r>
      <w:r>
        <w:rPr>
          <w:rFonts w:hint="eastAsia" w:ascii="宋体" w:hAnsi="宋体" w:cs="宋体"/>
          <w:b/>
          <w:i w:val="0"/>
          <w:iCs w:val="0"/>
          <w:color w:val="auto"/>
          <w:sz w:val="24"/>
          <w:highlight w:val="none"/>
          <w:shd w:val="clear" w:color="auto" w:fill="auto"/>
        </w:rPr>
        <w:t>备注：</w:t>
      </w:r>
      <w:r>
        <w:rPr>
          <w:rFonts w:hint="eastAsia" w:ascii="宋体" w:hAnsi="宋体" w:cs="宋体"/>
          <w:i w:val="0"/>
          <w:iCs w:val="0"/>
          <w:color w:val="auto"/>
          <w:sz w:val="24"/>
          <w:highlight w:val="none"/>
          <w:shd w:val="clear" w:color="auto" w:fill="auto"/>
        </w:rPr>
        <w:t>投标人编制投标文件（商务技术文件部分）时，建议按此目录（序号和内容）提供评标标准相应的商务技术资料。 </w:t>
      </w:r>
    </w:p>
    <w:p>
      <w:pPr>
        <w:snapToGrid w:val="0"/>
        <w:spacing w:line="360" w:lineRule="auto"/>
        <w:rPr>
          <w:rFonts w:ascii="宋体" w:hAnsi="宋体" w:cs="宋体"/>
          <w:b/>
          <w:i w:val="0"/>
          <w:iCs w:val="0"/>
          <w:color w:val="auto"/>
          <w:sz w:val="28"/>
          <w:szCs w:val="28"/>
          <w:highlight w:val="none"/>
          <w:shd w:val="clear" w:color="auto" w:fill="auto"/>
        </w:rPr>
      </w:pPr>
      <w:r>
        <w:rPr>
          <w:rFonts w:hint="eastAsia" w:ascii="宋体" w:hAnsi="宋体" w:cs="宋体"/>
          <w:b/>
          <w:i w:val="0"/>
          <w:iCs w:val="0"/>
          <w:color w:val="auto"/>
          <w:sz w:val="32"/>
          <w:highlight w:val="none"/>
          <w:shd w:val="clear" w:color="auto" w:fill="auto"/>
        </w:rPr>
        <w:t>一、评标方法</w:t>
      </w:r>
    </w:p>
    <w:p>
      <w:pPr>
        <w:adjustRightInd/>
        <w:spacing w:line="360" w:lineRule="auto"/>
        <w:ind w:firstLine="472" w:firstLineChars="196"/>
        <w:rPr>
          <w:rFonts w:ascii="宋体" w:hAnsi="宋体" w:cs="宋体"/>
          <w:i w:val="0"/>
          <w:iCs w:val="0"/>
          <w:color w:val="auto"/>
          <w:kern w:val="0"/>
          <w:sz w:val="24"/>
          <w:highlight w:val="none"/>
          <w:shd w:val="clear" w:color="auto" w:fill="auto"/>
        </w:rPr>
      </w:pPr>
      <w:r>
        <w:rPr>
          <w:rFonts w:hint="eastAsia" w:ascii="宋体" w:hAnsi="宋体" w:cs="宋体"/>
          <w:b/>
          <w:i w:val="0"/>
          <w:iCs w:val="0"/>
          <w:color w:val="auto"/>
          <w:kern w:val="0"/>
          <w:sz w:val="24"/>
          <w:highlight w:val="none"/>
          <w:shd w:val="clear" w:color="auto" w:fill="auto"/>
        </w:rPr>
        <w:t>1.本项目采用综合评分法。</w:t>
      </w:r>
      <w:r>
        <w:rPr>
          <w:rFonts w:hint="eastAsia" w:ascii="宋体" w:hAnsi="宋体" w:cs="宋体"/>
          <w:i w:val="0"/>
          <w:iCs w:val="0"/>
          <w:color w:val="auto"/>
          <w:kern w:val="0"/>
          <w:sz w:val="24"/>
          <w:highlight w:val="none"/>
          <w:shd w:val="clear" w:color="auto" w:fill="auto"/>
        </w:rPr>
        <w:t>综合评分法，是指投标文件满足招标文件全部实质性要求，且按照评审因素的量化指标评审得分最高的投标人为中标候选人的评标方法。</w:t>
      </w:r>
    </w:p>
    <w:p>
      <w:pPr>
        <w:adjustRightInd/>
        <w:spacing w:line="360" w:lineRule="auto"/>
        <w:rPr>
          <w:rFonts w:ascii="宋体" w:hAnsi="宋体" w:cs="宋体"/>
          <w:i w:val="0"/>
          <w:iCs w:val="0"/>
          <w:color w:val="auto"/>
          <w:kern w:val="0"/>
          <w:sz w:val="24"/>
          <w:highlight w:val="none"/>
          <w:shd w:val="clear" w:color="auto" w:fill="auto"/>
        </w:rPr>
      </w:pPr>
      <w:r>
        <w:rPr>
          <w:rFonts w:hint="eastAsia" w:ascii="宋体" w:hAnsi="宋体" w:cs="宋体"/>
          <w:b/>
          <w:i w:val="0"/>
          <w:iCs w:val="0"/>
          <w:color w:val="auto"/>
          <w:sz w:val="32"/>
          <w:highlight w:val="none"/>
          <w:shd w:val="clear" w:color="auto" w:fill="auto"/>
        </w:rPr>
        <w:t>二、评标标准</w:t>
      </w:r>
    </w:p>
    <w:p>
      <w:pPr>
        <w:spacing w:line="360" w:lineRule="auto"/>
        <w:ind w:firstLine="472" w:firstLineChars="196"/>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2.</w:t>
      </w:r>
      <w:r>
        <w:rPr>
          <w:rFonts w:hint="eastAsia" w:ascii="宋体" w:hAnsi="宋体" w:cs="宋体"/>
          <w:i w:val="0"/>
          <w:iCs w:val="0"/>
          <w:color w:val="auto"/>
          <w:highlight w:val="none"/>
          <w:shd w:val="clear" w:color="auto" w:fill="auto"/>
        </w:rPr>
        <w:t xml:space="preserve"> </w:t>
      </w:r>
      <w:r>
        <w:rPr>
          <w:rFonts w:hint="eastAsia" w:ascii="宋体" w:hAnsi="宋体" w:cs="宋体"/>
          <w:b/>
          <w:i w:val="0"/>
          <w:iCs w:val="0"/>
          <w:color w:val="auto"/>
          <w:sz w:val="24"/>
          <w:highlight w:val="none"/>
          <w:shd w:val="clear" w:color="auto" w:fill="auto"/>
        </w:rPr>
        <w:t>评标标准：</w:t>
      </w:r>
      <w:r>
        <w:rPr>
          <w:rFonts w:hint="eastAsia" w:ascii="宋体" w:hAnsi="宋体" w:cs="宋体"/>
          <w:i w:val="0"/>
          <w:iCs w:val="0"/>
          <w:color w:val="auto"/>
          <w:kern w:val="0"/>
          <w:sz w:val="24"/>
          <w:highlight w:val="none"/>
          <w:shd w:val="clear" w:color="auto" w:fill="auto"/>
        </w:rPr>
        <w:t>见评标办法前附表。</w:t>
      </w:r>
    </w:p>
    <w:p>
      <w:pPr>
        <w:spacing w:line="360" w:lineRule="auto"/>
        <w:outlineLvl w:val="0"/>
        <w:rPr>
          <w:rFonts w:ascii="宋体" w:hAnsi="宋体" w:cs="宋体"/>
          <w:b/>
          <w:i w:val="0"/>
          <w:iCs w:val="0"/>
          <w:color w:val="auto"/>
          <w:sz w:val="36"/>
          <w:szCs w:val="36"/>
          <w:highlight w:val="none"/>
          <w:shd w:val="clear" w:color="auto" w:fill="auto"/>
        </w:rPr>
      </w:pPr>
      <w:r>
        <w:rPr>
          <w:rFonts w:hint="eastAsia" w:ascii="宋体" w:hAnsi="宋体" w:cs="宋体"/>
          <w:b/>
          <w:i w:val="0"/>
          <w:iCs w:val="0"/>
          <w:color w:val="auto"/>
          <w:sz w:val="36"/>
          <w:szCs w:val="36"/>
          <w:highlight w:val="none"/>
          <w:shd w:val="clear" w:color="auto" w:fill="auto"/>
        </w:rPr>
        <w:t>三、评标程序</w:t>
      </w:r>
    </w:p>
    <w:p>
      <w:pPr>
        <w:spacing w:line="360" w:lineRule="auto"/>
        <w:ind w:firstLine="472" w:firstLineChars="196"/>
        <w:rPr>
          <w:rFonts w:ascii="宋体" w:hAnsi="宋体" w:cs="宋体"/>
          <w:i w:val="0"/>
          <w:iCs w:val="0"/>
          <w:color w:val="auto"/>
          <w:kern w:val="0"/>
          <w:sz w:val="24"/>
          <w:highlight w:val="none"/>
          <w:shd w:val="clear" w:color="auto" w:fill="auto"/>
        </w:rPr>
      </w:pPr>
      <w:r>
        <w:rPr>
          <w:rFonts w:hint="eastAsia" w:ascii="宋体" w:hAnsi="宋体" w:cs="宋体"/>
          <w:b/>
          <w:i w:val="0"/>
          <w:iCs w:val="0"/>
          <w:color w:val="auto"/>
          <w:kern w:val="0"/>
          <w:sz w:val="24"/>
          <w:highlight w:val="none"/>
          <w:shd w:val="clear" w:color="auto" w:fill="auto"/>
        </w:rPr>
        <w:t>3.1符合性审查。</w:t>
      </w:r>
      <w:r>
        <w:rPr>
          <w:rFonts w:hint="eastAsia" w:ascii="宋体" w:hAnsi="宋体" w:cs="宋体"/>
          <w:i w:val="0"/>
          <w:iCs w:val="0"/>
          <w:color w:val="auto"/>
          <w:kern w:val="0"/>
          <w:sz w:val="24"/>
          <w:highlight w:val="none"/>
          <w:shd w:val="clear" w:color="auto" w:fill="auto"/>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宋体" w:hAnsi="宋体" w:cs="宋体"/>
          <w:i w:val="0"/>
          <w:iCs w:val="0"/>
          <w:color w:val="auto"/>
          <w:kern w:val="0"/>
          <w:sz w:val="24"/>
          <w:highlight w:val="none"/>
          <w:shd w:val="clear" w:color="auto" w:fill="auto"/>
        </w:rPr>
      </w:pPr>
      <w:r>
        <w:rPr>
          <w:rFonts w:hint="eastAsia" w:ascii="宋体" w:hAnsi="宋体" w:cs="宋体"/>
          <w:b/>
          <w:i w:val="0"/>
          <w:iCs w:val="0"/>
          <w:color w:val="auto"/>
          <w:kern w:val="0"/>
          <w:sz w:val="24"/>
          <w:highlight w:val="none"/>
          <w:shd w:val="clear" w:color="auto" w:fill="auto"/>
        </w:rPr>
        <w:t>3.2 比较与评价。</w:t>
      </w:r>
      <w:r>
        <w:rPr>
          <w:rFonts w:hint="eastAsia" w:ascii="宋体" w:hAnsi="宋体" w:cs="宋体"/>
          <w:i w:val="0"/>
          <w:iCs w:val="0"/>
          <w:color w:val="auto"/>
          <w:kern w:val="0"/>
          <w:sz w:val="24"/>
          <w:highlight w:val="none"/>
          <w:shd w:val="clear" w:color="auto" w:fill="auto"/>
        </w:rPr>
        <w:t>评标委员会应当按照招标文件中规定的评标方法和标准，对符合性审查合格的投标文件进行商务和技术评估，综合比较与评价。</w:t>
      </w:r>
    </w:p>
    <w:p>
      <w:pPr>
        <w:spacing w:line="360" w:lineRule="auto"/>
        <w:ind w:firstLine="472" w:firstLineChars="196"/>
        <w:rPr>
          <w:rFonts w:ascii="宋体" w:hAnsi="宋体" w:cs="宋体"/>
          <w:i w:val="0"/>
          <w:iCs w:val="0"/>
          <w:color w:val="auto"/>
          <w:kern w:val="0"/>
          <w:sz w:val="24"/>
          <w:highlight w:val="none"/>
          <w:shd w:val="clear" w:color="auto" w:fill="auto"/>
        </w:rPr>
      </w:pPr>
      <w:r>
        <w:rPr>
          <w:rFonts w:hint="eastAsia" w:ascii="宋体" w:hAnsi="宋体" w:cs="宋体"/>
          <w:b/>
          <w:i w:val="0"/>
          <w:iCs w:val="0"/>
          <w:color w:val="auto"/>
          <w:kern w:val="0"/>
          <w:sz w:val="24"/>
          <w:highlight w:val="none"/>
          <w:shd w:val="clear" w:color="auto" w:fill="auto"/>
        </w:rPr>
        <w:t>3.3汇总商务技术得分。</w:t>
      </w:r>
      <w:r>
        <w:rPr>
          <w:rFonts w:hint="eastAsia" w:ascii="宋体" w:hAnsi="宋体" w:cs="宋体"/>
          <w:i w:val="0"/>
          <w:iCs w:val="0"/>
          <w:color w:val="auto"/>
          <w:kern w:val="0"/>
          <w:sz w:val="24"/>
          <w:highlight w:val="none"/>
          <w:shd w:val="clear" w:color="auto" w:fill="auto"/>
        </w:rPr>
        <w:t>评标委员会各成员应当独立对每个投标人的商务和技术文件进行评价，并汇总商务技术得分情况。</w:t>
      </w:r>
    </w:p>
    <w:p>
      <w:pPr>
        <w:spacing w:line="360" w:lineRule="auto"/>
        <w:ind w:firstLine="472" w:firstLineChars="196"/>
        <w:rPr>
          <w:rFonts w:ascii="宋体" w:hAnsi="宋体" w:cs="宋体"/>
          <w:b/>
          <w:i w:val="0"/>
          <w:iCs w:val="0"/>
          <w:color w:val="auto"/>
          <w:kern w:val="0"/>
          <w:sz w:val="24"/>
          <w:highlight w:val="none"/>
          <w:shd w:val="clear" w:color="auto" w:fill="auto"/>
        </w:rPr>
      </w:pPr>
      <w:r>
        <w:rPr>
          <w:rFonts w:hint="eastAsia" w:ascii="宋体" w:hAnsi="宋体" w:cs="宋体"/>
          <w:b/>
          <w:i w:val="0"/>
          <w:iCs w:val="0"/>
          <w:color w:val="auto"/>
          <w:kern w:val="0"/>
          <w:sz w:val="24"/>
          <w:highlight w:val="none"/>
          <w:shd w:val="clear" w:color="auto" w:fill="auto"/>
        </w:rPr>
        <w:t>3.4报价评审。</w:t>
      </w:r>
    </w:p>
    <w:p>
      <w:pPr>
        <w:pStyle w:val="129"/>
        <w:spacing w:before="0"/>
        <w:ind w:firstLine="508" w:firstLineChars="212"/>
        <w:rPr>
          <w:rFonts w:ascii="宋体" w:hAnsi="宋体" w:cs="宋体"/>
          <w:i w:val="0"/>
          <w:iCs w:val="0"/>
          <w:color w:val="auto"/>
          <w:kern w:val="0"/>
          <w:highlight w:val="none"/>
          <w:shd w:val="clear" w:color="auto" w:fill="auto"/>
        </w:rPr>
      </w:pPr>
      <w:r>
        <w:rPr>
          <w:rFonts w:hint="eastAsia" w:ascii="宋体" w:hAnsi="宋体" w:cs="宋体"/>
          <w:i w:val="0"/>
          <w:iCs w:val="0"/>
          <w:color w:val="auto"/>
          <w:kern w:val="0"/>
          <w:highlight w:val="none"/>
          <w:shd w:val="clear" w:color="auto" w:fill="auto"/>
        </w:rPr>
        <w:t>3.4.1投标文件报价出现前后不一致的，按照下列规定修正：</w:t>
      </w:r>
    </w:p>
    <w:p>
      <w:pPr>
        <w:pStyle w:val="129"/>
        <w:spacing w:before="0"/>
        <w:ind w:firstLine="48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3.4.1.1投标文件中开标一览表(报价表)内容与投标文件中相应内容不一致的，以开标一览表(报价表)为准;</w:t>
      </w:r>
    </w:p>
    <w:p>
      <w:pPr>
        <w:pStyle w:val="129"/>
        <w:spacing w:before="0"/>
        <w:ind w:firstLine="48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3.4.1.2大写金额和小写金额不一致的，以大写金额为准;</w:t>
      </w:r>
    </w:p>
    <w:p>
      <w:pPr>
        <w:pStyle w:val="129"/>
        <w:spacing w:before="0"/>
        <w:ind w:firstLine="48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3.4.1.3单价金额小数点或者百分比有明显错位的，以开标一览表的总价为准，并修改单价;</w:t>
      </w:r>
    </w:p>
    <w:p>
      <w:pPr>
        <w:pStyle w:val="129"/>
        <w:spacing w:before="0"/>
        <w:ind w:firstLine="48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3.4.1.4总价金额与按单价汇总金额不一致的，以单价金额计算结果为准。</w:t>
      </w:r>
    </w:p>
    <w:p>
      <w:pPr>
        <w:pStyle w:val="129"/>
        <w:spacing w:before="0"/>
        <w:ind w:firstLine="48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3.4.2投标文件出现不是唯一的、有选择性投标报价的，投标无效。</w:t>
      </w:r>
    </w:p>
    <w:p>
      <w:pPr>
        <w:snapToGrid w:val="0"/>
        <w:spacing w:line="360" w:lineRule="auto"/>
        <w:ind w:firstLine="480" w:firstLineChars="200"/>
        <w:jc w:val="left"/>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3.4.3投标报价超过招标文件中规定的预算金额或者最高限价的，投标无效。</w:t>
      </w:r>
    </w:p>
    <w:p>
      <w:pPr>
        <w:pStyle w:val="129"/>
        <w:spacing w:before="0"/>
        <w:ind w:firstLine="48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29"/>
        <w:spacing w:before="0"/>
        <w:ind w:firstLine="480"/>
        <w:rPr>
          <w:rFonts w:ascii="宋体" w:hAnsi="宋体" w:cs="宋体"/>
          <w:i w:val="0"/>
          <w:iCs w:val="0"/>
          <w:color w:val="auto"/>
          <w:kern w:val="0"/>
          <w:szCs w:val="24"/>
          <w:highlight w:val="none"/>
          <w:shd w:val="clear" w:color="auto" w:fill="auto"/>
        </w:rPr>
      </w:pPr>
      <w:r>
        <w:rPr>
          <w:rFonts w:hint="eastAsia" w:ascii="宋体" w:hAnsi="宋体" w:cs="宋体"/>
          <w:i w:val="0"/>
          <w:iCs w:val="0"/>
          <w:color w:val="auto"/>
          <w:kern w:val="0"/>
          <w:szCs w:val="24"/>
          <w:highlight w:val="none"/>
          <w:shd w:val="clear" w:color="auto" w:fill="auto"/>
        </w:rPr>
        <w:t>3.4.5对于未预留份额专门面向中小企业的政府采购服务项目，以及预留份额政府采购服务项目中的非预留部分标项，对小型和微型企业的投标报价给予10%-</w:t>
      </w:r>
      <w:r>
        <w:rPr>
          <w:rFonts w:ascii="宋体" w:hAnsi="宋体" w:cs="宋体"/>
          <w:i w:val="0"/>
          <w:iCs w:val="0"/>
          <w:color w:val="auto"/>
          <w:kern w:val="0"/>
          <w:szCs w:val="24"/>
          <w:highlight w:val="none"/>
          <w:shd w:val="clear" w:color="auto" w:fill="auto"/>
        </w:rPr>
        <w:t>20</w:t>
      </w:r>
      <w:r>
        <w:rPr>
          <w:rFonts w:hint="eastAsia" w:ascii="宋体" w:hAnsi="宋体" w:cs="宋体"/>
          <w:i w:val="0"/>
          <w:iCs w:val="0"/>
          <w:color w:val="auto"/>
          <w:kern w:val="0"/>
          <w:szCs w:val="24"/>
          <w:highlight w:val="none"/>
          <w:shd w:val="clear" w:color="auto" w:fill="auto"/>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i w:val="0"/>
          <w:iCs w:val="0"/>
          <w:color w:val="auto"/>
          <w:kern w:val="0"/>
          <w:szCs w:val="24"/>
          <w:highlight w:val="none"/>
          <w:shd w:val="clear" w:color="auto" w:fill="auto"/>
        </w:rPr>
        <w:t>6</w:t>
      </w:r>
      <w:r>
        <w:rPr>
          <w:rFonts w:hint="eastAsia" w:ascii="宋体" w:hAnsi="宋体" w:cs="宋体"/>
          <w:i w:val="0"/>
          <w:iCs w:val="0"/>
          <w:color w:val="auto"/>
          <w:kern w:val="0"/>
          <w:szCs w:val="24"/>
          <w:highlight w:val="none"/>
          <w:shd w:val="clear" w:color="auto" w:fill="auto"/>
        </w:rPr>
        <w:t>%的扣除，用扣除后的价格参加评审。组成联合体或者接受分包的小微企业与联合体内其他企业、分包企业之间存在直接控股、管理关系的，不享受价格扣除优惠政策。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宋体" w:hAnsi="宋体" w:cs="宋体"/>
          <w:i w:val="0"/>
          <w:iCs w:val="0"/>
          <w:color w:val="auto"/>
          <w:kern w:val="0"/>
          <w:sz w:val="24"/>
          <w:highlight w:val="none"/>
          <w:shd w:val="clear" w:color="auto" w:fill="auto"/>
        </w:rPr>
      </w:pPr>
      <w:r>
        <w:rPr>
          <w:rFonts w:hint="eastAsia" w:ascii="宋体" w:hAnsi="宋体" w:cs="宋体"/>
          <w:b/>
          <w:i w:val="0"/>
          <w:iCs w:val="0"/>
          <w:color w:val="auto"/>
          <w:kern w:val="0"/>
          <w:sz w:val="24"/>
          <w:highlight w:val="none"/>
          <w:shd w:val="clear" w:color="auto" w:fill="auto"/>
        </w:rPr>
        <w:t>3.5排序与推荐。</w:t>
      </w:r>
      <w:r>
        <w:rPr>
          <w:rFonts w:hint="eastAsia" w:ascii="宋体" w:hAnsi="宋体" w:cs="宋体"/>
          <w:i w:val="0"/>
          <w:iCs w:val="0"/>
          <w:color w:val="auto"/>
          <w:kern w:val="0"/>
          <w:sz w:val="24"/>
          <w:highlight w:val="none"/>
          <w:shd w:val="clear" w:color="auto" w:fill="auto"/>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宋体" w:hAnsi="宋体" w:cs="宋体"/>
          <w:b/>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宋体" w:hAnsi="宋体" w:cs="宋体"/>
          <w:i w:val="0"/>
          <w:iCs w:val="0"/>
          <w:color w:val="auto"/>
          <w:kern w:val="0"/>
          <w:sz w:val="24"/>
          <w:highlight w:val="none"/>
          <w:shd w:val="clear" w:color="auto" w:fill="auto"/>
        </w:rPr>
      </w:pPr>
      <w:r>
        <w:rPr>
          <w:rFonts w:hint="eastAsia" w:ascii="宋体" w:hAnsi="宋体" w:cs="宋体"/>
          <w:b/>
          <w:i w:val="0"/>
          <w:iCs w:val="0"/>
          <w:color w:val="auto"/>
          <w:kern w:val="0"/>
          <w:sz w:val="24"/>
          <w:highlight w:val="none"/>
          <w:shd w:val="clear" w:color="auto" w:fill="auto"/>
        </w:rPr>
        <w:t>3.6编写评标报告。</w:t>
      </w:r>
      <w:r>
        <w:rPr>
          <w:rFonts w:hint="eastAsia" w:ascii="宋体" w:hAnsi="宋体" w:cs="宋体"/>
          <w:i w:val="0"/>
          <w:iCs w:val="0"/>
          <w:color w:val="auto"/>
          <w:kern w:val="0"/>
          <w:sz w:val="24"/>
          <w:highlight w:val="none"/>
          <w:shd w:val="clear" w:color="auto" w:fill="auto"/>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宋体" w:hAnsi="宋体" w:cs="宋体"/>
          <w:b/>
          <w:i w:val="0"/>
          <w:iCs w:val="0"/>
          <w:color w:val="auto"/>
          <w:sz w:val="32"/>
          <w:highlight w:val="none"/>
          <w:shd w:val="clear" w:color="auto" w:fill="auto"/>
        </w:rPr>
      </w:pPr>
      <w:r>
        <w:rPr>
          <w:rFonts w:hint="eastAsia" w:ascii="宋体" w:hAnsi="宋体" w:cs="宋体"/>
          <w:b/>
          <w:i w:val="0"/>
          <w:iCs w:val="0"/>
          <w:color w:val="auto"/>
          <w:sz w:val="32"/>
          <w:highlight w:val="none"/>
          <w:shd w:val="clear" w:color="auto" w:fill="auto"/>
        </w:rPr>
        <w:t>四、评标中的其他事项</w:t>
      </w:r>
    </w:p>
    <w:p>
      <w:pPr>
        <w:pStyle w:val="129"/>
        <w:spacing w:before="0"/>
        <w:ind w:firstLine="472" w:firstLineChars="196"/>
        <w:rPr>
          <w:rFonts w:ascii="宋体" w:hAnsi="宋体" w:cs="宋体"/>
          <w:i w:val="0"/>
          <w:iCs w:val="0"/>
          <w:color w:val="auto"/>
          <w:kern w:val="0"/>
          <w:szCs w:val="24"/>
          <w:highlight w:val="none"/>
          <w:shd w:val="clear" w:color="auto" w:fill="auto"/>
        </w:rPr>
      </w:pPr>
      <w:r>
        <w:rPr>
          <w:rFonts w:hint="eastAsia" w:ascii="宋体" w:hAnsi="宋体" w:cs="宋体"/>
          <w:b/>
          <w:i w:val="0"/>
          <w:iCs w:val="0"/>
          <w:color w:val="auto"/>
          <w:kern w:val="0"/>
          <w:szCs w:val="24"/>
          <w:highlight w:val="none"/>
          <w:shd w:val="clear" w:color="auto" w:fill="auto"/>
        </w:rPr>
        <w:t>4.1投标人澄清、说明或者补正。</w:t>
      </w:r>
      <w:r>
        <w:rPr>
          <w:rFonts w:hint="eastAsia" w:ascii="宋体" w:hAnsi="宋体" w:cs="宋体"/>
          <w:i w:val="0"/>
          <w:iCs w:val="0"/>
          <w:color w:val="auto"/>
          <w:kern w:val="0"/>
          <w:szCs w:val="24"/>
          <w:highlight w:val="none"/>
          <w:shd w:val="clear" w:color="auto" w:fill="auto"/>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cs="宋体"/>
          <w:i w:val="0"/>
          <w:iCs w:val="0"/>
          <w:color w:val="auto"/>
          <w:szCs w:val="21"/>
          <w:highlight w:val="none"/>
          <w:shd w:val="clear" w:color="auto" w:fill="auto"/>
        </w:rPr>
      </w:pPr>
      <w:r>
        <w:rPr>
          <w:rFonts w:hint="eastAsia" w:cs="宋体"/>
          <w:b/>
          <w:i w:val="0"/>
          <w:iCs w:val="0"/>
          <w:color w:val="auto"/>
          <w:kern w:val="0"/>
          <w:highlight w:val="none"/>
          <w:shd w:val="clear" w:color="auto" w:fill="auto"/>
        </w:rPr>
        <w:t>4.2投标无效。</w:t>
      </w:r>
      <w:r>
        <w:rPr>
          <w:rFonts w:hint="eastAsia" w:cs="宋体"/>
          <w:i w:val="0"/>
          <w:iCs w:val="0"/>
          <w:color w:val="auto"/>
          <w:szCs w:val="21"/>
          <w:highlight w:val="none"/>
          <w:shd w:val="clear" w:color="auto" w:fill="auto"/>
        </w:rPr>
        <w:t>有下列情形之一的，投标无效：</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4.2.1投标人不具备招标文件中规定的资格要求的（投标人未提供有效的资格文件的，视为投标人不具备招标文件中规定的资格要求）；</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4.2.2投标文件未按照招标文件要求签署、盖章的；</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4.2.4投标文件含有采购人不能接受的附加条件的；</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4.2.5投标文件中承诺的投标有效期少于招标文件中载明的投标有效期的；</w:t>
      </w:r>
    </w:p>
    <w:p>
      <w:pPr>
        <w:snapToGrid w:val="0"/>
        <w:spacing w:line="360" w:lineRule="auto"/>
        <w:ind w:firstLine="120" w:firstLineChars="50"/>
        <w:jc w:val="left"/>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 xml:space="preserve">   4.2.6投标文件出现不是唯一的、有选择性投标报价的;</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4.2.7投标报价超过招标文件中规定的预算金额或者最高限价的;</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4.2.9投标人对根据修正原则修正后的报价不确认的；</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4.2.10投标人提供虚假材料投标的；</w:t>
      </w:r>
    </w:p>
    <w:p>
      <w:pPr>
        <w:spacing w:line="360" w:lineRule="auto"/>
        <w:ind w:firstLine="240" w:firstLineChars="1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 xml:space="preserve">  4.2.11投标人有恶意串通、妨碍其他投标人的竞争行为、损害采购人或者其他投标人的合法权益情形的；</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4.2.12投标人仅提交备份投标文件，未在电子交易平台传输递交投标文件的，投标无效；</w:t>
      </w:r>
    </w:p>
    <w:p>
      <w:pPr>
        <w:pStyle w:val="4"/>
        <w:ind w:left="862" w:leftChars="205"/>
        <w:rPr>
          <w:rFonts w:ascii="宋体" w:hAnsi="宋体" w:eastAsia="宋体" w:cs="宋体"/>
          <w:b w:val="0"/>
          <w:bCs w:val="0"/>
          <w:i w:val="0"/>
          <w:iCs w:val="0"/>
          <w:color w:val="auto"/>
          <w:kern w:val="0"/>
          <w:sz w:val="24"/>
          <w:szCs w:val="24"/>
          <w:highlight w:val="none"/>
          <w:shd w:val="clear" w:color="auto" w:fill="auto"/>
          <w:lang w:val="en-US"/>
        </w:rPr>
      </w:pPr>
      <w:r>
        <w:rPr>
          <w:rFonts w:hint="eastAsia" w:ascii="宋体" w:hAnsi="宋体" w:eastAsia="宋体" w:cs="宋体"/>
          <w:b w:val="0"/>
          <w:bCs w:val="0"/>
          <w:i w:val="0"/>
          <w:iCs w:val="0"/>
          <w:color w:val="auto"/>
          <w:kern w:val="0"/>
          <w:sz w:val="24"/>
          <w:szCs w:val="24"/>
          <w:highlight w:val="none"/>
          <w:shd w:val="clear" w:color="auto" w:fill="auto"/>
          <w:lang w:val="en-US"/>
        </w:rPr>
        <w:t>4.2.13 投标文件不满足招标文件的其它实质性要求的；</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4.2.14法律、法规、规章（适用本市的）及省级以上规范性文件（适用本市的）规定的其他无效情形。</w:t>
      </w:r>
    </w:p>
    <w:p>
      <w:pPr>
        <w:pStyle w:val="24"/>
        <w:snapToGrid w:val="0"/>
        <w:spacing w:line="360" w:lineRule="auto"/>
        <w:ind w:firstLine="472" w:firstLineChars="196"/>
        <w:rPr>
          <w:rFonts w:cs="宋体"/>
          <w:i w:val="0"/>
          <w:iCs w:val="0"/>
          <w:color w:val="auto"/>
          <w:highlight w:val="none"/>
          <w:shd w:val="clear" w:color="auto" w:fill="auto"/>
        </w:rPr>
      </w:pPr>
      <w:r>
        <w:rPr>
          <w:rFonts w:hint="eastAsia" w:cs="宋体"/>
          <w:b/>
          <w:i w:val="0"/>
          <w:iCs w:val="0"/>
          <w:color w:val="auto"/>
          <w:highlight w:val="none"/>
          <w:shd w:val="clear" w:color="auto" w:fill="auto"/>
        </w:rPr>
        <w:t>5.废标。</w:t>
      </w:r>
      <w:r>
        <w:rPr>
          <w:rFonts w:hint="eastAsia" w:cs="宋体"/>
          <w:i w:val="0"/>
          <w:iCs w:val="0"/>
          <w:color w:val="auto"/>
          <w:highlight w:val="none"/>
          <w:shd w:val="clear" w:color="auto" w:fill="auto"/>
        </w:rPr>
        <w:t>根据《中华人民共和国政府采购法》第三十六条之规定，在采购中，出现下列情形之一的，应予废标：</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5.1符合专业条件的供应商或者对招标文件作实质响应的供应商不足3家的；</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5.2出现影响采购公正的违法、违规行为的；</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5.3投标人的报价均超过了采购预算，采购人不能支付的；</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5.4因重大变故，采购任务取消的。</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废标后，</w:t>
      </w:r>
      <w:r>
        <w:rPr>
          <w:rFonts w:hint="eastAsia" w:cs="宋体"/>
          <w:i w:val="0"/>
          <w:iCs w:val="0"/>
          <w:color w:val="auto"/>
          <w:highlight w:val="none"/>
          <w:shd w:val="clear" w:color="auto" w:fill="auto"/>
          <w:lang w:eastAsia="zh-CN"/>
        </w:rPr>
        <w:t>采购代理机构</w:t>
      </w:r>
      <w:r>
        <w:rPr>
          <w:rFonts w:hint="eastAsia" w:cs="宋体"/>
          <w:i w:val="0"/>
          <w:iCs w:val="0"/>
          <w:color w:val="auto"/>
          <w:highlight w:val="none"/>
          <w:shd w:val="clear" w:color="auto" w:fill="auto"/>
        </w:rPr>
        <w:t>应当将废标理由通知所有投标人。</w:t>
      </w:r>
    </w:p>
    <w:p>
      <w:pPr>
        <w:pStyle w:val="24"/>
        <w:snapToGrid w:val="0"/>
        <w:spacing w:line="360" w:lineRule="auto"/>
        <w:ind w:firstLine="590" w:firstLineChars="245"/>
        <w:rPr>
          <w:rFonts w:cs="宋体"/>
          <w:i w:val="0"/>
          <w:iCs w:val="0"/>
          <w:color w:val="auto"/>
          <w:highlight w:val="none"/>
          <w:shd w:val="clear" w:color="auto" w:fill="auto"/>
        </w:rPr>
      </w:pPr>
      <w:r>
        <w:rPr>
          <w:rFonts w:hint="eastAsia" w:cs="宋体"/>
          <w:b/>
          <w:i w:val="0"/>
          <w:iCs w:val="0"/>
          <w:color w:val="auto"/>
          <w:highlight w:val="none"/>
          <w:shd w:val="clear" w:color="auto" w:fill="auto"/>
        </w:rPr>
        <w:t>6.修改招标文件，重新组织采购活动。</w:t>
      </w:r>
      <w:r>
        <w:rPr>
          <w:rFonts w:hint="eastAsia" w:cs="宋体"/>
          <w:i w:val="0"/>
          <w:iCs w:val="0"/>
          <w:color w:val="auto"/>
          <w:highlight w:val="none"/>
          <w:shd w:val="clear" w:color="auto" w:fill="auto"/>
        </w:rPr>
        <w:t>评标委员会发现招标文件存在歧义、重大缺陷导致评标工作无法进行，或者招标文件内容违反国家有关强制性规定的，将停止评标工作，并与采购人、</w:t>
      </w:r>
      <w:r>
        <w:rPr>
          <w:rFonts w:hint="eastAsia" w:cs="宋体"/>
          <w:i w:val="0"/>
          <w:iCs w:val="0"/>
          <w:color w:val="auto"/>
          <w:highlight w:val="none"/>
          <w:shd w:val="clear" w:color="auto" w:fill="auto"/>
          <w:lang w:eastAsia="zh-CN"/>
        </w:rPr>
        <w:t>采购代理机构</w:t>
      </w:r>
      <w:r>
        <w:rPr>
          <w:rFonts w:hint="eastAsia" w:cs="宋体"/>
          <w:i w:val="0"/>
          <w:iCs w:val="0"/>
          <w:color w:val="auto"/>
          <w:highlight w:val="none"/>
          <w:shd w:val="clear" w:color="auto" w:fill="auto"/>
        </w:rPr>
        <w:t>沟通并作书面记录。采购人、</w:t>
      </w:r>
      <w:r>
        <w:rPr>
          <w:rFonts w:hint="eastAsia" w:cs="宋体"/>
          <w:i w:val="0"/>
          <w:iCs w:val="0"/>
          <w:color w:val="auto"/>
          <w:highlight w:val="none"/>
          <w:shd w:val="clear" w:color="auto" w:fill="auto"/>
          <w:lang w:eastAsia="zh-CN"/>
        </w:rPr>
        <w:t>采购代理机构</w:t>
      </w:r>
      <w:r>
        <w:rPr>
          <w:rFonts w:hint="eastAsia" w:cs="宋体"/>
          <w:i w:val="0"/>
          <w:iCs w:val="0"/>
          <w:color w:val="auto"/>
          <w:highlight w:val="none"/>
          <w:shd w:val="clear" w:color="auto" w:fill="auto"/>
        </w:rPr>
        <w:t>确认后，将修改招标文件，重新组织采购活动。</w:t>
      </w:r>
    </w:p>
    <w:p>
      <w:pPr>
        <w:pStyle w:val="24"/>
        <w:snapToGrid w:val="0"/>
        <w:spacing w:line="360" w:lineRule="auto"/>
        <w:ind w:firstLine="482"/>
        <w:rPr>
          <w:rFonts w:cs="宋体"/>
          <w:i w:val="0"/>
          <w:iCs w:val="0"/>
          <w:color w:val="auto"/>
          <w:highlight w:val="none"/>
          <w:shd w:val="clear" w:color="auto" w:fill="auto"/>
        </w:rPr>
      </w:pPr>
      <w:r>
        <w:rPr>
          <w:rFonts w:hint="eastAsia" w:cs="宋体"/>
          <w:b/>
          <w:i w:val="0"/>
          <w:iCs w:val="0"/>
          <w:color w:val="auto"/>
          <w:kern w:val="0"/>
          <w:highlight w:val="none"/>
          <w:shd w:val="clear" w:color="auto" w:fill="auto"/>
        </w:rPr>
        <w:t>7.重新开展采购。</w:t>
      </w:r>
      <w:r>
        <w:rPr>
          <w:rFonts w:hint="eastAsia" w:cs="宋体"/>
          <w:i w:val="0"/>
          <w:iCs w:val="0"/>
          <w:color w:val="auto"/>
          <w:highlight w:val="none"/>
          <w:shd w:val="clear" w:color="auto" w:fill="auto"/>
        </w:rPr>
        <w:t>有政府采购法第七十一条、第七十二条规定的违法行为之一，影响或者可能影响中标结果的，依照下列规定处理：</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7.1未确定中标供应商的，终止本次政府采购活动，重新开展政府采购活动。</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7.3政府采购合同已签订但尚未履行的，撤销合同，从合格的中标候选人中另行确定中标供应商；没有合格的中标候选人的，重新开展政府采购活动。</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7.4政府采购合同已经履行，给采购人、供应商造成损失的，由责任人承担赔偿责任。</w:t>
      </w:r>
    </w:p>
    <w:p>
      <w:pPr>
        <w:pStyle w:val="24"/>
        <w:snapToGrid w:val="0"/>
        <w:spacing w:line="360" w:lineRule="auto"/>
        <w:rPr>
          <w:rFonts w:cs="宋体"/>
          <w:i w:val="0"/>
          <w:iCs w:val="0"/>
          <w:color w:val="auto"/>
          <w:highlight w:val="none"/>
          <w:shd w:val="clear" w:color="auto" w:fill="auto"/>
        </w:rPr>
      </w:pPr>
      <w:r>
        <w:rPr>
          <w:rFonts w:hint="eastAsia" w:cs="宋体"/>
          <w:i w:val="0"/>
          <w:iCs w:val="0"/>
          <w:color w:val="auto"/>
          <w:highlight w:val="none"/>
          <w:shd w:val="clear" w:color="auto" w:fill="auto"/>
        </w:rPr>
        <w:t>7.5政府采购当事人有其他违反政府采购法或者政府采购法实施条例等法律法规规定的行为，经改正后仍然影响或者可能影响中标结果或者依法被认定为中标无效的，依照7.1-7.4规定处理。</w:t>
      </w:r>
    </w:p>
    <w:p>
      <w:pPr>
        <w:pStyle w:val="24"/>
        <w:snapToGrid w:val="0"/>
        <w:spacing w:line="360" w:lineRule="auto"/>
        <w:ind w:firstLine="0" w:firstLineChars="0"/>
        <w:rPr>
          <w:rFonts w:cs="宋体"/>
          <w:i w:val="0"/>
          <w:iCs w:val="0"/>
          <w:color w:val="auto"/>
          <w:highlight w:val="none"/>
          <w:shd w:val="clear" w:color="auto" w:fill="auto"/>
        </w:rPr>
      </w:pPr>
    </w:p>
    <w:bookmarkEnd w:id="27"/>
    <w:p>
      <w:pPr>
        <w:spacing w:line="360" w:lineRule="auto"/>
        <w:ind w:left="720" w:leftChars="343" w:firstLine="1084" w:firstLineChars="300"/>
        <w:outlineLvl w:val="0"/>
        <w:rPr>
          <w:rFonts w:ascii="宋体" w:hAnsi="宋体" w:cs="宋体"/>
          <w:b/>
          <w:i w:val="0"/>
          <w:iCs w:val="0"/>
          <w:color w:val="auto"/>
          <w:sz w:val="36"/>
          <w:szCs w:val="36"/>
          <w:highlight w:val="none"/>
          <w:shd w:val="clear" w:color="auto" w:fill="auto"/>
        </w:rPr>
      </w:pPr>
      <w:bookmarkStart w:id="393" w:name="第五部分"/>
      <w:bookmarkStart w:id="394" w:name="_Toc86217003"/>
    </w:p>
    <w:p>
      <w:pPr>
        <w:spacing w:line="360" w:lineRule="auto"/>
        <w:ind w:left="720" w:leftChars="343" w:firstLine="1084" w:firstLineChars="300"/>
        <w:outlineLvl w:val="0"/>
        <w:rPr>
          <w:rFonts w:ascii="宋体" w:hAnsi="宋体" w:cs="宋体"/>
          <w:b/>
          <w:i w:val="0"/>
          <w:iCs w:val="0"/>
          <w:color w:val="auto"/>
          <w:sz w:val="36"/>
          <w:szCs w:val="36"/>
          <w:highlight w:val="none"/>
          <w:shd w:val="clear" w:color="auto" w:fill="auto"/>
        </w:rPr>
      </w:pPr>
    </w:p>
    <w:p>
      <w:pPr>
        <w:widowControl/>
        <w:adjustRightInd/>
        <w:jc w:val="left"/>
        <w:rPr>
          <w:rFonts w:ascii="宋体" w:hAnsi="宋体" w:cs="宋体"/>
          <w:b/>
          <w:i w:val="0"/>
          <w:iCs w:val="0"/>
          <w:color w:val="auto"/>
          <w:sz w:val="36"/>
          <w:szCs w:val="36"/>
          <w:highlight w:val="none"/>
          <w:shd w:val="clear" w:color="auto" w:fill="auto"/>
        </w:rPr>
      </w:pPr>
      <w:r>
        <w:rPr>
          <w:rFonts w:ascii="宋体" w:hAnsi="宋体" w:cs="宋体"/>
          <w:b/>
          <w:i w:val="0"/>
          <w:iCs w:val="0"/>
          <w:color w:val="auto"/>
          <w:sz w:val="36"/>
          <w:szCs w:val="36"/>
          <w:highlight w:val="none"/>
          <w:shd w:val="clear" w:color="auto" w:fill="auto"/>
        </w:rPr>
        <w:br w:type="page"/>
      </w:r>
    </w:p>
    <w:p>
      <w:pPr>
        <w:spacing w:line="360" w:lineRule="auto"/>
        <w:ind w:left="720" w:leftChars="343" w:firstLine="1084" w:firstLineChars="300"/>
        <w:outlineLvl w:val="0"/>
        <w:rPr>
          <w:rFonts w:ascii="宋体" w:hAnsi="宋体" w:cs="宋体"/>
          <w:b/>
          <w:i w:val="0"/>
          <w:iCs w:val="0"/>
          <w:color w:val="auto"/>
          <w:sz w:val="36"/>
          <w:szCs w:val="36"/>
          <w:highlight w:val="none"/>
          <w:shd w:val="clear" w:color="auto" w:fill="auto"/>
        </w:rPr>
      </w:pPr>
      <w:r>
        <w:rPr>
          <w:rFonts w:hint="eastAsia" w:ascii="宋体" w:hAnsi="宋体" w:cs="宋体"/>
          <w:b/>
          <w:i w:val="0"/>
          <w:iCs w:val="0"/>
          <w:color w:val="auto"/>
          <w:sz w:val="36"/>
          <w:szCs w:val="36"/>
          <w:highlight w:val="none"/>
          <w:shd w:val="clear" w:color="auto" w:fill="auto"/>
        </w:rPr>
        <w:t>第五部分 拟签订的合同文本</w:t>
      </w:r>
    </w:p>
    <w:p>
      <w:pPr>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合同编号：</w:t>
      </w:r>
      <w:r>
        <w:rPr>
          <w:rFonts w:hint="eastAsia" w:ascii="宋体" w:hAnsi="宋体" w:cs="宋体"/>
          <w:i w:val="0"/>
          <w:iCs w:val="0"/>
          <w:color w:val="auto"/>
          <w:sz w:val="24"/>
          <w:highlight w:val="none"/>
          <w:u w:val="single"/>
          <w:shd w:val="clear" w:color="auto" w:fill="auto"/>
        </w:rPr>
        <w:t xml:space="preserve">           </w:t>
      </w:r>
    </w:p>
    <w:p>
      <w:pPr>
        <w:spacing w:line="480" w:lineRule="auto"/>
        <w:jc w:val="center"/>
        <w:rPr>
          <w:rFonts w:ascii="宋体" w:hAnsi="宋体" w:cs="宋体"/>
          <w:b/>
          <w:i w:val="0"/>
          <w:iCs w:val="0"/>
          <w:color w:val="auto"/>
          <w:sz w:val="28"/>
          <w:szCs w:val="28"/>
          <w:highlight w:val="none"/>
          <w:shd w:val="clear" w:color="auto" w:fill="auto"/>
        </w:rPr>
      </w:pPr>
    </w:p>
    <w:p>
      <w:pPr>
        <w:spacing w:line="480" w:lineRule="auto"/>
        <w:jc w:val="center"/>
        <w:rPr>
          <w:rFonts w:ascii="宋体" w:hAnsi="宋体" w:cs="宋体"/>
          <w:b/>
          <w:i w:val="0"/>
          <w:iCs w:val="0"/>
          <w:color w:val="auto"/>
          <w:sz w:val="24"/>
          <w:highlight w:val="none"/>
          <w:shd w:val="clear" w:color="auto" w:fill="auto"/>
        </w:rPr>
      </w:pPr>
    </w:p>
    <w:p>
      <w:pPr>
        <w:spacing w:line="480" w:lineRule="auto"/>
        <w:jc w:val="center"/>
        <w:rPr>
          <w:rFonts w:ascii="宋体" w:hAnsi="宋体" w:cs="宋体"/>
          <w:b/>
          <w:i w:val="0"/>
          <w:iCs w:val="0"/>
          <w:color w:val="auto"/>
          <w:sz w:val="24"/>
          <w:highlight w:val="none"/>
          <w:shd w:val="clear" w:color="auto" w:fill="auto"/>
        </w:rPr>
      </w:pPr>
    </w:p>
    <w:p>
      <w:pPr>
        <w:spacing w:line="480" w:lineRule="auto"/>
        <w:jc w:val="center"/>
        <w:rPr>
          <w:rFonts w:ascii="宋体" w:hAnsi="宋体" w:cs="宋体"/>
          <w:b/>
          <w:i w:val="0"/>
          <w:iCs w:val="0"/>
          <w:color w:val="auto"/>
          <w:sz w:val="36"/>
          <w:szCs w:val="36"/>
          <w:highlight w:val="none"/>
          <w:shd w:val="clear" w:color="auto" w:fill="auto"/>
        </w:rPr>
      </w:pPr>
      <w:r>
        <w:rPr>
          <w:rFonts w:hint="eastAsia" w:ascii="宋体" w:hAnsi="宋体" w:cs="宋体"/>
          <w:b/>
          <w:i w:val="0"/>
          <w:iCs w:val="0"/>
          <w:color w:val="auto"/>
          <w:sz w:val="36"/>
          <w:szCs w:val="36"/>
          <w:highlight w:val="none"/>
          <w:shd w:val="clear" w:color="auto" w:fill="auto"/>
        </w:rPr>
        <w:t>政府采购合同参考范本</w:t>
      </w:r>
    </w:p>
    <w:p>
      <w:pPr>
        <w:spacing w:line="480" w:lineRule="auto"/>
        <w:jc w:val="center"/>
        <w:rPr>
          <w:rFonts w:ascii="宋体" w:hAnsi="宋体" w:cs="宋体"/>
          <w:b/>
          <w:i w:val="0"/>
          <w:iCs w:val="0"/>
          <w:color w:val="auto"/>
          <w:sz w:val="36"/>
          <w:szCs w:val="36"/>
          <w:highlight w:val="none"/>
          <w:shd w:val="clear" w:color="auto" w:fill="auto"/>
        </w:rPr>
      </w:pPr>
      <w:r>
        <w:rPr>
          <w:rFonts w:hint="eastAsia" w:ascii="宋体" w:hAnsi="宋体" w:cs="宋体"/>
          <w:b/>
          <w:i w:val="0"/>
          <w:iCs w:val="0"/>
          <w:color w:val="auto"/>
          <w:sz w:val="36"/>
          <w:szCs w:val="36"/>
          <w:highlight w:val="none"/>
          <w:shd w:val="clear" w:color="auto" w:fill="auto"/>
        </w:rPr>
        <w:t>（服务类）</w:t>
      </w:r>
    </w:p>
    <w:p>
      <w:pPr>
        <w:pStyle w:val="700"/>
        <w:ind w:firstLine="2843" w:firstLineChars="1180"/>
        <w:rPr>
          <w:rFonts w:ascii="宋体" w:hAnsi="宋体" w:cs="宋体"/>
          <w:b/>
          <w:i w:val="0"/>
          <w:iCs w:val="0"/>
          <w:color w:val="auto"/>
          <w:szCs w:val="24"/>
          <w:highlight w:val="none"/>
          <w:shd w:val="clear" w:color="auto" w:fill="auto"/>
        </w:rPr>
      </w:pPr>
      <w:r>
        <w:rPr>
          <w:rFonts w:hint="eastAsia" w:ascii="宋体" w:hAnsi="宋体" w:cs="宋体"/>
          <w:b/>
          <w:i w:val="0"/>
          <w:iCs w:val="0"/>
          <w:color w:val="auto"/>
          <w:szCs w:val="24"/>
          <w:highlight w:val="none"/>
          <w:shd w:val="clear" w:color="auto" w:fill="auto"/>
        </w:rPr>
        <w:t>第一部分 合同书</w:t>
      </w:r>
    </w:p>
    <w:p>
      <w:pPr>
        <w:spacing w:before="120" w:line="22" w:lineRule="atLeast"/>
        <w:rPr>
          <w:rFonts w:ascii="宋体" w:hAnsi="宋体" w:cs="宋体"/>
          <w:i w:val="0"/>
          <w:iCs w:val="0"/>
          <w:color w:val="auto"/>
          <w:sz w:val="24"/>
          <w:highlight w:val="none"/>
          <w:shd w:val="clear" w:color="auto" w:fill="auto"/>
        </w:rPr>
      </w:pPr>
    </w:p>
    <w:p>
      <w:pPr>
        <w:pStyle w:val="4"/>
        <w:rPr>
          <w:i w:val="0"/>
          <w:iCs w:val="0"/>
          <w:color w:val="auto"/>
          <w:highlight w:val="none"/>
          <w:shd w:val="clear" w:color="auto" w:fill="auto"/>
        </w:rPr>
      </w:pPr>
    </w:p>
    <w:p>
      <w:pPr>
        <w:spacing w:before="120" w:line="22" w:lineRule="atLeast"/>
        <w:ind w:left="96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项目名称：</w:t>
      </w:r>
      <w:r>
        <w:rPr>
          <w:rFonts w:hint="eastAsia" w:ascii="宋体" w:hAnsi="宋体" w:cs="宋体"/>
          <w:i w:val="0"/>
          <w:iCs w:val="0"/>
          <w:color w:val="auto"/>
          <w:sz w:val="24"/>
          <w:highlight w:val="none"/>
          <w:u w:val="single"/>
          <w:shd w:val="clear" w:color="auto" w:fill="auto"/>
        </w:rPr>
        <w:t xml:space="preserve">                                   </w:t>
      </w:r>
    </w:p>
    <w:p>
      <w:pPr>
        <w:pStyle w:val="597"/>
        <w:spacing w:before="120" w:line="22" w:lineRule="atLeast"/>
        <w:rPr>
          <w:rFonts w:ascii="宋体" w:hAnsi="宋体" w:eastAsia="宋体" w:cs="宋体"/>
          <w:i w:val="0"/>
          <w:iCs w:val="0"/>
          <w:color w:val="auto"/>
          <w:szCs w:val="24"/>
          <w:highlight w:val="none"/>
          <w:shd w:val="clear" w:color="auto" w:fill="auto"/>
        </w:rPr>
      </w:pPr>
    </w:p>
    <w:p>
      <w:pPr>
        <w:pStyle w:val="597"/>
        <w:spacing w:before="120" w:line="22" w:lineRule="atLeast"/>
        <w:rPr>
          <w:rFonts w:ascii="宋体" w:hAnsi="宋体" w:eastAsia="宋体" w:cs="宋体"/>
          <w:i w:val="0"/>
          <w:iCs w:val="0"/>
          <w:color w:val="auto"/>
          <w:szCs w:val="24"/>
          <w:highlight w:val="none"/>
          <w:shd w:val="clear" w:color="auto" w:fill="auto"/>
        </w:rPr>
      </w:pPr>
    </w:p>
    <w:p>
      <w:pPr>
        <w:rPr>
          <w:rFonts w:ascii="宋体" w:hAnsi="宋体" w:cs="宋体"/>
          <w:i w:val="0"/>
          <w:iCs w:val="0"/>
          <w:color w:val="auto"/>
          <w:sz w:val="24"/>
          <w:highlight w:val="none"/>
          <w:shd w:val="clear" w:color="auto" w:fill="auto"/>
        </w:rPr>
      </w:pPr>
    </w:p>
    <w:p>
      <w:pPr>
        <w:spacing w:before="120" w:line="22" w:lineRule="atLeast"/>
        <w:ind w:left="960"/>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甲方：</w:t>
      </w:r>
      <w:r>
        <w:rPr>
          <w:rFonts w:hint="eastAsia" w:ascii="宋体" w:hAnsi="宋体" w:cs="宋体"/>
          <w:i w:val="0"/>
          <w:iCs w:val="0"/>
          <w:color w:val="auto"/>
          <w:sz w:val="24"/>
          <w:highlight w:val="none"/>
          <w:u w:val="single"/>
          <w:shd w:val="clear" w:color="auto" w:fill="auto"/>
        </w:rPr>
        <w:t xml:space="preserve">                                       </w:t>
      </w:r>
    </w:p>
    <w:p>
      <w:pPr>
        <w:spacing w:before="120" w:line="22" w:lineRule="atLeast"/>
        <w:rPr>
          <w:rFonts w:ascii="宋体" w:hAnsi="宋体" w:cs="宋体"/>
          <w:i w:val="0"/>
          <w:iCs w:val="0"/>
          <w:color w:val="auto"/>
          <w:sz w:val="24"/>
          <w:highlight w:val="none"/>
          <w:shd w:val="clear" w:color="auto" w:fill="auto"/>
        </w:rPr>
      </w:pPr>
    </w:p>
    <w:p>
      <w:pPr>
        <w:spacing w:before="120" w:line="22" w:lineRule="atLeast"/>
        <w:ind w:left="960"/>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乙方：</w:t>
      </w:r>
      <w:r>
        <w:rPr>
          <w:rFonts w:hint="eastAsia" w:ascii="宋体" w:hAnsi="宋体" w:cs="宋体"/>
          <w:i w:val="0"/>
          <w:iCs w:val="0"/>
          <w:color w:val="auto"/>
          <w:sz w:val="24"/>
          <w:highlight w:val="none"/>
          <w:u w:val="single"/>
          <w:shd w:val="clear" w:color="auto" w:fill="auto"/>
        </w:rPr>
        <w:t xml:space="preserve">                                       </w:t>
      </w:r>
    </w:p>
    <w:p>
      <w:pPr>
        <w:spacing w:before="120" w:line="22" w:lineRule="atLeast"/>
        <w:rPr>
          <w:rFonts w:ascii="宋体" w:hAnsi="宋体" w:cs="宋体"/>
          <w:i w:val="0"/>
          <w:iCs w:val="0"/>
          <w:color w:val="auto"/>
          <w:sz w:val="24"/>
          <w:highlight w:val="none"/>
          <w:shd w:val="clear" w:color="auto" w:fill="auto"/>
        </w:rPr>
      </w:pPr>
    </w:p>
    <w:p>
      <w:pPr>
        <w:spacing w:before="120" w:line="22" w:lineRule="atLeast"/>
        <w:ind w:firstLine="960" w:firstLineChars="400"/>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签订地：</w:t>
      </w:r>
      <w:r>
        <w:rPr>
          <w:rFonts w:hint="eastAsia" w:ascii="宋体" w:hAnsi="宋体" w:cs="宋体"/>
          <w:i w:val="0"/>
          <w:iCs w:val="0"/>
          <w:color w:val="auto"/>
          <w:sz w:val="24"/>
          <w:highlight w:val="none"/>
          <w:u w:val="single"/>
          <w:shd w:val="clear" w:color="auto" w:fill="auto"/>
        </w:rPr>
        <w:t xml:space="preserve">                                     </w:t>
      </w:r>
    </w:p>
    <w:p>
      <w:pPr>
        <w:spacing w:before="120" w:line="22" w:lineRule="atLeast"/>
        <w:rPr>
          <w:rFonts w:ascii="宋体" w:hAnsi="宋体" w:cs="宋体"/>
          <w:i w:val="0"/>
          <w:iCs w:val="0"/>
          <w:color w:val="auto"/>
          <w:sz w:val="24"/>
          <w:highlight w:val="none"/>
          <w:shd w:val="clear" w:color="auto" w:fill="auto"/>
        </w:rPr>
      </w:pPr>
    </w:p>
    <w:p>
      <w:pPr>
        <w:spacing w:before="120" w:line="22" w:lineRule="atLeast"/>
        <w:ind w:firstLine="960" w:firstLineChars="400"/>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签订日期：</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年</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月</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日</w:t>
      </w:r>
    </w:p>
    <w:p>
      <w:pPr>
        <w:widowControl/>
        <w:jc w:val="left"/>
        <w:rPr>
          <w:rFonts w:ascii="宋体" w:hAnsi="宋体" w:cs="宋体"/>
          <w:i w:val="0"/>
          <w:iCs w:val="0"/>
          <w:color w:val="auto"/>
          <w:kern w:val="0"/>
          <w:sz w:val="24"/>
          <w:highlight w:val="none"/>
          <w:shd w:val="clear" w:color="auto" w:fill="auto"/>
        </w:rPr>
        <w:sectPr>
          <w:pgSz w:w="11907" w:h="16840"/>
          <w:pgMar w:top="1474" w:right="1814" w:bottom="1474" w:left="1814" w:header="851" w:footer="851" w:gutter="0"/>
          <w:cols w:space="720" w:num="1"/>
        </w:sectPr>
      </w:pPr>
    </w:p>
    <w:p>
      <w:pPr>
        <w:rPr>
          <w:rFonts w:ascii="宋体" w:hAnsi="宋体" w:cs="宋体"/>
          <w:b/>
          <w:i w:val="0"/>
          <w:iCs w:val="0"/>
          <w:color w:val="auto"/>
          <w:sz w:val="24"/>
          <w:highlight w:val="none"/>
          <w:shd w:val="clear" w:color="auto" w:fill="auto"/>
        </w:rPr>
      </w:pP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u w:val="single"/>
          <w:shd w:val="clear" w:color="auto" w:fill="auto"/>
          <w:lang w:val="zh-CN"/>
        </w:rPr>
        <w:t xml:space="preserve">        </w:t>
      </w:r>
      <w:r>
        <w:rPr>
          <w:rFonts w:hint="eastAsia" w:ascii="宋体" w:hAnsi="宋体"/>
          <w:i w:val="0"/>
          <w:iCs w:val="0"/>
          <w:color w:val="auto"/>
          <w:sz w:val="24"/>
          <w:highlight w:val="none"/>
          <w:shd w:val="clear" w:color="auto" w:fill="auto"/>
          <w:lang w:val="zh-CN"/>
        </w:rPr>
        <w:t>年</w:t>
      </w:r>
      <w:r>
        <w:rPr>
          <w:rFonts w:ascii="宋体" w:hAnsi="宋体"/>
          <w:i w:val="0"/>
          <w:iCs w:val="0"/>
          <w:color w:val="auto"/>
          <w:sz w:val="24"/>
          <w:highlight w:val="none"/>
          <w:u w:val="single"/>
          <w:shd w:val="clear" w:color="auto" w:fill="auto"/>
          <w:lang w:val="zh-CN"/>
        </w:rPr>
        <w:t xml:space="preserve">    </w:t>
      </w:r>
      <w:r>
        <w:rPr>
          <w:rFonts w:hint="eastAsia" w:ascii="宋体" w:hAnsi="宋体"/>
          <w:i w:val="0"/>
          <w:iCs w:val="0"/>
          <w:color w:val="auto"/>
          <w:sz w:val="24"/>
          <w:highlight w:val="none"/>
          <w:shd w:val="clear" w:color="auto" w:fill="auto"/>
          <w:lang w:val="zh-CN"/>
        </w:rPr>
        <w:t>月</w:t>
      </w:r>
      <w:r>
        <w:rPr>
          <w:rFonts w:ascii="宋体" w:hAnsi="宋体"/>
          <w:i w:val="0"/>
          <w:iCs w:val="0"/>
          <w:color w:val="auto"/>
          <w:sz w:val="24"/>
          <w:highlight w:val="none"/>
          <w:u w:val="single"/>
          <w:shd w:val="clear" w:color="auto" w:fill="auto"/>
          <w:lang w:val="zh-CN"/>
        </w:rPr>
        <w:t xml:space="preserve">    </w:t>
      </w:r>
      <w:r>
        <w:rPr>
          <w:rFonts w:hint="eastAsia" w:ascii="宋体" w:hAnsi="宋体"/>
          <w:i w:val="0"/>
          <w:iCs w:val="0"/>
          <w:color w:val="auto"/>
          <w:sz w:val="24"/>
          <w:highlight w:val="none"/>
          <w:shd w:val="clear" w:color="auto" w:fill="auto"/>
          <w:lang w:val="zh-CN"/>
        </w:rPr>
        <w:t>日</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u w:val="single"/>
          <w:shd w:val="clear" w:color="auto" w:fill="auto"/>
          <w:lang w:eastAsia="zh-CN"/>
        </w:rPr>
        <w:t>杭州市人力资源和社会保障政务服务中心</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shd w:val="clear" w:color="auto" w:fill="auto"/>
        </w:rPr>
        <w:t>以</w:t>
      </w:r>
      <w:r>
        <w:rPr>
          <w:rFonts w:ascii="宋体" w:hAnsi="宋体"/>
          <w:i w:val="0"/>
          <w:iCs w:val="0"/>
          <w:color w:val="auto"/>
          <w:sz w:val="24"/>
          <w:highlight w:val="none"/>
          <w:u w:val="single"/>
          <w:shd w:val="clear" w:color="auto" w:fill="auto"/>
        </w:rPr>
        <w:t xml:space="preserve">   （政府采购方式）  </w:t>
      </w:r>
      <w:r>
        <w:rPr>
          <w:rFonts w:hint="eastAsia" w:ascii="宋体" w:hAnsi="宋体"/>
          <w:i w:val="0"/>
          <w:iCs w:val="0"/>
          <w:color w:val="auto"/>
          <w:sz w:val="24"/>
          <w:highlight w:val="none"/>
          <w:shd w:val="clear" w:color="auto" w:fill="auto"/>
        </w:rPr>
        <w:t>对</w:t>
      </w:r>
      <w:r>
        <w:rPr>
          <w:rFonts w:ascii="宋体" w:hAnsi="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u w:val="single"/>
          <w:shd w:val="clear" w:color="auto" w:fill="auto"/>
        </w:rPr>
        <w:t xml:space="preserve">（项目名称）  </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shd w:val="clear" w:color="auto" w:fill="auto"/>
        </w:rPr>
        <w:t>项目进行了采购。经</w:t>
      </w:r>
      <w:r>
        <w:rPr>
          <w:rFonts w:ascii="宋体" w:hAnsi="宋体"/>
          <w:i w:val="0"/>
          <w:iCs w:val="0"/>
          <w:color w:val="auto"/>
          <w:sz w:val="24"/>
          <w:highlight w:val="none"/>
          <w:u w:val="single"/>
          <w:shd w:val="clear" w:color="auto" w:fill="auto"/>
        </w:rPr>
        <w:t xml:space="preserve">   （相关评定主体名称）   </w:t>
      </w:r>
      <w:r>
        <w:rPr>
          <w:rFonts w:hint="eastAsia" w:ascii="宋体" w:hAnsi="宋体"/>
          <w:i w:val="0"/>
          <w:iCs w:val="0"/>
          <w:color w:val="auto"/>
          <w:sz w:val="24"/>
          <w:highlight w:val="none"/>
          <w:shd w:val="clear" w:color="auto" w:fill="auto"/>
        </w:rPr>
        <w:t>评定，</w:t>
      </w:r>
      <w:r>
        <w:rPr>
          <w:rFonts w:ascii="宋体" w:hAnsi="宋体"/>
          <w:i w:val="0"/>
          <w:iCs w:val="0"/>
          <w:color w:val="auto"/>
          <w:sz w:val="24"/>
          <w:highlight w:val="none"/>
          <w:u w:val="single"/>
          <w:shd w:val="clear" w:color="auto" w:fill="auto"/>
        </w:rPr>
        <w:t xml:space="preserve">   （中标</w:t>
      </w:r>
      <w:r>
        <w:rPr>
          <w:rFonts w:hint="eastAsia" w:ascii="宋体" w:hAnsi="宋体"/>
          <w:i w:val="0"/>
          <w:iCs w:val="0"/>
          <w:color w:val="auto"/>
          <w:sz w:val="24"/>
          <w:highlight w:val="none"/>
          <w:u w:val="single"/>
          <w:shd w:val="clear" w:color="auto" w:fill="auto"/>
        </w:rPr>
        <w:t>或者成交</w:t>
      </w:r>
      <w:r>
        <w:rPr>
          <w:rFonts w:ascii="宋体" w:hAnsi="宋体"/>
          <w:i w:val="0"/>
          <w:iCs w:val="0"/>
          <w:color w:val="auto"/>
          <w:sz w:val="24"/>
          <w:highlight w:val="none"/>
          <w:u w:val="single"/>
          <w:shd w:val="clear" w:color="auto" w:fill="auto"/>
        </w:rPr>
        <w:t xml:space="preserve">供应商名称） </w:t>
      </w:r>
      <w:r>
        <w:rPr>
          <w:rFonts w:hint="eastAsia" w:ascii="宋体" w:hAnsi="宋体"/>
          <w:i w:val="0"/>
          <w:iCs w:val="0"/>
          <w:color w:val="auto"/>
          <w:sz w:val="24"/>
          <w:highlight w:val="none"/>
          <w:shd w:val="clear" w:color="auto" w:fill="auto"/>
        </w:rPr>
        <w:t>为该项目</w:t>
      </w:r>
      <w:r>
        <w:rPr>
          <w:rFonts w:hint="eastAsia" w:ascii="宋体" w:hAnsi="宋体" w:cs="宋体"/>
          <w:i w:val="0"/>
          <w:iCs w:val="0"/>
          <w:color w:val="auto"/>
          <w:sz w:val="24"/>
          <w:highlight w:val="none"/>
          <w:shd w:val="clear" w:color="auto" w:fill="auto"/>
        </w:rPr>
        <w:t>中标或者成交供应商</w:t>
      </w:r>
      <w:r>
        <w:rPr>
          <w:rFonts w:hint="eastAsia" w:ascii="宋体" w:hAnsi="宋体"/>
          <w:i w:val="0"/>
          <w:iCs w:val="0"/>
          <w:color w:val="auto"/>
          <w:sz w:val="24"/>
          <w:highlight w:val="none"/>
          <w:shd w:val="clear" w:color="auto" w:fill="auto"/>
        </w:rPr>
        <w:t>。现于</w:t>
      </w:r>
      <w:r>
        <w:rPr>
          <w:rFonts w:hint="eastAsia" w:ascii="宋体" w:hAnsi="宋体" w:cs="宋体"/>
          <w:i w:val="0"/>
          <w:iCs w:val="0"/>
          <w:color w:val="auto"/>
          <w:sz w:val="24"/>
          <w:highlight w:val="none"/>
          <w:shd w:val="clear" w:color="auto" w:fill="auto"/>
        </w:rPr>
        <w:t>中标或者成交通知书</w:t>
      </w:r>
      <w:r>
        <w:rPr>
          <w:rFonts w:hint="eastAsia" w:ascii="宋体" w:hAnsi="宋体"/>
          <w:i w:val="0"/>
          <w:iCs w:val="0"/>
          <w:color w:val="auto"/>
          <w:sz w:val="24"/>
          <w:highlight w:val="none"/>
          <w:shd w:val="clear" w:color="auto" w:fill="auto"/>
        </w:rPr>
        <w:t>发出之日起10个工作日内，按照采购文件确定的事项签订本合同。</w:t>
      </w:r>
    </w:p>
    <w:p>
      <w:pPr>
        <w:spacing w:line="560" w:lineRule="exact"/>
        <w:ind w:firstLine="480" w:firstLineChars="200"/>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u w:val="single"/>
          <w:shd w:val="clear" w:color="auto" w:fill="auto"/>
          <w:lang w:eastAsia="zh-CN"/>
        </w:rPr>
        <w:t>杭州市人力资源和社会保障政务服务中心</w:t>
      </w:r>
      <w:r>
        <w:rPr>
          <w:rFonts w:ascii="宋体" w:hAnsi="宋体"/>
          <w:i w:val="0"/>
          <w:iCs w:val="0"/>
          <w:color w:val="auto"/>
          <w:sz w:val="24"/>
          <w:highlight w:val="none"/>
          <w:u w:val="single"/>
          <w:shd w:val="clear" w:color="auto" w:fill="auto"/>
        </w:rPr>
        <w:t xml:space="preserve">   </w:t>
      </w:r>
      <w:r>
        <w:rPr>
          <w:rFonts w:ascii="宋体" w:hAnsi="宋体"/>
          <w:i w:val="0"/>
          <w:iCs w:val="0"/>
          <w:color w:val="auto"/>
          <w:sz w:val="24"/>
          <w:highlight w:val="none"/>
          <w:shd w:val="clear" w:color="auto" w:fill="auto"/>
          <w:lang w:val="zh-CN"/>
        </w:rPr>
        <w:t>(以下简称：甲方)和</w:t>
      </w:r>
      <w:r>
        <w:rPr>
          <w:rFonts w:ascii="宋体" w:hAnsi="宋体"/>
          <w:i w:val="0"/>
          <w:iCs w:val="0"/>
          <w:color w:val="auto"/>
          <w:sz w:val="24"/>
          <w:highlight w:val="none"/>
          <w:u w:val="single"/>
          <w:shd w:val="clear" w:color="auto" w:fill="auto"/>
        </w:rPr>
        <w:t xml:space="preserve">   （中</w:t>
      </w:r>
      <w:r>
        <w:rPr>
          <w:rFonts w:hint="eastAsia" w:ascii="宋体" w:hAnsi="宋体"/>
          <w:i w:val="0"/>
          <w:iCs w:val="0"/>
          <w:color w:val="auto"/>
          <w:sz w:val="24"/>
          <w:highlight w:val="none"/>
          <w:u w:val="single"/>
          <w:shd w:val="clear" w:color="auto" w:fill="auto"/>
        </w:rPr>
        <w:t>或者成交</w:t>
      </w:r>
      <w:r>
        <w:rPr>
          <w:rFonts w:ascii="宋体" w:hAnsi="宋体"/>
          <w:i w:val="0"/>
          <w:iCs w:val="0"/>
          <w:color w:val="auto"/>
          <w:sz w:val="24"/>
          <w:highlight w:val="none"/>
          <w:u w:val="single"/>
          <w:shd w:val="clear" w:color="auto" w:fill="auto"/>
        </w:rPr>
        <w:t xml:space="preserve">标供应商名称）   </w:t>
      </w:r>
      <w:r>
        <w:rPr>
          <w:rFonts w:ascii="宋体" w:hAnsi="宋体"/>
          <w:i w:val="0"/>
          <w:iCs w:val="0"/>
          <w:color w:val="auto"/>
          <w:sz w:val="24"/>
          <w:highlight w:val="none"/>
          <w:shd w:val="clear" w:color="auto" w:fill="auto"/>
          <w:lang w:val="zh-CN"/>
        </w:rPr>
        <w:t>(以下简称：乙方)协商一致，约定以下合同</w:t>
      </w:r>
      <w:r>
        <w:rPr>
          <w:rFonts w:hint="eastAsia" w:ascii="宋体" w:hAnsi="宋体"/>
          <w:i w:val="0"/>
          <w:iCs w:val="0"/>
          <w:color w:val="auto"/>
          <w:sz w:val="24"/>
          <w:highlight w:val="none"/>
          <w:shd w:val="clear" w:color="auto" w:fill="auto"/>
        </w:rPr>
        <w:t>条款，以兹共同遵守、全面履行。</w:t>
      </w:r>
    </w:p>
    <w:p>
      <w:pPr>
        <w:spacing w:line="560" w:lineRule="exact"/>
        <w:ind w:firstLine="482" w:firstLineChars="200"/>
        <w:outlineLvl w:val="0"/>
        <w:rPr>
          <w:rFonts w:ascii="宋体" w:hAnsi="宋体"/>
          <w:i w:val="0"/>
          <w:iCs w:val="0"/>
          <w:color w:val="auto"/>
          <w:sz w:val="24"/>
          <w:highlight w:val="none"/>
          <w:shd w:val="clear" w:color="auto" w:fill="auto"/>
        </w:rPr>
      </w:pPr>
      <w:bookmarkStart w:id="395" w:name="_Toc28855"/>
      <w:bookmarkStart w:id="396" w:name="_Toc15367"/>
      <w:bookmarkStart w:id="397" w:name="_Toc22967"/>
      <w:bookmarkStart w:id="398" w:name="_Toc19273"/>
      <w:bookmarkStart w:id="399" w:name="_Toc20421"/>
      <w:r>
        <w:rPr>
          <w:rFonts w:ascii="宋体" w:hAnsi="宋体"/>
          <w:b/>
          <w:i w:val="0"/>
          <w:iCs w:val="0"/>
          <w:color w:val="auto"/>
          <w:sz w:val="24"/>
          <w:highlight w:val="none"/>
          <w:shd w:val="clear" w:color="auto" w:fill="auto"/>
        </w:rPr>
        <w:t xml:space="preserve">1.1 </w:t>
      </w:r>
      <w:r>
        <w:rPr>
          <w:rFonts w:hint="eastAsia" w:ascii="宋体" w:hAnsi="宋体"/>
          <w:b/>
          <w:i w:val="0"/>
          <w:iCs w:val="0"/>
          <w:color w:val="auto"/>
          <w:sz w:val="24"/>
          <w:highlight w:val="none"/>
          <w:shd w:val="clear" w:color="auto" w:fill="auto"/>
        </w:rPr>
        <w:t>合同组成部分</w:t>
      </w:r>
      <w:bookmarkEnd w:id="395"/>
      <w:bookmarkEnd w:id="396"/>
      <w:bookmarkEnd w:id="397"/>
      <w:bookmarkEnd w:id="398"/>
      <w:bookmarkEnd w:id="399"/>
    </w:p>
    <w:p>
      <w:pPr>
        <w:spacing w:line="560" w:lineRule="exact"/>
        <w:ind w:firstLine="480" w:firstLineChars="200"/>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1.1.1 </w:t>
      </w:r>
      <w:r>
        <w:rPr>
          <w:rFonts w:hint="eastAsia" w:ascii="宋体" w:hAnsi="宋体"/>
          <w:i w:val="0"/>
          <w:iCs w:val="0"/>
          <w:color w:val="auto"/>
          <w:sz w:val="24"/>
          <w:highlight w:val="none"/>
          <w:shd w:val="clear" w:color="auto" w:fill="auto"/>
        </w:rPr>
        <w:t>本合同及其补充合同、变更协议；</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1.1.2 </w:t>
      </w:r>
      <w:r>
        <w:rPr>
          <w:rFonts w:hint="eastAsia" w:ascii="宋体" w:hAnsi="宋体"/>
          <w:i w:val="0"/>
          <w:iCs w:val="0"/>
          <w:color w:val="auto"/>
          <w:sz w:val="24"/>
          <w:highlight w:val="none"/>
          <w:shd w:val="clear" w:color="auto" w:fill="auto"/>
        </w:rPr>
        <w:t>中标或者成交通知书；</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1.1.3 </w:t>
      </w:r>
      <w:r>
        <w:rPr>
          <w:rFonts w:hint="eastAsia" w:ascii="宋体" w:hAnsi="宋体"/>
          <w:i w:val="0"/>
          <w:iCs w:val="0"/>
          <w:color w:val="auto"/>
          <w:sz w:val="24"/>
          <w:highlight w:val="none"/>
          <w:shd w:val="clear" w:color="auto" w:fill="auto"/>
        </w:rPr>
        <w:t>投标或者响应文件（含澄清或者说明文件）；</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1.1.4 </w:t>
      </w:r>
      <w:r>
        <w:rPr>
          <w:rFonts w:hint="eastAsia" w:ascii="宋体" w:hAnsi="宋体"/>
          <w:i w:val="0"/>
          <w:iCs w:val="0"/>
          <w:color w:val="auto"/>
          <w:sz w:val="24"/>
          <w:highlight w:val="none"/>
          <w:shd w:val="clear" w:color="auto" w:fill="auto"/>
        </w:rPr>
        <w:t>采购文件（含澄清或者修改文件）；</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1.1.5 </w:t>
      </w:r>
      <w:r>
        <w:rPr>
          <w:rFonts w:hint="eastAsia" w:ascii="宋体" w:hAnsi="宋体"/>
          <w:i w:val="0"/>
          <w:iCs w:val="0"/>
          <w:color w:val="auto"/>
          <w:sz w:val="24"/>
          <w:highlight w:val="none"/>
          <w:shd w:val="clear" w:color="auto" w:fill="auto"/>
        </w:rPr>
        <w:t>其他相关采购文件。</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00" w:name="_Toc6773"/>
      <w:bookmarkStart w:id="401" w:name="_Toc6311"/>
      <w:bookmarkStart w:id="402" w:name="_Toc2918"/>
      <w:bookmarkStart w:id="403" w:name="_Toc18585"/>
      <w:bookmarkStart w:id="404" w:name="_Toc22185"/>
      <w:r>
        <w:rPr>
          <w:rFonts w:ascii="宋体" w:hAnsi="宋体"/>
          <w:b/>
          <w:i w:val="0"/>
          <w:iCs w:val="0"/>
          <w:color w:val="auto"/>
          <w:sz w:val="24"/>
          <w:highlight w:val="none"/>
          <w:shd w:val="clear" w:color="auto" w:fill="auto"/>
        </w:rPr>
        <w:t xml:space="preserve">1.2 </w:t>
      </w:r>
      <w:r>
        <w:rPr>
          <w:rFonts w:hint="eastAsia" w:ascii="宋体" w:hAnsi="宋体"/>
          <w:b/>
          <w:i w:val="0"/>
          <w:iCs w:val="0"/>
          <w:color w:val="auto"/>
          <w:sz w:val="24"/>
          <w:highlight w:val="none"/>
          <w:shd w:val="clear" w:color="auto" w:fill="auto"/>
        </w:rPr>
        <w:t>标的</w:t>
      </w:r>
      <w:bookmarkEnd w:id="400"/>
      <w:bookmarkEnd w:id="401"/>
      <w:bookmarkEnd w:id="402"/>
      <w:bookmarkEnd w:id="403"/>
      <w:bookmarkEnd w:id="404"/>
    </w:p>
    <w:p>
      <w:pPr>
        <w:spacing w:line="560" w:lineRule="exact"/>
        <w:ind w:firstLine="480" w:firstLineChars="200"/>
        <w:rPr>
          <w:rFonts w:ascii="宋体" w:hAnsi="宋体"/>
          <w:i w:val="0"/>
          <w:iCs w:val="0"/>
          <w:color w:val="auto"/>
          <w:sz w:val="24"/>
          <w:highlight w:val="none"/>
          <w:u w:val="single"/>
          <w:shd w:val="clear" w:color="auto" w:fill="auto"/>
        </w:rPr>
      </w:pPr>
      <w:r>
        <w:rPr>
          <w:rFonts w:ascii="宋体" w:hAnsi="宋体"/>
          <w:i w:val="0"/>
          <w:iCs w:val="0"/>
          <w:color w:val="auto"/>
          <w:sz w:val="24"/>
          <w:highlight w:val="none"/>
          <w:shd w:val="clear" w:color="auto" w:fill="auto"/>
        </w:rPr>
        <w:t xml:space="preserve">1.2.1 </w:t>
      </w:r>
      <w:r>
        <w:rPr>
          <w:rFonts w:hint="eastAsia" w:ascii="宋体" w:hAnsi="宋体"/>
          <w:i w:val="0"/>
          <w:iCs w:val="0"/>
          <w:color w:val="auto"/>
          <w:sz w:val="24"/>
          <w:highlight w:val="none"/>
          <w:shd w:val="clear" w:color="auto" w:fill="auto"/>
        </w:rPr>
        <w:t>服务内容</w:t>
      </w:r>
      <w:r>
        <w:rPr>
          <w:rFonts w:ascii="宋体" w:hAnsi="宋体"/>
          <w:i w:val="0"/>
          <w:iCs w:val="0"/>
          <w:color w:val="auto"/>
          <w:sz w:val="24"/>
          <w:highlight w:val="none"/>
          <w:shd w:val="clear" w:color="auto" w:fill="auto"/>
        </w:rPr>
        <w:t>：</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shd w:val="clear" w:color="auto" w:fill="auto"/>
        </w:rPr>
        <w:t>；</w:t>
      </w:r>
    </w:p>
    <w:p>
      <w:pPr>
        <w:spacing w:line="560" w:lineRule="exact"/>
        <w:ind w:firstLine="480" w:firstLineChars="200"/>
        <w:rPr>
          <w:rFonts w:ascii="宋体" w:hAnsi="宋体"/>
          <w:i w:val="0"/>
          <w:iCs w:val="0"/>
          <w:color w:val="auto"/>
          <w:sz w:val="24"/>
          <w:highlight w:val="none"/>
          <w:u w:val="single"/>
          <w:shd w:val="clear" w:color="auto" w:fill="auto"/>
        </w:rPr>
      </w:pPr>
      <w:r>
        <w:rPr>
          <w:rFonts w:ascii="宋体" w:hAnsi="宋体"/>
          <w:i w:val="0"/>
          <w:iCs w:val="0"/>
          <w:color w:val="auto"/>
          <w:sz w:val="24"/>
          <w:highlight w:val="none"/>
          <w:shd w:val="clear" w:color="auto" w:fill="auto"/>
        </w:rPr>
        <w:t xml:space="preserve">1.2.2 </w:t>
      </w:r>
      <w:r>
        <w:rPr>
          <w:rFonts w:hint="eastAsia" w:ascii="宋体" w:hAnsi="宋体"/>
          <w:i w:val="0"/>
          <w:iCs w:val="0"/>
          <w:color w:val="auto"/>
          <w:sz w:val="24"/>
          <w:highlight w:val="none"/>
          <w:shd w:val="clear" w:color="auto" w:fill="auto"/>
        </w:rPr>
        <w:t>服务标准</w:t>
      </w:r>
      <w:r>
        <w:rPr>
          <w:rFonts w:ascii="宋体" w:hAnsi="宋体"/>
          <w:i w:val="0"/>
          <w:iCs w:val="0"/>
          <w:color w:val="auto"/>
          <w:sz w:val="24"/>
          <w:highlight w:val="none"/>
          <w:shd w:val="clear" w:color="auto" w:fill="auto"/>
        </w:rPr>
        <w:t>：</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shd w:val="clear" w:color="auto" w:fill="auto"/>
        </w:rPr>
        <w:t>；</w:t>
      </w:r>
    </w:p>
    <w:p>
      <w:pPr>
        <w:spacing w:line="560" w:lineRule="exact"/>
        <w:ind w:firstLine="480" w:firstLineChars="200"/>
        <w:rPr>
          <w:rFonts w:ascii="宋体" w:hAnsi="宋体"/>
          <w:i w:val="0"/>
          <w:iCs w:val="0"/>
          <w:color w:val="auto"/>
          <w:sz w:val="24"/>
          <w:highlight w:val="none"/>
          <w:u w:val="single"/>
          <w:shd w:val="clear" w:color="auto" w:fill="auto"/>
        </w:rPr>
      </w:pPr>
      <w:r>
        <w:rPr>
          <w:rFonts w:ascii="宋体" w:hAnsi="宋体"/>
          <w:i w:val="0"/>
          <w:iCs w:val="0"/>
          <w:color w:val="auto"/>
          <w:sz w:val="24"/>
          <w:highlight w:val="none"/>
          <w:shd w:val="clear" w:color="auto" w:fill="auto"/>
        </w:rPr>
        <w:t xml:space="preserve">1.2.3 </w:t>
      </w:r>
      <w:r>
        <w:rPr>
          <w:rFonts w:hint="eastAsia" w:ascii="宋体" w:hAnsi="宋体"/>
          <w:i w:val="0"/>
          <w:iCs w:val="0"/>
          <w:color w:val="auto"/>
          <w:sz w:val="24"/>
          <w:highlight w:val="none"/>
          <w:shd w:val="clear" w:color="auto" w:fill="auto"/>
        </w:rPr>
        <w:t>技术保障：</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u w:val="single"/>
          <w:shd w:val="clear" w:color="auto" w:fill="auto"/>
        </w:rPr>
        <w:t>；</w:t>
      </w:r>
    </w:p>
    <w:p>
      <w:pPr>
        <w:spacing w:line="560" w:lineRule="exact"/>
        <w:ind w:firstLine="480" w:firstLineChars="200"/>
        <w:jc w:val="left"/>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rPr>
        <w:t>1.2.4 服务人员组成：</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shd w:val="clear" w:color="auto" w:fill="auto"/>
        </w:rPr>
        <w:t>；</w:t>
      </w:r>
    </w:p>
    <w:p>
      <w:pPr>
        <w:pStyle w:val="957"/>
        <w:spacing w:before="0" w:beforeAutospacing="0" w:after="0" w:afterAutospacing="0" w:line="360" w:lineRule="auto"/>
        <w:ind w:firstLine="480"/>
        <w:rPr>
          <w:i w:val="0"/>
          <w:iCs w:val="0"/>
          <w:color w:val="auto"/>
          <w:highlight w:val="none"/>
          <w:shd w:val="clear" w:color="auto" w:fill="auto"/>
        </w:rPr>
      </w:pPr>
      <w:r>
        <w:rPr>
          <w:rFonts w:hint="eastAsia"/>
          <w:i w:val="0"/>
          <w:iCs w:val="0"/>
          <w:color w:val="auto"/>
          <w:highlight w:val="none"/>
          <w:shd w:val="clear" w:color="auto" w:fill="auto"/>
        </w:rPr>
        <w:t>1.2.5合同</w:t>
      </w:r>
      <w:r>
        <w:rPr>
          <w:rFonts w:hint="eastAsia"/>
          <w:i w:val="0"/>
          <w:iCs w:val="0"/>
          <w:color w:val="auto"/>
          <w:highlight w:val="none"/>
          <w:u w:val="single"/>
          <w:shd w:val="clear" w:color="auto" w:fill="auto"/>
        </w:rPr>
        <w:t xml:space="preserve">     </w:t>
      </w:r>
      <w:r>
        <w:rPr>
          <w:rFonts w:hint="eastAsia"/>
          <w:i w:val="0"/>
          <w:iCs w:val="0"/>
          <w:color w:val="auto"/>
          <w:highlight w:val="none"/>
          <w:shd w:val="clear" w:color="auto" w:fill="auto"/>
        </w:rPr>
        <w:t>（是</w:t>
      </w:r>
      <w:r>
        <w:rPr>
          <w:rFonts w:hint="eastAsia" w:ascii="仿宋" w:hAnsi="仿宋" w:eastAsia="仿宋" w:cs="仿宋"/>
          <w:i w:val="0"/>
          <w:iCs w:val="0"/>
          <w:color w:val="auto"/>
          <w:highlight w:val="none"/>
          <w:shd w:val="clear" w:color="auto" w:fill="auto"/>
        </w:rPr>
        <w:t>/</w:t>
      </w:r>
      <w:r>
        <w:rPr>
          <w:rFonts w:hint="eastAsia"/>
          <w:i w:val="0"/>
          <w:iCs w:val="0"/>
          <w:color w:val="auto"/>
          <w:highlight w:val="none"/>
          <w:shd w:val="clear" w:color="auto" w:fill="auto"/>
        </w:rPr>
        <w:t>否）涉及货物。若涉及货物的的，则：</w:t>
      </w:r>
    </w:p>
    <w:p>
      <w:pPr>
        <w:spacing w:line="560" w:lineRule="exact"/>
        <w:ind w:firstLine="480" w:firstLineChars="200"/>
        <w:rPr>
          <w:rFonts w:ascii="宋体" w:hAnsi="宋体" w:cs="宋体"/>
          <w:i w:val="0"/>
          <w:iCs w:val="0"/>
          <w:color w:val="auto"/>
          <w:sz w:val="24"/>
          <w:highlight w:val="none"/>
          <w:u w:val="single"/>
          <w:shd w:val="clear" w:color="auto" w:fill="auto"/>
        </w:rPr>
      </w:pPr>
      <w:bookmarkStart w:id="405" w:name="_Toc21124"/>
      <w:bookmarkStart w:id="406" w:name="_Toc13918"/>
      <w:bookmarkStart w:id="407" w:name="_Toc4929"/>
      <w:bookmarkStart w:id="408" w:name="_Toc5635"/>
      <w:bookmarkStart w:id="409" w:name="_Toc1386"/>
      <w:r>
        <w:rPr>
          <w:rFonts w:hint="eastAsia" w:ascii="宋体" w:hAnsi="宋体" w:cs="宋体"/>
          <w:i w:val="0"/>
          <w:iCs w:val="0"/>
          <w:color w:val="auto"/>
          <w:sz w:val="24"/>
          <w:highlight w:val="none"/>
          <w:shd w:val="clear" w:color="auto" w:fill="auto"/>
        </w:rPr>
        <w:t>1.2.5.1 货物名称、品牌、规格型号、花色：</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w:t>
      </w:r>
    </w:p>
    <w:p>
      <w:pPr>
        <w:spacing w:line="560" w:lineRule="exact"/>
        <w:ind w:firstLine="480" w:firstLineChars="200"/>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1.2.5.2 货物数量：</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w:t>
      </w:r>
    </w:p>
    <w:p>
      <w:pPr>
        <w:spacing w:line="560" w:lineRule="exact"/>
        <w:ind w:firstLine="480" w:firstLineChars="200"/>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1.2.5.3 货物质量：</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w:t>
      </w:r>
    </w:p>
    <w:p>
      <w:pPr>
        <w:spacing w:line="560" w:lineRule="exact"/>
        <w:ind w:firstLine="482" w:firstLineChars="200"/>
        <w:outlineLvl w:val="0"/>
        <w:rPr>
          <w:rFonts w:ascii="宋体" w:hAnsi="宋体"/>
          <w:b/>
          <w:i w:val="0"/>
          <w:iCs w:val="0"/>
          <w:color w:val="auto"/>
          <w:sz w:val="24"/>
          <w:highlight w:val="none"/>
          <w:shd w:val="clear" w:color="auto" w:fill="auto"/>
        </w:rPr>
      </w:pPr>
      <w:r>
        <w:rPr>
          <w:rFonts w:ascii="宋体" w:hAnsi="宋体"/>
          <w:b/>
          <w:i w:val="0"/>
          <w:iCs w:val="0"/>
          <w:color w:val="auto"/>
          <w:sz w:val="24"/>
          <w:highlight w:val="none"/>
          <w:shd w:val="clear" w:color="auto" w:fill="auto"/>
        </w:rPr>
        <w:t>1.3 价款</w:t>
      </w:r>
      <w:bookmarkEnd w:id="405"/>
      <w:bookmarkEnd w:id="406"/>
      <w:bookmarkEnd w:id="407"/>
      <w:bookmarkEnd w:id="408"/>
      <w:bookmarkEnd w:id="409"/>
    </w:p>
    <w:p>
      <w:pPr>
        <w:spacing w:line="560" w:lineRule="exact"/>
        <w:ind w:firstLine="480" w:firstLineChars="200"/>
        <w:rPr>
          <w:rFonts w:ascii="宋体" w:hAnsi="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本项目采用以下第</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条款规定的计价方式计价。</w:t>
      </w:r>
    </w:p>
    <w:p>
      <w:pPr>
        <w:spacing w:line="560" w:lineRule="exact"/>
        <w:ind w:firstLine="480" w:firstLineChars="200"/>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rPr>
        <w:t>1.3.1总价合同，</w:t>
      </w:r>
      <w:r>
        <w:rPr>
          <w:rFonts w:ascii="宋体" w:hAnsi="宋体"/>
          <w:i w:val="0"/>
          <w:iCs w:val="0"/>
          <w:color w:val="auto"/>
          <w:sz w:val="24"/>
          <w:highlight w:val="none"/>
          <w:shd w:val="clear" w:color="auto" w:fill="auto"/>
        </w:rPr>
        <w:t>本合同总价</w:t>
      </w:r>
      <w:r>
        <w:rPr>
          <w:rFonts w:hint="eastAsia" w:ascii="宋体" w:hAnsi="宋体"/>
          <w:i w:val="0"/>
          <w:iCs w:val="0"/>
          <w:color w:val="auto"/>
          <w:sz w:val="24"/>
          <w:highlight w:val="none"/>
          <w:shd w:val="clear" w:color="auto" w:fill="auto"/>
        </w:rPr>
        <w:t>（含税）</w:t>
      </w:r>
      <w:r>
        <w:rPr>
          <w:rFonts w:ascii="宋体" w:hAnsi="宋体"/>
          <w:i w:val="0"/>
          <w:iCs w:val="0"/>
          <w:color w:val="auto"/>
          <w:sz w:val="24"/>
          <w:highlight w:val="none"/>
          <w:shd w:val="clear" w:color="auto" w:fill="auto"/>
        </w:rPr>
        <w:t>为</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u w:val="single"/>
          <w:shd w:val="clear" w:color="auto" w:fill="auto"/>
        </w:rPr>
        <w:t xml:space="preserve">           </w:t>
      </w:r>
      <w:r>
        <w:rPr>
          <w:rFonts w:ascii="宋体" w:hAnsi="宋体"/>
          <w:i w:val="0"/>
          <w:iCs w:val="0"/>
          <w:color w:val="auto"/>
          <w:sz w:val="24"/>
          <w:highlight w:val="none"/>
          <w:shd w:val="clear" w:color="auto" w:fill="auto"/>
        </w:rPr>
        <w:t>元</w:t>
      </w:r>
      <w:r>
        <w:rPr>
          <w:rFonts w:hint="eastAsia" w:ascii="宋体" w:hAnsi="宋体"/>
          <w:i w:val="0"/>
          <w:iCs w:val="0"/>
          <w:color w:val="auto"/>
          <w:sz w:val="24"/>
          <w:highlight w:val="none"/>
          <w:shd w:val="clear" w:color="auto" w:fill="auto"/>
        </w:rPr>
        <w:t>（大写：</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shd w:val="clear" w:color="auto" w:fill="auto"/>
        </w:rPr>
        <w:t>元人民币）</w:t>
      </w:r>
      <w:r>
        <w:rPr>
          <w:rFonts w:ascii="宋体" w:hAnsi="宋体"/>
          <w:i w:val="0"/>
          <w:iCs w:val="0"/>
          <w:color w:val="auto"/>
          <w:sz w:val="24"/>
          <w:highlight w:val="none"/>
          <w:shd w:val="clear" w:color="auto" w:fill="auto"/>
        </w:rPr>
        <w:t>。</w:t>
      </w:r>
    </w:p>
    <w:p>
      <w:pPr>
        <w:spacing w:line="560" w:lineRule="exact"/>
        <w:ind w:firstLine="480" w:firstLineChars="200"/>
        <w:rPr>
          <w:rFonts w:ascii="宋体" w:hAnsi="宋体"/>
          <w:i w:val="0"/>
          <w:iCs w:val="0"/>
          <w:color w:val="auto"/>
          <w:sz w:val="24"/>
          <w:highlight w:val="none"/>
          <w:u w:val="single"/>
          <w:shd w:val="clear" w:color="auto" w:fill="auto"/>
        </w:rPr>
      </w:pPr>
      <w:r>
        <w:rPr>
          <w:rFonts w:ascii="宋体" w:hAnsi="宋体"/>
          <w:i w:val="0"/>
          <w:iCs w:val="0"/>
          <w:color w:val="auto"/>
          <w:sz w:val="24"/>
          <w:highlight w:val="none"/>
          <w:shd w:val="clear" w:color="auto" w:fill="auto"/>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560" w:lineRule="exact"/>
              <w:jc w:val="center"/>
              <w:rPr>
                <w:rFonts w:hAnsi="宋体"/>
                <w:i w:val="0"/>
                <w:iCs w:val="0"/>
                <w:color w:val="auto"/>
                <w:sz w:val="24"/>
                <w:szCs w:val="24"/>
                <w:highlight w:val="none"/>
                <w:shd w:val="clear" w:color="auto" w:fill="auto"/>
              </w:rPr>
            </w:pPr>
            <w:r>
              <w:rPr>
                <w:rFonts w:hAnsi="宋体"/>
                <w:i w:val="0"/>
                <w:iCs w:val="0"/>
                <w:color w:val="auto"/>
                <w:sz w:val="24"/>
                <w:szCs w:val="24"/>
                <w:highlight w:val="none"/>
                <w:shd w:val="clear" w:color="auto" w:fill="auto"/>
              </w:rPr>
              <w:t>序号</w:t>
            </w:r>
          </w:p>
        </w:tc>
        <w:tc>
          <w:tcPr>
            <w:tcW w:w="340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r>
              <w:rPr>
                <w:rFonts w:hint="eastAsia" w:hAnsi="宋体"/>
                <w:i w:val="0"/>
                <w:iCs w:val="0"/>
                <w:color w:val="auto"/>
                <w:sz w:val="24"/>
                <w:szCs w:val="24"/>
                <w:highlight w:val="none"/>
                <w:shd w:val="clear" w:color="auto" w:fill="auto"/>
              </w:rPr>
              <w:t>分项名称</w:t>
            </w:r>
          </w:p>
        </w:tc>
        <w:tc>
          <w:tcPr>
            <w:tcW w:w="2552" w:type="dxa"/>
            <w:vAlign w:val="center"/>
          </w:tcPr>
          <w:p>
            <w:pPr>
              <w:pStyle w:val="318"/>
              <w:spacing w:line="560" w:lineRule="exact"/>
              <w:jc w:val="center"/>
              <w:rPr>
                <w:rFonts w:hAnsi="宋体"/>
                <w:i w:val="0"/>
                <w:iCs w:val="0"/>
                <w:color w:val="auto"/>
                <w:sz w:val="24"/>
                <w:szCs w:val="24"/>
                <w:highlight w:val="none"/>
                <w:shd w:val="clear" w:color="auto" w:fill="auto"/>
              </w:rPr>
            </w:pPr>
            <w:r>
              <w:rPr>
                <w:rFonts w:hAnsi="宋体"/>
                <w:i w:val="0"/>
                <w:iCs w:val="0"/>
                <w:color w:val="auto"/>
                <w:sz w:val="24"/>
                <w:szCs w:val="24"/>
                <w:highlight w:val="none"/>
                <w:shd w:val="clear" w:color="auto" w:fill="auto"/>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c>
          <w:tcPr>
            <w:tcW w:w="340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c>
          <w:tcPr>
            <w:tcW w:w="255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c>
          <w:tcPr>
            <w:tcW w:w="340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c>
          <w:tcPr>
            <w:tcW w:w="255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c>
          <w:tcPr>
            <w:tcW w:w="340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c>
          <w:tcPr>
            <w:tcW w:w="255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c>
          <w:tcPr>
            <w:tcW w:w="340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c>
          <w:tcPr>
            <w:tcW w:w="255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spacing w:line="560" w:lineRule="exact"/>
              <w:ind w:firstLine="200"/>
              <w:jc w:val="center"/>
              <w:rPr>
                <w:rFonts w:hAnsi="宋体"/>
                <w:i w:val="0"/>
                <w:iCs w:val="0"/>
                <w:color w:val="auto"/>
                <w:sz w:val="24"/>
                <w:szCs w:val="24"/>
                <w:highlight w:val="none"/>
                <w:shd w:val="clear" w:color="auto" w:fill="auto"/>
              </w:rPr>
            </w:pPr>
            <w:r>
              <w:rPr>
                <w:rFonts w:hint="eastAsia" w:hAnsi="宋体"/>
                <w:i w:val="0"/>
                <w:iCs w:val="0"/>
                <w:color w:val="auto"/>
                <w:sz w:val="24"/>
                <w:szCs w:val="24"/>
                <w:highlight w:val="none"/>
                <w:shd w:val="clear" w:color="auto" w:fill="auto"/>
              </w:rPr>
              <w:t>总价</w:t>
            </w:r>
          </w:p>
        </w:tc>
        <w:tc>
          <w:tcPr>
            <w:tcW w:w="2552" w:type="dxa"/>
            <w:vAlign w:val="center"/>
          </w:tcPr>
          <w:p>
            <w:pPr>
              <w:pStyle w:val="318"/>
              <w:spacing w:line="560" w:lineRule="exact"/>
              <w:ind w:firstLine="200"/>
              <w:jc w:val="center"/>
              <w:rPr>
                <w:rFonts w:hAnsi="宋体"/>
                <w:i w:val="0"/>
                <w:iCs w:val="0"/>
                <w:color w:val="auto"/>
                <w:sz w:val="24"/>
                <w:szCs w:val="24"/>
                <w:highlight w:val="none"/>
                <w:shd w:val="clear" w:color="auto" w:fill="auto"/>
              </w:rPr>
            </w:pPr>
          </w:p>
        </w:tc>
      </w:tr>
    </w:tbl>
    <w:p>
      <w:pPr>
        <w:spacing w:line="560" w:lineRule="exact"/>
        <w:ind w:firstLine="480" w:firstLineChars="200"/>
        <w:rPr>
          <w:rFonts w:ascii="宋体" w:hAnsi="宋体"/>
          <w:i w:val="0"/>
          <w:iCs w:val="0"/>
          <w:color w:val="auto"/>
          <w:sz w:val="24"/>
          <w:highlight w:val="none"/>
          <w:shd w:val="clear" w:color="auto" w:fill="auto"/>
        </w:rPr>
      </w:pPr>
      <w:bookmarkStart w:id="410" w:name="_Toc30506"/>
      <w:bookmarkStart w:id="411" w:name="_Toc30158"/>
      <w:bookmarkStart w:id="412" w:name="_Toc14993"/>
      <w:bookmarkStart w:id="413" w:name="_Toc3654"/>
      <w:bookmarkStart w:id="414" w:name="_Toc26916"/>
      <w:r>
        <w:rPr>
          <w:rFonts w:hint="eastAsia" w:ascii="宋体" w:hAnsi="宋体"/>
          <w:bCs/>
          <w:i w:val="0"/>
          <w:iCs w:val="0"/>
          <w:color w:val="auto"/>
          <w:sz w:val="24"/>
          <w:highlight w:val="none"/>
          <w:shd w:val="clear" w:color="auto" w:fill="auto"/>
        </w:rPr>
        <w:t>1.3.2单价合同，本合同单价（含税）标准为：</w:t>
      </w:r>
      <w:r>
        <w:rPr>
          <w:rFonts w:hint="eastAsia" w:ascii="宋体" w:hAnsi="宋体"/>
          <w:bCs/>
          <w:i w:val="0"/>
          <w:iCs w:val="0"/>
          <w:color w:val="auto"/>
          <w:sz w:val="24"/>
          <w:highlight w:val="none"/>
          <w:u w:val="single"/>
          <w:shd w:val="clear" w:color="auto" w:fill="auto"/>
        </w:rPr>
        <w:t xml:space="preserve">                   </w:t>
      </w:r>
      <w:r>
        <w:rPr>
          <w:rFonts w:ascii="宋体" w:hAnsi="宋体"/>
          <w:i w:val="0"/>
          <w:iCs w:val="0"/>
          <w:color w:val="auto"/>
          <w:sz w:val="24"/>
          <w:highlight w:val="none"/>
          <w:shd w:val="clear" w:color="auto" w:fill="auto"/>
        </w:rPr>
        <w:t>。</w:t>
      </w:r>
      <w:r>
        <w:rPr>
          <w:rFonts w:hint="eastAsia" w:ascii="宋体" w:hAnsi="宋体"/>
          <w:i w:val="0"/>
          <w:iCs w:val="0"/>
          <w:color w:val="auto"/>
          <w:sz w:val="24"/>
          <w:highlight w:val="none"/>
          <w:shd w:val="clear" w:color="auto" w:fill="auto"/>
        </w:rPr>
        <w:t>服务工作量的计量方式为：</w:t>
      </w:r>
      <w:r>
        <w:rPr>
          <w:rFonts w:hint="eastAsia" w:ascii="宋体" w:hAnsi="宋体"/>
          <w:bCs/>
          <w:i w:val="0"/>
          <w:iCs w:val="0"/>
          <w:color w:val="auto"/>
          <w:sz w:val="24"/>
          <w:highlight w:val="none"/>
          <w:u w:val="single"/>
          <w:shd w:val="clear" w:color="auto" w:fill="auto"/>
        </w:rPr>
        <w:t xml:space="preserve">       </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bCs/>
          <w:i w:val="0"/>
          <w:iCs w:val="0"/>
          <w:color w:val="auto"/>
          <w:sz w:val="24"/>
          <w:highlight w:val="none"/>
          <w:u w:val="single"/>
          <w:shd w:val="clear" w:color="auto" w:fill="auto"/>
        </w:rPr>
        <w:t xml:space="preserve">     </w:t>
      </w:r>
      <w:r>
        <w:rPr>
          <w:rFonts w:ascii="宋体" w:hAnsi="宋体"/>
          <w:i w:val="0"/>
          <w:iCs w:val="0"/>
          <w:color w:val="auto"/>
          <w:sz w:val="24"/>
          <w:highlight w:val="none"/>
          <w:shd w:val="clear" w:color="auto" w:fill="auto"/>
        </w:rPr>
        <w:t>。</w:t>
      </w:r>
      <w:r>
        <w:rPr>
          <w:rFonts w:hint="eastAsia" w:ascii="宋体" w:hAnsi="宋体"/>
          <w:i w:val="0"/>
          <w:iCs w:val="0"/>
          <w:color w:val="auto"/>
          <w:sz w:val="24"/>
          <w:highlight w:val="none"/>
          <w:shd w:val="clear" w:color="auto" w:fill="auto"/>
        </w:rPr>
        <w:t>单价合同，在合同履行期间内，根据实际完成的工作量据实结算，但结算总价上限不得超过预算金额或者双方确定的金额￥</w:t>
      </w:r>
      <w:r>
        <w:rPr>
          <w:rFonts w:ascii="宋体" w:hAnsi="宋体"/>
          <w:i w:val="0"/>
          <w:iCs w:val="0"/>
          <w:color w:val="auto"/>
          <w:sz w:val="24"/>
          <w:highlight w:val="none"/>
          <w:u w:val="single"/>
          <w:shd w:val="clear" w:color="auto" w:fill="auto"/>
        </w:rPr>
        <w:t xml:space="preserve">           </w:t>
      </w:r>
      <w:r>
        <w:rPr>
          <w:rFonts w:ascii="宋体" w:hAnsi="宋体"/>
          <w:i w:val="0"/>
          <w:iCs w:val="0"/>
          <w:color w:val="auto"/>
          <w:sz w:val="24"/>
          <w:highlight w:val="none"/>
          <w:shd w:val="clear" w:color="auto" w:fill="auto"/>
        </w:rPr>
        <w:t>元</w:t>
      </w:r>
      <w:r>
        <w:rPr>
          <w:rFonts w:hint="eastAsia" w:ascii="宋体" w:hAnsi="宋体"/>
          <w:i w:val="0"/>
          <w:iCs w:val="0"/>
          <w:color w:val="auto"/>
          <w:sz w:val="24"/>
          <w:highlight w:val="none"/>
          <w:shd w:val="clear" w:color="auto" w:fill="auto"/>
        </w:rPr>
        <w:t>（大写：</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shd w:val="clear" w:color="auto" w:fill="auto"/>
        </w:rPr>
        <w:t>元人民币）。</w:t>
      </w:r>
    </w:p>
    <w:p>
      <w:pPr>
        <w:pStyle w:val="4"/>
        <w:rPr>
          <w:i w:val="0"/>
          <w:iCs w:val="0"/>
          <w:color w:val="auto"/>
          <w:highlight w:val="none"/>
          <w:shd w:val="clear" w:color="auto" w:fill="auto"/>
          <w:lang w:val="en-US"/>
        </w:rPr>
      </w:pPr>
      <w:r>
        <w:rPr>
          <w:rFonts w:hint="eastAsia" w:ascii="宋体" w:hAnsi="宋体"/>
          <w:i w:val="0"/>
          <w:iCs w:val="0"/>
          <w:color w:val="auto"/>
          <w:sz w:val="24"/>
          <w:highlight w:val="none"/>
          <w:shd w:val="clear" w:color="auto" w:fill="auto"/>
          <w:lang w:val="en-US"/>
        </w:rPr>
        <w:t xml:space="preserve">    </w:t>
      </w:r>
      <w:r>
        <w:rPr>
          <w:rFonts w:hint="eastAsia" w:ascii="宋体" w:hAnsi="宋体" w:eastAsia="宋体" w:cs="宋体"/>
          <w:b w:val="0"/>
          <w:bCs w:val="0"/>
          <w:i w:val="0"/>
          <w:iCs w:val="0"/>
          <w:color w:val="auto"/>
          <w:sz w:val="24"/>
          <w:highlight w:val="none"/>
          <w:shd w:val="clear" w:color="auto" w:fill="auto"/>
          <w:lang w:val="en-US"/>
        </w:rPr>
        <w:t>1.3.3其他计价方式：</w:t>
      </w:r>
      <w:r>
        <w:rPr>
          <w:rFonts w:hint="eastAsia" w:ascii="宋体" w:hAnsi="宋体" w:eastAsia="宋体" w:cs="宋体"/>
          <w:b w:val="0"/>
          <w:bCs w:val="0"/>
          <w:i w:val="0"/>
          <w:iCs w:val="0"/>
          <w:color w:val="auto"/>
          <w:sz w:val="24"/>
          <w:highlight w:val="none"/>
          <w:u w:val="single"/>
          <w:shd w:val="clear" w:color="auto" w:fill="auto"/>
          <w:lang w:val="en-US"/>
        </w:rPr>
        <w:t xml:space="preserve">                   </w:t>
      </w:r>
      <w:r>
        <w:rPr>
          <w:rFonts w:hint="eastAsia" w:ascii="宋体" w:hAnsi="宋体" w:eastAsia="宋体" w:cs="宋体"/>
          <w:b w:val="0"/>
          <w:bCs w:val="0"/>
          <w:i w:val="0"/>
          <w:iCs w:val="0"/>
          <w:color w:val="auto"/>
          <w:sz w:val="24"/>
          <w:highlight w:val="none"/>
          <w:shd w:val="clear" w:color="auto" w:fill="auto"/>
        </w:rPr>
        <w:t>。</w:t>
      </w:r>
    </w:p>
    <w:bookmarkEnd w:id="410"/>
    <w:bookmarkEnd w:id="411"/>
    <w:bookmarkEnd w:id="412"/>
    <w:bookmarkEnd w:id="413"/>
    <w:bookmarkEnd w:id="414"/>
    <w:p>
      <w:pPr>
        <w:pStyle w:val="957"/>
        <w:spacing w:before="0" w:beforeAutospacing="0" w:after="0" w:afterAutospacing="0" w:line="360" w:lineRule="auto"/>
        <w:ind w:firstLine="480"/>
        <w:rPr>
          <w:b/>
          <w:i w:val="0"/>
          <w:iCs w:val="0"/>
          <w:color w:val="auto"/>
          <w:highlight w:val="none"/>
          <w:shd w:val="clear" w:color="auto" w:fill="auto"/>
        </w:rPr>
      </w:pPr>
      <w:bookmarkStart w:id="415" w:name="_Toc10340"/>
      <w:bookmarkStart w:id="416" w:name="_Toc1814"/>
      <w:bookmarkStart w:id="417" w:name="_Toc22618"/>
      <w:bookmarkStart w:id="418" w:name="_Toc11108"/>
      <w:bookmarkStart w:id="419" w:name="_Toc31421"/>
      <w:bookmarkStart w:id="420" w:name="_Toc8772"/>
      <w:bookmarkStart w:id="421" w:name="_Toc3625"/>
      <w:bookmarkStart w:id="422" w:name="_Toc4760"/>
      <w:r>
        <w:rPr>
          <w:rFonts w:hint="eastAsia"/>
          <w:b/>
          <w:i w:val="0"/>
          <w:iCs w:val="0"/>
          <w:color w:val="auto"/>
          <w:highlight w:val="none"/>
          <w:shd w:val="clear" w:color="auto" w:fill="auto"/>
        </w:rPr>
        <w:t>1.4履约保证金</w:t>
      </w:r>
    </w:p>
    <w:p>
      <w:pPr>
        <w:pStyle w:val="957"/>
        <w:spacing w:before="0" w:beforeAutospacing="0" w:after="0" w:afterAutospacing="0" w:line="360" w:lineRule="auto"/>
        <w:ind w:firstLine="480"/>
        <w:rPr>
          <w:i w:val="0"/>
          <w:iCs w:val="0"/>
          <w:color w:val="auto"/>
          <w:highlight w:val="none"/>
          <w:shd w:val="clear" w:color="auto" w:fill="auto"/>
        </w:rPr>
      </w:pPr>
      <w:r>
        <w:rPr>
          <w:rFonts w:hint="eastAsia"/>
          <w:i w:val="0"/>
          <w:iCs w:val="0"/>
          <w:color w:val="auto"/>
          <w:highlight w:val="none"/>
          <w:shd w:val="clear" w:color="auto" w:fill="auto"/>
        </w:rPr>
        <w:t>乙方</w:t>
      </w:r>
      <w:r>
        <w:rPr>
          <w:rFonts w:hint="eastAsia"/>
          <w:i w:val="0"/>
          <w:iCs w:val="0"/>
          <w:color w:val="auto"/>
          <w:highlight w:val="none"/>
          <w:u w:val="single"/>
          <w:shd w:val="clear" w:color="auto" w:fill="auto"/>
        </w:rPr>
        <w:t xml:space="preserve">     </w:t>
      </w:r>
      <w:r>
        <w:rPr>
          <w:rFonts w:hint="eastAsia"/>
          <w:i w:val="0"/>
          <w:iCs w:val="0"/>
          <w:color w:val="auto"/>
          <w:highlight w:val="none"/>
          <w:shd w:val="clear" w:color="auto" w:fill="auto"/>
        </w:rPr>
        <w:t>（是</w:t>
      </w:r>
      <w:r>
        <w:rPr>
          <w:rFonts w:hint="eastAsia" w:ascii="仿宋" w:hAnsi="仿宋" w:eastAsia="仿宋" w:cs="仿宋"/>
          <w:i w:val="0"/>
          <w:iCs w:val="0"/>
          <w:color w:val="auto"/>
          <w:highlight w:val="none"/>
          <w:shd w:val="clear" w:color="auto" w:fill="auto"/>
        </w:rPr>
        <w:t>/</w:t>
      </w:r>
      <w:r>
        <w:rPr>
          <w:rFonts w:hint="eastAsia"/>
          <w:i w:val="0"/>
          <w:iCs w:val="0"/>
          <w:color w:val="auto"/>
          <w:highlight w:val="none"/>
          <w:shd w:val="clear" w:color="auto" w:fill="auto"/>
        </w:rPr>
        <w:t>否）需要支付履约保证金。若需要支付履约保证金的，则：</w:t>
      </w:r>
    </w:p>
    <w:p>
      <w:pPr>
        <w:spacing w:line="560" w:lineRule="exact"/>
        <w:ind w:firstLine="480" w:firstLineChars="200"/>
        <w:outlineLvl w:val="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1.4.1履约保证金的比例为合同金额的</w:t>
      </w:r>
      <w:r>
        <w:rPr>
          <w:rFonts w:hint="eastAsia" w:ascii="宋体" w:hAnsi="宋体" w:cs="宋体"/>
          <w:i w:val="0"/>
          <w:iCs w:val="0"/>
          <w:color w:val="auto"/>
          <w:kern w:val="0"/>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w:t>
      </w:r>
    </w:p>
    <w:p>
      <w:pPr>
        <w:spacing w:line="560" w:lineRule="exact"/>
        <w:ind w:firstLine="480" w:firstLineChars="200"/>
        <w:outlineLvl w:val="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1.4.2履约保证金支付方式详见</w:t>
      </w:r>
      <w:r>
        <w:rPr>
          <w:rFonts w:hint="eastAsia" w:ascii="宋体" w:hAnsi="宋体" w:cs="宋体"/>
          <w:i w:val="0"/>
          <w:iCs w:val="0"/>
          <w:color w:val="auto"/>
          <w:kern w:val="0"/>
          <w:sz w:val="24"/>
          <w:highlight w:val="none"/>
          <w:u w:val="single"/>
          <w:shd w:val="clear" w:color="auto" w:fill="auto"/>
        </w:rPr>
        <w:t xml:space="preserve">    </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cs="宋体"/>
          <w:i w:val="0"/>
          <w:iCs w:val="0"/>
          <w:color w:val="auto"/>
          <w:kern w:val="0"/>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w:t>
      </w:r>
    </w:p>
    <w:p>
      <w:pPr>
        <w:pStyle w:val="4"/>
        <w:tabs>
          <w:tab w:val="left" w:pos="0"/>
        </w:tabs>
        <w:spacing w:line="560" w:lineRule="exact"/>
        <w:ind w:left="0" w:firstLine="480" w:firstLineChars="200"/>
        <w:rPr>
          <w:i w:val="0"/>
          <w:iCs w:val="0"/>
          <w:color w:val="auto"/>
          <w:highlight w:val="none"/>
          <w:shd w:val="clear" w:color="auto" w:fill="auto"/>
          <w:lang w:val="en-US"/>
        </w:rPr>
      </w:pPr>
      <w:r>
        <w:rPr>
          <w:rFonts w:hint="eastAsia" w:ascii="宋体" w:hAnsi="宋体" w:eastAsia="宋体" w:cs="宋体"/>
          <w:b w:val="0"/>
          <w:bCs w:val="0"/>
          <w:i w:val="0"/>
          <w:i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1.4.4甲方在项目验收结束后及时退还履约保证金。甲方在项目通过验收之日起</w:t>
      </w:r>
      <w:r>
        <w:rPr>
          <w:rFonts w:hint="eastAsia" w:ascii="宋体" w:hAnsi="宋体" w:cs="宋体"/>
          <w:i w:val="0"/>
          <w:iCs w:val="0"/>
          <w:color w:val="auto"/>
          <w:kern w:val="0"/>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cs="宋体"/>
          <w:i w:val="0"/>
          <w:iCs w:val="0"/>
          <w:color w:val="auto"/>
          <w:kern w:val="0"/>
          <w:sz w:val="24"/>
          <w:highlight w:val="none"/>
          <w:u w:val="single"/>
          <w:shd w:val="clear" w:color="auto" w:fill="auto"/>
        </w:rPr>
        <w:t xml:space="preserve">  0.05（可根据情况修改）  </w:t>
      </w:r>
      <w:r>
        <w:rPr>
          <w:rFonts w:hint="eastAsia" w:ascii="宋体" w:hAnsi="宋体" w:cs="宋体"/>
          <w:i w:val="0"/>
          <w:iCs w:val="0"/>
          <w:color w:val="auto"/>
          <w:kern w:val="0"/>
          <w:sz w:val="24"/>
          <w:highlight w:val="none"/>
          <w:shd w:val="clear" w:color="auto" w:fill="auto"/>
        </w:rPr>
        <w:t>%计算，最高限额为本合同履约保证金的</w:t>
      </w:r>
      <w:r>
        <w:rPr>
          <w:rFonts w:hint="eastAsia" w:ascii="宋体" w:hAnsi="宋体" w:cs="宋体"/>
          <w:i w:val="0"/>
          <w:iCs w:val="0"/>
          <w:color w:val="auto"/>
          <w:kern w:val="0"/>
          <w:sz w:val="24"/>
          <w:highlight w:val="none"/>
          <w:u w:val="single"/>
          <w:shd w:val="clear" w:color="auto" w:fill="auto"/>
        </w:rPr>
        <w:t xml:space="preserve">  20  </w:t>
      </w:r>
      <w:r>
        <w:rPr>
          <w:rFonts w:hint="eastAsia" w:ascii="宋体" w:hAnsi="宋体" w:cs="宋体"/>
          <w:i w:val="0"/>
          <w:iCs w:val="0"/>
          <w:color w:val="auto"/>
          <w:kern w:val="0"/>
          <w:sz w:val="24"/>
          <w:highlight w:val="none"/>
          <w:shd w:val="clear" w:color="auto" w:fill="auto"/>
        </w:rPr>
        <w:t xml:space="preserve"> %。</w:t>
      </w:r>
    </w:p>
    <w:p>
      <w:pPr>
        <w:spacing w:line="560" w:lineRule="exact"/>
        <w:ind w:firstLine="482" w:firstLineChars="200"/>
        <w:outlineLvl w:val="0"/>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1.5</w:t>
      </w:r>
      <w:bookmarkEnd w:id="415"/>
      <w:bookmarkEnd w:id="416"/>
      <w:bookmarkEnd w:id="417"/>
      <w:r>
        <w:rPr>
          <w:rFonts w:hint="eastAsia" w:ascii="宋体" w:hAnsi="宋体" w:cs="宋体"/>
          <w:b/>
          <w:i w:val="0"/>
          <w:iCs w:val="0"/>
          <w:color w:val="auto"/>
          <w:sz w:val="24"/>
          <w:highlight w:val="none"/>
          <w:shd w:val="clear" w:color="auto" w:fill="auto"/>
        </w:rPr>
        <w:t>预付款</w:t>
      </w:r>
    </w:p>
    <w:p>
      <w:pPr>
        <w:pStyle w:val="957"/>
        <w:spacing w:before="0" w:beforeAutospacing="0" w:after="0" w:afterAutospacing="0" w:line="360" w:lineRule="auto"/>
        <w:ind w:firstLine="480"/>
        <w:rPr>
          <w:i w:val="0"/>
          <w:iCs w:val="0"/>
          <w:color w:val="auto"/>
          <w:highlight w:val="none"/>
          <w:shd w:val="clear" w:color="auto" w:fill="auto"/>
        </w:rPr>
      </w:pPr>
      <w:r>
        <w:rPr>
          <w:rFonts w:hint="eastAsia"/>
          <w:i w:val="0"/>
          <w:iCs w:val="0"/>
          <w:color w:val="auto"/>
          <w:highlight w:val="none"/>
          <w:shd w:val="clear" w:color="auto" w:fill="auto"/>
        </w:rPr>
        <w:t>甲方</w:t>
      </w:r>
      <w:r>
        <w:rPr>
          <w:rFonts w:hint="eastAsia"/>
          <w:i w:val="0"/>
          <w:iCs w:val="0"/>
          <w:color w:val="auto"/>
          <w:highlight w:val="none"/>
          <w:u w:val="single"/>
          <w:shd w:val="clear" w:color="auto" w:fill="auto"/>
          <w:lang w:val="en-US" w:eastAsia="zh-CN"/>
        </w:rPr>
        <w:t>是</w:t>
      </w:r>
      <w:r>
        <w:rPr>
          <w:rFonts w:hint="eastAsia"/>
          <w:i w:val="0"/>
          <w:iCs w:val="0"/>
          <w:color w:val="auto"/>
          <w:highlight w:val="none"/>
          <w:shd w:val="clear" w:color="auto" w:fill="auto"/>
        </w:rPr>
        <w:t>（是</w:t>
      </w:r>
      <w:r>
        <w:rPr>
          <w:rFonts w:hint="eastAsia" w:ascii="仿宋" w:hAnsi="仿宋" w:eastAsia="仿宋" w:cs="仿宋"/>
          <w:i w:val="0"/>
          <w:iCs w:val="0"/>
          <w:color w:val="auto"/>
          <w:highlight w:val="none"/>
          <w:shd w:val="clear" w:color="auto" w:fill="auto"/>
        </w:rPr>
        <w:t>/</w:t>
      </w:r>
      <w:r>
        <w:rPr>
          <w:rFonts w:hint="eastAsia"/>
          <w:i w:val="0"/>
          <w:iCs w:val="0"/>
          <w:color w:val="auto"/>
          <w:highlight w:val="none"/>
          <w:shd w:val="clear" w:color="auto" w:fill="auto"/>
        </w:rPr>
        <w:t>否）需要支付预付款。若需要支付预付款的，则：</w:t>
      </w:r>
    </w:p>
    <w:p>
      <w:pPr>
        <w:spacing w:line="560" w:lineRule="exact"/>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1.5.1预付款比例、支付方式、时间详见</w:t>
      </w:r>
      <w:r>
        <w:rPr>
          <w:rFonts w:hint="eastAsia" w:ascii="宋体" w:hAnsi="宋体" w:cs="宋体"/>
          <w:i w:val="0"/>
          <w:iCs w:val="0"/>
          <w:color w:val="auto"/>
          <w:kern w:val="0"/>
          <w:sz w:val="24"/>
          <w:highlight w:val="none"/>
          <w:u w:val="single"/>
          <w:shd w:val="clear" w:color="auto" w:fill="auto"/>
        </w:rPr>
        <w:t xml:space="preserve">    </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cs="宋体"/>
          <w:i w:val="0"/>
          <w:iCs w:val="0"/>
          <w:color w:val="auto"/>
          <w:kern w:val="0"/>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w:t>
      </w:r>
    </w:p>
    <w:p>
      <w:pPr>
        <w:pStyle w:val="957"/>
        <w:spacing w:before="0" w:beforeAutospacing="0" w:after="0" w:afterAutospacing="0" w:line="360" w:lineRule="auto"/>
        <w:ind w:firstLine="480"/>
        <w:rPr>
          <w:i w:val="0"/>
          <w:iCs w:val="0"/>
          <w:color w:val="auto"/>
          <w:highlight w:val="none"/>
          <w:shd w:val="clear" w:color="auto" w:fill="auto"/>
        </w:rPr>
      </w:pPr>
      <w:r>
        <w:rPr>
          <w:rFonts w:hint="eastAsia"/>
          <w:i w:val="0"/>
          <w:iCs w:val="0"/>
          <w:color w:val="auto"/>
          <w:highlight w:val="none"/>
          <w:shd w:val="clear" w:color="auto" w:fill="auto"/>
        </w:rPr>
        <w:t>1.5.2预付款的扣回方式详见</w:t>
      </w:r>
      <w:r>
        <w:rPr>
          <w:rFonts w:hint="eastAsia"/>
          <w:i w:val="0"/>
          <w:iCs w:val="0"/>
          <w:color w:val="auto"/>
          <w:highlight w:val="none"/>
          <w:u w:val="single"/>
          <w:shd w:val="clear" w:color="auto" w:fill="auto"/>
        </w:rPr>
        <w:t xml:space="preserve">    </w:t>
      </w:r>
      <w:r>
        <w:rPr>
          <w:rFonts w:hint="eastAsia"/>
          <w:b/>
          <w:i w:val="0"/>
          <w:iCs w:val="0"/>
          <w:color w:val="auto"/>
          <w:highlight w:val="none"/>
          <w:u w:val="single"/>
          <w:shd w:val="clear" w:color="auto" w:fill="auto"/>
        </w:rPr>
        <w:t>合同专用条款</w:t>
      </w:r>
      <w:r>
        <w:rPr>
          <w:rFonts w:hint="eastAsia"/>
          <w:i w:val="0"/>
          <w:iCs w:val="0"/>
          <w:color w:val="auto"/>
          <w:highlight w:val="none"/>
          <w:u w:val="single"/>
          <w:shd w:val="clear" w:color="auto" w:fill="auto"/>
        </w:rPr>
        <w:t xml:space="preserve">           </w:t>
      </w:r>
      <w:r>
        <w:rPr>
          <w:rFonts w:hint="eastAsia"/>
          <w:i w:val="0"/>
          <w:iCs w:val="0"/>
          <w:color w:val="auto"/>
          <w:highlight w:val="none"/>
          <w:shd w:val="clear" w:color="auto" w:fill="auto"/>
        </w:rPr>
        <w:t>；</w:t>
      </w:r>
    </w:p>
    <w:p>
      <w:pPr>
        <w:pStyle w:val="957"/>
        <w:spacing w:before="0" w:beforeAutospacing="0" w:after="0" w:afterAutospacing="0" w:line="360" w:lineRule="auto"/>
        <w:ind w:firstLine="480"/>
        <w:rPr>
          <w:i w:val="0"/>
          <w:iCs w:val="0"/>
          <w:color w:val="auto"/>
          <w:highlight w:val="none"/>
          <w:u w:val="single"/>
          <w:shd w:val="clear" w:color="auto" w:fill="auto"/>
        </w:rPr>
      </w:pPr>
      <w:r>
        <w:rPr>
          <w:rFonts w:hint="eastAsia"/>
          <w:i w:val="0"/>
          <w:iCs w:val="0"/>
          <w:color w:val="auto"/>
          <w:highlight w:val="none"/>
          <w:shd w:val="clear" w:color="auto" w:fill="auto"/>
        </w:rPr>
        <w:t>1.5.3预付款的担保措施详见</w:t>
      </w:r>
      <w:r>
        <w:rPr>
          <w:rFonts w:hint="eastAsia"/>
          <w:i w:val="0"/>
          <w:iCs w:val="0"/>
          <w:color w:val="auto"/>
          <w:highlight w:val="none"/>
          <w:u w:val="single"/>
          <w:shd w:val="clear" w:color="auto" w:fill="auto"/>
        </w:rPr>
        <w:t xml:space="preserve">    </w:t>
      </w:r>
      <w:r>
        <w:rPr>
          <w:rFonts w:hint="eastAsia"/>
          <w:b/>
          <w:i w:val="0"/>
          <w:iCs w:val="0"/>
          <w:color w:val="auto"/>
          <w:highlight w:val="none"/>
          <w:u w:val="single"/>
          <w:shd w:val="clear" w:color="auto" w:fill="auto"/>
        </w:rPr>
        <w:t>合同专用条款</w:t>
      </w:r>
      <w:r>
        <w:rPr>
          <w:rFonts w:hint="eastAsia"/>
          <w:i w:val="0"/>
          <w:iCs w:val="0"/>
          <w:color w:val="auto"/>
          <w:highlight w:val="none"/>
          <w:u w:val="single"/>
          <w:shd w:val="clear" w:color="auto" w:fill="auto"/>
        </w:rPr>
        <w:t xml:space="preserve">          </w:t>
      </w:r>
      <w:r>
        <w:rPr>
          <w:rFonts w:hint="eastAsia"/>
          <w:i w:val="0"/>
          <w:iCs w:val="0"/>
          <w:color w:val="auto"/>
          <w:highlight w:val="none"/>
          <w:shd w:val="clear" w:color="auto" w:fill="auto"/>
        </w:rPr>
        <w:t>。</w:t>
      </w:r>
    </w:p>
    <w:p>
      <w:pPr>
        <w:pStyle w:val="957"/>
        <w:spacing w:before="0" w:beforeAutospacing="0" w:after="0" w:afterAutospacing="0" w:line="360" w:lineRule="auto"/>
        <w:ind w:firstLine="480"/>
        <w:rPr>
          <w:b/>
          <w:bCs/>
          <w:i w:val="0"/>
          <w:iCs w:val="0"/>
          <w:color w:val="auto"/>
          <w:highlight w:val="none"/>
          <w:shd w:val="clear" w:color="auto" w:fill="auto"/>
        </w:rPr>
      </w:pPr>
      <w:r>
        <w:rPr>
          <w:rFonts w:hint="eastAsia"/>
          <w:b/>
          <w:bCs/>
          <w:i w:val="0"/>
          <w:iCs w:val="0"/>
          <w:color w:val="auto"/>
          <w:highlight w:val="none"/>
          <w:shd w:val="clear" w:color="auto" w:fill="auto"/>
        </w:rPr>
        <w:t>1.6资金支付</w:t>
      </w:r>
    </w:p>
    <w:p>
      <w:pPr>
        <w:pStyle w:val="957"/>
        <w:spacing w:before="0" w:beforeAutospacing="0" w:after="0" w:afterAutospacing="0" w:line="360" w:lineRule="auto"/>
        <w:ind w:firstLine="480"/>
        <w:rPr>
          <w:i w:val="0"/>
          <w:iCs w:val="0"/>
          <w:color w:val="auto"/>
          <w:highlight w:val="none"/>
          <w:shd w:val="clear" w:color="auto" w:fill="auto"/>
        </w:rPr>
      </w:pPr>
      <w:r>
        <w:rPr>
          <w:rFonts w:hint="eastAsia"/>
          <w:i w:val="0"/>
          <w:iCs w:val="0"/>
          <w:color w:val="auto"/>
          <w:highlight w:val="none"/>
          <w:shd w:val="clear" w:color="auto" w:fil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1.6.2资金支付的方式、时间和条件详见</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cs="宋体"/>
          <w:i w:val="0"/>
          <w:iCs w:val="0"/>
          <w:color w:val="auto"/>
          <w:sz w:val="24"/>
          <w:highlight w:val="none"/>
          <w:shd w:val="clear" w:color="auto" w:fill="auto"/>
        </w:rPr>
        <w:t>。</w:t>
      </w:r>
    </w:p>
    <w:p>
      <w:pPr>
        <w:spacing w:line="560" w:lineRule="exact"/>
        <w:ind w:firstLine="482" w:firstLineChars="200"/>
        <w:outlineLvl w:val="0"/>
        <w:rPr>
          <w:rFonts w:ascii="宋体" w:hAnsi="宋体"/>
          <w:b/>
          <w:i w:val="0"/>
          <w:iCs w:val="0"/>
          <w:color w:val="auto"/>
          <w:sz w:val="24"/>
          <w:highlight w:val="none"/>
          <w:shd w:val="clear" w:color="auto" w:fill="auto"/>
        </w:rPr>
      </w:pPr>
      <w:r>
        <w:rPr>
          <w:rFonts w:ascii="宋体" w:hAnsi="宋体"/>
          <w:b/>
          <w:i w:val="0"/>
          <w:iCs w:val="0"/>
          <w:color w:val="auto"/>
          <w:sz w:val="24"/>
          <w:highlight w:val="none"/>
          <w:shd w:val="clear" w:color="auto" w:fill="auto"/>
        </w:rPr>
        <w:t>1.</w:t>
      </w:r>
      <w:r>
        <w:rPr>
          <w:rFonts w:hint="eastAsia" w:ascii="宋体" w:hAnsi="宋体"/>
          <w:b/>
          <w:i w:val="0"/>
          <w:iCs w:val="0"/>
          <w:color w:val="auto"/>
          <w:sz w:val="24"/>
          <w:highlight w:val="none"/>
          <w:shd w:val="clear" w:color="auto" w:fill="auto"/>
        </w:rPr>
        <w:t>7</w:t>
      </w:r>
      <w:r>
        <w:rPr>
          <w:rFonts w:ascii="宋体" w:hAnsi="宋体"/>
          <w:b/>
          <w:i w:val="0"/>
          <w:iCs w:val="0"/>
          <w:color w:val="auto"/>
          <w:sz w:val="24"/>
          <w:highlight w:val="none"/>
          <w:shd w:val="clear" w:color="auto" w:fill="auto"/>
        </w:rPr>
        <w:t xml:space="preserve"> 履行期限</w:t>
      </w:r>
      <w:r>
        <w:rPr>
          <w:rFonts w:hint="eastAsia" w:ascii="宋体" w:hAnsi="宋体"/>
          <w:b/>
          <w:i w:val="0"/>
          <w:iCs w:val="0"/>
          <w:color w:val="auto"/>
          <w:sz w:val="24"/>
          <w:highlight w:val="none"/>
          <w:shd w:val="clear" w:color="auto" w:fill="auto"/>
        </w:rPr>
        <w:t>、地点和方式</w:t>
      </w:r>
      <w:bookmarkEnd w:id="418"/>
      <w:bookmarkEnd w:id="419"/>
      <w:bookmarkEnd w:id="420"/>
      <w:bookmarkEnd w:id="421"/>
      <w:bookmarkEnd w:id="422"/>
    </w:p>
    <w:p>
      <w:pPr>
        <w:spacing w:line="560" w:lineRule="exact"/>
        <w:ind w:firstLine="480" w:firstLineChars="200"/>
        <w:rPr>
          <w:rFonts w:ascii="宋体" w:hAnsi="宋体"/>
          <w:i w:val="0"/>
          <w:iCs w:val="0"/>
          <w:color w:val="auto"/>
          <w:sz w:val="24"/>
          <w:highlight w:val="none"/>
          <w:u w:val="single"/>
          <w:shd w:val="clear" w:color="auto" w:fill="auto"/>
        </w:rPr>
      </w:pPr>
      <w:r>
        <w:rPr>
          <w:rFonts w:ascii="宋体" w:hAnsi="宋体"/>
          <w:i w:val="0"/>
          <w:iCs w:val="0"/>
          <w:color w:val="auto"/>
          <w:sz w:val="24"/>
          <w:highlight w:val="none"/>
          <w:shd w:val="clear" w:color="auto" w:fill="auto"/>
        </w:rPr>
        <w:t>1.</w:t>
      </w:r>
      <w:r>
        <w:rPr>
          <w:rFonts w:hint="eastAsia" w:ascii="宋体" w:hAnsi="宋体"/>
          <w:i w:val="0"/>
          <w:iCs w:val="0"/>
          <w:color w:val="auto"/>
          <w:sz w:val="24"/>
          <w:highlight w:val="none"/>
          <w:shd w:val="clear" w:color="auto" w:fill="auto"/>
        </w:rPr>
        <w:t>7</w:t>
      </w:r>
      <w:r>
        <w:rPr>
          <w:rFonts w:ascii="宋体" w:hAnsi="宋体"/>
          <w:i w:val="0"/>
          <w:iCs w:val="0"/>
          <w:color w:val="auto"/>
          <w:sz w:val="24"/>
          <w:highlight w:val="none"/>
          <w:shd w:val="clear" w:color="auto" w:fill="auto"/>
        </w:rPr>
        <w:t xml:space="preserve">.1 </w:t>
      </w:r>
      <w:r>
        <w:rPr>
          <w:rFonts w:hint="eastAsia" w:ascii="宋体" w:hAnsi="宋体"/>
          <w:i w:val="0"/>
          <w:iCs w:val="0"/>
          <w:color w:val="auto"/>
          <w:sz w:val="24"/>
          <w:highlight w:val="none"/>
          <w:shd w:val="clear" w:color="auto" w:fill="auto"/>
        </w:rPr>
        <w:t>服务交付（实施）的时间（期限）</w:t>
      </w:r>
      <w:r>
        <w:rPr>
          <w:rFonts w:ascii="宋体" w:hAnsi="宋体"/>
          <w:i w:val="0"/>
          <w:iCs w:val="0"/>
          <w:color w:val="auto"/>
          <w:sz w:val="24"/>
          <w:highlight w:val="none"/>
          <w:shd w:val="clear" w:color="auto" w:fill="auto"/>
        </w:rPr>
        <w:t>：</w:t>
      </w:r>
      <w:r>
        <w:rPr>
          <w:rFonts w:hint="eastAsia" w:ascii="宋体" w:hAnsi="宋体"/>
          <w:b/>
          <w:i w:val="0"/>
          <w:iCs w:val="0"/>
          <w:color w:val="auto"/>
          <w:sz w:val="24"/>
          <w:highlight w:val="none"/>
          <w:u w:val="single"/>
          <w:shd w:val="clear" w:color="auto" w:fill="auto"/>
        </w:rPr>
        <w:t>合同专用条款</w:t>
      </w:r>
      <w:r>
        <w:rPr>
          <w:rFonts w:hint="eastAsia" w:ascii="宋体" w:hAnsi="宋体"/>
          <w:i w:val="0"/>
          <w:iCs w:val="0"/>
          <w:color w:val="auto"/>
          <w:sz w:val="24"/>
          <w:highlight w:val="none"/>
          <w:shd w:val="clear" w:color="auto" w:fill="auto"/>
        </w:rPr>
        <w:t>；</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1.</w:t>
      </w:r>
      <w:r>
        <w:rPr>
          <w:rFonts w:hint="eastAsia" w:ascii="宋体" w:hAnsi="宋体"/>
          <w:i w:val="0"/>
          <w:iCs w:val="0"/>
          <w:color w:val="auto"/>
          <w:sz w:val="24"/>
          <w:highlight w:val="none"/>
          <w:shd w:val="clear" w:color="auto" w:fill="auto"/>
        </w:rPr>
        <w:t>7</w:t>
      </w:r>
      <w:r>
        <w:rPr>
          <w:rFonts w:ascii="宋体" w:hAnsi="宋体"/>
          <w:i w:val="0"/>
          <w:iCs w:val="0"/>
          <w:color w:val="auto"/>
          <w:sz w:val="24"/>
          <w:highlight w:val="none"/>
          <w:shd w:val="clear" w:color="auto" w:fill="auto"/>
        </w:rPr>
        <w:t xml:space="preserve">.2 </w:t>
      </w:r>
      <w:r>
        <w:rPr>
          <w:rFonts w:hint="eastAsia" w:ascii="宋体" w:hAnsi="宋体"/>
          <w:i w:val="0"/>
          <w:iCs w:val="0"/>
          <w:color w:val="auto"/>
          <w:sz w:val="24"/>
          <w:highlight w:val="none"/>
          <w:shd w:val="clear" w:color="auto" w:fill="auto"/>
        </w:rPr>
        <w:t>服</w:t>
      </w:r>
      <w:r>
        <w:rPr>
          <w:rFonts w:hint="eastAsia" w:ascii="宋体" w:hAnsi="宋体" w:cs="宋体"/>
          <w:i w:val="0"/>
          <w:iCs w:val="0"/>
          <w:color w:val="auto"/>
          <w:sz w:val="24"/>
          <w:highlight w:val="none"/>
          <w:shd w:val="clear" w:color="auto" w:fill="auto"/>
        </w:rPr>
        <w:t>务交付（实施）的地点（地域范围）：</w:t>
      </w:r>
      <w:r>
        <w:rPr>
          <w:rFonts w:hint="eastAsia" w:ascii="宋体" w:hAnsi="宋体"/>
          <w:b/>
          <w:i w:val="0"/>
          <w:iCs w:val="0"/>
          <w:color w:val="auto"/>
          <w:sz w:val="24"/>
          <w:highlight w:val="none"/>
          <w:u w:val="single"/>
          <w:shd w:val="clear" w:color="auto" w:fill="auto"/>
        </w:rPr>
        <w:t>合同专用条款</w:t>
      </w:r>
      <w:r>
        <w:rPr>
          <w:rFonts w:hint="eastAsia" w:ascii="宋体" w:hAnsi="宋体"/>
          <w:i w:val="0"/>
          <w:iCs w:val="0"/>
          <w:color w:val="auto"/>
          <w:sz w:val="24"/>
          <w:highlight w:val="none"/>
          <w:shd w:val="clear" w:color="auto" w:fill="auto"/>
        </w:rPr>
        <w:t>；</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1.</w:t>
      </w:r>
      <w:r>
        <w:rPr>
          <w:rFonts w:hint="eastAsia" w:ascii="宋体" w:hAnsi="宋体"/>
          <w:i w:val="0"/>
          <w:iCs w:val="0"/>
          <w:color w:val="auto"/>
          <w:sz w:val="24"/>
          <w:highlight w:val="none"/>
          <w:shd w:val="clear" w:color="auto" w:fill="auto"/>
        </w:rPr>
        <w:t>7</w:t>
      </w:r>
      <w:r>
        <w:rPr>
          <w:rFonts w:ascii="宋体" w:hAnsi="宋体"/>
          <w:i w:val="0"/>
          <w:iCs w:val="0"/>
          <w:color w:val="auto"/>
          <w:sz w:val="24"/>
          <w:highlight w:val="none"/>
          <w:shd w:val="clear" w:color="auto" w:fill="auto"/>
        </w:rPr>
        <w:t xml:space="preserve">.3 </w:t>
      </w:r>
      <w:r>
        <w:rPr>
          <w:rFonts w:hint="eastAsia" w:ascii="宋体" w:hAnsi="宋体"/>
          <w:i w:val="0"/>
          <w:iCs w:val="0"/>
          <w:color w:val="auto"/>
          <w:sz w:val="24"/>
          <w:highlight w:val="none"/>
          <w:shd w:val="clear" w:color="auto" w:fill="auto"/>
        </w:rPr>
        <w:t>服务交付（实施）的方式：</w:t>
      </w:r>
      <w:r>
        <w:rPr>
          <w:rFonts w:hint="eastAsia" w:ascii="宋体" w:hAnsi="宋体"/>
          <w:b/>
          <w:i w:val="0"/>
          <w:iCs w:val="0"/>
          <w:color w:val="auto"/>
          <w:sz w:val="24"/>
          <w:highlight w:val="none"/>
          <w:u w:val="single"/>
          <w:shd w:val="clear" w:color="auto" w:fill="auto"/>
        </w:rPr>
        <w:t>合同专用条款</w:t>
      </w:r>
      <w:r>
        <w:rPr>
          <w:rFonts w:hint="eastAsia" w:ascii="宋体" w:hAnsi="宋体"/>
          <w:i w:val="0"/>
          <w:iCs w:val="0"/>
          <w:color w:val="auto"/>
          <w:sz w:val="24"/>
          <w:highlight w:val="none"/>
          <w:shd w:val="clear" w:color="auto" w:fill="auto"/>
        </w:rPr>
        <w:t>。</w:t>
      </w:r>
    </w:p>
    <w:p>
      <w:pPr>
        <w:spacing w:line="560" w:lineRule="exact"/>
        <w:ind w:firstLine="480" w:firstLineChars="200"/>
        <w:outlineLvl w:val="0"/>
        <w:rPr>
          <w:rFonts w:ascii="宋体" w:hAnsi="宋体"/>
          <w:bCs/>
          <w:i w:val="0"/>
          <w:iCs w:val="0"/>
          <w:color w:val="auto"/>
          <w:sz w:val="24"/>
          <w:highlight w:val="none"/>
          <w:shd w:val="clear" w:color="auto" w:fill="auto"/>
        </w:rPr>
      </w:pPr>
      <w:bookmarkStart w:id="423" w:name="_Toc5698"/>
      <w:bookmarkStart w:id="424" w:name="_Toc24662"/>
      <w:bookmarkStart w:id="425" w:name="_Toc8586"/>
      <w:bookmarkStart w:id="426" w:name="_Toc3079"/>
      <w:bookmarkStart w:id="427" w:name="_Toc2375"/>
      <w:r>
        <w:rPr>
          <w:rFonts w:hint="eastAsia" w:ascii="宋体" w:hAnsi="宋体"/>
          <w:bCs/>
          <w:i w:val="0"/>
          <w:iCs w:val="0"/>
          <w:color w:val="auto"/>
          <w:sz w:val="24"/>
          <w:highlight w:val="none"/>
          <w:shd w:val="clear" w:color="auto" w:fill="auto"/>
        </w:rPr>
        <w:t>1.7.4若服务</w:t>
      </w:r>
      <w:r>
        <w:rPr>
          <w:rFonts w:hint="eastAsia"/>
          <w:bCs/>
          <w:i w:val="0"/>
          <w:iCs w:val="0"/>
          <w:color w:val="auto"/>
          <w:sz w:val="24"/>
          <w:highlight w:val="none"/>
          <w:shd w:val="clear" w:color="auto" w:fill="auto"/>
        </w:rPr>
        <w:t>涉及货物的，则货物的：</w:t>
      </w:r>
    </w:p>
    <w:p>
      <w:pPr>
        <w:spacing w:line="560" w:lineRule="exact"/>
        <w:ind w:firstLine="480" w:firstLineChars="200"/>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1.7.4.1 交付期限：详见</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cs="宋体"/>
          <w:i w:val="0"/>
          <w:iCs w:val="0"/>
          <w:color w:val="auto"/>
          <w:sz w:val="24"/>
          <w:highlight w:val="none"/>
          <w:shd w:val="clear" w:color="auto" w:fill="auto"/>
        </w:rPr>
        <w:t>；</w:t>
      </w:r>
    </w:p>
    <w:p>
      <w:pPr>
        <w:spacing w:line="560" w:lineRule="exact"/>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1.7.4.2 交付地点：</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cs="宋体"/>
          <w:i w:val="0"/>
          <w:iCs w:val="0"/>
          <w:color w:val="auto"/>
          <w:sz w:val="24"/>
          <w:highlight w:val="none"/>
          <w:shd w:val="clear" w:color="auto" w:fill="auto"/>
        </w:rPr>
        <w:t>；</w:t>
      </w:r>
    </w:p>
    <w:p>
      <w:pPr>
        <w:spacing w:line="560" w:lineRule="exact"/>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1.7.4.3 交付方式：</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cs="宋体"/>
          <w:i w:val="0"/>
          <w:iCs w:val="0"/>
          <w:color w:val="auto"/>
          <w:sz w:val="24"/>
          <w:highlight w:val="none"/>
          <w:shd w:val="clear" w:color="auto" w:fill="auto"/>
        </w:rPr>
        <w:t>。</w:t>
      </w:r>
    </w:p>
    <w:p>
      <w:pPr>
        <w:spacing w:line="560" w:lineRule="exact"/>
        <w:ind w:firstLine="482" w:firstLineChars="200"/>
        <w:outlineLvl w:val="0"/>
        <w:rPr>
          <w:rFonts w:ascii="宋体" w:hAnsi="宋体"/>
          <w:i w:val="0"/>
          <w:iCs w:val="0"/>
          <w:color w:val="auto"/>
          <w:sz w:val="24"/>
          <w:highlight w:val="none"/>
          <w:u w:val="single"/>
          <w:shd w:val="clear" w:color="auto" w:fill="auto"/>
        </w:rPr>
      </w:pPr>
      <w:r>
        <w:rPr>
          <w:rFonts w:ascii="宋体" w:hAnsi="宋体"/>
          <w:b/>
          <w:i w:val="0"/>
          <w:iCs w:val="0"/>
          <w:color w:val="auto"/>
          <w:sz w:val="24"/>
          <w:highlight w:val="none"/>
          <w:shd w:val="clear" w:color="auto" w:fill="auto"/>
        </w:rPr>
        <w:t>1.</w:t>
      </w:r>
      <w:r>
        <w:rPr>
          <w:rFonts w:hint="eastAsia" w:ascii="宋体" w:hAnsi="宋体"/>
          <w:b/>
          <w:i w:val="0"/>
          <w:iCs w:val="0"/>
          <w:color w:val="auto"/>
          <w:sz w:val="24"/>
          <w:highlight w:val="none"/>
          <w:shd w:val="clear" w:color="auto" w:fill="auto"/>
        </w:rPr>
        <w:t>8违约责任</w:t>
      </w:r>
      <w:bookmarkEnd w:id="423"/>
      <w:bookmarkEnd w:id="424"/>
      <w:bookmarkEnd w:id="425"/>
      <w:bookmarkEnd w:id="426"/>
      <w:bookmarkEnd w:id="427"/>
    </w:p>
    <w:p>
      <w:pPr>
        <w:spacing w:line="560" w:lineRule="exact"/>
        <w:ind w:firstLine="480" w:firstLineChars="200"/>
        <w:rPr>
          <w:rFonts w:hint="eastAsia" w:ascii="宋体" w:hAnsi="宋体" w:cs="宋体"/>
          <w:i w:val="0"/>
          <w:iCs w:val="0"/>
          <w:color w:val="auto"/>
          <w:sz w:val="24"/>
          <w:highlight w:val="none"/>
          <w:shd w:val="clear" w:color="auto" w:fill="auto"/>
        </w:rPr>
      </w:pPr>
      <w:r>
        <w:rPr>
          <w:rFonts w:ascii="宋体" w:hAnsi="宋体"/>
          <w:i w:val="0"/>
          <w:iCs w:val="0"/>
          <w:color w:val="auto"/>
          <w:sz w:val="24"/>
          <w:highlight w:val="none"/>
          <w:shd w:val="clear" w:color="auto" w:fill="auto"/>
        </w:rPr>
        <w:t>1.</w:t>
      </w:r>
      <w:r>
        <w:rPr>
          <w:rFonts w:hint="eastAsia" w:ascii="宋体" w:hAnsi="宋体"/>
          <w:i w:val="0"/>
          <w:iCs w:val="0"/>
          <w:color w:val="auto"/>
          <w:sz w:val="24"/>
          <w:highlight w:val="none"/>
          <w:shd w:val="clear" w:color="auto" w:fill="auto"/>
        </w:rPr>
        <w:t>8</w:t>
      </w:r>
      <w:r>
        <w:rPr>
          <w:rFonts w:ascii="宋体" w:hAnsi="宋体"/>
          <w:i w:val="0"/>
          <w:iCs w:val="0"/>
          <w:color w:val="auto"/>
          <w:sz w:val="24"/>
          <w:highlight w:val="none"/>
          <w:shd w:val="clear" w:color="auto" w:fill="auto"/>
        </w:rPr>
        <w:t>.1 除不可抗力外，如果乙方没有按照本合同约定的期限</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地点和方式</w:t>
      </w:r>
      <w:r>
        <w:rPr>
          <w:rFonts w:hint="eastAsia" w:ascii="宋体" w:hAnsi="宋体"/>
          <w:i w:val="0"/>
          <w:iCs w:val="0"/>
          <w:color w:val="auto"/>
          <w:sz w:val="24"/>
          <w:highlight w:val="none"/>
          <w:shd w:val="clear" w:color="auto" w:fill="auto"/>
        </w:rPr>
        <w:t>交付服务成果或者实施服务</w:t>
      </w:r>
      <w:r>
        <w:rPr>
          <w:rFonts w:ascii="宋体" w:hAnsi="宋体"/>
          <w:i w:val="0"/>
          <w:iCs w:val="0"/>
          <w:color w:val="auto"/>
          <w:sz w:val="24"/>
          <w:highlight w:val="none"/>
          <w:shd w:val="clear" w:color="auto" w:fill="auto"/>
        </w:rPr>
        <w:t>，那么甲方可要求乙方支付违约金</w:t>
      </w:r>
      <w:r>
        <w:rPr>
          <w:rFonts w:hint="eastAsia" w:ascii="宋体" w:hAnsi="宋体"/>
          <w:i w:val="0"/>
          <w:iCs w:val="0"/>
          <w:color w:val="auto"/>
          <w:sz w:val="24"/>
          <w:highlight w:val="none"/>
          <w:shd w:val="clear" w:color="auto" w:fill="auto"/>
        </w:rPr>
        <w:t>，迟延履行</w:t>
      </w:r>
      <w:r>
        <w:rPr>
          <w:rFonts w:ascii="宋体" w:hAnsi="宋体"/>
          <w:i w:val="0"/>
          <w:iCs w:val="0"/>
          <w:color w:val="auto"/>
          <w:sz w:val="24"/>
          <w:highlight w:val="none"/>
          <w:shd w:val="clear" w:color="auto" w:fill="auto"/>
        </w:rPr>
        <w:t>违约金按每迟延</w:t>
      </w:r>
      <w:r>
        <w:rPr>
          <w:rFonts w:hint="eastAsia" w:ascii="宋体" w:hAnsi="宋体"/>
          <w:i w:val="0"/>
          <w:iCs w:val="0"/>
          <w:color w:val="auto"/>
          <w:sz w:val="24"/>
          <w:highlight w:val="none"/>
          <w:shd w:val="clear" w:color="auto" w:fill="auto"/>
        </w:rPr>
        <w:t>履行</w:t>
      </w:r>
      <w:r>
        <w:rPr>
          <w:rFonts w:ascii="宋体" w:hAnsi="宋体"/>
          <w:i w:val="0"/>
          <w:iCs w:val="0"/>
          <w:color w:val="auto"/>
          <w:sz w:val="24"/>
          <w:highlight w:val="none"/>
          <w:shd w:val="clear" w:color="auto" w:fill="auto"/>
        </w:rPr>
        <w:t>一日的应提供而未</w:t>
      </w:r>
      <w:r>
        <w:rPr>
          <w:rFonts w:hint="eastAsia" w:ascii="宋体" w:hAnsi="宋体"/>
          <w:i w:val="0"/>
          <w:iCs w:val="0"/>
          <w:color w:val="auto"/>
          <w:sz w:val="24"/>
          <w:highlight w:val="none"/>
          <w:shd w:val="clear" w:color="auto" w:fill="auto"/>
        </w:rPr>
        <w:t>提供</w:t>
      </w:r>
      <w:r>
        <w:rPr>
          <w:rFonts w:ascii="宋体" w:hAnsi="宋体"/>
          <w:i w:val="0"/>
          <w:iCs w:val="0"/>
          <w:color w:val="auto"/>
          <w:sz w:val="24"/>
          <w:highlight w:val="none"/>
          <w:shd w:val="clear" w:color="auto" w:fill="auto"/>
        </w:rPr>
        <w:t>服务价格的</w:t>
      </w:r>
      <w:r>
        <w:rPr>
          <w:rFonts w:hint="eastAsia" w:ascii="宋体" w:hAnsi="宋体"/>
          <w:i w:val="0"/>
          <w:iCs w:val="0"/>
          <w:color w:val="auto"/>
          <w:sz w:val="24"/>
          <w:highlight w:val="none"/>
          <w:u w:val="single"/>
          <w:shd w:val="clear" w:color="auto" w:fill="auto"/>
        </w:rPr>
        <w:t>0.05</w:t>
      </w:r>
      <w:r>
        <w:rPr>
          <w:rFonts w:ascii="宋体" w:hAnsi="宋体"/>
          <w:i w:val="0"/>
          <w:iCs w:val="0"/>
          <w:color w:val="auto"/>
          <w:sz w:val="24"/>
          <w:highlight w:val="none"/>
          <w:u w:val="single"/>
          <w:shd w:val="clear" w:color="auto" w:fill="auto"/>
        </w:rPr>
        <w:t xml:space="preserve"> </w:t>
      </w:r>
      <w:r>
        <w:rPr>
          <w:rFonts w:ascii="宋体" w:hAnsi="宋体"/>
          <w:i w:val="0"/>
          <w:iCs w:val="0"/>
          <w:color w:val="auto"/>
          <w:sz w:val="24"/>
          <w:highlight w:val="none"/>
          <w:shd w:val="clear" w:color="auto" w:fill="auto"/>
        </w:rPr>
        <w:t>%计算</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最高限额为</w:t>
      </w:r>
      <w:r>
        <w:rPr>
          <w:rFonts w:hint="eastAsia" w:ascii="宋体" w:hAnsi="宋体"/>
          <w:i w:val="0"/>
          <w:iCs w:val="0"/>
          <w:color w:val="auto"/>
          <w:sz w:val="24"/>
          <w:highlight w:val="none"/>
          <w:shd w:val="clear" w:color="auto" w:fill="auto"/>
        </w:rPr>
        <w:t>本</w:t>
      </w:r>
      <w:r>
        <w:rPr>
          <w:rFonts w:ascii="宋体" w:hAnsi="宋体"/>
          <w:i w:val="0"/>
          <w:iCs w:val="0"/>
          <w:color w:val="auto"/>
          <w:sz w:val="24"/>
          <w:highlight w:val="none"/>
          <w:shd w:val="clear" w:color="auto" w:fill="auto"/>
        </w:rPr>
        <w:t>合同总价的</w:t>
      </w:r>
      <w:r>
        <w:rPr>
          <w:rFonts w:ascii="宋体" w:hAnsi="宋体"/>
          <w:i w:val="0"/>
          <w:iCs w:val="0"/>
          <w:color w:val="auto"/>
          <w:sz w:val="24"/>
          <w:highlight w:val="none"/>
          <w:u w:val="single"/>
          <w:shd w:val="clear" w:color="auto" w:fill="auto"/>
        </w:rPr>
        <w:t xml:space="preserve">  20   </w:t>
      </w:r>
      <w:r>
        <w:rPr>
          <w:rFonts w:ascii="宋体" w:hAnsi="宋体"/>
          <w:i w:val="0"/>
          <w:iCs w:val="0"/>
          <w:color w:val="auto"/>
          <w:sz w:val="24"/>
          <w:highlight w:val="none"/>
          <w:shd w:val="clear" w:color="auto" w:fill="auto"/>
        </w:rPr>
        <w:t>%</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迟延</w:t>
      </w:r>
      <w:r>
        <w:rPr>
          <w:rFonts w:hint="eastAsia" w:ascii="宋体" w:hAnsi="宋体"/>
          <w:i w:val="0"/>
          <w:iCs w:val="0"/>
          <w:color w:val="auto"/>
          <w:sz w:val="24"/>
          <w:highlight w:val="none"/>
          <w:shd w:val="clear" w:color="auto" w:fill="auto"/>
        </w:rPr>
        <w:t>履行</w:t>
      </w:r>
      <w:r>
        <w:rPr>
          <w:rFonts w:ascii="宋体" w:hAnsi="宋体"/>
          <w:i w:val="0"/>
          <w:iCs w:val="0"/>
          <w:color w:val="auto"/>
          <w:sz w:val="24"/>
          <w:highlight w:val="none"/>
          <w:shd w:val="clear" w:color="auto" w:fill="auto"/>
        </w:rPr>
        <w:t>的违约金计算数额达到前述最高限额之日起</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甲方有权在要求乙方支付违约金的同</w:t>
      </w:r>
      <w:r>
        <w:rPr>
          <w:rFonts w:hint="eastAsia" w:ascii="宋体" w:hAnsi="宋体" w:cs="宋体"/>
          <w:i w:val="0"/>
          <w:iCs w:val="0"/>
          <w:color w:val="auto"/>
          <w:sz w:val="24"/>
          <w:highlight w:val="none"/>
          <w:shd w:val="clear" w:color="auto" w:fill="auto"/>
        </w:rPr>
        <w:t>时，书面通知乙方解除本合同；</w:t>
      </w:r>
    </w:p>
    <w:p>
      <w:pPr>
        <w:spacing w:line="560" w:lineRule="exact"/>
        <w:ind w:firstLine="480" w:firstLineChars="200"/>
        <w:rPr>
          <w:rFonts w:hint="eastAsia" w:ascii="宋体" w:hAnsi="宋体" w:cs="宋体"/>
          <w:i w:val="0"/>
          <w:iCs w:val="0"/>
          <w:color w:val="auto"/>
          <w:sz w:val="24"/>
          <w:highlight w:val="none"/>
          <w:shd w:val="clear" w:color="auto" w:fill="auto"/>
          <w:lang w:val="en-US"/>
        </w:rPr>
      </w:pPr>
      <w:r>
        <w:rPr>
          <w:rFonts w:hint="eastAsia" w:ascii="宋体" w:hAnsi="宋体" w:cs="宋体"/>
          <w:i w:val="0"/>
          <w:iCs w:val="0"/>
          <w:color w:val="auto"/>
          <w:sz w:val="24"/>
          <w:highlight w:val="none"/>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i w:val="0"/>
          <w:iCs w:val="0"/>
          <w:color w:val="auto"/>
          <w:sz w:val="24"/>
          <w:highlight w:val="none"/>
          <w:u w:val="single"/>
          <w:shd w:val="clear" w:color="auto" w:fill="auto"/>
          <w:lang w:val="en-US"/>
        </w:rPr>
        <w:t xml:space="preserve">  0.05 </w:t>
      </w:r>
      <w:r>
        <w:rPr>
          <w:rFonts w:hint="eastAsia" w:ascii="宋体" w:hAnsi="宋体" w:cs="宋体"/>
          <w:i w:val="0"/>
          <w:iCs w:val="0"/>
          <w:color w:val="auto"/>
          <w:sz w:val="24"/>
          <w:highlight w:val="none"/>
          <w:shd w:val="clear" w:color="auto" w:fill="auto"/>
          <w:lang w:val="en-US"/>
        </w:rPr>
        <w:t>%计算，最高限额为本合同总价的</w:t>
      </w:r>
      <w:r>
        <w:rPr>
          <w:rFonts w:hint="eastAsia" w:ascii="宋体" w:hAnsi="宋体" w:cs="宋体"/>
          <w:i w:val="0"/>
          <w:iCs w:val="0"/>
          <w:color w:val="auto"/>
          <w:sz w:val="24"/>
          <w:highlight w:val="none"/>
          <w:u w:val="single"/>
          <w:shd w:val="clear" w:color="auto" w:fill="auto"/>
          <w:lang w:val="en-US"/>
        </w:rPr>
        <w:t xml:space="preserve">  20  </w:t>
      </w:r>
      <w:r>
        <w:rPr>
          <w:rFonts w:hint="eastAsia" w:ascii="宋体" w:hAnsi="宋体" w:cs="宋体"/>
          <w:i w:val="0"/>
          <w:iCs w:val="0"/>
          <w:color w:val="auto"/>
          <w:sz w:val="24"/>
          <w:highlight w:val="none"/>
          <w:shd w:val="clear" w:color="auto" w:fill="auto"/>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ascii="宋体" w:hAnsi="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cs="宋体"/>
          <w:i w:val="0"/>
          <w:iCs w:val="0"/>
          <w:color w:val="auto"/>
          <w:sz w:val="24"/>
          <w:highlight w:val="none"/>
          <w:u w:val="single"/>
          <w:shd w:val="clear" w:color="auto" w:fill="auto"/>
        </w:rPr>
        <w:t xml:space="preserve">   0.05   </w:t>
      </w:r>
      <w:r>
        <w:rPr>
          <w:rFonts w:hint="eastAsia" w:ascii="宋体" w:hAnsi="宋体" w:cs="宋体"/>
          <w:i w:val="0"/>
          <w:iCs w:val="0"/>
          <w:color w:val="auto"/>
          <w:sz w:val="24"/>
          <w:highlight w:val="none"/>
          <w:shd w:val="clear" w:color="auto" w:fill="auto"/>
        </w:rPr>
        <w:t>%计算，最高限额为本合同总价的</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u w:val="single"/>
          <w:shd w:val="clear" w:color="auto" w:fill="auto"/>
          <w:lang w:val="en-US" w:eastAsia="zh-CN"/>
        </w:rPr>
        <w:t>1</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%；迟延付款的违约金计算数额达到前述最高限额之日起，乙方有权在要求甲方支付违约金的同时，书面通知甲方解除本合同</w:t>
      </w:r>
      <w:r>
        <w:rPr>
          <w:rFonts w:hint="eastAsia" w:ascii="宋体" w:hAnsi="宋体"/>
          <w:i w:val="0"/>
          <w:iCs w:val="0"/>
          <w:color w:val="auto"/>
          <w:sz w:val="24"/>
          <w:highlight w:val="none"/>
          <w:shd w:val="clear" w:color="auto" w:fill="auto"/>
        </w:rPr>
        <w:t>；</w:t>
      </w:r>
    </w:p>
    <w:p>
      <w:pPr>
        <w:spacing w:line="560" w:lineRule="exact"/>
        <w:ind w:firstLine="480" w:firstLineChars="200"/>
        <w:rPr>
          <w:rFonts w:ascii="宋体" w:hAnsi="宋体" w:cs="宋体"/>
          <w:i w:val="0"/>
          <w:iCs w:val="0"/>
          <w:color w:val="auto"/>
          <w:sz w:val="24"/>
          <w:highlight w:val="none"/>
          <w:shd w:val="clear" w:color="auto" w:fill="auto"/>
        </w:rPr>
      </w:pPr>
      <w:bookmarkStart w:id="428" w:name="_Toc32454"/>
      <w:bookmarkStart w:id="429" w:name="_Toc30329"/>
      <w:bookmarkStart w:id="430" w:name="_Toc26807"/>
      <w:bookmarkStart w:id="431" w:name="_Toc9497"/>
      <w:bookmarkStart w:id="432" w:name="_Toc18683"/>
      <w:r>
        <w:rPr>
          <w:rFonts w:hint="eastAsia" w:ascii="宋体" w:hAnsi="宋体" w:cs="宋体"/>
          <w:i w:val="0"/>
          <w:iCs w:val="0"/>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rPr>
        <w:t>1.8.7违约责任</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cs="宋体"/>
          <w:i w:val="0"/>
          <w:iCs w:val="0"/>
          <w:color w:val="auto"/>
          <w:sz w:val="24"/>
          <w:highlight w:val="none"/>
          <w:shd w:val="clear" w:color="auto" w:fill="auto"/>
        </w:rPr>
        <w:t>另有约定的，从其约定。</w:t>
      </w:r>
    </w:p>
    <w:bookmarkEnd w:id="428"/>
    <w:bookmarkEnd w:id="429"/>
    <w:bookmarkEnd w:id="430"/>
    <w:bookmarkEnd w:id="431"/>
    <w:bookmarkEnd w:id="432"/>
    <w:p>
      <w:pPr>
        <w:spacing w:line="560" w:lineRule="exact"/>
        <w:ind w:firstLine="482" w:firstLineChars="200"/>
        <w:outlineLvl w:val="0"/>
        <w:rPr>
          <w:rFonts w:ascii="宋体" w:hAnsi="宋体" w:cs="宋体"/>
          <w:b/>
          <w:i w:val="0"/>
          <w:iCs w:val="0"/>
          <w:color w:val="auto"/>
          <w:sz w:val="24"/>
          <w:highlight w:val="none"/>
          <w:shd w:val="clear" w:color="auto" w:fill="auto"/>
        </w:rPr>
      </w:pPr>
      <w:bookmarkStart w:id="433" w:name="_Toc16021"/>
      <w:bookmarkStart w:id="434" w:name="_Toc15583"/>
      <w:bookmarkStart w:id="435" w:name="_Toc28375"/>
      <w:r>
        <w:rPr>
          <w:rFonts w:hint="eastAsia" w:ascii="宋体" w:hAnsi="宋体" w:cs="宋体"/>
          <w:b/>
          <w:i w:val="0"/>
          <w:iCs w:val="0"/>
          <w:color w:val="auto"/>
          <w:sz w:val="24"/>
          <w:highlight w:val="none"/>
          <w:shd w:val="clear" w:color="auto" w:fill="auto"/>
        </w:rPr>
        <w:t>1.9合同争议的解决</w:t>
      </w:r>
      <w:bookmarkEnd w:id="433"/>
      <w:bookmarkEnd w:id="434"/>
      <w:bookmarkEnd w:id="435"/>
    </w:p>
    <w:p>
      <w:pPr>
        <w:spacing w:line="560" w:lineRule="exact"/>
        <w:ind w:left="-61" w:leftChars="-29" w:right="-420" w:rightChars="-200" w:firstLine="240" w:firstLineChars="1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本合同履行过程中发生的任何争议，双方当事人均可通过和解或者调解解决；不愿和解、调解或者和解、调解不成的，可以选择以下第</w:t>
      </w:r>
      <w:r>
        <w:rPr>
          <w:rFonts w:hint="eastAsia" w:ascii="宋体" w:hAnsi="宋体" w:cs="宋体"/>
          <w:b/>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条款规定的方式解决：</w:t>
      </w:r>
    </w:p>
    <w:p>
      <w:pPr>
        <w:spacing w:line="560" w:lineRule="exact"/>
        <w:ind w:left="-420" w:leftChars="-200" w:right="-420" w:rightChars="-200" w:firstLine="600" w:firstLineChars="25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1.9.1 将争议提交</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cs="宋体"/>
          <w:i w:val="0"/>
          <w:iCs w:val="0"/>
          <w:color w:val="auto"/>
          <w:sz w:val="24"/>
          <w:highlight w:val="none"/>
          <w:shd w:val="clear" w:color="auto" w:fill="auto"/>
        </w:rPr>
        <w:t>仲裁委员会依申请仲裁时其现行有效的仲裁规则裁决；</w:t>
      </w:r>
    </w:p>
    <w:p>
      <w:pPr>
        <w:spacing w:line="560" w:lineRule="exact"/>
        <w:ind w:left="-420" w:leftChars="-200" w:right="-420" w:rightChars="-200" w:firstLine="600" w:firstLineChars="25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1.9.2 向</w:t>
      </w:r>
      <w:r>
        <w:rPr>
          <w:rFonts w:hint="eastAsia" w:ascii="宋体" w:hAnsi="宋体" w:cs="宋体"/>
          <w:b/>
          <w:i w:val="0"/>
          <w:iCs w:val="0"/>
          <w:color w:val="auto"/>
          <w:sz w:val="24"/>
          <w:highlight w:val="none"/>
          <w:u w:val="single"/>
          <w:shd w:val="clear" w:color="auto" w:fill="auto"/>
        </w:rPr>
        <w:t>合同专用条款</w:t>
      </w:r>
      <w:r>
        <w:rPr>
          <w:rFonts w:hint="eastAsia" w:ascii="宋体" w:hAnsi="宋体" w:cs="宋体"/>
          <w:i w:val="0"/>
          <w:iCs w:val="0"/>
          <w:color w:val="auto"/>
          <w:sz w:val="24"/>
          <w:highlight w:val="none"/>
          <w:shd w:val="clear" w:color="auto" w:fill="auto"/>
        </w:rPr>
        <w:t>人民法院起诉。</w:t>
      </w:r>
    </w:p>
    <w:p>
      <w:pPr>
        <w:spacing w:line="560" w:lineRule="exact"/>
        <w:ind w:firstLine="482" w:firstLineChars="200"/>
        <w:outlineLvl w:val="0"/>
        <w:rPr>
          <w:rFonts w:ascii="宋体" w:hAnsi="宋体" w:cs="宋体"/>
          <w:b/>
          <w:i w:val="0"/>
          <w:iCs w:val="0"/>
          <w:color w:val="auto"/>
          <w:sz w:val="24"/>
          <w:highlight w:val="none"/>
          <w:shd w:val="clear" w:color="auto" w:fill="auto"/>
        </w:rPr>
      </w:pPr>
      <w:bookmarkStart w:id="436" w:name="_Toc7245"/>
      <w:bookmarkStart w:id="437" w:name="_Toc15322"/>
      <w:bookmarkStart w:id="438" w:name="_Toc11173"/>
      <w:r>
        <w:rPr>
          <w:rFonts w:hint="eastAsia" w:ascii="宋体" w:hAnsi="宋体" w:cs="宋体"/>
          <w:b/>
          <w:i w:val="0"/>
          <w:iCs w:val="0"/>
          <w:color w:val="auto"/>
          <w:sz w:val="24"/>
          <w:highlight w:val="none"/>
          <w:shd w:val="clear" w:color="auto" w:fill="auto"/>
        </w:rPr>
        <w:t>2.0 合同生效</w:t>
      </w:r>
      <w:bookmarkEnd w:id="436"/>
      <w:bookmarkEnd w:id="437"/>
      <w:bookmarkEnd w:id="438"/>
    </w:p>
    <w:p>
      <w:pPr>
        <w:spacing w:line="560" w:lineRule="exact"/>
        <w:ind w:firstLine="482" w:firstLineChars="200"/>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本合同自双方法定代表人或授权代表签字并加盖公章时生效。</w:t>
      </w:r>
    </w:p>
    <w:p>
      <w:pPr>
        <w:autoSpaceDE w:val="0"/>
        <w:autoSpaceDN w:val="0"/>
        <w:spacing w:line="560" w:lineRule="exact"/>
        <w:rPr>
          <w:rFonts w:ascii="宋体" w:hAnsi="宋体"/>
          <w:i w:val="0"/>
          <w:iCs w:val="0"/>
          <w:color w:val="auto"/>
          <w:sz w:val="24"/>
          <w:highlight w:val="none"/>
          <w:shd w:val="clear" w:color="auto" w:fill="auto"/>
          <w:lang w:val="zh-CN"/>
        </w:rPr>
      </w:pP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b/>
          <w:i w:val="0"/>
          <w:iCs w:val="0"/>
          <w:color w:val="auto"/>
          <w:sz w:val="24"/>
          <w:highlight w:val="none"/>
          <w:shd w:val="clear" w:color="auto" w:fill="auto"/>
          <w:lang w:val="zh-CN"/>
        </w:rPr>
        <w:t>甲方</w:t>
      </w:r>
      <w:r>
        <w:rPr>
          <w:rFonts w:hint="eastAsia" w:ascii="宋体" w:hAnsi="宋体"/>
          <w:i w:val="0"/>
          <w:iCs w:val="0"/>
          <w:color w:val="auto"/>
          <w:sz w:val="24"/>
          <w:highlight w:val="none"/>
          <w:shd w:val="clear" w:color="auto" w:fill="auto"/>
          <w:lang w:val="zh-CN"/>
        </w:rPr>
        <w:t>：</w:t>
      </w:r>
      <w:r>
        <w:rPr>
          <w:rFonts w:ascii="宋体" w:hAnsi="宋体"/>
          <w:i w:val="0"/>
          <w:iCs w:val="0"/>
          <w:color w:val="auto"/>
          <w:sz w:val="24"/>
          <w:highlight w:val="none"/>
          <w:shd w:val="clear" w:color="auto" w:fill="auto"/>
          <w:lang w:val="zh-CN"/>
        </w:rPr>
        <w:t xml:space="preserve">                             </w:t>
      </w:r>
      <w:r>
        <w:rPr>
          <w:rFonts w:ascii="宋体" w:hAnsi="宋体"/>
          <w:b/>
          <w:i w:val="0"/>
          <w:iCs w:val="0"/>
          <w:color w:val="auto"/>
          <w:sz w:val="24"/>
          <w:highlight w:val="none"/>
          <w:shd w:val="clear" w:color="auto" w:fill="auto"/>
          <w:lang w:val="zh-CN"/>
        </w:rPr>
        <w:t xml:space="preserve">      乙方</w:t>
      </w:r>
      <w:r>
        <w:rPr>
          <w:rFonts w:hint="eastAsia" w:ascii="宋体" w:hAnsi="宋体"/>
          <w:i w:val="0"/>
          <w:iCs w:val="0"/>
          <w:color w:val="auto"/>
          <w:sz w:val="24"/>
          <w:highlight w:val="none"/>
          <w:shd w:val="clear" w:color="auto" w:fill="auto"/>
          <w:lang w:val="zh-CN"/>
        </w:rPr>
        <w:t>：</w:t>
      </w: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i w:val="0"/>
          <w:iCs w:val="0"/>
          <w:color w:val="auto"/>
          <w:sz w:val="24"/>
          <w:highlight w:val="none"/>
          <w:shd w:val="clear" w:color="auto" w:fill="auto"/>
          <w:lang w:val="zh-CN"/>
        </w:rPr>
        <w:t>统一社会信用代码：</w:t>
      </w:r>
      <w:r>
        <w:rPr>
          <w:rFonts w:ascii="宋体" w:hAnsi="宋体"/>
          <w:i w:val="0"/>
          <w:iCs w:val="0"/>
          <w:color w:val="auto"/>
          <w:sz w:val="24"/>
          <w:highlight w:val="none"/>
          <w:shd w:val="clear" w:color="auto" w:fill="auto"/>
          <w:lang w:val="zh-CN"/>
        </w:rPr>
        <w:t xml:space="preserve">                        </w:t>
      </w:r>
      <w:r>
        <w:rPr>
          <w:rFonts w:hint="eastAsia" w:ascii="宋体" w:hAnsi="宋体"/>
          <w:i w:val="0"/>
          <w:iCs w:val="0"/>
          <w:color w:val="auto"/>
          <w:sz w:val="24"/>
          <w:highlight w:val="none"/>
          <w:shd w:val="clear" w:color="auto" w:fill="auto"/>
          <w:lang w:val="zh-CN"/>
        </w:rPr>
        <w:t>统一社会信用代码或身份证号码：</w:t>
      </w:r>
    </w:p>
    <w:p>
      <w:pPr>
        <w:autoSpaceDE w:val="0"/>
        <w:autoSpaceDN w:val="0"/>
        <w:spacing w:line="560" w:lineRule="exact"/>
        <w:rPr>
          <w:rFonts w:ascii="宋体" w:hAnsi="宋体"/>
          <w:i w:val="0"/>
          <w:iCs w:val="0"/>
          <w:color w:val="auto"/>
          <w:sz w:val="24"/>
          <w:highlight w:val="none"/>
          <w:shd w:val="clear" w:color="auto" w:fill="auto"/>
          <w:lang w:val="zh-CN"/>
        </w:rPr>
      </w:pP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i w:val="0"/>
          <w:iCs w:val="0"/>
          <w:color w:val="auto"/>
          <w:sz w:val="24"/>
          <w:highlight w:val="none"/>
          <w:shd w:val="clear" w:color="auto" w:fill="auto"/>
          <w:lang w:val="zh-CN"/>
        </w:rPr>
        <w:t>住所：</w:t>
      </w:r>
      <w:r>
        <w:rPr>
          <w:rFonts w:ascii="宋体" w:hAnsi="宋体"/>
          <w:i w:val="0"/>
          <w:iCs w:val="0"/>
          <w:color w:val="auto"/>
          <w:sz w:val="24"/>
          <w:highlight w:val="none"/>
          <w:shd w:val="clear" w:color="auto" w:fill="auto"/>
          <w:lang w:val="zh-CN"/>
        </w:rPr>
        <w:t xml:space="preserve">                                   </w:t>
      </w:r>
      <w:r>
        <w:rPr>
          <w:rFonts w:hint="eastAsia" w:ascii="宋体" w:hAnsi="宋体"/>
          <w:i w:val="0"/>
          <w:iCs w:val="0"/>
          <w:color w:val="auto"/>
          <w:sz w:val="24"/>
          <w:highlight w:val="none"/>
          <w:shd w:val="clear" w:color="auto" w:fill="auto"/>
          <w:lang w:val="zh-CN"/>
        </w:rPr>
        <w:t>住所：</w:t>
      </w: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i w:val="0"/>
          <w:iCs w:val="0"/>
          <w:color w:val="auto"/>
          <w:sz w:val="24"/>
          <w:highlight w:val="none"/>
          <w:shd w:val="clear" w:color="auto" w:fill="auto"/>
          <w:lang w:val="zh-CN"/>
        </w:rPr>
        <w:t>法定代表人或</w:t>
      </w:r>
      <w:r>
        <w:rPr>
          <w:rFonts w:ascii="宋体" w:hAnsi="宋体"/>
          <w:i w:val="0"/>
          <w:iCs w:val="0"/>
          <w:color w:val="auto"/>
          <w:sz w:val="24"/>
          <w:highlight w:val="none"/>
          <w:shd w:val="clear" w:color="auto" w:fill="auto"/>
          <w:lang w:val="zh-CN"/>
        </w:rPr>
        <w:t xml:space="preserve">                             </w:t>
      </w:r>
      <w:r>
        <w:rPr>
          <w:rFonts w:hint="eastAsia" w:ascii="宋体" w:hAnsi="宋体"/>
          <w:i w:val="0"/>
          <w:iCs w:val="0"/>
          <w:color w:val="auto"/>
          <w:sz w:val="24"/>
          <w:highlight w:val="none"/>
          <w:shd w:val="clear" w:color="auto" w:fill="auto"/>
          <w:lang w:val="zh-CN"/>
        </w:rPr>
        <w:t>法定代表人或</w:t>
      </w: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i w:val="0"/>
          <w:iCs w:val="0"/>
          <w:color w:val="auto"/>
          <w:sz w:val="24"/>
          <w:highlight w:val="none"/>
          <w:shd w:val="clear" w:color="auto" w:fill="auto"/>
          <w:lang w:val="zh-CN"/>
        </w:rPr>
        <w:t>授权代表（签字）：</w:t>
      </w:r>
      <w:r>
        <w:rPr>
          <w:rFonts w:ascii="宋体" w:hAnsi="宋体"/>
          <w:i w:val="0"/>
          <w:iCs w:val="0"/>
          <w:color w:val="auto"/>
          <w:sz w:val="24"/>
          <w:highlight w:val="none"/>
          <w:shd w:val="clear" w:color="auto" w:fill="auto"/>
          <w:lang w:val="zh-CN"/>
        </w:rPr>
        <w:t xml:space="preserve">                       授权代表（签字）: </w:t>
      </w: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i w:val="0"/>
          <w:iCs w:val="0"/>
          <w:color w:val="auto"/>
          <w:sz w:val="24"/>
          <w:highlight w:val="none"/>
          <w:shd w:val="clear" w:color="auto" w:fill="auto"/>
          <w:lang w:val="zh-CN"/>
        </w:rPr>
        <w:t>联系人：</w:t>
      </w:r>
      <w:r>
        <w:rPr>
          <w:rFonts w:ascii="宋体" w:hAnsi="宋体"/>
          <w:i w:val="0"/>
          <w:iCs w:val="0"/>
          <w:color w:val="auto"/>
          <w:sz w:val="24"/>
          <w:highlight w:val="none"/>
          <w:shd w:val="clear" w:color="auto" w:fill="auto"/>
          <w:lang w:val="zh-CN"/>
        </w:rPr>
        <w:t xml:space="preserve">                                 </w:t>
      </w:r>
      <w:r>
        <w:rPr>
          <w:rFonts w:hint="eastAsia" w:ascii="宋体" w:hAnsi="宋体"/>
          <w:i w:val="0"/>
          <w:iCs w:val="0"/>
          <w:color w:val="auto"/>
          <w:sz w:val="24"/>
          <w:highlight w:val="none"/>
          <w:shd w:val="clear" w:color="auto" w:fill="auto"/>
          <w:lang w:val="zh-CN"/>
        </w:rPr>
        <w:t>联系人：</w:t>
      </w: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i w:val="0"/>
          <w:iCs w:val="0"/>
          <w:color w:val="auto"/>
          <w:sz w:val="24"/>
          <w:highlight w:val="none"/>
          <w:shd w:val="clear" w:color="auto" w:fill="auto"/>
          <w:lang w:val="zh-CN"/>
        </w:rPr>
        <w:t>约定送达地址：</w:t>
      </w:r>
      <w:r>
        <w:rPr>
          <w:rFonts w:ascii="宋体" w:hAnsi="宋体"/>
          <w:i w:val="0"/>
          <w:iCs w:val="0"/>
          <w:color w:val="auto"/>
          <w:sz w:val="24"/>
          <w:highlight w:val="none"/>
          <w:shd w:val="clear" w:color="auto" w:fill="auto"/>
          <w:lang w:val="zh-CN"/>
        </w:rPr>
        <w:t xml:space="preserve">                           </w:t>
      </w:r>
      <w:r>
        <w:rPr>
          <w:rFonts w:hint="eastAsia" w:ascii="宋体" w:hAnsi="宋体"/>
          <w:i w:val="0"/>
          <w:iCs w:val="0"/>
          <w:color w:val="auto"/>
          <w:sz w:val="24"/>
          <w:highlight w:val="none"/>
          <w:shd w:val="clear" w:color="auto" w:fill="auto"/>
          <w:lang w:val="zh-CN"/>
        </w:rPr>
        <w:t>约定送达地址：</w:t>
      </w: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i w:val="0"/>
          <w:iCs w:val="0"/>
          <w:color w:val="auto"/>
          <w:sz w:val="24"/>
          <w:highlight w:val="none"/>
          <w:shd w:val="clear" w:color="auto" w:fill="auto"/>
          <w:lang w:val="zh-CN"/>
        </w:rPr>
        <w:t>邮政编码：</w:t>
      </w:r>
      <w:r>
        <w:rPr>
          <w:rFonts w:ascii="宋体" w:hAnsi="宋体"/>
          <w:i w:val="0"/>
          <w:iCs w:val="0"/>
          <w:color w:val="auto"/>
          <w:sz w:val="24"/>
          <w:highlight w:val="none"/>
          <w:shd w:val="clear" w:color="auto" w:fill="auto"/>
          <w:lang w:val="zh-CN"/>
        </w:rPr>
        <w:t xml:space="preserve">                               </w:t>
      </w:r>
      <w:r>
        <w:rPr>
          <w:rFonts w:hint="eastAsia" w:ascii="宋体" w:hAnsi="宋体"/>
          <w:i w:val="0"/>
          <w:iCs w:val="0"/>
          <w:color w:val="auto"/>
          <w:sz w:val="24"/>
          <w:highlight w:val="none"/>
          <w:shd w:val="clear" w:color="auto" w:fill="auto"/>
          <w:lang w:val="zh-CN"/>
        </w:rPr>
        <w:t>邮政编码：</w:t>
      </w: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i w:val="0"/>
          <w:iCs w:val="0"/>
          <w:color w:val="auto"/>
          <w:sz w:val="24"/>
          <w:highlight w:val="none"/>
          <w:shd w:val="clear" w:color="auto" w:fill="auto"/>
          <w:lang w:val="zh-CN"/>
        </w:rPr>
        <w:t>电话</w:t>
      </w:r>
      <w:r>
        <w:rPr>
          <w:rFonts w:ascii="宋体" w:hAnsi="宋体"/>
          <w:i w:val="0"/>
          <w:iCs w:val="0"/>
          <w:color w:val="auto"/>
          <w:sz w:val="24"/>
          <w:highlight w:val="none"/>
          <w:shd w:val="clear" w:color="auto" w:fill="auto"/>
          <w:lang w:val="zh-CN"/>
        </w:rPr>
        <w:t xml:space="preserve">:                                    电话: </w:t>
      </w:r>
    </w:p>
    <w:p>
      <w:pPr>
        <w:autoSpaceDE w:val="0"/>
        <w:autoSpaceDN w:val="0"/>
        <w:spacing w:line="560" w:lineRule="exact"/>
        <w:rPr>
          <w:rFonts w:ascii="宋体" w:hAnsi="宋体"/>
          <w:i w:val="0"/>
          <w:iCs w:val="0"/>
          <w:color w:val="auto"/>
          <w:sz w:val="24"/>
          <w:highlight w:val="none"/>
          <w:shd w:val="clear" w:color="auto" w:fill="auto"/>
          <w:lang w:val="zh-CN"/>
        </w:rPr>
      </w:pPr>
      <w:r>
        <w:rPr>
          <w:rFonts w:hint="eastAsia" w:ascii="宋体" w:hAnsi="宋体"/>
          <w:i w:val="0"/>
          <w:iCs w:val="0"/>
          <w:color w:val="auto"/>
          <w:sz w:val="24"/>
          <w:highlight w:val="none"/>
          <w:shd w:val="clear" w:color="auto" w:fill="auto"/>
          <w:lang w:val="zh-CN"/>
        </w:rPr>
        <w:t>传真</w:t>
      </w:r>
      <w:r>
        <w:rPr>
          <w:rFonts w:ascii="宋体" w:hAnsi="宋体"/>
          <w:i w:val="0"/>
          <w:iCs w:val="0"/>
          <w:color w:val="auto"/>
          <w:sz w:val="24"/>
          <w:highlight w:val="none"/>
          <w:shd w:val="clear" w:color="auto" w:fill="auto"/>
          <w:lang w:val="zh-CN"/>
        </w:rPr>
        <w:t xml:space="preserve">:                                    </w:t>
      </w:r>
      <w:r>
        <w:rPr>
          <w:rFonts w:hint="eastAsia" w:ascii="宋体" w:hAnsi="宋体"/>
          <w:i w:val="0"/>
          <w:iCs w:val="0"/>
          <w:color w:val="auto"/>
          <w:sz w:val="24"/>
          <w:highlight w:val="none"/>
          <w:shd w:val="clear" w:color="auto" w:fill="auto"/>
          <w:lang w:val="zh-CN"/>
        </w:rPr>
        <w:t>传真</w:t>
      </w:r>
      <w:r>
        <w:rPr>
          <w:rFonts w:ascii="宋体" w:hAnsi="宋体"/>
          <w:i w:val="0"/>
          <w:iCs w:val="0"/>
          <w:color w:val="auto"/>
          <w:sz w:val="24"/>
          <w:highlight w:val="none"/>
          <w:shd w:val="clear" w:color="auto" w:fill="auto"/>
          <w:lang w:val="zh-CN"/>
        </w:rPr>
        <w:t>:</w:t>
      </w:r>
    </w:p>
    <w:p>
      <w:pPr>
        <w:autoSpaceDE w:val="0"/>
        <w:autoSpaceDN w:val="0"/>
        <w:spacing w:line="560" w:lineRule="exact"/>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lang w:val="zh-CN"/>
        </w:rPr>
        <w:t>电子邮箱：</w:t>
      </w:r>
      <w:r>
        <w:rPr>
          <w:rFonts w:ascii="宋体" w:hAnsi="宋体"/>
          <w:i w:val="0"/>
          <w:iCs w:val="0"/>
          <w:color w:val="auto"/>
          <w:sz w:val="24"/>
          <w:highlight w:val="none"/>
          <w:shd w:val="clear" w:color="auto" w:fill="auto"/>
          <w:lang w:val="zh-CN"/>
        </w:rPr>
        <w:t xml:space="preserve">                               </w:t>
      </w:r>
      <w:r>
        <w:rPr>
          <w:rFonts w:hint="eastAsia" w:ascii="宋体" w:hAnsi="宋体"/>
          <w:i w:val="0"/>
          <w:iCs w:val="0"/>
          <w:color w:val="auto"/>
          <w:sz w:val="24"/>
          <w:highlight w:val="none"/>
          <w:shd w:val="clear" w:color="auto" w:fill="auto"/>
          <w:lang w:val="zh-CN"/>
        </w:rPr>
        <w:t>电子邮箱：</w:t>
      </w:r>
    </w:p>
    <w:p>
      <w:pPr>
        <w:autoSpaceDE w:val="0"/>
        <w:autoSpaceDN w:val="0"/>
        <w:spacing w:line="560" w:lineRule="exact"/>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rPr>
        <w:t>开户银行：</w:t>
      </w:r>
      <w:r>
        <w:rPr>
          <w:rFonts w:ascii="宋体" w:hAnsi="宋体"/>
          <w:i w:val="0"/>
          <w:iCs w:val="0"/>
          <w:color w:val="auto"/>
          <w:sz w:val="24"/>
          <w:highlight w:val="none"/>
          <w:shd w:val="clear" w:color="auto" w:fill="auto"/>
        </w:rPr>
        <w:t xml:space="preserve">                               开户银行： </w:t>
      </w:r>
    </w:p>
    <w:p>
      <w:pPr>
        <w:autoSpaceDE w:val="0"/>
        <w:autoSpaceDN w:val="0"/>
        <w:spacing w:line="560" w:lineRule="exact"/>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rPr>
        <w:t>开户名称：</w:t>
      </w:r>
      <w:r>
        <w:rPr>
          <w:rFonts w:ascii="宋体" w:hAnsi="宋体"/>
          <w:i w:val="0"/>
          <w:iCs w:val="0"/>
          <w:color w:val="auto"/>
          <w:sz w:val="24"/>
          <w:highlight w:val="none"/>
          <w:shd w:val="clear" w:color="auto" w:fill="auto"/>
        </w:rPr>
        <w:t xml:space="preserve">                               开户名称： </w:t>
      </w:r>
    </w:p>
    <w:p>
      <w:pPr>
        <w:autoSpaceDE w:val="0"/>
        <w:autoSpaceDN w:val="0"/>
        <w:spacing w:line="560" w:lineRule="exact"/>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rPr>
        <w:t>开户账号：</w:t>
      </w:r>
      <w:r>
        <w:rPr>
          <w:rFonts w:ascii="宋体" w:hAnsi="宋体"/>
          <w:i w:val="0"/>
          <w:iCs w:val="0"/>
          <w:color w:val="auto"/>
          <w:sz w:val="24"/>
          <w:highlight w:val="none"/>
          <w:shd w:val="clear" w:color="auto" w:fill="auto"/>
          <w:lang w:val="zh-CN"/>
        </w:rPr>
        <w:t xml:space="preserve">                               </w:t>
      </w:r>
      <w:r>
        <w:rPr>
          <w:rFonts w:hint="eastAsia" w:ascii="宋体" w:hAnsi="宋体"/>
          <w:i w:val="0"/>
          <w:iCs w:val="0"/>
          <w:color w:val="auto"/>
          <w:sz w:val="24"/>
          <w:highlight w:val="none"/>
          <w:shd w:val="clear" w:color="auto" w:fill="auto"/>
        </w:rPr>
        <w:t>开户账号：</w:t>
      </w:r>
    </w:p>
    <w:p>
      <w:pPr>
        <w:widowControl/>
        <w:spacing w:line="560" w:lineRule="exact"/>
        <w:jc w:val="left"/>
        <w:rPr>
          <w:rFonts w:ascii="宋体" w:hAnsi="宋体"/>
          <w:b/>
          <w:i w:val="0"/>
          <w:iCs w:val="0"/>
          <w:color w:val="auto"/>
          <w:sz w:val="24"/>
          <w:highlight w:val="none"/>
          <w:shd w:val="clear" w:color="auto" w:fill="auto"/>
        </w:rPr>
      </w:pPr>
    </w:p>
    <w:p>
      <w:pPr>
        <w:widowControl/>
        <w:adjustRightInd/>
        <w:jc w:val="left"/>
        <w:rPr>
          <w:rFonts w:ascii="宋体" w:hAnsi="宋体"/>
          <w:b/>
          <w:i w:val="0"/>
          <w:iCs w:val="0"/>
          <w:color w:val="auto"/>
          <w:sz w:val="24"/>
          <w:highlight w:val="none"/>
          <w:shd w:val="clear" w:color="auto" w:fill="auto"/>
        </w:rPr>
      </w:pPr>
      <w:r>
        <w:rPr>
          <w:rFonts w:ascii="宋体" w:hAnsi="宋体"/>
          <w:b/>
          <w:i w:val="0"/>
          <w:iCs w:val="0"/>
          <w:color w:val="auto"/>
          <w:highlight w:val="none"/>
          <w:shd w:val="clear" w:color="auto" w:fill="auto"/>
        </w:rPr>
        <w:br w:type="page"/>
      </w:r>
    </w:p>
    <w:p>
      <w:pPr>
        <w:pStyle w:val="700"/>
        <w:spacing w:line="560" w:lineRule="exact"/>
        <w:ind w:firstLine="482"/>
        <w:jc w:val="center"/>
        <w:rPr>
          <w:rFonts w:ascii="宋体" w:hAnsi="宋体"/>
          <w:b/>
          <w:i w:val="0"/>
          <w:iCs w:val="0"/>
          <w:color w:val="auto"/>
          <w:szCs w:val="24"/>
          <w:highlight w:val="none"/>
          <w:shd w:val="clear" w:color="auto" w:fill="auto"/>
        </w:rPr>
      </w:pPr>
      <w:r>
        <w:rPr>
          <w:rFonts w:hint="eastAsia" w:ascii="宋体" w:hAnsi="宋体"/>
          <w:b/>
          <w:i w:val="0"/>
          <w:iCs w:val="0"/>
          <w:color w:val="auto"/>
          <w:szCs w:val="24"/>
          <w:highlight w:val="none"/>
          <w:shd w:val="clear" w:color="auto" w:fill="auto"/>
        </w:rPr>
        <w:t>第二部分</w:t>
      </w:r>
      <w:r>
        <w:rPr>
          <w:rFonts w:ascii="宋体" w:hAnsi="宋体"/>
          <w:b/>
          <w:i w:val="0"/>
          <w:iCs w:val="0"/>
          <w:color w:val="auto"/>
          <w:szCs w:val="24"/>
          <w:highlight w:val="none"/>
          <w:shd w:val="clear" w:color="auto" w:fill="auto"/>
        </w:rPr>
        <w:t xml:space="preserve"> </w:t>
      </w:r>
      <w:r>
        <w:rPr>
          <w:rFonts w:hint="eastAsia" w:ascii="宋体" w:hAnsi="宋体"/>
          <w:b/>
          <w:i w:val="0"/>
          <w:iCs w:val="0"/>
          <w:color w:val="auto"/>
          <w:szCs w:val="24"/>
          <w:highlight w:val="none"/>
          <w:shd w:val="clear" w:color="auto" w:fill="auto"/>
        </w:rPr>
        <w:t>合同一般条款</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39" w:name="_Toc19680"/>
      <w:bookmarkStart w:id="440" w:name="_Toc31297"/>
      <w:bookmarkStart w:id="441" w:name="_Toc5228"/>
      <w:bookmarkStart w:id="442" w:name="_Toc14021"/>
      <w:bookmarkStart w:id="443" w:name="_Toc25079"/>
      <w:r>
        <w:rPr>
          <w:rFonts w:ascii="宋体" w:hAnsi="宋体"/>
          <w:b/>
          <w:i w:val="0"/>
          <w:iCs w:val="0"/>
          <w:color w:val="auto"/>
          <w:sz w:val="24"/>
          <w:highlight w:val="none"/>
          <w:shd w:val="clear" w:color="auto" w:fill="auto"/>
        </w:rPr>
        <w:t>2.1 定义</w:t>
      </w:r>
      <w:bookmarkEnd w:id="439"/>
      <w:bookmarkEnd w:id="440"/>
      <w:bookmarkEnd w:id="441"/>
      <w:bookmarkEnd w:id="442"/>
      <w:bookmarkEnd w:id="443"/>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本合同中的下列</w:t>
      </w:r>
      <w:r>
        <w:rPr>
          <w:rFonts w:hint="eastAsia" w:ascii="宋体" w:hAnsi="宋体"/>
          <w:i w:val="0"/>
          <w:iCs w:val="0"/>
          <w:color w:val="auto"/>
          <w:sz w:val="24"/>
          <w:highlight w:val="none"/>
          <w:shd w:val="clear" w:color="auto" w:fill="auto"/>
        </w:rPr>
        <w:t>词</w:t>
      </w:r>
      <w:r>
        <w:rPr>
          <w:rFonts w:ascii="宋体" w:hAnsi="宋体"/>
          <w:i w:val="0"/>
          <w:iCs w:val="0"/>
          <w:color w:val="auto"/>
          <w:sz w:val="24"/>
          <w:highlight w:val="none"/>
          <w:shd w:val="clear" w:color="auto" w:fill="auto"/>
        </w:rPr>
        <w:t>语应</w:t>
      </w:r>
      <w:r>
        <w:rPr>
          <w:rFonts w:hint="eastAsia" w:ascii="宋体" w:hAnsi="宋体"/>
          <w:i w:val="0"/>
          <w:iCs w:val="0"/>
          <w:color w:val="auto"/>
          <w:sz w:val="24"/>
          <w:highlight w:val="none"/>
          <w:shd w:val="clear" w:color="auto" w:fill="auto"/>
        </w:rPr>
        <w:t>按以下内容进行</w:t>
      </w:r>
      <w:r>
        <w:rPr>
          <w:rFonts w:ascii="宋体" w:hAnsi="宋体"/>
          <w:i w:val="0"/>
          <w:iCs w:val="0"/>
          <w:color w:val="auto"/>
          <w:sz w:val="24"/>
          <w:highlight w:val="none"/>
          <w:shd w:val="clear" w:color="auto" w:fill="auto"/>
        </w:rPr>
        <w:t>解释：</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2.1.1 “合同”系指采购人和</w:t>
      </w:r>
      <w:r>
        <w:rPr>
          <w:rFonts w:hint="eastAsia" w:ascii="宋体" w:hAnsi="宋体" w:cs="宋体"/>
          <w:i w:val="0"/>
          <w:iCs w:val="0"/>
          <w:color w:val="auto"/>
          <w:sz w:val="24"/>
          <w:highlight w:val="none"/>
          <w:shd w:val="clear" w:color="auto" w:fill="auto"/>
        </w:rPr>
        <w:t>中标或成交</w:t>
      </w:r>
      <w:r>
        <w:rPr>
          <w:rFonts w:ascii="宋体" w:hAnsi="宋体"/>
          <w:i w:val="0"/>
          <w:iCs w:val="0"/>
          <w:color w:val="auto"/>
          <w:sz w:val="24"/>
          <w:highlight w:val="none"/>
          <w:shd w:val="clear" w:color="auto" w:fill="auto"/>
        </w:rPr>
        <w:t>供应商签订的载明双方当事人所达成的协议，并包括所有的附件、附录和构成合同的其他文件。</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2.1.2 “合同价”系指根据合同约定，</w:t>
      </w:r>
      <w:r>
        <w:rPr>
          <w:rFonts w:hint="eastAsia" w:ascii="宋体" w:hAnsi="宋体" w:cs="宋体"/>
          <w:i w:val="0"/>
          <w:iCs w:val="0"/>
          <w:color w:val="auto"/>
          <w:sz w:val="24"/>
          <w:highlight w:val="none"/>
          <w:shd w:val="clear" w:color="auto" w:fill="auto"/>
        </w:rPr>
        <w:t>中标或成交</w:t>
      </w:r>
      <w:r>
        <w:rPr>
          <w:rFonts w:ascii="宋体" w:hAnsi="宋体"/>
          <w:i w:val="0"/>
          <w:iCs w:val="0"/>
          <w:color w:val="auto"/>
          <w:sz w:val="24"/>
          <w:highlight w:val="none"/>
          <w:shd w:val="clear" w:color="auto" w:fill="auto"/>
        </w:rPr>
        <w:t>供应商在完全履行合同义务后</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采购人应支付给</w:t>
      </w:r>
      <w:r>
        <w:rPr>
          <w:rFonts w:hint="eastAsia" w:ascii="宋体" w:hAnsi="宋体" w:cs="宋体"/>
          <w:i w:val="0"/>
          <w:iCs w:val="0"/>
          <w:color w:val="auto"/>
          <w:sz w:val="24"/>
          <w:highlight w:val="none"/>
          <w:shd w:val="clear" w:color="auto" w:fill="auto"/>
        </w:rPr>
        <w:t>中标或成交</w:t>
      </w:r>
      <w:r>
        <w:rPr>
          <w:rFonts w:ascii="宋体" w:hAnsi="宋体"/>
          <w:i w:val="0"/>
          <w:iCs w:val="0"/>
          <w:color w:val="auto"/>
          <w:sz w:val="24"/>
          <w:highlight w:val="none"/>
          <w:shd w:val="clear" w:color="auto" w:fill="auto"/>
        </w:rPr>
        <w:t>供应商的价格。</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2.1.3 “</w:t>
      </w:r>
      <w:r>
        <w:rPr>
          <w:rFonts w:hint="eastAsia" w:ascii="宋体" w:hAnsi="宋体"/>
          <w:i w:val="0"/>
          <w:iCs w:val="0"/>
          <w:color w:val="auto"/>
          <w:sz w:val="24"/>
          <w:highlight w:val="none"/>
          <w:shd w:val="clear" w:color="auto" w:fill="auto"/>
        </w:rPr>
        <w:t>服务</w:t>
      </w:r>
      <w:r>
        <w:rPr>
          <w:rFonts w:ascii="宋体" w:hAnsi="宋体"/>
          <w:i w:val="0"/>
          <w:iCs w:val="0"/>
          <w:color w:val="auto"/>
          <w:sz w:val="24"/>
          <w:highlight w:val="none"/>
          <w:shd w:val="clear" w:color="auto" w:fill="auto"/>
        </w:rPr>
        <w:t>”系指</w:t>
      </w:r>
      <w:r>
        <w:rPr>
          <w:rFonts w:hint="eastAsia" w:ascii="宋体" w:hAnsi="宋体" w:cs="宋体"/>
          <w:i w:val="0"/>
          <w:iCs w:val="0"/>
          <w:color w:val="auto"/>
          <w:sz w:val="24"/>
          <w:highlight w:val="none"/>
          <w:shd w:val="clear" w:color="auto" w:fill="auto"/>
        </w:rPr>
        <w:t>中标或成交</w:t>
      </w:r>
      <w:r>
        <w:rPr>
          <w:rFonts w:hint="eastAsia" w:ascii="宋体" w:hAnsi="宋体"/>
          <w:i w:val="0"/>
          <w:iCs w:val="0"/>
          <w:color w:val="auto"/>
          <w:sz w:val="24"/>
          <w:highlight w:val="none"/>
          <w:shd w:val="clear" w:color="auto" w:fill="auto"/>
        </w:rPr>
        <w:t>供应商</w:t>
      </w:r>
      <w:r>
        <w:rPr>
          <w:rFonts w:ascii="宋体" w:hAnsi="宋体"/>
          <w:i w:val="0"/>
          <w:iCs w:val="0"/>
          <w:color w:val="auto"/>
          <w:sz w:val="24"/>
          <w:highlight w:val="none"/>
          <w:shd w:val="clear" w:color="auto" w:fill="auto"/>
        </w:rPr>
        <w:t>根据合同约定应向采购人</w:t>
      </w:r>
      <w:r>
        <w:rPr>
          <w:rFonts w:hint="eastAsia" w:ascii="宋体" w:hAnsi="宋体"/>
          <w:i w:val="0"/>
          <w:iCs w:val="0"/>
          <w:color w:val="auto"/>
          <w:sz w:val="24"/>
          <w:highlight w:val="none"/>
          <w:shd w:val="clear" w:color="auto" w:fill="auto"/>
        </w:rPr>
        <w:t>履行</w:t>
      </w:r>
      <w:r>
        <w:rPr>
          <w:rFonts w:ascii="宋体" w:hAnsi="宋体"/>
          <w:i w:val="0"/>
          <w:iCs w:val="0"/>
          <w:color w:val="auto"/>
          <w:sz w:val="24"/>
          <w:highlight w:val="none"/>
          <w:shd w:val="clear" w:color="auto" w:fill="auto"/>
        </w:rPr>
        <w:t>的</w:t>
      </w:r>
      <w:r>
        <w:rPr>
          <w:rFonts w:hint="eastAsia" w:ascii="宋体" w:hAnsi="宋体"/>
          <w:i w:val="0"/>
          <w:iCs w:val="0"/>
          <w:color w:val="auto"/>
          <w:sz w:val="24"/>
          <w:highlight w:val="none"/>
          <w:shd w:val="clear" w:color="auto" w:fill="auto"/>
        </w:rPr>
        <w:t>除货物和工程以外的其他政府采购对象，包括采购人自身需要的服务和向社会公众提供的公共服务。</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2.1.4 “</w:t>
      </w:r>
      <w:r>
        <w:rPr>
          <w:rFonts w:hint="eastAsia" w:ascii="宋体" w:hAnsi="宋体"/>
          <w:i w:val="0"/>
          <w:iCs w:val="0"/>
          <w:color w:val="auto"/>
          <w:sz w:val="24"/>
          <w:highlight w:val="none"/>
          <w:shd w:val="clear" w:color="auto" w:fill="auto"/>
        </w:rPr>
        <w:t>甲方</w:t>
      </w:r>
      <w:r>
        <w:rPr>
          <w:rFonts w:ascii="宋体" w:hAnsi="宋体"/>
          <w:i w:val="0"/>
          <w:iCs w:val="0"/>
          <w:color w:val="auto"/>
          <w:sz w:val="24"/>
          <w:highlight w:val="none"/>
          <w:shd w:val="clear" w:color="auto" w:fill="auto"/>
        </w:rPr>
        <w:t>”系指与</w:t>
      </w:r>
      <w:r>
        <w:rPr>
          <w:rFonts w:hint="eastAsia" w:ascii="宋体" w:hAnsi="宋体" w:cs="宋体"/>
          <w:i w:val="0"/>
          <w:iCs w:val="0"/>
          <w:color w:val="auto"/>
          <w:sz w:val="24"/>
          <w:highlight w:val="none"/>
          <w:shd w:val="clear" w:color="auto" w:fill="auto"/>
        </w:rPr>
        <w:t>中标或成交</w:t>
      </w:r>
      <w:r>
        <w:rPr>
          <w:rFonts w:hint="eastAsia" w:ascii="宋体" w:hAnsi="宋体"/>
          <w:i w:val="0"/>
          <w:iCs w:val="0"/>
          <w:color w:val="auto"/>
          <w:sz w:val="24"/>
          <w:highlight w:val="none"/>
          <w:shd w:val="clear" w:color="auto" w:fill="auto"/>
        </w:rPr>
        <w:t>供应商</w:t>
      </w:r>
      <w:r>
        <w:rPr>
          <w:rFonts w:ascii="宋体" w:hAnsi="宋体"/>
          <w:i w:val="0"/>
          <w:iCs w:val="0"/>
          <w:color w:val="auto"/>
          <w:sz w:val="24"/>
          <w:highlight w:val="none"/>
          <w:shd w:val="clear" w:color="auto" w:fill="auto"/>
        </w:rPr>
        <w:t>签署合同的采购人</w:t>
      </w:r>
      <w:r>
        <w:rPr>
          <w:rFonts w:hint="eastAsia" w:ascii="宋体" w:hAnsi="宋体"/>
          <w:i w:val="0"/>
          <w:iCs w:val="0"/>
          <w:color w:val="auto"/>
          <w:sz w:val="24"/>
          <w:highlight w:val="none"/>
          <w:shd w:val="clear" w:color="auto" w:fill="auto"/>
        </w:rPr>
        <w:t>；采购人委托采购代理机构代表其与乙方签订合同的，采购人的授权委托书作为合同附件。</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2.1.5 “乙方”系指根据合同约定提供服务的</w:t>
      </w:r>
      <w:r>
        <w:rPr>
          <w:rFonts w:hint="eastAsia" w:ascii="宋体" w:hAnsi="宋体" w:cs="宋体"/>
          <w:i w:val="0"/>
          <w:iCs w:val="0"/>
          <w:color w:val="auto"/>
          <w:sz w:val="24"/>
          <w:highlight w:val="none"/>
          <w:shd w:val="clear" w:color="auto" w:fill="auto"/>
        </w:rPr>
        <w:t>中标或成交</w:t>
      </w:r>
      <w:r>
        <w:rPr>
          <w:rFonts w:ascii="宋体" w:hAnsi="宋体"/>
          <w:i w:val="0"/>
          <w:iCs w:val="0"/>
          <w:color w:val="auto"/>
          <w:sz w:val="24"/>
          <w:highlight w:val="none"/>
          <w:shd w:val="clear" w:color="auto" w:fill="auto"/>
        </w:rPr>
        <w:t>供应商</w:t>
      </w:r>
      <w:r>
        <w:rPr>
          <w:rFonts w:hint="eastAsia" w:ascii="宋体" w:hAnsi="宋体"/>
          <w:i w:val="0"/>
          <w:iCs w:val="0"/>
          <w:color w:val="auto"/>
          <w:sz w:val="24"/>
          <w:highlight w:val="none"/>
          <w:shd w:val="clear" w:color="auto" w:fill="auto"/>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2.1.6 “现场”系指合同约定提供服务的地点。</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44" w:name="_Toc3769"/>
      <w:bookmarkStart w:id="445" w:name="_Toc31402"/>
      <w:bookmarkStart w:id="446" w:name="_Toc23289"/>
      <w:bookmarkStart w:id="447" w:name="_Toc19539"/>
      <w:bookmarkStart w:id="448" w:name="_Toc16752"/>
      <w:r>
        <w:rPr>
          <w:rFonts w:ascii="宋体" w:hAnsi="宋体"/>
          <w:b/>
          <w:i w:val="0"/>
          <w:iCs w:val="0"/>
          <w:color w:val="auto"/>
          <w:sz w:val="24"/>
          <w:highlight w:val="none"/>
          <w:shd w:val="clear" w:color="auto" w:fill="auto"/>
        </w:rPr>
        <w:t>2.2 技术规范</w:t>
      </w:r>
      <w:bookmarkEnd w:id="444"/>
      <w:bookmarkEnd w:id="445"/>
      <w:bookmarkEnd w:id="446"/>
      <w:bookmarkEnd w:id="447"/>
      <w:bookmarkEnd w:id="448"/>
    </w:p>
    <w:p>
      <w:pPr>
        <w:spacing w:line="560" w:lineRule="exact"/>
        <w:ind w:firstLine="480" w:firstLineChars="200"/>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rPr>
        <w:t>服务</w:t>
      </w:r>
      <w:r>
        <w:rPr>
          <w:rFonts w:ascii="宋体" w:hAnsi="宋体"/>
          <w:i w:val="0"/>
          <w:iCs w:val="0"/>
          <w:color w:val="auto"/>
          <w:sz w:val="24"/>
          <w:highlight w:val="none"/>
          <w:shd w:val="clear" w:color="auto" w:fill="auto"/>
        </w:rPr>
        <w:t>所应遵守的技术规范应与采购文件规定的技术规范和技术规范附件(如果有的话)及其技术规范偏差表(如果被甲方接受的话)相一致</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如果采购文件中没有技术规范的相应说明，那么应以国家有关部门最新颁布的相应标准</w:t>
      </w:r>
      <w:r>
        <w:rPr>
          <w:rFonts w:hint="eastAsia" w:ascii="宋体" w:hAnsi="宋体"/>
          <w:i w:val="0"/>
          <w:iCs w:val="0"/>
          <w:color w:val="auto"/>
          <w:sz w:val="24"/>
          <w:highlight w:val="none"/>
          <w:shd w:val="clear" w:color="auto" w:fill="auto"/>
        </w:rPr>
        <w:t>和</w:t>
      </w:r>
      <w:r>
        <w:rPr>
          <w:rFonts w:ascii="宋体" w:hAnsi="宋体"/>
          <w:i w:val="0"/>
          <w:iCs w:val="0"/>
          <w:color w:val="auto"/>
          <w:sz w:val="24"/>
          <w:highlight w:val="none"/>
          <w:shd w:val="clear" w:color="auto" w:fill="auto"/>
        </w:rPr>
        <w:t>规范为准。</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49" w:name="_Toc27945"/>
      <w:bookmarkStart w:id="450" w:name="_Toc9161"/>
      <w:bookmarkStart w:id="451" w:name="_Toc4133"/>
      <w:bookmarkStart w:id="452" w:name="_Toc13673"/>
      <w:bookmarkStart w:id="453" w:name="_Toc12412"/>
      <w:r>
        <w:rPr>
          <w:rFonts w:ascii="宋体" w:hAnsi="宋体"/>
          <w:b/>
          <w:i w:val="0"/>
          <w:iCs w:val="0"/>
          <w:color w:val="auto"/>
          <w:sz w:val="24"/>
          <w:highlight w:val="none"/>
          <w:shd w:val="clear" w:color="auto" w:fill="auto"/>
        </w:rPr>
        <w:t>2.3 知识产权</w:t>
      </w:r>
      <w:bookmarkEnd w:id="449"/>
      <w:bookmarkEnd w:id="450"/>
      <w:bookmarkEnd w:id="451"/>
      <w:bookmarkEnd w:id="452"/>
      <w:bookmarkEnd w:id="453"/>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2.3.1 </w:t>
      </w:r>
      <w:r>
        <w:rPr>
          <w:rFonts w:hint="eastAsia" w:ascii="宋体" w:hAnsi="宋体"/>
          <w:i w:val="0"/>
          <w:iCs w:val="0"/>
          <w:color w:val="auto"/>
          <w:sz w:val="24"/>
          <w:highlight w:val="none"/>
          <w:shd w:val="clear" w:color="auto" w:fill="auto"/>
        </w:rPr>
        <w:t>乙</w:t>
      </w:r>
      <w:r>
        <w:rPr>
          <w:rFonts w:ascii="宋体" w:hAnsi="宋体"/>
          <w:i w:val="0"/>
          <w:iCs w:val="0"/>
          <w:color w:val="auto"/>
          <w:sz w:val="24"/>
          <w:highlight w:val="none"/>
          <w:shd w:val="clear" w:color="auto" w:fill="auto"/>
        </w:rPr>
        <w:t>方应保证</w:t>
      </w:r>
      <w:r>
        <w:rPr>
          <w:rFonts w:hint="eastAsia" w:ascii="宋体" w:hAnsi="宋体"/>
          <w:i w:val="0"/>
          <w:iCs w:val="0"/>
          <w:color w:val="auto"/>
          <w:sz w:val="24"/>
          <w:highlight w:val="none"/>
          <w:shd w:val="clear" w:color="auto" w:fill="auto"/>
        </w:rPr>
        <w:t>其提供的服务</w:t>
      </w:r>
      <w:r>
        <w:rPr>
          <w:rFonts w:ascii="宋体" w:hAnsi="宋体"/>
          <w:i w:val="0"/>
          <w:iCs w:val="0"/>
          <w:color w:val="auto"/>
          <w:sz w:val="24"/>
          <w:highlight w:val="none"/>
          <w:shd w:val="clear" w:color="auto" w:fill="auto"/>
        </w:rPr>
        <w:t>不受任何第三方提出的侵犯其著作权、商标权、专利权等知识产权方面的起诉</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如果任何第三方提出侵权</w:t>
      </w:r>
      <w:r>
        <w:rPr>
          <w:rFonts w:hint="eastAsia" w:ascii="宋体" w:hAnsi="宋体"/>
          <w:i w:val="0"/>
          <w:iCs w:val="0"/>
          <w:color w:val="auto"/>
          <w:sz w:val="24"/>
          <w:highlight w:val="none"/>
          <w:shd w:val="clear" w:color="auto" w:fill="auto"/>
        </w:rPr>
        <w:t>指控</w:t>
      </w:r>
      <w:r>
        <w:rPr>
          <w:rFonts w:ascii="宋体" w:hAnsi="宋体"/>
          <w:i w:val="0"/>
          <w:iCs w:val="0"/>
          <w:color w:val="auto"/>
          <w:sz w:val="24"/>
          <w:highlight w:val="none"/>
          <w:shd w:val="clear" w:color="auto" w:fill="auto"/>
        </w:rPr>
        <w:t>，那么乙方须与该第三方交涉并承担由此发生的一切责任、费用和赔偿</w:t>
      </w:r>
      <w:r>
        <w:rPr>
          <w:rFonts w:hint="eastAsia" w:ascii="宋体" w:hAnsi="宋体"/>
          <w:i w:val="0"/>
          <w:iCs w:val="0"/>
          <w:color w:val="auto"/>
          <w:sz w:val="24"/>
          <w:highlight w:val="none"/>
          <w:shd w:val="clear" w:color="auto" w:fill="auto"/>
        </w:rPr>
        <w:t>，乙方还应及时澄清相关信息，使甲方声誉免受损害，甲方保留追责的权利。</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2.3.2 </w:t>
      </w:r>
      <w:r>
        <w:rPr>
          <w:rFonts w:hint="eastAsia" w:ascii="宋体" w:hAnsi="宋体"/>
          <w:i w:val="0"/>
          <w:iCs w:val="0"/>
          <w:color w:val="auto"/>
          <w:sz w:val="24"/>
          <w:highlight w:val="none"/>
          <w:shd w:val="clear" w:color="auto" w:fill="auto"/>
        </w:rPr>
        <w:t>合同涉及技术成果的归属和收益的分成办法的，</w:t>
      </w:r>
      <w:r>
        <w:rPr>
          <w:rFonts w:ascii="宋体" w:hAnsi="宋体"/>
          <w:i w:val="0"/>
          <w:iCs w:val="0"/>
          <w:color w:val="auto"/>
          <w:sz w:val="24"/>
          <w:highlight w:val="none"/>
          <w:shd w:val="clear" w:color="auto" w:fill="auto"/>
        </w:rPr>
        <w:t>详见</w:t>
      </w:r>
      <w:r>
        <w:rPr>
          <w:rFonts w:ascii="宋体" w:hAnsi="宋体"/>
          <w:b/>
          <w:i w:val="0"/>
          <w:iCs w:val="0"/>
          <w:color w:val="auto"/>
          <w:sz w:val="24"/>
          <w:highlight w:val="none"/>
          <w:u w:val="single"/>
          <w:shd w:val="clear" w:color="auto" w:fill="auto"/>
        </w:rPr>
        <w:t>合同专用条款</w:t>
      </w:r>
      <w:r>
        <w:rPr>
          <w:rFonts w:ascii="宋体" w:hAnsi="宋体"/>
          <w:i w:val="0"/>
          <w:iCs w:val="0"/>
          <w:color w:val="auto"/>
          <w:sz w:val="24"/>
          <w:highlight w:val="none"/>
          <w:shd w:val="clear" w:color="auto" w:fill="auto"/>
        </w:rPr>
        <w:t>。</w:t>
      </w:r>
    </w:p>
    <w:p>
      <w:pPr>
        <w:spacing w:line="560" w:lineRule="exact"/>
        <w:ind w:firstLine="482" w:firstLineChars="200"/>
        <w:rPr>
          <w:rFonts w:ascii="宋体" w:hAnsi="宋体"/>
          <w:b/>
          <w:i w:val="0"/>
          <w:iCs w:val="0"/>
          <w:color w:val="auto"/>
          <w:sz w:val="24"/>
          <w:highlight w:val="none"/>
          <w:shd w:val="clear" w:color="auto" w:fill="auto"/>
        </w:rPr>
      </w:pPr>
      <w:r>
        <w:rPr>
          <w:rFonts w:ascii="宋体" w:hAnsi="宋体"/>
          <w:b/>
          <w:i w:val="0"/>
          <w:iCs w:val="0"/>
          <w:color w:val="auto"/>
          <w:sz w:val="24"/>
          <w:highlight w:val="none"/>
          <w:shd w:val="clear" w:color="auto" w:fill="auto"/>
        </w:rPr>
        <w:t xml:space="preserve">2.4 </w:t>
      </w:r>
      <w:r>
        <w:rPr>
          <w:rFonts w:hint="eastAsia" w:ascii="宋体" w:hAnsi="宋体"/>
          <w:b/>
          <w:i w:val="0"/>
          <w:iCs w:val="0"/>
          <w:color w:val="auto"/>
          <w:sz w:val="24"/>
          <w:highlight w:val="none"/>
          <w:shd w:val="clear" w:color="auto" w:fill="auto"/>
        </w:rPr>
        <w:t>履约检查和问题反馈</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2.4.1甲方</w:t>
      </w:r>
      <w:r>
        <w:rPr>
          <w:rFonts w:hint="eastAsia" w:ascii="宋体" w:hAnsi="宋体"/>
          <w:i w:val="0"/>
          <w:iCs w:val="0"/>
          <w:color w:val="auto"/>
          <w:sz w:val="24"/>
          <w:highlight w:val="none"/>
          <w:shd w:val="clear" w:color="auto" w:fill="auto"/>
        </w:rPr>
        <w:t>有权</w:t>
      </w:r>
      <w:r>
        <w:rPr>
          <w:rFonts w:ascii="宋体" w:hAnsi="宋体"/>
          <w:i w:val="0"/>
          <w:iCs w:val="0"/>
          <w:color w:val="auto"/>
          <w:sz w:val="24"/>
          <w:highlight w:val="none"/>
          <w:shd w:val="clear" w:color="auto" w:fill="auto"/>
        </w:rPr>
        <w:t>在其认为必要时</w:t>
      </w:r>
      <w:r>
        <w:rPr>
          <w:rFonts w:hint="eastAsia" w:ascii="宋体" w:hAnsi="宋体"/>
          <w:i w:val="0"/>
          <w:iCs w:val="0"/>
          <w:color w:val="auto"/>
          <w:sz w:val="24"/>
          <w:highlight w:val="none"/>
          <w:shd w:val="clear" w:color="auto" w:fill="auto"/>
        </w:rPr>
        <w:t>，对乙方是否能够按照合同约定提供服务进行履约检查，以确保乙方所提供的服务能够依约满足甲方之项目需求，但不得因履约检查妨碍乙方的正常工作，乙方应予积极配合；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2.4.2 </w:t>
      </w:r>
      <w:r>
        <w:rPr>
          <w:rFonts w:hint="eastAsia" w:ascii="宋体" w:hAnsi="宋体"/>
          <w:i w:val="0"/>
          <w:iCs w:val="0"/>
          <w:color w:val="auto"/>
          <w:sz w:val="24"/>
          <w:highlight w:val="none"/>
          <w:shd w:val="clear" w:color="auto" w:fill="auto"/>
        </w:rPr>
        <w:t>合同履行期间，甲方有权将履行过程中出现的问题反馈给乙方，双方当事人应以书面形式约定需要完善和改进的内容。</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54" w:name="_Toc15447"/>
      <w:bookmarkStart w:id="455" w:name="_Toc26555"/>
      <w:bookmarkStart w:id="456" w:name="_Toc32670"/>
      <w:bookmarkStart w:id="457" w:name="_Toc31233"/>
      <w:bookmarkStart w:id="458" w:name="_Toc22011"/>
      <w:r>
        <w:rPr>
          <w:rFonts w:ascii="宋体" w:hAnsi="宋体"/>
          <w:b/>
          <w:i w:val="0"/>
          <w:iCs w:val="0"/>
          <w:color w:val="auto"/>
          <w:sz w:val="24"/>
          <w:highlight w:val="none"/>
          <w:shd w:val="clear" w:color="auto" w:fill="auto"/>
        </w:rPr>
        <w:t>2.5 结算方式和付款条件</w:t>
      </w:r>
      <w:bookmarkEnd w:id="454"/>
      <w:bookmarkEnd w:id="455"/>
      <w:bookmarkEnd w:id="456"/>
      <w:bookmarkEnd w:id="457"/>
      <w:bookmarkEnd w:id="458"/>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详见</w:t>
      </w:r>
      <w:r>
        <w:rPr>
          <w:rFonts w:ascii="宋体" w:hAnsi="宋体"/>
          <w:b/>
          <w:i w:val="0"/>
          <w:iCs w:val="0"/>
          <w:color w:val="auto"/>
          <w:sz w:val="24"/>
          <w:highlight w:val="none"/>
          <w:u w:val="single"/>
          <w:shd w:val="clear" w:color="auto" w:fill="auto"/>
        </w:rPr>
        <w:t>合同专用条款</w:t>
      </w:r>
      <w:r>
        <w:rPr>
          <w:rFonts w:ascii="宋体" w:hAnsi="宋体"/>
          <w:i w:val="0"/>
          <w:iCs w:val="0"/>
          <w:color w:val="auto"/>
          <w:sz w:val="24"/>
          <w:highlight w:val="none"/>
          <w:shd w:val="clear" w:color="auto" w:fill="auto"/>
        </w:rPr>
        <w:t>。</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59" w:name="_Toc13467"/>
      <w:bookmarkStart w:id="460" w:name="_Toc30507"/>
      <w:bookmarkStart w:id="461" w:name="_Toc18990"/>
      <w:bookmarkStart w:id="462" w:name="_Toc13154"/>
      <w:bookmarkStart w:id="463" w:name="_Toc16163"/>
      <w:r>
        <w:rPr>
          <w:rFonts w:ascii="宋体" w:hAnsi="宋体"/>
          <w:b/>
          <w:i w:val="0"/>
          <w:iCs w:val="0"/>
          <w:color w:val="auto"/>
          <w:sz w:val="24"/>
          <w:highlight w:val="none"/>
          <w:shd w:val="clear" w:color="auto" w:fill="auto"/>
        </w:rPr>
        <w:t>2.6 技术资料和保密义务</w:t>
      </w:r>
      <w:bookmarkEnd w:id="459"/>
      <w:bookmarkEnd w:id="460"/>
      <w:bookmarkEnd w:id="461"/>
      <w:bookmarkEnd w:id="462"/>
      <w:bookmarkEnd w:id="463"/>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2.6.1 乙方有权依据合同约定和项目需要，向甲方了解有关情况，调阅有关资料等，甲方应予积极配合；</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2.6.2 </w:t>
      </w:r>
      <w:r>
        <w:rPr>
          <w:rFonts w:hint="eastAsia" w:ascii="宋体" w:hAnsi="宋体"/>
          <w:i w:val="0"/>
          <w:iCs w:val="0"/>
          <w:color w:val="auto"/>
          <w:sz w:val="24"/>
          <w:highlight w:val="none"/>
          <w:shd w:val="clear" w:color="auto" w:fill="auto"/>
        </w:rPr>
        <w:t>乙方有义务妥善保管和保护由甲方提供的前款信息和资料等；</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2.6.3 </w:t>
      </w:r>
      <w:r>
        <w:rPr>
          <w:rFonts w:hint="eastAsia" w:ascii="宋体" w:hAnsi="宋体"/>
          <w:i w:val="0"/>
          <w:iCs w:val="0"/>
          <w:color w:val="auto"/>
          <w:sz w:val="24"/>
          <w:highlight w:val="none"/>
          <w:shd w:val="clear" w:color="auto" w:fill="auto"/>
        </w:rPr>
        <w:t>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i w:val="0"/>
          <w:iCs w:val="0"/>
          <w:color w:val="auto"/>
          <w:sz w:val="24"/>
          <w:highlight w:val="none"/>
          <w:shd w:val="clear" w:color="auto" w:fill="auto"/>
        </w:rPr>
        <w:t>技术情报</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技术资料</w:t>
      </w:r>
      <w:r>
        <w:rPr>
          <w:rFonts w:hint="eastAsia" w:ascii="宋体" w:hAnsi="宋体"/>
          <w:i w:val="0"/>
          <w:iCs w:val="0"/>
          <w:color w:val="auto"/>
          <w:sz w:val="24"/>
          <w:highlight w:val="none"/>
          <w:shd w:val="clear" w:color="auto" w:fill="auto"/>
        </w:rPr>
        <w:t>、商业秘密和商业信息等，并采取一切合理和必要措施和方式防止任何第三方接触到对方当事人的上述保密信息和资料。</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64" w:name="_Toc19069"/>
      <w:r>
        <w:rPr>
          <w:rFonts w:ascii="宋体" w:hAnsi="宋体"/>
          <w:b/>
          <w:i w:val="0"/>
          <w:iCs w:val="0"/>
          <w:color w:val="auto"/>
          <w:sz w:val="24"/>
          <w:highlight w:val="none"/>
          <w:shd w:val="clear" w:color="auto" w:fill="auto"/>
        </w:rPr>
        <w:t xml:space="preserve">2.7 </w:t>
      </w:r>
      <w:r>
        <w:rPr>
          <w:rFonts w:hint="eastAsia" w:ascii="宋体" w:hAnsi="宋体"/>
          <w:b/>
          <w:i w:val="0"/>
          <w:iCs w:val="0"/>
          <w:color w:val="auto"/>
          <w:sz w:val="24"/>
          <w:highlight w:val="none"/>
          <w:shd w:val="clear" w:color="auto" w:fill="auto"/>
        </w:rPr>
        <w:t>质量保证</w:t>
      </w:r>
      <w:bookmarkEnd w:id="464"/>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2.7.1 </w:t>
      </w:r>
      <w:r>
        <w:rPr>
          <w:rFonts w:hint="eastAsia" w:ascii="宋体" w:hAnsi="宋体"/>
          <w:i w:val="0"/>
          <w:iCs w:val="0"/>
          <w:color w:val="auto"/>
          <w:sz w:val="24"/>
          <w:highlight w:val="none"/>
          <w:shd w:val="clear" w:color="auto" w:fill="auto"/>
        </w:rPr>
        <w:t>乙方应建立和完善履行合同的内部质量保证体系，并提供相关内部规章制度给甲方，以便甲方进行监督检查；</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2.7.2 </w:t>
      </w:r>
      <w:r>
        <w:rPr>
          <w:rFonts w:hint="eastAsia" w:ascii="宋体" w:hAnsi="宋体"/>
          <w:i w:val="0"/>
          <w:iCs w:val="0"/>
          <w:color w:val="auto"/>
          <w:sz w:val="24"/>
          <w:highlight w:val="none"/>
          <w:shd w:val="clear" w:color="auto" w:fill="auto"/>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65" w:name="_Toc22267"/>
      <w:r>
        <w:rPr>
          <w:rFonts w:ascii="宋体" w:hAnsi="宋体"/>
          <w:b/>
          <w:i w:val="0"/>
          <w:iCs w:val="0"/>
          <w:color w:val="auto"/>
          <w:sz w:val="24"/>
          <w:highlight w:val="none"/>
          <w:shd w:val="clear" w:color="auto" w:fill="auto"/>
        </w:rPr>
        <w:t xml:space="preserve">2.8 </w:t>
      </w:r>
      <w:r>
        <w:rPr>
          <w:rFonts w:hint="eastAsia" w:ascii="宋体" w:hAnsi="宋体"/>
          <w:b/>
          <w:i w:val="0"/>
          <w:iCs w:val="0"/>
          <w:color w:val="auto"/>
          <w:sz w:val="24"/>
          <w:highlight w:val="none"/>
          <w:shd w:val="clear" w:color="auto" w:fill="auto"/>
        </w:rPr>
        <w:t>延迟履行</w:t>
      </w:r>
      <w:bookmarkEnd w:id="465"/>
    </w:p>
    <w:p>
      <w:pPr>
        <w:spacing w:line="560" w:lineRule="exact"/>
        <w:ind w:firstLine="480" w:firstLineChars="200"/>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rPr>
        <w:t>甲乙双方签订合同后，乙方应按照合同约定履行合同义务，除不可抗力外，乙方不得延迟履行。</w:t>
      </w:r>
      <w:r>
        <w:rPr>
          <w:rFonts w:ascii="宋体" w:hAnsi="宋体"/>
          <w:i w:val="0"/>
          <w:iCs w:val="0"/>
          <w:color w:val="auto"/>
          <w:sz w:val="24"/>
          <w:highlight w:val="none"/>
          <w:shd w:val="clear" w:color="auto" w:fill="auto"/>
        </w:rPr>
        <w:t>在合同履行过程中，如果</w:t>
      </w:r>
      <w:r>
        <w:rPr>
          <w:rFonts w:hint="eastAsia" w:ascii="宋体" w:hAnsi="宋体"/>
          <w:i w:val="0"/>
          <w:iCs w:val="0"/>
          <w:color w:val="auto"/>
          <w:sz w:val="24"/>
          <w:highlight w:val="none"/>
          <w:shd w:val="clear" w:color="auto" w:fill="auto"/>
        </w:rPr>
        <w:t>因不可抗力，</w:t>
      </w:r>
      <w:r>
        <w:rPr>
          <w:rFonts w:ascii="宋体" w:hAnsi="宋体"/>
          <w:i w:val="0"/>
          <w:iCs w:val="0"/>
          <w:color w:val="auto"/>
          <w:sz w:val="24"/>
          <w:highlight w:val="none"/>
          <w:shd w:val="clear" w:color="auto" w:fill="auto"/>
        </w:rPr>
        <w:t>乙方遇到不能按时</w:t>
      </w:r>
      <w:r>
        <w:rPr>
          <w:rFonts w:hint="eastAsia" w:ascii="宋体" w:hAnsi="宋体"/>
          <w:i w:val="0"/>
          <w:iCs w:val="0"/>
          <w:color w:val="auto"/>
          <w:sz w:val="24"/>
          <w:highlight w:val="none"/>
          <w:shd w:val="clear" w:color="auto" w:fill="auto"/>
        </w:rPr>
        <w:t>提供服务</w:t>
      </w:r>
      <w:r>
        <w:rPr>
          <w:rFonts w:ascii="宋体" w:hAnsi="宋体"/>
          <w:i w:val="0"/>
          <w:iCs w:val="0"/>
          <w:color w:val="auto"/>
          <w:sz w:val="24"/>
          <w:highlight w:val="none"/>
          <w:shd w:val="clear" w:color="auto" w:fill="auto"/>
        </w:rPr>
        <w:t>的情况，应及时以书面形式将不能按时</w:t>
      </w:r>
      <w:r>
        <w:rPr>
          <w:rFonts w:hint="eastAsia" w:ascii="宋体" w:hAnsi="宋体"/>
          <w:i w:val="0"/>
          <w:iCs w:val="0"/>
          <w:color w:val="auto"/>
          <w:sz w:val="24"/>
          <w:highlight w:val="none"/>
          <w:shd w:val="clear" w:color="auto" w:fill="auto"/>
        </w:rPr>
        <w:t>提供服务</w:t>
      </w:r>
      <w:r>
        <w:rPr>
          <w:rFonts w:ascii="宋体" w:hAnsi="宋体"/>
          <w:i w:val="0"/>
          <w:iCs w:val="0"/>
          <w:color w:val="auto"/>
          <w:sz w:val="24"/>
          <w:highlight w:val="none"/>
          <w:shd w:val="clear" w:color="auto" w:fill="auto"/>
        </w:rPr>
        <w:t>的理由、预期延误时间通知甲方</w:t>
      </w:r>
      <w:r>
        <w:rPr>
          <w:rFonts w:hint="eastAsia" w:ascii="宋体" w:hAnsi="宋体"/>
          <w:i w:val="0"/>
          <w:iCs w:val="0"/>
          <w:color w:val="auto"/>
          <w:sz w:val="24"/>
          <w:highlight w:val="none"/>
          <w:shd w:val="clear" w:color="auto" w:fill="auto"/>
        </w:rPr>
        <w:t>；甲</w:t>
      </w:r>
      <w:r>
        <w:rPr>
          <w:rFonts w:ascii="宋体" w:hAnsi="宋体"/>
          <w:i w:val="0"/>
          <w:iCs w:val="0"/>
          <w:color w:val="auto"/>
          <w:sz w:val="24"/>
          <w:highlight w:val="none"/>
          <w:shd w:val="clear" w:color="auto" w:fill="auto"/>
        </w:rPr>
        <w:t>方收到乙方通知后，认为其理由正当的，可以书面形式酌情同意乙方可以延长</w:t>
      </w:r>
      <w:r>
        <w:rPr>
          <w:rFonts w:hint="eastAsia" w:ascii="宋体" w:hAnsi="宋体"/>
          <w:i w:val="0"/>
          <w:iCs w:val="0"/>
          <w:color w:val="auto"/>
          <w:sz w:val="24"/>
          <w:highlight w:val="none"/>
          <w:shd w:val="clear" w:color="auto" w:fill="auto"/>
        </w:rPr>
        <w:t>履行</w:t>
      </w:r>
      <w:r>
        <w:rPr>
          <w:rFonts w:ascii="宋体" w:hAnsi="宋体"/>
          <w:i w:val="0"/>
          <w:iCs w:val="0"/>
          <w:color w:val="auto"/>
          <w:sz w:val="24"/>
          <w:highlight w:val="none"/>
          <w:shd w:val="clear" w:color="auto" w:fill="auto"/>
        </w:rPr>
        <w:t>的具体时间。</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66" w:name="_Toc10611"/>
      <w:r>
        <w:rPr>
          <w:rFonts w:ascii="宋体" w:hAnsi="宋体"/>
          <w:b/>
          <w:i w:val="0"/>
          <w:iCs w:val="0"/>
          <w:color w:val="auto"/>
          <w:sz w:val="24"/>
          <w:highlight w:val="none"/>
          <w:shd w:val="clear" w:color="auto" w:fill="auto"/>
        </w:rPr>
        <w:t xml:space="preserve">2.9 </w:t>
      </w:r>
      <w:r>
        <w:rPr>
          <w:rFonts w:hint="eastAsia" w:ascii="宋体" w:hAnsi="宋体"/>
          <w:b/>
          <w:i w:val="0"/>
          <w:iCs w:val="0"/>
          <w:color w:val="auto"/>
          <w:sz w:val="24"/>
          <w:highlight w:val="none"/>
          <w:shd w:val="clear" w:color="auto" w:fill="auto"/>
        </w:rPr>
        <w:t>合同变更</w:t>
      </w:r>
      <w:bookmarkEnd w:id="466"/>
    </w:p>
    <w:p>
      <w:pPr>
        <w:spacing w:line="560" w:lineRule="exact"/>
        <w:ind w:firstLine="480" w:firstLineChars="200"/>
        <w:rPr>
          <w:rFonts w:ascii="宋体" w:hAnsi="宋体"/>
          <w:i w:val="0"/>
          <w:iCs w:val="0"/>
          <w:color w:val="auto"/>
          <w:sz w:val="24"/>
          <w:highlight w:val="none"/>
          <w:shd w:val="clear" w:color="auto" w:fill="auto"/>
        </w:rPr>
      </w:pPr>
      <w:r>
        <w:rPr>
          <w:rFonts w:hint="eastAsia" w:ascii="宋体" w:hAnsi="宋体"/>
          <w:i w:val="0"/>
          <w:iCs w:val="0"/>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67" w:name="_Toc26689"/>
      <w:bookmarkStart w:id="468" w:name="_Toc23368"/>
      <w:bookmarkStart w:id="469" w:name="_Toc10663"/>
      <w:bookmarkStart w:id="470" w:name="_Toc42"/>
      <w:bookmarkStart w:id="471" w:name="_Toc21830"/>
      <w:r>
        <w:rPr>
          <w:rFonts w:ascii="宋体" w:hAnsi="宋体"/>
          <w:b/>
          <w:i w:val="0"/>
          <w:iCs w:val="0"/>
          <w:color w:val="auto"/>
          <w:sz w:val="24"/>
          <w:highlight w:val="none"/>
          <w:shd w:val="clear" w:color="auto" w:fill="auto"/>
        </w:rPr>
        <w:t>2.10 合同转让和分包</w:t>
      </w:r>
      <w:bookmarkEnd w:id="467"/>
      <w:bookmarkEnd w:id="468"/>
      <w:bookmarkEnd w:id="469"/>
      <w:bookmarkEnd w:id="470"/>
      <w:bookmarkEnd w:id="471"/>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合同的权利义务依法不</w:t>
      </w:r>
      <w:r>
        <w:rPr>
          <w:rFonts w:hint="eastAsia" w:ascii="宋体" w:hAnsi="宋体"/>
          <w:i w:val="0"/>
          <w:iCs w:val="0"/>
          <w:color w:val="auto"/>
          <w:sz w:val="24"/>
          <w:highlight w:val="none"/>
          <w:shd w:val="clear" w:color="auto" w:fill="auto"/>
        </w:rPr>
        <w:t>得</w:t>
      </w:r>
      <w:r>
        <w:rPr>
          <w:rFonts w:ascii="宋体" w:hAnsi="宋体"/>
          <w:i w:val="0"/>
          <w:iCs w:val="0"/>
          <w:color w:val="auto"/>
          <w:sz w:val="24"/>
          <w:highlight w:val="none"/>
          <w:shd w:val="clear" w:color="auto" w:fill="auto"/>
        </w:rPr>
        <w:t>转让</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但经甲方</w:t>
      </w:r>
      <w:r>
        <w:rPr>
          <w:rFonts w:hint="eastAsia" w:ascii="宋体" w:hAnsi="宋体"/>
          <w:i w:val="0"/>
          <w:iCs w:val="0"/>
          <w:color w:val="auto"/>
          <w:sz w:val="24"/>
          <w:highlight w:val="none"/>
          <w:shd w:val="clear" w:color="auto" w:fill="auto"/>
        </w:rPr>
        <w:t>同意，乙方可以依法采取分包方式履行合同，即：依法可以</w:t>
      </w:r>
      <w:r>
        <w:rPr>
          <w:rFonts w:ascii="宋体" w:hAnsi="宋体"/>
          <w:i w:val="0"/>
          <w:iCs w:val="0"/>
          <w:color w:val="auto"/>
          <w:sz w:val="24"/>
          <w:highlight w:val="none"/>
          <w:shd w:val="clear" w:color="auto" w:fill="auto"/>
        </w:rPr>
        <w:t>将合同项下的部分非主体、非关键性工作分包给他人完成</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接受分包的人应当具备相应的资格条件，并不得再次分包</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且乙方应就分包项目向甲方负责</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并</w:t>
      </w:r>
      <w:r>
        <w:rPr>
          <w:rFonts w:hint="eastAsia" w:ascii="宋体" w:hAnsi="宋体"/>
          <w:i w:val="0"/>
          <w:iCs w:val="0"/>
          <w:color w:val="auto"/>
          <w:sz w:val="24"/>
          <w:highlight w:val="none"/>
          <w:shd w:val="clear" w:color="auto" w:fill="auto"/>
        </w:rPr>
        <w:t>与分包供应商就分包项目向甲方承担连带责任。</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72" w:name="_Toc4720"/>
      <w:bookmarkStart w:id="473" w:name="_Toc14371"/>
      <w:bookmarkStart w:id="474" w:name="_Toc32494"/>
      <w:bookmarkStart w:id="475" w:name="_Toc26633"/>
      <w:bookmarkStart w:id="476" w:name="_Toc25571"/>
      <w:r>
        <w:rPr>
          <w:rFonts w:ascii="宋体" w:hAnsi="宋体"/>
          <w:b/>
          <w:i w:val="0"/>
          <w:iCs w:val="0"/>
          <w:color w:val="auto"/>
          <w:sz w:val="24"/>
          <w:highlight w:val="none"/>
          <w:shd w:val="clear" w:color="auto" w:fill="auto"/>
        </w:rPr>
        <w:t>2.11 不可抗力</w:t>
      </w:r>
      <w:bookmarkEnd w:id="472"/>
      <w:bookmarkEnd w:id="473"/>
      <w:bookmarkEnd w:id="474"/>
      <w:bookmarkEnd w:id="475"/>
      <w:bookmarkEnd w:id="476"/>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2.11.1如果任何一方遭遇法律规定的不可抗力，致使合同履行受阻时，履行合同的期限应予延长，延长的期限应相当于不可抗力所影响的时间</w:t>
      </w:r>
      <w:r>
        <w:rPr>
          <w:rFonts w:hint="eastAsia" w:ascii="宋体" w:hAnsi="宋体"/>
          <w:i w:val="0"/>
          <w:iCs w:val="0"/>
          <w:color w:val="auto"/>
          <w:sz w:val="24"/>
          <w:highlight w:val="none"/>
          <w:shd w:val="clear" w:color="auto" w:fill="auto"/>
        </w:rPr>
        <w:t>；</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2.11.2 </w:t>
      </w:r>
      <w:r>
        <w:rPr>
          <w:rFonts w:hint="eastAsia" w:ascii="宋体" w:hAnsi="宋体"/>
          <w:i w:val="0"/>
          <w:iCs w:val="0"/>
          <w:color w:val="auto"/>
          <w:sz w:val="24"/>
          <w:highlight w:val="none"/>
          <w:shd w:val="clear" w:color="auto" w:fill="auto"/>
        </w:rPr>
        <w:t>因不可抗力致使不能实现合同目的的，当事人可以解除合同；</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2.11.3 </w:t>
      </w:r>
      <w:r>
        <w:rPr>
          <w:rFonts w:hint="eastAsia" w:ascii="宋体" w:hAnsi="宋体"/>
          <w:i w:val="0"/>
          <w:iCs w:val="0"/>
          <w:color w:val="auto"/>
          <w:sz w:val="24"/>
          <w:highlight w:val="none"/>
          <w:shd w:val="clear" w:color="auto" w:fill="auto"/>
        </w:rPr>
        <w:t>因</w:t>
      </w:r>
      <w:r>
        <w:rPr>
          <w:rFonts w:ascii="宋体" w:hAnsi="宋体"/>
          <w:i w:val="0"/>
          <w:iCs w:val="0"/>
          <w:color w:val="auto"/>
          <w:sz w:val="24"/>
          <w:highlight w:val="none"/>
          <w:shd w:val="clear" w:color="auto" w:fill="auto"/>
        </w:rPr>
        <w:t>不可抗力致使合同有变更必要的，双方当事人应在</w:t>
      </w:r>
      <w:r>
        <w:rPr>
          <w:rFonts w:ascii="宋体" w:hAnsi="宋体"/>
          <w:b/>
          <w:i w:val="0"/>
          <w:iCs w:val="0"/>
          <w:color w:val="auto"/>
          <w:sz w:val="24"/>
          <w:highlight w:val="none"/>
          <w:u w:val="single"/>
          <w:shd w:val="clear" w:color="auto" w:fill="auto"/>
        </w:rPr>
        <w:t>合同专用条款</w:t>
      </w:r>
      <w:r>
        <w:rPr>
          <w:rFonts w:ascii="宋体" w:hAnsi="宋体"/>
          <w:i w:val="0"/>
          <w:iCs w:val="0"/>
          <w:color w:val="auto"/>
          <w:sz w:val="24"/>
          <w:highlight w:val="none"/>
          <w:shd w:val="clear" w:color="auto" w:fill="auto"/>
        </w:rPr>
        <w:t>约定时间内以书面形式变更合同</w:t>
      </w:r>
      <w:r>
        <w:rPr>
          <w:rFonts w:hint="eastAsia" w:ascii="宋体" w:hAnsi="宋体"/>
          <w:i w:val="0"/>
          <w:iCs w:val="0"/>
          <w:color w:val="auto"/>
          <w:sz w:val="24"/>
          <w:highlight w:val="none"/>
          <w:shd w:val="clear" w:color="auto" w:fill="auto"/>
        </w:rPr>
        <w:t>；</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2.11.4受</w:t>
      </w:r>
      <w:r>
        <w:rPr>
          <w:rFonts w:hint="eastAsia" w:ascii="宋体" w:hAnsi="宋体"/>
          <w:i w:val="0"/>
          <w:iCs w:val="0"/>
          <w:color w:val="auto"/>
          <w:sz w:val="24"/>
          <w:highlight w:val="none"/>
          <w:shd w:val="clear" w:color="auto" w:fill="auto"/>
        </w:rPr>
        <w:t>不可抗力</w:t>
      </w:r>
      <w:r>
        <w:rPr>
          <w:rFonts w:ascii="宋体" w:hAnsi="宋体"/>
          <w:i w:val="0"/>
          <w:iCs w:val="0"/>
          <w:color w:val="auto"/>
          <w:sz w:val="24"/>
          <w:highlight w:val="none"/>
          <w:shd w:val="clear" w:color="auto" w:fill="auto"/>
        </w:rPr>
        <w:t>影响的一方在不可抗力发生后</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应在</w:t>
      </w:r>
      <w:r>
        <w:rPr>
          <w:rFonts w:ascii="宋体" w:hAnsi="宋体"/>
          <w:b/>
          <w:i w:val="0"/>
          <w:iCs w:val="0"/>
          <w:color w:val="auto"/>
          <w:sz w:val="24"/>
          <w:highlight w:val="none"/>
          <w:u w:val="single"/>
          <w:shd w:val="clear" w:color="auto" w:fill="auto"/>
        </w:rPr>
        <w:t>合同专用条款</w:t>
      </w:r>
      <w:r>
        <w:rPr>
          <w:rFonts w:ascii="宋体" w:hAnsi="宋体"/>
          <w:i w:val="0"/>
          <w:iCs w:val="0"/>
          <w:color w:val="auto"/>
          <w:sz w:val="24"/>
          <w:highlight w:val="none"/>
          <w:shd w:val="clear" w:color="auto" w:fill="auto"/>
        </w:rPr>
        <w:t>约定时间内以书面形式通知</w:t>
      </w:r>
      <w:r>
        <w:rPr>
          <w:rFonts w:hint="eastAsia" w:ascii="宋体" w:hAnsi="宋体"/>
          <w:i w:val="0"/>
          <w:iCs w:val="0"/>
          <w:color w:val="auto"/>
          <w:sz w:val="24"/>
          <w:highlight w:val="none"/>
          <w:shd w:val="clear" w:color="auto" w:fill="auto"/>
        </w:rPr>
        <w:t>对</w:t>
      </w:r>
      <w:r>
        <w:rPr>
          <w:rFonts w:ascii="宋体" w:hAnsi="宋体"/>
          <w:i w:val="0"/>
          <w:iCs w:val="0"/>
          <w:color w:val="auto"/>
          <w:sz w:val="24"/>
          <w:highlight w:val="none"/>
          <w:shd w:val="clear" w:color="auto" w:fill="auto"/>
        </w:rPr>
        <w:t>方当事人，并在</w:t>
      </w:r>
      <w:r>
        <w:rPr>
          <w:rFonts w:ascii="宋体" w:hAnsi="宋体"/>
          <w:b/>
          <w:i w:val="0"/>
          <w:iCs w:val="0"/>
          <w:color w:val="auto"/>
          <w:sz w:val="24"/>
          <w:highlight w:val="none"/>
          <w:u w:val="single"/>
          <w:shd w:val="clear" w:color="auto" w:fill="auto"/>
        </w:rPr>
        <w:t>合同专用条款</w:t>
      </w:r>
      <w:r>
        <w:rPr>
          <w:rFonts w:ascii="宋体" w:hAnsi="宋体"/>
          <w:i w:val="0"/>
          <w:iCs w:val="0"/>
          <w:color w:val="auto"/>
          <w:sz w:val="24"/>
          <w:highlight w:val="none"/>
          <w:shd w:val="clear" w:color="auto" w:fill="auto"/>
        </w:rPr>
        <w:t>约定时间内，将有关部门出具的证明文件送达</w:t>
      </w:r>
      <w:r>
        <w:rPr>
          <w:rFonts w:hint="eastAsia" w:ascii="宋体" w:hAnsi="宋体"/>
          <w:i w:val="0"/>
          <w:iCs w:val="0"/>
          <w:color w:val="auto"/>
          <w:sz w:val="24"/>
          <w:highlight w:val="none"/>
          <w:shd w:val="clear" w:color="auto" w:fill="auto"/>
        </w:rPr>
        <w:t>对方当事人</w:t>
      </w:r>
      <w:r>
        <w:rPr>
          <w:rFonts w:ascii="宋体" w:hAnsi="宋体"/>
          <w:i w:val="0"/>
          <w:iCs w:val="0"/>
          <w:color w:val="auto"/>
          <w:sz w:val="24"/>
          <w:highlight w:val="none"/>
          <w:shd w:val="clear" w:color="auto" w:fill="auto"/>
        </w:rPr>
        <w:t>。</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77" w:name="_Toc24465"/>
      <w:bookmarkStart w:id="478" w:name="_Toc14115"/>
      <w:bookmarkStart w:id="479" w:name="_Toc23854"/>
      <w:bookmarkStart w:id="480" w:name="_Toc3638"/>
      <w:bookmarkStart w:id="481" w:name="_Toc25783"/>
      <w:r>
        <w:rPr>
          <w:rFonts w:ascii="宋体" w:hAnsi="宋体"/>
          <w:b/>
          <w:i w:val="0"/>
          <w:iCs w:val="0"/>
          <w:color w:val="auto"/>
          <w:sz w:val="24"/>
          <w:highlight w:val="none"/>
          <w:shd w:val="clear" w:color="auto" w:fill="auto"/>
        </w:rPr>
        <w:t>2.12 税费</w:t>
      </w:r>
      <w:bookmarkEnd w:id="477"/>
      <w:bookmarkEnd w:id="478"/>
      <w:bookmarkEnd w:id="479"/>
      <w:bookmarkEnd w:id="480"/>
      <w:bookmarkEnd w:id="481"/>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与合同有关的一切税费</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均按照中华人民共和国法律的相关规定缴纳。</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82" w:name="_Toc30105"/>
      <w:bookmarkStart w:id="483" w:name="_Toc14814"/>
      <w:bookmarkStart w:id="484" w:name="_Toc25525"/>
      <w:bookmarkStart w:id="485" w:name="_Toc26883"/>
      <w:bookmarkStart w:id="486" w:name="_Toc7315"/>
      <w:r>
        <w:rPr>
          <w:rFonts w:ascii="宋体" w:hAnsi="宋体"/>
          <w:b/>
          <w:i w:val="0"/>
          <w:iCs w:val="0"/>
          <w:color w:val="auto"/>
          <w:sz w:val="24"/>
          <w:highlight w:val="none"/>
          <w:shd w:val="clear" w:color="auto" w:fill="auto"/>
        </w:rPr>
        <w:t>2.13 乙方破产</w:t>
      </w:r>
      <w:bookmarkEnd w:id="482"/>
      <w:bookmarkEnd w:id="483"/>
      <w:bookmarkEnd w:id="484"/>
      <w:bookmarkEnd w:id="485"/>
      <w:bookmarkEnd w:id="486"/>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如果乙方破产导致合同无法履行时，甲方可以书面形式通知乙方终止合同且不给予乙方任何补偿和赔偿</w:t>
      </w:r>
      <w:r>
        <w:rPr>
          <w:rFonts w:hint="eastAsia" w:ascii="宋体" w:hAnsi="宋体"/>
          <w:i w:val="0"/>
          <w:iCs w:val="0"/>
          <w:color w:val="auto"/>
          <w:sz w:val="24"/>
          <w:highlight w:val="none"/>
          <w:shd w:val="clear" w:color="auto" w:fill="auto"/>
        </w:rPr>
        <w:t>，但合同的</w:t>
      </w:r>
      <w:r>
        <w:rPr>
          <w:rFonts w:ascii="宋体" w:hAnsi="宋体"/>
          <w:i w:val="0"/>
          <w:iCs w:val="0"/>
          <w:color w:val="auto"/>
          <w:sz w:val="24"/>
          <w:highlight w:val="none"/>
          <w:shd w:val="clear" w:color="auto" w:fill="auto"/>
        </w:rPr>
        <w:t>终止不损害或不影响甲方已经采取或将要采取的任何要求乙方支付违约金</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赔偿损失等的行动或补救措施的权利</w:t>
      </w:r>
      <w:r>
        <w:rPr>
          <w:rFonts w:hint="eastAsia" w:ascii="宋体" w:hAnsi="宋体"/>
          <w:i w:val="0"/>
          <w:iCs w:val="0"/>
          <w:color w:val="auto"/>
          <w:sz w:val="24"/>
          <w:highlight w:val="none"/>
          <w:shd w:val="clear" w:color="auto" w:fill="auto"/>
        </w:rPr>
        <w:t>。</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87" w:name="_Toc1123"/>
      <w:bookmarkStart w:id="488" w:name="_Toc2016"/>
      <w:bookmarkStart w:id="489" w:name="_Toc23323"/>
      <w:r>
        <w:rPr>
          <w:rFonts w:ascii="宋体" w:hAnsi="宋体"/>
          <w:b/>
          <w:i w:val="0"/>
          <w:iCs w:val="0"/>
          <w:color w:val="auto"/>
          <w:sz w:val="24"/>
          <w:highlight w:val="none"/>
          <w:shd w:val="clear" w:color="auto" w:fill="auto"/>
        </w:rPr>
        <w:t>2.14 合同中止、终止</w:t>
      </w:r>
      <w:bookmarkEnd w:id="487"/>
      <w:bookmarkEnd w:id="488"/>
      <w:bookmarkEnd w:id="489"/>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2.14.1 </w:t>
      </w:r>
      <w:r>
        <w:rPr>
          <w:rFonts w:hint="eastAsia" w:ascii="宋体" w:hAnsi="宋体"/>
          <w:i w:val="0"/>
          <w:iCs w:val="0"/>
          <w:color w:val="auto"/>
          <w:sz w:val="24"/>
          <w:highlight w:val="none"/>
          <w:shd w:val="clear" w:color="auto" w:fill="auto"/>
        </w:rPr>
        <w:t>双方当事人不得擅自中止或者终止合同；</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90" w:name="_Toc14525"/>
      <w:bookmarkStart w:id="491" w:name="_Toc17363"/>
      <w:bookmarkStart w:id="492" w:name="_Toc1969"/>
      <w:r>
        <w:rPr>
          <w:rFonts w:ascii="宋体" w:hAnsi="宋体"/>
          <w:b/>
          <w:i w:val="0"/>
          <w:iCs w:val="0"/>
          <w:color w:val="auto"/>
          <w:sz w:val="24"/>
          <w:highlight w:val="none"/>
          <w:shd w:val="clear" w:color="auto" w:fill="auto"/>
        </w:rPr>
        <w:t>2.15 检验和验收</w:t>
      </w:r>
      <w:bookmarkEnd w:id="490"/>
      <w:bookmarkEnd w:id="491"/>
      <w:bookmarkEnd w:id="492"/>
    </w:p>
    <w:p>
      <w:pPr>
        <w:tabs>
          <w:tab w:val="left" w:pos="360"/>
          <w:tab w:val="left" w:pos="540"/>
          <w:tab w:val="left" w:pos="1080"/>
        </w:tabs>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2.15.1 </w:t>
      </w:r>
      <w:r>
        <w:rPr>
          <w:rFonts w:hint="eastAsia" w:ascii="宋体" w:hAnsi="宋体"/>
          <w:i w:val="0"/>
          <w:iCs w:val="0"/>
          <w:color w:val="auto"/>
          <w:sz w:val="24"/>
          <w:highlight w:val="none"/>
          <w:shd w:val="clear" w:color="auto" w:fill="auto"/>
        </w:rPr>
        <w:t>乙方按照</w:t>
      </w:r>
      <w:r>
        <w:rPr>
          <w:rFonts w:ascii="宋体" w:hAnsi="宋体"/>
          <w:b/>
          <w:i w:val="0"/>
          <w:iCs w:val="0"/>
          <w:color w:val="auto"/>
          <w:sz w:val="24"/>
          <w:highlight w:val="none"/>
          <w:u w:val="single"/>
          <w:shd w:val="clear" w:color="auto" w:fill="auto"/>
        </w:rPr>
        <w:t>合同专用条款</w:t>
      </w:r>
      <w:r>
        <w:rPr>
          <w:rFonts w:ascii="宋体" w:hAnsi="宋体"/>
          <w:i w:val="0"/>
          <w:iCs w:val="0"/>
          <w:color w:val="auto"/>
          <w:sz w:val="24"/>
          <w:highlight w:val="none"/>
          <w:shd w:val="clear" w:color="auto" w:fill="auto"/>
        </w:rPr>
        <w:t>的约定</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定期提交服务报告</w:t>
      </w:r>
      <w:r>
        <w:rPr>
          <w:rFonts w:hint="eastAsia" w:ascii="宋体" w:hAnsi="宋体"/>
          <w:i w:val="0"/>
          <w:iCs w:val="0"/>
          <w:color w:val="auto"/>
          <w:sz w:val="24"/>
          <w:highlight w:val="none"/>
          <w:shd w:val="clear" w:color="auto" w:fill="auto"/>
        </w:rPr>
        <w:t>，甲方按照</w:t>
      </w:r>
      <w:r>
        <w:rPr>
          <w:rFonts w:ascii="宋体" w:hAnsi="宋体"/>
          <w:b/>
          <w:i w:val="0"/>
          <w:iCs w:val="0"/>
          <w:color w:val="auto"/>
          <w:sz w:val="24"/>
          <w:highlight w:val="none"/>
          <w:u w:val="single"/>
          <w:shd w:val="clear" w:color="auto" w:fill="auto"/>
        </w:rPr>
        <w:t>合同专用条款</w:t>
      </w:r>
      <w:r>
        <w:rPr>
          <w:rFonts w:ascii="宋体" w:hAnsi="宋体"/>
          <w:i w:val="0"/>
          <w:iCs w:val="0"/>
          <w:color w:val="auto"/>
          <w:sz w:val="24"/>
          <w:highlight w:val="none"/>
          <w:shd w:val="clear" w:color="auto" w:fill="auto"/>
        </w:rPr>
        <w:t>的约定进行定期验收</w:t>
      </w:r>
      <w:r>
        <w:rPr>
          <w:rFonts w:hint="eastAsia" w:ascii="宋体" w:hAnsi="宋体"/>
          <w:i w:val="0"/>
          <w:iCs w:val="0"/>
          <w:color w:val="auto"/>
          <w:sz w:val="24"/>
          <w:highlight w:val="none"/>
          <w:shd w:val="clear" w:color="auto" w:fill="auto"/>
        </w:rPr>
        <w:t>；</w:t>
      </w:r>
    </w:p>
    <w:p>
      <w:pPr>
        <w:tabs>
          <w:tab w:val="left" w:pos="360"/>
          <w:tab w:val="left" w:pos="540"/>
          <w:tab w:val="left" w:pos="1080"/>
        </w:tabs>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2.15.2 </w:t>
      </w:r>
      <w:r>
        <w:rPr>
          <w:rFonts w:hint="eastAsia" w:ascii="宋体" w:hAnsi="宋体"/>
          <w:i w:val="0"/>
          <w:iCs w:val="0"/>
          <w:color w:val="auto"/>
          <w:sz w:val="24"/>
          <w:highlight w:val="none"/>
          <w:shd w:val="clear" w:color="auto" w:fill="auto"/>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2.15.3 </w:t>
      </w:r>
      <w:r>
        <w:rPr>
          <w:rFonts w:hint="eastAsia" w:ascii="宋体" w:hAnsi="宋体"/>
          <w:i w:val="0"/>
          <w:iCs w:val="0"/>
          <w:color w:val="auto"/>
          <w:sz w:val="24"/>
          <w:highlight w:val="none"/>
          <w:shd w:val="clear" w:color="auto" w:fill="auto"/>
        </w:rPr>
        <w:t>检验和验收标准、程序等具体内容以及前述验收书的效力详见</w:t>
      </w:r>
      <w:r>
        <w:rPr>
          <w:rFonts w:ascii="宋体" w:hAnsi="宋体"/>
          <w:b/>
          <w:i w:val="0"/>
          <w:iCs w:val="0"/>
          <w:color w:val="auto"/>
          <w:sz w:val="24"/>
          <w:highlight w:val="none"/>
          <w:u w:val="single"/>
          <w:shd w:val="clear" w:color="auto" w:fill="auto"/>
        </w:rPr>
        <w:t>合同专用条款</w:t>
      </w:r>
      <w:r>
        <w:rPr>
          <w:rFonts w:hint="eastAsia" w:ascii="宋体" w:hAnsi="宋体"/>
          <w:i w:val="0"/>
          <w:iCs w:val="0"/>
          <w:color w:val="auto"/>
          <w:sz w:val="24"/>
          <w:highlight w:val="none"/>
          <w:shd w:val="clear" w:color="auto" w:fill="auto"/>
        </w:rPr>
        <w:t>。</w:t>
      </w:r>
    </w:p>
    <w:p>
      <w:pPr>
        <w:spacing w:line="560" w:lineRule="exact"/>
        <w:ind w:firstLine="482" w:firstLineChars="200"/>
        <w:outlineLvl w:val="0"/>
        <w:rPr>
          <w:rFonts w:ascii="宋体" w:hAnsi="宋体"/>
          <w:b/>
          <w:i w:val="0"/>
          <w:iCs w:val="0"/>
          <w:color w:val="auto"/>
          <w:sz w:val="24"/>
          <w:highlight w:val="none"/>
          <w:shd w:val="clear" w:color="auto" w:fill="auto"/>
        </w:rPr>
      </w:pPr>
      <w:bookmarkStart w:id="493" w:name="_Toc31892"/>
      <w:bookmarkStart w:id="494" w:name="_Toc12666"/>
      <w:bookmarkStart w:id="495" w:name="_Toc2308"/>
      <w:bookmarkStart w:id="496" w:name="_Toc25198"/>
      <w:bookmarkStart w:id="497" w:name="_Toc9808"/>
      <w:r>
        <w:rPr>
          <w:rFonts w:ascii="宋体" w:hAnsi="宋体"/>
          <w:b/>
          <w:i w:val="0"/>
          <w:iCs w:val="0"/>
          <w:color w:val="auto"/>
          <w:sz w:val="24"/>
          <w:highlight w:val="none"/>
          <w:shd w:val="clear" w:color="auto" w:fill="auto"/>
        </w:rPr>
        <w:t>2.16 通知和送达</w:t>
      </w:r>
      <w:bookmarkEnd w:id="493"/>
      <w:bookmarkEnd w:id="494"/>
      <w:bookmarkEnd w:id="495"/>
      <w:bookmarkEnd w:id="496"/>
      <w:bookmarkEnd w:id="497"/>
    </w:p>
    <w:p>
      <w:pPr>
        <w:spacing w:line="560" w:lineRule="exact"/>
        <w:ind w:firstLine="480" w:firstLineChars="200"/>
        <w:rPr>
          <w:rFonts w:ascii="宋体" w:hAnsi="宋体"/>
          <w:i w:val="0"/>
          <w:iCs w:val="0"/>
          <w:color w:val="auto"/>
          <w:sz w:val="24"/>
          <w:highlight w:val="none"/>
          <w:shd w:val="clear" w:color="auto" w:fill="auto"/>
        </w:rPr>
      </w:pPr>
      <w:bookmarkStart w:id="498" w:name="_Toc27674"/>
      <w:bookmarkStart w:id="499" w:name="_Toc18401"/>
      <w:r>
        <w:rPr>
          <w:rFonts w:ascii="宋体" w:hAnsi="宋体"/>
          <w:i w:val="0"/>
          <w:iCs w:val="0"/>
          <w:color w:val="auto"/>
          <w:sz w:val="24"/>
          <w:highlight w:val="none"/>
          <w:shd w:val="clear" w:color="auto" w:fill="auto"/>
        </w:rPr>
        <w:t>2.17.1</w:t>
      </w:r>
      <w:r>
        <w:rPr>
          <w:rFonts w:hint="eastAsia" w:ascii="宋体" w:hAnsi="宋体"/>
          <w:i w:val="0"/>
          <w:iCs w:val="0"/>
          <w:color w:val="auto"/>
          <w:sz w:val="24"/>
          <w:highlight w:val="none"/>
          <w:shd w:val="clear" w:color="auto" w:fill="auto"/>
        </w:rPr>
        <w:t>任何一方因履行合同而以合同第一部分尾部所列明的传真或电子邮件</w:t>
      </w:r>
      <w:r>
        <w:rPr>
          <w:rFonts w:ascii="宋体" w:hAnsi="宋体"/>
          <w:i w:val="0"/>
          <w:iCs w:val="0"/>
          <w:color w:val="auto"/>
          <w:sz w:val="24"/>
          <w:highlight w:val="none"/>
          <w:shd w:val="clear" w:color="auto" w:fill="auto"/>
        </w:rPr>
        <w:t xml:space="preserve"> </w:t>
      </w:r>
      <w:r>
        <w:rPr>
          <w:rFonts w:ascii="宋体" w:hAnsi="宋体"/>
          <w:i w:val="0"/>
          <w:iCs w:val="0"/>
          <w:color w:val="auto"/>
          <w:sz w:val="24"/>
          <w:highlight w:val="none"/>
          <w:u w:val="single"/>
          <w:shd w:val="clear" w:color="auto" w:fill="auto"/>
        </w:rPr>
        <w:t xml:space="preserve">       </w:t>
      </w:r>
      <w:r>
        <w:rPr>
          <w:rFonts w:hint="eastAsia" w:ascii="宋体" w:hAnsi="宋体"/>
          <w:i w:val="0"/>
          <w:iCs w:val="0"/>
          <w:color w:val="auto"/>
          <w:sz w:val="24"/>
          <w:highlight w:val="none"/>
          <w:shd w:val="clear" w:color="auto" w:fill="auto"/>
        </w:rPr>
        <w:t>发出的所有通知、文件、材料，均视为已向对方当事人送达；任何一方变更上述送达方式或者地址的，应于</w:t>
      </w:r>
      <w:r>
        <w:rPr>
          <w:rFonts w:ascii="宋体" w:hAnsi="宋体"/>
          <w:i w:val="0"/>
          <w:iCs w:val="0"/>
          <w:color w:val="auto"/>
          <w:sz w:val="24"/>
          <w:highlight w:val="none"/>
          <w:u w:val="single"/>
          <w:shd w:val="clear" w:color="auto" w:fill="auto"/>
        </w:rPr>
        <w:t>3</w:t>
      </w:r>
      <w:r>
        <w:rPr>
          <w:rFonts w:hint="eastAsia" w:ascii="宋体" w:hAnsi="宋体"/>
          <w:i w:val="0"/>
          <w:iCs w:val="0"/>
          <w:color w:val="auto"/>
          <w:sz w:val="24"/>
          <w:highlight w:val="none"/>
          <w:shd w:val="clear" w:color="auto" w:fill="auto"/>
        </w:rPr>
        <w:t>个工作日内书面通知对方当事人，在对方当事人收到有关变更通知之前，变更前的约定送达方式或者地址仍视为有效。</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2.17.2以当面交付方式送达的，交付之时视为送达；以电子邮件方式送达的，发出电子邮件之时视为送达；以传真方式送达的，发出传真之时视为送达；以邮寄方式送达</w:t>
      </w:r>
      <w:r>
        <w:rPr>
          <w:rFonts w:hint="eastAsia" w:ascii="宋体" w:hAnsi="宋体"/>
          <w:i w:val="0"/>
          <w:iCs w:val="0"/>
          <w:color w:val="auto"/>
          <w:sz w:val="24"/>
          <w:highlight w:val="none"/>
          <w:shd w:val="clear" w:color="auto" w:fill="auto"/>
        </w:rPr>
        <w:t>的，邮件挂号寄出或者交邮之日之次日视为送达。</w:t>
      </w:r>
      <w:bookmarkEnd w:id="498"/>
      <w:bookmarkEnd w:id="499"/>
    </w:p>
    <w:p>
      <w:pPr>
        <w:spacing w:line="560" w:lineRule="exact"/>
        <w:ind w:firstLine="482" w:firstLineChars="200"/>
        <w:outlineLvl w:val="0"/>
        <w:rPr>
          <w:rFonts w:ascii="宋体" w:hAnsi="宋体"/>
          <w:b/>
          <w:i w:val="0"/>
          <w:iCs w:val="0"/>
          <w:color w:val="auto"/>
          <w:sz w:val="24"/>
          <w:highlight w:val="none"/>
          <w:shd w:val="clear" w:color="auto" w:fill="auto"/>
        </w:rPr>
      </w:pPr>
      <w:bookmarkStart w:id="500" w:name="_Toc12254"/>
      <w:bookmarkStart w:id="501" w:name="_Toc5063"/>
      <w:bookmarkStart w:id="502" w:name="_Toc20808"/>
      <w:bookmarkStart w:id="503" w:name="_Toc28906"/>
      <w:bookmarkStart w:id="504" w:name="_Toc27644"/>
      <w:r>
        <w:rPr>
          <w:rFonts w:ascii="宋体" w:hAnsi="宋体"/>
          <w:b/>
          <w:i w:val="0"/>
          <w:iCs w:val="0"/>
          <w:color w:val="auto"/>
          <w:sz w:val="24"/>
          <w:highlight w:val="none"/>
          <w:shd w:val="clear" w:color="auto" w:fill="auto"/>
        </w:rPr>
        <w:t xml:space="preserve">2.17 </w:t>
      </w:r>
      <w:r>
        <w:rPr>
          <w:rFonts w:hint="eastAsia" w:ascii="宋体" w:hAnsi="宋体"/>
          <w:b/>
          <w:i w:val="0"/>
          <w:iCs w:val="0"/>
          <w:color w:val="auto"/>
          <w:sz w:val="24"/>
          <w:highlight w:val="none"/>
          <w:shd w:val="clear" w:color="auto" w:fill="auto"/>
        </w:rPr>
        <w:t>合同使用的文字和</w:t>
      </w:r>
      <w:r>
        <w:rPr>
          <w:rFonts w:ascii="宋体" w:hAnsi="宋体"/>
          <w:b/>
          <w:i w:val="0"/>
          <w:iCs w:val="0"/>
          <w:color w:val="auto"/>
          <w:sz w:val="24"/>
          <w:highlight w:val="none"/>
          <w:shd w:val="clear" w:color="auto" w:fill="auto"/>
        </w:rPr>
        <w:t>适用的法律</w:t>
      </w:r>
      <w:bookmarkEnd w:id="500"/>
      <w:bookmarkEnd w:id="501"/>
      <w:bookmarkEnd w:id="502"/>
      <w:bookmarkEnd w:id="503"/>
      <w:bookmarkEnd w:id="504"/>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2.17.1 合同使用汉语书就</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变更和解释</w:t>
      </w:r>
      <w:r>
        <w:rPr>
          <w:rFonts w:hint="eastAsia" w:ascii="宋体" w:hAnsi="宋体"/>
          <w:i w:val="0"/>
          <w:iCs w:val="0"/>
          <w:color w:val="auto"/>
          <w:sz w:val="24"/>
          <w:highlight w:val="none"/>
          <w:shd w:val="clear" w:color="auto" w:fill="auto"/>
        </w:rPr>
        <w:t>；</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 xml:space="preserve">2.17.2 </w:t>
      </w:r>
      <w:r>
        <w:rPr>
          <w:rFonts w:hint="eastAsia" w:ascii="宋体" w:hAnsi="宋体"/>
          <w:i w:val="0"/>
          <w:iCs w:val="0"/>
          <w:color w:val="auto"/>
          <w:sz w:val="24"/>
          <w:highlight w:val="none"/>
          <w:shd w:val="clear" w:color="auto" w:fill="auto"/>
        </w:rPr>
        <w:t>合同适用</w:t>
      </w:r>
      <w:r>
        <w:rPr>
          <w:rFonts w:ascii="宋体" w:hAnsi="宋体"/>
          <w:i w:val="0"/>
          <w:iCs w:val="0"/>
          <w:color w:val="auto"/>
          <w:sz w:val="24"/>
          <w:highlight w:val="none"/>
          <w:shd w:val="clear" w:color="auto" w:fill="auto"/>
        </w:rPr>
        <w:t>中华人民共和国法律。</w:t>
      </w:r>
    </w:p>
    <w:p>
      <w:pPr>
        <w:spacing w:line="560" w:lineRule="exact"/>
        <w:ind w:firstLine="482" w:firstLineChars="200"/>
        <w:outlineLvl w:val="0"/>
        <w:rPr>
          <w:rFonts w:ascii="宋体" w:hAnsi="宋体" w:cs="宋体"/>
          <w:b/>
          <w:i w:val="0"/>
          <w:iCs w:val="0"/>
          <w:color w:val="auto"/>
          <w:sz w:val="24"/>
          <w:highlight w:val="none"/>
          <w:shd w:val="clear" w:color="auto" w:fill="auto"/>
        </w:rPr>
      </w:pPr>
      <w:bookmarkStart w:id="505" w:name="_Toc18540"/>
      <w:bookmarkStart w:id="506" w:name="_Toc4355"/>
      <w:bookmarkStart w:id="507" w:name="_Toc30599"/>
      <w:r>
        <w:rPr>
          <w:rFonts w:hint="eastAsia" w:ascii="宋体" w:hAnsi="宋体" w:cs="宋体"/>
          <w:b/>
          <w:i w:val="0"/>
          <w:iCs w:val="0"/>
          <w:color w:val="auto"/>
          <w:sz w:val="24"/>
          <w:highlight w:val="none"/>
          <w:shd w:val="clear" w:color="auto" w:fill="auto"/>
        </w:rPr>
        <w:t>2.18 计量单位</w:t>
      </w:r>
      <w:bookmarkEnd w:id="505"/>
      <w:bookmarkEnd w:id="506"/>
      <w:bookmarkEnd w:id="507"/>
    </w:p>
    <w:p>
      <w:pPr>
        <w:spacing w:line="560" w:lineRule="exact"/>
        <w:ind w:firstLine="480" w:firstLineChars="200"/>
        <w:rPr>
          <w:rFonts w:hint="eastAsia"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除技术规范中另有规定外,合同的计量单位均使用国家法定计量单位。</w:t>
      </w:r>
    </w:p>
    <w:p>
      <w:pPr>
        <w:spacing w:line="560" w:lineRule="exact"/>
        <w:ind w:firstLine="482" w:firstLineChars="200"/>
        <w:outlineLvl w:val="0"/>
        <w:rPr>
          <w:rFonts w:hint="eastAsia" w:ascii="宋体" w:hAnsi="宋体" w:eastAsia="宋体" w:cs="宋体"/>
          <w:b/>
          <w:i w:val="0"/>
          <w:iCs w:val="0"/>
          <w:color w:val="auto"/>
          <w:sz w:val="24"/>
          <w:highlight w:val="none"/>
          <w:shd w:val="clear" w:color="auto" w:fill="auto"/>
          <w:lang w:val="en-US" w:eastAsia="zh-CN"/>
        </w:rPr>
      </w:pPr>
      <w:r>
        <w:rPr>
          <w:rFonts w:hint="eastAsia" w:ascii="宋体" w:hAnsi="宋体" w:eastAsia="宋体" w:cs="宋体"/>
          <w:b/>
          <w:i w:val="0"/>
          <w:iCs w:val="0"/>
          <w:color w:val="auto"/>
          <w:sz w:val="24"/>
          <w:highlight w:val="none"/>
          <w:shd w:val="clear" w:color="auto" w:fill="auto"/>
          <w:lang w:val="en-US" w:eastAsia="zh-CN"/>
        </w:rPr>
        <w:t>2.19 网络安全</w:t>
      </w:r>
    </w:p>
    <w:p>
      <w:pPr>
        <w:spacing w:line="560" w:lineRule="exact"/>
        <w:ind w:left="0" w:leftChars="0" w:right="0" w:rightChars="0" w:firstLine="480" w:firstLineChars="200"/>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.19.1 乙方要</w:t>
      </w:r>
      <w:r>
        <w:rPr>
          <w:rFonts w:hint="eastAsia" w:ascii="宋体" w:hAnsi="宋体" w:eastAsia="宋体" w:cs="宋体"/>
          <w:i w:val="0"/>
          <w:iCs w:val="0"/>
          <w:color w:val="auto"/>
          <w:sz w:val="24"/>
          <w:highlight w:val="none"/>
          <w:shd w:val="clear" w:color="auto" w:fill="auto"/>
        </w:rPr>
        <w:t>全面落实网络安全等级保护制度和关键信息基础设施安全保护制度及商用密码应用安全性评估管理办法，网络安全等级保护备案、商用密码应用安全性评估时间，原则上不得晚于项目正式上线运行时间。</w:t>
      </w:r>
      <w:r>
        <w:rPr>
          <w:rFonts w:hint="eastAsia" w:ascii="宋体" w:hAnsi="宋体" w:eastAsia="宋体" w:cs="宋体"/>
          <w:i w:val="0"/>
          <w:iCs w:val="0"/>
          <w:color w:val="auto"/>
          <w:sz w:val="24"/>
          <w:highlight w:val="none"/>
          <w:shd w:val="clear" w:color="auto" w:fill="auto"/>
        </w:rPr>
        <w:br w:type="textWrapping"/>
      </w:r>
      <w:r>
        <w:rPr>
          <w:rFonts w:hint="eastAsia" w:ascii="宋体" w:hAnsi="宋体" w:eastAsia="宋体" w:cs="宋体"/>
          <w:i w:val="0"/>
          <w:iCs w:val="0"/>
          <w:color w:val="auto"/>
          <w:sz w:val="24"/>
          <w:highlight w:val="none"/>
          <w:shd w:val="clear" w:color="auto" w:fill="auto"/>
          <w:lang w:val="en-US" w:eastAsia="zh-CN"/>
        </w:rPr>
        <w:t xml:space="preserve">    </w:t>
      </w: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.19.2 乙方</w:t>
      </w:r>
      <w:r>
        <w:rPr>
          <w:rFonts w:hint="eastAsia" w:ascii="宋体" w:hAnsi="宋体" w:eastAsia="宋体" w:cs="宋体"/>
          <w:i w:val="0"/>
          <w:iCs w:val="0"/>
          <w:color w:val="auto"/>
          <w:sz w:val="24"/>
          <w:highlight w:val="none"/>
          <w:shd w:val="clear" w:color="auto" w:fill="auto"/>
        </w:rPr>
        <w:t>在承担开发或维护服务责任过程中，全面按照《中华人民共和国网络安全法》和《浙江省信息技术服务外包网络安全管理办法》等法规标准，承担技术服务外包过程中的网络安全责任。</w:t>
      </w:r>
    </w:p>
    <w:p>
      <w:pPr>
        <w:numPr>
          <w:ilvl w:val="0"/>
          <w:numId w:val="0"/>
        </w:numPr>
        <w:spacing w:line="560" w:lineRule="exact"/>
        <w:ind w:left="0" w:leftChars="0" w:right="0" w:rightChars="0" w:firstLine="480" w:firstLineChars="200"/>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.19.3 乙方需</w:t>
      </w:r>
      <w:r>
        <w:rPr>
          <w:rFonts w:hint="eastAsia" w:ascii="宋体" w:hAnsi="宋体" w:eastAsia="宋体" w:cs="宋体"/>
          <w:i w:val="0"/>
          <w:iCs w:val="0"/>
          <w:color w:val="auto"/>
          <w:sz w:val="24"/>
          <w:highlight w:val="none"/>
          <w:shd w:val="clear" w:color="auto" w:fill="auto"/>
        </w:rPr>
        <w:t>提供系统应急服务，在系统出现重大隐患或黑客入侵等严重安全事件时，及时启动应急响应服务，指定专业技术团队协助甲方开展事件处置、整改，使系统恢复正常。</w:t>
      </w:r>
    </w:p>
    <w:p>
      <w:pPr>
        <w:numPr>
          <w:ilvl w:val="0"/>
          <w:numId w:val="0"/>
        </w:numPr>
        <w:spacing w:line="560" w:lineRule="exact"/>
        <w:ind w:left="0" w:leftChars="0" w:right="0" w:rightChars="0" w:firstLine="480" w:firstLineChars="200"/>
        <w:rPr>
          <w:rFonts w:hint="eastAsia" w:ascii="宋体" w:hAnsi="宋体" w:eastAsia="宋体" w:cs="宋体"/>
          <w:i w:val="0"/>
          <w:iCs w:val="0"/>
          <w:color w:val="auto"/>
          <w:sz w:val="24"/>
          <w:highlight w:val="none"/>
          <w:shd w:val="clear" w:color="auto" w:fill="auto"/>
          <w:lang w:val="en-US" w:eastAsia="zh-CN"/>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.19.4 服务过程中因乙方原因引发的系统瘫痪、数据丢失泄露等网络安全事件，将依照服务合同违约相关条款承担违约责任，并赔偿甲方直接及间接经济损失，并承担相应法律责任；若服务合同期限届满后，因乙方原因导致的问题，不影响乙方仍按照服务合同的约定承担相应的违约责任及赔偿责任。</w:t>
      </w:r>
    </w:p>
    <w:p>
      <w:pPr>
        <w:numPr>
          <w:ilvl w:val="0"/>
          <w:numId w:val="0"/>
        </w:numPr>
        <w:spacing w:line="560" w:lineRule="exact"/>
        <w:ind w:left="0" w:leftChars="0" w:right="0" w:rightChars="0" w:firstLine="480" w:firstLineChars="200"/>
        <w:rPr>
          <w:rFonts w:hint="eastAsia" w:ascii="宋体" w:hAnsi="宋体" w:eastAsia="宋体" w:cs="宋体"/>
          <w:i w:val="0"/>
          <w:iCs w:val="0"/>
          <w:color w:val="auto"/>
          <w:sz w:val="24"/>
          <w:highlight w:val="none"/>
          <w:shd w:val="clear" w:color="auto" w:fill="auto"/>
          <w:lang w:val="en-US" w:eastAsia="zh-CN"/>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.19.5 乙方要根据甲方要求提供服务，在甲方规定的场所开展实施工作，明确项目负责人、安全管理员，提供服务保障、培训、演练等服务。</w:t>
      </w:r>
    </w:p>
    <w:p>
      <w:pPr>
        <w:numPr>
          <w:ilvl w:val="0"/>
          <w:numId w:val="0"/>
        </w:numPr>
        <w:spacing w:line="560" w:lineRule="exact"/>
        <w:ind w:right="0" w:rightChars="0" w:firstLine="480" w:firstLineChars="200"/>
        <w:rPr>
          <w:rFonts w:hint="eastAsia" w:ascii="宋体" w:hAnsi="宋体" w:eastAsia="宋体" w:cs="宋体"/>
          <w:i w:val="0"/>
          <w:iCs w:val="0"/>
          <w:color w:val="auto"/>
          <w:sz w:val="24"/>
          <w:highlight w:val="none"/>
          <w:shd w:val="clear" w:color="auto" w:fill="auto"/>
          <w:lang w:val="en-US" w:eastAsia="zh-CN"/>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.19.6 乙方需根据甲方要求签订保密协议。</w:t>
      </w:r>
    </w:p>
    <w:p>
      <w:pPr>
        <w:numPr>
          <w:ilvl w:val="0"/>
          <w:numId w:val="0"/>
        </w:numPr>
        <w:spacing w:line="560" w:lineRule="exact"/>
        <w:ind w:right="0" w:rightChars="0" w:firstLine="480" w:firstLineChars="200"/>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 xml:space="preserve">.19.7 </w:t>
      </w:r>
      <w:r>
        <w:rPr>
          <w:rFonts w:hint="eastAsia" w:ascii="宋体" w:hAnsi="宋体" w:eastAsia="宋体" w:cs="宋体"/>
          <w:i w:val="0"/>
          <w:iCs w:val="0"/>
          <w:color w:val="auto"/>
          <w:sz w:val="24"/>
          <w:highlight w:val="none"/>
          <w:shd w:val="clear" w:color="auto" w:fill="auto"/>
        </w:rPr>
        <w:t>数据所有人</w:t>
      </w:r>
      <w:r>
        <w:rPr>
          <w:rFonts w:hint="eastAsia" w:ascii="宋体" w:hAnsi="宋体" w:eastAsia="宋体" w:cs="宋体"/>
          <w:i w:val="0"/>
          <w:iCs w:val="0"/>
          <w:color w:val="auto"/>
          <w:sz w:val="24"/>
          <w:highlight w:val="none"/>
          <w:shd w:val="clear" w:color="auto" w:fill="auto"/>
          <w:lang w:val="en-US" w:eastAsia="zh-CN"/>
        </w:rPr>
        <w:t>为甲方，乙方需根据甲方规定合理使用</w:t>
      </w:r>
      <w:r>
        <w:rPr>
          <w:rFonts w:hint="eastAsia" w:ascii="宋体" w:hAnsi="宋体" w:eastAsia="宋体" w:cs="宋体"/>
          <w:i w:val="0"/>
          <w:iCs w:val="0"/>
          <w:color w:val="auto"/>
          <w:sz w:val="24"/>
          <w:highlight w:val="none"/>
          <w:shd w:val="clear" w:color="auto" w:fill="auto"/>
        </w:rPr>
        <w:t>数据</w:t>
      </w:r>
      <w:r>
        <w:rPr>
          <w:rFonts w:hint="eastAsia" w:ascii="宋体" w:hAnsi="宋体" w:eastAsia="宋体" w:cs="宋体"/>
          <w:i w:val="0"/>
          <w:iCs w:val="0"/>
          <w:color w:val="auto"/>
          <w:sz w:val="24"/>
          <w:highlight w:val="none"/>
          <w:shd w:val="clear" w:color="auto" w:fill="auto"/>
          <w:lang w:eastAsia="zh-CN"/>
        </w:rPr>
        <w:t>，</w:t>
      </w:r>
      <w:r>
        <w:rPr>
          <w:rFonts w:hint="eastAsia" w:ascii="宋体" w:hAnsi="宋体" w:eastAsia="宋体" w:cs="宋体"/>
          <w:i w:val="0"/>
          <w:iCs w:val="0"/>
          <w:color w:val="auto"/>
          <w:sz w:val="24"/>
          <w:highlight w:val="none"/>
          <w:shd w:val="clear" w:color="auto" w:fill="auto"/>
          <w:lang w:val="en-US" w:eastAsia="zh-CN"/>
        </w:rPr>
        <w:t>对数据有</w:t>
      </w:r>
      <w:r>
        <w:rPr>
          <w:rFonts w:hint="eastAsia" w:ascii="宋体" w:hAnsi="宋体" w:eastAsia="宋体" w:cs="宋体"/>
          <w:i w:val="0"/>
          <w:iCs w:val="0"/>
          <w:color w:val="auto"/>
          <w:sz w:val="24"/>
          <w:highlight w:val="none"/>
          <w:shd w:val="clear" w:color="auto" w:fill="auto"/>
        </w:rPr>
        <w:t>保护义务</w:t>
      </w:r>
      <w:r>
        <w:rPr>
          <w:rFonts w:hint="eastAsia" w:ascii="宋体" w:hAnsi="宋体" w:eastAsia="宋体" w:cs="宋体"/>
          <w:i w:val="0"/>
          <w:iCs w:val="0"/>
          <w:color w:val="auto"/>
          <w:sz w:val="24"/>
          <w:highlight w:val="none"/>
          <w:shd w:val="clear" w:color="auto" w:fill="auto"/>
          <w:lang w:eastAsia="zh-CN"/>
        </w:rPr>
        <w:t>。</w:t>
      </w:r>
    </w:p>
    <w:p>
      <w:pPr>
        <w:numPr>
          <w:ilvl w:val="0"/>
          <w:numId w:val="0"/>
        </w:numPr>
        <w:spacing w:line="560" w:lineRule="exact"/>
        <w:ind w:left="0" w:leftChars="0" w:right="0" w:rightChars="0" w:firstLine="480" w:firstLineChars="200"/>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.19.8 乙方不得私自收集甲方</w:t>
      </w:r>
      <w:r>
        <w:rPr>
          <w:rFonts w:hint="eastAsia" w:ascii="宋体" w:hAnsi="宋体" w:eastAsia="宋体" w:cs="宋体"/>
          <w:i w:val="0"/>
          <w:iCs w:val="0"/>
          <w:color w:val="auto"/>
          <w:sz w:val="24"/>
          <w:highlight w:val="none"/>
          <w:shd w:val="clear" w:color="auto" w:fill="auto"/>
        </w:rPr>
        <w:t>数据</w:t>
      </w:r>
      <w:r>
        <w:rPr>
          <w:rFonts w:hint="eastAsia" w:ascii="宋体" w:hAnsi="宋体" w:eastAsia="宋体" w:cs="宋体"/>
          <w:i w:val="0"/>
          <w:iCs w:val="0"/>
          <w:color w:val="auto"/>
          <w:sz w:val="24"/>
          <w:highlight w:val="none"/>
          <w:shd w:val="clear" w:color="auto" w:fill="auto"/>
          <w:lang w:eastAsia="zh-CN"/>
        </w:rPr>
        <w:t>，</w:t>
      </w:r>
      <w:r>
        <w:rPr>
          <w:rFonts w:hint="eastAsia" w:ascii="宋体" w:hAnsi="宋体" w:eastAsia="宋体" w:cs="宋体"/>
          <w:i w:val="0"/>
          <w:iCs w:val="0"/>
          <w:color w:val="auto"/>
          <w:sz w:val="24"/>
          <w:highlight w:val="none"/>
          <w:shd w:val="clear" w:color="auto" w:fill="auto"/>
          <w:lang w:val="en-US" w:eastAsia="zh-CN"/>
        </w:rPr>
        <w:t>数据必须</w:t>
      </w:r>
      <w:r>
        <w:rPr>
          <w:rFonts w:hint="eastAsia" w:ascii="宋体" w:hAnsi="宋体" w:eastAsia="宋体" w:cs="宋体"/>
          <w:i w:val="0"/>
          <w:iCs w:val="0"/>
          <w:color w:val="auto"/>
          <w:sz w:val="24"/>
          <w:highlight w:val="none"/>
          <w:shd w:val="clear" w:color="auto" w:fill="auto"/>
        </w:rPr>
        <w:t>储存</w:t>
      </w:r>
      <w:r>
        <w:rPr>
          <w:rFonts w:hint="eastAsia" w:ascii="宋体" w:hAnsi="宋体" w:eastAsia="宋体" w:cs="宋体"/>
          <w:i w:val="0"/>
          <w:iCs w:val="0"/>
          <w:color w:val="auto"/>
          <w:sz w:val="24"/>
          <w:highlight w:val="none"/>
          <w:shd w:val="clear" w:color="auto" w:fill="auto"/>
          <w:lang w:val="en-US" w:eastAsia="zh-CN"/>
        </w:rPr>
        <w:t>在甲方认可的机房或云平台，数据</w:t>
      </w:r>
      <w:r>
        <w:rPr>
          <w:rFonts w:hint="eastAsia" w:ascii="宋体" w:hAnsi="宋体" w:eastAsia="宋体" w:cs="宋体"/>
          <w:i w:val="0"/>
          <w:iCs w:val="0"/>
          <w:color w:val="auto"/>
          <w:sz w:val="24"/>
          <w:highlight w:val="none"/>
          <w:shd w:val="clear" w:color="auto" w:fill="auto"/>
        </w:rPr>
        <w:t>使用</w:t>
      </w:r>
      <w:r>
        <w:rPr>
          <w:rFonts w:hint="eastAsia" w:ascii="宋体" w:hAnsi="宋体" w:eastAsia="宋体" w:cs="宋体"/>
          <w:i w:val="0"/>
          <w:iCs w:val="0"/>
          <w:color w:val="auto"/>
          <w:sz w:val="24"/>
          <w:highlight w:val="none"/>
          <w:shd w:val="clear" w:color="auto" w:fill="auto"/>
          <w:lang w:val="en-US" w:eastAsia="zh-CN"/>
        </w:rPr>
        <w:t>要符合甲方规范流程</w:t>
      </w:r>
      <w:r>
        <w:rPr>
          <w:rFonts w:hint="eastAsia" w:ascii="宋体" w:hAnsi="宋体" w:eastAsia="宋体" w:cs="宋体"/>
          <w:i w:val="0"/>
          <w:iCs w:val="0"/>
          <w:color w:val="auto"/>
          <w:sz w:val="24"/>
          <w:highlight w:val="none"/>
          <w:shd w:val="clear" w:color="auto" w:fill="auto"/>
          <w:lang w:eastAsia="zh-CN"/>
        </w:rPr>
        <w:t>，</w:t>
      </w:r>
      <w:r>
        <w:rPr>
          <w:rFonts w:hint="eastAsia" w:ascii="宋体" w:hAnsi="宋体" w:eastAsia="宋体" w:cs="宋体"/>
          <w:i w:val="0"/>
          <w:iCs w:val="0"/>
          <w:color w:val="auto"/>
          <w:sz w:val="24"/>
          <w:highlight w:val="none"/>
          <w:shd w:val="clear" w:color="auto" w:fill="auto"/>
          <w:lang w:val="en-US" w:eastAsia="zh-CN"/>
        </w:rPr>
        <w:t>根据等保或密评要求做好数据</w:t>
      </w:r>
      <w:r>
        <w:rPr>
          <w:rFonts w:hint="eastAsia" w:ascii="宋体" w:hAnsi="宋体" w:eastAsia="宋体" w:cs="宋体"/>
          <w:i w:val="0"/>
          <w:iCs w:val="0"/>
          <w:color w:val="auto"/>
          <w:sz w:val="24"/>
          <w:highlight w:val="none"/>
          <w:shd w:val="clear" w:color="auto" w:fill="auto"/>
        </w:rPr>
        <w:t>传输</w:t>
      </w:r>
      <w:r>
        <w:rPr>
          <w:rFonts w:hint="eastAsia" w:ascii="宋体" w:hAnsi="宋体" w:eastAsia="宋体" w:cs="宋体"/>
          <w:i w:val="0"/>
          <w:iCs w:val="0"/>
          <w:color w:val="auto"/>
          <w:sz w:val="24"/>
          <w:highlight w:val="none"/>
          <w:shd w:val="clear" w:color="auto" w:fill="auto"/>
          <w:lang w:eastAsia="zh-CN"/>
        </w:rPr>
        <w:t>。</w:t>
      </w:r>
    </w:p>
    <w:p>
      <w:pPr>
        <w:numPr>
          <w:ilvl w:val="0"/>
          <w:numId w:val="0"/>
        </w:numPr>
        <w:spacing w:line="560" w:lineRule="exact"/>
        <w:ind w:left="0" w:leftChars="0" w:right="0" w:rightChars="0" w:firstLine="480" w:firstLineChars="200"/>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.19.9 乙方要</w:t>
      </w:r>
      <w:r>
        <w:rPr>
          <w:rFonts w:hint="eastAsia" w:ascii="宋体" w:hAnsi="宋体" w:eastAsia="宋体" w:cs="宋体"/>
          <w:i w:val="0"/>
          <w:iCs w:val="0"/>
          <w:color w:val="auto"/>
          <w:sz w:val="24"/>
          <w:highlight w:val="none"/>
          <w:shd w:val="clear" w:color="auto" w:fill="auto"/>
        </w:rPr>
        <w:t>确保数据使用和处理不出境。</w:t>
      </w:r>
    </w:p>
    <w:p>
      <w:pPr>
        <w:numPr>
          <w:ilvl w:val="0"/>
          <w:numId w:val="0"/>
        </w:numPr>
        <w:spacing w:line="560" w:lineRule="exact"/>
        <w:ind w:left="0" w:leftChars="0" w:right="0" w:rightChars="0" w:firstLine="480" w:firstLineChars="200"/>
        <w:rPr>
          <w:rFonts w:hint="eastAsia" w:ascii="宋体" w:hAnsi="宋体" w:eastAsia="宋体" w:cs="宋体"/>
          <w:i w:val="0"/>
          <w:iCs w:val="0"/>
          <w:color w:val="auto"/>
          <w:sz w:val="24"/>
          <w:highlight w:val="none"/>
          <w:shd w:val="clear" w:color="auto" w:fill="auto"/>
          <w:lang w:eastAsia="zh-CN"/>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.19.10 乙方不得将</w:t>
      </w:r>
      <w:r>
        <w:rPr>
          <w:rFonts w:hint="eastAsia" w:ascii="宋体" w:hAnsi="宋体" w:eastAsia="宋体" w:cs="宋体"/>
          <w:i w:val="0"/>
          <w:iCs w:val="0"/>
          <w:color w:val="auto"/>
          <w:sz w:val="24"/>
          <w:highlight w:val="none"/>
          <w:shd w:val="clear" w:color="auto" w:fill="auto"/>
        </w:rPr>
        <w:t>信息系统核心、关键功能转包</w:t>
      </w:r>
      <w:r>
        <w:rPr>
          <w:rFonts w:hint="eastAsia" w:ascii="宋体" w:hAnsi="宋体" w:eastAsia="宋体" w:cs="宋体"/>
          <w:i w:val="0"/>
          <w:iCs w:val="0"/>
          <w:color w:val="auto"/>
          <w:sz w:val="24"/>
          <w:highlight w:val="none"/>
          <w:shd w:val="clear" w:color="auto" w:fill="auto"/>
          <w:lang w:eastAsia="zh-CN"/>
        </w:rPr>
        <w:t>。</w:t>
      </w:r>
    </w:p>
    <w:p>
      <w:pPr>
        <w:bidi w:val="0"/>
        <w:ind w:firstLine="420" w:firstLineChars="0"/>
        <w:rPr>
          <w:i w:val="0"/>
          <w:iCs w:val="0"/>
          <w:color w:val="auto"/>
          <w:highlight w:val="none"/>
          <w:shd w:val="clear" w:color="auto" w:fill="auto"/>
        </w:rPr>
      </w:pPr>
      <w:r>
        <w:rPr>
          <w:rFonts w:hint="eastAsia" w:ascii="宋体" w:hAnsi="宋体" w:eastAsia="宋体" w:cs="宋体"/>
          <w:i w:val="0"/>
          <w:iCs w:val="0"/>
          <w:color w:val="auto"/>
          <w:sz w:val="24"/>
          <w:highlight w:val="none"/>
          <w:shd w:val="clear" w:color="auto" w:fill="auto"/>
          <w:lang w:eastAsia="zh-CN"/>
        </w:rPr>
        <w:t>2</w:t>
      </w:r>
      <w:r>
        <w:rPr>
          <w:rFonts w:hint="eastAsia" w:ascii="宋体" w:hAnsi="宋体" w:eastAsia="宋体" w:cs="宋体"/>
          <w:i w:val="0"/>
          <w:iCs w:val="0"/>
          <w:color w:val="auto"/>
          <w:sz w:val="24"/>
          <w:highlight w:val="none"/>
          <w:shd w:val="clear" w:color="auto" w:fill="auto"/>
          <w:lang w:val="en-US" w:eastAsia="zh-CN"/>
        </w:rPr>
        <w:t xml:space="preserve">.19.11 </w:t>
      </w:r>
      <w:r>
        <w:rPr>
          <w:rFonts w:hint="eastAsia" w:ascii="宋体" w:hAnsi="宋体" w:eastAsia="宋体" w:cs="宋体"/>
          <w:i w:val="0"/>
          <w:iCs w:val="0"/>
          <w:color w:val="auto"/>
          <w:sz w:val="24"/>
          <w:highlight w:val="none"/>
          <w:shd w:val="clear" w:color="auto" w:fill="auto"/>
        </w:rPr>
        <w:t>服务合同终止</w:t>
      </w:r>
      <w:r>
        <w:rPr>
          <w:rFonts w:hint="eastAsia" w:ascii="宋体" w:hAnsi="宋体" w:eastAsia="宋体" w:cs="宋体"/>
          <w:i w:val="0"/>
          <w:iCs w:val="0"/>
          <w:color w:val="auto"/>
          <w:sz w:val="24"/>
          <w:highlight w:val="none"/>
          <w:shd w:val="clear" w:color="auto" w:fill="auto"/>
          <w:lang w:val="en-US" w:eastAsia="zh-CN"/>
        </w:rPr>
        <w:t>后，乙方需</w:t>
      </w:r>
      <w:r>
        <w:rPr>
          <w:rFonts w:hint="eastAsia" w:ascii="宋体" w:hAnsi="宋体" w:eastAsia="宋体" w:cs="宋体"/>
          <w:i w:val="0"/>
          <w:iCs w:val="0"/>
          <w:color w:val="auto"/>
          <w:sz w:val="24"/>
          <w:highlight w:val="none"/>
          <w:shd w:val="clear" w:color="auto" w:fill="auto"/>
        </w:rPr>
        <w:t>继续履行数据安全及保</w:t>
      </w:r>
      <w:r>
        <w:rPr>
          <w:rFonts w:hint="eastAsia" w:ascii="仿宋" w:hAnsi="仿宋" w:eastAsia="仿宋" w:cs="Times New Roman"/>
          <w:i w:val="0"/>
          <w:iCs w:val="0"/>
          <w:color w:val="auto"/>
          <w:sz w:val="24"/>
          <w:highlight w:val="none"/>
          <w:shd w:val="clear" w:color="auto" w:fill="auto"/>
        </w:rPr>
        <w:t>密义务。</w:t>
      </w:r>
    </w:p>
    <w:p>
      <w:pPr>
        <w:spacing w:line="560" w:lineRule="exact"/>
        <w:ind w:firstLine="482" w:firstLineChars="200"/>
        <w:rPr>
          <w:rFonts w:ascii="宋体" w:hAnsi="宋体"/>
          <w:b/>
          <w:i w:val="0"/>
          <w:iCs w:val="0"/>
          <w:color w:val="auto"/>
          <w:sz w:val="24"/>
          <w:highlight w:val="none"/>
          <w:shd w:val="clear" w:color="auto" w:fill="auto"/>
        </w:rPr>
      </w:pPr>
      <w:r>
        <w:rPr>
          <w:rFonts w:ascii="宋体" w:hAnsi="宋体"/>
          <w:b/>
          <w:i w:val="0"/>
          <w:iCs w:val="0"/>
          <w:color w:val="auto"/>
          <w:sz w:val="24"/>
          <w:highlight w:val="none"/>
          <w:shd w:val="clear" w:color="auto" w:fill="auto"/>
        </w:rPr>
        <w:t>2.</w:t>
      </w:r>
      <w:r>
        <w:rPr>
          <w:rFonts w:hint="eastAsia" w:ascii="宋体" w:hAnsi="宋体"/>
          <w:b/>
          <w:i w:val="0"/>
          <w:iCs w:val="0"/>
          <w:color w:val="auto"/>
          <w:sz w:val="24"/>
          <w:highlight w:val="none"/>
          <w:shd w:val="clear" w:color="auto" w:fill="auto"/>
          <w:lang w:val="en-US" w:eastAsia="zh-CN"/>
        </w:rPr>
        <w:t>20</w:t>
      </w:r>
      <w:r>
        <w:rPr>
          <w:rFonts w:ascii="宋体" w:hAnsi="宋体"/>
          <w:b/>
          <w:i w:val="0"/>
          <w:iCs w:val="0"/>
          <w:color w:val="auto"/>
          <w:sz w:val="24"/>
          <w:highlight w:val="none"/>
          <w:shd w:val="clear" w:color="auto" w:fill="auto"/>
        </w:rPr>
        <w:t>合同份数</w:t>
      </w:r>
    </w:p>
    <w:p>
      <w:pPr>
        <w:spacing w:line="560" w:lineRule="exact"/>
        <w:ind w:firstLine="480" w:firstLineChars="200"/>
        <w:rPr>
          <w:rFonts w:ascii="宋体" w:hAnsi="宋体"/>
          <w:i w:val="0"/>
          <w:iCs w:val="0"/>
          <w:color w:val="auto"/>
          <w:sz w:val="24"/>
          <w:highlight w:val="none"/>
          <w:shd w:val="clear" w:color="auto" w:fill="auto"/>
        </w:rPr>
      </w:pPr>
      <w:r>
        <w:rPr>
          <w:rFonts w:ascii="宋体" w:hAnsi="宋体"/>
          <w:i w:val="0"/>
          <w:iCs w:val="0"/>
          <w:color w:val="auto"/>
          <w:sz w:val="24"/>
          <w:highlight w:val="none"/>
          <w:shd w:val="clear" w:color="auto" w:fill="auto"/>
        </w:rPr>
        <w:t>合同份数按</w:t>
      </w:r>
      <w:r>
        <w:rPr>
          <w:rFonts w:ascii="宋体" w:hAnsi="宋体"/>
          <w:b/>
          <w:i w:val="0"/>
          <w:iCs w:val="0"/>
          <w:color w:val="auto"/>
          <w:sz w:val="24"/>
          <w:highlight w:val="none"/>
          <w:u w:val="single"/>
          <w:shd w:val="clear" w:color="auto" w:fill="auto"/>
        </w:rPr>
        <w:t>合同专用条款</w:t>
      </w:r>
      <w:r>
        <w:rPr>
          <w:rFonts w:ascii="宋体" w:hAnsi="宋体"/>
          <w:i w:val="0"/>
          <w:iCs w:val="0"/>
          <w:color w:val="auto"/>
          <w:sz w:val="24"/>
          <w:highlight w:val="none"/>
          <w:shd w:val="clear" w:color="auto" w:fill="auto"/>
        </w:rPr>
        <w:t>规定</w:t>
      </w:r>
      <w:r>
        <w:rPr>
          <w:rFonts w:hint="eastAsia" w:ascii="宋体" w:hAnsi="宋体"/>
          <w:i w:val="0"/>
          <w:iCs w:val="0"/>
          <w:color w:val="auto"/>
          <w:sz w:val="24"/>
          <w:highlight w:val="none"/>
          <w:shd w:val="clear" w:color="auto" w:fill="auto"/>
        </w:rPr>
        <w:t>，</w:t>
      </w:r>
      <w:r>
        <w:rPr>
          <w:rFonts w:ascii="宋体" w:hAnsi="宋体"/>
          <w:i w:val="0"/>
          <w:iCs w:val="0"/>
          <w:color w:val="auto"/>
          <w:sz w:val="24"/>
          <w:highlight w:val="none"/>
          <w:shd w:val="clear" w:color="auto" w:fill="auto"/>
        </w:rPr>
        <w:t>每份均具有同等法律效力</w:t>
      </w:r>
      <w:r>
        <w:rPr>
          <w:rFonts w:hint="eastAsia" w:ascii="宋体" w:hAnsi="宋体"/>
          <w:i w:val="0"/>
          <w:iCs w:val="0"/>
          <w:color w:val="auto"/>
          <w:sz w:val="24"/>
          <w:highlight w:val="none"/>
          <w:shd w:val="clear" w:color="auto" w:fill="auto"/>
        </w:rPr>
        <w:t>。</w:t>
      </w:r>
    </w:p>
    <w:p>
      <w:pPr>
        <w:spacing w:line="360" w:lineRule="auto"/>
        <w:jc w:val="center"/>
        <w:outlineLvl w:val="0"/>
        <w:rPr>
          <w:rFonts w:ascii="宋体" w:hAnsi="宋体" w:cs="宋体"/>
          <w:b/>
          <w:i w:val="0"/>
          <w:iCs w:val="0"/>
          <w:color w:val="auto"/>
          <w:sz w:val="24"/>
          <w:highlight w:val="none"/>
          <w:shd w:val="clear" w:color="auto" w:fill="auto"/>
        </w:rPr>
      </w:pPr>
      <w:r>
        <w:rPr>
          <w:rFonts w:hint="eastAsia" w:ascii="宋体" w:hAnsi="宋体" w:cs="宋体"/>
          <w:i w:val="0"/>
          <w:iCs w:val="0"/>
          <w:color w:val="auto"/>
          <w:kern w:val="0"/>
          <w:highlight w:val="none"/>
          <w:shd w:val="clear" w:color="auto" w:fill="auto"/>
        </w:rPr>
        <w:br w:type="page"/>
      </w:r>
      <w:bookmarkStart w:id="508" w:name="_Toc331685784"/>
      <w:r>
        <w:rPr>
          <w:rFonts w:hint="eastAsia" w:ascii="宋体" w:hAnsi="宋体" w:cs="宋体"/>
          <w:b/>
          <w:i w:val="0"/>
          <w:iCs w:val="0"/>
          <w:color w:val="auto"/>
          <w:sz w:val="24"/>
          <w:highlight w:val="none"/>
          <w:shd w:val="clear" w:color="auto" w:fill="auto"/>
        </w:rPr>
        <w:t xml:space="preserve"> </w:t>
      </w:r>
      <w:bookmarkEnd w:id="508"/>
      <w:r>
        <w:rPr>
          <w:rFonts w:hint="eastAsia" w:ascii="宋体" w:hAnsi="宋体" w:cs="宋体"/>
          <w:b/>
          <w:i w:val="0"/>
          <w:iCs w:val="0"/>
          <w:color w:val="auto"/>
          <w:sz w:val="24"/>
          <w:highlight w:val="none"/>
          <w:shd w:val="clear" w:color="auto" w:fill="auto"/>
        </w:rPr>
        <w:t>第三部分  合同专用条款</w:t>
      </w:r>
    </w:p>
    <w:p>
      <w:pPr>
        <w:spacing w:line="560" w:lineRule="exact"/>
        <w:ind w:left="-420" w:leftChars="-200" w:right="-420" w:rightChars="-200" w:firstLine="480" w:firstLineChars="200"/>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条款号</w:t>
            </w:r>
          </w:p>
        </w:tc>
        <w:tc>
          <w:tcPr>
            <w:tcW w:w="4464" w:type="pct"/>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1.3.2</w:t>
            </w:r>
          </w:p>
        </w:tc>
        <w:tc>
          <w:tcPr>
            <w:tcW w:w="4464" w:type="pct"/>
            <w:vAlign w:val="center"/>
          </w:tcPr>
          <w:p>
            <w:pPr>
              <w:pStyle w:val="32"/>
              <w:snapToGrid w:val="0"/>
              <w:spacing w:line="360" w:lineRule="auto"/>
              <w:jc w:val="left"/>
              <w:rPr>
                <w:rFonts w:hint="eastAsia" w:ascii="宋体" w:hAnsi="宋体" w:eastAsia="宋体" w:cs="宋体"/>
                <w:i w:val="0"/>
                <w:iCs w:val="0"/>
                <w:snapToGrid w:val="0"/>
                <w:color w:val="auto"/>
                <w:kern w:val="2"/>
                <w:sz w:val="24"/>
                <w:szCs w:val="24"/>
                <w:highlight w:val="none"/>
                <w:shd w:val="clear" w:color="auto" w:fill="auto"/>
                <w:lang w:val="en-US" w:eastAsia="zh-CN" w:bidi="ar-SA"/>
              </w:rPr>
            </w:pPr>
            <w:r>
              <w:rPr>
                <w:rFonts w:hint="eastAsia" w:hAnsi="宋体" w:cs="宋体"/>
                <w:i w:val="0"/>
                <w:iCs w:val="0"/>
                <w:color w:val="auto"/>
                <w:sz w:val="24"/>
                <w:highlight w:val="none"/>
                <w:shd w:val="clear" w:color="auto" w:fill="auto"/>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1.4.2</w:t>
            </w:r>
          </w:p>
        </w:tc>
        <w:tc>
          <w:tcPr>
            <w:tcW w:w="4464" w:type="pct"/>
            <w:vAlign w:val="center"/>
          </w:tcPr>
          <w:p>
            <w:pPr>
              <w:pStyle w:val="32"/>
              <w:snapToGrid w:val="0"/>
              <w:spacing w:line="360" w:lineRule="auto"/>
              <w:jc w:val="left"/>
              <w:rPr>
                <w:rFonts w:hint="eastAsia" w:ascii="宋体" w:hAnsi="宋体" w:eastAsia="宋体" w:cs="宋体"/>
                <w:i w:val="0"/>
                <w:iCs w:val="0"/>
                <w:snapToGrid w:val="0"/>
                <w:color w:val="auto"/>
                <w:kern w:val="2"/>
                <w:sz w:val="24"/>
                <w:szCs w:val="24"/>
                <w:highlight w:val="none"/>
                <w:shd w:val="clear" w:color="auto" w:fill="auto"/>
                <w:lang w:val="en-US" w:eastAsia="zh-CN" w:bidi="ar-SA"/>
              </w:rPr>
            </w:pPr>
            <w:r>
              <w:rPr>
                <w:rFonts w:hint="eastAsia" w:hAnsi="宋体" w:cs="宋体"/>
                <w:i w:val="0"/>
                <w:iCs w:val="0"/>
                <w:color w:val="auto"/>
                <w:sz w:val="24"/>
                <w:highlight w:val="none"/>
                <w:shd w:val="clear" w:color="auto" w:fill="auto"/>
              </w:rPr>
              <w:t>本次项目不缴纳履约保证金。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1.5.1 </w:t>
            </w:r>
          </w:p>
        </w:tc>
        <w:tc>
          <w:tcPr>
            <w:tcW w:w="4464" w:type="pct"/>
            <w:vAlign w:val="center"/>
          </w:tcPr>
          <w:p>
            <w:pPr>
              <w:snapToGrid w:val="0"/>
              <w:spacing w:line="360" w:lineRule="auto"/>
              <w:rPr>
                <w:rFonts w:hint="eastAsia"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eastAsia="宋体" w:cs="宋体"/>
                <w:i w:val="0"/>
                <w:iCs w:val="0"/>
                <w:color w:val="auto"/>
                <w:sz w:val="24"/>
                <w:szCs w:val="24"/>
                <w:highlight w:val="none"/>
                <w:shd w:val="clear" w:color="auto" w:fill="auto"/>
                <w:lang w:bidi="ar"/>
              </w:rPr>
              <w:t>在合同签订后，甲方收到乙方正规合法等额发票之日起【5】个工作日内，甲方向乙方支付合同价款总金额的【</w:t>
            </w:r>
            <w:r>
              <w:rPr>
                <w:rFonts w:hint="eastAsia" w:ascii="宋体" w:hAnsi="宋体" w:cs="宋体"/>
                <w:i w:val="0"/>
                <w:iCs w:val="0"/>
                <w:color w:val="auto"/>
                <w:sz w:val="24"/>
                <w:szCs w:val="24"/>
                <w:highlight w:val="none"/>
                <w:shd w:val="clear" w:color="auto" w:fill="auto"/>
                <w:lang w:val="en-US" w:eastAsia="zh-CN" w:bidi="ar"/>
              </w:rPr>
              <w:t>4</w:t>
            </w:r>
            <w:r>
              <w:rPr>
                <w:rFonts w:hint="eastAsia" w:ascii="宋体" w:hAnsi="宋体" w:eastAsia="宋体" w:cs="宋体"/>
                <w:i w:val="0"/>
                <w:iCs w:val="0"/>
                <w:color w:val="auto"/>
                <w:sz w:val="24"/>
                <w:szCs w:val="24"/>
                <w:highlight w:val="none"/>
                <w:shd w:val="clear" w:color="auto" w:fill="auto"/>
                <w:lang w:bidi="ar"/>
              </w:rPr>
              <w:t>0】%，合计人民币</w:t>
            </w:r>
            <w:r>
              <w:rPr>
                <w:rFonts w:hint="eastAsia" w:ascii="宋体" w:hAnsi="宋体" w:eastAsia="宋体" w:cs="宋体"/>
                <w:i w:val="0"/>
                <w:iCs w:val="0"/>
                <w:color w:val="auto"/>
                <w:sz w:val="24"/>
                <w:szCs w:val="24"/>
                <w:highlight w:val="none"/>
                <w:u w:val="none"/>
                <w:shd w:val="clear" w:color="auto" w:fill="auto"/>
                <w:lang w:bidi="ar"/>
              </w:rPr>
              <w:t xml:space="preserve">           元（￥        ）</w:t>
            </w:r>
            <w:r>
              <w:rPr>
                <w:rFonts w:hint="eastAsia" w:ascii="宋体" w:hAnsi="宋体" w:eastAsia="宋体" w:cs="宋体"/>
                <w:i w:val="0"/>
                <w:iCs w:val="0"/>
                <w:color w:val="auto"/>
                <w:sz w:val="24"/>
                <w:szCs w:val="24"/>
                <w:highlight w:val="none"/>
                <w:shd w:val="clear" w:color="auto" w:fill="auto"/>
                <w:lang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1.5.2</w:t>
            </w:r>
          </w:p>
        </w:tc>
        <w:tc>
          <w:tcPr>
            <w:tcW w:w="4464" w:type="pct"/>
            <w:vAlign w:val="center"/>
          </w:tcPr>
          <w:p>
            <w:pPr>
              <w:pStyle w:val="32"/>
              <w:snapToGrid w:val="0"/>
              <w:spacing w:line="360" w:lineRule="auto"/>
              <w:jc w:val="left"/>
              <w:rPr>
                <w:rFonts w:hint="eastAsia" w:ascii="宋体" w:hAnsi="宋体" w:eastAsia="宋体" w:cs="宋体"/>
                <w:i w:val="0"/>
                <w:iCs w:val="0"/>
                <w:snapToGrid w:val="0"/>
                <w:color w:val="auto"/>
                <w:kern w:val="2"/>
                <w:sz w:val="24"/>
                <w:szCs w:val="24"/>
                <w:highlight w:val="none"/>
                <w:shd w:val="clear" w:color="auto" w:fill="auto"/>
                <w:lang w:val="en-US" w:eastAsia="zh-CN" w:bidi="ar-SA"/>
              </w:rPr>
            </w:pPr>
            <w:r>
              <w:rPr>
                <w:rFonts w:hint="eastAsia" w:hAnsi="宋体" w:cs="宋体"/>
                <w:i w:val="0"/>
                <w:iCs w:val="0"/>
                <w:color w:val="auto"/>
                <w:highlight w:val="none"/>
                <w:shd w:val="clear" w:color="auto" w:fill="auto"/>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1.5.3 </w:t>
            </w:r>
          </w:p>
        </w:tc>
        <w:tc>
          <w:tcPr>
            <w:tcW w:w="4464" w:type="pct"/>
            <w:vAlign w:val="center"/>
          </w:tcPr>
          <w:p>
            <w:pPr>
              <w:pStyle w:val="32"/>
              <w:snapToGrid w:val="0"/>
              <w:spacing w:line="360" w:lineRule="auto"/>
              <w:jc w:val="left"/>
              <w:rPr>
                <w:rFonts w:hint="eastAsia" w:ascii="宋体" w:hAnsi="宋体" w:eastAsia="宋体" w:cs="宋体"/>
                <w:i w:val="0"/>
                <w:iCs w:val="0"/>
                <w:snapToGrid w:val="0"/>
                <w:color w:val="auto"/>
                <w:kern w:val="2"/>
                <w:sz w:val="24"/>
                <w:szCs w:val="24"/>
                <w:highlight w:val="none"/>
                <w:shd w:val="clear" w:color="auto" w:fill="auto"/>
                <w:lang w:val="en-US" w:eastAsia="zh-CN" w:bidi="ar-SA"/>
              </w:rPr>
            </w:pPr>
            <w:r>
              <w:rPr>
                <w:rFonts w:hint="eastAsia" w:hAnsi="宋体" w:cs="宋体"/>
                <w:i w:val="0"/>
                <w:iCs w:val="0"/>
                <w:color w:val="auto"/>
                <w:highlight w:val="none"/>
                <w:shd w:val="clear" w:color="auto" w:fill="auto"/>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1.6.2</w:t>
            </w:r>
          </w:p>
        </w:tc>
        <w:tc>
          <w:tcPr>
            <w:tcW w:w="4464" w:type="pct"/>
            <w:vAlign w:val="center"/>
          </w:tcPr>
          <w:p>
            <w:pPr>
              <w:autoSpaceDE/>
              <w:snapToGrid w:val="0"/>
              <w:spacing w:line="360" w:lineRule="auto"/>
              <w:jc w:val="left"/>
              <w:rPr>
                <w:rFonts w:hint="eastAsia" w:ascii="宋体" w:hAnsi="宋体" w:eastAsia="宋体" w:cs="宋体"/>
                <w:i w:val="0"/>
                <w:iCs w:val="0"/>
                <w:color w:val="auto"/>
                <w:sz w:val="24"/>
                <w:szCs w:val="24"/>
                <w:highlight w:val="none"/>
                <w:shd w:val="clear" w:color="auto" w:fill="auto"/>
                <w:lang w:bidi="ar"/>
              </w:rPr>
            </w:pPr>
            <w:r>
              <w:rPr>
                <w:rFonts w:hint="eastAsia" w:ascii="宋体" w:hAnsi="宋体" w:eastAsia="宋体" w:cs="宋体"/>
                <w:i w:val="0"/>
                <w:iCs w:val="0"/>
                <w:color w:val="auto"/>
                <w:sz w:val="24"/>
                <w:szCs w:val="24"/>
                <w:highlight w:val="none"/>
                <w:shd w:val="clear" w:color="auto" w:fill="auto"/>
                <w:lang w:bidi="ar"/>
              </w:rPr>
              <w:t>（2）服务期满</w:t>
            </w:r>
            <w:r>
              <w:rPr>
                <w:rFonts w:hint="eastAsia" w:ascii="宋体" w:hAnsi="宋体" w:eastAsia="宋体" w:cs="宋体"/>
                <w:i w:val="0"/>
                <w:iCs w:val="0"/>
                <w:color w:val="auto"/>
                <w:sz w:val="24"/>
                <w:szCs w:val="24"/>
                <w:highlight w:val="none"/>
                <w:shd w:val="clear" w:color="auto" w:fill="auto"/>
                <w:lang w:val="en-US" w:eastAsia="zh-CN" w:bidi="ar"/>
              </w:rPr>
              <w:t>6</w:t>
            </w:r>
            <w:r>
              <w:rPr>
                <w:rFonts w:hint="eastAsia" w:ascii="宋体" w:hAnsi="宋体" w:eastAsia="宋体" w:cs="宋体"/>
                <w:i w:val="0"/>
                <w:iCs w:val="0"/>
                <w:color w:val="auto"/>
                <w:sz w:val="24"/>
                <w:szCs w:val="24"/>
                <w:highlight w:val="none"/>
                <w:shd w:val="clear" w:color="auto" w:fill="auto"/>
                <w:lang w:bidi="ar"/>
              </w:rPr>
              <w:t>个月后，甲方对乙方履约情况进行考核，能严格履行合同，维保服务良好，无质量和服务问题，通过甲方的考核，凭甲方签字盖章的支付通知书，且甲方收到乙方正规合法等额发票之日起【5】个工作日内，支付合同价款总金额的【</w:t>
            </w:r>
            <w:r>
              <w:rPr>
                <w:rFonts w:hint="eastAsia" w:ascii="宋体" w:hAnsi="宋体" w:cs="宋体"/>
                <w:i w:val="0"/>
                <w:iCs w:val="0"/>
                <w:color w:val="auto"/>
                <w:sz w:val="24"/>
                <w:szCs w:val="24"/>
                <w:highlight w:val="none"/>
                <w:shd w:val="clear" w:color="auto" w:fill="auto"/>
                <w:lang w:val="en-US" w:eastAsia="zh-CN" w:bidi="ar"/>
              </w:rPr>
              <w:t>3</w:t>
            </w:r>
            <w:r>
              <w:rPr>
                <w:rFonts w:hint="eastAsia" w:ascii="宋体" w:hAnsi="宋体" w:eastAsia="宋体" w:cs="宋体"/>
                <w:i w:val="0"/>
                <w:iCs w:val="0"/>
                <w:color w:val="auto"/>
                <w:sz w:val="24"/>
                <w:szCs w:val="24"/>
                <w:highlight w:val="none"/>
                <w:shd w:val="clear" w:color="auto" w:fill="auto"/>
                <w:lang w:bidi="ar"/>
              </w:rPr>
              <w:t>0】%,合计人民币</w:t>
            </w:r>
            <w:r>
              <w:rPr>
                <w:rFonts w:hint="eastAsia" w:ascii="宋体" w:hAnsi="宋体" w:eastAsia="宋体" w:cs="宋体"/>
                <w:i w:val="0"/>
                <w:iCs w:val="0"/>
                <w:color w:val="auto"/>
                <w:sz w:val="24"/>
                <w:szCs w:val="24"/>
                <w:highlight w:val="none"/>
                <w:u w:val="none"/>
                <w:shd w:val="clear" w:color="auto" w:fill="auto"/>
                <w:lang w:bidi="ar"/>
              </w:rPr>
              <w:t xml:space="preserve">           元（￥        ）</w:t>
            </w:r>
            <w:r>
              <w:rPr>
                <w:rFonts w:hint="eastAsia" w:ascii="宋体" w:hAnsi="宋体" w:eastAsia="宋体" w:cs="宋体"/>
                <w:i w:val="0"/>
                <w:iCs w:val="0"/>
                <w:color w:val="auto"/>
                <w:sz w:val="24"/>
                <w:szCs w:val="24"/>
                <w:highlight w:val="none"/>
                <w:shd w:val="clear" w:color="auto" w:fill="auto"/>
                <w:lang w:bidi="ar"/>
              </w:rPr>
              <w:t>；</w:t>
            </w:r>
          </w:p>
          <w:p>
            <w:pPr>
              <w:autoSpaceDE/>
              <w:snapToGrid w:val="0"/>
              <w:spacing w:line="360" w:lineRule="auto"/>
              <w:jc w:val="left"/>
              <w:rPr>
                <w:rFonts w:hint="eastAsia" w:ascii="宋体" w:hAnsi="宋体" w:eastAsia="宋体" w:cs="宋体"/>
                <w:i w:val="0"/>
                <w:iCs w:val="0"/>
                <w:color w:val="auto"/>
                <w:sz w:val="24"/>
                <w:szCs w:val="24"/>
                <w:highlight w:val="none"/>
                <w:shd w:val="clear" w:color="auto" w:fill="auto"/>
                <w:lang w:bidi="ar"/>
              </w:rPr>
            </w:pPr>
            <w:r>
              <w:rPr>
                <w:rFonts w:hint="eastAsia" w:ascii="宋体" w:hAnsi="宋体" w:eastAsia="宋体" w:cs="宋体"/>
                <w:i w:val="0"/>
                <w:iCs w:val="0"/>
                <w:color w:val="auto"/>
                <w:sz w:val="24"/>
                <w:szCs w:val="24"/>
                <w:highlight w:val="none"/>
                <w:shd w:val="clear" w:color="auto" w:fill="auto"/>
                <w:lang w:bidi="ar"/>
              </w:rPr>
              <w:t>（3）服务期满后，甲方对项目执行情况进行验收，若执行情况良好，无质量和服务问题，经验收合格，乙方凭验收报告，且甲方收到乙方正规合法等额发票之日起【5】个工作日内，支付合同价款总金额的【</w:t>
            </w:r>
            <w:r>
              <w:rPr>
                <w:rFonts w:hint="eastAsia" w:ascii="宋体" w:hAnsi="宋体" w:cs="宋体"/>
                <w:i w:val="0"/>
                <w:iCs w:val="0"/>
                <w:color w:val="auto"/>
                <w:sz w:val="24"/>
                <w:szCs w:val="24"/>
                <w:highlight w:val="none"/>
                <w:shd w:val="clear" w:color="auto" w:fill="auto"/>
                <w:lang w:val="en-US" w:eastAsia="zh-CN" w:bidi="ar"/>
              </w:rPr>
              <w:t>3</w:t>
            </w:r>
            <w:r>
              <w:rPr>
                <w:rFonts w:hint="eastAsia" w:ascii="宋体" w:hAnsi="宋体" w:eastAsia="宋体" w:cs="宋体"/>
                <w:i w:val="0"/>
                <w:iCs w:val="0"/>
                <w:color w:val="auto"/>
                <w:sz w:val="24"/>
                <w:szCs w:val="24"/>
                <w:highlight w:val="none"/>
                <w:shd w:val="clear" w:color="auto" w:fill="auto"/>
                <w:lang w:bidi="ar"/>
              </w:rPr>
              <w:t>0】%，合计人民币</w:t>
            </w:r>
            <w:r>
              <w:rPr>
                <w:rFonts w:hint="eastAsia" w:ascii="宋体" w:hAnsi="宋体" w:eastAsia="宋体" w:cs="宋体"/>
                <w:i w:val="0"/>
                <w:iCs w:val="0"/>
                <w:color w:val="auto"/>
                <w:sz w:val="24"/>
                <w:szCs w:val="24"/>
                <w:highlight w:val="none"/>
                <w:u w:val="none"/>
                <w:shd w:val="clear" w:color="auto" w:fill="auto"/>
                <w:lang w:bidi="ar"/>
              </w:rPr>
              <w:t xml:space="preserve">           元（￥        ）</w:t>
            </w:r>
            <w:r>
              <w:rPr>
                <w:rFonts w:hint="eastAsia" w:ascii="宋体" w:hAnsi="宋体" w:eastAsia="宋体" w:cs="宋体"/>
                <w:i w:val="0"/>
                <w:iCs w:val="0"/>
                <w:color w:val="auto"/>
                <w:sz w:val="24"/>
                <w:szCs w:val="24"/>
                <w:highlight w:val="none"/>
                <w:shd w:val="clear" w:color="auto" w:fill="auto"/>
                <w:lang w:bidi="ar"/>
              </w:rPr>
              <w:t>。</w:t>
            </w:r>
          </w:p>
          <w:p>
            <w:pPr>
              <w:autoSpaceDE w:val="0"/>
              <w:snapToGrid w:val="0"/>
              <w:spacing w:line="360" w:lineRule="auto"/>
              <w:ind w:firstLine="480" w:firstLineChars="200"/>
              <w:jc w:val="left"/>
              <w:rPr>
                <w:rFonts w:hint="eastAsia" w:ascii="Times New Roman" w:hAnsi="宋体" w:eastAsia="宋体" w:cs="宋体"/>
                <w:i w:val="0"/>
                <w:iCs w:val="0"/>
                <w:color w:val="auto"/>
                <w:kern w:val="2"/>
                <w:sz w:val="24"/>
                <w:szCs w:val="24"/>
                <w:highlight w:val="none"/>
                <w:shd w:val="clear" w:color="auto" w:fill="auto"/>
                <w:lang w:val="en-US" w:eastAsia="zh-CN" w:bidi="ar-SA"/>
              </w:rPr>
            </w:pPr>
            <w:r>
              <w:rPr>
                <w:rFonts w:hint="eastAsia" w:ascii="宋体" w:hAnsi="宋体" w:eastAsia="宋体" w:cs="宋体"/>
                <w:i w:val="0"/>
                <w:iCs w:val="0"/>
                <w:color w:val="auto"/>
                <w:sz w:val="24"/>
                <w:szCs w:val="24"/>
                <w:highlight w:val="none"/>
                <w:shd w:val="clear" w:color="auto" w:fill="auto"/>
                <w:lang w:bidi="ar"/>
              </w:rPr>
              <w:t>每次支付前，乙方应提供符合甲方要求的等额发票，否则甲方可顺延支付，所造成的迟延风险由乙方自行承担。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1.7.1</w:t>
            </w:r>
          </w:p>
        </w:tc>
        <w:tc>
          <w:tcPr>
            <w:tcW w:w="4464" w:type="pct"/>
            <w:vAlign w:val="center"/>
          </w:tcPr>
          <w:p>
            <w:pPr>
              <w:pStyle w:val="32"/>
              <w:snapToGrid w:val="0"/>
              <w:spacing w:line="360" w:lineRule="auto"/>
              <w:jc w:val="left"/>
              <w:rPr>
                <w:rFonts w:hint="eastAsia" w:ascii="宋体" w:hAnsi="宋体" w:eastAsia="宋体" w:cs="宋体"/>
                <w:i w:val="0"/>
                <w:iCs w:val="0"/>
                <w:snapToGrid w:val="0"/>
                <w:color w:val="auto"/>
                <w:kern w:val="2"/>
                <w:sz w:val="24"/>
                <w:szCs w:val="24"/>
                <w:highlight w:val="none"/>
                <w:shd w:val="clear" w:color="auto" w:fill="auto"/>
                <w:lang w:val="en-US" w:eastAsia="zh-CN" w:bidi="ar-SA"/>
              </w:rPr>
            </w:pPr>
            <w:r>
              <w:rPr>
                <w:rFonts w:hint="eastAsia" w:hAnsi="宋体" w:cs="宋体"/>
                <w:i w:val="0"/>
                <w:iCs w:val="0"/>
                <w:color w:val="auto"/>
                <w:sz w:val="24"/>
                <w:highlight w:val="none"/>
                <w:shd w:val="clear" w:color="auto" w:fill="auto"/>
              </w:rPr>
              <w:t>服务期限：一年，2024年9月1日至2025年8月31日</w:t>
            </w:r>
            <w:r>
              <w:rPr>
                <w:rFonts w:hint="eastAsia" w:ascii="宋体" w:hAnsi="宋体" w:eastAsia="宋体" w:cs="宋体"/>
                <w:i w:val="0"/>
                <w:iCs w:val="0"/>
                <w:color w:val="auto"/>
                <w:sz w:val="24"/>
                <w:szCs w:val="24"/>
                <w:highlight w:val="none"/>
                <w:shd w:val="clear" w:color="auto" w:fill="auto"/>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1.7.2</w:t>
            </w:r>
          </w:p>
        </w:tc>
        <w:tc>
          <w:tcPr>
            <w:tcW w:w="4464" w:type="pct"/>
            <w:vAlign w:val="center"/>
          </w:tcPr>
          <w:p>
            <w:pPr>
              <w:pStyle w:val="32"/>
              <w:snapToGrid w:val="0"/>
              <w:spacing w:line="360" w:lineRule="auto"/>
              <w:jc w:val="left"/>
              <w:rPr>
                <w:rFonts w:hint="eastAsia" w:ascii="宋体" w:hAnsi="宋体" w:eastAsia="宋体" w:cs="宋体"/>
                <w:i w:val="0"/>
                <w:iCs w:val="0"/>
                <w:snapToGrid w:val="0"/>
                <w:color w:val="auto"/>
                <w:kern w:val="2"/>
                <w:sz w:val="24"/>
                <w:szCs w:val="24"/>
                <w:highlight w:val="none"/>
                <w:shd w:val="clear" w:color="auto" w:fill="auto"/>
                <w:lang w:val="en-US" w:eastAsia="zh-CN" w:bidi="ar-SA"/>
              </w:rPr>
            </w:pPr>
            <w:r>
              <w:rPr>
                <w:rFonts w:hint="eastAsia" w:hAnsi="宋体" w:cs="宋体"/>
                <w:i w:val="0"/>
                <w:iCs w:val="0"/>
                <w:color w:val="auto"/>
                <w:sz w:val="24"/>
                <w:highlight w:val="none"/>
                <w:shd w:val="clear" w:color="auto" w:fill="auto"/>
              </w:rPr>
              <w:t>服务地点：杭州市人力资源和社会保障政务服务中心指定地点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1.7.3</w:t>
            </w:r>
          </w:p>
        </w:tc>
        <w:tc>
          <w:tcPr>
            <w:tcW w:w="4464" w:type="pct"/>
            <w:vAlign w:val="center"/>
          </w:tcPr>
          <w:p>
            <w:pPr>
              <w:pStyle w:val="32"/>
              <w:snapToGrid w:val="0"/>
              <w:spacing w:line="360" w:lineRule="auto"/>
              <w:jc w:val="left"/>
              <w:rPr>
                <w:rFonts w:hint="eastAsia" w:ascii="宋体" w:hAnsi="宋体" w:eastAsia="宋体" w:cs="宋体"/>
                <w:i w:val="0"/>
                <w:iCs w:val="0"/>
                <w:snapToGrid w:val="0"/>
                <w:color w:val="auto"/>
                <w:kern w:val="2"/>
                <w:sz w:val="24"/>
                <w:szCs w:val="24"/>
                <w:highlight w:val="none"/>
                <w:shd w:val="clear" w:color="auto" w:fill="auto"/>
                <w:lang w:val="en-US" w:eastAsia="zh-CN" w:bidi="ar-SA"/>
              </w:rPr>
            </w:pPr>
            <w:r>
              <w:rPr>
                <w:rFonts w:hint="eastAsia" w:hAnsi="宋体" w:cs="宋体"/>
                <w:i w:val="0"/>
                <w:iCs w:val="0"/>
                <w:color w:val="auto"/>
                <w:sz w:val="24"/>
                <w:highlight w:val="none"/>
                <w:shd w:val="clear" w:color="auto" w:fill="auto"/>
              </w:rPr>
              <w:t>服务方式：根据采购文件规定内容、投标文件响应的内容提供服务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1.7.4.1</w:t>
            </w:r>
          </w:p>
        </w:tc>
        <w:tc>
          <w:tcPr>
            <w:tcW w:w="4464" w:type="pct"/>
            <w:vAlign w:val="center"/>
          </w:tcPr>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eastAsia="宋体" w:cs="宋体"/>
                <w:i w:val="0"/>
                <w:iCs w:val="0"/>
                <w:snapToGrid w:val="0"/>
                <w:color w:val="auto"/>
                <w:kern w:val="2"/>
                <w:sz w:val="24"/>
                <w:szCs w:val="21"/>
                <w:highlight w:val="none"/>
                <w:shd w:val="clear" w:color="auto" w:fill="auto"/>
                <w:lang w:val="en-US" w:eastAsia="zh-CN" w:bidi="ar-SA"/>
              </w:rPr>
              <w:t>服务期限：一年，2024年9月1日至2025年8月31日</w:t>
            </w:r>
            <w:r>
              <w:rPr>
                <w:rFonts w:hint="eastAsia" w:ascii="宋体" w:hAnsi="宋体" w:cs="宋体"/>
                <w:i w:val="0"/>
                <w:iCs w:val="0"/>
                <w:snapToGrid w:val="0"/>
                <w:color w:val="auto"/>
                <w:kern w:val="2"/>
                <w:sz w:val="24"/>
                <w:szCs w:val="21"/>
                <w:highlight w:val="none"/>
                <w:shd w:val="clear" w:color="auto" w:fill="auto"/>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1.7.4.2</w:t>
            </w:r>
          </w:p>
        </w:tc>
        <w:tc>
          <w:tcPr>
            <w:tcW w:w="4464" w:type="pct"/>
            <w:vAlign w:val="center"/>
          </w:tcPr>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i w:val="0"/>
                <w:iCs w:val="0"/>
                <w:color w:val="auto"/>
                <w:sz w:val="24"/>
                <w:highlight w:val="none"/>
                <w:shd w:val="clear" w:color="auto" w:fill="auto"/>
              </w:rPr>
              <w:t>服务地点：杭州市人力资源和社会保障政务服务中心指定地点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1.7.4.3</w:t>
            </w:r>
          </w:p>
        </w:tc>
        <w:tc>
          <w:tcPr>
            <w:tcW w:w="4464" w:type="pct"/>
            <w:vAlign w:val="center"/>
          </w:tcPr>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i w:val="0"/>
                <w:iCs w:val="0"/>
                <w:color w:val="auto"/>
                <w:sz w:val="24"/>
                <w:highlight w:val="none"/>
                <w:shd w:val="clear" w:color="auto" w:fill="auto"/>
              </w:rPr>
              <w:t>服务方式：根据采购文件规定内容、投标文件响应的内容提供服务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1.8.7</w:t>
            </w:r>
          </w:p>
        </w:tc>
        <w:tc>
          <w:tcPr>
            <w:tcW w:w="4464" w:type="pct"/>
            <w:vAlign w:val="center"/>
          </w:tcPr>
          <w:p>
            <w:pPr>
              <w:snapToGrid w:val="0"/>
              <w:spacing w:line="360" w:lineRule="auto"/>
              <w:rPr>
                <w:rFonts w:hint="eastAsia"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违约责任：</w:t>
            </w:r>
          </w:p>
          <w:p>
            <w:pPr>
              <w:snapToGrid w:val="0"/>
              <w:spacing w:line="360" w:lineRule="auto"/>
              <w:rPr>
                <w:rFonts w:hint="eastAsia"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1、甲方无正当理由拒绝接受服务的，甲方向乙方支付合同款项百分之五作为违约金。</w:t>
            </w:r>
          </w:p>
          <w:p>
            <w:pPr>
              <w:snapToGrid w:val="0"/>
              <w:spacing w:line="360" w:lineRule="auto"/>
              <w:rPr>
                <w:rFonts w:hint="eastAsia"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2、甲方无故逾期验收和办理款项支付手续的，甲方应按逾期付款总额向乙方支付每日万分之五违约金</w:t>
            </w:r>
            <w:r>
              <w:rPr>
                <w:rFonts w:hint="eastAsia" w:ascii="宋体" w:hAnsi="宋体" w:cs="宋体"/>
                <w:i w:val="0"/>
                <w:iCs w:val="0"/>
                <w:color w:val="auto"/>
                <w:highlight w:val="none"/>
                <w:shd w:val="clear" w:color="auto" w:fill="auto"/>
                <w:lang w:eastAsia="zh-CN"/>
              </w:rPr>
              <w:t>，</w:t>
            </w:r>
            <w:r>
              <w:rPr>
                <w:rFonts w:hint="eastAsia" w:ascii="宋体" w:hAnsi="宋体" w:cs="宋体"/>
                <w:i w:val="0"/>
                <w:iCs w:val="0"/>
                <w:color w:val="auto"/>
                <w:highlight w:val="none"/>
                <w:shd w:val="clear" w:color="auto" w:fill="auto"/>
                <w:lang w:val="en-US" w:eastAsia="zh-CN"/>
              </w:rPr>
              <w:t>最高限额为逾期付款额的1%</w:t>
            </w:r>
            <w:r>
              <w:rPr>
                <w:rFonts w:hint="eastAsia" w:ascii="宋体" w:hAnsi="宋体" w:cs="宋体"/>
                <w:i w:val="0"/>
                <w:iCs w:val="0"/>
                <w:color w:val="auto"/>
                <w:highlight w:val="none"/>
                <w:shd w:val="clear" w:color="auto" w:fill="auto"/>
              </w:rPr>
              <w:t>。</w:t>
            </w:r>
          </w:p>
          <w:p>
            <w:pPr>
              <w:snapToGrid w:val="0"/>
              <w:spacing w:line="360" w:lineRule="auto"/>
              <w:rPr>
                <w:rFonts w:hint="eastAsia"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3、乙方逾期提供服务的，乙方应按逾期天数向甲方支付每日万分之五违约金。逾期超过约定日期10个工作日不能交付的，甲方可解除本合同。乙方因逾期交付或因其他违约行为导致甲方解除合同的，乙方应向甲方支付合同款项百分之五的违约金，如造成甲方损失超过违约金的，超出部分由乙方继续承担赔偿责任。</w:t>
            </w:r>
          </w:p>
          <w:p>
            <w:pPr>
              <w:snapToGrid w:val="0"/>
              <w:spacing w:line="360" w:lineRule="auto"/>
              <w:rPr>
                <w:rFonts w:hint="eastAsia"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4、甲方收到发票后按规定向财政部门申请支付，否则甲方有权暂缓付款且不承担逾期付款的违约责任。以上付款时间是指在乙方提供发票后，甲方完成向财政部门申报支付手续的时间，财政部门审查及实际支付可能造成的时间延误不视为甲方违约。</w:t>
            </w:r>
          </w:p>
          <w:p>
            <w:pPr>
              <w:pStyle w:val="32"/>
              <w:snapToGrid w:val="0"/>
              <w:spacing w:line="360" w:lineRule="auto"/>
              <w:rPr>
                <w:rFonts w:hint="eastAsia" w:ascii="宋体" w:hAnsi="宋体" w:cs="宋体"/>
                <w:i w:val="0"/>
                <w:iCs w:val="0"/>
                <w:snapToGrid/>
                <w:color w:val="auto"/>
                <w:szCs w:val="24"/>
                <w:highlight w:val="none"/>
                <w:shd w:val="clear" w:color="auto" w:fill="auto"/>
              </w:rPr>
            </w:pPr>
            <w:r>
              <w:rPr>
                <w:rFonts w:hint="eastAsia" w:ascii="宋体" w:hAnsi="宋体" w:cs="宋体"/>
                <w:i w:val="0"/>
                <w:iCs w:val="0"/>
                <w:snapToGrid/>
                <w:color w:val="auto"/>
                <w:szCs w:val="24"/>
                <w:highlight w:val="none"/>
                <w:shd w:val="clear" w:color="auto" w:fill="auto"/>
              </w:rPr>
              <w:t>5、乙方保证乙方交付的成果及提供的服务不会侵犯甲方及任何第三方的知识产权，并保证甲方及甲方利益相关方免于遭受任何第三方基于本合同交付成果而提起任何知识产权诉讼。如果任何第三方基于本合同交付成果而针对甲方或甲方利益相关方提起任何知识产权诉讼，乙方负责应诉，并承担所有费用，包括但不限于：诉讼费、律师费、鉴定费、罚金、赔偿金等，如甲方为自身及甲方利益相关方的利益应诉，并不免除乙方的前述义务，乙方应赔偿甲方因此遭受的前述全部损失。乙方若侵害了第三方知识产权或其他合法权益的，还应及时公开澄清相关事实，使甲方声誉免受损害。</w:t>
            </w:r>
          </w:p>
          <w:p>
            <w:pPr>
              <w:pStyle w:val="23"/>
              <w:snapToGrid w:val="0"/>
              <w:spacing w:line="360" w:lineRule="auto"/>
              <w:rPr>
                <w:rFonts w:hint="eastAsia" w:ascii="宋体" w:hAnsi="宋体" w:eastAsia="宋体" w:cs="宋体"/>
                <w:i w:val="0"/>
                <w:iCs w:val="0"/>
                <w:snapToGrid w:val="0"/>
                <w:color w:val="auto"/>
                <w:kern w:val="2"/>
                <w:sz w:val="24"/>
                <w:szCs w:val="21"/>
                <w:highlight w:val="none"/>
                <w:shd w:val="clear" w:color="auto" w:fill="auto"/>
                <w:lang w:val="zh-CN" w:eastAsia="zh-CN" w:bidi="ar-SA"/>
              </w:rPr>
            </w:pPr>
            <w:r>
              <w:rPr>
                <w:rFonts w:hint="eastAsia" w:ascii="宋体" w:hAnsi="宋体" w:cs="宋体"/>
                <w:i w:val="0"/>
                <w:iCs w:val="0"/>
                <w:snapToGrid/>
                <w:color w:val="auto"/>
                <w:sz w:val="21"/>
                <w:szCs w:val="24"/>
                <w:highlight w:val="none"/>
                <w:shd w:val="clear" w:color="auto" w:fill="auto"/>
                <w:lang w:val="en-US"/>
              </w:rPr>
              <w:t>6、违约方应当支付守约方为了维护自身合法权益而支出的费用，包括但不限于律师费、鉴定费、差旅费等。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1.9.1</w:t>
            </w:r>
          </w:p>
        </w:tc>
        <w:tc>
          <w:tcPr>
            <w:tcW w:w="4464" w:type="pct"/>
            <w:vAlign w:val="center"/>
          </w:tcPr>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i w:val="0"/>
                <w:iCs w:val="0"/>
                <w:color w:val="auto"/>
                <w:sz w:val="24"/>
                <w:highlight w:val="none"/>
                <w:shd w:val="clear" w:color="auto" w:fill="auto"/>
              </w:rPr>
              <w:t>将争议提交</w:t>
            </w:r>
            <w:r>
              <w:rPr>
                <w:rFonts w:hint="eastAsia" w:ascii="宋体" w:hAnsi="宋体" w:cs="宋体"/>
                <w:i w:val="0"/>
                <w:iCs w:val="0"/>
                <w:color w:val="auto"/>
                <w:sz w:val="24"/>
                <w:highlight w:val="none"/>
                <w:shd w:val="clear" w:color="auto" w:fill="auto"/>
                <w:lang w:val="en-US" w:eastAsia="zh-CN"/>
              </w:rPr>
              <w:t>杭州</w:t>
            </w:r>
            <w:r>
              <w:rPr>
                <w:rFonts w:hint="eastAsia" w:ascii="宋体" w:hAnsi="宋体" w:cs="宋体"/>
                <w:i w:val="0"/>
                <w:iCs w:val="0"/>
                <w:color w:val="auto"/>
                <w:sz w:val="24"/>
                <w:highlight w:val="none"/>
                <w:shd w:val="clear" w:color="auto" w:fill="auto"/>
              </w:rPr>
              <w:t>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1.9.2</w:t>
            </w:r>
          </w:p>
        </w:tc>
        <w:tc>
          <w:tcPr>
            <w:tcW w:w="4464" w:type="pct"/>
            <w:vAlign w:val="center"/>
          </w:tcPr>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i w:val="0"/>
                <w:iCs w:val="0"/>
                <w:color w:val="auto"/>
                <w:sz w:val="24"/>
                <w:highlight w:val="none"/>
                <w:shd w:val="clear" w:color="auto" w:fill="auto"/>
              </w:rPr>
              <w:t>向甲方单位所在地</w:t>
            </w:r>
            <w:r>
              <w:rPr>
                <w:rFonts w:hint="eastAsia" w:ascii="宋体" w:hAnsi="宋体" w:cs="宋体"/>
                <w:i w:val="0"/>
                <w:iCs w:val="0"/>
                <w:color w:val="auto"/>
                <w:sz w:val="24"/>
                <w:highlight w:val="none"/>
                <w:shd w:val="clear" w:color="auto" w:fill="auto"/>
                <w:lang w:eastAsia="zh-Hans"/>
              </w:rPr>
              <w:t>有管辖权</w:t>
            </w:r>
            <w:r>
              <w:rPr>
                <w:rFonts w:hint="eastAsia" w:ascii="宋体" w:hAnsi="宋体" w:cs="宋体"/>
                <w:i w:val="0"/>
                <w:iCs w:val="0"/>
                <w:color w:val="auto"/>
                <w:sz w:val="24"/>
                <w:highlight w:val="none"/>
                <w:shd w:val="clear" w:color="auto" w:fill="auto"/>
              </w:rPr>
              <w:t>的人民法院起诉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2.3.2</w:t>
            </w:r>
          </w:p>
        </w:tc>
        <w:tc>
          <w:tcPr>
            <w:tcW w:w="4464" w:type="pct"/>
            <w:vAlign w:val="center"/>
          </w:tcPr>
          <w:p>
            <w:pPr>
              <w:snapToGrid w:val="0"/>
              <w:spacing w:line="360" w:lineRule="auto"/>
              <w:ind w:left="-420" w:leftChars="-200" w:right="-420" w:rightChars="-200" w:firstLine="480" w:firstLineChars="200"/>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i w:val="0"/>
                <w:iCs w:val="0"/>
                <w:color w:val="auto"/>
                <w:sz w:val="24"/>
                <w:highlight w:val="none"/>
                <w:shd w:val="clear" w:color="auto" w:fill="auto"/>
              </w:rPr>
              <w:t>具有知识产权的计算机软件等货物的知识产权归甲方所有。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r>
              <w:rPr>
                <w:rFonts w:ascii="宋体" w:hAnsi="宋体" w:cs="宋体"/>
                <w:i w:val="0"/>
                <w:iCs w:val="0"/>
                <w:color w:val="auto"/>
                <w:sz w:val="24"/>
                <w:highlight w:val="none"/>
                <w:shd w:val="clear" w:color="auto" w:fill="auto"/>
              </w:rPr>
              <w:t>5</w:t>
            </w:r>
          </w:p>
        </w:tc>
        <w:tc>
          <w:tcPr>
            <w:tcW w:w="4464" w:type="pct"/>
            <w:vAlign w:val="center"/>
          </w:tcPr>
          <w:p>
            <w:pPr>
              <w:snapToGrid w:val="0"/>
              <w:spacing w:line="360" w:lineRule="auto"/>
              <w:ind w:left="-420" w:leftChars="-200" w:right="-420" w:rightChars="-200" w:firstLine="480" w:firstLineChars="200"/>
              <w:rPr>
                <w:rFonts w:hint="default"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i w:val="0"/>
                <w:iCs w:val="0"/>
                <w:color w:val="auto"/>
                <w:sz w:val="24"/>
                <w:highlight w:val="none"/>
                <w:shd w:val="clear" w:color="auto" w:fill="auto"/>
              </w:rPr>
              <w:t>总价包干，分期支付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r>
              <w:rPr>
                <w:rFonts w:ascii="宋体" w:hAnsi="宋体" w:cs="宋体"/>
                <w:i w:val="0"/>
                <w:iCs w:val="0"/>
                <w:color w:val="auto"/>
                <w:sz w:val="24"/>
                <w:highlight w:val="none"/>
                <w:shd w:val="clear" w:color="auto" w:fill="auto"/>
              </w:rPr>
              <w:t>11</w:t>
            </w: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3</w:t>
            </w:r>
          </w:p>
        </w:tc>
        <w:tc>
          <w:tcPr>
            <w:tcW w:w="4464" w:type="pct"/>
            <w:vAlign w:val="center"/>
          </w:tcPr>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i w:val="0"/>
                <w:iCs w:val="0"/>
                <w:color w:val="auto"/>
                <w:sz w:val="24"/>
                <w:highlight w:val="none"/>
                <w:shd w:val="clear" w:color="auto" w:fill="auto"/>
              </w:rPr>
              <w:t>因不可抗力致使合同有变更必要的，双方当事人应在10个工作日内以书面形式变更合同；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r>
              <w:rPr>
                <w:rFonts w:ascii="宋体" w:hAnsi="宋体" w:cs="宋体"/>
                <w:i w:val="0"/>
                <w:iCs w:val="0"/>
                <w:color w:val="auto"/>
                <w:sz w:val="24"/>
                <w:highlight w:val="none"/>
                <w:shd w:val="clear" w:color="auto" w:fill="auto"/>
              </w:rPr>
              <w:t>11.4</w:t>
            </w:r>
            <w:r>
              <w:rPr>
                <w:rFonts w:hint="eastAsia" w:ascii="宋体" w:hAnsi="宋体" w:cs="宋体"/>
                <w:i w:val="0"/>
                <w:iCs w:val="0"/>
                <w:color w:val="auto"/>
                <w:sz w:val="24"/>
                <w:highlight w:val="none"/>
                <w:shd w:val="clear" w:color="auto" w:fill="auto"/>
              </w:rPr>
              <w:t xml:space="preserve"> </w:t>
            </w:r>
          </w:p>
        </w:tc>
        <w:tc>
          <w:tcPr>
            <w:tcW w:w="4464" w:type="pct"/>
            <w:vAlign w:val="center"/>
          </w:tcPr>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i w:val="0"/>
                <w:iCs w:val="0"/>
                <w:color w:val="auto"/>
                <w:sz w:val="24"/>
                <w:highlight w:val="none"/>
                <w:shd w:val="clear" w:color="auto" w:fill="auto"/>
              </w:rPr>
              <w:t>受不可抗力影响的一方在不可抗力发生后，应在</w:t>
            </w:r>
            <w:r>
              <w:rPr>
                <w:rFonts w:hint="eastAsia" w:ascii="宋体" w:hAnsi="宋体" w:cs="宋体"/>
                <w:i w:val="0"/>
                <w:iCs w:val="0"/>
                <w:color w:val="auto"/>
                <w:sz w:val="24"/>
                <w:highlight w:val="none"/>
                <w:u w:val="single"/>
                <w:shd w:val="clear" w:color="auto" w:fill="auto"/>
              </w:rPr>
              <w:t>不可抗力发生的当日</w:t>
            </w:r>
            <w:r>
              <w:rPr>
                <w:rFonts w:hint="eastAsia" w:ascii="宋体" w:hAnsi="宋体" w:cs="宋体"/>
                <w:i w:val="0"/>
                <w:iCs w:val="0"/>
                <w:color w:val="auto"/>
                <w:sz w:val="24"/>
                <w:highlight w:val="none"/>
                <w:shd w:val="clear" w:color="auto" w:fill="auto"/>
              </w:rPr>
              <w:t>以书面形式通知对方当事人，并在</w:t>
            </w:r>
            <w:r>
              <w:rPr>
                <w:rFonts w:hint="eastAsia" w:ascii="宋体" w:hAnsi="宋体" w:cs="宋体"/>
                <w:i w:val="0"/>
                <w:iCs w:val="0"/>
                <w:color w:val="auto"/>
                <w:sz w:val="24"/>
                <w:highlight w:val="none"/>
                <w:u w:val="single"/>
                <w:shd w:val="clear" w:color="auto" w:fill="auto"/>
              </w:rPr>
              <w:t>七个工作日</w:t>
            </w:r>
            <w:r>
              <w:rPr>
                <w:rFonts w:hint="eastAsia" w:ascii="宋体" w:hAnsi="宋体" w:cs="宋体"/>
                <w:i w:val="0"/>
                <w:iCs w:val="0"/>
                <w:color w:val="auto"/>
                <w:sz w:val="24"/>
                <w:highlight w:val="none"/>
                <w:shd w:val="clear" w:color="auto" w:fill="auto"/>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r>
              <w:rPr>
                <w:rFonts w:ascii="宋体" w:hAnsi="宋体" w:cs="宋体"/>
                <w:i w:val="0"/>
                <w:iCs w:val="0"/>
                <w:color w:val="auto"/>
                <w:sz w:val="24"/>
                <w:highlight w:val="none"/>
                <w:shd w:val="clear" w:color="auto" w:fill="auto"/>
              </w:rPr>
              <w:t>15</w:t>
            </w: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1</w:t>
            </w:r>
          </w:p>
        </w:tc>
        <w:tc>
          <w:tcPr>
            <w:tcW w:w="4464" w:type="pct"/>
            <w:vAlign w:val="center"/>
          </w:tcPr>
          <w:p>
            <w:pPr>
              <w:snapToGrid w:val="0"/>
              <w:spacing w:line="360" w:lineRule="auto"/>
              <w:rPr>
                <w:rFonts w:hint="eastAsia" w:ascii="宋体" w:hAnsi="宋体" w:eastAsia="宋体" w:cs="宋体"/>
                <w:i w:val="0"/>
                <w:iCs w:val="0"/>
                <w:color w:val="auto"/>
                <w:sz w:val="24"/>
                <w:highlight w:val="none"/>
                <w:shd w:val="clear" w:color="auto" w:fill="auto"/>
              </w:rPr>
            </w:pPr>
            <w:r>
              <w:rPr>
                <w:rFonts w:hint="eastAsia" w:ascii="宋体" w:hAnsi="宋体" w:eastAsia="宋体" w:cs="宋体"/>
                <w:i w:val="0"/>
                <w:iCs w:val="0"/>
                <w:color w:val="auto"/>
                <w:sz w:val="24"/>
                <w:highlight w:val="none"/>
                <w:shd w:val="clear" w:color="auto" w:fill="auto"/>
              </w:rPr>
              <w:t>乙方需在服务期限内定期提交服务报告，并接受甲方审核;</w:t>
            </w:r>
          </w:p>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eastAsia="宋体" w:cs="宋体"/>
                <w:i w:val="0"/>
                <w:iCs w:val="0"/>
                <w:color w:val="auto"/>
                <w:sz w:val="24"/>
                <w:highlight w:val="none"/>
                <w:shd w:val="clear" w:color="auto" w:fill="auto"/>
              </w:rPr>
              <w:t>乙方在服务期限完成后15天内，提供全部项目报告由使用单位负责验收。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r>
              <w:rPr>
                <w:rFonts w:ascii="宋体" w:hAnsi="宋体" w:cs="宋体"/>
                <w:i w:val="0"/>
                <w:iCs w:val="0"/>
                <w:color w:val="auto"/>
                <w:sz w:val="24"/>
                <w:highlight w:val="none"/>
                <w:shd w:val="clear" w:color="auto" w:fill="auto"/>
              </w:rPr>
              <w:t>15</w:t>
            </w: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3</w:t>
            </w:r>
          </w:p>
        </w:tc>
        <w:tc>
          <w:tcPr>
            <w:tcW w:w="4464" w:type="pct"/>
            <w:vAlign w:val="center"/>
          </w:tcPr>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检验和验收标准、程序等具体内容以及前述验收书的效力：</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1、验收标准：验收标准应符合采购需求以及相关标准。验收分为中期</w:t>
            </w:r>
            <w:r>
              <w:rPr>
                <w:rFonts w:hint="eastAsia" w:ascii="宋体" w:hAnsi="宋体" w:cs="宋体"/>
                <w:i w:val="0"/>
                <w:iCs w:val="0"/>
                <w:color w:val="auto"/>
                <w:sz w:val="24"/>
                <w:highlight w:val="none"/>
                <w:shd w:val="clear" w:color="auto" w:fill="auto"/>
                <w:lang w:val="en-US" w:eastAsia="zh-CN"/>
              </w:rPr>
              <w:t>考核</w:t>
            </w:r>
            <w:r>
              <w:rPr>
                <w:rFonts w:hint="eastAsia" w:ascii="宋体" w:hAnsi="宋体" w:cs="宋体"/>
                <w:i w:val="0"/>
                <w:iCs w:val="0"/>
                <w:color w:val="auto"/>
                <w:sz w:val="24"/>
                <w:highlight w:val="none"/>
                <w:shd w:val="clear" w:color="auto" w:fill="auto"/>
              </w:rPr>
              <w:t>和终期验收，如不合格，乙方应及时加以修改纠正，直到验收合格。</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2、系统达到验收条件后，由乙方提出验收申请，甲方根据乙方提交的申请进行确认。</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3、服务期满6个月后，能严格履行合同，按照进度进行中期</w:t>
            </w:r>
            <w:r>
              <w:rPr>
                <w:rFonts w:hint="eastAsia" w:ascii="宋体" w:hAnsi="宋体" w:cs="宋体"/>
                <w:i w:val="0"/>
                <w:iCs w:val="0"/>
                <w:color w:val="auto"/>
                <w:sz w:val="24"/>
                <w:highlight w:val="none"/>
                <w:shd w:val="clear" w:color="auto" w:fill="auto"/>
                <w:lang w:val="en-US" w:eastAsia="zh-CN"/>
              </w:rPr>
              <w:t>考核</w:t>
            </w:r>
            <w:r>
              <w:rPr>
                <w:rFonts w:hint="eastAsia" w:ascii="宋体" w:hAnsi="宋体" w:cs="宋体"/>
                <w:i w:val="0"/>
                <w:iCs w:val="0"/>
                <w:color w:val="auto"/>
                <w:sz w:val="24"/>
                <w:highlight w:val="none"/>
                <w:shd w:val="clear" w:color="auto" w:fill="auto"/>
              </w:rPr>
              <w:t>，维保服务良好，无质量和服务问题，相关系统能够正常运行；同时乙方须提供相关</w:t>
            </w:r>
            <w:r>
              <w:rPr>
                <w:rFonts w:hint="eastAsia" w:ascii="宋体" w:hAnsi="宋体" w:cs="宋体"/>
                <w:i w:val="0"/>
                <w:iCs w:val="0"/>
                <w:color w:val="auto"/>
                <w:sz w:val="24"/>
                <w:highlight w:val="none"/>
                <w:shd w:val="clear" w:color="auto" w:fill="auto"/>
                <w:lang w:val="en-US" w:eastAsia="zh-CN"/>
              </w:rPr>
              <w:t>考核</w:t>
            </w:r>
            <w:r>
              <w:rPr>
                <w:rFonts w:hint="eastAsia" w:ascii="宋体" w:hAnsi="宋体" w:cs="宋体"/>
                <w:i w:val="0"/>
                <w:iCs w:val="0"/>
                <w:color w:val="auto"/>
                <w:sz w:val="24"/>
                <w:highlight w:val="none"/>
                <w:shd w:val="clear" w:color="auto" w:fill="auto"/>
              </w:rPr>
              <w:t>文档，</w:t>
            </w:r>
            <w:r>
              <w:rPr>
                <w:rFonts w:hint="eastAsia" w:ascii="宋体" w:hAnsi="宋体" w:cs="宋体"/>
                <w:i w:val="0"/>
                <w:iCs w:val="0"/>
                <w:color w:val="auto"/>
                <w:sz w:val="24"/>
                <w:highlight w:val="none"/>
                <w:shd w:val="clear" w:color="auto" w:fill="auto"/>
                <w:lang w:val="en-US" w:eastAsia="zh-CN"/>
              </w:rPr>
              <w:t>考核</w:t>
            </w:r>
            <w:r>
              <w:rPr>
                <w:rFonts w:hint="eastAsia" w:ascii="宋体" w:hAnsi="宋体" w:cs="宋体"/>
                <w:i w:val="0"/>
                <w:iCs w:val="0"/>
                <w:color w:val="auto"/>
                <w:sz w:val="24"/>
                <w:highlight w:val="none"/>
                <w:shd w:val="clear" w:color="auto" w:fill="auto"/>
              </w:rPr>
              <w:t>评审通过即视为中期</w:t>
            </w:r>
            <w:r>
              <w:rPr>
                <w:rFonts w:hint="eastAsia" w:ascii="宋体" w:hAnsi="宋体" w:cs="宋体"/>
                <w:i w:val="0"/>
                <w:iCs w:val="0"/>
                <w:color w:val="auto"/>
                <w:sz w:val="24"/>
                <w:highlight w:val="none"/>
                <w:shd w:val="clear" w:color="auto" w:fill="auto"/>
                <w:lang w:val="en-US" w:eastAsia="zh-CN"/>
              </w:rPr>
              <w:t>考核</w:t>
            </w:r>
            <w:r>
              <w:rPr>
                <w:rFonts w:hint="eastAsia" w:ascii="宋体" w:hAnsi="宋体" w:cs="宋体"/>
                <w:i w:val="0"/>
                <w:iCs w:val="0"/>
                <w:color w:val="auto"/>
                <w:sz w:val="24"/>
                <w:highlight w:val="none"/>
                <w:shd w:val="clear" w:color="auto" w:fill="auto"/>
              </w:rPr>
              <w:t>通过。</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4、服务期满后,中期</w:t>
            </w:r>
            <w:r>
              <w:rPr>
                <w:rFonts w:hint="eastAsia" w:ascii="宋体" w:hAnsi="宋体" w:cs="宋体"/>
                <w:i w:val="0"/>
                <w:iCs w:val="0"/>
                <w:color w:val="auto"/>
                <w:sz w:val="24"/>
                <w:highlight w:val="none"/>
                <w:shd w:val="clear" w:color="auto" w:fill="auto"/>
                <w:lang w:val="en-US" w:eastAsia="zh-CN"/>
              </w:rPr>
              <w:t>考核</w:t>
            </w:r>
            <w:r>
              <w:rPr>
                <w:rFonts w:hint="eastAsia" w:ascii="宋体" w:hAnsi="宋体" w:cs="宋体"/>
                <w:i w:val="0"/>
                <w:iCs w:val="0"/>
                <w:color w:val="auto"/>
                <w:sz w:val="24"/>
                <w:highlight w:val="none"/>
                <w:shd w:val="clear" w:color="auto" w:fill="auto"/>
              </w:rPr>
              <w:t>遗留问题整改完成，乙方确认维护期内系统运行稳定正常相关维护问题均已解决，维保文档已提交，等待最终验收。甲方组织验收小组，按照采购合同的约定对乙方进行终期验收。</w:t>
            </w:r>
          </w:p>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i w:val="0"/>
                <w:iCs w:val="0"/>
                <w:color w:val="auto"/>
                <w:sz w:val="24"/>
                <w:highlight w:val="none"/>
                <w:shd w:val="clear" w:color="auto" w:fill="auto"/>
              </w:rPr>
              <w:t>5、验收不合格的，乙方应在规定时间内整改完成并再次提交验收申请。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2.19</w:t>
            </w:r>
          </w:p>
        </w:tc>
        <w:tc>
          <w:tcPr>
            <w:tcW w:w="4464" w:type="pct"/>
            <w:vAlign w:val="center"/>
          </w:tcPr>
          <w:p>
            <w:pPr>
              <w:snapToGrid w:val="0"/>
              <w:spacing w:line="360" w:lineRule="auto"/>
              <w:rPr>
                <w:rFonts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cs="宋体"/>
                <w:b/>
                <w:bCs/>
                <w:i w:val="0"/>
                <w:iCs w:val="0"/>
                <w:color w:val="auto"/>
                <w:sz w:val="24"/>
                <w:highlight w:val="none"/>
                <w:shd w:val="clear" w:color="auto" w:fill="auto"/>
              </w:rPr>
              <w:t>合同份数：</w:t>
            </w:r>
            <w:r>
              <w:rPr>
                <w:rFonts w:hint="eastAsia" w:ascii="宋体" w:hAnsi="宋体" w:cs="宋体"/>
                <w:i w:val="0"/>
                <w:iCs w:val="0"/>
                <w:color w:val="auto"/>
                <w:sz w:val="24"/>
                <w:highlight w:val="none"/>
                <w:shd w:val="clear" w:color="auto" w:fill="auto"/>
              </w:rPr>
              <w:t>本合同正本壹式</w:t>
            </w:r>
            <w:r>
              <w:rPr>
                <w:rFonts w:hint="eastAsia" w:ascii="宋体" w:hAnsi="宋体" w:cs="宋体"/>
                <w:i w:val="0"/>
                <w:iCs w:val="0"/>
                <w:color w:val="auto"/>
                <w:sz w:val="24"/>
                <w:highlight w:val="none"/>
                <w:shd w:val="clear" w:color="auto" w:fill="auto"/>
                <w:lang w:val="en-US" w:eastAsia="zh-CN"/>
              </w:rPr>
              <w:t>肆</w:t>
            </w:r>
            <w:r>
              <w:rPr>
                <w:rFonts w:hint="eastAsia" w:ascii="宋体" w:hAnsi="宋体" w:cs="宋体"/>
                <w:i w:val="0"/>
                <w:iCs w:val="0"/>
                <w:color w:val="auto"/>
                <w:sz w:val="24"/>
                <w:highlight w:val="none"/>
                <w:shd w:val="clear" w:color="auto" w:fill="auto"/>
              </w:rPr>
              <w:t>份，具有同等法律效力，</w:t>
            </w:r>
            <w:r>
              <w:rPr>
                <w:rFonts w:hint="eastAsia" w:ascii="宋体" w:hAnsi="宋体" w:eastAsia="宋体" w:cs="宋体"/>
                <w:i w:val="0"/>
                <w:iCs w:val="0"/>
                <w:color w:val="auto"/>
                <w:sz w:val="24"/>
                <w:highlight w:val="none"/>
                <w:shd w:val="clear" w:color="auto" w:fill="auto"/>
              </w:rPr>
              <w:t>甲方执两份，乙方执</w:t>
            </w:r>
            <w:r>
              <w:rPr>
                <w:rFonts w:hint="eastAsia" w:ascii="宋体" w:hAnsi="宋体" w:cs="宋体"/>
                <w:i w:val="0"/>
                <w:iCs w:val="0"/>
                <w:color w:val="auto"/>
                <w:sz w:val="24"/>
                <w:highlight w:val="none"/>
                <w:shd w:val="clear" w:color="auto" w:fill="auto"/>
                <w:lang w:val="en-US" w:eastAsia="zh-CN"/>
              </w:rPr>
              <w:t>两</w:t>
            </w:r>
            <w:r>
              <w:rPr>
                <w:rFonts w:hint="eastAsia" w:ascii="宋体" w:hAnsi="宋体" w:eastAsia="宋体" w:cs="宋体"/>
                <w:i w:val="0"/>
                <w:iCs w:val="0"/>
                <w:color w:val="auto"/>
                <w:sz w:val="24"/>
                <w:highlight w:val="none"/>
                <w:shd w:val="clear" w:color="auto" w:fill="auto"/>
              </w:rPr>
              <w:t>份。</w:t>
            </w:r>
          </w:p>
        </w:tc>
      </w:tr>
    </w:tbl>
    <w:p>
      <w:pPr>
        <w:spacing w:line="360" w:lineRule="auto"/>
        <w:ind w:left="-420" w:leftChars="-200" w:right="-420" w:rightChars="-200" w:firstLine="480" w:firstLineChars="200"/>
        <w:rPr>
          <w:rFonts w:ascii="宋体" w:hAnsi="宋体" w:cs="宋体"/>
          <w:i w:val="0"/>
          <w:iCs w:val="0"/>
          <w:color w:val="auto"/>
          <w:sz w:val="24"/>
          <w:highlight w:val="none"/>
          <w:shd w:val="clear" w:color="auto" w:fill="auto"/>
        </w:rPr>
      </w:pPr>
    </w:p>
    <w:p>
      <w:pPr>
        <w:spacing w:line="360" w:lineRule="auto"/>
        <w:ind w:left="-420" w:leftChars="-200" w:right="-420" w:rightChars="-200" w:firstLine="480" w:firstLineChars="200"/>
        <w:jc w:val="center"/>
        <w:outlineLvl w:val="0"/>
        <w:rPr>
          <w:rFonts w:ascii="宋体" w:hAnsi="宋体" w:cs="宋体"/>
          <w:i w:val="0"/>
          <w:iCs w:val="0"/>
          <w:color w:val="auto"/>
          <w:sz w:val="24"/>
          <w:highlight w:val="none"/>
          <w:shd w:val="clear" w:color="auto" w:fill="auto"/>
        </w:rPr>
      </w:pPr>
    </w:p>
    <w:p>
      <w:pPr>
        <w:widowControl/>
        <w:adjustRightInd/>
        <w:jc w:val="center"/>
        <w:rPr>
          <w:rFonts w:hint="eastAsia" w:ascii="宋体" w:hAnsi="宋体" w:cs="宋体"/>
          <w:b/>
          <w:i w:val="0"/>
          <w:iCs w:val="0"/>
          <w:color w:val="auto"/>
          <w:sz w:val="36"/>
          <w:szCs w:val="20"/>
          <w:highlight w:val="none"/>
          <w:shd w:val="clear" w:color="auto" w:fill="auto"/>
        </w:rPr>
      </w:pPr>
    </w:p>
    <w:p>
      <w:pPr>
        <w:widowControl/>
        <w:adjustRightInd/>
        <w:jc w:val="center"/>
        <w:rPr>
          <w:rFonts w:hint="eastAsia" w:ascii="宋体" w:hAnsi="宋体" w:cs="宋体"/>
          <w:b/>
          <w:i w:val="0"/>
          <w:iCs w:val="0"/>
          <w:color w:val="auto"/>
          <w:sz w:val="36"/>
          <w:szCs w:val="20"/>
          <w:highlight w:val="none"/>
          <w:shd w:val="clear" w:color="auto" w:fill="auto"/>
        </w:rPr>
      </w:pPr>
    </w:p>
    <w:p>
      <w:pPr>
        <w:widowControl/>
        <w:adjustRightInd/>
        <w:jc w:val="center"/>
        <w:rPr>
          <w:rFonts w:hint="eastAsia" w:ascii="宋体" w:hAnsi="宋体" w:cs="宋体"/>
          <w:b/>
          <w:i w:val="0"/>
          <w:iCs w:val="0"/>
          <w:color w:val="auto"/>
          <w:sz w:val="36"/>
          <w:szCs w:val="20"/>
          <w:highlight w:val="none"/>
          <w:shd w:val="clear" w:color="auto" w:fill="auto"/>
        </w:rPr>
      </w:pPr>
    </w:p>
    <w:p>
      <w:pPr>
        <w:widowControl/>
        <w:adjustRightInd/>
        <w:jc w:val="center"/>
        <w:rPr>
          <w:rFonts w:hint="eastAsia" w:ascii="宋体" w:hAnsi="宋体" w:cs="宋体"/>
          <w:b/>
          <w:i w:val="0"/>
          <w:iCs w:val="0"/>
          <w:color w:val="auto"/>
          <w:sz w:val="36"/>
          <w:szCs w:val="20"/>
          <w:highlight w:val="none"/>
          <w:shd w:val="clear" w:color="auto" w:fill="auto"/>
        </w:rPr>
      </w:pPr>
    </w:p>
    <w:p>
      <w:pPr>
        <w:widowControl/>
        <w:adjustRightInd/>
        <w:jc w:val="center"/>
        <w:rPr>
          <w:rFonts w:hint="eastAsia" w:ascii="宋体" w:hAnsi="宋体" w:cs="宋体"/>
          <w:b/>
          <w:i w:val="0"/>
          <w:iCs w:val="0"/>
          <w:color w:val="auto"/>
          <w:sz w:val="36"/>
          <w:szCs w:val="20"/>
          <w:highlight w:val="none"/>
          <w:shd w:val="clear" w:color="auto" w:fill="auto"/>
        </w:rPr>
      </w:pPr>
    </w:p>
    <w:p>
      <w:pPr>
        <w:widowControl/>
        <w:adjustRightInd/>
        <w:jc w:val="center"/>
        <w:rPr>
          <w:rFonts w:hint="eastAsia" w:ascii="宋体" w:hAnsi="宋体" w:cs="宋体"/>
          <w:b/>
          <w:i w:val="0"/>
          <w:iCs w:val="0"/>
          <w:color w:val="auto"/>
          <w:sz w:val="36"/>
          <w:szCs w:val="20"/>
          <w:highlight w:val="none"/>
          <w:shd w:val="clear" w:color="auto" w:fill="auto"/>
        </w:rPr>
      </w:pPr>
    </w:p>
    <w:p>
      <w:pPr>
        <w:widowControl/>
        <w:adjustRightInd/>
        <w:jc w:val="center"/>
        <w:rPr>
          <w:rFonts w:hint="eastAsia" w:ascii="宋体" w:hAnsi="宋体" w:cs="宋体"/>
          <w:b/>
          <w:i w:val="0"/>
          <w:iCs w:val="0"/>
          <w:color w:val="auto"/>
          <w:sz w:val="36"/>
          <w:szCs w:val="20"/>
          <w:highlight w:val="none"/>
          <w:shd w:val="clear" w:color="auto" w:fill="auto"/>
        </w:rPr>
      </w:pPr>
    </w:p>
    <w:p>
      <w:pPr>
        <w:rPr>
          <w:rFonts w:hint="eastAsia" w:ascii="宋体" w:hAnsi="宋体" w:cs="宋体"/>
          <w:b/>
          <w:i w:val="0"/>
          <w:iCs w:val="0"/>
          <w:color w:val="auto"/>
          <w:sz w:val="36"/>
          <w:szCs w:val="20"/>
          <w:highlight w:val="none"/>
          <w:shd w:val="clear" w:color="auto" w:fill="auto"/>
        </w:rPr>
      </w:pPr>
      <w:r>
        <w:rPr>
          <w:rFonts w:hint="eastAsia" w:ascii="宋体" w:hAnsi="宋体" w:cs="宋体"/>
          <w:b/>
          <w:i w:val="0"/>
          <w:iCs w:val="0"/>
          <w:color w:val="auto"/>
          <w:sz w:val="36"/>
          <w:szCs w:val="20"/>
          <w:highlight w:val="none"/>
          <w:shd w:val="clear" w:color="auto" w:fill="auto"/>
        </w:rPr>
        <w:br w:type="page"/>
      </w:r>
    </w:p>
    <w:p>
      <w:pPr>
        <w:widowControl/>
        <w:adjustRightInd/>
        <w:jc w:val="center"/>
        <w:rPr>
          <w:rFonts w:hint="eastAsia" w:ascii="宋体" w:hAnsi="宋体" w:cs="宋体"/>
          <w:b/>
          <w:i w:val="0"/>
          <w:iCs w:val="0"/>
          <w:color w:val="auto"/>
          <w:sz w:val="36"/>
          <w:szCs w:val="20"/>
          <w:highlight w:val="none"/>
          <w:shd w:val="clear" w:color="auto" w:fill="auto"/>
        </w:rPr>
      </w:pPr>
    </w:p>
    <w:p>
      <w:pPr>
        <w:widowControl/>
        <w:adjustRightInd/>
        <w:jc w:val="center"/>
        <w:rPr>
          <w:rFonts w:ascii="宋体" w:hAnsi="宋体" w:cs="宋体"/>
          <w:b/>
          <w:i w:val="0"/>
          <w:iCs w:val="0"/>
          <w:color w:val="auto"/>
          <w:sz w:val="36"/>
          <w:szCs w:val="20"/>
          <w:highlight w:val="none"/>
          <w:shd w:val="clear" w:color="auto" w:fill="auto"/>
        </w:rPr>
      </w:pPr>
      <w:r>
        <w:rPr>
          <w:rFonts w:hint="eastAsia" w:ascii="宋体" w:hAnsi="宋体" w:cs="宋体"/>
          <w:b/>
          <w:i w:val="0"/>
          <w:iCs w:val="0"/>
          <w:color w:val="auto"/>
          <w:sz w:val="36"/>
          <w:szCs w:val="20"/>
          <w:highlight w:val="none"/>
          <w:shd w:val="clear" w:color="auto" w:fill="auto"/>
        </w:rPr>
        <w:t>第六部分</w:t>
      </w:r>
      <w:bookmarkEnd w:id="393"/>
      <w:r>
        <w:rPr>
          <w:rFonts w:hint="eastAsia" w:ascii="宋体" w:hAnsi="宋体" w:cs="宋体"/>
          <w:b/>
          <w:i w:val="0"/>
          <w:iCs w:val="0"/>
          <w:color w:val="auto"/>
          <w:sz w:val="36"/>
          <w:szCs w:val="20"/>
          <w:highlight w:val="none"/>
          <w:shd w:val="clear" w:color="auto" w:fill="auto"/>
        </w:rPr>
        <w:t xml:space="preserve"> </w:t>
      </w:r>
      <w:bookmarkEnd w:id="394"/>
      <w:r>
        <w:rPr>
          <w:rFonts w:hint="eastAsia" w:ascii="宋体" w:hAnsi="宋体" w:cs="宋体"/>
          <w:b/>
          <w:i w:val="0"/>
          <w:iCs w:val="0"/>
          <w:color w:val="auto"/>
          <w:sz w:val="36"/>
          <w:szCs w:val="20"/>
          <w:highlight w:val="none"/>
          <w:shd w:val="clear" w:color="auto" w:fill="auto"/>
        </w:rPr>
        <w:t>应提交的有关格式范例</w:t>
      </w:r>
    </w:p>
    <w:p>
      <w:pPr>
        <w:spacing w:line="360" w:lineRule="auto"/>
        <w:jc w:val="center"/>
        <w:outlineLvl w:val="0"/>
        <w:rPr>
          <w:rFonts w:ascii="宋体" w:hAnsi="宋体" w:cs="宋体"/>
          <w:b/>
          <w:i w:val="0"/>
          <w:iCs w:val="0"/>
          <w:color w:val="auto"/>
          <w:kern w:val="0"/>
          <w:sz w:val="36"/>
          <w:szCs w:val="36"/>
          <w:highlight w:val="none"/>
          <w:shd w:val="clear" w:color="auto" w:fill="auto"/>
        </w:rPr>
      </w:pPr>
    </w:p>
    <w:p>
      <w:pPr>
        <w:spacing w:line="360" w:lineRule="auto"/>
        <w:jc w:val="center"/>
        <w:outlineLvl w:val="0"/>
        <w:rPr>
          <w:rFonts w:ascii="宋体" w:hAnsi="宋体" w:cs="宋体"/>
          <w:b/>
          <w:i w:val="0"/>
          <w:iCs w:val="0"/>
          <w:color w:val="auto"/>
          <w:kern w:val="0"/>
          <w:sz w:val="36"/>
          <w:szCs w:val="36"/>
          <w:highlight w:val="none"/>
          <w:shd w:val="clear" w:color="auto" w:fill="auto"/>
        </w:rPr>
      </w:pPr>
      <w:r>
        <w:rPr>
          <w:rFonts w:hint="eastAsia" w:ascii="宋体" w:hAnsi="宋体" w:cs="宋体"/>
          <w:b/>
          <w:i w:val="0"/>
          <w:iCs w:val="0"/>
          <w:color w:val="auto"/>
          <w:kern w:val="0"/>
          <w:sz w:val="36"/>
          <w:szCs w:val="36"/>
          <w:highlight w:val="none"/>
          <w:shd w:val="clear" w:color="auto" w:fill="auto"/>
        </w:rPr>
        <w:t>资格文件部分</w:t>
      </w:r>
    </w:p>
    <w:p>
      <w:pPr>
        <w:spacing w:line="360" w:lineRule="auto"/>
        <w:jc w:val="center"/>
        <w:outlineLvl w:val="0"/>
        <w:rPr>
          <w:rFonts w:ascii="宋体" w:hAnsi="宋体" w:cs="宋体"/>
          <w:b/>
          <w:i w:val="0"/>
          <w:iCs w:val="0"/>
          <w:color w:val="auto"/>
          <w:kern w:val="0"/>
          <w:sz w:val="36"/>
          <w:szCs w:val="36"/>
          <w:highlight w:val="none"/>
          <w:shd w:val="clear" w:color="auto" w:fill="auto"/>
        </w:rPr>
      </w:pPr>
      <w:r>
        <w:rPr>
          <w:rFonts w:hint="eastAsia" w:ascii="宋体" w:hAnsi="宋体" w:cs="宋体"/>
          <w:b/>
          <w:i w:val="0"/>
          <w:iCs w:val="0"/>
          <w:color w:val="auto"/>
          <w:kern w:val="0"/>
          <w:sz w:val="36"/>
          <w:szCs w:val="36"/>
          <w:highlight w:val="none"/>
          <w:shd w:val="clear" w:color="auto" w:fill="auto"/>
        </w:rPr>
        <w:t>目录</w:t>
      </w:r>
    </w:p>
    <w:p>
      <w:pPr>
        <w:spacing w:line="360" w:lineRule="auto"/>
        <w:jc w:val="center"/>
        <w:outlineLvl w:val="0"/>
        <w:rPr>
          <w:rFonts w:ascii="宋体" w:hAnsi="宋体" w:cs="宋体"/>
          <w:b/>
          <w:i w:val="0"/>
          <w:iCs w:val="0"/>
          <w:color w:val="auto"/>
          <w:kern w:val="0"/>
          <w:sz w:val="36"/>
          <w:szCs w:val="36"/>
          <w:highlight w:val="none"/>
          <w:shd w:val="clear" w:color="auto" w:fill="auto"/>
        </w:rPr>
      </w:pP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（1）符合参加政府采购活动应当具备的一般条件的承诺函……………（页码）</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snapToGrid w:val="0"/>
          <w:color w:val="auto"/>
          <w:kern w:val="28"/>
          <w:sz w:val="24"/>
          <w:szCs w:val="20"/>
          <w:highlight w:val="none"/>
          <w:shd w:val="clear" w:color="auto" w:fill="auto"/>
        </w:rPr>
        <w:t>（2）联合协议</w:t>
      </w:r>
      <w:r>
        <w:rPr>
          <w:rFonts w:hint="eastAsia" w:ascii="宋体" w:hAnsi="宋体" w:cs="宋体"/>
          <w:i w:val="0"/>
          <w:iCs w:val="0"/>
          <w:color w:val="auto"/>
          <w:sz w:val="24"/>
          <w:highlight w:val="none"/>
          <w:shd w:val="clear" w:color="auto" w:fill="auto"/>
        </w:rPr>
        <w:t>………………………………………………………………（页码）</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3</w:t>
      </w:r>
      <w:r>
        <w:rPr>
          <w:rFonts w:hint="eastAsia" w:ascii="宋体" w:hAnsi="宋体" w:cs="宋体"/>
          <w:i w:val="0"/>
          <w:iCs w:val="0"/>
          <w:color w:val="auto"/>
          <w:sz w:val="24"/>
          <w:highlight w:val="none"/>
          <w:shd w:val="clear" w:color="auto" w:fill="auto"/>
        </w:rPr>
        <w:t>）落实政府采购政策需满足的资格要求………………………………（页码）</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4</w:t>
      </w:r>
      <w:r>
        <w:rPr>
          <w:rFonts w:hint="eastAsia" w:ascii="宋体" w:hAnsi="宋体" w:cs="宋体"/>
          <w:i w:val="0"/>
          <w:iCs w:val="0"/>
          <w:color w:val="auto"/>
          <w:sz w:val="24"/>
          <w:highlight w:val="none"/>
          <w:shd w:val="clear" w:color="auto" w:fill="auto"/>
        </w:rPr>
        <w:t>）本项目的特定资格要求………………………………………………（页码）</w:t>
      </w:r>
    </w:p>
    <w:p>
      <w:pPr>
        <w:snapToGrid w:val="0"/>
        <w:spacing w:line="360" w:lineRule="auto"/>
        <w:ind w:firstLine="480" w:firstLineChars="200"/>
        <w:rPr>
          <w:rFonts w:ascii="宋体" w:hAnsi="宋体" w:cs="宋体"/>
          <w:i w:val="0"/>
          <w:iCs w:val="0"/>
          <w:color w:val="auto"/>
          <w:sz w:val="24"/>
          <w:highlight w:val="none"/>
          <w:shd w:val="clear" w:color="auto" w:fill="auto"/>
        </w:rPr>
      </w:pPr>
    </w:p>
    <w:p>
      <w:pPr>
        <w:spacing w:line="360" w:lineRule="auto"/>
        <w:ind w:firstLine="480" w:firstLineChars="200"/>
        <w:rPr>
          <w:rFonts w:ascii="宋体" w:hAnsi="宋体" w:cs="宋体"/>
          <w:i w:val="0"/>
          <w:iCs w:val="0"/>
          <w:color w:val="auto"/>
          <w:sz w:val="24"/>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r>
        <w:rPr>
          <w:rFonts w:hint="eastAsia" w:ascii="宋体" w:hAnsi="宋体" w:cs="宋体"/>
          <w:i w:val="0"/>
          <w:iCs w:val="0"/>
          <w:color w:val="auto"/>
          <w:kern w:val="0"/>
          <w:sz w:val="24"/>
          <w:highlight w:val="none"/>
          <w:shd w:val="clear" w:color="auto" w:fill="auto"/>
        </w:rPr>
        <w:br w:type="page"/>
      </w:r>
      <w:r>
        <w:rPr>
          <w:rFonts w:hint="eastAsia" w:ascii="宋体" w:hAnsi="宋体" w:cs="宋体"/>
          <w:b/>
          <w:i w:val="0"/>
          <w:iCs w:val="0"/>
          <w:color w:val="auto"/>
          <w:kern w:val="0"/>
          <w:sz w:val="32"/>
          <w:szCs w:val="32"/>
          <w:highlight w:val="none"/>
          <w:shd w:val="clear" w:color="auto" w:fill="auto"/>
        </w:rPr>
        <w:t xml:space="preserve">  一、 符合参加政府采购活动应当具备的一般条件的承诺函</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lang w:eastAsia="zh-CN"/>
        </w:rPr>
        <w:t>杭州市人力资源和社会保障政务服务中心</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z w:val="24"/>
          <w:highlight w:val="none"/>
          <w:shd w:val="clear" w:color="auto" w:fill="auto"/>
          <w:lang w:eastAsia="zh-CN"/>
        </w:rPr>
        <w:t>浙江天弘招标代理有限公司</w:t>
      </w:r>
      <w:r>
        <w:rPr>
          <w:rFonts w:hint="eastAsia" w:ascii="宋体" w:hAnsi="宋体" w:cs="宋体"/>
          <w:i w:val="0"/>
          <w:iCs w:val="0"/>
          <w:color w:val="auto"/>
          <w:sz w:val="24"/>
          <w:highlight w:val="none"/>
          <w:shd w:val="clear" w:color="auto" w:fill="auto"/>
        </w:rPr>
        <w:t>：</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我方参与（项目名称）【招标编号：（采购编号）】政府采购活动，郑重承诺：</w:t>
      </w:r>
    </w:p>
    <w:p>
      <w:pPr>
        <w:snapToGrid w:val="0"/>
        <w:spacing w:line="360" w:lineRule="auto"/>
        <w:ind w:firstLine="360" w:firstLineChars="15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（一）具备《中华人民共和国政府采购法》第二十二条第一款规定的条件：</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1、具有独立承担民事责任的能力；</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2、具有良好的商业信誉和健全的财务会计制度； </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3、具有履行合同所必需的设备和专业技术能力；</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4、有依法缴纳税收和社会保障资金的良好记录；</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5、参加政府采购活动前三年内，在经营活动中没有重大违法记录；</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6、具有法律、行政法规规定的其他条件。</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（三）不存在以下情况：</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lang w:val="zh-CN"/>
        </w:rPr>
        <w:t>投标人名称(电子签名)：</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lang w:val="zh-CN"/>
        </w:rPr>
        <w:t xml:space="preserve">                        </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日期</w:t>
      </w:r>
      <w:r>
        <w:rPr>
          <w:rFonts w:hint="eastAsia" w:ascii="宋体" w:hAnsi="宋体" w:cs="宋体"/>
          <w:i w:val="0"/>
          <w:iCs w:val="0"/>
          <w:color w:val="auto"/>
          <w:kern w:val="0"/>
          <w:sz w:val="24"/>
          <w:highlight w:val="none"/>
          <w:shd w:val="clear" w:color="auto" w:fill="auto"/>
        </w:rPr>
        <w:t xml:space="preserve">：  年  </w:t>
      </w:r>
      <w:r>
        <w:rPr>
          <w:rFonts w:hint="eastAsia" w:ascii="宋体" w:hAnsi="宋体" w:cs="宋体"/>
          <w:i w:val="0"/>
          <w:iCs w:val="0"/>
          <w:color w:val="auto"/>
          <w:kern w:val="0"/>
          <w:sz w:val="24"/>
          <w:highlight w:val="none"/>
          <w:shd w:val="clear" w:color="auto" w:fill="auto"/>
          <w:lang w:val="zh-CN"/>
        </w:rPr>
        <w:t>月</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日</w:t>
      </w: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rPr>
          <w:rFonts w:ascii="宋体" w:hAnsi="宋体" w:cs="宋体"/>
          <w:i w:val="0"/>
          <w:iCs w:val="0"/>
          <w:color w:val="auto"/>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widowControl/>
        <w:adjustRightInd/>
        <w:jc w:val="left"/>
        <w:rPr>
          <w:rFonts w:ascii="宋体" w:hAnsi="宋体" w:cs="宋体"/>
          <w:b/>
          <w:i w:val="0"/>
          <w:iCs w:val="0"/>
          <w:color w:val="auto"/>
          <w:kern w:val="0"/>
          <w:sz w:val="32"/>
          <w:szCs w:val="32"/>
          <w:highlight w:val="none"/>
          <w:shd w:val="clear" w:color="auto" w:fill="auto"/>
        </w:rPr>
      </w:pPr>
      <w:r>
        <w:rPr>
          <w:rFonts w:ascii="宋体" w:hAnsi="宋体" w:cs="宋体"/>
          <w:b/>
          <w:i w:val="0"/>
          <w:iCs w:val="0"/>
          <w:color w:val="auto"/>
          <w:kern w:val="0"/>
          <w:sz w:val="32"/>
          <w:szCs w:val="32"/>
          <w:highlight w:val="none"/>
          <w:shd w:val="clear" w:color="auto" w:fill="auto"/>
        </w:rPr>
        <w:br w:type="page"/>
      </w:r>
    </w:p>
    <w:p>
      <w:pPr>
        <w:widowControl/>
        <w:spacing w:line="360" w:lineRule="auto"/>
        <w:ind w:firstLine="643" w:firstLineChars="200"/>
        <w:jc w:val="center"/>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rPr>
        <w:t>二、联合协议（如果有）</w:t>
      </w:r>
    </w:p>
    <w:p>
      <w:pPr>
        <w:widowControl/>
        <w:spacing w:line="360" w:lineRule="auto"/>
        <w:ind w:firstLine="482" w:firstLineChars="200"/>
        <w:jc w:val="left"/>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[以联合体形式投标的，提供联合协议（附件5）；本项目不接受联合体投标或者投标人不以联合体形式投标的，则不需要提供）]</w:t>
      </w: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rPr>
        <w:t>三、落实政府采购政策需满足的资格要求</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A</w:t>
      </w:r>
      <w:r>
        <w:rPr>
          <w:rFonts w:hint="eastAsia" w:ascii="宋体" w:hAnsi="宋体" w:cs="宋体"/>
          <w:i w:val="0"/>
          <w:iCs w:val="0"/>
          <w:color w:val="auto"/>
          <w:sz w:val="24"/>
          <w:highlight w:val="none"/>
          <w:shd w:val="clear" w:color="auto" w:fill="auto"/>
        </w:rPr>
        <w:t>.专门面向中小企业，服务全部由符合政策要求的中小企业（或小微企业）承接的，提供相应的中小企业声明函（附件</w:t>
      </w:r>
      <w:r>
        <w:rPr>
          <w:rFonts w:ascii="宋体" w:hAnsi="宋体" w:cs="宋体"/>
          <w:i w:val="0"/>
          <w:iCs w:val="0"/>
          <w:color w:val="auto"/>
          <w:sz w:val="24"/>
          <w:highlight w:val="none"/>
          <w:shd w:val="clear" w:color="auto" w:fill="auto"/>
        </w:rPr>
        <w:t>7</w:t>
      </w:r>
      <w:r>
        <w:rPr>
          <w:rFonts w:hint="eastAsia" w:ascii="宋体" w:hAnsi="宋体" w:cs="宋体"/>
          <w:i w:val="0"/>
          <w:iCs w:val="0"/>
          <w:color w:val="auto"/>
          <w:sz w:val="24"/>
          <w:highlight w:val="none"/>
          <w:shd w:val="clear" w:color="auto" w:fill="auto"/>
        </w:rPr>
        <w:t xml:space="preserve">）。 </w:t>
      </w:r>
    </w:p>
    <w:p>
      <w:pPr>
        <w:widowControl/>
        <w:spacing w:line="360" w:lineRule="auto"/>
        <w:ind w:firstLine="480"/>
        <w:jc w:val="left"/>
        <w:rPr>
          <w:rFonts w:ascii="宋体" w:hAnsi="宋体" w:cs="宋体"/>
          <w:i w:val="0"/>
          <w:iCs w:val="0"/>
          <w:color w:val="auto"/>
          <w:sz w:val="24"/>
          <w:highlight w:val="none"/>
          <w:shd w:val="clear" w:color="auto" w:fill="auto"/>
        </w:rPr>
      </w:pPr>
    </w:p>
    <w:p>
      <w:pPr>
        <w:widowControl/>
        <w:spacing w:line="360" w:lineRule="auto"/>
        <w:ind w:firstLine="472" w:firstLineChars="196"/>
        <w:jc w:val="left"/>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B.</w:t>
      </w:r>
      <w:r>
        <w:rPr>
          <w:rFonts w:hint="eastAsia" w:ascii="宋体" w:hAnsi="宋体" w:cs="宋体"/>
          <w:i w:val="0"/>
          <w:iCs w:val="0"/>
          <w:color w:val="auto"/>
          <w:sz w:val="24"/>
          <w:highlight w:val="none"/>
          <w:shd w:val="clear" w:color="auto" w:fill="auto"/>
        </w:rPr>
        <w:t>要求以联合体形式参加的，提供联合协议（附件</w:t>
      </w:r>
      <w:r>
        <w:rPr>
          <w:rFonts w:ascii="宋体" w:hAnsi="宋体" w:cs="宋体"/>
          <w:i w:val="0"/>
          <w:iCs w:val="0"/>
          <w:color w:val="auto"/>
          <w:sz w:val="24"/>
          <w:highlight w:val="none"/>
          <w:shd w:val="clear" w:color="auto" w:fill="auto"/>
        </w:rPr>
        <w:t>5</w:t>
      </w:r>
      <w:r>
        <w:rPr>
          <w:rFonts w:hint="eastAsia" w:ascii="宋体" w:hAnsi="宋体" w:cs="宋体"/>
          <w:i w:val="0"/>
          <w:iCs w:val="0"/>
          <w:color w:val="auto"/>
          <w:sz w:val="24"/>
          <w:highlight w:val="none"/>
          <w:shd w:val="clear" w:color="auto" w:fill="auto"/>
        </w:rPr>
        <w:t>）和中小企业声明函（附件</w:t>
      </w:r>
      <w:r>
        <w:rPr>
          <w:rFonts w:ascii="宋体" w:hAnsi="宋体" w:cs="宋体"/>
          <w:i w:val="0"/>
          <w:iCs w:val="0"/>
          <w:color w:val="auto"/>
          <w:sz w:val="24"/>
          <w:highlight w:val="none"/>
          <w:shd w:val="clear" w:color="auto" w:fill="auto"/>
        </w:rPr>
        <w:t>7</w:t>
      </w:r>
      <w:r>
        <w:rPr>
          <w:rFonts w:hint="eastAsia" w:ascii="宋体" w:hAnsi="宋体" w:cs="宋体"/>
          <w:i w:val="0"/>
          <w:iCs w:val="0"/>
          <w:color w:val="auto"/>
          <w:sz w:val="24"/>
          <w:highlight w:val="none"/>
          <w:shd w:val="clear" w:color="auto" w:fill="auto"/>
        </w:rPr>
        <w:t>），联合协议中中小企业合同金额应当达到招标公告载明的比例；如果供应商本身提供所有标的均由中小企业承接的，</w:t>
      </w:r>
      <w:r>
        <w:rPr>
          <w:rFonts w:hint="eastAsia" w:ascii="宋体" w:hAnsi="宋体" w:cs="宋体"/>
          <w:i w:val="0"/>
          <w:iCs w:val="0"/>
          <w:color w:val="auto"/>
          <w:spacing w:val="8"/>
          <w:kern w:val="0"/>
          <w:sz w:val="24"/>
          <w:highlight w:val="none"/>
          <w:shd w:val="clear" w:color="auto" w:fill="auto"/>
        </w:rPr>
        <w:t>并相应达到了前述比例要求，</w:t>
      </w:r>
      <w:r>
        <w:rPr>
          <w:rFonts w:hint="eastAsia" w:ascii="宋体" w:hAnsi="宋体" w:cs="宋体"/>
          <w:i w:val="0"/>
          <w:iCs w:val="0"/>
          <w:color w:val="auto"/>
          <w:sz w:val="24"/>
          <w:highlight w:val="none"/>
          <w:shd w:val="clear" w:color="auto" w:fill="auto"/>
        </w:rPr>
        <w:t>视同符合了资格条件，无需再与其他中小企业组成联合体参加政府采购活动，无需提供联合协议。</w:t>
      </w:r>
    </w:p>
    <w:p>
      <w:pPr>
        <w:snapToGrid w:val="0"/>
        <w:spacing w:before="50" w:after="50" w:line="360" w:lineRule="auto"/>
        <w:jc w:val="center"/>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 xml:space="preserve">    </w:t>
      </w:r>
    </w:p>
    <w:p>
      <w:pPr>
        <w:spacing w:line="360" w:lineRule="auto"/>
        <w:ind w:firstLine="482" w:firstLineChars="200"/>
        <w:rPr>
          <w:rFonts w:ascii="宋体" w:hAnsi="宋体" w:cs="宋体"/>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C、</w:t>
      </w:r>
      <w:r>
        <w:rPr>
          <w:rFonts w:hint="eastAsia" w:ascii="宋体" w:hAnsi="宋体" w:cs="宋体"/>
          <w:i w:val="0"/>
          <w:iCs w:val="0"/>
          <w:color w:val="auto"/>
          <w:sz w:val="24"/>
          <w:highlight w:val="none"/>
          <w:shd w:val="clear" w:color="auto" w:fill="auto"/>
        </w:rPr>
        <w:t>要求合同分包的，提供分包意向协议（附件6）和中小企业声明函（附件</w:t>
      </w:r>
      <w:r>
        <w:rPr>
          <w:rFonts w:ascii="宋体" w:hAnsi="宋体" w:cs="宋体"/>
          <w:i w:val="0"/>
          <w:iCs w:val="0"/>
          <w:color w:val="auto"/>
          <w:sz w:val="24"/>
          <w:highlight w:val="none"/>
          <w:shd w:val="clear" w:color="auto" w:fill="auto"/>
        </w:rPr>
        <w:t>7</w:t>
      </w:r>
      <w:r>
        <w:rPr>
          <w:rFonts w:hint="eastAsia" w:ascii="宋体" w:hAnsi="宋体" w:cs="宋体"/>
          <w:i w:val="0"/>
          <w:iCs w:val="0"/>
          <w:color w:val="auto"/>
          <w:sz w:val="24"/>
          <w:highlight w:val="none"/>
          <w:shd w:val="clear" w:color="auto" w:fill="auto"/>
        </w:rPr>
        <w:t>），分包意向协议中中小企业合同金额应当达到招标公告载明的比例；如果供应商本身提供所有标的均由中小企业承接的，</w:t>
      </w:r>
      <w:r>
        <w:rPr>
          <w:rFonts w:hint="eastAsia" w:ascii="宋体" w:hAnsi="宋体" w:cs="宋体"/>
          <w:i w:val="0"/>
          <w:iCs w:val="0"/>
          <w:color w:val="auto"/>
          <w:spacing w:val="8"/>
          <w:kern w:val="0"/>
          <w:sz w:val="24"/>
          <w:highlight w:val="none"/>
          <w:shd w:val="clear" w:color="auto" w:fill="auto"/>
        </w:rPr>
        <w:t>并相应达到了前述比例要求，</w:t>
      </w:r>
      <w:r>
        <w:rPr>
          <w:rFonts w:hint="eastAsia" w:ascii="宋体" w:hAnsi="宋体" w:cs="宋体"/>
          <w:i w:val="0"/>
          <w:iCs w:val="0"/>
          <w:color w:val="auto"/>
          <w:sz w:val="24"/>
          <w:highlight w:val="none"/>
          <w:shd w:val="clear" w:color="auto" w:fill="auto"/>
        </w:rPr>
        <w:t>视同符合了资格条件，无需再向中小企业分包，无需提供分包意向协议。</w:t>
      </w:r>
    </w:p>
    <w:p>
      <w:pPr>
        <w:widowControl/>
        <w:spacing w:line="360" w:lineRule="auto"/>
        <w:ind w:left="150"/>
        <w:jc w:val="center"/>
        <w:rPr>
          <w:rFonts w:ascii="宋体" w:hAnsi="宋体" w:cs="宋体"/>
          <w:b/>
          <w:i w:val="0"/>
          <w:iCs w:val="0"/>
          <w:color w:val="auto"/>
          <w:kern w:val="0"/>
          <w:sz w:val="32"/>
          <w:szCs w:val="32"/>
          <w:highlight w:val="none"/>
          <w:shd w:val="clear" w:color="auto" w:fill="auto"/>
        </w:rPr>
      </w:pPr>
    </w:p>
    <w:p>
      <w:pPr>
        <w:widowControl/>
        <w:spacing w:line="360" w:lineRule="auto"/>
        <w:ind w:left="150"/>
        <w:jc w:val="center"/>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rPr>
        <w:t>四、本项目的特定资格要求</w:t>
      </w:r>
    </w:p>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（根据招标公告本项目的特定资格要求提供相应的材料；未要求的，无需提供）</w:t>
      </w:r>
    </w:p>
    <w:p>
      <w:pPr>
        <w:rPr>
          <w:rFonts w:ascii="宋体" w:hAnsi="宋体" w:cs="宋体"/>
          <w:i w:val="0"/>
          <w:iCs w:val="0"/>
          <w:color w:val="auto"/>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widowControl/>
        <w:adjustRightInd/>
        <w:jc w:val="left"/>
        <w:rPr>
          <w:rFonts w:ascii="宋体" w:hAnsi="宋体" w:cs="宋体"/>
          <w:b/>
          <w:i w:val="0"/>
          <w:iCs w:val="0"/>
          <w:color w:val="auto"/>
          <w:kern w:val="0"/>
          <w:sz w:val="36"/>
          <w:szCs w:val="36"/>
          <w:highlight w:val="none"/>
          <w:shd w:val="clear" w:color="auto" w:fill="auto"/>
        </w:rPr>
      </w:pPr>
      <w:r>
        <w:rPr>
          <w:rFonts w:ascii="宋体" w:hAnsi="宋体" w:cs="宋体"/>
          <w:b/>
          <w:i w:val="0"/>
          <w:iCs w:val="0"/>
          <w:color w:val="auto"/>
          <w:kern w:val="0"/>
          <w:sz w:val="36"/>
          <w:szCs w:val="36"/>
          <w:highlight w:val="none"/>
          <w:shd w:val="clear" w:color="auto" w:fill="auto"/>
        </w:rPr>
        <w:br w:type="page"/>
      </w: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r>
        <w:rPr>
          <w:rFonts w:hint="eastAsia" w:ascii="宋体" w:hAnsi="宋体" w:cs="宋体"/>
          <w:b/>
          <w:i w:val="0"/>
          <w:iCs w:val="0"/>
          <w:color w:val="auto"/>
          <w:kern w:val="0"/>
          <w:sz w:val="36"/>
          <w:szCs w:val="36"/>
          <w:highlight w:val="none"/>
          <w:shd w:val="clear" w:color="auto" w:fill="auto"/>
        </w:rPr>
        <w:t>商务技术文件部分</w:t>
      </w:r>
    </w:p>
    <w:p>
      <w:pPr>
        <w:spacing w:line="360" w:lineRule="auto"/>
        <w:jc w:val="center"/>
        <w:outlineLvl w:val="0"/>
        <w:rPr>
          <w:rFonts w:ascii="宋体" w:hAnsi="宋体" w:cs="宋体"/>
          <w:b/>
          <w:i w:val="0"/>
          <w:iCs w:val="0"/>
          <w:color w:val="auto"/>
          <w:kern w:val="0"/>
          <w:sz w:val="24"/>
          <w:highlight w:val="none"/>
          <w:shd w:val="clear" w:color="auto" w:fill="auto"/>
        </w:rPr>
      </w:pPr>
    </w:p>
    <w:p>
      <w:pPr>
        <w:spacing w:line="360" w:lineRule="auto"/>
        <w:jc w:val="center"/>
        <w:outlineLvl w:val="0"/>
        <w:rPr>
          <w:rFonts w:ascii="宋体" w:hAnsi="宋体" w:cs="宋体"/>
          <w:b/>
          <w:i w:val="0"/>
          <w:iCs w:val="0"/>
          <w:color w:val="auto"/>
          <w:kern w:val="0"/>
          <w:sz w:val="28"/>
          <w:szCs w:val="28"/>
          <w:highlight w:val="none"/>
          <w:shd w:val="clear" w:color="auto" w:fill="auto"/>
        </w:rPr>
      </w:pPr>
      <w:r>
        <w:rPr>
          <w:rFonts w:hint="eastAsia" w:ascii="宋体" w:hAnsi="宋体" w:cs="宋体"/>
          <w:b/>
          <w:i w:val="0"/>
          <w:iCs w:val="0"/>
          <w:color w:val="auto"/>
          <w:kern w:val="0"/>
          <w:sz w:val="28"/>
          <w:szCs w:val="28"/>
          <w:highlight w:val="none"/>
          <w:shd w:val="clear" w:color="auto" w:fill="auto"/>
        </w:rPr>
        <w:t>目录</w:t>
      </w:r>
    </w:p>
    <w:p>
      <w:pPr>
        <w:snapToGrid w:val="0"/>
        <w:spacing w:line="360" w:lineRule="auto"/>
        <w:ind w:left="479" w:leftChars="228"/>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rPr>
        <w:t>（1）投标函</w:t>
      </w:r>
      <w:r>
        <w:rPr>
          <w:rFonts w:hint="eastAsia" w:ascii="宋体" w:hAnsi="宋体" w:cs="宋体"/>
          <w:i w:val="0"/>
          <w:iCs w:val="0"/>
          <w:color w:val="auto"/>
          <w:highlight w:val="none"/>
          <w:shd w:val="clear" w:color="auto" w:fill="auto"/>
        </w:rPr>
        <w:t>…………………………………………………………………………………（页码）</w:t>
      </w:r>
      <w:r>
        <w:rPr>
          <w:rFonts w:hint="eastAsia" w:ascii="宋体" w:hAnsi="宋体" w:cs="宋体"/>
          <w:i w:val="0"/>
          <w:iCs w:val="0"/>
          <w:color w:val="auto"/>
          <w:sz w:val="24"/>
          <w:highlight w:val="none"/>
          <w:shd w:val="clear" w:color="auto" w:fill="auto"/>
        </w:rPr>
        <w:t>（2）授权委托书或法定代表人（单位负责人、自然人本人）身份证明</w:t>
      </w:r>
      <w:r>
        <w:rPr>
          <w:rFonts w:hint="eastAsia" w:ascii="宋体" w:hAnsi="宋体" w:cs="宋体"/>
          <w:i w:val="0"/>
          <w:iCs w:val="0"/>
          <w:color w:val="auto"/>
          <w:highlight w:val="none"/>
          <w:shd w:val="clear" w:color="auto" w:fill="auto"/>
        </w:rPr>
        <w:t>………（页码）</w:t>
      </w:r>
    </w:p>
    <w:p>
      <w:pPr>
        <w:snapToGrid w:val="0"/>
        <w:spacing w:line="360" w:lineRule="auto"/>
        <w:ind w:left="479" w:leftChars="228"/>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3</w:t>
      </w:r>
      <w:r>
        <w:rPr>
          <w:rFonts w:hint="eastAsia" w:ascii="宋体" w:hAnsi="宋体" w:cs="宋体"/>
          <w:i w:val="0"/>
          <w:iCs w:val="0"/>
          <w:color w:val="auto"/>
          <w:sz w:val="24"/>
          <w:highlight w:val="none"/>
          <w:shd w:val="clear" w:color="auto" w:fill="auto"/>
        </w:rPr>
        <w:t>）分包意向协议</w:t>
      </w:r>
      <w:r>
        <w:rPr>
          <w:rFonts w:hint="eastAsia" w:ascii="宋体" w:hAnsi="宋体" w:cs="宋体"/>
          <w:i w:val="0"/>
          <w:iCs w:val="0"/>
          <w:color w:val="auto"/>
          <w:highlight w:val="none"/>
          <w:shd w:val="clear" w:color="auto" w:fill="auto"/>
        </w:rPr>
        <w:t>…………………………………………………………………………（页码）</w:t>
      </w:r>
    </w:p>
    <w:p>
      <w:pPr>
        <w:snapToGrid w:val="0"/>
        <w:spacing w:line="360" w:lineRule="auto"/>
        <w:ind w:firstLine="480" w:firstLineChars="200"/>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4</w:t>
      </w:r>
      <w:r>
        <w:rPr>
          <w:rFonts w:hint="eastAsia" w:ascii="宋体" w:hAnsi="宋体" w:cs="宋体"/>
          <w:i w:val="0"/>
          <w:iCs w:val="0"/>
          <w:color w:val="auto"/>
          <w:sz w:val="24"/>
          <w:highlight w:val="none"/>
          <w:shd w:val="clear" w:color="auto" w:fill="auto"/>
        </w:rPr>
        <w:t>）符合性审查资料</w:t>
      </w:r>
      <w:r>
        <w:rPr>
          <w:rFonts w:hint="eastAsia" w:ascii="宋体" w:hAnsi="宋体" w:cs="宋体"/>
          <w:i w:val="0"/>
          <w:iCs w:val="0"/>
          <w:color w:val="auto"/>
          <w:highlight w:val="none"/>
          <w:shd w:val="clear" w:color="auto" w:fill="auto"/>
        </w:rPr>
        <w:t>………………………………………………………………………（页码）</w:t>
      </w:r>
    </w:p>
    <w:p>
      <w:pPr>
        <w:snapToGrid w:val="0"/>
        <w:spacing w:line="360" w:lineRule="auto"/>
        <w:ind w:left="479" w:leftChars="228"/>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5</w:t>
      </w:r>
      <w:r>
        <w:rPr>
          <w:rFonts w:hint="eastAsia" w:ascii="宋体" w:hAnsi="宋体" w:cs="宋体"/>
          <w:i w:val="0"/>
          <w:iCs w:val="0"/>
          <w:color w:val="auto"/>
          <w:sz w:val="24"/>
          <w:highlight w:val="none"/>
          <w:shd w:val="clear" w:color="auto" w:fill="auto"/>
        </w:rPr>
        <w:t>）评标标准相应的商务技术资料</w:t>
      </w:r>
      <w:r>
        <w:rPr>
          <w:rFonts w:hint="eastAsia" w:ascii="宋体" w:hAnsi="宋体" w:cs="宋体"/>
          <w:i w:val="0"/>
          <w:iCs w:val="0"/>
          <w:color w:val="auto"/>
          <w:highlight w:val="none"/>
          <w:shd w:val="clear" w:color="auto" w:fill="auto"/>
        </w:rPr>
        <w:t>…………………………</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highlight w:val="none"/>
          <w:shd w:val="clear" w:color="auto" w:fill="auto"/>
        </w:rPr>
        <w:t>…</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highlight w:val="none"/>
          <w:shd w:val="clear" w:color="auto" w:fill="auto"/>
        </w:rPr>
        <w:t>……………（页码）</w:t>
      </w: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6</w:t>
      </w:r>
      <w:r>
        <w:rPr>
          <w:rFonts w:hint="eastAsia" w:ascii="宋体" w:hAnsi="宋体" w:cs="宋体"/>
          <w:i w:val="0"/>
          <w:iCs w:val="0"/>
          <w:color w:val="auto"/>
          <w:sz w:val="24"/>
          <w:highlight w:val="none"/>
          <w:shd w:val="clear" w:color="auto" w:fill="auto"/>
        </w:rPr>
        <w:t>）投标标的清单</w:t>
      </w:r>
      <w:r>
        <w:rPr>
          <w:rFonts w:hint="eastAsia" w:ascii="宋体" w:hAnsi="宋体" w:cs="宋体"/>
          <w:i w:val="0"/>
          <w:iCs w:val="0"/>
          <w:color w:val="auto"/>
          <w:highlight w:val="none"/>
          <w:shd w:val="clear" w:color="auto" w:fill="auto"/>
        </w:rPr>
        <w:t>…………………………</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highlight w:val="none"/>
          <w:shd w:val="clear" w:color="auto" w:fill="auto"/>
        </w:rPr>
        <w:t>…</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highlight w:val="none"/>
          <w:shd w:val="clear" w:color="auto" w:fill="auto"/>
        </w:rPr>
        <w:t>…</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highlight w:val="none"/>
          <w:shd w:val="clear" w:color="auto" w:fill="auto"/>
        </w:rPr>
        <w:t>…</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highlight w:val="none"/>
          <w:shd w:val="clear" w:color="auto" w:fill="auto"/>
        </w:rPr>
        <w:t>…</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highlight w:val="none"/>
          <w:shd w:val="clear" w:color="auto" w:fill="auto"/>
        </w:rPr>
        <w:t>……………（页码）</w:t>
      </w:r>
      <w:r>
        <w:rPr>
          <w:rFonts w:hint="eastAsia" w:ascii="宋体" w:hAnsi="宋体" w:cs="宋体"/>
          <w:i w:val="0"/>
          <w:iCs w:val="0"/>
          <w:color w:val="auto"/>
          <w:sz w:val="24"/>
          <w:highlight w:val="none"/>
          <w:shd w:val="clear" w:color="auto" w:fill="auto"/>
        </w:rPr>
        <w:t>（</w:t>
      </w:r>
      <w:r>
        <w:rPr>
          <w:rFonts w:ascii="宋体" w:hAnsi="宋体" w:cs="宋体"/>
          <w:i w:val="0"/>
          <w:iCs w:val="0"/>
          <w:color w:val="auto"/>
          <w:sz w:val="24"/>
          <w:highlight w:val="none"/>
          <w:shd w:val="clear" w:color="auto" w:fill="auto"/>
        </w:rPr>
        <w:t>7</w:t>
      </w:r>
      <w:r>
        <w:rPr>
          <w:rFonts w:hint="eastAsia" w:ascii="宋体" w:hAnsi="宋体" w:cs="宋体"/>
          <w:i w:val="0"/>
          <w:iCs w:val="0"/>
          <w:color w:val="auto"/>
          <w:sz w:val="24"/>
          <w:highlight w:val="none"/>
          <w:shd w:val="clear" w:color="auto" w:fill="auto"/>
        </w:rPr>
        <w:t>）商务技术偏离表</w:t>
      </w:r>
      <w:r>
        <w:rPr>
          <w:rFonts w:hint="eastAsia" w:ascii="宋体" w:hAnsi="宋体" w:cs="宋体"/>
          <w:i w:val="0"/>
          <w:iCs w:val="0"/>
          <w:color w:val="auto"/>
          <w:highlight w:val="none"/>
          <w:shd w:val="clear" w:color="auto" w:fill="auto"/>
        </w:rPr>
        <w:t>………………………………………………………………………（页码）</w:t>
      </w:r>
    </w:p>
    <w:p>
      <w:pPr>
        <w:snapToGrid w:val="0"/>
        <w:spacing w:line="360" w:lineRule="auto"/>
        <w:ind w:left="479" w:leftChars="228"/>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lang w:val="zh-CN"/>
        </w:rPr>
        <w:t>（</w:t>
      </w:r>
      <w:r>
        <w:rPr>
          <w:rFonts w:ascii="宋体" w:hAnsi="宋体" w:cs="宋体"/>
          <w:i w:val="0"/>
          <w:iCs w:val="0"/>
          <w:color w:val="auto"/>
          <w:sz w:val="24"/>
          <w:highlight w:val="none"/>
          <w:shd w:val="clear" w:color="auto" w:fill="auto"/>
        </w:rPr>
        <w:t>8</w:t>
      </w:r>
      <w:r>
        <w:rPr>
          <w:rFonts w:hint="eastAsia" w:ascii="宋体" w:hAnsi="宋体" w:cs="宋体"/>
          <w:i w:val="0"/>
          <w:iCs w:val="0"/>
          <w:color w:val="auto"/>
          <w:sz w:val="24"/>
          <w:highlight w:val="none"/>
          <w:shd w:val="clear" w:color="auto" w:fill="auto"/>
          <w:lang w:val="zh-CN"/>
        </w:rPr>
        <w:t>）政府采购供应商廉洁自律承诺书</w:t>
      </w:r>
      <w:r>
        <w:rPr>
          <w:rFonts w:hint="eastAsia" w:ascii="宋体" w:hAnsi="宋体" w:cs="宋体"/>
          <w:i w:val="0"/>
          <w:iCs w:val="0"/>
          <w:color w:val="auto"/>
          <w:highlight w:val="none"/>
          <w:shd w:val="clear" w:color="auto" w:fill="auto"/>
        </w:rPr>
        <w:t>…………………………………………………（页码）</w:t>
      </w: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snapToGrid w:val="0"/>
        <w:spacing w:line="360" w:lineRule="auto"/>
        <w:jc w:val="center"/>
        <w:rPr>
          <w:rFonts w:ascii="宋体" w:hAnsi="宋体" w:cs="宋体"/>
          <w:b/>
          <w:i w:val="0"/>
          <w:iCs w:val="0"/>
          <w:color w:val="auto"/>
          <w:kern w:val="0"/>
          <w:sz w:val="32"/>
          <w:szCs w:val="32"/>
          <w:highlight w:val="none"/>
          <w:shd w:val="clear" w:color="auto" w:fill="auto"/>
          <w:lang w:val="zh-CN"/>
        </w:rPr>
      </w:pPr>
    </w:p>
    <w:p>
      <w:pPr>
        <w:rPr>
          <w:rFonts w:ascii="宋体" w:hAnsi="宋体" w:cs="宋体"/>
          <w:b/>
          <w:i w:val="0"/>
          <w:iCs w:val="0"/>
          <w:color w:val="auto"/>
          <w:kern w:val="0"/>
          <w:sz w:val="32"/>
          <w:szCs w:val="32"/>
          <w:highlight w:val="none"/>
          <w:shd w:val="clear" w:color="auto" w:fill="auto"/>
          <w:lang w:val="zh-CN"/>
        </w:rPr>
      </w:pPr>
    </w:p>
    <w:p>
      <w:pPr>
        <w:widowControl/>
        <w:adjustRightInd/>
        <w:jc w:val="left"/>
        <w:rPr>
          <w:rFonts w:ascii="宋体" w:hAnsi="宋体" w:cs="宋体"/>
          <w:b/>
          <w:i w:val="0"/>
          <w:iCs w:val="0"/>
          <w:color w:val="auto"/>
          <w:kern w:val="0"/>
          <w:sz w:val="32"/>
          <w:szCs w:val="32"/>
          <w:highlight w:val="none"/>
          <w:shd w:val="clear" w:color="auto" w:fill="auto"/>
        </w:rPr>
      </w:pPr>
      <w:r>
        <w:rPr>
          <w:rFonts w:ascii="宋体" w:hAnsi="宋体" w:cs="宋体"/>
          <w:b/>
          <w:i w:val="0"/>
          <w:iCs w:val="0"/>
          <w:color w:val="auto"/>
          <w:kern w:val="0"/>
          <w:sz w:val="32"/>
          <w:szCs w:val="32"/>
          <w:highlight w:val="none"/>
          <w:shd w:val="clear" w:color="auto" w:fill="auto"/>
        </w:rPr>
        <w:br w:type="page"/>
      </w:r>
    </w:p>
    <w:p>
      <w:pPr>
        <w:snapToGrid w:val="0"/>
        <w:spacing w:line="360" w:lineRule="auto"/>
        <w:jc w:val="center"/>
        <w:outlineLvl w:val="0"/>
        <w:rPr>
          <w:rFonts w:ascii="宋体" w:hAnsi="宋体" w:cs="宋体"/>
          <w:b/>
          <w:i w:val="0"/>
          <w:iCs w:val="0"/>
          <w:color w:val="auto"/>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rPr>
        <w:t>一、投标</w:t>
      </w:r>
      <w:r>
        <w:rPr>
          <w:rFonts w:hint="eastAsia" w:ascii="宋体" w:hAnsi="宋体" w:cs="宋体"/>
          <w:b/>
          <w:i w:val="0"/>
          <w:iCs w:val="0"/>
          <w:color w:val="auto"/>
          <w:sz w:val="32"/>
          <w:szCs w:val="32"/>
          <w:highlight w:val="none"/>
          <w:shd w:val="clear" w:color="auto" w:fill="auto"/>
        </w:rPr>
        <w:t>函</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lang w:eastAsia="zh-CN"/>
        </w:rPr>
        <w:t>杭州市人力资源和社会保障政务服务中心</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z w:val="24"/>
          <w:highlight w:val="none"/>
          <w:shd w:val="clear" w:color="auto" w:fill="auto"/>
          <w:lang w:eastAsia="zh-CN"/>
        </w:rPr>
        <w:t>浙江天弘招标代理有限公司</w:t>
      </w:r>
      <w:r>
        <w:rPr>
          <w:rFonts w:hint="eastAsia" w:ascii="宋体" w:hAnsi="宋体" w:cs="宋体"/>
          <w:i w:val="0"/>
          <w:iCs w:val="0"/>
          <w:color w:val="auto"/>
          <w:sz w:val="24"/>
          <w:highlight w:val="none"/>
          <w:shd w:val="clear" w:color="auto" w:fill="auto"/>
        </w:rPr>
        <w:t>：</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我方参加你方组织的（项目名称）【招标编号：（采购编号）】招标的有关活动，并对此项目进行投标。为此：</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1、我方承诺投标有效期从提交投标文件的截止之日起</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天（不少于90天）</w:t>
      </w:r>
      <w:r>
        <w:rPr>
          <w:rFonts w:hint="eastAsia" w:ascii="宋体" w:hAnsi="宋体" w:cs="宋体"/>
          <w:i w:val="0"/>
          <w:iCs w:val="0"/>
          <w:color w:val="auto"/>
          <w:highlight w:val="none"/>
          <w:shd w:val="clear" w:color="auto" w:fill="auto"/>
        </w:rPr>
        <w:t>，</w:t>
      </w:r>
      <w:r>
        <w:rPr>
          <w:rFonts w:hint="eastAsia" w:ascii="宋体" w:hAnsi="宋体" w:cs="宋体"/>
          <w:i w:val="0"/>
          <w:iCs w:val="0"/>
          <w:color w:val="auto"/>
          <w:sz w:val="24"/>
          <w:highlight w:val="none"/>
          <w:shd w:val="clear" w:color="auto" w:fill="auto"/>
        </w:rPr>
        <w:t>本投标文件在投标有效期满之前均具有约束力。</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2、我方的投标文件包括以下内容：</w:t>
      </w:r>
    </w:p>
    <w:p>
      <w:pPr>
        <w:snapToGrid w:val="0"/>
        <w:spacing w:line="360" w:lineRule="auto"/>
        <w:ind w:left="210" w:leftChars="1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2.1资格文件：</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2.1.1承诺函；</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2.1.2</w:t>
      </w:r>
      <w:r>
        <w:rPr>
          <w:rFonts w:hint="eastAsia" w:ascii="宋体" w:hAnsi="宋体" w:cs="宋体"/>
          <w:i w:val="0"/>
          <w:iCs w:val="0"/>
          <w:snapToGrid w:val="0"/>
          <w:color w:val="auto"/>
          <w:kern w:val="28"/>
          <w:sz w:val="24"/>
          <w:szCs w:val="20"/>
          <w:highlight w:val="none"/>
          <w:shd w:val="clear" w:color="auto" w:fill="auto"/>
        </w:rPr>
        <w:t>联合协议</w:t>
      </w:r>
      <w:bookmarkStart w:id="509" w:name="_Hlk101257010"/>
      <w:r>
        <w:rPr>
          <w:rFonts w:hint="eastAsia" w:ascii="宋体" w:hAnsi="宋体" w:cs="宋体"/>
          <w:i w:val="0"/>
          <w:iCs w:val="0"/>
          <w:color w:val="auto"/>
          <w:sz w:val="24"/>
          <w:highlight w:val="none"/>
          <w:shd w:val="clear" w:color="auto" w:fill="auto"/>
        </w:rPr>
        <w:t>（如果有)</w:t>
      </w:r>
      <w:bookmarkEnd w:id="509"/>
      <w:r>
        <w:rPr>
          <w:rFonts w:hint="eastAsia" w:ascii="宋体" w:hAnsi="宋体" w:cs="宋体"/>
          <w:i w:val="0"/>
          <w:iCs w:val="0"/>
          <w:snapToGrid w:val="0"/>
          <w:color w:val="auto"/>
          <w:kern w:val="28"/>
          <w:sz w:val="24"/>
          <w:szCs w:val="20"/>
          <w:highlight w:val="none"/>
          <w:shd w:val="clear" w:color="auto" w:fill="auto"/>
        </w:rPr>
        <w:t>；</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r>
        <w:rPr>
          <w:rFonts w:ascii="宋体" w:hAnsi="宋体" w:cs="宋体"/>
          <w:i w:val="0"/>
          <w:iCs w:val="0"/>
          <w:color w:val="auto"/>
          <w:sz w:val="24"/>
          <w:highlight w:val="none"/>
          <w:shd w:val="clear" w:color="auto" w:fill="auto"/>
        </w:rPr>
        <w:t>.1.3</w:t>
      </w:r>
      <w:r>
        <w:rPr>
          <w:rFonts w:hint="eastAsia" w:ascii="宋体" w:hAnsi="宋体" w:cs="宋体"/>
          <w:i w:val="0"/>
          <w:iCs w:val="0"/>
          <w:color w:val="auto"/>
          <w:sz w:val="24"/>
          <w:highlight w:val="none"/>
          <w:shd w:val="clear" w:color="auto" w:fill="auto"/>
        </w:rPr>
        <w:t>落实政府采购政策需满足的资格要求（如果有）；</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2.1.</w:t>
      </w:r>
      <w:r>
        <w:rPr>
          <w:rFonts w:ascii="宋体" w:hAnsi="宋体" w:cs="宋体"/>
          <w:i w:val="0"/>
          <w:iCs w:val="0"/>
          <w:color w:val="auto"/>
          <w:sz w:val="24"/>
          <w:highlight w:val="none"/>
          <w:shd w:val="clear" w:color="auto" w:fill="auto"/>
        </w:rPr>
        <w:t>4</w:t>
      </w:r>
      <w:r>
        <w:rPr>
          <w:rFonts w:hint="eastAsia" w:ascii="宋体" w:hAnsi="宋体" w:cs="宋体"/>
          <w:i w:val="0"/>
          <w:iCs w:val="0"/>
          <w:color w:val="auto"/>
          <w:sz w:val="24"/>
          <w:highlight w:val="none"/>
          <w:shd w:val="clear" w:color="auto" w:fill="auto"/>
        </w:rPr>
        <w:t>本项目的特定资格要求（如果有)。</w:t>
      </w:r>
    </w:p>
    <w:p>
      <w:pPr>
        <w:snapToGrid w:val="0"/>
        <w:spacing w:line="360" w:lineRule="auto"/>
        <w:ind w:left="210" w:leftChars="100" w:firstLine="480" w:firstLineChars="200"/>
        <w:rPr>
          <w:rFonts w:ascii="宋体" w:hAnsi="宋体" w:cs="宋体"/>
          <w:i w:val="0"/>
          <w:iCs w:val="0"/>
          <w:color w:val="auto"/>
          <w:sz w:val="24"/>
          <w:highlight w:val="none"/>
          <w:shd w:val="clear" w:color="auto" w:fill="auto"/>
          <w:lang w:val="zh-CN"/>
        </w:rPr>
      </w:pPr>
      <w:r>
        <w:rPr>
          <w:rFonts w:hint="eastAsia" w:ascii="宋体" w:hAnsi="宋体" w:cs="宋体"/>
          <w:i w:val="0"/>
          <w:iCs w:val="0"/>
          <w:color w:val="auto"/>
          <w:sz w:val="24"/>
          <w:highlight w:val="none"/>
          <w:shd w:val="clear" w:color="auto" w:fill="auto"/>
        </w:rPr>
        <w:t>2</w:t>
      </w:r>
      <w:r>
        <w:rPr>
          <w:rFonts w:hint="eastAsia" w:ascii="宋体" w:hAnsi="宋体" w:cs="宋体"/>
          <w:i w:val="0"/>
          <w:iCs w:val="0"/>
          <w:color w:val="auto"/>
          <w:sz w:val="24"/>
          <w:highlight w:val="none"/>
          <w:shd w:val="clear" w:color="auto" w:fill="auto"/>
          <w:lang w:val="zh-CN"/>
        </w:rPr>
        <w:t>.</w:t>
      </w:r>
      <w:r>
        <w:rPr>
          <w:rFonts w:hint="eastAsia" w:ascii="宋体" w:hAnsi="宋体" w:cs="宋体"/>
          <w:i w:val="0"/>
          <w:iCs w:val="0"/>
          <w:color w:val="auto"/>
          <w:sz w:val="24"/>
          <w:highlight w:val="none"/>
          <w:shd w:val="clear" w:color="auto" w:fill="auto"/>
        </w:rPr>
        <w:t>2</w:t>
      </w:r>
      <w:r>
        <w:rPr>
          <w:rFonts w:hint="eastAsia" w:ascii="宋体" w:hAnsi="宋体" w:cs="宋体"/>
          <w:i w:val="0"/>
          <w:iCs w:val="0"/>
          <w:color w:val="auto"/>
          <w:sz w:val="24"/>
          <w:highlight w:val="none"/>
          <w:shd w:val="clear" w:color="auto" w:fill="auto"/>
          <w:lang w:val="zh-CN"/>
        </w:rPr>
        <w:t xml:space="preserve"> </w:t>
      </w:r>
      <w:r>
        <w:rPr>
          <w:rFonts w:hint="eastAsia" w:ascii="宋体" w:hAnsi="宋体" w:cs="宋体"/>
          <w:i w:val="0"/>
          <w:iCs w:val="0"/>
          <w:color w:val="auto"/>
          <w:sz w:val="24"/>
          <w:highlight w:val="none"/>
          <w:shd w:val="clear" w:color="auto" w:fill="auto"/>
        </w:rPr>
        <w:t>商务技术</w:t>
      </w:r>
      <w:r>
        <w:rPr>
          <w:rFonts w:hint="eastAsia" w:ascii="宋体" w:hAnsi="宋体" w:cs="宋体"/>
          <w:i w:val="0"/>
          <w:iCs w:val="0"/>
          <w:color w:val="auto"/>
          <w:sz w:val="24"/>
          <w:highlight w:val="none"/>
          <w:shd w:val="clear" w:color="auto" w:fill="auto"/>
          <w:lang w:val="zh-CN"/>
        </w:rPr>
        <w:t>文件：</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2.2.1投标函；</w:t>
      </w:r>
      <w:r>
        <w:rPr>
          <w:rFonts w:hint="eastAsia" w:ascii="宋体" w:hAnsi="宋体" w:cs="宋体"/>
          <w:i w:val="0"/>
          <w:iCs w:val="0"/>
          <w:color w:val="auto"/>
          <w:sz w:val="24"/>
          <w:highlight w:val="none"/>
          <w:shd w:val="clear" w:color="auto" w:fill="auto"/>
          <w:lang w:val="zh-CN"/>
        </w:rPr>
        <w:t xml:space="preserve"> </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2.2.2授权委托书或法定代表人（单位负责人）身份证明；</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2.2.</w:t>
      </w:r>
      <w:r>
        <w:rPr>
          <w:rFonts w:ascii="宋体" w:hAnsi="宋体" w:cs="宋体"/>
          <w:i w:val="0"/>
          <w:iCs w:val="0"/>
          <w:color w:val="auto"/>
          <w:sz w:val="24"/>
          <w:highlight w:val="none"/>
          <w:shd w:val="clear" w:color="auto" w:fill="auto"/>
        </w:rPr>
        <w:t>3</w:t>
      </w:r>
      <w:r>
        <w:rPr>
          <w:rFonts w:hint="eastAsia" w:ascii="宋体" w:hAnsi="宋体" w:cs="宋体"/>
          <w:i w:val="0"/>
          <w:iCs w:val="0"/>
          <w:color w:val="auto"/>
          <w:sz w:val="24"/>
          <w:highlight w:val="none"/>
          <w:shd w:val="clear" w:color="auto" w:fill="auto"/>
        </w:rPr>
        <w:t>分包意向协议（如果有)；</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2.2.</w:t>
      </w:r>
      <w:r>
        <w:rPr>
          <w:rFonts w:ascii="宋体" w:hAnsi="宋体" w:cs="宋体"/>
          <w:i w:val="0"/>
          <w:iCs w:val="0"/>
          <w:color w:val="auto"/>
          <w:sz w:val="24"/>
          <w:highlight w:val="none"/>
          <w:shd w:val="clear" w:color="auto" w:fill="auto"/>
        </w:rPr>
        <w:t>4</w:t>
      </w:r>
      <w:r>
        <w:rPr>
          <w:rFonts w:hint="eastAsia" w:ascii="宋体" w:hAnsi="宋体" w:cs="宋体"/>
          <w:i w:val="0"/>
          <w:iCs w:val="0"/>
          <w:color w:val="auto"/>
          <w:sz w:val="24"/>
          <w:highlight w:val="none"/>
          <w:shd w:val="clear" w:color="auto" w:fill="auto"/>
        </w:rPr>
        <w:t>符合性审查资料；</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2.2.</w:t>
      </w:r>
      <w:r>
        <w:rPr>
          <w:rFonts w:ascii="宋体" w:hAnsi="宋体" w:cs="宋体"/>
          <w:i w:val="0"/>
          <w:iCs w:val="0"/>
          <w:color w:val="auto"/>
          <w:sz w:val="24"/>
          <w:highlight w:val="none"/>
          <w:shd w:val="clear" w:color="auto" w:fill="auto"/>
        </w:rPr>
        <w:t>5</w:t>
      </w:r>
      <w:r>
        <w:rPr>
          <w:rFonts w:hint="eastAsia" w:ascii="宋体" w:hAnsi="宋体" w:cs="宋体"/>
          <w:i w:val="0"/>
          <w:iCs w:val="0"/>
          <w:color w:val="auto"/>
          <w:sz w:val="24"/>
          <w:highlight w:val="none"/>
          <w:shd w:val="clear" w:color="auto" w:fill="auto"/>
        </w:rPr>
        <w:t>评标标准相应的商务技术资料；</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2.2.</w:t>
      </w:r>
      <w:r>
        <w:rPr>
          <w:rFonts w:ascii="宋体" w:hAnsi="宋体" w:cs="宋体"/>
          <w:i w:val="0"/>
          <w:iCs w:val="0"/>
          <w:color w:val="auto"/>
          <w:sz w:val="24"/>
          <w:highlight w:val="none"/>
          <w:shd w:val="clear" w:color="auto" w:fill="auto"/>
        </w:rPr>
        <w:t>6</w:t>
      </w:r>
      <w:r>
        <w:rPr>
          <w:rFonts w:hint="eastAsia" w:ascii="宋体" w:hAnsi="宋体" w:cs="宋体"/>
          <w:i w:val="0"/>
          <w:iCs w:val="0"/>
          <w:color w:val="auto"/>
          <w:sz w:val="24"/>
          <w:highlight w:val="none"/>
          <w:shd w:val="clear" w:color="auto" w:fill="auto"/>
        </w:rPr>
        <w:t>投标标的清单；</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2.2.</w:t>
      </w:r>
      <w:r>
        <w:rPr>
          <w:rFonts w:ascii="宋体" w:hAnsi="宋体" w:cs="宋体"/>
          <w:i w:val="0"/>
          <w:iCs w:val="0"/>
          <w:color w:val="auto"/>
          <w:sz w:val="24"/>
          <w:highlight w:val="none"/>
          <w:shd w:val="clear" w:color="auto" w:fill="auto"/>
        </w:rPr>
        <w:t>7</w:t>
      </w:r>
      <w:r>
        <w:rPr>
          <w:rFonts w:hint="eastAsia" w:ascii="宋体" w:hAnsi="宋体" w:cs="宋体"/>
          <w:i w:val="0"/>
          <w:iCs w:val="0"/>
          <w:color w:val="auto"/>
          <w:sz w:val="24"/>
          <w:highlight w:val="none"/>
          <w:shd w:val="clear" w:color="auto" w:fill="auto"/>
        </w:rPr>
        <w:t>商务技术偏离表；</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lang w:val="zh-CN"/>
        </w:rPr>
      </w:pPr>
      <w:r>
        <w:rPr>
          <w:rFonts w:hint="eastAsia" w:ascii="宋体" w:hAnsi="宋体" w:cs="宋体"/>
          <w:i w:val="0"/>
          <w:iCs w:val="0"/>
          <w:color w:val="auto"/>
          <w:sz w:val="24"/>
          <w:highlight w:val="none"/>
          <w:shd w:val="clear" w:color="auto" w:fill="auto"/>
        </w:rPr>
        <w:t>2</w:t>
      </w:r>
      <w:r>
        <w:rPr>
          <w:rFonts w:hint="eastAsia" w:ascii="宋体" w:hAnsi="宋体" w:cs="宋体"/>
          <w:i w:val="0"/>
          <w:iCs w:val="0"/>
          <w:color w:val="auto"/>
          <w:sz w:val="24"/>
          <w:highlight w:val="none"/>
          <w:shd w:val="clear" w:color="auto" w:fill="auto"/>
          <w:lang w:val="zh-CN"/>
        </w:rPr>
        <w:t>.</w:t>
      </w:r>
      <w:r>
        <w:rPr>
          <w:rFonts w:hint="eastAsia" w:ascii="宋体" w:hAnsi="宋体" w:cs="宋体"/>
          <w:i w:val="0"/>
          <w:iCs w:val="0"/>
          <w:color w:val="auto"/>
          <w:sz w:val="24"/>
          <w:highlight w:val="none"/>
          <w:shd w:val="clear" w:color="auto" w:fill="auto"/>
        </w:rPr>
        <w:t>2</w:t>
      </w:r>
      <w:r>
        <w:rPr>
          <w:rFonts w:hint="eastAsia" w:ascii="宋体" w:hAnsi="宋体" w:cs="宋体"/>
          <w:i w:val="0"/>
          <w:iCs w:val="0"/>
          <w:color w:val="auto"/>
          <w:sz w:val="24"/>
          <w:highlight w:val="none"/>
          <w:shd w:val="clear" w:color="auto" w:fill="auto"/>
          <w:lang w:val="zh-CN"/>
        </w:rPr>
        <w:t>.</w:t>
      </w:r>
      <w:r>
        <w:rPr>
          <w:rFonts w:ascii="宋体" w:hAnsi="宋体" w:cs="宋体"/>
          <w:i w:val="0"/>
          <w:iCs w:val="0"/>
          <w:color w:val="auto"/>
          <w:sz w:val="24"/>
          <w:highlight w:val="none"/>
          <w:shd w:val="clear" w:color="auto" w:fill="auto"/>
        </w:rPr>
        <w:t>8</w:t>
      </w:r>
      <w:r>
        <w:rPr>
          <w:rFonts w:hint="eastAsia" w:ascii="宋体" w:hAnsi="宋体" w:cs="宋体"/>
          <w:i w:val="0"/>
          <w:iCs w:val="0"/>
          <w:color w:val="auto"/>
          <w:sz w:val="24"/>
          <w:highlight w:val="none"/>
          <w:shd w:val="clear" w:color="auto" w:fill="auto"/>
          <w:lang w:val="zh-CN"/>
        </w:rPr>
        <w:t>政府采购供应商廉洁自律承诺书；</w:t>
      </w:r>
    </w:p>
    <w:p>
      <w:pPr>
        <w:snapToGrid w:val="0"/>
        <w:spacing w:line="360" w:lineRule="auto"/>
        <w:ind w:left="210" w:leftChars="1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r>
        <w:rPr>
          <w:rFonts w:hint="eastAsia" w:ascii="宋体" w:hAnsi="宋体" w:cs="宋体"/>
          <w:i w:val="0"/>
          <w:iCs w:val="0"/>
          <w:color w:val="auto"/>
          <w:sz w:val="24"/>
          <w:highlight w:val="none"/>
          <w:shd w:val="clear" w:color="auto" w:fill="auto"/>
          <w:lang w:val="zh-CN"/>
        </w:rPr>
        <w:t>.</w:t>
      </w:r>
      <w:r>
        <w:rPr>
          <w:rFonts w:hint="eastAsia" w:ascii="宋体" w:hAnsi="宋体" w:cs="宋体"/>
          <w:i w:val="0"/>
          <w:iCs w:val="0"/>
          <w:color w:val="auto"/>
          <w:sz w:val="24"/>
          <w:highlight w:val="none"/>
          <w:shd w:val="clear" w:color="auto" w:fill="auto"/>
        </w:rPr>
        <w:t>3报价文件</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2.3.1开标一览表（报价表）；</w:t>
      </w:r>
    </w:p>
    <w:p>
      <w:pPr>
        <w:snapToGrid w:val="0"/>
        <w:spacing w:line="360" w:lineRule="auto"/>
        <w:ind w:left="420" w:leftChars="2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2.3.2中小企业声明函（如果有）。</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3、我方承诺除商务技术偏离表列出的偏离外，我方响应招标文件的全部要求。</w:t>
      </w:r>
    </w:p>
    <w:p>
      <w:pPr>
        <w:snapToGrid w:val="0"/>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4、如我方中标，我方承诺：</w:t>
      </w:r>
    </w:p>
    <w:p>
      <w:pPr>
        <w:snapToGrid w:val="0"/>
        <w:spacing w:line="360" w:lineRule="auto"/>
        <w:ind w:left="210" w:leftChars="1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4.1在收到中标通知书后，在中标通知书规定的期限内与你方签订合同； </w:t>
      </w:r>
    </w:p>
    <w:p>
      <w:pPr>
        <w:snapToGrid w:val="0"/>
        <w:spacing w:line="360" w:lineRule="auto"/>
        <w:ind w:left="210" w:leftChars="1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4.2在签订合同时不向你方提出附加条件； </w:t>
      </w:r>
    </w:p>
    <w:p>
      <w:pPr>
        <w:snapToGrid w:val="0"/>
        <w:spacing w:line="360" w:lineRule="auto"/>
        <w:ind w:left="210" w:leftChars="1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4.3按照招标文件要求提交履约保证金； </w:t>
      </w:r>
    </w:p>
    <w:p>
      <w:pPr>
        <w:snapToGrid w:val="0"/>
        <w:spacing w:line="360" w:lineRule="auto"/>
        <w:ind w:left="210" w:leftChars="1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4.4在合同约定的期限内完成合同规定的全部义务。 </w:t>
      </w:r>
    </w:p>
    <w:p>
      <w:pPr>
        <w:snapToGrid w:val="0"/>
        <w:spacing w:line="360" w:lineRule="auto"/>
        <w:ind w:left="210" w:leftChars="10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5、其他补充说明:</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w:t>
      </w:r>
    </w:p>
    <w:p>
      <w:pPr>
        <w:spacing w:line="360" w:lineRule="auto"/>
        <w:ind w:firstLine="3600" w:firstLineChars="15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投标人名称（电子签名）：                          </w:t>
      </w:r>
    </w:p>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日期：  年   月   日</w:t>
      </w:r>
    </w:p>
    <w:p>
      <w:pPr>
        <w:snapToGrid w:val="0"/>
        <w:spacing w:line="360" w:lineRule="auto"/>
        <w:ind w:left="420" w:leftChars="200" w:firstLine="4200" w:firstLineChars="1750"/>
        <w:rPr>
          <w:rFonts w:ascii="宋体" w:hAnsi="宋体" w:cs="宋体"/>
          <w:i w:val="0"/>
          <w:iCs w:val="0"/>
          <w:color w:val="auto"/>
          <w:kern w:val="0"/>
          <w:sz w:val="24"/>
          <w:highlight w:val="none"/>
          <w:u w:val="single"/>
          <w:shd w:val="clear" w:color="auto" w:fill="auto"/>
        </w:rPr>
      </w:pPr>
    </w:p>
    <w:p>
      <w:pPr>
        <w:spacing w:line="360" w:lineRule="auto"/>
        <w:ind w:right="42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注：按本格式和要求提供。</w:t>
      </w:r>
    </w:p>
    <w:p>
      <w:pPr>
        <w:snapToGrid w:val="0"/>
        <w:spacing w:line="360" w:lineRule="auto"/>
        <w:jc w:val="center"/>
        <w:rPr>
          <w:rFonts w:ascii="宋体" w:hAnsi="宋体" w:cs="宋体"/>
          <w:b/>
          <w:i w:val="0"/>
          <w:iCs w:val="0"/>
          <w:color w:val="auto"/>
          <w:kern w:val="0"/>
          <w:sz w:val="32"/>
          <w:szCs w:val="32"/>
          <w:highlight w:val="none"/>
          <w:shd w:val="clear" w:color="auto" w:fill="auto"/>
        </w:rPr>
      </w:pPr>
    </w:p>
    <w:p>
      <w:pPr>
        <w:snapToGrid w:val="0"/>
        <w:spacing w:line="360" w:lineRule="auto"/>
        <w:rPr>
          <w:rFonts w:ascii="宋体" w:hAnsi="宋体" w:cs="宋体"/>
          <w:i w:val="0"/>
          <w:iCs w:val="0"/>
          <w:color w:val="auto"/>
          <w:sz w:val="24"/>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pStyle w:val="4"/>
        <w:rPr>
          <w:i w:val="0"/>
          <w:iCs w:val="0"/>
          <w:color w:val="auto"/>
          <w:highlight w:val="none"/>
          <w:shd w:val="clear" w:color="auto" w:fill="auto"/>
          <w:lang w:val="en-US"/>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lang w:val="zh-CN"/>
        </w:rPr>
      </w:pPr>
      <w:r>
        <w:rPr>
          <w:rFonts w:hint="eastAsia" w:ascii="宋体" w:hAnsi="宋体" w:cs="宋体"/>
          <w:b/>
          <w:i w:val="0"/>
          <w:iCs w:val="0"/>
          <w:color w:val="auto"/>
          <w:kern w:val="0"/>
          <w:sz w:val="32"/>
          <w:szCs w:val="32"/>
          <w:highlight w:val="none"/>
          <w:shd w:val="clear" w:color="auto" w:fill="auto"/>
          <w:lang w:val="zh-CN"/>
        </w:rPr>
        <w:t>二、授权委托书或法定代表人（单位负责人、自然人本人）身份证明</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w:t>
      </w:r>
    </w:p>
    <w:p>
      <w:pPr>
        <w:snapToGrid w:val="0"/>
        <w:spacing w:line="360" w:lineRule="auto"/>
        <w:ind w:firstLine="2872" w:firstLineChars="894"/>
        <w:rPr>
          <w:rFonts w:ascii="宋体" w:hAnsi="宋体" w:cs="宋体"/>
          <w:i w:val="0"/>
          <w:iCs w:val="0"/>
          <w:color w:val="auto"/>
          <w:highlight w:val="none"/>
          <w:shd w:val="clear" w:color="auto" w:fill="auto"/>
        </w:rPr>
      </w:pPr>
      <w:r>
        <w:rPr>
          <w:rFonts w:hint="eastAsia" w:ascii="宋体" w:hAnsi="宋体" w:cs="宋体"/>
          <w:b/>
          <w:i w:val="0"/>
          <w:iCs w:val="0"/>
          <w:color w:val="auto"/>
          <w:kern w:val="0"/>
          <w:sz w:val="32"/>
          <w:szCs w:val="32"/>
          <w:highlight w:val="none"/>
          <w:shd w:val="clear" w:color="auto" w:fill="auto"/>
          <w:lang w:val="zh-CN"/>
        </w:rPr>
        <w:t>授权委托书（适用于非联合体投标）</w:t>
      </w:r>
      <w:r>
        <w:rPr>
          <w:rFonts w:hint="eastAsia" w:ascii="宋体" w:hAnsi="宋体" w:cs="宋体"/>
          <w:i w:val="0"/>
          <w:iCs w:val="0"/>
          <w:color w:val="auto"/>
          <w:highlight w:val="none"/>
          <w:shd w:val="clear" w:color="auto" w:fill="auto"/>
        </w:rPr>
        <w:t xml:space="preserve">                               </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sz w:val="24"/>
          <w:highlight w:val="none"/>
          <w:shd w:val="clear" w:color="auto" w:fill="auto"/>
          <w:lang w:eastAsia="zh-CN"/>
        </w:rPr>
        <w:t>杭州市人力资源和社会保障政务服务中心</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z w:val="24"/>
          <w:highlight w:val="none"/>
          <w:shd w:val="clear" w:color="auto" w:fill="auto"/>
          <w:lang w:eastAsia="zh-CN"/>
        </w:rPr>
        <w:t>浙江天弘招标代理有限公司</w:t>
      </w:r>
      <w:r>
        <w:rPr>
          <w:rFonts w:hint="eastAsia" w:ascii="宋体" w:hAnsi="宋体" w:cs="宋体"/>
          <w:i w:val="0"/>
          <w:iCs w:val="0"/>
          <w:color w:val="auto"/>
          <w:kern w:val="0"/>
          <w:sz w:val="24"/>
          <w:highlight w:val="none"/>
          <w:shd w:val="clear" w:color="auto" w:fill="auto"/>
          <w:lang w:val="zh-CN"/>
        </w:rPr>
        <w:t>：</w:t>
      </w:r>
    </w:p>
    <w:p>
      <w:pPr>
        <w:snapToGrid w:val="0"/>
        <w:spacing w:line="360" w:lineRule="auto"/>
        <w:ind w:firstLine="576"/>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现</w:t>
      </w:r>
      <w:r>
        <w:rPr>
          <w:rFonts w:hint="eastAsia" w:ascii="宋体" w:hAnsi="宋体" w:cs="宋体"/>
          <w:i w:val="0"/>
          <w:iCs w:val="0"/>
          <w:color w:val="auto"/>
          <w:kern w:val="0"/>
          <w:sz w:val="24"/>
          <w:highlight w:val="none"/>
          <w:shd w:val="clear" w:color="auto" w:fill="auto"/>
          <w:lang w:val="zh-CN"/>
        </w:rPr>
        <w:t>委托</w:t>
      </w:r>
      <w:r>
        <w:rPr>
          <w:rFonts w:hint="eastAsia" w:ascii="宋体" w:hAnsi="宋体" w:cs="宋体"/>
          <w:i w:val="0"/>
          <w:iCs w:val="0"/>
          <w:color w:val="auto"/>
          <w:kern w:val="0"/>
          <w:sz w:val="24"/>
          <w:highlight w:val="none"/>
          <w:u w:val="single"/>
          <w:shd w:val="clear" w:color="auto" w:fill="auto"/>
          <w:lang w:val="zh-CN"/>
        </w:rPr>
        <w:t xml:space="preserve">          </w:t>
      </w:r>
      <w:r>
        <w:rPr>
          <w:rFonts w:hint="eastAsia" w:ascii="宋体" w:hAnsi="宋体" w:cs="宋体"/>
          <w:i w:val="0"/>
          <w:iCs w:val="0"/>
          <w:color w:val="auto"/>
          <w:kern w:val="0"/>
          <w:sz w:val="24"/>
          <w:highlight w:val="none"/>
          <w:shd w:val="clear" w:color="auto" w:fill="auto"/>
          <w:lang w:val="zh-CN"/>
        </w:rPr>
        <w:t>（姓名）为我方代理人（身份证号码：</w:t>
      </w:r>
      <w:r>
        <w:rPr>
          <w:rFonts w:hint="eastAsia" w:ascii="宋体" w:hAnsi="宋体" w:cs="宋体"/>
          <w:i w:val="0"/>
          <w:iCs w:val="0"/>
          <w:color w:val="auto"/>
          <w:kern w:val="0"/>
          <w:sz w:val="24"/>
          <w:highlight w:val="none"/>
          <w:u w:val="single"/>
          <w:shd w:val="clear" w:color="auto" w:fill="auto"/>
          <w:lang w:val="zh-CN"/>
        </w:rPr>
        <w:t xml:space="preserve">          </w:t>
      </w:r>
      <w:r>
        <w:rPr>
          <w:rFonts w:hint="eastAsia" w:ascii="宋体" w:hAnsi="宋体" w:cs="宋体"/>
          <w:i w:val="0"/>
          <w:iCs w:val="0"/>
          <w:color w:val="auto"/>
          <w:kern w:val="0"/>
          <w:sz w:val="24"/>
          <w:highlight w:val="none"/>
          <w:shd w:val="clear" w:color="auto" w:fill="auto"/>
          <w:lang w:val="zh-CN"/>
        </w:rPr>
        <w:t>，手机：</w:t>
      </w:r>
      <w:r>
        <w:rPr>
          <w:rFonts w:hint="eastAsia" w:ascii="宋体" w:hAnsi="宋体" w:cs="宋体"/>
          <w:i w:val="0"/>
          <w:iCs w:val="0"/>
          <w:color w:val="auto"/>
          <w:kern w:val="0"/>
          <w:sz w:val="24"/>
          <w:highlight w:val="none"/>
          <w:u w:val="single"/>
          <w:shd w:val="clear" w:color="auto" w:fill="auto"/>
          <w:lang w:val="zh-CN"/>
        </w:rPr>
        <w:t xml:space="preserve">          </w:t>
      </w:r>
      <w:r>
        <w:rPr>
          <w:rFonts w:hint="eastAsia" w:ascii="宋体" w:hAnsi="宋体" w:cs="宋体"/>
          <w:i w:val="0"/>
          <w:iCs w:val="0"/>
          <w:color w:val="auto"/>
          <w:kern w:val="0"/>
          <w:sz w:val="24"/>
          <w:highlight w:val="none"/>
          <w:shd w:val="clear" w:color="auto" w:fill="auto"/>
          <w:lang w:val="zh-CN"/>
        </w:rPr>
        <w:t>），以我方名义处理</w:t>
      </w:r>
      <w:r>
        <w:rPr>
          <w:rFonts w:hint="eastAsia" w:ascii="宋体" w:hAnsi="宋体" w:cs="宋体"/>
          <w:i w:val="0"/>
          <w:iCs w:val="0"/>
          <w:color w:val="auto"/>
          <w:sz w:val="24"/>
          <w:highlight w:val="none"/>
          <w:shd w:val="clear" w:color="auto" w:fill="auto"/>
        </w:rPr>
        <w:t>（项目名称）【招标编号：（采购编号）】</w:t>
      </w:r>
      <w:r>
        <w:rPr>
          <w:rFonts w:hint="eastAsia" w:ascii="宋体" w:hAnsi="宋体" w:cs="宋体"/>
          <w:i w:val="0"/>
          <w:iCs w:val="0"/>
          <w:color w:val="auto"/>
          <w:kern w:val="0"/>
          <w:sz w:val="24"/>
          <w:highlight w:val="none"/>
          <w:shd w:val="clear" w:color="auto" w:fill="auto"/>
          <w:lang w:val="zh-CN"/>
        </w:rPr>
        <w:t>政府采购投标的一切事项，其法律后果由我方承担。</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委托期限</w:t>
      </w:r>
      <w:r>
        <w:rPr>
          <w:rFonts w:hint="eastAsia" w:ascii="宋体" w:hAnsi="宋体" w:cs="宋体"/>
          <w:i w:val="0"/>
          <w:iCs w:val="0"/>
          <w:color w:val="auto"/>
          <w:kern w:val="0"/>
          <w:sz w:val="24"/>
          <w:highlight w:val="none"/>
          <w:shd w:val="clear" w:color="auto" w:fill="auto"/>
        </w:rPr>
        <w:t>：</w:t>
      </w:r>
      <w:r>
        <w:rPr>
          <w:rFonts w:hint="eastAsia" w:ascii="宋体" w:hAnsi="宋体" w:cs="宋体"/>
          <w:i w:val="0"/>
          <w:iCs w:val="0"/>
          <w:color w:val="auto"/>
          <w:kern w:val="0"/>
          <w:sz w:val="24"/>
          <w:highlight w:val="none"/>
          <w:shd w:val="clear" w:color="auto" w:fill="auto"/>
          <w:lang w:val="zh-CN"/>
        </w:rPr>
        <w:t>自</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年</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月</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日起至</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年</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月</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日止。</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特此告知。</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lang w:val="zh-CN"/>
        </w:rPr>
        <w:t xml:space="preserve">                                                 投标人名称(电子签名)：</w:t>
      </w:r>
    </w:p>
    <w:p>
      <w:pPr>
        <w:snapToGrid w:val="0"/>
        <w:spacing w:line="360" w:lineRule="auto"/>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                                                 签发日期：  年  月   日</w:t>
      </w:r>
    </w:p>
    <w:p>
      <w:pPr>
        <w:snapToGrid w:val="0"/>
        <w:spacing w:line="360" w:lineRule="auto"/>
        <w:rPr>
          <w:rFonts w:ascii="宋体" w:hAnsi="宋体" w:cs="宋体"/>
          <w:i w:val="0"/>
          <w:iCs w:val="0"/>
          <w:color w:val="auto"/>
          <w:sz w:val="24"/>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lang w:val="zh-CN"/>
        </w:rPr>
        <w:t xml:space="preserve">      </w:t>
      </w:r>
      <w:r>
        <w:rPr>
          <w:rFonts w:hint="eastAsia" w:ascii="宋体" w:hAnsi="宋体" w:cs="宋体"/>
          <w:b/>
          <w:i w:val="0"/>
          <w:iCs w:val="0"/>
          <w:color w:val="auto"/>
          <w:kern w:val="0"/>
          <w:sz w:val="32"/>
          <w:szCs w:val="32"/>
          <w:highlight w:val="none"/>
          <w:shd w:val="clear" w:color="auto" w:fill="auto"/>
        </w:rPr>
        <w:t xml:space="preserve"> </w:t>
      </w:r>
      <w:r>
        <w:rPr>
          <w:rFonts w:hint="eastAsia" w:ascii="宋体" w:hAnsi="宋体" w:cs="宋体"/>
          <w:b/>
          <w:i w:val="0"/>
          <w:iCs w:val="0"/>
          <w:color w:val="auto"/>
          <w:kern w:val="0"/>
          <w:sz w:val="32"/>
          <w:szCs w:val="32"/>
          <w:highlight w:val="none"/>
          <w:shd w:val="clear" w:color="auto" w:fill="auto"/>
          <w:lang w:val="zh-CN"/>
        </w:rPr>
        <w:t>授权委托书（适用于联合体投标）</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sz w:val="24"/>
          <w:highlight w:val="none"/>
          <w:shd w:val="clear" w:color="auto" w:fill="auto"/>
          <w:lang w:eastAsia="zh-CN"/>
        </w:rPr>
        <w:t>杭州市人力资源和社会保障政务服务中心</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z w:val="24"/>
          <w:highlight w:val="none"/>
          <w:shd w:val="clear" w:color="auto" w:fill="auto"/>
          <w:lang w:eastAsia="zh-CN"/>
        </w:rPr>
        <w:t>浙江天弘招标代理有限公司</w:t>
      </w:r>
      <w:r>
        <w:rPr>
          <w:rFonts w:hint="eastAsia" w:ascii="宋体" w:hAnsi="宋体" w:cs="宋体"/>
          <w:i w:val="0"/>
          <w:iCs w:val="0"/>
          <w:color w:val="auto"/>
          <w:kern w:val="0"/>
          <w:sz w:val="24"/>
          <w:highlight w:val="none"/>
          <w:shd w:val="clear" w:color="auto" w:fill="auto"/>
          <w:lang w:val="zh-CN"/>
        </w:rPr>
        <w:t>：</w:t>
      </w:r>
    </w:p>
    <w:p>
      <w:pPr>
        <w:snapToGrid w:val="0"/>
        <w:spacing w:line="360" w:lineRule="auto"/>
        <w:ind w:firstLine="576"/>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现</w:t>
      </w:r>
      <w:r>
        <w:rPr>
          <w:rFonts w:hint="eastAsia" w:ascii="宋体" w:hAnsi="宋体" w:cs="宋体"/>
          <w:i w:val="0"/>
          <w:iCs w:val="0"/>
          <w:color w:val="auto"/>
          <w:kern w:val="0"/>
          <w:sz w:val="24"/>
          <w:highlight w:val="none"/>
          <w:shd w:val="clear" w:color="auto" w:fill="auto"/>
          <w:lang w:val="zh-CN"/>
        </w:rPr>
        <w:t>委托</w:t>
      </w:r>
      <w:r>
        <w:rPr>
          <w:rFonts w:hint="eastAsia" w:ascii="宋体" w:hAnsi="宋体" w:cs="宋体"/>
          <w:i w:val="0"/>
          <w:iCs w:val="0"/>
          <w:color w:val="auto"/>
          <w:kern w:val="0"/>
          <w:sz w:val="24"/>
          <w:highlight w:val="none"/>
          <w:u w:val="single"/>
          <w:shd w:val="clear" w:color="auto" w:fill="auto"/>
          <w:lang w:val="zh-CN"/>
        </w:rPr>
        <w:t xml:space="preserve">          </w:t>
      </w:r>
      <w:r>
        <w:rPr>
          <w:rFonts w:hint="eastAsia" w:ascii="宋体" w:hAnsi="宋体" w:cs="宋体"/>
          <w:i w:val="0"/>
          <w:iCs w:val="0"/>
          <w:color w:val="auto"/>
          <w:kern w:val="0"/>
          <w:sz w:val="24"/>
          <w:highlight w:val="none"/>
          <w:shd w:val="clear" w:color="auto" w:fill="auto"/>
          <w:lang w:val="zh-CN"/>
        </w:rPr>
        <w:t>（姓名）为我方代理人（身份证号码：</w:t>
      </w:r>
      <w:r>
        <w:rPr>
          <w:rFonts w:hint="eastAsia" w:ascii="宋体" w:hAnsi="宋体" w:cs="宋体"/>
          <w:i w:val="0"/>
          <w:iCs w:val="0"/>
          <w:color w:val="auto"/>
          <w:kern w:val="0"/>
          <w:sz w:val="24"/>
          <w:highlight w:val="none"/>
          <w:u w:val="single"/>
          <w:shd w:val="clear" w:color="auto" w:fill="auto"/>
          <w:lang w:val="zh-CN"/>
        </w:rPr>
        <w:t xml:space="preserve">          </w:t>
      </w:r>
      <w:r>
        <w:rPr>
          <w:rFonts w:hint="eastAsia" w:ascii="宋体" w:hAnsi="宋体" w:cs="宋体"/>
          <w:i w:val="0"/>
          <w:iCs w:val="0"/>
          <w:color w:val="auto"/>
          <w:kern w:val="0"/>
          <w:sz w:val="24"/>
          <w:highlight w:val="none"/>
          <w:shd w:val="clear" w:color="auto" w:fill="auto"/>
          <w:lang w:val="zh-CN"/>
        </w:rPr>
        <w:t>，手机：</w:t>
      </w:r>
      <w:r>
        <w:rPr>
          <w:rFonts w:hint="eastAsia" w:ascii="宋体" w:hAnsi="宋体" w:cs="宋体"/>
          <w:i w:val="0"/>
          <w:iCs w:val="0"/>
          <w:color w:val="auto"/>
          <w:kern w:val="0"/>
          <w:sz w:val="24"/>
          <w:highlight w:val="none"/>
          <w:u w:val="single"/>
          <w:shd w:val="clear" w:color="auto" w:fill="auto"/>
          <w:lang w:val="zh-CN"/>
        </w:rPr>
        <w:t xml:space="preserve">          </w:t>
      </w:r>
      <w:r>
        <w:rPr>
          <w:rFonts w:hint="eastAsia" w:ascii="宋体" w:hAnsi="宋体" w:cs="宋体"/>
          <w:i w:val="0"/>
          <w:iCs w:val="0"/>
          <w:color w:val="auto"/>
          <w:kern w:val="0"/>
          <w:sz w:val="24"/>
          <w:highlight w:val="none"/>
          <w:shd w:val="clear" w:color="auto" w:fill="auto"/>
          <w:lang w:val="zh-CN"/>
        </w:rPr>
        <w:t>），以我方名义处理</w:t>
      </w:r>
      <w:r>
        <w:rPr>
          <w:rFonts w:hint="eastAsia" w:ascii="宋体" w:hAnsi="宋体" w:cs="宋体"/>
          <w:i w:val="0"/>
          <w:iCs w:val="0"/>
          <w:color w:val="auto"/>
          <w:sz w:val="24"/>
          <w:highlight w:val="none"/>
          <w:shd w:val="clear" w:color="auto" w:fill="auto"/>
        </w:rPr>
        <w:t>（项目名称）【招标编号：（采购编号）】</w:t>
      </w:r>
      <w:r>
        <w:rPr>
          <w:rFonts w:hint="eastAsia" w:ascii="宋体" w:hAnsi="宋体" w:cs="宋体"/>
          <w:i w:val="0"/>
          <w:iCs w:val="0"/>
          <w:color w:val="auto"/>
          <w:kern w:val="0"/>
          <w:sz w:val="24"/>
          <w:highlight w:val="none"/>
          <w:shd w:val="clear" w:color="auto" w:fill="auto"/>
          <w:lang w:val="zh-CN"/>
        </w:rPr>
        <w:t>政府采购投标的一切事项，其法律后果由我方承担。</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委托期限</w:t>
      </w:r>
      <w:r>
        <w:rPr>
          <w:rFonts w:hint="eastAsia" w:ascii="宋体" w:hAnsi="宋体" w:cs="宋体"/>
          <w:i w:val="0"/>
          <w:iCs w:val="0"/>
          <w:color w:val="auto"/>
          <w:kern w:val="0"/>
          <w:sz w:val="24"/>
          <w:highlight w:val="none"/>
          <w:shd w:val="clear" w:color="auto" w:fill="auto"/>
        </w:rPr>
        <w:t>：</w:t>
      </w:r>
      <w:r>
        <w:rPr>
          <w:rFonts w:hint="eastAsia" w:ascii="宋体" w:hAnsi="宋体" w:cs="宋体"/>
          <w:i w:val="0"/>
          <w:iCs w:val="0"/>
          <w:color w:val="auto"/>
          <w:kern w:val="0"/>
          <w:sz w:val="24"/>
          <w:highlight w:val="none"/>
          <w:shd w:val="clear" w:color="auto" w:fill="auto"/>
          <w:lang w:val="zh-CN"/>
        </w:rPr>
        <w:t>自</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年</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月</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日起至</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年</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月</w:t>
      </w: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日止。</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特此告知。</w:t>
      </w:r>
    </w:p>
    <w:p>
      <w:pPr>
        <w:jc w:val="center"/>
        <w:rPr>
          <w:rFonts w:ascii="宋体" w:hAnsi="宋体" w:cs="宋体"/>
          <w:b/>
          <w:i w:val="0"/>
          <w:iCs w:val="0"/>
          <w:color w:val="auto"/>
          <w:kern w:val="0"/>
          <w:sz w:val="32"/>
          <w:szCs w:val="32"/>
          <w:highlight w:val="none"/>
          <w:shd w:val="clear" w:color="auto" w:fill="auto"/>
        </w:rPr>
      </w:pPr>
    </w:p>
    <w:p>
      <w:pPr>
        <w:rPr>
          <w:rFonts w:ascii="宋体" w:hAnsi="宋体" w:cs="宋体"/>
          <w:i w:val="0"/>
          <w:iCs w:val="0"/>
          <w:color w:val="auto"/>
          <w:highlight w:val="none"/>
          <w:shd w:val="clear" w:color="auto" w:fill="auto"/>
        </w:rPr>
      </w:pPr>
    </w:p>
    <w:p>
      <w:pPr>
        <w:snapToGrid w:val="0"/>
        <w:spacing w:line="360" w:lineRule="auto"/>
        <w:ind w:firstLine="5040" w:firstLineChars="2100"/>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联合体成员名称(电子签名/公章)：</w:t>
      </w:r>
    </w:p>
    <w:p>
      <w:pPr>
        <w:snapToGrid w:val="0"/>
        <w:spacing w:line="360" w:lineRule="auto"/>
        <w:ind w:firstLine="5040" w:firstLineChars="2100"/>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联合体成员名称(电子签名/公章)：</w:t>
      </w:r>
    </w:p>
    <w:p>
      <w:pPr>
        <w:snapToGrid w:val="0"/>
        <w:spacing w:line="360" w:lineRule="auto"/>
        <w:ind w:firstLine="5760" w:firstLineChars="2400"/>
        <w:rPr>
          <w:rFonts w:ascii="宋体" w:hAnsi="宋体" w:cs="宋体"/>
          <w:i w:val="0"/>
          <w:iCs w:val="0"/>
          <w:color w:val="auto"/>
          <w:highlight w:val="none"/>
          <w:shd w:val="clear" w:color="auto" w:fill="auto"/>
        </w:rPr>
      </w:pPr>
      <w:r>
        <w:rPr>
          <w:rFonts w:hint="eastAsia" w:ascii="宋体" w:hAnsi="宋体" w:cs="宋体"/>
          <w:i w:val="0"/>
          <w:iCs w:val="0"/>
          <w:color w:val="auto"/>
          <w:kern w:val="0"/>
          <w:sz w:val="24"/>
          <w:highlight w:val="none"/>
          <w:shd w:val="clear" w:color="auto" w:fill="auto"/>
          <w:lang w:val="zh-CN"/>
        </w:rPr>
        <w:t>……</w:t>
      </w:r>
    </w:p>
    <w:p>
      <w:pPr>
        <w:snapToGrid w:val="0"/>
        <w:spacing w:line="360" w:lineRule="auto"/>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                                               日期：  年  月   日</w:t>
      </w:r>
    </w:p>
    <w:p>
      <w:pPr>
        <w:autoSpaceDE w:val="0"/>
        <w:autoSpaceDN w:val="0"/>
        <w:spacing w:line="360" w:lineRule="auto"/>
        <w:jc w:val="center"/>
        <w:rPr>
          <w:rFonts w:ascii="宋体" w:hAnsi="宋体" w:cs="宋体"/>
          <w:b/>
          <w:i w:val="0"/>
          <w:iCs w:val="0"/>
          <w:color w:val="auto"/>
          <w:kern w:val="0"/>
          <w:sz w:val="32"/>
          <w:szCs w:val="32"/>
          <w:highlight w:val="none"/>
          <w:shd w:val="clear" w:color="auto" w:fill="auto"/>
          <w:lang w:val="zh-CN"/>
        </w:rPr>
      </w:pPr>
    </w:p>
    <w:p>
      <w:pPr>
        <w:autoSpaceDE w:val="0"/>
        <w:autoSpaceDN w:val="0"/>
        <w:spacing w:line="360" w:lineRule="auto"/>
        <w:jc w:val="center"/>
        <w:rPr>
          <w:rFonts w:ascii="宋体" w:hAnsi="宋体" w:cs="宋体"/>
          <w:b/>
          <w:i w:val="0"/>
          <w:iCs w:val="0"/>
          <w:color w:val="auto"/>
          <w:kern w:val="0"/>
          <w:sz w:val="32"/>
          <w:szCs w:val="32"/>
          <w:highlight w:val="none"/>
          <w:shd w:val="clear" w:color="auto" w:fill="auto"/>
          <w:lang w:val="zh-CN"/>
        </w:rPr>
      </w:pPr>
    </w:p>
    <w:p>
      <w:pPr>
        <w:autoSpaceDE w:val="0"/>
        <w:autoSpaceDN w:val="0"/>
        <w:spacing w:line="360" w:lineRule="auto"/>
        <w:jc w:val="center"/>
        <w:rPr>
          <w:rFonts w:ascii="宋体" w:hAnsi="宋体" w:cs="宋体"/>
          <w:b/>
          <w:i w:val="0"/>
          <w:iCs w:val="0"/>
          <w:color w:val="auto"/>
          <w:kern w:val="0"/>
          <w:sz w:val="32"/>
          <w:szCs w:val="32"/>
          <w:highlight w:val="none"/>
          <w:shd w:val="clear" w:color="auto" w:fill="auto"/>
          <w:lang w:val="zh-CN"/>
        </w:rPr>
      </w:pPr>
    </w:p>
    <w:p>
      <w:pPr>
        <w:autoSpaceDE w:val="0"/>
        <w:autoSpaceDN w:val="0"/>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kern w:val="0"/>
          <w:sz w:val="32"/>
          <w:szCs w:val="32"/>
          <w:highlight w:val="none"/>
          <w:shd w:val="clear" w:color="auto" w:fill="auto"/>
          <w:lang w:val="zh-CN"/>
        </w:rPr>
        <w:t>法定代表人、单位负责人或自然人本人</w:t>
      </w:r>
      <w:r>
        <w:rPr>
          <w:rFonts w:hint="eastAsia" w:ascii="宋体" w:hAnsi="宋体" w:cs="宋体"/>
          <w:b/>
          <w:i w:val="0"/>
          <w:iCs w:val="0"/>
          <w:color w:val="auto"/>
          <w:sz w:val="30"/>
          <w:szCs w:val="30"/>
          <w:highlight w:val="none"/>
          <w:shd w:val="clear" w:color="auto" w:fill="auto"/>
        </w:rPr>
        <w:t>的身份证明（适用于法定代表人、单位负责人或者自然人本人代表投标人参加投标）</w:t>
      </w:r>
    </w:p>
    <w:p>
      <w:pPr>
        <w:pStyle w:val="147"/>
        <w:spacing w:line="360" w:lineRule="auto"/>
        <w:rPr>
          <w:rFonts w:hAnsi="宋体" w:cs="宋体"/>
          <w:bCs/>
          <w:i w:val="0"/>
          <w:iCs w:val="0"/>
          <w:color w:val="auto"/>
          <w:sz w:val="24"/>
          <w:highlight w:val="none"/>
          <w:shd w:val="clear" w:color="auto" w:fill="auto"/>
        </w:rPr>
      </w:pPr>
      <w:r>
        <w:rPr>
          <w:rFonts w:hint="eastAsia" w:hAnsi="宋体" w:cs="宋体"/>
          <w:bCs/>
          <w:i w:val="0"/>
          <w:iCs w:val="0"/>
          <w:color w:val="auto"/>
          <w:sz w:val="24"/>
          <w:highlight w:val="none"/>
          <w:shd w:val="clear" w:color="auto" w:fill="auto"/>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7"/>
              <w:adjustRightInd w:val="0"/>
              <w:spacing w:line="360" w:lineRule="auto"/>
              <w:rPr>
                <w:rFonts w:hAnsi="宋体" w:cs="宋体"/>
                <w:bCs/>
                <w:i w:val="0"/>
                <w:iCs w:val="0"/>
                <w:color w:val="auto"/>
                <w:sz w:val="24"/>
                <w:highlight w:val="none"/>
                <w:shd w:val="clear" w:color="auto" w:fill="auto"/>
              </w:rPr>
            </w:pPr>
            <w:r>
              <w:rPr>
                <w:rFonts w:hint="eastAsia" w:hAnsi="宋体" w:cs="宋体"/>
                <w:bCs/>
                <w:i w:val="0"/>
                <w:iCs w:val="0"/>
                <w:color w:val="auto"/>
                <w:sz w:val="24"/>
                <w:highlight w:val="none"/>
                <w:shd w:val="clear" w:color="auto" w:fill="auto"/>
              </w:rPr>
              <w:t>正面：                                 反面：</w:t>
            </w:r>
          </w:p>
          <w:p>
            <w:pPr>
              <w:pStyle w:val="147"/>
              <w:adjustRightInd w:val="0"/>
              <w:spacing w:line="360" w:lineRule="auto"/>
              <w:rPr>
                <w:rFonts w:hAnsi="宋体" w:cs="宋体"/>
                <w:bCs/>
                <w:i w:val="0"/>
                <w:iCs w:val="0"/>
                <w:color w:val="auto"/>
                <w:sz w:val="24"/>
                <w:highlight w:val="none"/>
                <w:shd w:val="clear" w:color="auto" w:fill="auto"/>
              </w:rPr>
            </w:pPr>
          </w:p>
        </w:tc>
      </w:tr>
    </w:tbl>
    <w:p>
      <w:pPr>
        <w:snapToGrid w:val="0"/>
        <w:spacing w:line="360" w:lineRule="auto"/>
        <w:ind w:firstLine="576"/>
        <w:jc w:val="center"/>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                 </w:t>
      </w:r>
    </w:p>
    <w:p>
      <w:pPr>
        <w:snapToGrid w:val="0"/>
        <w:spacing w:line="360" w:lineRule="auto"/>
        <w:ind w:firstLine="576"/>
        <w:jc w:val="center"/>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                  投标人名称(电子签名)：                              </w:t>
      </w:r>
    </w:p>
    <w:p>
      <w:pPr>
        <w:spacing w:line="360" w:lineRule="auto"/>
        <w:jc w:val="center"/>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                   日期：  年  月  日</w:t>
      </w: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rPr>
          <w:rFonts w:ascii="宋体" w:hAnsi="宋体" w:cs="宋体"/>
          <w:b/>
          <w:i w:val="0"/>
          <w:iCs w:val="0"/>
          <w:color w:val="auto"/>
          <w:kern w:val="0"/>
          <w:sz w:val="32"/>
          <w:szCs w:val="32"/>
          <w:highlight w:val="none"/>
          <w:shd w:val="clear" w:color="auto" w:fill="auto"/>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rPr>
        <w:t>三、分包意向协议（如果有）</w:t>
      </w:r>
    </w:p>
    <w:p>
      <w:pPr>
        <w:widowControl/>
        <w:spacing w:line="360" w:lineRule="auto"/>
        <w:ind w:firstLine="120" w:firstLineChars="5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w:t>
      </w:r>
      <w:r>
        <w:rPr>
          <w:rFonts w:hint="eastAsia" w:ascii="宋体" w:hAnsi="宋体" w:cs="宋体"/>
          <w:b/>
          <w:i w:val="0"/>
          <w:iCs w:val="0"/>
          <w:color w:val="auto"/>
          <w:sz w:val="24"/>
          <w:highlight w:val="none"/>
          <w:shd w:val="clear" w:color="auto" w:fill="auto"/>
        </w:rPr>
        <w:t>中标后以分包方式履行合同的，提供分包意向协议(附件6</w:t>
      </w:r>
      <w:r>
        <w:rPr>
          <w:rFonts w:ascii="宋体" w:hAnsi="宋体" w:cs="宋体"/>
          <w:b/>
          <w:i w:val="0"/>
          <w:iCs w:val="0"/>
          <w:color w:val="auto"/>
          <w:sz w:val="24"/>
          <w:highlight w:val="none"/>
          <w:shd w:val="clear" w:color="auto" w:fill="auto"/>
        </w:rPr>
        <w:t>)</w:t>
      </w:r>
      <w:r>
        <w:rPr>
          <w:rFonts w:hint="eastAsia" w:ascii="宋体" w:hAnsi="宋体" w:cs="宋体"/>
          <w:b/>
          <w:i w:val="0"/>
          <w:iCs w:val="0"/>
          <w:color w:val="auto"/>
          <w:sz w:val="24"/>
          <w:highlight w:val="none"/>
          <w:shd w:val="clear" w:color="auto" w:fill="auto"/>
        </w:rPr>
        <w:t>；采购人不同意分包或者投标人中标后不以分包方式履行合同的，则不需要提供。</w:t>
      </w:r>
      <w:r>
        <w:rPr>
          <w:rFonts w:hint="eastAsia" w:ascii="宋体" w:hAnsi="宋体" w:cs="宋体"/>
          <w:i w:val="0"/>
          <w:iCs w:val="0"/>
          <w:color w:val="auto"/>
          <w:sz w:val="24"/>
          <w:highlight w:val="none"/>
          <w:shd w:val="clear" w:color="auto" w:fill="auto"/>
        </w:rPr>
        <w:t>]</w:t>
      </w:r>
    </w:p>
    <w:p>
      <w:pPr>
        <w:snapToGrid w:val="0"/>
        <w:spacing w:line="360" w:lineRule="auto"/>
        <w:rPr>
          <w:rFonts w:ascii="宋体" w:hAnsi="宋体" w:cs="宋体"/>
          <w:i w:val="0"/>
          <w:iCs w:val="0"/>
          <w:color w:val="auto"/>
          <w:kern w:val="0"/>
          <w:sz w:val="24"/>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rPr>
        <w:t>四、符合性审查资料</w:t>
      </w:r>
    </w:p>
    <w:p>
      <w:pPr>
        <w:jc w:val="center"/>
        <w:rPr>
          <w:rFonts w:ascii="宋体" w:hAnsi="宋体" w:cs="宋体"/>
          <w:b/>
          <w:i w:val="0"/>
          <w:iCs w:val="0"/>
          <w:color w:val="auto"/>
          <w:kern w:val="0"/>
          <w:sz w:val="32"/>
          <w:szCs w:val="32"/>
          <w:highlight w:val="none"/>
          <w:shd w:val="clear" w:color="auto" w:fill="auto"/>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序号</w:t>
            </w:r>
          </w:p>
        </w:tc>
        <w:tc>
          <w:tcPr>
            <w:tcW w:w="4991" w:type="dxa"/>
            <w:vAlign w:val="center"/>
          </w:tcPr>
          <w:p>
            <w:pPr>
              <w:snapToGrid w:val="0"/>
              <w:spacing w:line="240" w:lineRule="atLeast"/>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实质性要求</w:t>
            </w:r>
          </w:p>
        </w:tc>
        <w:tc>
          <w:tcPr>
            <w:tcW w:w="2551" w:type="dxa"/>
            <w:vAlign w:val="center"/>
          </w:tcPr>
          <w:p>
            <w:pPr>
              <w:snapToGrid w:val="0"/>
              <w:spacing w:line="240" w:lineRule="atLeast"/>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需要提供的符合性审查资料</w:t>
            </w:r>
          </w:p>
        </w:tc>
        <w:tc>
          <w:tcPr>
            <w:tcW w:w="1418" w:type="dxa"/>
            <w:vAlign w:val="center"/>
          </w:tcPr>
          <w:p>
            <w:pPr>
              <w:snapToGrid w:val="0"/>
              <w:spacing w:line="240" w:lineRule="atLeast"/>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投标文件中的</w:t>
            </w:r>
          </w:p>
          <w:p>
            <w:pPr>
              <w:snapToGrid w:val="0"/>
              <w:spacing w:line="240" w:lineRule="atLeast"/>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w:t>
            </w:r>
          </w:p>
        </w:tc>
        <w:tc>
          <w:tcPr>
            <w:tcW w:w="4991" w:type="dxa"/>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投标文件按照招标文件要求签署、盖章。</w:t>
            </w:r>
          </w:p>
        </w:tc>
        <w:tc>
          <w:tcPr>
            <w:tcW w:w="2551" w:type="dxa"/>
            <w:vAlign w:val="center"/>
          </w:tcPr>
          <w:p>
            <w:pP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需要使用电子签名或者签字盖章的投标文件的组成部分</w:t>
            </w:r>
          </w:p>
        </w:tc>
        <w:tc>
          <w:tcPr>
            <w:tcW w:w="1418" w:type="dxa"/>
          </w:tcPr>
          <w:p>
            <w:pPr>
              <w:rPr>
                <w:rFonts w:ascii="宋体" w:hAnsi="宋体" w:cs="宋体"/>
                <w:i w:val="0"/>
                <w:iCs w:val="0"/>
                <w:color w:val="auto"/>
                <w:sz w:val="24"/>
                <w:highlight w:val="none"/>
                <w:shd w:val="clear" w:color="auto" w:fill="auto"/>
              </w:rPr>
            </w:pPr>
          </w:p>
          <w:p>
            <w:pP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见投标文件</w:t>
            </w:r>
          </w:p>
          <w:p>
            <w:pPr>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rPr>
              <w:t>第</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p>
        </w:tc>
        <w:tc>
          <w:tcPr>
            <w:tcW w:w="4991" w:type="dxa"/>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投标文件中承诺的投标有效期不少于招标文件中载明的投标有效期。</w:t>
            </w:r>
          </w:p>
        </w:tc>
        <w:tc>
          <w:tcPr>
            <w:tcW w:w="2551" w:type="dxa"/>
            <w:vAlign w:val="center"/>
          </w:tcPr>
          <w:p>
            <w:pP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投标函</w:t>
            </w:r>
          </w:p>
        </w:tc>
        <w:tc>
          <w:tcPr>
            <w:tcW w:w="1418" w:type="dxa"/>
          </w:tcPr>
          <w:p>
            <w:pPr>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rPr>
              <w:t>见投标文件第</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w:t>
            </w:r>
          </w:p>
        </w:tc>
        <w:tc>
          <w:tcPr>
            <w:tcW w:w="4991" w:type="dxa"/>
          </w:tcPr>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投标文件满足招标文件的其它实质性要求。</w:t>
            </w:r>
          </w:p>
        </w:tc>
        <w:tc>
          <w:tcPr>
            <w:tcW w:w="2551" w:type="dxa"/>
            <w:vAlign w:val="center"/>
          </w:tcPr>
          <w:p>
            <w:pPr>
              <w:rPr>
                <w:rFonts w:ascii="宋体" w:hAnsi="宋体" w:cs="宋体"/>
                <w:i w:val="0"/>
                <w:iCs w:val="0"/>
                <w:color w:val="auto"/>
                <w:sz w:val="24"/>
                <w:highlight w:val="none"/>
                <w:shd w:val="clear" w:color="auto" w:fill="auto"/>
              </w:rPr>
            </w:pPr>
            <w:r>
              <w:rPr>
                <w:rFonts w:hint="eastAsia" w:ascii="宋体" w:hAnsi="宋体" w:cs="宋体"/>
                <w:i w:val="0"/>
                <w:iCs w:val="0"/>
                <w:color w:val="auto"/>
                <w:kern w:val="0"/>
                <w:sz w:val="24"/>
                <w:highlight w:val="none"/>
                <w:shd w:val="clear" w:color="auto" w:fill="auto"/>
              </w:rPr>
              <w:t>招标文件其它实质性要求相应的材料（“▲” 系指实质性要求条款，招标文件无其它实质性要求的，无需提供）</w:t>
            </w:r>
          </w:p>
        </w:tc>
        <w:tc>
          <w:tcPr>
            <w:tcW w:w="1418" w:type="dxa"/>
          </w:tcPr>
          <w:p>
            <w:pPr>
              <w:rPr>
                <w:rFonts w:ascii="宋体" w:hAnsi="宋体" w:cs="宋体"/>
                <w:i w:val="0"/>
                <w:iCs w:val="0"/>
                <w:color w:val="auto"/>
                <w:highlight w:val="none"/>
                <w:shd w:val="clear" w:color="auto" w:fill="auto"/>
              </w:rPr>
            </w:pPr>
            <w:r>
              <w:rPr>
                <w:rFonts w:hint="eastAsia" w:ascii="宋体" w:hAnsi="宋体" w:cs="宋体"/>
                <w:i w:val="0"/>
                <w:iCs w:val="0"/>
                <w:color w:val="auto"/>
                <w:sz w:val="24"/>
                <w:highlight w:val="none"/>
                <w:shd w:val="clear" w:color="auto" w:fill="auto"/>
              </w:rPr>
              <w:t>见投标文件第</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页</w:t>
            </w:r>
          </w:p>
        </w:tc>
      </w:tr>
    </w:tbl>
    <w:p>
      <w:pPr>
        <w:spacing w:line="360" w:lineRule="auto"/>
        <w:ind w:right="42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注：按本格式和要求提供。</w:t>
      </w: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rPr>
        <w:t xml:space="preserve">            </w:t>
      </w: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i w:val="0"/>
          <w:iCs w:val="0"/>
          <w:color w:val="auto"/>
          <w:highlight w:val="none"/>
          <w:shd w:val="clear" w:color="auto" w:fill="auto"/>
        </w:rPr>
      </w:pPr>
      <w:r>
        <w:rPr>
          <w:rFonts w:hint="eastAsia" w:ascii="宋体" w:hAnsi="宋体" w:cs="宋体"/>
          <w:b/>
          <w:i w:val="0"/>
          <w:iCs w:val="0"/>
          <w:color w:val="auto"/>
          <w:kern w:val="0"/>
          <w:sz w:val="32"/>
          <w:szCs w:val="32"/>
          <w:highlight w:val="none"/>
          <w:shd w:val="clear" w:color="auto" w:fill="auto"/>
        </w:rPr>
        <w:t>五、评标标准相应的商务技术资料</w:t>
      </w:r>
    </w:p>
    <w:p>
      <w:pPr>
        <w:snapToGrid w:val="0"/>
        <w:spacing w:line="360" w:lineRule="auto"/>
        <w:jc w:val="left"/>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（按招标文件第四部分评标办法前附表中“投标文件中评标标准相应的商务技术资料目录”提供资料。）</w:t>
      </w: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ind w:firstLine="2891" w:firstLineChars="900"/>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rPr>
        <w:t>六、投标标的清单</w:t>
      </w:r>
    </w:p>
    <w:tbl>
      <w:tblPr>
        <w:tblStyle w:val="62"/>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i w:val="0"/>
                <w:iCs w:val="0"/>
                <w:color w:val="auto"/>
                <w:sz w:val="24"/>
                <w:highlight w:val="none"/>
                <w:shd w:val="clear" w:color="auto" w:fill="auto"/>
              </w:rPr>
            </w:pPr>
          </w:p>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i w:val="0"/>
                <w:iCs w:val="0"/>
                <w:color w:val="auto"/>
                <w:sz w:val="24"/>
                <w:highlight w:val="none"/>
                <w:shd w:val="clear" w:color="auto" w:fill="auto"/>
              </w:rPr>
            </w:pPr>
          </w:p>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备注（如果有）</w:t>
            </w:r>
          </w:p>
          <w:p>
            <w:pPr>
              <w:spacing w:line="360" w:lineRule="auto"/>
              <w:jc w:val="center"/>
              <w:rPr>
                <w:rFonts w:ascii="宋体" w:hAnsi="宋体" w:cs="宋体"/>
                <w:b/>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i w:val="0"/>
                <w:iCs w:val="0"/>
                <w:color w:val="auto"/>
                <w:sz w:val="24"/>
                <w:highlight w:val="none"/>
                <w:shd w:val="clear" w:color="auto" w:fill="auto"/>
              </w:rPr>
            </w:pPr>
          </w:p>
        </w:tc>
      </w:tr>
    </w:tbl>
    <w:p>
      <w:pPr>
        <w:spacing w:line="360" w:lineRule="auto"/>
        <w:ind w:right="42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注：按本格式和要求提供。</w:t>
      </w: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p>
    <w:p>
      <w:pPr>
        <w:jc w:val="center"/>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kern w:val="0"/>
          <w:sz w:val="32"/>
          <w:szCs w:val="32"/>
          <w:highlight w:val="none"/>
          <w:shd w:val="clear" w:color="auto" w:fill="auto"/>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i w:val="0"/>
                <w:iCs w:val="0"/>
                <w:color w:val="auto"/>
                <w:sz w:val="24"/>
                <w:highlight w:val="none"/>
                <w:shd w:val="clear" w:color="auto" w:fill="auto"/>
              </w:rPr>
            </w:pPr>
            <w:r>
              <w:rPr>
                <w:rFonts w:hint="eastAsia" w:ascii="宋体" w:hAnsi="宋体" w:cs="宋体"/>
                <w:b/>
                <w:bCs/>
                <w:i w:val="0"/>
                <w:iCs w:val="0"/>
                <w:color w:val="auto"/>
                <w:sz w:val="24"/>
                <w:highlight w:val="none"/>
                <w:shd w:val="clear" w:color="auto" w:fill="auto"/>
              </w:rPr>
              <w:t>序号</w:t>
            </w:r>
          </w:p>
        </w:tc>
        <w:tc>
          <w:tcPr>
            <w:tcW w:w="3683" w:type="dxa"/>
          </w:tcPr>
          <w:p>
            <w:pPr>
              <w:jc w:val="center"/>
              <w:rPr>
                <w:rFonts w:ascii="宋体" w:hAnsi="宋体" w:cs="宋体"/>
                <w:b/>
                <w:bCs/>
                <w:i w:val="0"/>
                <w:iCs w:val="0"/>
                <w:color w:val="auto"/>
                <w:sz w:val="24"/>
                <w:highlight w:val="none"/>
                <w:shd w:val="clear" w:color="auto" w:fill="auto"/>
              </w:rPr>
            </w:pPr>
            <w:r>
              <w:rPr>
                <w:rFonts w:hint="eastAsia" w:ascii="宋体" w:hAnsi="宋体" w:cs="宋体"/>
                <w:b/>
                <w:bCs/>
                <w:i w:val="0"/>
                <w:iCs w:val="0"/>
                <w:color w:val="auto"/>
                <w:sz w:val="24"/>
                <w:highlight w:val="none"/>
                <w:shd w:val="clear" w:color="auto" w:fill="auto"/>
              </w:rPr>
              <w:t>招标文件章节及具体内容</w:t>
            </w:r>
          </w:p>
        </w:tc>
        <w:tc>
          <w:tcPr>
            <w:tcW w:w="3546" w:type="dxa"/>
          </w:tcPr>
          <w:p>
            <w:pPr>
              <w:jc w:val="center"/>
              <w:rPr>
                <w:rFonts w:ascii="宋体" w:hAnsi="宋体" w:cs="宋体"/>
                <w:b/>
                <w:bCs/>
                <w:i w:val="0"/>
                <w:iCs w:val="0"/>
                <w:color w:val="auto"/>
                <w:sz w:val="24"/>
                <w:highlight w:val="none"/>
                <w:shd w:val="clear" w:color="auto" w:fill="auto"/>
              </w:rPr>
            </w:pPr>
            <w:r>
              <w:rPr>
                <w:rFonts w:hint="eastAsia" w:ascii="宋体" w:hAnsi="宋体" w:cs="宋体"/>
                <w:b/>
                <w:bCs/>
                <w:i w:val="0"/>
                <w:iCs w:val="0"/>
                <w:color w:val="auto"/>
                <w:sz w:val="24"/>
                <w:highlight w:val="none"/>
                <w:shd w:val="clear" w:color="auto" w:fill="auto"/>
              </w:rPr>
              <w:t>投标文件章节及具体内容</w:t>
            </w:r>
          </w:p>
        </w:tc>
        <w:tc>
          <w:tcPr>
            <w:tcW w:w="1276" w:type="dxa"/>
          </w:tcPr>
          <w:p>
            <w:pPr>
              <w:jc w:val="center"/>
              <w:rPr>
                <w:rFonts w:ascii="宋体" w:hAnsi="宋体" w:cs="宋体"/>
                <w:b/>
                <w:bCs/>
                <w:i w:val="0"/>
                <w:iCs w:val="0"/>
                <w:color w:val="auto"/>
                <w:sz w:val="24"/>
                <w:highlight w:val="none"/>
                <w:shd w:val="clear" w:color="auto" w:fill="auto"/>
              </w:rPr>
            </w:pPr>
            <w:r>
              <w:rPr>
                <w:rFonts w:hint="eastAsia" w:ascii="宋体" w:hAnsi="宋体" w:cs="宋体"/>
                <w:b/>
                <w:bCs/>
                <w:i w:val="0"/>
                <w:iCs w:val="0"/>
                <w:color w:val="auto"/>
                <w:sz w:val="24"/>
                <w:highlight w:val="none"/>
                <w:shd w:val="clear" w:color="auto" w:fil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1</w:t>
            </w:r>
          </w:p>
        </w:tc>
        <w:tc>
          <w:tcPr>
            <w:tcW w:w="3683" w:type="dxa"/>
          </w:tcPr>
          <w:p>
            <w:pPr>
              <w:jc w:val="center"/>
              <w:rPr>
                <w:rFonts w:ascii="宋体" w:hAnsi="宋体" w:cs="宋体"/>
                <w:b/>
                <w:i w:val="0"/>
                <w:iCs w:val="0"/>
                <w:color w:val="auto"/>
                <w:kern w:val="0"/>
                <w:sz w:val="32"/>
                <w:szCs w:val="32"/>
                <w:highlight w:val="none"/>
                <w:shd w:val="clear" w:color="auto" w:fill="auto"/>
              </w:rPr>
            </w:pPr>
          </w:p>
        </w:tc>
        <w:tc>
          <w:tcPr>
            <w:tcW w:w="3546" w:type="dxa"/>
          </w:tcPr>
          <w:p>
            <w:pPr>
              <w:jc w:val="center"/>
              <w:rPr>
                <w:rFonts w:ascii="宋体" w:hAnsi="宋体" w:cs="宋体"/>
                <w:b/>
                <w:i w:val="0"/>
                <w:iCs w:val="0"/>
                <w:color w:val="auto"/>
                <w:kern w:val="0"/>
                <w:sz w:val="32"/>
                <w:szCs w:val="32"/>
                <w:highlight w:val="none"/>
                <w:shd w:val="clear" w:color="auto" w:fill="auto"/>
              </w:rPr>
            </w:pPr>
          </w:p>
        </w:tc>
        <w:tc>
          <w:tcPr>
            <w:tcW w:w="1276" w:type="dxa"/>
          </w:tcPr>
          <w:p>
            <w:pPr>
              <w:jc w:val="center"/>
              <w:rPr>
                <w:rFonts w:ascii="宋体" w:hAnsi="宋体" w:cs="宋体"/>
                <w:b/>
                <w:i w:val="0"/>
                <w:iCs w:val="0"/>
                <w:color w:val="auto"/>
                <w:kern w:val="0"/>
                <w:sz w:val="32"/>
                <w:szCs w:val="32"/>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2</w:t>
            </w:r>
          </w:p>
        </w:tc>
        <w:tc>
          <w:tcPr>
            <w:tcW w:w="3683" w:type="dxa"/>
          </w:tcPr>
          <w:p>
            <w:pPr>
              <w:jc w:val="center"/>
              <w:rPr>
                <w:rFonts w:ascii="宋体" w:hAnsi="宋体" w:cs="宋体"/>
                <w:b/>
                <w:i w:val="0"/>
                <w:iCs w:val="0"/>
                <w:color w:val="auto"/>
                <w:kern w:val="0"/>
                <w:sz w:val="32"/>
                <w:szCs w:val="32"/>
                <w:highlight w:val="none"/>
                <w:shd w:val="clear" w:color="auto" w:fill="auto"/>
              </w:rPr>
            </w:pPr>
          </w:p>
        </w:tc>
        <w:tc>
          <w:tcPr>
            <w:tcW w:w="3546" w:type="dxa"/>
          </w:tcPr>
          <w:p>
            <w:pPr>
              <w:jc w:val="center"/>
              <w:rPr>
                <w:rFonts w:ascii="宋体" w:hAnsi="宋体" w:cs="宋体"/>
                <w:b/>
                <w:i w:val="0"/>
                <w:iCs w:val="0"/>
                <w:color w:val="auto"/>
                <w:kern w:val="0"/>
                <w:sz w:val="32"/>
                <w:szCs w:val="32"/>
                <w:highlight w:val="none"/>
                <w:shd w:val="clear" w:color="auto" w:fill="auto"/>
              </w:rPr>
            </w:pPr>
          </w:p>
        </w:tc>
        <w:tc>
          <w:tcPr>
            <w:tcW w:w="1276" w:type="dxa"/>
          </w:tcPr>
          <w:p>
            <w:pPr>
              <w:jc w:val="center"/>
              <w:rPr>
                <w:rFonts w:ascii="宋体" w:hAnsi="宋体" w:cs="宋体"/>
                <w:b/>
                <w:i w:val="0"/>
                <w:iCs w:val="0"/>
                <w:color w:val="auto"/>
                <w:kern w:val="0"/>
                <w:sz w:val="32"/>
                <w:szCs w:val="32"/>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w:t>
            </w:r>
          </w:p>
        </w:tc>
        <w:tc>
          <w:tcPr>
            <w:tcW w:w="3683" w:type="dxa"/>
          </w:tcPr>
          <w:p>
            <w:pPr>
              <w:jc w:val="center"/>
              <w:rPr>
                <w:rFonts w:ascii="宋体" w:hAnsi="宋体" w:cs="宋体"/>
                <w:b/>
                <w:i w:val="0"/>
                <w:iCs w:val="0"/>
                <w:color w:val="auto"/>
                <w:kern w:val="0"/>
                <w:sz w:val="32"/>
                <w:szCs w:val="32"/>
                <w:highlight w:val="none"/>
                <w:shd w:val="clear" w:color="auto" w:fill="auto"/>
              </w:rPr>
            </w:pPr>
          </w:p>
        </w:tc>
        <w:tc>
          <w:tcPr>
            <w:tcW w:w="3546" w:type="dxa"/>
          </w:tcPr>
          <w:p>
            <w:pPr>
              <w:jc w:val="center"/>
              <w:rPr>
                <w:rFonts w:ascii="宋体" w:hAnsi="宋体" w:cs="宋体"/>
                <w:b/>
                <w:i w:val="0"/>
                <w:iCs w:val="0"/>
                <w:color w:val="auto"/>
                <w:kern w:val="0"/>
                <w:sz w:val="32"/>
                <w:szCs w:val="32"/>
                <w:highlight w:val="none"/>
                <w:shd w:val="clear" w:color="auto" w:fill="auto"/>
              </w:rPr>
            </w:pPr>
          </w:p>
        </w:tc>
        <w:tc>
          <w:tcPr>
            <w:tcW w:w="1276" w:type="dxa"/>
          </w:tcPr>
          <w:p>
            <w:pPr>
              <w:jc w:val="center"/>
              <w:rPr>
                <w:rFonts w:ascii="宋体" w:hAnsi="宋体" w:cs="宋体"/>
                <w:b/>
                <w:i w:val="0"/>
                <w:iCs w:val="0"/>
                <w:color w:val="auto"/>
                <w:kern w:val="0"/>
                <w:sz w:val="32"/>
                <w:szCs w:val="32"/>
                <w:highlight w:val="none"/>
                <w:shd w:val="clear" w:color="auto" w:fill="auto"/>
              </w:rPr>
            </w:pPr>
          </w:p>
        </w:tc>
      </w:tr>
    </w:tbl>
    <w:p>
      <w:pPr>
        <w:jc w:val="left"/>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rPr>
        <w:t>投标人保证：除商务技术偏离表列出的偏离外，投标人响应招标文件的全部要求</w:t>
      </w:r>
    </w:p>
    <w:p>
      <w:pPr>
        <w:jc w:val="center"/>
        <w:rPr>
          <w:rFonts w:ascii="宋体" w:hAnsi="宋体" w:cs="宋体"/>
          <w:b/>
          <w:i w:val="0"/>
          <w:iCs w:val="0"/>
          <w:color w:val="auto"/>
          <w:kern w:val="0"/>
          <w:sz w:val="32"/>
          <w:szCs w:val="32"/>
          <w:highlight w:val="none"/>
          <w:shd w:val="clear" w:color="auto" w:fill="auto"/>
        </w:rPr>
      </w:pPr>
    </w:p>
    <w:p>
      <w:pPr>
        <w:spacing w:line="360" w:lineRule="auto"/>
        <w:ind w:right="42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注：按本格式和要求提供。</w:t>
      </w:r>
    </w:p>
    <w:p>
      <w:pPr>
        <w:ind w:firstLine="1911" w:firstLineChars="595"/>
        <w:rPr>
          <w:rFonts w:ascii="宋体" w:hAnsi="宋体" w:cs="宋体"/>
          <w:b/>
          <w:bCs/>
          <w:i w:val="0"/>
          <w:iCs w:val="0"/>
          <w:color w:val="auto"/>
          <w:sz w:val="32"/>
          <w:szCs w:val="32"/>
          <w:highlight w:val="none"/>
          <w:shd w:val="clear" w:color="auto" w:fill="auto"/>
        </w:rPr>
      </w:pPr>
    </w:p>
    <w:p>
      <w:pPr>
        <w:ind w:firstLine="1911" w:firstLineChars="595"/>
        <w:rPr>
          <w:rFonts w:ascii="宋体" w:hAnsi="宋体" w:cs="宋体"/>
          <w:b/>
          <w:bCs/>
          <w:i w:val="0"/>
          <w:iCs w:val="0"/>
          <w:color w:val="auto"/>
          <w:sz w:val="32"/>
          <w:szCs w:val="32"/>
          <w:highlight w:val="none"/>
          <w:shd w:val="clear" w:color="auto" w:fill="auto"/>
        </w:rPr>
      </w:pPr>
    </w:p>
    <w:p>
      <w:pPr>
        <w:ind w:firstLine="1911" w:firstLineChars="595"/>
        <w:rPr>
          <w:rFonts w:ascii="宋体" w:hAnsi="宋体" w:cs="宋体"/>
          <w:b/>
          <w:bCs/>
          <w:i w:val="0"/>
          <w:iCs w:val="0"/>
          <w:color w:val="auto"/>
          <w:sz w:val="32"/>
          <w:szCs w:val="32"/>
          <w:highlight w:val="none"/>
          <w:shd w:val="clear" w:color="auto" w:fill="auto"/>
        </w:rPr>
      </w:pPr>
    </w:p>
    <w:p>
      <w:pPr>
        <w:widowControl/>
        <w:adjustRightInd/>
        <w:jc w:val="left"/>
        <w:rPr>
          <w:rFonts w:ascii="宋体" w:hAnsi="宋体" w:cs="宋体"/>
          <w:b/>
          <w:bCs/>
          <w:i w:val="0"/>
          <w:iCs w:val="0"/>
          <w:color w:val="auto"/>
          <w:sz w:val="32"/>
          <w:szCs w:val="32"/>
          <w:highlight w:val="none"/>
          <w:shd w:val="clear" w:color="auto" w:fill="auto"/>
        </w:rPr>
      </w:pPr>
      <w:r>
        <w:rPr>
          <w:rFonts w:ascii="宋体" w:hAnsi="宋体" w:cs="宋体"/>
          <w:b/>
          <w:bCs/>
          <w:i w:val="0"/>
          <w:iCs w:val="0"/>
          <w:color w:val="auto"/>
          <w:sz w:val="32"/>
          <w:szCs w:val="32"/>
          <w:highlight w:val="none"/>
          <w:shd w:val="clear" w:color="auto" w:fill="auto"/>
        </w:rPr>
        <w:br w:type="page"/>
      </w:r>
    </w:p>
    <w:p>
      <w:pPr>
        <w:ind w:firstLine="1911" w:firstLineChars="595"/>
        <w:rPr>
          <w:rFonts w:ascii="宋体" w:hAnsi="宋体" w:cs="宋体"/>
          <w:b/>
          <w:i w:val="0"/>
          <w:iCs w:val="0"/>
          <w:color w:val="auto"/>
          <w:kern w:val="0"/>
          <w:sz w:val="32"/>
          <w:szCs w:val="32"/>
          <w:highlight w:val="none"/>
          <w:shd w:val="clear" w:color="auto" w:fill="auto"/>
        </w:rPr>
      </w:pPr>
      <w:r>
        <w:rPr>
          <w:rFonts w:hint="eastAsia" w:ascii="宋体" w:hAnsi="宋体" w:cs="宋体"/>
          <w:b/>
          <w:bCs/>
          <w:i w:val="0"/>
          <w:iCs w:val="0"/>
          <w:color w:val="auto"/>
          <w:sz w:val="32"/>
          <w:szCs w:val="32"/>
          <w:highlight w:val="none"/>
          <w:shd w:val="clear" w:color="auto" w:fill="auto"/>
        </w:rPr>
        <w:t>八</w:t>
      </w:r>
      <w:r>
        <w:rPr>
          <w:rFonts w:hint="eastAsia" w:ascii="宋体" w:hAnsi="宋体" w:cs="宋体"/>
          <w:b/>
          <w:i w:val="0"/>
          <w:iCs w:val="0"/>
          <w:color w:val="auto"/>
          <w:kern w:val="0"/>
          <w:sz w:val="32"/>
          <w:szCs w:val="32"/>
          <w:highlight w:val="none"/>
          <w:shd w:val="clear" w:color="auto" w:fill="auto"/>
        </w:rPr>
        <w:t>、</w:t>
      </w:r>
      <w:r>
        <w:rPr>
          <w:rFonts w:hint="eastAsia" w:ascii="宋体" w:hAnsi="宋体" w:cs="宋体"/>
          <w:b/>
          <w:i w:val="0"/>
          <w:iCs w:val="0"/>
          <w:color w:val="auto"/>
          <w:kern w:val="0"/>
          <w:sz w:val="32"/>
          <w:szCs w:val="32"/>
          <w:highlight w:val="none"/>
          <w:shd w:val="clear" w:color="auto" w:fill="auto"/>
          <w:lang w:val="zh-CN"/>
        </w:rPr>
        <w:t>政府采购供应商廉洁自律承诺书</w:t>
      </w:r>
    </w:p>
    <w:p>
      <w:pPr>
        <w:snapToGrid w:val="0"/>
        <w:spacing w:line="360" w:lineRule="auto"/>
        <w:rPr>
          <w:rFonts w:ascii="宋体" w:hAnsi="宋体" w:cs="宋体"/>
          <w:i w:val="0"/>
          <w:iCs w:val="0"/>
          <w:color w:val="auto"/>
          <w:sz w:val="24"/>
          <w:highlight w:val="none"/>
          <w:shd w:val="clear" w:color="auto" w:fill="auto"/>
        </w:rPr>
      </w:pP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sz w:val="24"/>
          <w:highlight w:val="none"/>
          <w:shd w:val="clear" w:color="auto" w:fill="auto"/>
          <w:lang w:eastAsia="zh-CN"/>
        </w:rPr>
        <w:t>杭州市人力资源和社会保障政务服务中心</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z w:val="24"/>
          <w:highlight w:val="none"/>
          <w:shd w:val="clear" w:color="auto" w:fill="auto"/>
          <w:lang w:eastAsia="zh-CN"/>
        </w:rPr>
        <w:t>浙江天弘招标代理有限公司</w:t>
      </w:r>
      <w:r>
        <w:rPr>
          <w:rFonts w:hint="eastAsia" w:ascii="宋体" w:hAnsi="宋体" w:cs="宋体"/>
          <w:i w:val="0"/>
          <w:iCs w:val="0"/>
          <w:color w:val="auto"/>
          <w:kern w:val="0"/>
          <w:sz w:val="24"/>
          <w:highlight w:val="none"/>
          <w:shd w:val="clear" w:color="auto" w:fill="auto"/>
          <w:lang w:val="zh-CN"/>
        </w:rPr>
        <w:t>：</w:t>
      </w:r>
    </w:p>
    <w:p>
      <w:pPr>
        <w:autoSpaceDE w:val="0"/>
        <w:autoSpaceDN w:val="0"/>
        <w:spacing w:line="360" w:lineRule="auto"/>
        <w:ind w:left="2" w:leftChars="1"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我单位响应你</w:t>
      </w:r>
      <w:r>
        <w:rPr>
          <w:rFonts w:hint="eastAsia" w:ascii="宋体" w:hAnsi="宋体" w:cs="宋体"/>
          <w:i w:val="0"/>
          <w:iCs w:val="0"/>
          <w:color w:val="auto"/>
          <w:sz w:val="24"/>
          <w:highlight w:val="none"/>
          <w:shd w:val="clear" w:color="auto" w:fill="auto"/>
        </w:rPr>
        <w:t>单位</w:t>
      </w:r>
      <w:r>
        <w:rPr>
          <w:rFonts w:hint="eastAsia" w:ascii="宋体" w:hAnsi="宋体" w:cs="宋体"/>
          <w:i w:val="0"/>
          <w:iCs w:val="0"/>
          <w:color w:val="auto"/>
          <w:kern w:val="0"/>
          <w:sz w:val="24"/>
          <w:highlight w:val="none"/>
          <w:shd w:val="clear" w:color="auto" w:fill="auto"/>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四、不为项目有关人员及部门出国（境）、旅游等提供方便；</w:t>
      </w:r>
    </w:p>
    <w:p>
      <w:pPr>
        <w:autoSpaceDE w:val="0"/>
        <w:autoSpaceDN w:val="0"/>
        <w:spacing w:line="360" w:lineRule="auto"/>
        <w:ind w:left="481" w:leftChars="229"/>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五、不为项目有关人员个人装修住房、婚丧嫁娶、配偶子女工作安排等提供</w:t>
      </w:r>
    </w:p>
    <w:p>
      <w:pPr>
        <w:autoSpaceDE w:val="0"/>
        <w:autoSpaceDN w:val="0"/>
        <w:spacing w:line="360" w:lineRule="auto"/>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好处；</w:t>
      </w:r>
    </w:p>
    <w:p>
      <w:pPr>
        <w:autoSpaceDE w:val="0"/>
        <w:autoSpaceDN w:val="0"/>
        <w:spacing w:line="360" w:lineRule="auto"/>
        <w:ind w:left="481" w:leftChars="229"/>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六、严格遵守《</w:t>
      </w:r>
      <w:r>
        <w:rPr>
          <w:rFonts w:hint="eastAsia" w:ascii="宋体" w:hAnsi="宋体" w:cs="宋体"/>
          <w:i w:val="0"/>
          <w:iCs w:val="0"/>
          <w:color w:val="auto"/>
          <w:sz w:val="24"/>
          <w:highlight w:val="none"/>
          <w:shd w:val="clear" w:color="auto" w:fill="auto"/>
          <w:lang w:val="zh-CN"/>
        </w:rPr>
        <w:t>中华人民共和国</w:t>
      </w:r>
      <w:r>
        <w:rPr>
          <w:rFonts w:hint="eastAsia" w:ascii="宋体" w:hAnsi="宋体" w:cs="宋体"/>
          <w:i w:val="0"/>
          <w:iCs w:val="0"/>
          <w:color w:val="auto"/>
          <w:kern w:val="0"/>
          <w:sz w:val="24"/>
          <w:highlight w:val="none"/>
          <w:shd w:val="clear" w:color="auto" w:fill="auto"/>
          <w:lang w:val="zh-CN"/>
        </w:rPr>
        <w:t>政府采购法》《</w:t>
      </w:r>
      <w:r>
        <w:rPr>
          <w:rFonts w:hint="eastAsia" w:ascii="宋体" w:hAnsi="宋体" w:cs="宋体"/>
          <w:i w:val="0"/>
          <w:iCs w:val="0"/>
          <w:color w:val="auto"/>
          <w:sz w:val="24"/>
          <w:highlight w:val="none"/>
          <w:shd w:val="clear" w:color="auto" w:fill="auto"/>
          <w:lang w:val="zh-CN"/>
        </w:rPr>
        <w:t>中华人民共和国</w:t>
      </w:r>
      <w:r>
        <w:rPr>
          <w:rFonts w:hint="eastAsia" w:ascii="宋体" w:hAnsi="宋体" w:cs="宋体"/>
          <w:i w:val="0"/>
          <w:iCs w:val="0"/>
          <w:color w:val="auto"/>
          <w:kern w:val="0"/>
          <w:sz w:val="24"/>
          <w:highlight w:val="none"/>
          <w:shd w:val="clear" w:color="auto" w:fill="auto"/>
          <w:lang w:val="zh-CN"/>
        </w:rPr>
        <w:t>招标投标</w:t>
      </w:r>
    </w:p>
    <w:p>
      <w:pPr>
        <w:autoSpaceDE w:val="0"/>
        <w:autoSpaceDN w:val="0"/>
        <w:spacing w:line="360" w:lineRule="auto"/>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法》</w:t>
      </w:r>
      <w:r>
        <w:rPr>
          <w:rFonts w:hint="eastAsia" w:ascii="宋体" w:hAnsi="宋体" w:cs="宋体"/>
          <w:i w:val="0"/>
          <w:iCs w:val="0"/>
          <w:color w:val="auto"/>
          <w:sz w:val="24"/>
          <w:highlight w:val="none"/>
          <w:shd w:val="clear" w:color="auto" w:fill="auto"/>
          <w:lang w:val="zh-CN"/>
        </w:rPr>
        <w:t>《中华人民共和国民法典》</w:t>
      </w:r>
      <w:r>
        <w:rPr>
          <w:rFonts w:hint="eastAsia" w:ascii="宋体" w:hAnsi="宋体" w:cs="宋体"/>
          <w:i w:val="0"/>
          <w:iCs w:val="0"/>
          <w:color w:val="auto"/>
          <w:kern w:val="0"/>
          <w:sz w:val="24"/>
          <w:highlight w:val="none"/>
          <w:shd w:val="clear" w:color="auto" w:fill="auto"/>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如违反上述承诺，你</w:t>
      </w:r>
      <w:r>
        <w:rPr>
          <w:rFonts w:hint="eastAsia" w:ascii="宋体" w:hAnsi="宋体" w:cs="宋体"/>
          <w:i w:val="0"/>
          <w:iCs w:val="0"/>
          <w:color w:val="auto"/>
          <w:sz w:val="24"/>
          <w:highlight w:val="none"/>
          <w:shd w:val="clear" w:color="auto" w:fill="auto"/>
        </w:rPr>
        <w:t>单位</w:t>
      </w:r>
      <w:r>
        <w:rPr>
          <w:rFonts w:hint="eastAsia" w:ascii="宋体" w:hAnsi="宋体" w:cs="宋体"/>
          <w:i w:val="0"/>
          <w:iCs w:val="0"/>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cs="宋体"/>
          <w:i w:val="0"/>
          <w:iCs w:val="0"/>
          <w:color w:val="auto"/>
          <w:sz w:val="24"/>
          <w:highlight w:val="none"/>
          <w:shd w:val="clear" w:color="auto" w:fill="auto"/>
        </w:rPr>
        <w:t>单位</w:t>
      </w:r>
      <w:r>
        <w:rPr>
          <w:rFonts w:hint="eastAsia" w:ascii="宋体" w:hAnsi="宋体" w:cs="宋体"/>
          <w:i w:val="0"/>
          <w:iCs w:val="0"/>
          <w:color w:val="auto"/>
          <w:kern w:val="0"/>
          <w:sz w:val="24"/>
          <w:highlight w:val="none"/>
          <w:shd w:val="clear" w:color="auto" w:fill="auto"/>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i w:val="0"/>
          <w:iCs w:val="0"/>
          <w:color w:val="auto"/>
          <w:kern w:val="0"/>
          <w:sz w:val="24"/>
          <w:highlight w:val="none"/>
          <w:shd w:val="clear" w:color="auto" w:fill="auto"/>
          <w:lang w:val="zh-CN"/>
        </w:rPr>
      </w:pPr>
    </w:p>
    <w:p>
      <w:pPr>
        <w:autoSpaceDE w:val="0"/>
        <w:autoSpaceDN w:val="0"/>
        <w:spacing w:line="360" w:lineRule="auto"/>
        <w:ind w:left="2"/>
        <w:jc w:val="left"/>
        <w:rPr>
          <w:rFonts w:ascii="宋体" w:hAnsi="宋体" w:cs="宋体"/>
          <w:i w:val="0"/>
          <w:iCs w:val="0"/>
          <w:color w:val="auto"/>
          <w:kern w:val="0"/>
          <w:sz w:val="24"/>
          <w:highlight w:val="none"/>
          <w:shd w:val="clear" w:color="auto" w:fill="auto"/>
          <w:lang w:val="zh-CN"/>
        </w:rPr>
      </w:pPr>
    </w:p>
    <w:p>
      <w:pPr>
        <w:autoSpaceDE w:val="0"/>
        <w:autoSpaceDN w:val="0"/>
        <w:spacing w:line="360" w:lineRule="auto"/>
        <w:ind w:left="2"/>
        <w:jc w:val="left"/>
        <w:rPr>
          <w:rFonts w:ascii="宋体" w:hAnsi="宋体" w:cs="宋体"/>
          <w:i w:val="0"/>
          <w:iCs w:val="0"/>
          <w:color w:val="auto"/>
          <w:kern w:val="0"/>
          <w:sz w:val="24"/>
          <w:highlight w:val="none"/>
          <w:shd w:val="clear" w:color="auto" w:fill="auto"/>
          <w:lang w:val="zh-CN"/>
        </w:rPr>
      </w:pPr>
    </w:p>
    <w:p>
      <w:pPr>
        <w:autoSpaceDE w:val="0"/>
        <w:autoSpaceDN w:val="0"/>
        <w:spacing w:line="360" w:lineRule="auto"/>
        <w:ind w:left="2" w:leftChars="1" w:right="1120" w:firstLine="4560" w:firstLineChars="19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投标人名称（</w:t>
      </w:r>
      <w:r>
        <w:rPr>
          <w:rFonts w:hint="eastAsia" w:ascii="宋体" w:hAnsi="宋体" w:cs="宋体"/>
          <w:i w:val="0"/>
          <w:iCs w:val="0"/>
          <w:color w:val="auto"/>
          <w:sz w:val="24"/>
          <w:highlight w:val="none"/>
          <w:shd w:val="clear" w:color="auto" w:fill="auto"/>
        </w:rPr>
        <w:t>电子签名</w:t>
      </w:r>
      <w:r>
        <w:rPr>
          <w:rFonts w:hint="eastAsia" w:ascii="宋体" w:hAnsi="宋体" w:cs="宋体"/>
          <w:i w:val="0"/>
          <w:iCs w:val="0"/>
          <w:color w:val="auto"/>
          <w:kern w:val="0"/>
          <w:sz w:val="24"/>
          <w:highlight w:val="none"/>
          <w:shd w:val="clear" w:color="auto" w:fill="auto"/>
          <w:lang w:val="zh-CN"/>
        </w:rPr>
        <w:t xml:space="preserve">）：                                                                                                                                                                                                               </w:t>
      </w:r>
    </w:p>
    <w:p>
      <w:pPr>
        <w:spacing w:line="360" w:lineRule="auto"/>
        <w:ind w:left="4620" w:leftChars="2200"/>
        <w:rPr>
          <w:rFonts w:ascii="宋体" w:hAnsi="宋体" w:cs="宋体"/>
          <w:i w:val="0"/>
          <w:iCs w:val="0"/>
          <w:color w:val="auto"/>
          <w:sz w:val="24"/>
          <w:highlight w:val="none"/>
          <w:shd w:val="clear" w:color="auto" w:fill="auto"/>
        </w:rPr>
      </w:pPr>
      <w:r>
        <w:rPr>
          <w:rFonts w:hint="eastAsia" w:ascii="宋体" w:hAnsi="宋体" w:cs="宋体"/>
          <w:i w:val="0"/>
          <w:iCs w:val="0"/>
          <w:color w:val="auto"/>
          <w:kern w:val="0"/>
          <w:sz w:val="24"/>
          <w:highlight w:val="none"/>
          <w:shd w:val="clear" w:color="auto" w:fill="auto"/>
          <w:lang w:val="zh-CN"/>
        </w:rPr>
        <w:t>日期</w:t>
      </w:r>
      <w:r>
        <w:rPr>
          <w:rFonts w:hint="eastAsia" w:ascii="宋体" w:hAnsi="宋体" w:cs="宋体"/>
          <w:i w:val="0"/>
          <w:iCs w:val="0"/>
          <w:color w:val="auto"/>
          <w:kern w:val="0"/>
          <w:sz w:val="24"/>
          <w:highlight w:val="none"/>
          <w:shd w:val="clear" w:color="auto" w:fill="auto"/>
        </w:rPr>
        <w:t>：</w:t>
      </w:r>
      <w:r>
        <w:rPr>
          <w:rFonts w:hint="eastAsia" w:ascii="宋体" w:hAnsi="宋体" w:cs="宋体"/>
          <w:i w:val="0"/>
          <w:iCs w:val="0"/>
          <w:color w:val="auto"/>
          <w:kern w:val="0"/>
          <w:sz w:val="24"/>
          <w:highlight w:val="none"/>
          <w:shd w:val="clear" w:color="auto" w:fill="auto"/>
          <w:lang w:val="zh-CN"/>
        </w:rPr>
        <w:t xml:space="preserve">   年   月   日</w:t>
      </w:r>
    </w:p>
    <w:p>
      <w:pPr>
        <w:spacing w:line="360" w:lineRule="auto"/>
        <w:jc w:val="center"/>
        <w:rPr>
          <w:rFonts w:ascii="宋体" w:hAnsi="宋体" w:cs="宋体"/>
          <w:b/>
          <w:bCs/>
          <w:i w:val="0"/>
          <w:iCs w:val="0"/>
          <w:color w:val="auto"/>
          <w:sz w:val="24"/>
          <w:highlight w:val="none"/>
          <w:shd w:val="clear" w:color="auto" w:fill="auto"/>
        </w:rPr>
      </w:pPr>
    </w:p>
    <w:p>
      <w:pPr>
        <w:spacing w:line="360" w:lineRule="auto"/>
        <w:ind w:right="42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注：按本格式和要求提供。</w:t>
      </w:r>
    </w:p>
    <w:p>
      <w:pPr>
        <w:spacing w:line="360" w:lineRule="auto"/>
        <w:jc w:val="center"/>
        <w:rPr>
          <w:rFonts w:ascii="宋体" w:hAnsi="宋体" w:cs="宋体"/>
          <w:b/>
          <w:bCs/>
          <w:i w:val="0"/>
          <w:iCs w:val="0"/>
          <w:color w:val="auto"/>
          <w:sz w:val="24"/>
          <w:highlight w:val="none"/>
          <w:shd w:val="clear" w:color="auto" w:fill="auto"/>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宋体" w:hAnsi="宋体" w:cs="宋体"/>
          <w:b/>
          <w:i w:val="0"/>
          <w:iCs w:val="0"/>
          <w:color w:val="auto"/>
          <w:kern w:val="0"/>
          <w:sz w:val="36"/>
          <w:szCs w:val="36"/>
          <w:highlight w:val="none"/>
          <w:shd w:val="clear" w:color="auto" w:fill="auto"/>
        </w:rPr>
      </w:pPr>
      <w:r>
        <w:rPr>
          <w:rFonts w:hint="eastAsia" w:ascii="宋体" w:hAnsi="宋体" w:cs="宋体"/>
          <w:b/>
          <w:i w:val="0"/>
          <w:iCs w:val="0"/>
          <w:color w:val="auto"/>
          <w:kern w:val="0"/>
          <w:sz w:val="36"/>
          <w:szCs w:val="36"/>
          <w:highlight w:val="none"/>
          <w:shd w:val="clear" w:color="auto" w:fill="auto"/>
        </w:rPr>
        <w:t>报价文件部分</w:t>
      </w:r>
    </w:p>
    <w:p>
      <w:pPr>
        <w:spacing w:line="360" w:lineRule="auto"/>
        <w:jc w:val="center"/>
        <w:outlineLvl w:val="0"/>
        <w:rPr>
          <w:rFonts w:ascii="宋体" w:hAnsi="宋体" w:cs="宋体"/>
          <w:b/>
          <w:i w:val="0"/>
          <w:iCs w:val="0"/>
          <w:color w:val="auto"/>
          <w:kern w:val="0"/>
          <w:sz w:val="36"/>
          <w:szCs w:val="36"/>
          <w:highlight w:val="none"/>
          <w:shd w:val="clear" w:color="auto" w:fill="auto"/>
        </w:rPr>
      </w:pPr>
      <w:r>
        <w:rPr>
          <w:rFonts w:hint="eastAsia" w:ascii="宋体" w:hAnsi="宋体" w:cs="宋体"/>
          <w:b/>
          <w:i w:val="0"/>
          <w:iCs w:val="0"/>
          <w:color w:val="auto"/>
          <w:kern w:val="0"/>
          <w:sz w:val="36"/>
          <w:szCs w:val="36"/>
          <w:highlight w:val="none"/>
          <w:shd w:val="clear" w:color="auto" w:fill="auto"/>
        </w:rPr>
        <w:t>目录</w:t>
      </w:r>
    </w:p>
    <w:p>
      <w:pPr>
        <w:spacing w:line="360" w:lineRule="auto"/>
        <w:jc w:val="center"/>
        <w:outlineLvl w:val="0"/>
        <w:rPr>
          <w:rFonts w:ascii="宋体" w:hAnsi="宋体" w:cs="宋体"/>
          <w:b/>
          <w:i w:val="0"/>
          <w:iCs w:val="0"/>
          <w:color w:val="auto"/>
          <w:kern w:val="0"/>
          <w:sz w:val="36"/>
          <w:szCs w:val="36"/>
          <w:highlight w:val="none"/>
          <w:shd w:val="clear" w:color="auto" w:fill="auto"/>
        </w:rPr>
      </w:pP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（1）开标一览表（报价表）………………………………………………………（页码）</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（2）中小企业声明函………………………………………………………………（页码）</w:t>
      </w: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snapToGrid w:val="0"/>
        <w:spacing w:line="360" w:lineRule="auto"/>
        <w:ind w:right="480"/>
        <w:jc w:val="center"/>
        <w:rPr>
          <w:rFonts w:ascii="宋体" w:hAnsi="宋体" w:cs="宋体"/>
          <w:b/>
          <w:i w:val="0"/>
          <w:iCs w:val="0"/>
          <w:color w:val="auto"/>
          <w:kern w:val="0"/>
          <w:sz w:val="32"/>
          <w:szCs w:val="32"/>
          <w:highlight w:val="none"/>
          <w:shd w:val="clear" w:color="auto" w:fill="auto"/>
        </w:rPr>
      </w:pPr>
    </w:p>
    <w:p>
      <w:pPr>
        <w:pStyle w:val="691"/>
        <w:keepNext w:val="0"/>
        <w:pageBreakBefore w:val="0"/>
        <w:tabs>
          <w:tab w:val="clear" w:pos="720"/>
        </w:tabs>
        <w:snapToGrid w:val="0"/>
        <w:spacing w:before="120" w:after="120"/>
        <w:ind w:firstLine="643"/>
        <w:outlineLvl w:val="9"/>
        <w:rPr>
          <w:rFonts w:ascii="宋体" w:hAnsi="宋体" w:eastAsia="宋体" w:cs="宋体"/>
          <w:i w:val="0"/>
          <w:iCs w:val="0"/>
          <w:color w:val="auto"/>
          <w:kern w:val="2"/>
          <w:sz w:val="32"/>
          <w:szCs w:val="32"/>
          <w:highlight w:val="none"/>
          <w:shd w:val="clear" w:color="auto" w:fill="auto"/>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i w:val="0"/>
          <w:iCs w:val="0"/>
          <w:color w:val="auto"/>
          <w:kern w:val="2"/>
          <w:sz w:val="32"/>
          <w:szCs w:val="32"/>
          <w:highlight w:val="none"/>
          <w:shd w:val="clear" w:color="auto" w:fill="auto"/>
        </w:rPr>
      </w:pPr>
      <w:r>
        <w:rPr>
          <w:rFonts w:hint="eastAsia" w:ascii="宋体" w:hAnsi="宋体" w:eastAsia="宋体" w:cs="宋体"/>
          <w:i w:val="0"/>
          <w:iCs w:val="0"/>
          <w:color w:val="auto"/>
          <w:kern w:val="2"/>
          <w:sz w:val="32"/>
          <w:szCs w:val="32"/>
          <w:highlight w:val="none"/>
          <w:shd w:val="clear" w:color="auto" w:fill="auto"/>
        </w:rPr>
        <w:t>一、开标一览表（报价表）</w:t>
      </w:r>
    </w:p>
    <w:p>
      <w:pPr>
        <w:snapToGrid w:val="0"/>
        <w:spacing w:line="360" w:lineRule="auto"/>
        <w:rPr>
          <w:rFonts w:ascii="宋体" w:hAnsi="宋体" w:cs="宋体"/>
          <w:i w:val="0"/>
          <w:iCs w:val="0"/>
          <w:color w:val="auto"/>
          <w:kern w:val="0"/>
          <w:sz w:val="24"/>
          <w:highlight w:val="none"/>
          <w:shd w:val="clear" w:color="auto" w:fill="auto"/>
        </w:rPr>
      </w:pPr>
      <w:r>
        <w:rPr>
          <w:rFonts w:hint="eastAsia" w:ascii="宋体" w:hAnsi="宋体" w:cs="宋体"/>
          <w:i w:val="0"/>
          <w:iCs w:val="0"/>
          <w:color w:val="auto"/>
          <w:sz w:val="24"/>
          <w:highlight w:val="none"/>
          <w:shd w:val="clear" w:color="auto" w:fill="auto"/>
          <w:lang w:eastAsia="zh-CN"/>
        </w:rPr>
        <w:t>杭州市人力资源和社会保障政务服务中心</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sz w:val="24"/>
          <w:highlight w:val="none"/>
          <w:shd w:val="clear" w:color="auto" w:fill="auto"/>
          <w:lang w:eastAsia="zh-CN"/>
        </w:rPr>
        <w:t>浙江天弘招标代理有限公司</w:t>
      </w:r>
      <w:r>
        <w:rPr>
          <w:rFonts w:hint="eastAsia" w:ascii="宋体" w:hAnsi="宋体" w:cs="宋体"/>
          <w:i w:val="0"/>
          <w:iCs w:val="0"/>
          <w:color w:val="auto"/>
          <w:kern w:val="0"/>
          <w:sz w:val="24"/>
          <w:highlight w:val="none"/>
          <w:shd w:val="clear" w:color="auto" w:fill="auto"/>
          <w:lang w:val="zh-CN"/>
        </w:rPr>
        <w:t>：</w:t>
      </w:r>
    </w:p>
    <w:p>
      <w:pPr>
        <w:snapToGrid w:val="0"/>
        <w:spacing w:line="360" w:lineRule="auto"/>
        <w:ind w:firstLine="482"/>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i w:val="0"/>
          <w:iCs w:val="0"/>
          <w:color w:val="auto"/>
          <w:sz w:val="24"/>
          <w:highlight w:val="none"/>
          <w:shd w:val="clear" w:color="auto" w:fill="auto"/>
        </w:rPr>
        <w:t>（项目名称）</w:t>
      </w:r>
      <w:r>
        <w:rPr>
          <w:rFonts w:hint="eastAsia" w:ascii="宋体" w:hAnsi="宋体" w:cs="宋体"/>
          <w:i w:val="0"/>
          <w:iCs w:val="0"/>
          <w:color w:val="auto"/>
          <w:kern w:val="0"/>
          <w:sz w:val="24"/>
          <w:highlight w:val="none"/>
          <w:shd w:val="clear" w:color="auto" w:fill="auto"/>
          <w:lang w:val="zh-CN"/>
        </w:rPr>
        <w:t>【招标编号：</w:t>
      </w:r>
      <w:r>
        <w:rPr>
          <w:rFonts w:hint="eastAsia" w:ascii="宋体" w:hAnsi="宋体" w:cs="宋体"/>
          <w:i w:val="0"/>
          <w:iCs w:val="0"/>
          <w:color w:val="auto"/>
          <w:sz w:val="24"/>
          <w:highlight w:val="none"/>
          <w:shd w:val="clear" w:color="auto" w:fill="auto"/>
        </w:rPr>
        <w:t>（采购编号）】的实施</w:t>
      </w:r>
      <w:r>
        <w:rPr>
          <w:rFonts w:hint="eastAsia" w:ascii="宋体" w:hAnsi="宋体" w:cs="宋体"/>
          <w:i w:val="0"/>
          <w:iCs w:val="0"/>
          <w:color w:val="auto"/>
          <w:kern w:val="0"/>
          <w:sz w:val="24"/>
          <w:highlight w:val="none"/>
          <w:shd w:val="clear" w:color="auto" w:fill="auto"/>
          <w:lang w:val="zh-CN"/>
        </w:rPr>
        <w:t>。</w:t>
      </w:r>
    </w:p>
    <w:p>
      <w:pPr>
        <w:spacing w:line="360" w:lineRule="auto"/>
        <w:jc w:val="center"/>
        <w:rPr>
          <w:rFonts w:ascii="宋体" w:hAnsi="宋体" w:cs="宋体"/>
          <w:b/>
          <w:i w:val="0"/>
          <w:iCs w:val="0"/>
          <w:color w:val="auto"/>
          <w:kern w:val="0"/>
          <w:sz w:val="24"/>
          <w:highlight w:val="none"/>
          <w:shd w:val="clear" w:color="auto" w:fill="auto"/>
          <w:lang w:val="zh-CN"/>
        </w:rPr>
      </w:pPr>
      <w:r>
        <w:rPr>
          <w:rFonts w:hint="eastAsia" w:ascii="宋体" w:hAnsi="宋体" w:cs="宋体"/>
          <w:b/>
          <w:i w:val="0"/>
          <w:iCs w:val="0"/>
          <w:color w:val="auto"/>
          <w:kern w:val="0"/>
          <w:sz w:val="24"/>
          <w:highlight w:val="none"/>
          <w:shd w:val="clear" w:color="auto" w:fill="auto"/>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序号</w:t>
            </w:r>
          </w:p>
        </w:tc>
        <w:tc>
          <w:tcPr>
            <w:tcW w:w="992" w:type="dxa"/>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名称</w:t>
            </w:r>
          </w:p>
        </w:tc>
        <w:tc>
          <w:tcPr>
            <w:tcW w:w="2268" w:type="dxa"/>
          </w:tcPr>
          <w:p>
            <w:pPr>
              <w:spacing w:line="360" w:lineRule="auto"/>
              <w:jc w:val="center"/>
              <w:rPr>
                <w:rFonts w:ascii="宋体" w:hAnsi="宋体" w:cs="宋体"/>
                <w:b/>
                <w:i w:val="0"/>
                <w:iCs w:val="0"/>
                <w:color w:val="auto"/>
                <w:sz w:val="24"/>
                <w:highlight w:val="none"/>
                <w:shd w:val="clear" w:color="auto" w:fill="auto"/>
              </w:rPr>
            </w:pPr>
          </w:p>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服务范围</w:t>
            </w:r>
          </w:p>
        </w:tc>
        <w:tc>
          <w:tcPr>
            <w:tcW w:w="2410" w:type="dxa"/>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服务要求</w:t>
            </w:r>
          </w:p>
        </w:tc>
        <w:tc>
          <w:tcPr>
            <w:tcW w:w="2268" w:type="dxa"/>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服务时间</w:t>
            </w:r>
          </w:p>
        </w:tc>
        <w:tc>
          <w:tcPr>
            <w:tcW w:w="2126" w:type="dxa"/>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服务标准</w:t>
            </w:r>
          </w:p>
        </w:tc>
        <w:tc>
          <w:tcPr>
            <w:tcW w:w="2127" w:type="dxa"/>
          </w:tcPr>
          <w:p>
            <w:pPr>
              <w:spacing w:line="360" w:lineRule="auto"/>
              <w:jc w:val="center"/>
              <w:rPr>
                <w:rFonts w:ascii="宋体" w:hAnsi="宋体" w:cs="宋体"/>
                <w:b/>
                <w:i w:val="0"/>
                <w:iCs w:val="0"/>
                <w:color w:val="auto"/>
                <w:sz w:val="24"/>
                <w:highlight w:val="none"/>
                <w:shd w:val="clear" w:color="auto" w:fill="auto"/>
              </w:rPr>
            </w:pPr>
          </w:p>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服务人数</w:t>
            </w:r>
          </w:p>
        </w:tc>
        <w:tc>
          <w:tcPr>
            <w:tcW w:w="2126" w:type="dxa"/>
            <w:vAlign w:val="center"/>
          </w:tcPr>
          <w:p>
            <w:pPr>
              <w:spacing w:line="360" w:lineRule="auto"/>
              <w:jc w:val="center"/>
              <w:rPr>
                <w:rFonts w:ascii="宋体" w:hAnsi="宋体" w:cs="宋体"/>
                <w:b/>
                <w:i w:val="0"/>
                <w:iCs w:val="0"/>
                <w:color w:val="auto"/>
                <w:sz w:val="24"/>
                <w:highlight w:val="none"/>
                <w:shd w:val="clear" w:color="auto" w:fill="auto"/>
              </w:rPr>
            </w:pPr>
          </w:p>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备注（如果有）</w:t>
            </w:r>
          </w:p>
          <w:p>
            <w:pPr>
              <w:spacing w:line="360" w:lineRule="auto"/>
              <w:jc w:val="center"/>
              <w:rPr>
                <w:rFonts w:ascii="宋体" w:hAnsi="宋体" w:cs="宋体"/>
                <w:b/>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w:t>
            </w:r>
          </w:p>
        </w:tc>
        <w:tc>
          <w:tcPr>
            <w:tcW w:w="992"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410"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c>
          <w:tcPr>
            <w:tcW w:w="2127" w:type="dxa"/>
          </w:tcPr>
          <w:p>
            <w:pPr>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p>
        </w:tc>
        <w:tc>
          <w:tcPr>
            <w:tcW w:w="992"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410"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c>
          <w:tcPr>
            <w:tcW w:w="2127" w:type="dxa"/>
          </w:tcPr>
          <w:p>
            <w:pPr>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w:t>
            </w:r>
          </w:p>
        </w:tc>
        <w:tc>
          <w:tcPr>
            <w:tcW w:w="992"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410"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c>
          <w:tcPr>
            <w:tcW w:w="2127" w:type="dxa"/>
          </w:tcPr>
          <w:p>
            <w:pPr>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i w:val="0"/>
                <w:iCs w:val="0"/>
                <w:color w:val="auto"/>
                <w:sz w:val="24"/>
                <w:highlight w:val="none"/>
                <w:shd w:val="clear" w:color="auto" w:fill="auto"/>
              </w:rPr>
            </w:pPr>
          </w:p>
        </w:tc>
        <w:tc>
          <w:tcPr>
            <w:tcW w:w="992"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410"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c>
          <w:tcPr>
            <w:tcW w:w="2127" w:type="dxa"/>
          </w:tcPr>
          <w:p>
            <w:pPr>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ascii="宋体" w:hAnsi="宋体" w:cs="宋体"/>
                <w:i w:val="0"/>
                <w:iCs w:val="0"/>
                <w:color w:val="auto"/>
                <w:sz w:val="24"/>
                <w:highlight w:val="none"/>
                <w:shd w:val="clear" w:color="auto" w:fill="auto"/>
              </w:rPr>
            </w:pPr>
          </w:p>
        </w:tc>
        <w:tc>
          <w:tcPr>
            <w:tcW w:w="992"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410"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268" w:type="dxa"/>
            <w:vAlign w:val="center"/>
          </w:tcPr>
          <w:p>
            <w:pPr>
              <w:snapToGrid w:val="0"/>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c>
          <w:tcPr>
            <w:tcW w:w="2127" w:type="dxa"/>
          </w:tcPr>
          <w:p>
            <w:pPr>
              <w:spacing w:line="360" w:lineRule="auto"/>
              <w:jc w:val="center"/>
              <w:rPr>
                <w:rFonts w:ascii="宋体" w:hAnsi="宋体" w:cs="宋体"/>
                <w:i w:val="0"/>
                <w:iCs w:val="0"/>
                <w:color w:val="auto"/>
                <w:sz w:val="24"/>
                <w:highlight w:val="none"/>
                <w:shd w:val="clear" w:color="auto" w:fill="auto"/>
              </w:rPr>
            </w:pPr>
          </w:p>
        </w:tc>
        <w:tc>
          <w:tcPr>
            <w:tcW w:w="2126" w:type="dxa"/>
            <w:vAlign w:val="center"/>
          </w:tcPr>
          <w:p>
            <w:pPr>
              <w:spacing w:line="360" w:lineRule="auto"/>
              <w:jc w:val="center"/>
              <w:rPr>
                <w:rFonts w:ascii="宋体" w:hAnsi="宋体" w:cs="宋体"/>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投标报价（小写）</w:t>
            </w:r>
          </w:p>
        </w:tc>
        <w:tc>
          <w:tcPr>
            <w:tcW w:w="8647" w:type="dxa"/>
            <w:gridSpan w:val="4"/>
          </w:tcPr>
          <w:p>
            <w:pPr>
              <w:spacing w:line="360" w:lineRule="auto"/>
              <w:jc w:val="center"/>
              <w:rPr>
                <w:rFonts w:ascii="宋体" w:hAnsi="宋体" w:cs="宋体"/>
                <w:i w:val="0"/>
                <w:iCs w:val="0"/>
                <w:color w:val="auto"/>
                <w:sz w:val="24"/>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投标报价（大写）</w:t>
            </w:r>
          </w:p>
        </w:tc>
        <w:tc>
          <w:tcPr>
            <w:tcW w:w="8647" w:type="dxa"/>
            <w:gridSpan w:val="4"/>
          </w:tcPr>
          <w:p>
            <w:pPr>
              <w:spacing w:line="360" w:lineRule="auto"/>
              <w:jc w:val="center"/>
              <w:rPr>
                <w:rFonts w:ascii="宋体" w:hAnsi="宋体" w:cs="宋体"/>
                <w:i w:val="0"/>
                <w:iCs w:val="0"/>
                <w:color w:val="auto"/>
                <w:sz w:val="24"/>
                <w:highlight w:val="none"/>
                <w:shd w:val="clear" w:color="auto" w:fill="auto"/>
              </w:rPr>
            </w:pPr>
          </w:p>
        </w:tc>
      </w:tr>
    </w:tbl>
    <w:p>
      <w:pPr>
        <w:snapToGrid w:val="0"/>
        <w:spacing w:line="360" w:lineRule="auto"/>
        <w:ind w:left="480"/>
        <w:rPr>
          <w:rFonts w:ascii="宋体" w:hAnsi="宋体" w:cs="宋体"/>
          <w:b/>
          <w:i w:val="0"/>
          <w:iCs w:val="0"/>
          <w:color w:val="auto"/>
          <w:kern w:val="0"/>
          <w:sz w:val="24"/>
          <w:highlight w:val="none"/>
          <w:shd w:val="clear" w:color="auto" w:fill="auto"/>
          <w:lang w:val="zh-CN"/>
        </w:rPr>
      </w:pPr>
      <w:r>
        <w:rPr>
          <w:rFonts w:hint="eastAsia" w:ascii="宋体" w:hAnsi="宋体" w:cs="宋体"/>
          <w:b/>
          <w:i w:val="0"/>
          <w:iCs w:val="0"/>
          <w:color w:val="auto"/>
          <w:kern w:val="0"/>
          <w:sz w:val="24"/>
          <w:highlight w:val="none"/>
          <w:shd w:val="clear" w:color="auto" w:fill="auto"/>
          <w:lang w:val="zh-CN"/>
        </w:rPr>
        <w:t>注：</w:t>
      </w:r>
    </w:p>
    <w:p>
      <w:pPr>
        <w:spacing w:line="360" w:lineRule="auto"/>
        <w:ind w:left="-2" w:leftChars="-1" w:firstLine="480" w:firstLineChars="200"/>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1、投标人需按本表格式填写</w:t>
      </w:r>
      <w:r>
        <w:rPr>
          <w:rFonts w:hint="eastAsia" w:ascii="宋体" w:hAnsi="宋体" w:cs="宋体"/>
          <w:b/>
          <w:i w:val="0"/>
          <w:iCs w:val="0"/>
          <w:color w:val="auto"/>
          <w:kern w:val="0"/>
          <w:sz w:val="24"/>
          <w:highlight w:val="none"/>
          <w:shd w:val="clear" w:color="auto" w:fill="auto"/>
          <w:lang w:val="zh-CN"/>
        </w:rPr>
        <w:t>，</w:t>
      </w:r>
      <w:r>
        <w:rPr>
          <w:rFonts w:hint="eastAsia" w:ascii="宋体" w:hAnsi="宋体" w:cs="宋体"/>
          <w:b/>
          <w:i w:val="0"/>
          <w:iCs w:val="0"/>
          <w:color w:val="auto"/>
          <w:kern w:val="0"/>
          <w:sz w:val="24"/>
          <w:highlight w:val="none"/>
          <w:shd w:val="clear" w:color="auto" w:fill="auto"/>
        </w:rPr>
        <w:t>否则视为</w:t>
      </w:r>
      <w:r>
        <w:rPr>
          <w:rFonts w:hint="eastAsia" w:ascii="宋体" w:hAnsi="宋体" w:cs="宋体"/>
          <w:b/>
          <w:i w:val="0"/>
          <w:iCs w:val="0"/>
          <w:color w:val="auto"/>
          <w:sz w:val="24"/>
          <w:highlight w:val="none"/>
          <w:shd w:val="clear" w:color="auto" w:fill="auto"/>
        </w:rPr>
        <w:t>投标文件含有采购人不能接受的附加条件，投标无效</w:t>
      </w:r>
      <w:r>
        <w:rPr>
          <w:rFonts w:hint="eastAsia" w:ascii="宋体" w:hAnsi="宋体" w:cs="宋体"/>
          <w:b/>
          <w:i w:val="0"/>
          <w:iCs w:val="0"/>
          <w:color w:val="auto"/>
          <w:kern w:val="0"/>
          <w:sz w:val="24"/>
          <w:highlight w:val="none"/>
          <w:shd w:val="clear" w:color="auto" w:fill="auto"/>
          <w:lang w:val="zh-CN"/>
        </w:rPr>
        <w:t>；</w:t>
      </w:r>
      <w:r>
        <w:rPr>
          <w:rFonts w:hint="eastAsia" w:ascii="宋体" w:hAnsi="宋体" w:cs="宋体"/>
          <w:i w:val="0"/>
          <w:iCs w:val="0"/>
          <w:color w:val="auto"/>
          <w:kern w:val="0"/>
          <w:sz w:val="24"/>
          <w:highlight w:val="none"/>
          <w:shd w:val="clear" w:color="auto" w:fill="auto"/>
          <w:lang w:val="zh-CN"/>
        </w:rPr>
        <w:t>。</w:t>
      </w:r>
    </w:p>
    <w:p>
      <w:pPr>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kern w:val="0"/>
          <w:sz w:val="24"/>
          <w:highlight w:val="none"/>
          <w:shd w:val="clear" w:color="auto" w:fill="auto"/>
          <w:lang w:val="zh-CN"/>
        </w:rPr>
        <w:t>2、有关本项目实施所涉及的一切费用均计入报价。</w:t>
      </w:r>
      <w:r>
        <w:rPr>
          <w:rFonts w:hint="eastAsia" w:ascii="宋体" w:hAnsi="宋体" w:cs="宋体"/>
          <w:b/>
          <w:i w:val="0"/>
          <w:iCs w:val="0"/>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cs="宋体"/>
          <w:i w:val="0"/>
          <w:iCs w:val="0"/>
          <w:color w:val="auto"/>
          <w:kern w:val="0"/>
          <w:sz w:val="24"/>
          <w:highlight w:val="none"/>
          <w:shd w:val="clear" w:color="auto" w:fill="auto"/>
          <w:lang w:val="zh-CN"/>
        </w:rPr>
        <w:t>，</w:t>
      </w:r>
      <w:r>
        <w:rPr>
          <w:rFonts w:hint="eastAsia" w:ascii="宋体" w:hAnsi="宋体" w:cs="宋体"/>
          <w:b/>
          <w:i w:val="0"/>
          <w:iCs w:val="0"/>
          <w:color w:val="auto"/>
          <w:kern w:val="0"/>
          <w:sz w:val="24"/>
          <w:highlight w:val="none"/>
          <w:shd w:val="clear" w:color="auto" w:fill="auto"/>
          <w:lang w:val="zh-CN"/>
        </w:rPr>
        <w:t>不得出现“0元”“免费赠送”等形式的无偿报价，</w:t>
      </w:r>
      <w:r>
        <w:rPr>
          <w:rFonts w:hint="eastAsia" w:ascii="宋体" w:hAnsi="宋体" w:cs="宋体"/>
          <w:b/>
          <w:i w:val="0"/>
          <w:iCs w:val="0"/>
          <w:color w:val="auto"/>
          <w:kern w:val="0"/>
          <w:sz w:val="24"/>
          <w:highlight w:val="none"/>
          <w:shd w:val="clear" w:color="auto" w:fill="auto"/>
        </w:rPr>
        <w:t>否则视为</w:t>
      </w:r>
      <w:r>
        <w:rPr>
          <w:rFonts w:hint="eastAsia" w:ascii="宋体" w:hAnsi="宋体" w:cs="宋体"/>
          <w:b/>
          <w:i w:val="0"/>
          <w:iCs w:val="0"/>
          <w:color w:val="auto"/>
          <w:sz w:val="24"/>
          <w:highlight w:val="none"/>
          <w:shd w:val="clear" w:color="auto" w:fill="auto"/>
        </w:rPr>
        <w:t>投标文件含有采购人不能接受的附加条件，投标无效</w:t>
      </w:r>
      <w:r>
        <w:rPr>
          <w:rFonts w:hint="eastAsia" w:ascii="宋体" w:hAnsi="宋体" w:cs="宋体"/>
          <w:b/>
          <w:i w:val="0"/>
          <w:iCs w:val="0"/>
          <w:color w:val="auto"/>
          <w:kern w:val="0"/>
          <w:sz w:val="24"/>
          <w:highlight w:val="none"/>
          <w:shd w:val="clear" w:color="auto" w:fill="auto"/>
          <w:lang w:val="zh-CN"/>
        </w:rPr>
        <w:t>；采购内容未包含在《开标一览表（报价表）》名称栏中，投标人不能作出合理解释的，</w:t>
      </w:r>
      <w:r>
        <w:rPr>
          <w:rFonts w:hint="eastAsia" w:ascii="宋体" w:hAnsi="宋体" w:cs="宋体"/>
          <w:b/>
          <w:i w:val="0"/>
          <w:iCs w:val="0"/>
          <w:color w:val="auto"/>
          <w:kern w:val="0"/>
          <w:sz w:val="24"/>
          <w:highlight w:val="none"/>
          <w:shd w:val="clear" w:color="auto" w:fill="auto"/>
        </w:rPr>
        <w:t>视为</w:t>
      </w:r>
      <w:r>
        <w:rPr>
          <w:rFonts w:hint="eastAsia" w:ascii="宋体" w:hAnsi="宋体" w:cs="宋体"/>
          <w:b/>
          <w:i w:val="0"/>
          <w:iCs w:val="0"/>
          <w:color w:val="auto"/>
          <w:sz w:val="24"/>
          <w:highlight w:val="none"/>
          <w:shd w:val="clear" w:color="auto" w:fill="auto"/>
        </w:rPr>
        <w:t>投标文件含有采购人不能接受的附加条件的，投标无效。</w:t>
      </w:r>
    </w:p>
    <w:p>
      <w:pPr>
        <w:snapToGrid w:val="0"/>
        <w:spacing w:line="360" w:lineRule="auto"/>
        <w:ind w:firstLine="480" w:firstLineChars="200"/>
        <w:jc w:val="lef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宋体" w:hAnsi="宋体" w:cs="宋体"/>
          <w:i w:val="0"/>
          <w:iCs w:val="0"/>
          <w:color w:val="auto"/>
          <w:kern w:val="0"/>
          <w:sz w:val="24"/>
          <w:highlight w:val="none"/>
          <w:shd w:val="clear" w:color="auto" w:fill="auto"/>
          <w:lang w:val="zh-CN"/>
        </w:rPr>
      </w:pPr>
      <w:r>
        <w:rPr>
          <w:rFonts w:ascii="宋体" w:hAnsi="宋体" w:cs="宋体"/>
          <w:i w:val="0"/>
          <w:iCs w:val="0"/>
          <w:color w:val="auto"/>
          <w:kern w:val="0"/>
          <w:sz w:val="24"/>
          <w:szCs w:val="22"/>
          <w:highlight w:val="none"/>
          <w:shd w:val="clear" w:color="auto" w:fill="auto"/>
          <w:lang w:val="zh-CN"/>
        </w:rPr>
        <w:t>4</w:t>
      </w:r>
      <w:r>
        <w:rPr>
          <w:rFonts w:hint="eastAsia" w:ascii="宋体" w:hAnsi="宋体" w:cs="宋体"/>
          <w:i w:val="0"/>
          <w:iCs w:val="0"/>
          <w:color w:val="auto"/>
          <w:kern w:val="0"/>
          <w:sz w:val="24"/>
          <w:szCs w:val="22"/>
          <w:highlight w:val="none"/>
          <w:shd w:val="clear" w:color="auto" w:fill="auto"/>
          <w:lang w:val="zh-CN"/>
        </w:rPr>
        <w:t>、</w:t>
      </w:r>
      <w:r>
        <w:rPr>
          <w:rFonts w:hint="eastAsia" w:ascii="宋体" w:hAnsi="宋体" w:cs="宋体"/>
          <w:i w:val="0"/>
          <w:iCs w:val="0"/>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i w:val="0"/>
          <w:iCs w:val="0"/>
          <w:color w:val="auto"/>
          <w:kern w:val="0"/>
          <w:sz w:val="24"/>
          <w:highlight w:val="none"/>
          <w:shd w:val="clear" w:color="auto" w:fill="auto"/>
        </w:rPr>
      </w:pPr>
    </w:p>
    <w:p>
      <w:pPr>
        <w:pStyle w:val="691"/>
        <w:keepNext w:val="0"/>
        <w:pageBreakBefore w:val="0"/>
        <w:tabs>
          <w:tab w:val="clear" w:pos="720"/>
        </w:tabs>
        <w:snapToGrid w:val="0"/>
        <w:spacing w:before="120" w:after="120"/>
        <w:ind w:firstLine="643"/>
        <w:outlineLvl w:val="9"/>
        <w:rPr>
          <w:rFonts w:ascii="宋体" w:hAnsi="宋体" w:eastAsia="宋体" w:cs="宋体"/>
          <w:i w:val="0"/>
          <w:iCs w:val="0"/>
          <w:color w:val="auto"/>
          <w:kern w:val="2"/>
          <w:sz w:val="32"/>
          <w:szCs w:val="32"/>
          <w:highlight w:val="none"/>
          <w:shd w:val="clear" w:color="auto" w:fill="auto"/>
        </w:rPr>
      </w:pPr>
    </w:p>
    <w:p>
      <w:pPr>
        <w:pStyle w:val="691"/>
        <w:keepNext w:val="0"/>
        <w:pageBreakBefore w:val="0"/>
        <w:tabs>
          <w:tab w:val="clear" w:pos="720"/>
        </w:tabs>
        <w:snapToGrid w:val="0"/>
        <w:spacing w:before="120" w:after="120"/>
        <w:ind w:firstLine="643"/>
        <w:outlineLvl w:val="9"/>
        <w:rPr>
          <w:rFonts w:ascii="宋体" w:hAnsi="宋体" w:eastAsia="宋体" w:cs="宋体"/>
          <w:i w:val="0"/>
          <w:iCs w:val="0"/>
          <w:color w:val="auto"/>
          <w:kern w:val="2"/>
          <w:sz w:val="32"/>
          <w:szCs w:val="32"/>
          <w:highlight w:val="none"/>
          <w:shd w:val="clear" w:color="auto" w:fill="auto"/>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宋体" w:hAnsi="宋体" w:eastAsia="宋体" w:cs="宋体"/>
          <w:i w:val="0"/>
          <w:iCs w:val="0"/>
          <w:color w:val="auto"/>
          <w:sz w:val="32"/>
          <w:szCs w:val="32"/>
          <w:highlight w:val="none"/>
          <w:shd w:val="clear" w:color="auto" w:fill="auto"/>
        </w:rPr>
      </w:pPr>
      <w:r>
        <w:rPr>
          <w:rFonts w:hint="eastAsia" w:ascii="宋体" w:hAnsi="宋体" w:eastAsia="宋体" w:cs="宋体"/>
          <w:i w:val="0"/>
          <w:iCs w:val="0"/>
          <w:color w:val="auto"/>
          <w:kern w:val="2"/>
          <w:sz w:val="32"/>
          <w:szCs w:val="32"/>
          <w:highlight w:val="none"/>
          <w:shd w:val="clear" w:color="auto" w:fill="auto"/>
        </w:rPr>
        <w:t>二、</w:t>
      </w:r>
      <w:r>
        <w:rPr>
          <w:rFonts w:hint="eastAsia" w:ascii="宋体" w:hAnsi="宋体" w:eastAsia="宋体" w:cs="宋体"/>
          <w:i w:val="0"/>
          <w:iCs w:val="0"/>
          <w:color w:val="auto"/>
          <w:sz w:val="32"/>
          <w:szCs w:val="32"/>
          <w:highlight w:val="none"/>
          <w:shd w:val="clear" w:color="auto" w:fill="auto"/>
        </w:rPr>
        <w:t>中小企业声明函（如果有）</w:t>
      </w:r>
    </w:p>
    <w:p>
      <w:pPr>
        <w:widowControl/>
        <w:spacing w:line="360" w:lineRule="auto"/>
        <w:ind w:firstLine="120" w:firstLineChars="50"/>
        <w:jc w:val="left"/>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i w:val="0"/>
          <w:iCs w:val="0"/>
          <w:color w:val="auto"/>
          <w:sz w:val="24"/>
          <w:highlight w:val="none"/>
          <w:shd w:val="clear" w:color="auto" w:fill="auto"/>
        </w:rPr>
        <w:t>7</w:t>
      </w:r>
      <w:r>
        <w:rPr>
          <w:rFonts w:hint="eastAsia" w:ascii="宋体" w:hAnsi="宋体" w:cs="宋体"/>
          <w:b/>
          <w:i w:val="0"/>
          <w:iCs w:val="0"/>
          <w:color w:val="auto"/>
          <w:sz w:val="24"/>
          <w:highlight w:val="none"/>
          <w:shd w:val="clear" w:color="auto" w:fill="auto"/>
        </w:rPr>
        <w:t>）。]</w:t>
      </w:r>
    </w:p>
    <w:p>
      <w:pPr>
        <w:pStyle w:val="691"/>
        <w:keepNext w:val="0"/>
        <w:pageBreakBefore w:val="0"/>
        <w:tabs>
          <w:tab w:val="clear" w:pos="720"/>
        </w:tabs>
        <w:snapToGrid w:val="0"/>
        <w:spacing w:before="120" w:after="120"/>
        <w:ind w:firstLine="643"/>
        <w:outlineLvl w:val="9"/>
        <w:rPr>
          <w:rFonts w:ascii="宋体" w:hAnsi="宋体" w:eastAsia="宋体" w:cs="宋体"/>
          <w:b w:val="0"/>
          <w:i w:val="0"/>
          <w:iCs w:val="0"/>
          <w:color w:val="auto"/>
          <w:sz w:val="32"/>
          <w:szCs w:val="32"/>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spacing w:line="360" w:lineRule="auto"/>
        <w:ind w:right="420" w:firstLine="3614" w:firstLineChars="1000"/>
        <w:rPr>
          <w:rFonts w:ascii="宋体" w:hAnsi="宋体" w:cs="宋体"/>
          <w:b/>
          <w:i w:val="0"/>
          <w:iCs w:val="0"/>
          <w:color w:val="auto"/>
          <w:kern w:val="0"/>
          <w:sz w:val="36"/>
          <w:szCs w:val="36"/>
          <w:highlight w:val="none"/>
          <w:shd w:val="clear" w:color="auto" w:fill="auto"/>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i w:val="0"/>
          <w:iCs w:val="0"/>
          <w:color w:val="auto"/>
          <w:highlight w:val="none"/>
          <w:shd w:val="clear" w:color="auto" w:fill="auto"/>
        </w:rPr>
      </w:pPr>
      <w:r>
        <w:rPr>
          <w:rFonts w:hint="eastAsia" w:ascii="宋体" w:hAnsi="宋体" w:cs="宋体"/>
          <w:i w:val="0"/>
          <w:iCs w:val="0"/>
          <w:color w:val="auto"/>
          <w:highlight w:val="none"/>
          <w:shd w:val="clear" w:color="auto" w:fill="auto"/>
        </w:rPr>
        <w:t>附件</w:t>
      </w:r>
    </w:p>
    <w:p>
      <w:pPr>
        <w:spacing w:line="360" w:lineRule="auto"/>
        <w:rPr>
          <w:rFonts w:ascii="宋体" w:hAnsi="宋体" w:cs="宋体"/>
          <w:b/>
          <w:i w:val="0"/>
          <w:iCs w:val="0"/>
          <w:color w:val="auto"/>
          <w:spacing w:val="6"/>
          <w:sz w:val="32"/>
          <w:szCs w:val="32"/>
          <w:highlight w:val="none"/>
          <w:shd w:val="clear" w:color="auto" w:fill="auto"/>
        </w:rPr>
      </w:pPr>
      <w:r>
        <w:rPr>
          <w:rFonts w:hint="eastAsia" w:ascii="宋体" w:hAnsi="宋体" w:cs="宋体"/>
          <w:b/>
          <w:i w:val="0"/>
          <w:iCs w:val="0"/>
          <w:color w:val="auto"/>
          <w:spacing w:val="6"/>
          <w:sz w:val="32"/>
          <w:szCs w:val="32"/>
          <w:highlight w:val="none"/>
          <w:shd w:val="clear" w:color="auto" w:fill="auto"/>
        </w:rPr>
        <w:t>附件1：</w:t>
      </w:r>
    </w:p>
    <w:p>
      <w:pPr>
        <w:spacing w:line="360" w:lineRule="auto"/>
        <w:jc w:val="center"/>
        <w:rPr>
          <w:rFonts w:ascii="宋体" w:hAnsi="宋体" w:cs="宋体"/>
          <w:b/>
          <w:i w:val="0"/>
          <w:iCs w:val="0"/>
          <w:color w:val="auto"/>
          <w:spacing w:val="6"/>
          <w:sz w:val="32"/>
          <w:szCs w:val="32"/>
          <w:highlight w:val="none"/>
          <w:shd w:val="clear" w:color="auto" w:fill="auto"/>
        </w:rPr>
      </w:pPr>
      <w:bookmarkStart w:id="510" w:name="OLE_LINK13"/>
      <w:bookmarkStart w:id="511" w:name="OLE_LINK14"/>
      <w:r>
        <w:rPr>
          <w:rFonts w:hint="eastAsia" w:ascii="宋体" w:hAnsi="宋体" w:cs="宋体"/>
          <w:b/>
          <w:i w:val="0"/>
          <w:iCs w:val="0"/>
          <w:color w:val="auto"/>
          <w:spacing w:val="6"/>
          <w:sz w:val="32"/>
          <w:szCs w:val="32"/>
          <w:highlight w:val="none"/>
          <w:shd w:val="clear" w:color="auto" w:fill="auto"/>
        </w:rPr>
        <w:t>残疾人福利性单位声明函</w:t>
      </w:r>
    </w:p>
    <w:bookmarkEnd w:id="510"/>
    <w:bookmarkEnd w:id="511"/>
    <w:p>
      <w:pPr>
        <w:spacing w:line="360" w:lineRule="auto"/>
        <w:rPr>
          <w:rFonts w:ascii="宋体" w:hAnsi="宋体" w:cs="宋体"/>
          <w:b/>
          <w:i w:val="0"/>
          <w:iCs w:val="0"/>
          <w:color w:val="auto"/>
          <w:spacing w:val="6"/>
          <w:sz w:val="30"/>
          <w:szCs w:val="30"/>
          <w:highlight w:val="none"/>
          <w:shd w:val="clear" w:color="auto" w:fill="auto"/>
        </w:rPr>
      </w:pP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i w:val="0"/>
          <w:iCs w:val="0"/>
          <w:color w:val="auto"/>
          <w:sz w:val="24"/>
          <w:highlight w:val="none"/>
          <w:u w:val="single"/>
          <w:shd w:val="clear" w:color="auto" w:fill="auto"/>
        </w:rPr>
        <w:t>(采购人)</w:t>
      </w:r>
      <w:r>
        <w:rPr>
          <w:rFonts w:hint="eastAsia" w:ascii="宋体" w:hAnsi="宋体" w:cs="宋体"/>
          <w:i w:val="0"/>
          <w:iCs w:val="0"/>
          <w:color w:val="auto"/>
          <w:sz w:val="24"/>
          <w:highlight w:val="none"/>
          <w:shd w:val="clear" w:color="auto" w:fill="auto"/>
        </w:rPr>
        <w:t>_单位的_</w:t>
      </w:r>
      <w:r>
        <w:rPr>
          <w:rFonts w:hint="eastAsia" w:ascii="宋体" w:hAnsi="宋体" w:cs="宋体"/>
          <w:i w:val="0"/>
          <w:iCs w:val="0"/>
          <w:color w:val="auto"/>
          <w:sz w:val="24"/>
          <w:highlight w:val="none"/>
          <w:u w:val="single"/>
          <w:shd w:val="clear" w:color="auto" w:fill="auto"/>
        </w:rPr>
        <w:t>（项目名称）</w:t>
      </w:r>
      <w:r>
        <w:rPr>
          <w:rFonts w:hint="eastAsia" w:ascii="宋体" w:hAnsi="宋体" w:cs="宋体"/>
          <w:i w:val="0"/>
          <w:iCs w:val="0"/>
          <w:color w:val="auto"/>
          <w:sz w:val="24"/>
          <w:highlight w:val="none"/>
          <w:shd w:val="clear" w:color="auto" w:fill="auto"/>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本单位对上述声明的真实性负责。如有虚假，将依法承担相应责任。</w:t>
      </w:r>
    </w:p>
    <w:p>
      <w:pPr>
        <w:spacing w:line="360" w:lineRule="auto"/>
        <w:ind w:firstLine="480" w:firstLineChars="200"/>
        <w:rPr>
          <w:rFonts w:ascii="宋体" w:hAnsi="宋体" w:cs="宋体"/>
          <w:i w:val="0"/>
          <w:iCs w:val="0"/>
          <w:color w:val="auto"/>
          <w:sz w:val="24"/>
          <w:highlight w:val="none"/>
          <w:shd w:val="clear" w:color="auto" w:fill="auto"/>
        </w:rPr>
      </w:pPr>
    </w:p>
    <w:p>
      <w:pPr>
        <w:spacing w:line="360" w:lineRule="auto"/>
        <w:ind w:firstLine="480" w:firstLineChars="200"/>
        <w:rPr>
          <w:rFonts w:ascii="宋体" w:hAnsi="宋体" w:cs="宋体"/>
          <w:i w:val="0"/>
          <w:iCs w:val="0"/>
          <w:color w:val="auto"/>
          <w:sz w:val="24"/>
          <w:highlight w:val="none"/>
          <w:shd w:val="clear" w:color="auto" w:fill="auto"/>
        </w:rPr>
      </w:pPr>
    </w:p>
    <w:p>
      <w:pPr>
        <w:tabs>
          <w:tab w:val="left" w:pos="4860"/>
        </w:tabs>
        <w:spacing w:line="360" w:lineRule="auto"/>
        <w:ind w:right="1560" w:firstLine="480" w:firstLineChars="200"/>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w:t>
      </w:r>
      <w:r>
        <w:rPr>
          <w:rFonts w:hint="eastAsia" w:ascii="宋体" w:hAnsi="宋体" w:cs="宋体"/>
          <w:i w:val="0"/>
          <w:iCs w:val="0"/>
          <w:color w:val="auto"/>
          <w:kern w:val="0"/>
          <w:sz w:val="24"/>
          <w:highlight w:val="none"/>
          <w:shd w:val="clear" w:color="auto" w:fill="auto"/>
          <w:lang w:val="zh-CN"/>
        </w:rPr>
        <w:t>投标人名称（电子签名）</w:t>
      </w:r>
      <w:r>
        <w:rPr>
          <w:rFonts w:hint="eastAsia" w:ascii="宋体" w:hAnsi="宋体" w:cs="宋体"/>
          <w:i w:val="0"/>
          <w:iCs w:val="0"/>
          <w:color w:val="auto"/>
          <w:sz w:val="24"/>
          <w:highlight w:val="none"/>
          <w:shd w:val="clear" w:color="auto" w:fill="auto"/>
        </w:rPr>
        <w:t>：</w:t>
      </w:r>
    </w:p>
    <w:p>
      <w:pPr>
        <w:tabs>
          <w:tab w:val="left" w:pos="4860"/>
        </w:tabs>
        <w:spacing w:line="360" w:lineRule="auto"/>
        <w:ind w:right="1560" w:firstLine="480" w:firstLineChars="200"/>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日  期：</w:t>
      </w:r>
    </w:p>
    <w:p>
      <w:pPr>
        <w:spacing w:line="360" w:lineRule="auto"/>
        <w:ind w:firstLine="480" w:firstLineChars="200"/>
        <w:rPr>
          <w:rFonts w:ascii="宋体" w:hAnsi="宋体" w:cs="宋体"/>
          <w:i w:val="0"/>
          <w:iCs w:val="0"/>
          <w:color w:val="auto"/>
          <w:sz w:val="24"/>
          <w:highlight w:val="none"/>
          <w:shd w:val="clear" w:color="auto" w:fill="auto"/>
        </w:rPr>
      </w:pPr>
    </w:p>
    <w:p>
      <w:pPr>
        <w:spacing w:line="360" w:lineRule="auto"/>
        <w:ind w:firstLine="420" w:firstLineChars="200"/>
        <w:rPr>
          <w:rFonts w:ascii="宋体" w:hAnsi="宋体" w:cs="宋体"/>
          <w:i w:val="0"/>
          <w:iCs w:val="0"/>
          <w:color w:val="auto"/>
          <w:highlight w:val="none"/>
          <w:shd w:val="clear" w:color="auto" w:fill="auto"/>
        </w:rPr>
      </w:pPr>
    </w:p>
    <w:p>
      <w:pPr>
        <w:spacing w:line="360" w:lineRule="auto"/>
        <w:ind w:firstLine="420" w:firstLineChars="200"/>
        <w:rPr>
          <w:rFonts w:ascii="宋体" w:hAnsi="宋体" w:cs="宋体"/>
          <w:i w:val="0"/>
          <w:iCs w:val="0"/>
          <w:color w:val="auto"/>
          <w:highlight w:val="none"/>
          <w:shd w:val="clear" w:color="auto" w:fill="auto"/>
        </w:rPr>
      </w:pPr>
    </w:p>
    <w:p>
      <w:pPr>
        <w:spacing w:line="360" w:lineRule="auto"/>
        <w:ind w:firstLine="420" w:firstLineChars="200"/>
        <w:rPr>
          <w:rFonts w:ascii="宋体" w:hAnsi="宋体" w:cs="宋体"/>
          <w:i w:val="0"/>
          <w:iCs w:val="0"/>
          <w:color w:val="auto"/>
          <w:highlight w:val="none"/>
          <w:shd w:val="clear" w:color="auto" w:fill="auto"/>
        </w:rPr>
      </w:pPr>
    </w:p>
    <w:p>
      <w:pPr>
        <w:spacing w:line="360" w:lineRule="auto"/>
        <w:ind w:firstLine="420" w:firstLineChars="200"/>
        <w:rPr>
          <w:rFonts w:ascii="宋体" w:hAnsi="宋体" w:cs="宋体"/>
          <w:i w:val="0"/>
          <w:iCs w:val="0"/>
          <w:color w:val="auto"/>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jc w:val="left"/>
        <w:rPr>
          <w:rFonts w:ascii="宋体" w:hAnsi="宋体" w:cs="宋体"/>
          <w:b/>
          <w:i w:val="0"/>
          <w:iCs w:val="0"/>
          <w:color w:val="auto"/>
          <w:spacing w:val="6"/>
          <w:sz w:val="32"/>
          <w:szCs w:val="32"/>
          <w:highlight w:val="none"/>
          <w:shd w:val="clear" w:color="auto" w:fill="auto"/>
        </w:rPr>
      </w:pPr>
      <w:r>
        <w:rPr>
          <w:rFonts w:hint="eastAsia" w:ascii="宋体" w:hAnsi="宋体" w:cs="宋体"/>
          <w:b/>
          <w:i w:val="0"/>
          <w:iCs w:val="0"/>
          <w:color w:val="auto"/>
          <w:spacing w:val="6"/>
          <w:sz w:val="32"/>
          <w:szCs w:val="32"/>
          <w:highlight w:val="none"/>
          <w:shd w:val="clear" w:color="auto" w:fill="auto"/>
        </w:rPr>
        <w:t>附件2：质疑函范本及制作说明</w:t>
      </w:r>
    </w:p>
    <w:p>
      <w:pPr>
        <w:spacing w:line="360" w:lineRule="auto"/>
        <w:jc w:val="center"/>
        <w:rPr>
          <w:rFonts w:ascii="宋体" w:hAnsi="宋体" w:cs="宋体"/>
          <w:b/>
          <w:i w:val="0"/>
          <w:iCs w:val="0"/>
          <w:color w:val="auto"/>
          <w:spacing w:val="6"/>
          <w:sz w:val="32"/>
          <w:szCs w:val="32"/>
          <w:highlight w:val="none"/>
          <w:shd w:val="clear" w:color="auto" w:fill="auto"/>
        </w:rPr>
      </w:pPr>
      <w:r>
        <w:rPr>
          <w:rFonts w:hint="eastAsia" w:ascii="宋体" w:hAnsi="宋体" w:cs="宋体"/>
          <w:b/>
          <w:i w:val="0"/>
          <w:iCs w:val="0"/>
          <w:color w:val="auto"/>
          <w:spacing w:val="6"/>
          <w:sz w:val="32"/>
          <w:szCs w:val="32"/>
          <w:highlight w:val="none"/>
          <w:shd w:val="clear" w:color="auto" w:fill="auto"/>
        </w:rPr>
        <w:t>质疑函范本</w:t>
      </w:r>
    </w:p>
    <w:p>
      <w:pPr>
        <w:snapToGrid w:val="0"/>
        <w:spacing w:before="240" w:beforeLines="100" w:line="360" w:lineRule="auto"/>
        <w:rPr>
          <w:rFonts w:ascii="宋体" w:hAnsi="宋体" w:cs="宋体"/>
          <w:bCs/>
          <w:i w:val="0"/>
          <w:iCs w:val="0"/>
          <w:color w:val="auto"/>
          <w:sz w:val="24"/>
          <w:highlight w:val="none"/>
          <w:shd w:val="clear" w:color="auto" w:fill="auto"/>
        </w:rPr>
      </w:pPr>
      <w:r>
        <w:rPr>
          <w:rFonts w:hint="eastAsia" w:ascii="宋体" w:hAnsi="宋体" w:cs="宋体"/>
          <w:bCs/>
          <w:i w:val="0"/>
          <w:iCs w:val="0"/>
          <w:color w:val="auto"/>
          <w:sz w:val="24"/>
          <w:highlight w:val="none"/>
          <w:shd w:val="clear" w:color="auto" w:fill="auto"/>
        </w:rPr>
        <w:t>一、质疑供应商基本信息</w:t>
      </w:r>
    </w:p>
    <w:p>
      <w:pPr>
        <w:snapToGrid w:val="0"/>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质疑供应商：</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地址：</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邮编：</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联系人：</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联系电话：</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授权代表：</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联系电话：</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 xml:space="preserve"> </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地址： </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邮编：</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bCs/>
          <w:i w:val="0"/>
          <w:iCs w:val="0"/>
          <w:color w:val="auto"/>
          <w:sz w:val="24"/>
          <w:highlight w:val="none"/>
          <w:shd w:val="clear" w:color="auto" w:fill="auto"/>
        </w:rPr>
      </w:pPr>
      <w:r>
        <w:rPr>
          <w:rFonts w:hint="eastAsia" w:ascii="宋体" w:hAnsi="宋体" w:cs="宋体"/>
          <w:bCs/>
          <w:i w:val="0"/>
          <w:iCs w:val="0"/>
          <w:color w:val="auto"/>
          <w:sz w:val="24"/>
          <w:highlight w:val="none"/>
          <w:shd w:val="clear" w:color="auto" w:fill="auto"/>
        </w:rPr>
        <w:t>二、质疑项目基本情况</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质疑项目的名称：</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质疑项目的编号：</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包号：</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采购人名称：</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采购文件获取日期：</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bCs/>
          <w:i w:val="0"/>
          <w:iCs w:val="0"/>
          <w:color w:val="auto"/>
          <w:sz w:val="24"/>
          <w:highlight w:val="none"/>
          <w:shd w:val="clear" w:color="auto" w:fill="auto"/>
        </w:rPr>
      </w:pPr>
      <w:r>
        <w:rPr>
          <w:rFonts w:hint="eastAsia" w:ascii="宋体" w:hAnsi="宋体" w:cs="宋体"/>
          <w:bCs/>
          <w:i w:val="0"/>
          <w:iCs w:val="0"/>
          <w:color w:val="auto"/>
          <w:sz w:val="24"/>
          <w:highlight w:val="none"/>
          <w:shd w:val="clear" w:color="auto" w:fill="auto"/>
        </w:rPr>
        <w:t>三、质疑事项具体内容</w:t>
      </w:r>
    </w:p>
    <w:p>
      <w:pPr>
        <w:snapToGrid w:val="0"/>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质疑事项1：</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事实依据：</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法律依据：</w:t>
      </w: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u w:val="dotted"/>
          <w:shd w:val="clear" w:color="auto" w:fill="auto"/>
        </w:rPr>
        <w:t xml:space="preserve">                                                     </w:t>
      </w:r>
    </w:p>
    <w:p>
      <w:pPr>
        <w:snapToGrid w:val="0"/>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质疑事项2</w:t>
      </w:r>
    </w:p>
    <w:p>
      <w:pPr>
        <w:snapToGrid w:val="0"/>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w:t>
      </w:r>
    </w:p>
    <w:p>
      <w:pPr>
        <w:snapToGrid w:val="0"/>
        <w:spacing w:line="360" w:lineRule="auto"/>
        <w:rPr>
          <w:rFonts w:ascii="宋体" w:hAnsi="宋体" w:cs="宋体"/>
          <w:bCs/>
          <w:i w:val="0"/>
          <w:iCs w:val="0"/>
          <w:color w:val="auto"/>
          <w:sz w:val="24"/>
          <w:highlight w:val="none"/>
          <w:shd w:val="clear" w:color="auto" w:fill="auto"/>
        </w:rPr>
      </w:pPr>
      <w:r>
        <w:rPr>
          <w:rFonts w:hint="eastAsia" w:ascii="宋体" w:hAnsi="宋体" w:cs="宋体"/>
          <w:bCs/>
          <w:i w:val="0"/>
          <w:iCs w:val="0"/>
          <w:color w:val="auto"/>
          <w:sz w:val="24"/>
          <w:highlight w:val="none"/>
          <w:shd w:val="clear" w:color="auto" w:fill="auto"/>
        </w:rPr>
        <w:t>四、与质疑事项相关的质疑请求</w:t>
      </w:r>
    </w:p>
    <w:p>
      <w:pPr>
        <w:snapToGrid w:val="0"/>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请求：</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签字(签章)：                   公章：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日期：    </w:t>
      </w:r>
    </w:p>
    <w:p>
      <w:pPr>
        <w:spacing w:line="360" w:lineRule="auto"/>
        <w:jc w:val="center"/>
        <w:rPr>
          <w:rFonts w:ascii="宋体" w:hAnsi="宋体" w:cs="宋体"/>
          <w:b/>
          <w:bCs/>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质疑函制作说明：</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1.供应商提出质疑时，应提交质疑函和必要的证明材料。</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cs="宋体"/>
          <w:i w:val="0"/>
          <w:iCs w:val="0"/>
          <w:color w:val="auto"/>
          <w:kern w:val="0"/>
          <w:sz w:val="24"/>
          <w:highlight w:val="none"/>
          <w:shd w:val="clear" w:color="auto" w:fill="auto"/>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3.质疑供应商若对项目的某一分包进行质疑，质疑函中应列明具体分包号。</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4.质疑函的质疑事项应具体、明确，并有必要的事实依据和法律依据。</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5.质疑函的质疑请求应与质疑事项相关。</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i w:val="0"/>
          <w:iCs w:val="0"/>
          <w:color w:val="auto"/>
          <w:sz w:val="30"/>
          <w:szCs w:val="30"/>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p>
    <w:p>
      <w:pPr>
        <w:spacing w:line="360" w:lineRule="auto"/>
        <w:jc w:val="left"/>
        <w:rPr>
          <w:rFonts w:ascii="宋体" w:hAnsi="宋体" w:cs="宋体"/>
          <w:b/>
          <w:i w:val="0"/>
          <w:iCs w:val="0"/>
          <w:color w:val="auto"/>
          <w:spacing w:val="6"/>
          <w:sz w:val="32"/>
          <w:szCs w:val="32"/>
          <w:highlight w:val="none"/>
          <w:shd w:val="clear" w:color="auto" w:fill="auto"/>
        </w:rPr>
      </w:pPr>
    </w:p>
    <w:p>
      <w:pPr>
        <w:spacing w:line="360" w:lineRule="auto"/>
        <w:jc w:val="left"/>
        <w:rPr>
          <w:rFonts w:ascii="宋体" w:hAnsi="宋体" w:cs="宋体"/>
          <w:b/>
          <w:i w:val="0"/>
          <w:iCs w:val="0"/>
          <w:color w:val="auto"/>
          <w:spacing w:val="6"/>
          <w:sz w:val="32"/>
          <w:szCs w:val="32"/>
          <w:highlight w:val="none"/>
          <w:shd w:val="clear" w:color="auto" w:fill="auto"/>
        </w:rPr>
      </w:pPr>
    </w:p>
    <w:p>
      <w:pPr>
        <w:spacing w:line="360" w:lineRule="auto"/>
        <w:jc w:val="left"/>
        <w:rPr>
          <w:rFonts w:ascii="宋体" w:hAnsi="宋体" w:cs="宋体"/>
          <w:b/>
          <w:i w:val="0"/>
          <w:iCs w:val="0"/>
          <w:color w:val="auto"/>
          <w:spacing w:val="6"/>
          <w:sz w:val="32"/>
          <w:szCs w:val="32"/>
          <w:highlight w:val="none"/>
          <w:shd w:val="clear" w:color="auto" w:fill="auto"/>
        </w:rPr>
      </w:pPr>
      <w:r>
        <w:rPr>
          <w:rFonts w:hint="eastAsia" w:ascii="宋体" w:hAnsi="宋体" w:cs="宋体"/>
          <w:b/>
          <w:i w:val="0"/>
          <w:iCs w:val="0"/>
          <w:color w:val="auto"/>
          <w:spacing w:val="6"/>
          <w:sz w:val="32"/>
          <w:szCs w:val="32"/>
          <w:highlight w:val="none"/>
          <w:shd w:val="clear" w:color="auto" w:fill="auto"/>
        </w:rPr>
        <w:t>附件3：投诉书范本及制作说明</w:t>
      </w:r>
    </w:p>
    <w:p>
      <w:pPr>
        <w:spacing w:line="360" w:lineRule="auto"/>
        <w:jc w:val="center"/>
        <w:rPr>
          <w:rFonts w:ascii="宋体" w:hAnsi="宋体" w:cs="宋体"/>
          <w:b/>
          <w:i w:val="0"/>
          <w:iCs w:val="0"/>
          <w:color w:val="auto"/>
          <w:sz w:val="24"/>
          <w:highlight w:val="none"/>
          <w:shd w:val="clear" w:color="auto" w:fill="auto"/>
        </w:rPr>
      </w:pPr>
    </w:p>
    <w:p>
      <w:pPr>
        <w:spacing w:line="360" w:lineRule="auto"/>
        <w:jc w:val="center"/>
        <w:rPr>
          <w:rFonts w:ascii="宋体" w:hAnsi="宋体" w:cs="宋体"/>
          <w:b/>
          <w:i w:val="0"/>
          <w:iCs w:val="0"/>
          <w:color w:val="auto"/>
          <w:spacing w:val="6"/>
          <w:sz w:val="32"/>
          <w:szCs w:val="32"/>
          <w:highlight w:val="none"/>
          <w:shd w:val="clear" w:color="auto" w:fill="auto"/>
        </w:rPr>
      </w:pPr>
      <w:r>
        <w:rPr>
          <w:rFonts w:hint="eastAsia" w:ascii="宋体" w:hAnsi="宋体" w:cs="宋体"/>
          <w:b/>
          <w:i w:val="0"/>
          <w:iCs w:val="0"/>
          <w:color w:val="auto"/>
          <w:spacing w:val="6"/>
          <w:sz w:val="32"/>
          <w:szCs w:val="32"/>
          <w:highlight w:val="none"/>
          <w:shd w:val="clear" w:color="auto" w:fill="auto"/>
        </w:rPr>
        <w:t>投诉书范本</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一、投诉相关主体基本情况</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投诉人：</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地     址：</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邮编：</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u w:val="single"/>
          <w:shd w:val="clear" w:color="auto" w:fill="auto"/>
        </w:rPr>
        <w:t xml:space="preserve">   </w:t>
      </w:r>
    </w:p>
    <w:p>
      <w:pPr>
        <w:tabs>
          <w:tab w:val="left" w:pos="6510"/>
        </w:tabs>
        <w:spacing w:line="360" w:lineRule="auto"/>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法定代表人/主要负责人：</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 xml:space="preserve">  </w:t>
      </w:r>
    </w:p>
    <w:p>
      <w:pPr>
        <w:tabs>
          <w:tab w:val="left" w:pos="6510"/>
        </w:tabs>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联系电话：</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授权代表：</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联系电话</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地     址：</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邮编：</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被投诉人1：</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u w:val="single"/>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地     址：</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邮编：</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u w:val="single"/>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联系人：</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联系电话：</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u w:val="single"/>
          <w:shd w:val="clear" w:color="auto" w:fill="auto"/>
        </w:rPr>
        <w:t xml:space="preserve">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被投诉人2</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相关供应商：</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u w:val="single"/>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地     址：</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邮编：</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u w:val="single"/>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联系人：</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联系电话：</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u w:val="single"/>
          <w:shd w:val="clear" w:color="auto" w:fill="auto"/>
        </w:rPr>
        <w:t xml:space="preserve">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二、投诉项目基本情况</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采购项目名称：</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采购项目编号：</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包号：</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采购人名称：</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u w:val="single"/>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代理机构名称：</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采购文件公告:</w:t>
      </w:r>
      <w:r>
        <w:rPr>
          <w:rFonts w:hint="eastAsia" w:ascii="宋体" w:hAnsi="宋体" w:cs="宋体"/>
          <w:i w:val="0"/>
          <w:iCs w:val="0"/>
          <w:color w:val="auto"/>
          <w:sz w:val="24"/>
          <w:highlight w:val="none"/>
          <w:u w:val="dotted"/>
          <w:shd w:val="clear" w:color="auto" w:fill="auto"/>
        </w:rPr>
        <w:t xml:space="preserve">是/否 </w:t>
      </w:r>
      <w:r>
        <w:rPr>
          <w:rFonts w:hint="eastAsia" w:ascii="宋体" w:hAnsi="宋体" w:cs="宋体"/>
          <w:i w:val="0"/>
          <w:iCs w:val="0"/>
          <w:color w:val="auto"/>
          <w:sz w:val="24"/>
          <w:highlight w:val="none"/>
          <w:shd w:val="clear" w:color="auto" w:fill="auto"/>
        </w:rPr>
        <w:t>公告期限：</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采购结果公告:</w:t>
      </w:r>
      <w:r>
        <w:rPr>
          <w:rFonts w:hint="eastAsia" w:ascii="宋体" w:hAnsi="宋体" w:cs="宋体"/>
          <w:i w:val="0"/>
          <w:iCs w:val="0"/>
          <w:color w:val="auto"/>
          <w:sz w:val="24"/>
          <w:highlight w:val="none"/>
          <w:u w:val="dotted"/>
          <w:shd w:val="clear" w:color="auto" w:fill="auto"/>
        </w:rPr>
        <w:t xml:space="preserve">是/否 </w:t>
      </w:r>
      <w:r>
        <w:rPr>
          <w:rFonts w:hint="eastAsia" w:ascii="宋体" w:hAnsi="宋体" w:cs="宋体"/>
          <w:i w:val="0"/>
          <w:iCs w:val="0"/>
          <w:color w:val="auto"/>
          <w:sz w:val="24"/>
          <w:highlight w:val="none"/>
          <w:shd w:val="clear" w:color="auto" w:fill="auto"/>
        </w:rPr>
        <w:t>公告期限：</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三、质疑基本情况</w:t>
      </w:r>
    </w:p>
    <w:p>
      <w:pPr>
        <w:spacing w:line="360" w:lineRule="auto"/>
        <w:ind w:firstLine="480" w:firstLineChars="200"/>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投诉人于</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年</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月</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日,向</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提出质疑，质疑事项为：</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 xml:space="preserve">  </w:t>
      </w:r>
    </w:p>
    <w:p>
      <w:pPr>
        <w:spacing w:line="360" w:lineRule="auto"/>
        <w:ind w:firstLine="360" w:firstLineChars="15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u w:val="dotted"/>
          <w:shd w:val="clear" w:color="auto" w:fill="auto"/>
        </w:rPr>
        <w:t>采购人/代理机构</w:t>
      </w:r>
      <w:r>
        <w:rPr>
          <w:rFonts w:hint="eastAsia" w:ascii="宋体" w:hAnsi="宋体" w:cs="宋体"/>
          <w:i w:val="0"/>
          <w:iCs w:val="0"/>
          <w:color w:val="auto"/>
          <w:sz w:val="24"/>
          <w:highlight w:val="none"/>
          <w:shd w:val="clear" w:color="auto" w:fill="auto"/>
        </w:rPr>
        <w:t>于</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年</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月</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日,就质疑事项作出了答复/没有在法定期限内作出答复。</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四、投诉事项具体内容</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投诉事项 1：</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事实依据：</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法律依据：</w:t>
      </w: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u w:val="dotted"/>
          <w:shd w:val="clear" w:color="auto" w:fill="auto"/>
        </w:rPr>
        <w:t xml:space="preserve">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投诉事项2</w:t>
      </w:r>
    </w:p>
    <w:p>
      <w:pPr>
        <w:spacing w:line="360" w:lineRule="auto"/>
        <w:rPr>
          <w:rFonts w:ascii="宋体" w:hAnsi="宋体" w:cs="宋体"/>
          <w:i w:val="0"/>
          <w:iCs w:val="0"/>
          <w:color w:val="auto"/>
          <w:sz w:val="24"/>
          <w:highlight w:val="none"/>
          <w:u w:val="dotted"/>
          <w:shd w:val="clear" w:color="auto" w:fill="auto"/>
        </w:rPr>
      </w:pPr>
      <w:r>
        <w:rPr>
          <w:rFonts w:hint="eastAsia" w:ascii="宋体" w:hAnsi="宋体" w:cs="宋体"/>
          <w:i w:val="0"/>
          <w:iCs w:val="0"/>
          <w:color w:val="auto"/>
          <w:sz w:val="24"/>
          <w:highlight w:val="none"/>
          <w:shd w:val="clear" w:color="auto" w:fill="auto"/>
        </w:rPr>
        <w:t>……</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五、与投诉事项相关的投诉请求</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请求：</w:t>
      </w:r>
      <w:r>
        <w:rPr>
          <w:rFonts w:hint="eastAsia" w:ascii="宋体" w:hAnsi="宋体" w:cs="宋体"/>
          <w:i w:val="0"/>
          <w:iCs w:val="0"/>
          <w:color w:val="auto"/>
          <w:sz w:val="24"/>
          <w:highlight w:val="none"/>
          <w:u w:val="dotted"/>
          <w:shd w:val="clear" w:color="auto" w:fill="auto"/>
        </w:rPr>
        <w:t xml:space="preserve">                                              </w:t>
      </w:r>
      <w:r>
        <w:rPr>
          <w:rFonts w:hint="eastAsia" w:ascii="宋体" w:hAnsi="宋体" w:cs="宋体"/>
          <w:i w:val="0"/>
          <w:iCs w:val="0"/>
          <w:color w:val="auto"/>
          <w:sz w:val="24"/>
          <w:highlight w:val="none"/>
          <w:shd w:val="clear" w:color="auto" w:fill="auto"/>
        </w:rPr>
        <w:t xml:space="preserve"> </w:t>
      </w:r>
    </w:p>
    <w:p>
      <w:pPr>
        <w:spacing w:line="360" w:lineRule="auto"/>
        <w:rPr>
          <w:rFonts w:ascii="宋体" w:hAnsi="宋体" w:cs="宋体"/>
          <w:i w:val="0"/>
          <w:iCs w:val="0"/>
          <w:color w:val="auto"/>
          <w:sz w:val="24"/>
          <w:highlight w:val="none"/>
          <w:u w:val="single"/>
          <w:shd w:val="clear" w:color="auto" w:fill="auto"/>
        </w:rPr>
      </w:pPr>
      <w:r>
        <w:rPr>
          <w:rFonts w:hint="eastAsia" w:ascii="宋体" w:hAnsi="宋体" w:cs="宋体"/>
          <w:i w:val="0"/>
          <w:iCs w:val="0"/>
          <w:color w:val="auto"/>
          <w:sz w:val="24"/>
          <w:highlight w:val="none"/>
          <w:shd w:val="clear" w:color="auto" w:fill="auto"/>
        </w:rPr>
        <w:t xml:space="preserve">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签字(签章)：                   公章：                      </w:t>
      </w: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日期：    </w:t>
      </w: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p>
    <w:p>
      <w:pPr>
        <w:spacing w:line="360" w:lineRule="auto"/>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投诉书制作说明：</w:t>
      </w:r>
    </w:p>
    <w:p>
      <w:pPr>
        <w:widowControl/>
        <w:spacing w:line="360" w:lineRule="auto"/>
        <w:ind w:firstLine="480" w:firstLineChars="200"/>
        <w:rPr>
          <w:rFonts w:ascii="宋体" w:hAnsi="宋体" w:cs="宋体"/>
          <w:i w:val="0"/>
          <w:iCs w:val="0"/>
          <w:color w:val="auto"/>
          <w:kern w:val="0"/>
          <w:sz w:val="24"/>
          <w:highlight w:val="none"/>
          <w:shd w:val="clear" w:color="auto" w:fill="auto"/>
        </w:rPr>
      </w:pPr>
      <w:r>
        <w:rPr>
          <w:rFonts w:hint="eastAsia" w:ascii="宋体" w:hAnsi="宋体" w:cs="宋体"/>
          <w:i w:val="0"/>
          <w:iCs w:val="0"/>
          <w:color w:val="auto"/>
          <w:sz w:val="24"/>
          <w:highlight w:val="none"/>
          <w:shd w:val="clear" w:color="auto" w:fill="auto"/>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i w:val="0"/>
          <w:iCs w:val="0"/>
          <w:color w:val="auto"/>
          <w:kern w:val="0"/>
          <w:sz w:val="24"/>
          <w:highlight w:val="none"/>
          <w:shd w:val="clear" w:color="auto" w:fill="auto"/>
        </w:rPr>
      </w:pPr>
      <w:r>
        <w:rPr>
          <w:rFonts w:hint="eastAsia" w:ascii="宋体" w:hAnsi="宋体" w:cs="宋体"/>
          <w:i w:val="0"/>
          <w:iCs w:val="0"/>
          <w:color w:val="auto"/>
          <w:sz w:val="24"/>
          <w:highlight w:val="none"/>
          <w:shd w:val="clear" w:color="auto" w:fill="auto"/>
        </w:rPr>
        <w:t>2.投诉人若委托代理人进行投诉的，投诉书应按照要求列明“授权代表”的有关内容，并在附件中提交由</w:t>
      </w:r>
      <w:r>
        <w:rPr>
          <w:rFonts w:hint="eastAsia" w:ascii="宋体" w:hAnsi="宋体" w:cs="宋体"/>
          <w:i w:val="0"/>
          <w:iCs w:val="0"/>
          <w:color w:val="auto"/>
          <w:kern w:val="0"/>
          <w:sz w:val="24"/>
          <w:highlight w:val="none"/>
          <w:shd w:val="clear" w:color="auto" w:fill="auto"/>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3.投诉人若对项目的某一分包进行投诉，投诉书应列明具体分包号。</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4.投诉书应简要列明质疑事项，质疑函、质疑答复等作为附件材料提供。</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5.投诉书的投诉事项应具体、明确，并有必要的事实依据和法律依据。</w:t>
      </w:r>
    </w:p>
    <w:p>
      <w:pPr>
        <w:widowControl/>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6.投诉书的投诉请求应与投诉事项相关。</w:t>
      </w:r>
    </w:p>
    <w:p>
      <w:pPr>
        <w:widowControl/>
        <w:spacing w:line="360" w:lineRule="auto"/>
        <w:ind w:firstLine="480" w:firstLineChars="200"/>
        <w:jc w:val="left"/>
        <w:rPr>
          <w:rFonts w:ascii="宋体" w:hAnsi="宋体" w:cs="宋体"/>
          <w:i w:val="0"/>
          <w:iCs w:val="0"/>
          <w:color w:val="auto"/>
          <w:kern w:val="0"/>
          <w:sz w:val="24"/>
          <w:highlight w:val="none"/>
          <w:shd w:val="clear" w:color="auto" w:fill="auto"/>
        </w:rPr>
      </w:pPr>
      <w:r>
        <w:rPr>
          <w:rFonts w:hint="eastAsia" w:ascii="宋体" w:hAnsi="宋体" w:cs="宋体"/>
          <w:i w:val="0"/>
          <w:iCs w:val="0"/>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i w:val="0"/>
          <w:iCs w:val="0"/>
          <w:color w:val="auto"/>
          <w:sz w:val="24"/>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bCs/>
          <w:i w:val="0"/>
          <w:iCs w:val="0"/>
          <w:color w:val="auto"/>
          <w:sz w:val="32"/>
          <w:szCs w:val="32"/>
          <w:highlight w:val="none"/>
          <w:shd w:val="clear" w:color="auto" w:fill="auto"/>
        </w:rPr>
      </w:pPr>
      <w:r>
        <w:rPr>
          <w:rFonts w:hint="eastAsia" w:ascii="宋体" w:hAnsi="宋体" w:cs="宋体"/>
          <w:b/>
          <w:i w:val="0"/>
          <w:iCs w:val="0"/>
          <w:color w:val="auto"/>
          <w:spacing w:val="6"/>
          <w:sz w:val="32"/>
          <w:szCs w:val="32"/>
          <w:highlight w:val="none"/>
          <w:shd w:val="clear" w:color="auto" w:fill="auto"/>
        </w:rPr>
        <w:t>附件4：</w:t>
      </w:r>
      <w:r>
        <w:rPr>
          <w:rFonts w:hint="eastAsia" w:ascii="宋体" w:hAnsi="宋体" w:cs="宋体"/>
          <w:b/>
          <w:bCs/>
          <w:i w:val="0"/>
          <w:iCs w:val="0"/>
          <w:color w:val="auto"/>
          <w:sz w:val="32"/>
          <w:szCs w:val="32"/>
          <w:highlight w:val="none"/>
          <w:shd w:val="clear" w:color="auto" w:fill="auto"/>
        </w:rPr>
        <w:t>业务专用章使用说明函</w:t>
      </w:r>
    </w:p>
    <w:p>
      <w:pPr>
        <w:spacing w:line="360" w:lineRule="auto"/>
        <w:rPr>
          <w:rFonts w:ascii="宋体" w:hAnsi="宋体" w:cs="宋体"/>
          <w:i w:val="0"/>
          <w:iCs w:val="0"/>
          <w:color w:val="auto"/>
          <w:sz w:val="24"/>
          <w:highlight w:val="none"/>
          <w:u w:val="single"/>
          <w:shd w:val="clear" w:color="auto" w:fill="auto"/>
        </w:rPr>
      </w:pPr>
    </w:p>
    <w:p>
      <w:pPr>
        <w:spacing w:line="360" w:lineRule="auto"/>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u w:val="single"/>
          <w:shd w:val="clear" w:color="auto" w:fill="auto"/>
          <w:lang w:eastAsia="zh-CN"/>
        </w:rPr>
        <w:t>杭州市人力资源和社会保障政务服务中心</w:t>
      </w:r>
      <w:r>
        <w:rPr>
          <w:rFonts w:hint="eastAsia" w:ascii="宋体" w:hAnsi="宋体" w:cs="宋体"/>
          <w:i w:val="0"/>
          <w:iCs w:val="0"/>
          <w:color w:val="auto"/>
          <w:sz w:val="24"/>
          <w:highlight w:val="none"/>
          <w:u w:val="single"/>
          <w:shd w:val="clear" w:color="auto" w:fill="auto"/>
        </w:rPr>
        <w:t>、</w:t>
      </w:r>
      <w:r>
        <w:rPr>
          <w:rFonts w:hint="eastAsia" w:ascii="宋体" w:hAnsi="宋体" w:cs="宋体"/>
          <w:i w:val="0"/>
          <w:iCs w:val="0"/>
          <w:color w:val="auto"/>
          <w:sz w:val="24"/>
          <w:highlight w:val="none"/>
          <w:u w:val="single"/>
          <w:shd w:val="clear" w:color="auto" w:fill="auto"/>
          <w:lang w:eastAsia="zh-CN"/>
        </w:rPr>
        <w:t>浙江天弘招标代理有限公司</w:t>
      </w:r>
      <w:r>
        <w:rPr>
          <w:rFonts w:hint="eastAsia" w:ascii="宋体" w:hAnsi="宋体" w:cs="宋体"/>
          <w:i w:val="0"/>
          <w:iCs w:val="0"/>
          <w:color w:val="auto"/>
          <w:sz w:val="24"/>
          <w:highlight w:val="none"/>
          <w:u w:val="single"/>
          <w:shd w:val="clear" w:color="auto" w:fill="auto"/>
        </w:rPr>
        <w:t>：</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kern w:val="0"/>
          <w:sz w:val="24"/>
          <w:highlight w:val="none"/>
          <w:shd w:val="clear" w:color="auto" w:fill="auto"/>
          <w:lang w:val="zh-CN"/>
        </w:rPr>
        <w:t>我方</w:t>
      </w:r>
      <w:r>
        <w:rPr>
          <w:rFonts w:hint="eastAsia" w:ascii="宋体" w:hAnsi="宋体" w:cs="宋体"/>
          <w:i w:val="0"/>
          <w:iCs w:val="0"/>
          <w:color w:val="auto"/>
          <w:kern w:val="0"/>
          <w:sz w:val="24"/>
          <w:highlight w:val="none"/>
          <w:u w:val="single"/>
          <w:shd w:val="clear" w:color="auto" w:fill="auto"/>
          <w:lang w:val="zh-CN"/>
        </w:rPr>
        <w:t xml:space="preserve">                         </w:t>
      </w:r>
      <w:r>
        <w:rPr>
          <w:rFonts w:hint="eastAsia" w:ascii="宋体" w:hAnsi="宋体" w:cs="宋体"/>
          <w:i w:val="0"/>
          <w:iCs w:val="0"/>
          <w:color w:val="auto"/>
          <w:sz w:val="24"/>
          <w:highlight w:val="none"/>
          <w:shd w:val="clear" w:color="auto" w:fill="auto"/>
        </w:rPr>
        <w:t>(投标人全称)是中华人民共和国依法登记注册的合法企业，</w:t>
      </w:r>
      <w:r>
        <w:rPr>
          <w:rFonts w:hint="eastAsia" w:ascii="宋体" w:hAnsi="宋体" w:cs="宋体"/>
          <w:bCs/>
          <w:i w:val="0"/>
          <w:iCs w:val="0"/>
          <w:color w:val="auto"/>
          <w:sz w:val="24"/>
          <w:highlight w:val="none"/>
          <w:shd w:val="clear" w:color="auto" w:fill="auto"/>
        </w:rPr>
        <w:t>在参加</w:t>
      </w:r>
      <w:r>
        <w:rPr>
          <w:rFonts w:hint="eastAsia" w:ascii="宋体" w:hAnsi="宋体" w:cs="宋体"/>
          <w:i w:val="0"/>
          <w:iCs w:val="0"/>
          <w:color w:val="auto"/>
          <w:sz w:val="24"/>
          <w:highlight w:val="none"/>
          <w:shd w:val="clear" w:color="auto" w:fill="auto"/>
        </w:rPr>
        <w:t>你方组织的（项目名称）【招标编号：（采购编号）】</w:t>
      </w:r>
      <w:r>
        <w:rPr>
          <w:rFonts w:hint="eastAsia" w:ascii="宋体" w:hAnsi="宋体" w:cs="宋体"/>
          <w:bCs/>
          <w:i w:val="0"/>
          <w:iCs w:val="0"/>
          <w:color w:val="auto"/>
          <w:sz w:val="24"/>
          <w:highlight w:val="none"/>
          <w:shd w:val="clear" w:color="auto" w:fill="auto"/>
        </w:rPr>
        <w:t>投标活动中作如下说明：</w:t>
      </w:r>
      <w:r>
        <w:rPr>
          <w:rFonts w:hint="eastAsia" w:ascii="宋体" w:hAnsi="宋体" w:cs="宋体"/>
          <w:i w:val="0"/>
          <w:iCs w:val="0"/>
          <w:color w:val="auto"/>
          <w:sz w:val="24"/>
          <w:highlight w:val="none"/>
          <w:shd w:val="clear" w:color="auto" w:fill="auto"/>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特此说明。</w:t>
      </w:r>
    </w:p>
    <w:p>
      <w:pPr>
        <w:spacing w:line="360" w:lineRule="auto"/>
        <w:ind w:firstLine="494"/>
        <w:rPr>
          <w:rFonts w:ascii="宋体" w:hAnsi="宋体" w:cs="宋体"/>
          <w:i w:val="0"/>
          <w:iCs w:val="0"/>
          <w:color w:val="auto"/>
          <w:sz w:val="24"/>
          <w:highlight w:val="none"/>
          <w:shd w:val="clear" w:color="auto" w:fill="auto"/>
        </w:rPr>
      </w:pPr>
    </w:p>
    <w:p>
      <w:pPr>
        <w:spacing w:line="360" w:lineRule="auto"/>
        <w:ind w:firstLine="494"/>
        <w:rPr>
          <w:rFonts w:ascii="宋体" w:hAnsi="宋体" w:cs="宋体"/>
          <w:i w:val="0"/>
          <w:iCs w:val="0"/>
          <w:color w:val="auto"/>
          <w:sz w:val="24"/>
          <w:highlight w:val="none"/>
          <w:shd w:val="clear" w:color="auto" w:fill="auto"/>
        </w:rPr>
      </w:pPr>
    </w:p>
    <w:p>
      <w:pPr>
        <w:spacing w:line="360" w:lineRule="auto"/>
        <w:ind w:firstLine="494"/>
        <w:rPr>
          <w:rFonts w:ascii="宋体" w:hAnsi="宋体" w:cs="宋体"/>
          <w:i w:val="0"/>
          <w:iCs w:val="0"/>
          <w:color w:val="auto"/>
          <w:sz w:val="24"/>
          <w:highlight w:val="none"/>
          <w:shd w:val="clear" w:color="auto" w:fill="auto"/>
        </w:rPr>
      </w:pPr>
    </w:p>
    <w:p>
      <w:pPr>
        <w:spacing w:line="360" w:lineRule="auto"/>
        <w:ind w:firstLine="494"/>
        <w:rPr>
          <w:rFonts w:ascii="宋体" w:hAnsi="宋体" w:cs="宋体"/>
          <w:i w:val="0"/>
          <w:iCs w:val="0"/>
          <w:color w:val="auto"/>
          <w:sz w:val="24"/>
          <w:highlight w:val="none"/>
          <w:shd w:val="clear" w:color="auto" w:fill="auto"/>
        </w:rPr>
      </w:pPr>
    </w:p>
    <w:p>
      <w:pPr>
        <w:spacing w:line="360" w:lineRule="auto"/>
        <w:ind w:right="480" w:firstLine="4080" w:firstLineChars="17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投标单位（法定名称章）：</w:t>
      </w:r>
    </w:p>
    <w:p>
      <w:pPr>
        <w:ind w:right="1440" w:firstLine="494"/>
        <w:jc w:val="center"/>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日期：       年     月     日</w:t>
      </w:r>
    </w:p>
    <w:p>
      <w:pPr>
        <w:rPr>
          <w:rFonts w:ascii="宋体" w:hAnsi="宋体" w:cs="宋体"/>
          <w:i w:val="0"/>
          <w:iCs w:val="0"/>
          <w:color w:val="auto"/>
          <w:sz w:val="24"/>
          <w:highlight w:val="none"/>
          <w:shd w:val="clear" w:color="auto" w:fill="auto"/>
        </w:rPr>
      </w:pPr>
      <w:r>
        <w:rPr>
          <w:rFonts w:hint="eastAsia" w:ascii="宋体" w:hAnsi="宋体" w:cs="宋体"/>
          <w:b/>
          <w:bCs/>
          <w:i w:val="0"/>
          <w:iCs w:val="0"/>
          <w:color w:val="auto"/>
          <w:sz w:val="24"/>
          <w:highlight w:val="none"/>
          <w:shd w:val="clear" w:color="auto" w:fill="auto"/>
        </w:rPr>
        <w:t>附：</w:t>
      </w:r>
    </w:p>
    <w:p>
      <w:pPr>
        <w:spacing w:line="360" w:lineRule="auto"/>
        <w:rPr>
          <w:rFonts w:ascii="宋体" w:hAnsi="宋体" w:cs="宋体"/>
          <w:bCs/>
          <w:i w:val="0"/>
          <w:iCs w:val="0"/>
          <w:color w:val="auto"/>
          <w:sz w:val="24"/>
          <w:highlight w:val="none"/>
          <w:shd w:val="clear" w:color="auto" w:fill="auto"/>
        </w:rPr>
      </w:pPr>
      <w:r>
        <w:rPr>
          <w:rFonts w:hint="eastAsia" w:ascii="宋体" w:hAnsi="宋体" w:cs="宋体"/>
          <w:b/>
          <w:bCs/>
          <w:i w:val="0"/>
          <w:iCs w:val="0"/>
          <w:color w:val="auto"/>
          <w:sz w:val="24"/>
          <w:highlight w:val="none"/>
          <w:shd w:val="clear" w:color="auto" w:fill="auto"/>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i w:val="0"/>
          <w:iCs w:val="0"/>
          <w:color w:val="auto"/>
          <w:sz w:val="24"/>
          <w:highlight w:val="none"/>
          <w:shd w:val="clear" w:color="auto" w:fill="auto"/>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i w:val="0"/>
          <w:iCs w:val="0"/>
          <w:color w:val="auto"/>
          <w:sz w:val="24"/>
          <w:highlight w:val="none"/>
          <w:shd w:val="clear" w:color="auto" w:fill="auto"/>
        </w:rPr>
        <w:t>投标单位法定名称章（印模）                投标单位“XX专用章”（印模）</w:t>
      </w: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kern w:val="0"/>
          <w:sz w:val="32"/>
          <w:szCs w:val="32"/>
          <w:highlight w:val="none"/>
          <w:shd w:val="clear" w:color="auto" w:fill="auto"/>
          <w:lang w:val="zh-CN"/>
        </w:rPr>
      </w:pPr>
      <w:r>
        <w:rPr>
          <w:rFonts w:hint="eastAsia" w:ascii="宋体" w:hAnsi="宋体" w:cs="宋体"/>
          <w:b/>
          <w:i w:val="0"/>
          <w:iCs w:val="0"/>
          <w:color w:val="auto"/>
          <w:spacing w:val="6"/>
          <w:sz w:val="32"/>
          <w:szCs w:val="32"/>
          <w:highlight w:val="none"/>
          <w:shd w:val="clear" w:color="auto" w:fill="auto"/>
        </w:rPr>
        <w:t>附件</w:t>
      </w:r>
      <w:r>
        <w:rPr>
          <w:rFonts w:ascii="宋体" w:hAnsi="宋体" w:cs="宋体"/>
          <w:b/>
          <w:i w:val="0"/>
          <w:iCs w:val="0"/>
          <w:color w:val="auto"/>
          <w:spacing w:val="6"/>
          <w:sz w:val="32"/>
          <w:szCs w:val="32"/>
          <w:highlight w:val="none"/>
          <w:shd w:val="clear" w:color="auto" w:fill="auto"/>
        </w:rPr>
        <w:t>5</w:t>
      </w:r>
      <w:r>
        <w:rPr>
          <w:rFonts w:hint="eastAsia" w:ascii="宋体" w:hAnsi="宋体" w:cs="宋体"/>
          <w:b/>
          <w:i w:val="0"/>
          <w:iCs w:val="0"/>
          <w:color w:val="auto"/>
          <w:spacing w:val="6"/>
          <w:sz w:val="32"/>
          <w:szCs w:val="32"/>
          <w:highlight w:val="none"/>
          <w:shd w:val="clear" w:color="auto" w:fill="auto"/>
        </w:rPr>
        <w:t>：</w:t>
      </w:r>
      <w:r>
        <w:rPr>
          <w:rFonts w:hint="eastAsia" w:ascii="宋体" w:hAnsi="宋体" w:cs="宋体"/>
          <w:b/>
          <w:i w:val="0"/>
          <w:iCs w:val="0"/>
          <w:color w:val="auto"/>
          <w:kern w:val="0"/>
          <w:sz w:val="32"/>
          <w:szCs w:val="32"/>
          <w:highlight w:val="none"/>
          <w:shd w:val="clear" w:color="auto" w:fill="auto"/>
          <w:lang w:val="zh-CN"/>
        </w:rPr>
        <w:t>联合协议</w:t>
      </w:r>
    </w:p>
    <w:p>
      <w:pPr>
        <w:widowControl/>
        <w:spacing w:line="360" w:lineRule="auto"/>
        <w:ind w:firstLine="482" w:firstLineChars="200"/>
        <w:jc w:val="left"/>
        <w:rPr>
          <w:rFonts w:ascii="宋体" w:hAnsi="宋体" w:cs="宋体"/>
          <w:b/>
          <w:i w:val="0"/>
          <w:iCs w:val="0"/>
          <w:color w:val="auto"/>
          <w:sz w:val="24"/>
          <w:highlight w:val="none"/>
          <w:shd w:val="clear" w:color="auto" w:fill="auto"/>
        </w:rPr>
      </w:pPr>
      <w:r>
        <w:rPr>
          <w:rFonts w:hint="eastAsia" w:ascii="宋体" w:hAnsi="宋体" w:cs="宋体"/>
          <w:b/>
          <w:i w:val="0"/>
          <w:iCs w:val="0"/>
          <w:color w:val="auto"/>
          <w:sz w:val="24"/>
          <w:highlight w:val="none"/>
          <w:shd w:val="clear" w:color="auto" w:fill="auto"/>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u w:val="single"/>
          <w:shd w:val="clear" w:color="auto" w:fill="auto"/>
        </w:rPr>
        <w:t>（联合体所有成员名称）</w:t>
      </w:r>
      <w:r>
        <w:rPr>
          <w:rFonts w:hint="eastAsia" w:ascii="宋体" w:hAnsi="宋体" w:cs="宋体"/>
          <w:i w:val="0"/>
          <w:iCs w:val="0"/>
          <w:color w:val="auto"/>
          <w:kern w:val="0"/>
          <w:sz w:val="24"/>
          <w:highlight w:val="none"/>
          <w:shd w:val="clear" w:color="auto" w:fill="auto"/>
        </w:rPr>
        <w:t>自愿</w:t>
      </w:r>
      <w:r>
        <w:rPr>
          <w:rFonts w:hint="eastAsia" w:ascii="宋体" w:hAnsi="宋体" w:cs="宋体"/>
          <w:i w:val="0"/>
          <w:iCs w:val="0"/>
          <w:color w:val="auto"/>
          <w:kern w:val="0"/>
          <w:sz w:val="24"/>
          <w:highlight w:val="none"/>
          <w:shd w:val="clear" w:color="auto" w:fill="auto"/>
          <w:lang w:val="zh-CN"/>
        </w:rPr>
        <w:t>组成一个联合体，以一个投标人的身份</w:t>
      </w:r>
      <w:r>
        <w:rPr>
          <w:rFonts w:hint="eastAsia" w:ascii="宋体" w:hAnsi="宋体" w:cs="宋体"/>
          <w:i w:val="0"/>
          <w:iCs w:val="0"/>
          <w:color w:val="auto"/>
          <w:kern w:val="0"/>
          <w:sz w:val="24"/>
          <w:highlight w:val="none"/>
          <w:shd w:val="clear" w:color="auto" w:fill="auto"/>
        </w:rPr>
        <w:t>参加</w:t>
      </w:r>
      <w:r>
        <w:rPr>
          <w:rFonts w:hint="eastAsia" w:ascii="宋体" w:hAnsi="宋体" w:cs="宋体"/>
          <w:i w:val="0"/>
          <w:iCs w:val="0"/>
          <w:color w:val="auto"/>
          <w:sz w:val="24"/>
          <w:highlight w:val="none"/>
          <w:shd w:val="clear" w:color="auto" w:fill="auto"/>
        </w:rPr>
        <w:t>（项目名称）【招标编号：（采购编号）】</w:t>
      </w:r>
      <w:r>
        <w:rPr>
          <w:rFonts w:hint="eastAsia" w:ascii="宋体" w:hAnsi="宋体" w:cs="宋体"/>
          <w:i w:val="0"/>
          <w:iCs w:val="0"/>
          <w:color w:val="auto"/>
          <w:kern w:val="0"/>
          <w:sz w:val="24"/>
          <w:highlight w:val="none"/>
          <w:shd w:val="clear" w:color="auto" w:fill="auto"/>
          <w:lang w:val="zh-CN"/>
        </w:rPr>
        <w:t xml:space="preserve">投标。 </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一、各方一致决定，</w:t>
      </w:r>
      <w:r>
        <w:rPr>
          <w:rFonts w:hint="eastAsia" w:ascii="宋体" w:hAnsi="宋体" w:cs="宋体"/>
          <w:i w:val="0"/>
          <w:iCs w:val="0"/>
          <w:color w:val="auto"/>
          <w:kern w:val="0"/>
          <w:sz w:val="24"/>
          <w:highlight w:val="none"/>
          <w:u w:val="single"/>
          <w:shd w:val="clear" w:color="auto" w:fill="auto"/>
        </w:rPr>
        <w:t>（某联合体成员名称）</w:t>
      </w:r>
      <w:r>
        <w:rPr>
          <w:rFonts w:hint="eastAsia" w:ascii="宋体" w:hAnsi="宋体" w:cs="宋体"/>
          <w:i w:val="0"/>
          <w:iCs w:val="0"/>
          <w:color w:val="auto"/>
          <w:kern w:val="0"/>
          <w:sz w:val="24"/>
          <w:highlight w:val="none"/>
          <w:shd w:val="clear" w:color="auto" w:fill="auto"/>
        </w:rPr>
        <w:t>为联合体</w:t>
      </w:r>
      <w:r>
        <w:rPr>
          <w:rFonts w:hint="eastAsia" w:ascii="宋体" w:hAnsi="宋体" w:cs="宋体"/>
          <w:i w:val="0"/>
          <w:iCs w:val="0"/>
          <w:color w:val="auto"/>
          <w:kern w:val="0"/>
          <w:sz w:val="24"/>
          <w:highlight w:val="none"/>
          <w:shd w:val="clear" w:color="auto" w:fill="auto"/>
          <w:lang w:val="zh-CN"/>
        </w:rPr>
        <w:t>牵头人</w:t>
      </w:r>
      <w:r>
        <w:rPr>
          <w:rFonts w:hint="eastAsia" w:ascii="宋体" w:hAnsi="宋体" w:cs="宋体"/>
          <w:i w:val="0"/>
          <w:iCs w:val="0"/>
          <w:color w:val="auto"/>
          <w:sz w:val="24"/>
          <w:highlight w:val="none"/>
          <w:shd w:val="clear" w:color="auto" w:fill="auto"/>
        </w:rPr>
        <w:t>，代表所有联合体成员负责投标和合同实施阶段的主办、协调工作</w:t>
      </w:r>
      <w:r>
        <w:rPr>
          <w:rFonts w:hint="eastAsia" w:ascii="宋体" w:hAnsi="宋体" w:cs="宋体"/>
          <w:i w:val="0"/>
          <w:iCs w:val="0"/>
          <w:color w:val="auto"/>
          <w:kern w:val="0"/>
          <w:sz w:val="24"/>
          <w:highlight w:val="none"/>
          <w:shd w:val="clear" w:color="auto" w:fill="auto"/>
          <w:lang w:val="zh-CN"/>
        </w:rPr>
        <w:t>。</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二、</w:t>
      </w:r>
      <w:r>
        <w:rPr>
          <w:rFonts w:hint="eastAsia" w:ascii="宋体" w:hAnsi="宋体" w:cs="宋体"/>
          <w:i w:val="0"/>
          <w:iCs w:val="0"/>
          <w:color w:val="auto"/>
          <w:sz w:val="24"/>
          <w:highlight w:val="none"/>
          <w:shd w:val="clear" w:color="auto" w:fill="auto"/>
        </w:rPr>
        <w:t>所有联合体成员各方签署授权书，授权书载明的</w:t>
      </w:r>
      <w:r>
        <w:rPr>
          <w:rFonts w:hint="eastAsia" w:ascii="宋体" w:hAnsi="宋体" w:cs="宋体"/>
          <w:i w:val="0"/>
          <w:iCs w:val="0"/>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三、本次联合投标中，分工如下：</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u w:val="single"/>
          <w:shd w:val="clear" w:color="auto" w:fill="auto"/>
        </w:rPr>
        <w:t>（联合体成员1）</w:t>
      </w:r>
      <w:r>
        <w:rPr>
          <w:rFonts w:hint="eastAsia" w:ascii="宋体" w:hAnsi="宋体" w:cs="宋体"/>
          <w:i w:val="0"/>
          <w:iCs w:val="0"/>
          <w:color w:val="auto"/>
          <w:kern w:val="0"/>
          <w:sz w:val="24"/>
          <w:highlight w:val="none"/>
          <w:shd w:val="clear" w:color="auto" w:fill="auto"/>
          <w:lang w:val="zh-CN"/>
        </w:rPr>
        <w:t>承担的工作和义务为：</w:t>
      </w:r>
      <w:r>
        <w:rPr>
          <w:rFonts w:hint="eastAsia" w:ascii="宋体" w:hAnsi="宋体" w:cs="宋体"/>
          <w:i w:val="0"/>
          <w:iCs w:val="0"/>
          <w:color w:val="auto"/>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lang w:val="zh-CN"/>
        </w:rPr>
        <w:t>；</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u w:val="single"/>
          <w:shd w:val="clear" w:color="auto" w:fill="auto"/>
        </w:rPr>
        <w:t>（联合体成员</w:t>
      </w:r>
      <w:r>
        <w:rPr>
          <w:rFonts w:ascii="宋体" w:hAnsi="宋体" w:cs="宋体"/>
          <w:i w:val="0"/>
          <w:iCs w:val="0"/>
          <w:color w:val="auto"/>
          <w:kern w:val="0"/>
          <w:sz w:val="24"/>
          <w:highlight w:val="none"/>
          <w:u w:val="single"/>
          <w:shd w:val="clear" w:color="auto" w:fill="auto"/>
        </w:rPr>
        <w:t>2</w:t>
      </w:r>
      <w:r>
        <w:rPr>
          <w:rFonts w:hint="eastAsia" w:ascii="宋体" w:hAnsi="宋体" w:cs="宋体"/>
          <w:i w:val="0"/>
          <w:iCs w:val="0"/>
          <w:color w:val="auto"/>
          <w:kern w:val="0"/>
          <w:sz w:val="24"/>
          <w:highlight w:val="none"/>
          <w:u w:val="single"/>
          <w:shd w:val="clear" w:color="auto" w:fill="auto"/>
        </w:rPr>
        <w:t>）</w:t>
      </w:r>
      <w:r>
        <w:rPr>
          <w:rFonts w:hint="eastAsia" w:ascii="宋体" w:hAnsi="宋体" w:cs="宋体"/>
          <w:i w:val="0"/>
          <w:iCs w:val="0"/>
          <w:color w:val="auto"/>
          <w:kern w:val="0"/>
          <w:sz w:val="24"/>
          <w:highlight w:val="none"/>
          <w:shd w:val="clear" w:color="auto" w:fill="auto"/>
          <w:lang w:val="zh-CN"/>
        </w:rPr>
        <w:t>承担的工作和义务为：</w:t>
      </w:r>
      <w:r>
        <w:rPr>
          <w:rFonts w:hint="eastAsia" w:ascii="宋体" w:hAnsi="宋体" w:cs="宋体"/>
          <w:i w:val="0"/>
          <w:iCs w:val="0"/>
          <w:color w:val="auto"/>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lang w:val="zh-CN"/>
        </w:rPr>
        <w:t>；</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四、联合体成员中小企业合同份额。</w:t>
      </w:r>
    </w:p>
    <w:p>
      <w:pPr>
        <w:snapToGrid w:val="0"/>
        <w:spacing w:line="360" w:lineRule="auto"/>
        <w:ind w:firstLine="576"/>
        <w:rPr>
          <w:rFonts w:ascii="宋体" w:hAnsi="宋体" w:cs="宋体"/>
          <w:b/>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1、</w:t>
      </w:r>
      <w:r>
        <w:rPr>
          <w:rFonts w:hint="eastAsia" w:ascii="宋体" w:hAnsi="宋体" w:cs="宋体"/>
          <w:i w:val="0"/>
          <w:iCs w:val="0"/>
          <w:color w:val="auto"/>
          <w:kern w:val="0"/>
          <w:sz w:val="24"/>
          <w:highlight w:val="none"/>
          <w:u w:val="single"/>
          <w:shd w:val="clear" w:color="auto" w:fill="auto"/>
        </w:rPr>
        <w:t>（</w:t>
      </w:r>
      <w:bookmarkStart w:id="512" w:name="_Hlk101131882"/>
      <w:r>
        <w:rPr>
          <w:rFonts w:hint="eastAsia" w:ascii="宋体" w:hAnsi="宋体" w:cs="宋体"/>
          <w:i w:val="0"/>
          <w:iCs w:val="0"/>
          <w:color w:val="auto"/>
          <w:kern w:val="0"/>
          <w:sz w:val="24"/>
          <w:highlight w:val="none"/>
          <w:u w:val="single"/>
          <w:shd w:val="clear" w:color="auto" w:fill="auto"/>
        </w:rPr>
        <w:t>联合体成员X</w:t>
      </w:r>
      <w:r>
        <w:rPr>
          <w:rFonts w:ascii="宋体" w:hAnsi="宋体" w:cs="宋体"/>
          <w:i w:val="0"/>
          <w:iCs w:val="0"/>
          <w:color w:val="auto"/>
          <w:kern w:val="0"/>
          <w:sz w:val="24"/>
          <w:highlight w:val="none"/>
          <w:u w:val="single"/>
          <w:shd w:val="clear" w:color="auto" w:fill="auto"/>
        </w:rPr>
        <w:t>,</w:t>
      </w:r>
      <w:r>
        <w:rPr>
          <w:rFonts w:hint="eastAsia" w:ascii="宋体" w:hAnsi="宋体" w:cs="宋体"/>
          <w:i w:val="0"/>
          <w:iCs w:val="0"/>
          <w:color w:val="auto"/>
          <w:kern w:val="0"/>
          <w:sz w:val="24"/>
          <w:highlight w:val="none"/>
          <w:u w:val="single"/>
          <w:shd w:val="clear" w:color="auto" w:fill="auto"/>
        </w:rPr>
        <w:t>……</w:t>
      </w:r>
      <w:bookmarkEnd w:id="512"/>
      <w:r>
        <w:rPr>
          <w:rFonts w:hint="eastAsia" w:ascii="宋体" w:hAnsi="宋体" w:cs="宋体"/>
          <w:i w:val="0"/>
          <w:iCs w:val="0"/>
          <w:color w:val="auto"/>
          <w:kern w:val="0"/>
          <w:sz w:val="24"/>
          <w:highlight w:val="none"/>
          <w:u w:val="single"/>
          <w:shd w:val="clear" w:color="auto" w:fill="auto"/>
        </w:rPr>
        <w:t>）</w:t>
      </w:r>
      <w:r>
        <w:rPr>
          <w:rFonts w:hint="eastAsia" w:ascii="宋体" w:hAnsi="宋体" w:cs="宋体"/>
          <w:i w:val="0"/>
          <w:iCs w:val="0"/>
          <w:color w:val="auto"/>
          <w:kern w:val="0"/>
          <w:sz w:val="24"/>
          <w:highlight w:val="none"/>
          <w:shd w:val="clear" w:color="auto" w:fill="auto"/>
        </w:rPr>
        <w:t>提供的服务由小微企业承接，其合同份额占到合同总金额</w:t>
      </w:r>
      <w:r>
        <w:rPr>
          <w:rFonts w:hint="eastAsia" w:ascii="宋体" w:hAnsi="宋体" w:cs="宋体"/>
          <w:i w:val="0"/>
          <w:iCs w:val="0"/>
          <w:color w:val="auto"/>
          <w:kern w:val="0"/>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%以上</w:t>
      </w:r>
      <w:r>
        <w:rPr>
          <w:rFonts w:hint="eastAsia" w:ascii="宋体" w:hAnsi="宋体" w:cs="宋体"/>
          <w:i w:val="0"/>
          <w:iCs w:val="0"/>
          <w:color w:val="auto"/>
          <w:kern w:val="0"/>
          <w:sz w:val="24"/>
          <w:highlight w:val="none"/>
          <w:shd w:val="clear" w:color="auto" w:fill="auto"/>
          <w:lang w:val="zh-CN"/>
        </w:rPr>
        <w:t>。</w:t>
      </w:r>
      <w:r>
        <w:rPr>
          <w:rFonts w:hint="eastAsia" w:ascii="宋体" w:hAnsi="宋体" w:cs="宋体"/>
          <w:b/>
          <w:i w:val="0"/>
          <w:iCs w:val="0"/>
          <w:color w:val="auto"/>
          <w:kern w:val="0"/>
          <w:sz w:val="24"/>
          <w:highlight w:val="none"/>
          <w:shd w:val="clear" w:color="auto" w:fill="auto"/>
          <w:lang w:val="zh-CN"/>
        </w:rPr>
        <w:t>（</w:t>
      </w:r>
      <w:bookmarkStart w:id="513" w:name="_Hlk101133598"/>
      <w:r>
        <w:rPr>
          <w:rFonts w:hint="eastAsia" w:ascii="宋体" w:hAnsi="宋体" w:cs="宋体"/>
          <w:b/>
          <w:i w:val="0"/>
          <w:iCs w:val="0"/>
          <w:color w:val="auto"/>
          <w:kern w:val="0"/>
          <w:sz w:val="24"/>
          <w:highlight w:val="none"/>
          <w:shd w:val="clear" w:color="auto" w:fill="auto"/>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i w:val="0"/>
          <w:iCs w:val="0"/>
          <w:color w:val="auto"/>
          <w:sz w:val="24"/>
          <w:highlight w:val="none"/>
          <w:shd w:val="clear" w:color="auto" w:fill="auto"/>
        </w:rPr>
        <w:t>拟享受以上价格扣除政策的，填写有关内容。</w:t>
      </w:r>
      <w:bookmarkEnd w:id="513"/>
      <w:r>
        <w:rPr>
          <w:rFonts w:hint="eastAsia" w:ascii="宋体" w:hAnsi="宋体" w:cs="宋体"/>
          <w:b/>
          <w:i w:val="0"/>
          <w:iCs w:val="0"/>
          <w:color w:val="auto"/>
          <w:kern w:val="0"/>
          <w:sz w:val="24"/>
          <w:highlight w:val="none"/>
          <w:shd w:val="clear" w:color="auto" w:fill="auto"/>
          <w:lang w:val="zh-CN"/>
        </w:rPr>
        <w:t>）</w:t>
      </w:r>
    </w:p>
    <w:p>
      <w:pPr>
        <w:spacing w:line="360" w:lineRule="auto"/>
        <w:ind w:firstLine="480" w:firstLineChars="200"/>
        <w:rPr>
          <w:rFonts w:ascii="宋体" w:hAnsi="宋体" w:cs="宋体"/>
          <w:b/>
          <w:bCs/>
          <w:i w:val="0"/>
          <w:iCs w:val="0"/>
          <w:color w:val="auto"/>
          <w:kern w:val="0"/>
          <w:sz w:val="24"/>
          <w:highlight w:val="none"/>
          <w:shd w:val="clear" w:color="auto" w:fill="auto"/>
          <w:lang w:val="zh-CN"/>
        </w:rPr>
      </w:pPr>
      <w:r>
        <w:rPr>
          <w:rFonts w:hint="eastAsia" w:ascii="宋体" w:hAnsi="宋体" w:cs="宋体"/>
          <w:i w:val="0"/>
          <w:iCs w:val="0"/>
          <w:color w:val="auto"/>
          <w:sz w:val="24"/>
          <w:highlight w:val="none"/>
          <w:shd w:val="clear" w:color="auto" w:fill="auto"/>
        </w:rPr>
        <w:t>2、</w:t>
      </w:r>
      <w:bookmarkStart w:id="514" w:name="_Hlk101133173"/>
      <w:r>
        <w:rPr>
          <w:rFonts w:hint="eastAsia" w:ascii="宋体" w:hAnsi="宋体" w:cs="宋体"/>
          <w:i w:val="0"/>
          <w:iCs w:val="0"/>
          <w:color w:val="auto"/>
          <w:sz w:val="24"/>
          <w:highlight w:val="none"/>
          <w:shd w:val="clear" w:color="auto" w:fill="auto"/>
        </w:rPr>
        <w:t>中小企业合同金额达到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%，小微企业合同金额达到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kern w:val="0"/>
          <w:sz w:val="24"/>
          <w:highlight w:val="none"/>
          <w:shd w:val="clear" w:color="auto" w:fill="auto"/>
          <w:lang w:val="zh-CN"/>
        </w:rPr>
        <w:t>。</w:t>
      </w:r>
      <w:r>
        <w:rPr>
          <w:rFonts w:hint="eastAsia" w:ascii="宋体" w:hAnsi="宋体" w:cs="宋体"/>
          <w:b/>
          <w:bCs/>
          <w:i w:val="0"/>
          <w:iCs w:val="0"/>
          <w:color w:val="auto"/>
          <w:kern w:val="0"/>
          <w:sz w:val="24"/>
          <w:highlight w:val="none"/>
          <w:shd w:val="clear" w:color="auto" w:fill="auto"/>
          <w:lang w:val="zh-CN"/>
        </w:rPr>
        <w:t>（</w:t>
      </w:r>
      <w:r>
        <w:rPr>
          <w:rFonts w:hint="eastAsia" w:ascii="宋体" w:hAnsi="宋体" w:cs="宋体"/>
          <w:b/>
          <w:bCs/>
          <w:i w:val="0"/>
          <w:iCs w:val="0"/>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i w:val="0"/>
          <w:iCs w:val="0"/>
          <w:color w:val="auto"/>
          <w:kern w:val="0"/>
          <w:sz w:val="24"/>
          <w:highlight w:val="none"/>
          <w:shd w:val="clear" w:color="auto" w:fill="auto"/>
          <w:lang w:val="zh-CN"/>
        </w:rPr>
        <w:t>）</w:t>
      </w:r>
      <w:bookmarkEnd w:id="514"/>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五、如果中标，</w:t>
      </w:r>
      <w:r>
        <w:rPr>
          <w:rFonts w:hint="eastAsia" w:ascii="宋体" w:hAnsi="宋体" w:cs="宋体"/>
          <w:i w:val="0"/>
          <w:iCs w:val="0"/>
          <w:color w:val="auto"/>
          <w:sz w:val="24"/>
          <w:highlight w:val="none"/>
          <w:shd w:val="clear" w:color="auto" w:fill="auto"/>
        </w:rPr>
        <w:t>联合体各成员方共同与采购人签订合同，并就采购合同约定的事项对采购人承担连带责任。</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六、有关本次联合投标的其他事宜：</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联合体成员名称(电子签名/公章)：</w:t>
      </w:r>
    </w:p>
    <w:p>
      <w:pPr>
        <w:snapToGrid w:val="0"/>
        <w:spacing w:line="360" w:lineRule="auto"/>
        <w:ind w:firstLine="5040" w:firstLineChars="2100"/>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联合体成员名称(电子签名/公章)：</w:t>
      </w:r>
    </w:p>
    <w:p>
      <w:pPr>
        <w:snapToGrid w:val="0"/>
        <w:spacing w:line="360" w:lineRule="auto"/>
        <w:ind w:right="960"/>
        <w:jc w:val="center"/>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                   ……</w:t>
      </w:r>
    </w:p>
    <w:p>
      <w:pPr>
        <w:snapToGrid w:val="0"/>
        <w:spacing w:line="360" w:lineRule="auto"/>
        <w:jc w:val="righ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日期：  年  月   日</w:t>
      </w:r>
    </w:p>
    <w:p>
      <w:pPr>
        <w:spacing w:line="360" w:lineRule="auto"/>
        <w:ind w:right="42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注：按本格式和要求提供。</w:t>
      </w: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snapToGrid w:val="0"/>
        <w:spacing w:line="360" w:lineRule="auto"/>
        <w:ind w:firstLine="3666" w:firstLineChars="1100"/>
        <w:rPr>
          <w:rFonts w:ascii="宋体" w:hAnsi="宋体" w:cs="宋体"/>
          <w:b/>
          <w:i w:val="0"/>
          <w:iCs w:val="0"/>
          <w:color w:val="auto"/>
          <w:spacing w:val="6"/>
          <w:sz w:val="32"/>
          <w:szCs w:val="32"/>
          <w:highlight w:val="none"/>
          <w:shd w:val="clear" w:color="auto" w:fill="auto"/>
        </w:rPr>
      </w:pPr>
    </w:p>
    <w:p>
      <w:pPr>
        <w:widowControl/>
        <w:adjustRightInd/>
        <w:jc w:val="left"/>
        <w:rPr>
          <w:rFonts w:ascii="宋体" w:hAnsi="宋体" w:cs="宋体"/>
          <w:b/>
          <w:i w:val="0"/>
          <w:iCs w:val="0"/>
          <w:color w:val="auto"/>
          <w:spacing w:val="6"/>
          <w:sz w:val="32"/>
          <w:szCs w:val="32"/>
          <w:highlight w:val="none"/>
          <w:shd w:val="clear" w:color="auto" w:fill="auto"/>
        </w:rPr>
      </w:pPr>
      <w:r>
        <w:rPr>
          <w:rFonts w:ascii="宋体" w:hAnsi="宋体" w:cs="宋体"/>
          <w:b/>
          <w:i w:val="0"/>
          <w:iCs w:val="0"/>
          <w:color w:val="auto"/>
          <w:spacing w:val="6"/>
          <w:sz w:val="32"/>
          <w:szCs w:val="32"/>
          <w:highlight w:val="none"/>
          <w:shd w:val="clear" w:color="auto" w:fill="auto"/>
        </w:rPr>
        <w:br w:type="page"/>
      </w:r>
    </w:p>
    <w:p>
      <w:pPr>
        <w:snapToGrid w:val="0"/>
        <w:spacing w:line="360" w:lineRule="auto"/>
        <w:ind w:firstLine="3666" w:firstLineChars="1100"/>
        <w:rPr>
          <w:rFonts w:ascii="宋体" w:hAnsi="宋体" w:cs="宋体"/>
          <w:b/>
          <w:i w:val="0"/>
          <w:iCs w:val="0"/>
          <w:color w:val="auto"/>
          <w:kern w:val="0"/>
          <w:sz w:val="32"/>
          <w:szCs w:val="32"/>
          <w:highlight w:val="none"/>
          <w:shd w:val="clear" w:color="auto" w:fill="auto"/>
        </w:rPr>
      </w:pPr>
      <w:r>
        <w:rPr>
          <w:rFonts w:hint="eastAsia" w:ascii="宋体" w:hAnsi="宋体" w:cs="宋体"/>
          <w:b/>
          <w:i w:val="0"/>
          <w:iCs w:val="0"/>
          <w:color w:val="auto"/>
          <w:spacing w:val="6"/>
          <w:sz w:val="32"/>
          <w:szCs w:val="32"/>
          <w:highlight w:val="none"/>
          <w:shd w:val="clear" w:color="auto" w:fill="auto"/>
        </w:rPr>
        <w:t>附件</w:t>
      </w:r>
      <w:r>
        <w:rPr>
          <w:rFonts w:ascii="宋体" w:hAnsi="宋体" w:cs="宋体"/>
          <w:b/>
          <w:i w:val="0"/>
          <w:iCs w:val="0"/>
          <w:color w:val="auto"/>
          <w:spacing w:val="6"/>
          <w:sz w:val="32"/>
          <w:szCs w:val="32"/>
          <w:highlight w:val="none"/>
          <w:shd w:val="clear" w:color="auto" w:fill="auto"/>
        </w:rPr>
        <w:t>6</w:t>
      </w:r>
      <w:r>
        <w:rPr>
          <w:rFonts w:hint="eastAsia" w:ascii="宋体" w:hAnsi="宋体" w:cs="宋体"/>
          <w:b/>
          <w:i w:val="0"/>
          <w:iCs w:val="0"/>
          <w:color w:val="auto"/>
          <w:spacing w:val="6"/>
          <w:sz w:val="32"/>
          <w:szCs w:val="32"/>
          <w:highlight w:val="none"/>
          <w:shd w:val="clear" w:color="auto" w:fill="auto"/>
        </w:rPr>
        <w:t>：</w:t>
      </w:r>
      <w:r>
        <w:rPr>
          <w:rFonts w:hint="eastAsia" w:ascii="宋体" w:hAnsi="宋体" w:cs="宋体"/>
          <w:b/>
          <w:i w:val="0"/>
          <w:iCs w:val="0"/>
          <w:color w:val="auto"/>
          <w:kern w:val="0"/>
          <w:sz w:val="32"/>
          <w:szCs w:val="32"/>
          <w:highlight w:val="none"/>
          <w:shd w:val="clear" w:color="auto" w:fill="auto"/>
        </w:rPr>
        <w:t>分包意向协议</w:t>
      </w:r>
    </w:p>
    <w:p>
      <w:pPr>
        <w:widowControl/>
        <w:spacing w:line="360" w:lineRule="auto"/>
        <w:ind w:firstLine="120" w:firstLineChars="5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w:t>
      </w:r>
      <w:r>
        <w:rPr>
          <w:rFonts w:hint="eastAsia" w:ascii="宋体" w:hAnsi="宋体" w:cs="宋体"/>
          <w:b/>
          <w:i w:val="0"/>
          <w:iCs w:val="0"/>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cs="宋体"/>
          <w:i w:val="0"/>
          <w:iCs w:val="0"/>
          <w:color w:val="auto"/>
          <w:sz w:val="24"/>
          <w:highlight w:val="none"/>
          <w:shd w:val="clear" w:color="auto" w:fill="auto"/>
        </w:rPr>
        <w:t>）</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u w:val="single"/>
          <w:shd w:val="clear" w:color="auto" w:fill="auto"/>
        </w:rPr>
        <w:t>（投标人名称）</w:t>
      </w:r>
      <w:r>
        <w:rPr>
          <w:rFonts w:hint="eastAsia" w:ascii="宋体" w:hAnsi="宋体" w:cs="宋体"/>
          <w:i w:val="0"/>
          <w:iCs w:val="0"/>
          <w:color w:val="auto"/>
          <w:kern w:val="0"/>
          <w:sz w:val="24"/>
          <w:highlight w:val="none"/>
          <w:shd w:val="clear" w:color="auto" w:fill="auto"/>
          <w:lang w:val="zh-CN"/>
        </w:rPr>
        <w:t>若成为</w:t>
      </w:r>
      <w:r>
        <w:rPr>
          <w:rFonts w:hint="eastAsia" w:ascii="宋体" w:hAnsi="宋体" w:cs="宋体"/>
          <w:i w:val="0"/>
          <w:iCs w:val="0"/>
          <w:color w:val="auto"/>
          <w:sz w:val="24"/>
          <w:highlight w:val="none"/>
          <w:shd w:val="clear" w:color="auto" w:fill="auto"/>
        </w:rPr>
        <w:t>（项目名称）【招标编号：（采购编号）】</w:t>
      </w:r>
      <w:r>
        <w:rPr>
          <w:rFonts w:hint="eastAsia" w:ascii="宋体" w:hAnsi="宋体" w:cs="宋体"/>
          <w:i w:val="0"/>
          <w:iCs w:val="0"/>
          <w:color w:val="auto"/>
          <w:kern w:val="0"/>
          <w:sz w:val="24"/>
          <w:highlight w:val="none"/>
          <w:shd w:val="clear" w:color="auto" w:fill="auto"/>
          <w:lang w:val="zh-CN"/>
        </w:rPr>
        <w:t>的中标供应商，将依法采取分包方式履行合同。</w:t>
      </w:r>
      <w:r>
        <w:rPr>
          <w:rFonts w:hint="eastAsia" w:ascii="宋体" w:hAnsi="宋体" w:cs="宋体"/>
          <w:i w:val="0"/>
          <w:iCs w:val="0"/>
          <w:color w:val="auto"/>
          <w:kern w:val="0"/>
          <w:sz w:val="24"/>
          <w:highlight w:val="none"/>
          <w:u w:val="single"/>
          <w:shd w:val="clear" w:color="auto" w:fill="auto"/>
        </w:rPr>
        <w:t>（投标人名称）</w:t>
      </w:r>
      <w:r>
        <w:rPr>
          <w:rFonts w:hint="eastAsia" w:ascii="宋体" w:hAnsi="宋体" w:cs="宋体"/>
          <w:i w:val="0"/>
          <w:iCs w:val="0"/>
          <w:color w:val="auto"/>
          <w:kern w:val="0"/>
          <w:sz w:val="24"/>
          <w:highlight w:val="none"/>
          <w:shd w:val="clear" w:color="auto" w:fill="auto"/>
        </w:rPr>
        <w:t>与</w:t>
      </w:r>
      <w:r>
        <w:rPr>
          <w:rFonts w:hint="eastAsia" w:ascii="宋体" w:hAnsi="宋体" w:cs="宋体"/>
          <w:i w:val="0"/>
          <w:iCs w:val="0"/>
          <w:color w:val="auto"/>
          <w:kern w:val="0"/>
          <w:sz w:val="24"/>
          <w:highlight w:val="none"/>
          <w:u w:val="single"/>
          <w:shd w:val="clear" w:color="auto" w:fill="auto"/>
        </w:rPr>
        <w:t>（所有分包供应商名称）</w:t>
      </w:r>
      <w:r>
        <w:rPr>
          <w:rFonts w:hint="eastAsia" w:ascii="宋体" w:hAnsi="宋体" w:cs="宋体"/>
          <w:i w:val="0"/>
          <w:iCs w:val="0"/>
          <w:color w:val="auto"/>
          <w:kern w:val="0"/>
          <w:sz w:val="24"/>
          <w:highlight w:val="none"/>
          <w:shd w:val="clear" w:color="auto" w:fill="auto"/>
        </w:rPr>
        <w:t>达成分包意向协议</w:t>
      </w:r>
      <w:r>
        <w:rPr>
          <w:rFonts w:hint="eastAsia" w:ascii="宋体" w:hAnsi="宋体" w:cs="宋体"/>
          <w:i w:val="0"/>
          <w:iCs w:val="0"/>
          <w:color w:val="auto"/>
          <w:kern w:val="0"/>
          <w:sz w:val="24"/>
          <w:highlight w:val="none"/>
          <w:shd w:val="clear" w:color="auto" w:fill="auto"/>
          <w:lang w:val="zh-CN"/>
        </w:rPr>
        <w:t xml:space="preserve">。 </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一、分包标的及数量</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u w:val="single"/>
          <w:shd w:val="clear" w:color="auto" w:fill="auto"/>
        </w:rPr>
        <w:t>（投标人名称）</w:t>
      </w:r>
      <w:r>
        <w:rPr>
          <w:rFonts w:hint="eastAsia" w:ascii="宋体" w:hAnsi="宋体" w:cs="宋体"/>
          <w:i w:val="0"/>
          <w:iCs w:val="0"/>
          <w:color w:val="auto"/>
          <w:kern w:val="0"/>
          <w:sz w:val="24"/>
          <w:highlight w:val="none"/>
          <w:shd w:val="clear" w:color="auto" w:fill="auto"/>
          <w:lang w:val="zh-CN"/>
        </w:rPr>
        <w:t>将</w:t>
      </w:r>
      <w:r>
        <w:rPr>
          <w:rFonts w:hint="eastAsia" w:ascii="宋体" w:hAnsi="宋体" w:cs="宋体"/>
          <w:i w:val="0"/>
          <w:iCs w:val="0"/>
          <w:color w:val="auto"/>
          <w:highlight w:val="none"/>
          <w:u w:val="single"/>
          <w:shd w:val="clear" w:color="auto" w:fill="auto"/>
        </w:rPr>
        <w:t xml:space="preserve">  </w:t>
      </w:r>
      <w:r>
        <w:rPr>
          <w:rFonts w:ascii="宋体" w:hAnsi="宋体" w:cs="宋体"/>
          <w:i w:val="0"/>
          <w:iCs w:val="0"/>
          <w:color w:val="auto"/>
          <w:kern w:val="0"/>
          <w:sz w:val="24"/>
          <w:highlight w:val="none"/>
          <w:u w:val="single"/>
          <w:shd w:val="clear" w:color="auto" w:fill="auto"/>
        </w:rPr>
        <w:t xml:space="preserve"> XX工作内容   </w:t>
      </w:r>
      <w:r>
        <w:rPr>
          <w:rFonts w:hint="eastAsia" w:ascii="宋体" w:hAnsi="宋体" w:cs="宋体"/>
          <w:i w:val="0"/>
          <w:iCs w:val="0"/>
          <w:color w:val="auto"/>
          <w:sz w:val="24"/>
          <w:highlight w:val="none"/>
          <w:shd w:val="clear" w:color="auto" w:fill="auto"/>
        </w:rPr>
        <w:t>分包给</w:t>
      </w:r>
      <w:r>
        <w:rPr>
          <w:rFonts w:hint="eastAsia" w:ascii="宋体" w:hAnsi="宋体" w:cs="宋体"/>
          <w:i w:val="0"/>
          <w:iCs w:val="0"/>
          <w:color w:val="auto"/>
          <w:kern w:val="0"/>
          <w:sz w:val="24"/>
          <w:highlight w:val="none"/>
          <w:u w:val="single"/>
          <w:shd w:val="clear" w:color="auto" w:fill="auto"/>
        </w:rPr>
        <w:t>（分包供应商1名称）</w:t>
      </w:r>
      <w:r>
        <w:rPr>
          <w:rFonts w:hint="eastAsia" w:ascii="宋体" w:hAnsi="宋体" w:cs="宋体"/>
          <w:i w:val="0"/>
          <w:iCs w:val="0"/>
          <w:color w:val="auto"/>
          <w:kern w:val="0"/>
          <w:sz w:val="24"/>
          <w:highlight w:val="none"/>
          <w:shd w:val="clear" w:color="auto" w:fill="auto"/>
          <w:lang w:val="zh-CN"/>
        </w:rPr>
        <w:t>，</w:t>
      </w:r>
      <w:r>
        <w:rPr>
          <w:rFonts w:hint="eastAsia" w:ascii="宋体" w:hAnsi="宋体" w:cs="宋体"/>
          <w:i w:val="0"/>
          <w:iCs w:val="0"/>
          <w:color w:val="auto"/>
          <w:kern w:val="0"/>
          <w:sz w:val="24"/>
          <w:highlight w:val="none"/>
          <w:u w:val="single"/>
          <w:shd w:val="clear" w:color="auto" w:fill="auto"/>
        </w:rPr>
        <w:t>（分包供应商2名称），</w:t>
      </w:r>
      <w:r>
        <w:rPr>
          <w:rFonts w:hint="eastAsia" w:ascii="宋体" w:hAnsi="宋体" w:cs="宋体"/>
          <w:i w:val="0"/>
          <w:iCs w:val="0"/>
          <w:color w:val="auto"/>
          <w:kern w:val="0"/>
          <w:sz w:val="24"/>
          <w:highlight w:val="none"/>
          <w:shd w:val="clear" w:color="auto" w:fill="auto"/>
          <w:lang w:val="zh-CN"/>
        </w:rPr>
        <w:t>具备承</w:t>
      </w:r>
      <w:r>
        <w:rPr>
          <w:rFonts w:hint="eastAsia" w:ascii="宋体" w:hAnsi="宋体" w:cs="宋体"/>
          <w:i w:val="0"/>
          <w:iCs w:val="0"/>
          <w:color w:val="auto"/>
          <w:kern w:val="0"/>
          <w:sz w:val="24"/>
          <w:highlight w:val="none"/>
          <w:shd w:val="clear" w:color="auto" w:fill="auto"/>
        </w:rPr>
        <w:t>担</w:t>
      </w:r>
      <w:r>
        <w:rPr>
          <w:rFonts w:hint="eastAsia" w:ascii="宋体" w:hAnsi="宋体" w:cs="宋体"/>
          <w:i w:val="0"/>
          <w:iCs w:val="0"/>
          <w:color w:val="auto"/>
          <w:kern w:val="0"/>
          <w:sz w:val="24"/>
          <w:highlight w:val="none"/>
          <w:u w:val="single"/>
          <w:shd w:val="clear" w:color="auto" w:fill="auto"/>
          <w:lang w:val="zh-CN"/>
        </w:rPr>
        <w:t>XX工作内容</w:t>
      </w:r>
      <w:r>
        <w:rPr>
          <w:rFonts w:hint="eastAsia" w:ascii="宋体" w:hAnsi="宋体" w:cs="宋体"/>
          <w:i w:val="0"/>
          <w:iCs w:val="0"/>
          <w:color w:val="auto"/>
          <w:kern w:val="0"/>
          <w:sz w:val="24"/>
          <w:highlight w:val="none"/>
          <w:shd w:val="clear" w:color="auto" w:fill="auto"/>
          <w:lang w:val="zh-CN"/>
        </w:rPr>
        <w:t>相应资质条件且不得再次分包；</w:t>
      </w:r>
    </w:p>
    <w:p>
      <w:pPr>
        <w:pStyle w:val="4"/>
        <w:ind w:left="664" w:leftChars="316" w:firstLine="229" w:firstLineChars="95"/>
        <w:rPr>
          <w:rFonts w:ascii="宋体" w:hAnsi="宋体" w:eastAsia="宋体" w:cs="宋体"/>
          <w:i w:val="0"/>
          <w:iCs w:val="0"/>
          <w:color w:val="auto"/>
          <w:kern w:val="0"/>
          <w:sz w:val="24"/>
          <w:szCs w:val="24"/>
          <w:highlight w:val="none"/>
          <w:shd w:val="clear" w:color="auto" w:fill="auto"/>
        </w:rPr>
      </w:pPr>
      <w:r>
        <w:rPr>
          <w:rFonts w:hint="eastAsia" w:ascii="宋体" w:hAnsi="宋体" w:eastAsia="宋体" w:cs="宋体"/>
          <w:i w:val="0"/>
          <w:iCs w:val="0"/>
          <w:color w:val="auto"/>
          <w:kern w:val="0"/>
          <w:sz w:val="24"/>
          <w:szCs w:val="24"/>
          <w:highlight w:val="none"/>
          <w:shd w:val="clear" w:color="auto" w:fill="auto"/>
        </w:rPr>
        <w:t>……</w:t>
      </w:r>
    </w:p>
    <w:p>
      <w:pPr>
        <w:rPr>
          <w:i w:val="0"/>
          <w:iCs w:val="0"/>
          <w:color w:val="auto"/>
          <w:highlight w:val="none"/>
          <w:shd w:val="clear" w:color="auto" w:fill="auto"/>
        </w:rPr>
      </w:pPr>
      <w:r>
        <w:rPr>
          <w:rFonts w:hint="eastAsia"/>
          <w:i w:val="0"/>
          <w:iCs w:val="0"/>
          <w:color w:val="auto"/>
          <w:highlight w:val="none"/>
          <w:shd w:val="clear" w:color="auto" w:fill="auto"/>
          <w:lang w:val="zh-CN"/>
        </w:rPr>
        <w:t xml:space="preserve"> </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二、分包供应商中小企业合同份额</w:t>
      </w:r>
    </w:p>
    <w:p>
      <w:pPr>
        <w:snapToGrid w:val="0"/>
        <w:spacing w:line="360" w:lineRule="auto"/>
        <w:ind w:firstLine="576"/>
        <w:rPr>
          <w:rFonts w:ascii="宋体" w:hAnsi="宋体" w:cs="宋体"/>
          <w:b/>
          <w:i w:val="0"/>
          <w:iCs w:val="0"/>
          <w:color w:val="auto"/>
          <w:kern w:val="0"/>
          <w:sz w:val="24"/>
          <w:highlight w:val="none"/>
          <w:shd w:val="clear" w:color="auto" w:fill="auto"/>
          <w:lang w:val="zh-CN"/>
        </w:rPr>
      </w:pPr>
      <w:r>
        <w:rPr>
          <w:rFonts w:ascii="宋体" w:hAnsi="宋体" w:cs="宋体"/>
          <w:i w:val="0"/>
          <w:iCs w:val="0"/>
          <w:color w:val="auto"/>
          <w:kern w:val="0"/>
          <w:sz w:val="24"/>
          <w:highlight w:val="none"/>
          <w:shd w:val="clear" w:color="auto" w:fill="auto"/>
        </w:rPr>
        <w:t>1、</w:t>
      </w:r>
      <w:r>
        <w:rPr>
          <w:rFonts w:hint="eastAsia" w:ascii="宋体" w:hAnsi="宋体" w:cs="宋体"/>
          <w:i w:val="0"/>
          <w:iCs w:val="0"/>
          <w:color w:val="auto"/>
          <w:kern w:val="0"/>
          <w:sz w:val="24"/>
          <w:highlight w:val="none"/>
          <w:u w:val="single"/>
          <w:shd w:val="clear" w:color="auto" w:fill="auto"/>
        </w:rPr>
        <w:t>（分包供应商X</w:t>
      </w:r>
      <w:r>
        <w:rPr>
          <w:rFonts w:ascii="宋体" w:hAnsi="宋体" w:cs="宋体"/>
          <w:i w:val="0"/>
          <w:iCs w:val="0"/>
          <w:color w:val="auto"/>
          <w:kern w:val="0"/>
          <w:sz w:val="24"/>
          <w:highlight w:val="none"/>
          <w:u w:val="single"/>
          <w:shd w:val="clear" w:color="auto" w:fill="auto"/>
        </w:rPr>
        <w:t>,</w:t>
      </w:r>
      <w:r>
        <w:rPr>
          <w:rFonts w:hint="eastAsia" w:ascii="宋体" w:hAnsi="宋体" w:cs="宋体"/>
          <w:i w:val="0"/>
          <w:iCs w:val="0"/>
          <w:color w:val="auto"/>
          <w:kern w:val="0"/>
          <w:sz w:val="24"/>
          <w:highlight w:val="none"/>
          <w:u w:val="single"/>
          <w:shd w:val="clear" w:color="auto" w:fill="auto"/>
        </w:rPr>
        <w:t>……）提供的服务全部由小微企业承接，</w:t>
      </w:r>
      <w:r>
        <w:rPr>
          <w:rFonts w:hint="eastAsia" w:ascii="宋体" w:hAnsi="宋体" w:cs="宋体"/>
          <w:i w:val="0"/>
          <w:iCs w:val="0"/>
          <w:color w:val="auto"/>
          <w:kern w:val="0"/>
          <w:sz w:val="24"/>
          <w:highlight w:val="none"/>
          <w:shd w:val="clear" w:color="auto" w:fill="auto"/>
        </w:rPr>
        <w:t>其合同份额占到合同总金额</w:t>
      </w:r>
      <w:r>
        <w:rPr>
          <w:rFonts w:hint="eastAsia" w:ascii="宋体" w:hAnsi="宋体" w:cs="宋体"/>
          <w:i w:val="0"/>
          <w:iCs w:val="0"/>
          <w:color w:val="auto"/>
          <w:kern w:val="0"/>
          <w:sz w:val="24"/>
          <w:highlight w:val="none"/>
          <w:u w:val="single"/>
          <w:shd w:val="clear" w:color="auto" w:fill="auto"/>
        </w:rPr>
        <w:t xml:space="preserve">     </w:t>
      </w:r>
      <w:r>
        <w:rPr>
          <w:rFonts w:hint="eastAsia" w:ascii="宋体" w:hAnsi="宋体" w:cs="宋体"/>
          <w:i w:val="0"/>
          <w:iCs w:val="0"/>
          <w:color w:val="auto"/>
          <w:kern w:val="0"/>
          <w:sz w:val="24"/>
          <w:highlight w:val="none"/>
          <w:shd w:val="clear" w:color="auto" w:fill="auto"/>
        </w:rPr>
        <w:t>%以上</w:t>
      </w:r>
      <w:r>
        <w:rPr>
          <w:rFonts w:hint="eastAsia" w:ascii="宋体" w:hAnsi="宋体" w:cs="宋体"/>
          <w:i w:val="0"/>
          <w:iCs w:val="0"/>
          <w:color w:val="auto"/>
          <w:highlight w:val="none"/>
          <w:shd w:val="clear" w:color="auto" w:fill="auto"/>
        </w:rPr>
        <w:t>。</w:t>
      </w:r>
      <w:r>
        <w:rPr>
          <w:rFonts w:hint="eastAsia" w:ascii="宋体" w:hAnsi="宋体" w:cs="宋体"/>
          <w:b/>
          <w:i w:val="0"/>
          <w:iCs w:val="0"/>
          <w:color w:val="auto"/>
          <w:kern w:val="0"/>
          <w:sz w:val="24"/>
          <w:highlight w:val="none"/>
          <w:shd w:val="clear" w:color="auto" w:fill="auto"/>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i w:val="0"/>
          <w:iCs w:val="0"/>
          <w:color w:val="auto"/>
          <w:sz w:val="24"/>
          <w:highlight w:val="none"/>
          <w:shd w:val="clear" w:color="auto" w:fill="auto"/>
        </w:rPr>
        <w:t>拟享受以上价格扣除政策的，填写有关内容。</w:t>
      </w:r>
      <w:r>
        <w:rPr>
          <w:rFonts w:hint="eastAsia" w:ascii="宋体" w:hAnsi="宋体" w:cs="宋体"/>
          <w:b/>
          <w:i w:val="0"/>
          <w:iCs w:val="0"/>
          <w:color w:val="auto"/>
          <w:kern w:val="0"/>
          <w:sz w:val="24"/>
          <w:highlight w:val="none"/>
          <w:shd w:val="clear" w:color="auto" w:fill="auto"/>
          <w:lang w:val="zh-CN"/>
        </w:rPr>
        <w:t>）</w:t>
      </w:r>
    </w:p>
    <w:p>
      <w:pPr>
        <w:spacing w:line="360" w:lineRule="auto"/>
        <w:ind w:firstLine="480" w:firstLineChars="200"/>
        <w:rPr>
          <w:rFonts w:ascii="宋体" w:hAnsi="宋体" w:cs="宋体"/>
          <w:b/>
          <w:bCs/>
          <w:i w:val="0"/>
          <w:iCs w:val="0"/>
          <w:color w:val="auto"/>
          <w:kern w:val="0"/>
          <w:sz w:val="24"/>
          <w:highlight w:val="none"/>
          <w:shd w:val="clear" w:color="auto" w:fill="auto"/>
          <w:lang w:val="zh-CN"/>
        </w:rPr>
      </w:pPr>
      <w:r>
        <w:rPr>
          <w:rFonts w:hint="eastAsia" w:ascii="宋体" w:hAnsi="宋体" w:cs="宋体"/>
          <w:i w:val="0"/>
          <w:iCs w:val="0"/>
          <w:color w:val="auto"/>
          <w:sz w:val="24"/>
          <w:highlight w:val="none"/>
          <w:shd w:val="clear" w:color="auto" w:fill="auto"/>
        </w:rPr>
        <w:t>2、中小企业合同金额达到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%，小微企业合同金额达到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kern w:val="0"/>
          <w:sz w:val="24"/>
          <w:highlight w:val="none"/>
          <w:shd w:val="clear" w:color="auto" w:fill="auto"/>
          <w:lang w:val="zh-CN"/>
        </w:rPr>
        <w:t>。</w:t>
      </w:r>
      <w:r>
        <w:rPr>
          <w:rFonts w:hint="eastAsia" w:ascii="宋体" w:hAnsi="宋体" w:cs="宋体"/>
          <w:b/>
          <w:bCs/>
          <w:i w:val="0"/>
          <w:iCs w:val="0"/>
          <w:color w:val="auto"/>
          <w:kern w:val="0"/>
          <w:sz w:val="24"/>
          <w:highlight w:val="none"/>
          <w:shd w:val="clear" w:color="auto" w:fill="auto"/>
          <w:lang w:val="zh-CN"/>
        </w:rPr>
        <w:t>（</w:t>
      </w:r>
      <w:r>
        <w:rPr>
          <w:rFonts w:hint="eastAsia" w:ascii="宋体" w:hAnsi="宋体" w:cs="宋体"/>
          <w:b/>
          <w:bCs/>
          <w:i w:val="0"/>
          <w:iCs w:val="0"/>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cs="宋体"/>
          <w:b/>
          <w:i w:val="0"/>
          <w:iCs w:val="0"/>
          <w:color w:val="auto"/>
          <w:kern w:val="0"/>
          <w:sz w:val="24"/>
          <w:highlight w:val="none"/>
          <w:shd w:val="clear" w:color="auto" w:fill="auto"/>
          <w:lang w:val="zh-CN"/>
        </w:rPr>
        <w:t>分包意向协议</w:t>
      </w:r>
      <w:r>
        <w:rPr>
          <w:rFonts w:hint="eastAsia" w:ascii="宋体" w:hAnsi="宋体" w:cs="宋体"/>
          <w:b/>
          <w:bCs/>
          <w:i w:val="0"/>
          <w:iCs w:val="0"/>
          <w:color w:val="auto"/>
          <w:sz w:val="24"/>
          <w:highlight w:val="none"/>
          <w:shd w:val="clear" w:color="auto" w:fill="auto"/>
        </w:rPr>
        <w:t>中中小企业、小微企业合同金额应当达到的比例要求填写。</w:t>
      </w:r>
      <w:r>
        <w:rPr>
          <w:rFonts w:hint="eastAsia" w:ascii="宋体" w:hAnsi="宋体" w:cs="宋体"/>
          <w:b/>
          <w:bCs/>
          <w:i w:val="0"/>
          <w:iCs w:val="0"/>
          <w:color w:val="auto"/>
          <w:kern w:val="0"/>
          <w:sz w:val="24"/>
          <w:highlight w:val="none"/>
          <w:shd w:val="clear" w:color="auto" w:fill="auto"/>
          <w:lang w:val="zh-CN"/>
        </w:rPr>
        <w:t>）</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三、分包工作履行期限、地点、方式</w:t>
      </w:r>
    </w:p>
    <w:p>
      <w:pPr>
        <w:snapToGrid w:val="0"/>
        <w:spacing w:line="360" w:lineRule="auto"/>
        <w:ind w:firstLine="576"/>
        <w:rPr>
          <w:rFonts w:ascii="宋体" w:hAnsi="宋体" w:cs="宋体"/>
          <w:i w:val="0"/>
          <w:iCs w:val="0"/>
          <w:color w:val="auto"/>
          <w:highlight w:val="none"/>
          <w:u w:val="single"/>
          <w:shd w:val="clear" w:color="auto" w:fill="auto"/>
        </w:rPr>
      </w:pPr>
      <w:r>
        <w:rPr>
          <w:rFonts w:hint="eastAsia" w:ascii="宋体" w:hAnsi="宋体" w:cs="宋体"/>
          <w:i w:val="0"/>
          <w:iCs w:val="0"/>
          <w:color w:val="auto"/>
          <w:highlight w:val="none"/>
          <w:u w:val="single"/>
          <w:shd w:val="clear" w:color="auto" w:fill="auto"/>
        </w:rPr>
        <w:t xml:space="preserve">                                                                                  </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四、质量</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highlight w:val="none"/>
          <w:u w:val="single"/>
          <w:shd w:val="clear" w:color="auto" w:fill="auto"/>
        </w:rPr>
        <w:t xml:space="preserve">                                                                                       </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五、价款或者报酬</w:t>
      </w:r>
    </w:p>
    <w:p>
      <w:pPr>
        <w:snapToGrid w:val="0"/>
        <w:spacing w:line="360" w:lineRule="auto"/>
        <w:ind w:left="573" w:leftChars="273"/>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highlight w:val="none"/>
          <w:u w:val="single"/>
          <w:shd w:val="clear" w:color="auto" w:fill="auto"/>
        </w:rPr>
        <w:t xml:space="preserve">                                                                                     </w:t>
      </w:r>
    </w:p>
    <w:p>
      <w:pPr>
        <w:snapToGrid w:val="0"/>
        <w:spacing w:line="360" w:lineRule="auto"/>
        <w:ind w:left="573" w:leftChars="273"/>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六、违约责任</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highlight w:val="none"/>
          <w:u w:val="single"/>
          <w:shd w:val="clear" w:color="auto" w:fill="auto"/>
        </w:rPr>
        <w:t xml:space="preserve">                                                                                     </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七、争议解决的办法</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highlight w:val="none"/>
          <w:u w:val="single"/>
          <w:shd w:val="clear" w:color="auto" w:fill="auto"/>
        </w:rPr>
        <w:t xml:space="preserve">                                                                                  </w:t>
      </w:r>
    </w:p>
    <w:p>
      <w:pPr>
        <w:snapToGrid w:val="0"/>
        <w:spacing w:line="360" w:lineRule="auto"/>
        <w:ind w:firstLine="576"/>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八、其他</w:t>
      </w:r>
    </w:p>
    <w:p>
      <w:pPr>
        <w:snapToGrid w:val="0"/>
        <w:spacing w:line="360" w:lineRule="auto"/>
        <w:ind w:left="5758" w:leftChars="342" w:hanging="5040" w:hangingChars="2100"/>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sz w:val="24"/>
          <w:highlight w:val="none"/>
          <w:shd w:val="clear" w:color="auto" w:fill="auto"/>
        </w:rPr>
        <w:t>中小企业合同金额达到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%，小微企业合同金额达到</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w:t>
      </w:r>
      <w:r>
        <w:rPr>
          <w:rFonts w:hint="eastAsia" w:ascii="宋体" w:hAnsi="宋体" w:cs="宋体"/>
          <w:i w:val="0"/>
          <w:iCs w:val="0"/>
          <w:color w:val="auto"/>
          <w:kern w:val="0"/>
          <w:sz w:val="24"/>
          <w:highlight w:val="none"/>
          <w:shd w:val="clear" w:color="auto" w:fill="auto"/>
          <w:lang w:val="zh-CN"/>
        </w:rPr>
        <w:t xml:space="preserve">  。                                           投标人名称(电子签名)：</w:t>
      </w:r>
    </w:p>
    <w:p>
      <w:pPr>
        <w:snapToGrid w:val="0"/>
        <w:spacing w:line="360" w:lineRule="auto"/>
        <w:jc w:val="right"/>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分包供应商名称(电子签名/公章)：</w:t>
      </w:r>
    </w:p>
    <w:p>
      <w:pPr>
        <w:snapToGrid w:val="0"/>
        <w:spacing w:line="360" w:lineRule="auto"/>
        <w:ind w:firstLine="5760" w:firstLineChars="2400"/>
        <w:rPr>
          <w:rFonts w:ascii="宋体" w:hAnsi="宋体" w:cs="宋体"/>
          <w:i w:val="0"/>
          <w:iCs w:val="0"/>
          <w:color w:val="auto"/>
          <w:highlight w:val="none"/>
          <w:shd w:val="clear" w:color="auto" w:fill="auto"/>
        </w:rPr>
      </w:pPr>
      <w:r>
        <w:rPr>
          <w:rFonts w:hint="eastAsia" w:ascii="宋体" w:hAnsi="宋体" w:cs="宋体"/>
          <w:i w:val="0"/>
          <w:iCs w:val="0"/>
          <w:color w:val="auto"/>
          <w:kern w:val="0"/>
          <w:sz w:val="24"/>
          <w:highlight w:val="none"/>
          <w:shd w:val="clear" w:color="auto" w:fill="auto"/>
          <w:lang w:val="zh-CN"/>
        </w:rPr>
        <w:t>……</w:t>
      </w:r>
    </w:p>
    <w:p>
      <w:pPr>
        <w:snapToGrid w:val="0"/>
        <w:spacing w:line="360" w:lineRule="auto"/>
        <w:ind w:left="5758" w:leftChars="342" w:hanging="5040" w:hangingChars="2100"/>
        <w:rPr>
          <w:rFonts w:ascii="宋体" w:hAnsi="宋体" w:cs="宋体"/>
          <w:i w:val="0"/>
          <w:iCs w:val="0"/>
          <w:color w:val="auto"/>
          <w:kern w:val="0"/>
          <w:sz w:val="24"/>
          <w:highlight w:val="none"/>
          <w:shd w:val="clear" w:color="auto" w:fill="auto"/>
          <w:lang w:val="zh-CN"/>
        </w:rPr>
      </w:pPr>
      <w:r>
        <w:rPr>
          <w:rFonts w:hint="eastAsia" w:ascii="宋体" w:hAnsi="宋体" w:cs="宋体"/>
          <w:i w:val="0"/>
          <w:iCs w:val="0"/>
          <w:color w:val="auto"/>
          <w:kern w:val="0"/>
          <w:sz w:val="24"/>
          <w:highlight w:val="none"/>
          <w:shd w:val="clear" w:color="auto" w:fill="auto"/>
          <w:lang w:val="zh-CN"/>
        </w:rPr>
        <w:t xml:space="preserve">                                        日期：  年  月   日</w:t>
      </w:r>
    </w:p>
    <w:p>
      <w:pPr>
        <w:spacing w:line="360" w:lineRule="auto"/>
        <w:ind w:right="42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注：按本格式和要求提供。</w:t>
      </w: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autoSpaceDE w:val="0"/>
        <w:autoSpaceDN w:val="0"/>
        <w:jc w:val="center"/>
        <w:rPr>
          <w:rFonts w:ascii="宋体" w:hAnsi="宋体" w:cs="宋体"/>
          <w:b/>
          <w:i w:val="0"/>
          <w:iCs w:val="0"/>
          <w:color w:val="auto"/>
          <w:spacing w:val="6"/>
          <w:sz w:val="32"/>
          <w:szCs w:val="32"/>
          <w:highlight w:val="none"/>
          <w:shd w:val="clear" w:color="auto" w:fill="auto"/>
        </w:rPr>
      </w:pPr>
    </w:p>
    <w:p>
      <w:pPr>
        <w:spacing w:line="360" w:lineRule="auto"/>
        <w:jc w:val="left"/>
        <w:outlineLvl w:val="0"/>
        <w:rPr>
          <w:rFonts w:ascii="宋体" w:hAnsi="宋体" w:cs="宋体"/>
          <w:b/>
          <w:i w:val="0"/>
          <w:iCs w:val="0"/>
          <w:color w:val="auto"/>
          <w:sz w:val="36"/>
          <w:szCs w:val="20"/>
          <w:highlight w:val="none"/>
          <w:shd w:val="clear" w:color="auto" w:fill="auto"/>
        </w:rPr>
      </w:pPr>
      <w:r>
        <w:rPr>
          <w:rFonts w:hint="eastAsia" w:ascii="宋体" w:hAnsi="宋体" w:cs="宋体"/>
          <w:b/>
          <w:i w:val="0"/>
          <w:iCs w:val="0"/>
          <w:color w:val="auto"/>
          <w:sz w:val="36"/>
          <w:szCs w:val="20"/>
          <w:highlight w:val="none"/>
          <w:shd w:val="clear" w:color="auto" w:fill="auto"/>
        </w:rPr>
        <w:t>附件</w:t>
      </w:r>
      <w:r>
        <w:rPr>
          <w:rFonts w:ascii="宋体" w:hAnsi="宋体" w:cs="宋体"/>
          <w:b/>
          <w:i w:val="0"/>
          <w:iCs w:val="0"/>
          <w:color w:val="auto"/>
          <w:sz w:val="36"/>
          <w:szCs w:val="20"/>
          <w:highlight w:val="none"/>
          <w:shd w:val="clear" w:color="auto" w:fill="auto"/>
        </w:rPr>
        <w:t>7</w:t>
      </w:r>
      <w:r>
        <w:rPr>
          <w:rFonts w:hint="eastAsia" w:ascii="宋体" w:hAnsi="宋体" w:cs="宋体"/>
          <w:b/>
          <w:i w:val="0"/>
          <w:iCs w:val="0"/>
          <w:color w:val="auto"/>
          <w:sz w:val="36"/>
          <w:szCs w:val="20"/>
          <w:highlight w:val="none"/>
          <w:shd w:val="clear" w:color="auto" w:fill="auto"/>
        </w:rPr>
        <w:t>：中小企业声明函</w:t>
      </w:r>
    </w:p>
    <w:p>
      <w:pPr>
        <w:spacing w:line="360" w:lineRule="auto"/>
        <w:jc w:val="center"/>
        <w:rPr>
          <w:rFonts w:ascii="宋体" w:hAnsi="宋体" w:cs="宋体"/>
          <w:i w:val="0"/>
          <w:iCs w:val="0"/>
          <w:color w:val="auto"/>
          <w:sz w:val="24"/>
          <w:highlight w:val="none"/>
          <w:u w:val="single"/>
          <w:shd w:val="clear" w:color="auto" w:fill="auto"/>
        </w:rPr>
      </w:pPr>
    </w:p>
    <w:p>
      <w:pPr>
        <w:spacing w:line="360" w:lineRule="auto"/>
        <w:jc w:val="center"/>
        <w:rPr>
          <w:rFonts w:ascii="宋体" w:hAnsi="宋体" w:cs="宋体"/>
          <w:b/>
          <w:i w:val="0"/>
          <w:iCs w:val="0"/>
          <w:color w:val="auto"/>
          <w:sz w:val="32"/>
          <w:szCs w:val="32"/>
          <w:highlight w:val="none"/>
          <w:shd w:val="clear" w:color="auto" w:fill="auto"/>
        </w:rPr>
      </w:pPr>
      <w:r>
        <w:rPr>
          <w:rFonts w:hint="eastAsia" w:ascii="宋体" w:hAnsi="宋体" w:cs="宋体"/>
          <w:b/>
          <w:i w:val="0"/>
          <w:iCs w:val="0"/>
          <w:color w:val="auto"/>
          <w:sz w:val="32"/>
          <w:szCs w:val="32"/>
          <w:highlight w:val="none"/>
          <w:shd w:val="clear" w:color="auto" w:fill="auto"/>
        </w:rPr>
        <w:t>中小企业声明函（服务）</w:t>
      </w:r>
    </w:p>
    <w:p>
      <w:pPr>
        <w:spacing w:line="360" w:lineRule="auto"/>
        <w:ind w:firstLine="360" w:firstLineChars="15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cs="宋体"/>
          <w:i w:val="0"/>
          <w:iCs w:val="0"/>
          <w:color w:val="auto"/>
          <w:sz w:val="24"/>
          <w:highlight w:val="none"/>
          <w:u w:val="single"/>
          <w:shd w:val="clear" w:color="auto" w:fill="auto"/>
          <w:lang w:eastAsia="zh-CN"/>
        </w:rPr>
        <w:t>杭州市人力资源和社会保障政务服务中心</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的</w:t>
      </w:r>
      <w:r>
        <w:rPr>
          <w:rFonts w:hint="eastAsia" w:ascii="宋体" w:hAnsi="宋体" w:cs="宋体"/>
          <w:i w:val="0"/>
          <w:iCs w:val="0"/>
          <w:color w:val="auto"/>
          <w:sz w:val="24"/>
          <w:highlight w:val="none"/>
          <w:u w:val="single"/>
          <w:shd w:val="clear" w:color="auto" w:fill="auto"/>
        </w:rPr>
        <w:t xml:space="preserve"> （项目名称） </w:t>
      </w:r>
      <w:r>
        <w:rPr>
          <w:rFonts w:hint="eastAsia" w:ascii="宋体" w:hAnsi="宋体" w:cs="宋体"/>
          <w:i w:val="0"/>
          <w:iCs w:val="0"/>
          <w:color w:val="auto"/>
          <w:sz w:val="24"/>
          <w:highlight w:val="none"/>
          <w:shd w:val="clear" w:color="auto" w:fill="auto"/>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w:t>
      </w:r>
      <w:r>
        <w:rPr>
          <w:rFonts w:hint="eastAsia" w:ascii="宋体" w:hAnsi="宋体" w:cs="宋体"/>
          <w:i w:val="0"/>
          <w:iCs w:val="0"/>
          <w:color w:val="auto"/>
          <w:highlight w:val="none"/>
          <w:shd w:val="clear" w:color="auto" w:fill="auto"/>
        </w:rPr>
        <w:t xml:space="preserve"> </w:t>
      </w:r>
      <w:r>
        <w:rPr>
          <w:rFonts w:hint="eastAsia" w:ascii="宋体" w:hAnsi="宋体" w:cs="宋体"/>
          <w:i w:val="0"/>
          <w:iCs w:val="0"/>
          <w:color w:val="auto"/>
          <w:sz w:val="24"/>
          <w:highlight w:val="none"/>
          <w:u w:val="single"/>
          <w:shd w:val="clear" w:color="auto" w:fill="auto"/>
        </w:rPr>
        <w:t>（标的名称）</w:t>
      </w:r>
      <w:r>
        <w:rPr>
          <w:rFonts w:hint="eastAsia" w:ascii="宋体" w:hAnsi="宋体" w:cs="宋体"/>
          <w:i w:val="0"/>
          <w:iCs w:val="0"/>
          <w:color w:val="auto"/>
          <w:sz w:val="24"/>
          <w:highlight w:val="none"/>
          <w:shd w:val="clear" w:color="auto" w:fill="auto"/>
        </w:rPr>
        <w:t>，属于</w:t>
      </w:r>
      <w:r>
        <w:rPr>
          <w:rFonts w:hint="eastAsia" w:ascii="宋体" w:hAnsi="宋体" w:cs="宋体"/>
          <w:i w:val="0"/>
          <w:iCs w:val="0"/>
          <w:color w:val="auto"/>
          <w:sz w:val="24"/>
          <w:highlight w:val="none"/>
          <w:u w:val="single"/>
          <w:shd w:val="clear" w:color="auto" w:fill="auto"/>
        </w:rPr>
        <w:t xml:space="preserve"> （采购文件中明确的所属行业）</w:t>
      </w:r>
      <w:r>
        <w:rPr>
          <w:rFonts w:hint="eastAsia" w:ascii="宋体" w:hAnsi="宋体" w:cs="宋体"/>
          <w:i w:val="0"/>
          <w:iCs w:val="0"/>
          <w:color w:val="auto"/>
          <w:sz w:val="24"/>
          <w:highlight w:val="none"/>
          <w:shd w:val="clear" w:color="auto" w:fill="auto"/>
        </w:rPr>
        <w:t xml:space="preserve"> ；承建（承接）企业为 </w:t>
      </w:r>
      <w:r>
        <w:rPr>
          <w:rFonts w:hint="eastAsia" w:ascii="宋体" w:hAnsi="宋体" w:cs="宋体"/>
          <w:i w:val="0"/>
          <w:iCs w:val="0"/>
          <w:color w:val="auto"/>
          <w:sz w:val="24"/>
          <w:highlight w:val="none"/>
          <w:u w:val="single"/>
          <w:shd w:val="clear" w:color="auto" w:fill="auto"/>
        </w:rPr>
        <w:t>（企业名称）</w:t>
      </w:r>
      <w:r>
        <w:rPr>
          <w:rFonts w:hint="eastAsia" w:ascii="宋体" w:hAnsi="宋体" w:cs="宋体"/>
          <w:i w:val="0"/>
          <w:iCs w:val="0"/>
          <w:color w:val="auto"/>
          <w:sz w:val="24"/>
          <w:highlight w:val="none"/>
          <w:shd w:val="clear" w:color="auto" w:fill="auto"/>
        </w:rPr>
        <w:t xml:space="preserve"> ，从业人员</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人，营业收入为</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万元，资产总额为</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万元属于</w:t>
      </w:r>
      <w:r>
        <w:rPr>
          <w:rFonts w:hint="eastAsia" w:ascii="宋体" w:hAnsi="宋体" w:cs="宋体"/>
          <w:i w:val="0"/>
          <w:iCs w:val="0"/>
          <w:color w:val="auto"/>
          <w:sz w:val="24"/>
          <w:highlight w:val="none"/>
          <w:u w:val="single"/>
          <w:shd w:val="clear" w:color="auto" w:fill="auto"/>
        </w:rPr>
        <w:t xml:space="preserve"> （中型企业、小型企业、微型企业） </w:t>
      </w:r>
      <w:r>
        <w:rPr>
          <w:rFonts w:hint="eastAsia" w:ascii="宋体" w:hAnsi="宋体" w:cs="宋体"/>
          <w:i w:val="0"/>
          <w:iCs w:val="0"/>
          <w:color w:val="auto"/>
          <w:sz w:val="24"/>
          <w:highlight w:val="none"/>
          <w:shd w:val="clear" w:color="auto" w:fill="auto"/>
        </w:rPr>
        <w:t>；</w:t>
      </w:r>
    </w:p>
    <w:p>
      <w:pPr>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w:t>
      </w:r>
      <w:r>
        <w:rPr>
          <w:rFonts w:hint="eastAsia" w:ascii="宋体" w:hAnsi="宋体" w:cs="宋体"/>
          <w:i w:val="0"/>
          <w:iCs w:val="0"/>
          <w:color w:val="auto"/>
          <w:sz w:val="24"/>
          <w:highlight w:val="none"/>
          <w:u w:val="single"/>
          <w:shd w:val="clear" w:color="auto" w:fill="auto"/>
        </w:rPr>
        <w:t xml:space="preserve"> （标的名称），</w:t>
      </w:r>
      <w:r>
        <w:rPr>
          <w:rFonts w:hint="eastAsia" w:ascii="宋体" w:hAnsi="宋体" w:cs="宋体"/>
          <w:i w:val="0"/>
          <w:iCs w:val="0"/>
          <w:color w:val="auto"/>
          <w:sz w:val="24"/>
          <w:highlight w:val="none"/>
          <w:shd w:val="clear" w:color="auto" w:fill="auto"/>
        </w:rPr>
        <w:t xml:space="preserve">属于 </w:t>
      </w:r>
      <w:r>
        <w:rPr>
          <w:rFonts w:hint="eastAsia" w:ascii="宋体" w:hAnsi="宋体" w:cs="宋体"/>
          <w:i w:val="0"/>
          <w:iCs w:val="0"/>
          <w:color w:val="auto"/>
          <w:sz w:val="24"/>
          <w:highlight w:val="none"/>
          <w:u w:val="single"/>
          <w:shd w:val="clear" w:color="auto" w:fill="auto"/>
        </w:rPr>
        <w:t xml:space="preserve">（采购文件中明确的所属行业） </w:t>
      </w:r>
      <w:r>
        <w:rPr>
          <w:rFonts w:hint="eastAsia" w:ascii="宋体" w:hAnsi="宋体" w:cs="宋体"/>
          <w:i w:val="0"/>
          <w:iCs w:val="0"/>
          <w:color w:val="auto"/>
          <w:sz w:val="24"/>
          <w:highlight w:val="none"/>
          <w:shd w:val="clear" w:color="auto" w:fill="auto"/>
        </w:rPr>
        <w:t xml:space="preserve">；承建（承接）企业为 </w:t>
      </w:r>
      <w:r>
        <w:rPr>
          <w:rFonts w:hint="eastAsia" w:ascii="宋体" w:hAnsi="宋体" w:cs="宋体"/>
          <w:i w:val="0"/>
          <w:iCs w:val="0"/>
          <w:color w:val="auto"/>
          <w:sz w:val="24"/>
          <w:highlight w:val="none"/>
          <w:u w:val="single"/>
          <w:shd w:val="clear" w:color="auto" w:fill="auto"/>
        </w:rPr>
        <w:t>（企业名称）</w:t>
      </w:r>
      <w:r>
        <w:rPr>
          <w:rFonts w:hint="eastAsia" w:ascii="宋体" w:hAnsi="宋体" w:cs="宋体"/>
          <w:i w:val="0"/>
          <w:iCs w:val="0"/>
          <w:color w:val="auto"/>
          <w:sz w:val="24"/>
          <w:highlight w:val="none"/>
          <w:shd w:val="clear" w:color="auto" w:fill="auto"/>
        </w:rPr>
        <w:t xml:space="preserve"> ，从业人员</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人，营业收入为</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万元，资产总额为</w:t>
      </w:r>
      <w:r>
        <w:rPr>
          <w:rFonts w:hint="eastAsia" w:ascii="宋体" w:hAnsi="宋体" w:cs="宋体"/>
          <w:i w:val="0"/>
          <w:iCs w:val="0"/>
          <w:color w:val="auto"/>
          <w:sz w:val="24"/>
          <w:highlight w:val="none"/>
          <w:u w:val="single"/>
          <w:shd w:val="clear" w:color="auto" w:fill="auto"/>
        </w:rPr>
        <w:t xml:space="preserve">   </w:t>
      </w:r>
      <w:r>
        <w:rPr>
          <w:rFonts w:hint="eastAsia" w:ascii="宋体" w:hAnsi="宋体" w:cs="宋体"/>
          <w:i w:val="0"/>
          <w:iCs w:val="0"/>
          <w:color w:val="auto"/>
          <w:sz w:val="24"/>
          <w:highlight w:val="none"/>
          <w:shd w:val="clear" w:color="auto" w:fill="auto"/>
        </w:rPr>
        <w:t>万元属于</w:t>
      </w:r>
      <w:r>
        <w:rPr>
          <w:rFonts w:hint="eastAsia" w:ascii="宋体" w:hAnsi="宋体" w:cs="宋体"/>
          <w:i w:val="0"/>
          <w:iCs w:val="0"/>
          <w:color w:val="auto"/>
          <w:sz w:val="24"/>
          <w:highlight w:val="none"/>
          <w:u w:val="single"/>
          <w:shd w:val="clear" w:color="auto" w:fill="auto"/>
        </w:rPr>
        <w:t xml:space="preserve"> （中型企业、小型企业、微型企业） </w:t>
      </w:r>
      <w:r>
        <w:rPr>
          <w:rFonts w:hint="eastAsia" w:ascii="宋体" w:hAnsi="宋体" w:cs="宋体"/>
          <w:i w:val="0"/>
          <w:iCs w:val="0"/>
          <w:color w:val="auto"/>
          <w:sz w:val="24"/>
          <w:highlight w:val="none"/>
          <w:shd w:val="clear" w:color="auto" w:fill="auto"/>
        </w:rPr>
        <w:t>；</w:t>
      </w:r>
    </w:p>
    <w:p>
      <w:pPr>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w:t>
      </w:r>
    </w:p>
    <w:p>
      <w:pPr>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本企业对上述声明内容的真实性负责。如有虚假，将依法承担相应责任。</w:t>
      </w:r>
    </w:p>
    <w:p>
      <w:pPr>
        <w:spacing w:line="360" w:lineRule="auto"/>
        <w:ind w:right="1760"/>
        <w:jc w:val="right"/>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投标人名称（电子签名）：</w:t>
      </w:r>
    </w:p>
    <w:p>
      <w:pPr>
        <w:spacing w:line="360" w:lineRule="auto"/>
        <w:ind w:right="1120" w:firstLine="4680" w:firstLineChars="195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日 期：</w:t>
      </w:r>
    </w:p>
    <w:p>
      <w:pPr>
        <w:spacing w:line="360" w:lineRule="auto"/>
        <w:ind w:firstLine="310" w:firstLineChars="147"/>
        <w:jc w:val="left"/>
        <w:rPr>
          <w:rFonts w:ascii="宋体" w:hAnsi="宋体" w:cs="宋体"/>
          <w:b/>
          <w:i w:val="0"/>
          <w:iCs w:val="0"/>
          <w:color w:val="auto"/>
          <w:szCs w:val="21"/>
          <w:highlight w:val="none"/>
          <w:shd w:val="clear" w:color="auto" w:fill="auto"/>
        </w:rPr>
      </w:pPr>
      <w:r>
        <w:rPr>
          <w:rFonts w:hint="eastAsia" w:ascii="宋体" w:hAnsi="宋体" w:cs="宋体"/>
          <w:b/>
          <w:i w:val="0"/>
          <w:iCs w:val="0"/>
          <w:color w:val="auto"/>
          <w:szCs w:val="21"/>
          <w:highlight w:val="none"/>
          <w:shd w:val="clear" w:color="auto" w:fill="auto"/>
        </w:rPr>
        <w:t>从业人员、营业收入、资产总额填报上一年度数据，无上一年度数据的新成立企业可不填报。</w:t>
      </w:r>
    </w:p>
    <w:p>
      <w:pPr>
        <w:spacing w:line="360" w:lineRule="auto"/>
        <w:ind w:right="420"/>
        <w:rPr>
          <w:rFonts w:ascii="宋体" w:hAnsi="宋体" w:cs="宋体"/>
          <w:i w:val="0"/>
          <w:iCs w:val="0"/>
          <w:color w:val="auto"/>
          <w:sz w:val="24"/>
          <w:highlight w:val="none"/>
          <w:shd w:val="clear" w:color="auto" w:fill="auto"/>
        </w:rPr>
      </w:pPr>
    </w:p>
    <w:p>
      <w:pPr>
        <w:spacing w:line="360" w:lineRule="auto"/>
        <w:ind w:right="42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 xml:space="preserve">   注：</w:t>
      </w:r>
    </w:p>
    <w:p>
      <w:pPr>
        <w:spacing w:line="360" w:lineRule="auto"/>
        <w:ind w:right="420" w:firstLine="480" w:firstLineChars="2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宋体" w:hAnsi="宋体" w:cs="宋体"/>
          <w:i w:val="0"/>
          <w:iCs w:val="0"/>
          <w:color w:val="auto"/>
          <w:sz w:val="24"/>
          <w:highlight w:val="none"/>
          <w:shd w:val="clear" w:color="auto" w:fill="auto"/>
        </w:rPr>
      </w:pPr>
      <w:r>
        <w:rPr>
          <w:rFonts w:hint="eastAsia" w:ascii="宋体" w:hAnsi="宋体" w:cs="宋体"/>
          <w:i w:val="0"/>
          <w:iCs w:val="0"/>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ascii="宋体" w:hAnsi="宋体" w:eastAsia="宋体" w:cs="宋体"/>
          <w:i w:val="0"/>
          <w:iCs w:val="0"/>
          <w:color w:val="auto"/>
          <w:highlight w:val="none"/>
          <w:shd w:val="clear" w:color="auto" w:fill="auto"/>
          <w:lang w:val="en-US"/>
        </w:rPr>
      </w:pPr>
    </w:p>
    <w:p>
      <w:pPr>
        <w:rPr>
          <w:rFonts w:ascii="宋体" w:hAnsi="宋体" w:cs="宋体"/>
          <w:i w:val="0"/>
          <w:iCs w:val="0"/>
          <w:color w:val="auto"/>
          <w:highlight w:val="none"/>
          <w:shd w:val="clear" w:color="auto" w:fill="auto"/>
        </w:rPr>
      </w:pPr>
      <w:r>
        <w:rPr>
          <w:rFonts w:ascii="宋体" w:hAnsi="宋体" w:cs="宋体"/>
          <w:i w:val="0"/>
          <w:iCs w:val="0"/>
          <w:color w:val="auto"/>
          <w:highlight w:val="none"/>
          <w:shd w:val="clear" w:color="auto" w:fill="auto"/>
        </w:rPr>
        <w:br w:type="page"/>
      </w:r>
    </w:p>
    <w:p>
      <w:pPr>
        <w:keepNext w:val="0"/>
        <w:keepLines w:val="0"/>
        <w:pageBreakBefore w:val="0"/>
        <w:kinsoku/>
        <w:wordWrap/>
        <w:overflowPunct/>
        <w:topLinePunct w:val="0"/>
        <w:autoSpaceDE/>
        <w:autoSpaceDN/>
        <w:bidi w:val="0"/>
        <w:adjustRightInd w:val="0"/>
        <w:snapToGrid/>
        <w:spacing w:line="360" w:lineRule="auto"/>
        <w:jc w:val="both"/>
        <w:textAlignment w:val="auto"/>
        <w:rPr>
          <w:rFonts w:hint="default" w:ascii="宋体" w:hAnsi="宋体" w:eastAsia="宋体" w:cs="宋体"/>
          <w:b w:val="0"/>
          <w:bCs/>
          <w:i w:val="0"/>
          <w:iCs w:val="0"/>
          <w:color w:val="auto"/>
          <w:sz w:val="24"/>
          <w:szCs w:val="22"/>
          <w:highlight w:val="none"/>
          <w:shd w:val="clear" w:color="auto" w:fill="auto"/>
          <w:lang w:val="en-US" w:eastAsia="zh-CN"/>
        </w:rPr>
      </w:pPr>
      <w:r>
        <w:rPr>
          <w:rFonts w:hint="eastAsia" w:ascii="宋体" w:hAnsi="宋体" w:eastAsia="宋体" w:cs="宋体"/>
          <w:b w:val="0"/>
          <w:bCs/>
          <w:i w:val="0"/>
          <w:iCs w:val="0"/>
          <w:color w:val="auto"/>
          <w:sz w:val="24"/>
          <w:szCs w:val="22"/>
          <w:highlight w:val="none"/>
          <w:shd w:val="clear" w:color="auto" w:fill="auto"/>
          <w:lang w:val="en-US" w:eastAsia="zh-CN"/>
        </w:rPr>
        <w:t>附件：《中小企业划型标准规定》工信部联企业〔2011〕300号</w:t>
      </w:r>
    </w:p>
    <w:tbl>
      <w:tblPr>
        <w:tblStyle w:val="62"/>
        <w:tblW w:w="9593" w:type="dxa"/>
        <w:tblInd w:w="102" w:type="dxa"/>
        <w:tblLayout w:type="fixed"/>
        <w:tblCellMar>
          <w:top w:w="0" w:type="dxa"/>
          <w:left w:w="108" w:type="dxa"/>
          <w:bottom w:w="0" w:type="dxa"/>
          <w:right w:w="108" w:type="dxa"/>
        </w:tblCellMar>
      </w:tblPr>
      <w:tblGrid>
        <w:gridCol w:w="643"/>
        <w:gridCol w:w="967"/>
        <w:gridCol w:w="1093"/>
        <w:gridCol w:w="1892"/>
        <w:gridCol w:w="1666"/>
        <w:gridCol w:w="1666"/>
        <w:gridCol w:w="1666"/>
      </w:tblGrid>
      <w:tr>
        <w:tblPrEx>
          <w:tblCellMar>
            <w:top w:w="0" w:type="dxa"/>
            <w:left w:w="108" w:type="dxa"/>
            <w:bottom w:w="0" w:type="dxa"/>
            <w:right w:w="108" w:type="dxa"/>
          </w:tblCellMar>
        </w:tblPrEx>
        <w:trPr>
          <w:trHeight w:val="442" w:hRule="atLeast"/>
          <w:tblHeader/>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18"/>
                <w:szCs w:val="18"/>
                <w:highlight w:val="none"/>
                <w:u w:val="none"/>
                <w:shd w:val="clear" w:color="auto" w:fill="auto"/>
              </w:rPr>
            </w:pPr>
            <w:r>
              <w:rPr>
                <w:rFonts w:hint="eastAsia" w:ascii="宋体" w:hAnsi="宋体" w:eastAsia="宋体" w:cs="宋体"/>
                <w:i w:val="0"/>
                <w:iCs w:val="0"/>
                <w:color w:val="auto"/>
                <w:kern w:val="0"/>
                <w:sz w:val="18"/>
                <w:szCs w:val="18"/>
                <w:highlight w:val="none"/>
                <w:u w:val="none"/>
                <w:shd w:val="clear" w:color="auto" w:fill="auto"/>
                <w:lang w:val="en-US" w:eastAsia="zh-CN" w:bidi="ar"/>
              </w:rPr>
              <w:t>序号</w:t>
            </w:r>
          </w:p>
        </w:tc>
        <w:tc>
          <w:tcPr>
            <w:tcW w:w="206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18"/>
                <w:szCs w:val="18"/>
                <w:highlight w:val="none"/>
                <w:u w:val="none"/>
                <w:shd w:val="clear" w:color="auto" w:fill="auto"/>
              </w:rPr>
            </w:pPr>
            <w:r>
              <w:rPr>
                <w:rFonts w:hint="eastAsia" w:ascii="宋体" w:hAnsi="宋体" w:eastAsia="宋体" w:cs="宋体"/>
                <w:i w:val="0"/>
                <w:iCs w:val="0"/>
                <w:color w:val="auto"/>
                <w:kern w:val="0"/>
                <w:sz w:val="18"/>
                <w:szCs w:val="18"/>
                <w:highlight w:val="none"/>
                <w:u w:val="none"/>
                <w:shd w:val="clear" w:color="auto" w:fill="auto"/>
                <w:lang w:val="en-US" w:eastAsia="zh-CN" w:bidi="ar"/>
              </w:rPr>
              <w:t>行业分类</w:t>
            </w:r>
          </w:p>
        </w:tc>
        <w:tc>
          <w:tcPr>
            <w:tcW w:w="18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18"/>
                <w:szCs w:val="18"/>
                <w:highlight w:val="none"/>
                <w:u w:val="none"/>
                <w:shd w:val="clear" w:color="auto" w:fill="auto"/>
              </w:rPr>
            </w:pPr>
            <w:r>
              <w:rPr>
                <w:rFonts w:hint="eastAsia" w:ascii="宋体" w:hAnsi="宋体" w:eastAsia="宋体" w:cs="宋体"/>
                <w:i w:val="0"/>
                <w:iCs w:val="0"/>
                <w:color w:val="auto"/>
                <w:kern w:val="0"/>
                <w:sz w:val="18"/>
                <w:szCs w:val="18"/>
                <w:highlight w:val="none"/>
                <w:u w:val="none"/>
                <w:shd w:val="clear" w:color="auto" w:fill="auto"/>
                <w:lang w:val="en-US" w:eastAsia="zh-CN" w:bidi="ar"/>
              </w:rPr>
              <w:t>中小微型企业总要求</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18"/>
                <w:szCs w:val="18"/>
                <w:highlight w:val="none"/>
                <w:u w:val="none"/>
                <w:shd w:val="clear" w:color="auto" w:fill="auto"/>
              </w:rPr>
            </w:pPr>
            <w:r>
              <w:rPr>
                <w:rFonts w:hint="eastAsia" w:ascii="宋体" w:hAnsi="宋体" w:eastAsia="宋体" w:cs="宋体"/>
                <w:i w:val="0"/>
                <w:iCs w:val="0"/>
                <w:color w:val="auto"/>
                <w:kern w:val="0"/>
                <w:sz w:val="18"/>
                <w:szCs w:val="18"/>
                <w:highlight w:val="none"/>
                <w:u w:val="none"/>
                <w:shd w:val="clear" w:color="auto" w:fill="auto"/>
                <w:lang w:val="en-US" w:eastAsia="zh-CN" w:bidi="ar"/>
              </w:rPr>
              <w:t>中型企业标准</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18"/>
                <w:szCs w:val="18"/>
                <w:highlight w:val="none"/>
                <w:u w:val="none"/>
                <w:shd w:val="clear" w:color="auto" w:fill="auto"/>
              </w:rPr>
            </w:pPr>
            <w:r>
              <w:rPr>
                <w:rFonts w:hint="eastAsia" w:ascii="宋体" w:hAnsi="宋体" w:eastAsia="宋体" w:cs="宋体"/>
                <w:i w:val="0"/>
                <w:iCs w:val="0"/>
                <w:color w:val="auto"/>
                <w:kern w:val="0"/>
                <w:sz w:val="18"/>
                <w:szCs w:val="18"/>
                <w:highlight w:val="none"/>
                <w:u w:val="none"/>
                <w:shd w:val="clear" w:color="auto" w:fill="auto"/>
                <w:lang w:val="en-US" w:eastAsia="zh-CN" w:bidi="ar"/>
              </w:rPr>
              <w:t>小型企业标准</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sz w:val="18"/>
                <w:szCs w:val="18"/>
                <w:highlight w:val="none"/>
                <w:u w:val="none"/>
                <w:shd w:val="clear" w:color="auto" w:fill="auto"/>
              </w:rPr>
            </w:pPr>
            <w:r>
              <w:rPr>
                <w:rFonts w:hint="eastAsia" w:ascii="宋体" w:hAnsi="宋体" w:eastAsia="宋体" w:cs="宋体"/>
                <w:i w:val="0"/>
                <w:iCs w:val="0"/>
                <w:color w:val="auto"/>
                <w:kern w:val="0"/>
                <w:sz w:val="18"/>
                <w:szCs w:val="18"/>
                <w:highlight w:val="none"/>
                <w:u w:val="none"/>
                <w:shd w:val="clear" w:color="auto" w:fill="auto"/>
                <w:lang w:val="en-US" w:eastAsia="zh-CN" w:bidi="ar"/>
              </w:rPr>
              <w:t>微型企业标准</w:t>
            </w:r>
          </w:p>
        </w:tc>
      </w:tr>
      <w:tr>
        <w:tblPrEx>
          <w:tblCellMar>
            <w:top w:w="0" w:type="dxa"/>
            <w:left w:w="108" w:type="dxa"/>
            <w:bottom w:w="0" w:type="dxa"/>
            <w:right w:w="108" w:type="dxa"/>
          </w:tblCellMar>
        </w:tblPrEx>
        <w:trPr>
          <w:trHeight w:val="444" w:hRule="atLeast"/>
        </w:trPr>
        <w:tc>
          <w:tcPr>
            <w:tcW w:w="6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2"/>
                <w:sz w:val="18"/>
                <w:szCs w:val="18"/>
                <w:highlight w:val="none"/>
                <w:u w:val="none"/>
                <w:shd w:val="clear" w:color="auto" w:fill="auto"/>
                <w:lang w:val="en-US" w:eastAsia="zh-CN" w:bidi="ar-SA"/>
              </w:rPr>
            </w:pPr>
            <w:r>
              <w:rPr>
                <w:rFonts w:hint="eastAsia" w:ascii="宋体" w:hAnsi="宋体" w:eastAsia="宋体" w:cs="宋体"/>
                <w:i w:val="0"/>
                <w:iCs w:val="0"/>
                <w:color w:val="auto"/>
                <w:kern w:val="0"/>
                <w:sz w:val="18"/>
                <w:szCs w:val="18"/>
                <w:highlight w:val="none"/>
                <w:u w:val="none"/>
                <w:shd w:val="clear" w:color="auto" w:fill="auto"/>
                <w:lang w:val="en-US" w:eastAsia="zh-CN" w:bidi="ar"/>
              </w:rPr>
              <w:t>12</w:t>
            </w:r>
          </w:p>
        </w:tc>
        <w:tc>
          <w:tcPr>
            <w:tcW w:w="96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i w:val="0"/>
                <w:iCs w:val="0"/>
                <w:color w:val="auto"/>
                <w:kern w:val="2"/>
                <w:sz w:val="18"/>
                <w:szCs w:val="18"/>
                <w:highlight w:val="none"/>
                <w:u w:val="none"/>
                <w:shd w:val="clear" w:color="auto" w:fill="auto"/>
                <w:lang w:val="en-US" w:eastAsia="zh-CN" w:bidi="ar-SA"/>
              </w:rPr>
            </w:pPr>
            <w:r>
              <w:rPr>
                <w:rFonts w:hint="eastAsia" w:ascii="宋体" w:hAnsi="宋体" w:eastAsia="宋体" w:cs="宋体"/>
                <w:i w:val="0"/>
                <w:iCs w:val="0"/>
                <w:color w:val="auto"/>
                <w:kern w:val="0"/>
                <w:sz w:val="18"/>
                <w:szCs w:val="18"/>
                <w:highlight w:val="none"/>
                <w:u w:val="none"/>
                <w:shd w:val="clear" w:color="auto" w:fill="auto"/>
                <w:lang w:val="en-US" w:eastAsia="zh-CN" w:bidi="ar"/>
              </w:rPr>
              <w:t>软件和信息技术服务业</w:t>
            </w:r>
          </w:p>
        </w:tc>
        <w:tc>
          <w:tcPr>
            <w:tcW w:w="1093"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auto"/>
                <w:kern w:val="0"/>
                <w:sz w:val="18"/>
                <w:szCs w:val="18"/>
                <w:highlight w:val="none"/>
                <w:u w:val="none"/>
                <w:shd w:val="clear" w:color="auto" w:fill="auto"/>
                <w:lang w:val="en-US" w:eastAsia="zh-CN" w:bidi="ar"/>
              </w:rPr>
              <w:t>从业人员（人）</w:t>
            </w:r>
          </w:p>
          <w:p>
            <w:pPr>
              <w:keepNext w:val="0"/>
              <w:keepLines w:val="0"/>
              <w:pageBreakBefore w:val="0"/>
              <w:widowControl/>
              <w:kinsoku/>
              <w:wordWrap/>
              <w:overflowPunct/>
              <w:topLinePunct w:val="0"/>
              <w:autoSpaceDE/>
              <w:autoSpaceDN/>
              <w:bidi w:val="0"/>
              <w:adjustRightInd/>
              <w:snapToGrid/>
              <w:spacing w:line="440" w:lineRule="exact"/>
              <w:jc w:val="center"/>
              <w:rPr>
                <w:rFonts w:hint="eastAsia" w:ascii="宋体" w:hAnsi="宋体" w:eastAsia="宋体" w:cs="宋体"/>
                <w:i w:val="0"/>
                <w:iCs w:val="0"/>
                <w:color w:val="auto"/>
                <w:kern w:val="0"/>
                <w:sz w:val="18"/>
                <w:szCs w:val="18"/>
                <w:highlight w:val="none"/>
                <w:u w:val="none"/>
                <w:shd w:val="clear" w:color="auto" w:fill="auto"/>
                <w:lang w:val="en-US" w:eastAsia="zh-CN" w:bidi="ar"/>
              </w:rPr>
            </w:pPr>
            <w:r>
              <w:rPr>
                <w:rFonts w:hint="eastAsia" w:ascii="宋体" w:hAnsi="宋体" w:eastAsia="宋体" w:cs="宋体"/>
                <w:i w:val="0"/>
                <w:iCs w:val="0"/>
                <w:color w:val="auto"/>
                <w:kern w:val="0"/>
                <w:sz w:val="18"/>
                <w:szCs w:val="18"/>
                <w:highlight w:val="none"/>
                <w:u w:val="none"/>
                <w:shd w:val="clear" w:color="auto" w:fill="auto"/>
                <w:lang w:val="en-US" w:eastAsia="zh-CN" w:bidi="ar"/>
              </w:rPr>
              <w:t>营业收入（万元）</w:t>
            </w:r>
          </w:p>
        </w:tc>
        <w:tc>
          <w:tcPr>
            <w:tcW w:w="1892"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rPr>
                <w:rFonts w:hint="eastAsia" w:ascii="宋体" w:hAnsi="宋体" w:eastAsia="宋体" w:cs="宋体"/>
                <w:b w:val="0"/>
                <w:bCs/>
                <w:i w:val="0"/>
                <w:iCs w:val="0"/>
                <w:color w:val="auto"/>
                <w:sz w:val="18"/>
                <w:szCs w:val="18"/>
                <w:highlight w:val="none"/>
                <w:shd w:val="clear" w:color="auto" w:fill="auto"/>
                <w:lang w:val="en-US" w:eastAsia="zh-CN"/>
              </w:rPr>
            </w:pPr>
            <w:r>
              <w:rPr>
                <w:rFonts w:hint="eastAsia" w:ascii="宋体" w:hAnsi="宋体" w:eastAsia="宋体" w:cs="宋体"/>
                <w:b w:val="0"/>
                <w:bCs/>
                <w:i w:val="0"/>
                <w:iCs w:val="0"/>
                <w:color w:val="auto"/>
                <w:sz w:val="18"/>
                <w:szCs w:val="18"/>
                <w:highlight w:val="none"/>
                <w:shd w:val="clear" w:color="auto" w:fill="auto"/>
                <w:lang w:val="en-US" w:eastAsia="zh-CN"/>
              </w:rPr>
              <w:t>从业人员300人以下或营业收入10000万元以下的</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i w:val="0"/>
                <w:iCs w:val="0"/>
                <w:color w:val="auto"/>
                <w:sz w:val="18"/>
                <w:szCs w:val="18"/>
                <w:highlight w:val="none"/>
                <w:shd w:val="clear" w:color="auto" w:fill="auto"/>
                <w:lang w:val="en-US" w:eastAsia="zh-CN"/>
              </w:rPr>
            </w:pPr>
            <w:r>
              <w:rPr>
                <w:rFonts w:hint="eastAsia" w:ascii="宋体" w:hAnsi="宋体" w:eastAsia="宋体" w:cs="宋体"/>
                <w:b w:val="0"/>
                <w:bCs/>
                <w:i w:val="0"/>
                <w:iCs w:val="0"/>
                <w:color w:val="auto"/>
                <w:sz w:val="18"/>
                <w:szCs w:val="18"/>
                <w:highlight w:val="none"/>
                <w:shd w:val="clear" w:color="auto" w:fill="auto"/>
                <w:lang w:val="en-US" w:eastAsia="zh-CN"/>
              </w:rPr>
              <w:t>从业人员100人及以上，且营业收入1000万元及以上的</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i w:val="0"/>
                <w:iCs w:val="0"/>
                <w:color w:val="auto"/>
                <w:sz w:val="18"/>
                <w:szCs w:val="18"/>
                <w:highlight w:val="none"/>
                <w:shd w:val="clear" w:color="auto" w:fill="auto"/>
                <w:lang w:val="en-US" w:eastAsia="zh-CN"/>
              </w:rPr>
            </w:pPr>
            <w:r>
              <w:rPr>
                <w:rFonts w:hint="eastAsia" w:ascii="宋体" w:hAnsi="宋体" w:eastAsia="宋体" w:cs="宋体"/>
                <w:b w:val="0"/>
                <w:bCs/>
                <w:i w:val="0"/>
                <w:iCs w:val="0"/>
                <w:color w:val="auto"/>
                <w:sz w:val="18"/>
                <w:szCs w:val="18"/>
                <w:highlight w:val="none"/>
                <w:shd w:val="clear" w:color="auto" w:fill="auto"/>
                <w:lang w:val="en-US" w:eastAsia="zh-CN"/>
              </w:rPr>
              <w:t>从业人员10人及以上，且营业收入50万元及以上的</w:t>
            </w:r>
          </w:p>
        </w:tc>
        <w:tc>
          <w:tcPr>
            <w:tcW w:w="1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center"/>
              <w:rPr>
                <w:rFonts w:hint="eastAsia" w:ascii="宋体" w:hAnsi="宋体" w:eastAsia="宋体" w:cs="宋体"/>
                <w:b w:val="0"/>
                <w:bCs/>
                <w:i w:val="0"/>
                <w:iCs w:val="0"/>
                <w:color w:val="auto"/>
                <w:sz w:val="18"/>
                <w:szCs w:val="18"/>
                <w:highlight w:val="none"/>
                <w:shd w:val="clear" w:color="auto" w:fill="auto"/>
                <w:lang w:val="en-US" w:eastAsia="zh-CN"/>
              </w:rPr>
            </w:pPr>
            <w:r>
              <w:rPr>
                <w:rFonts w:hint="eastAsia" w:ascii="宋体" w:hAnsi="宋体" w:eastAsia="宋体" w:cs="宋体"/>
                <w:b w:val="0"/>
                <w:bCs/>
                <w:i w:val="0"/>
                <w:iCs w:val="0"/>
                <w:color w:val="auto"/>
                <w:sz w:val="18"/>
                <w:szCs w:val="18"/>
                <w:highlight w:val="none"/>
                <w:shd w:val="clear" w:color="auto" w:fill="auto"/>
                <w:lang w:val="en-US" w:eastAsia="zh-CN"/>
              </w:rPr>
              <w:t>从业人员10人以下或营业收入50万元以下的</w:t>
            </w:r>
          </w:p>
        </w:tc>
      </w:tr>
    </w:tbl>
    <w:p>
      <w:pPr>
        <w:pStyle w:val="42"/>
        <w:rPr>
          <w:i w:val="0"/>
          <w:iCs w:val="0"/>
          <w:color w:val="auto"/>
          <w:highlight w:val="none"/>
          <w:shd w:val="clear" w:color="auto" w:fill="auto"/>
        </w:rPr>
      </w:pPr>
    </w:p>
    <w:p>
      <w:pPr>
        <w:spacing w:line="360" w:lineRule="auto"/>
        <w:rPr>
          <w:rFonts w:ascii="宋体" w:hAnsi="宋体" w:cs="宋体"/>
          <w:bCs/>
          <w:i w:val="0"/>
          <w:iCs w:val="0"/>
          <w:color w:val="auto"/>
          <w:sz w:val="24"/>
          <w:highlight w:val="none"/>
          <w:shd w:val="clear" w:color="auto" w:fill="auto"/>
        </w:rPr>
      </w:pPr>
    </w:p>
    <w:bookmarkEnd w:id="519"/>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altName w:val="Lucida Sans Unicode"/>
    <w:panose1 w:val="020B0602040502020204"/>
    <w:charset w:val="00"/>
    <w:family w:val="swiss"/>
    <w:pitch w:val="default"/>
    <w:sig w:usb0="00000000" w:usb1="00000000" w:usb2="00000008" w:usb3="00000000" w:csb0="6000009F" w:csb1="FFFF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panose1 w:val="020B0506020202030204"/>
    <w:charset w:val="00"/>
    <w:family w:val="swiss"/>
    <w:pitch w:val="default"/>
    <w:sig w:usb0="00000287"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5" w:name="_Toc164085800"/>
    <w:bookmarkStart w:id="516" w:name="_Toc131845147"/>
    <w:bookmarkStart w:id="517" w:name="_Toc36110187"/>
    <w:bookmarkStart w:id="518" w:name="_Toc91899912"/>
    <w:r>
      <w:rPr>
        <w:rFonts w:hint="eastAsia" w:ascii="仿宋_GB2312" w:eastAsia="仿宋_GB2312"/>
        <w:kern w:val="0"/>
        <w:szCs w:val="21"/>
      </w:rPr>
      <w:t xml:space="preserve"> 页</w:t>
    </w:r>
    <w:bookmarkEnd w:id="515"/>
    <w:bookmarkEnd w:id="516"/>
    <w:bookmarkEnd w:id="517"/>
    <w:bookmarkEnd w:id="51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pPr>
    <w:r>
      <w:t></w:t>
    </w:r>
    <w:r>
      <w:rPr>
        <w:rFonts w:hint="eastAsia"/>
      </w:rPr>
      <w:t xml:space="preserve">             </w:t>
    </w:r>
    <w:r>
      <w:t>杭州市政府采购公开招标文件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p>
  <w:p>
    <w:pPr>
      <w:pStyle w:val="40"/>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t>杭州市政府采购公开招标文件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BiZjE4ZDYxOTNmNTQyNzk3MDRlYjA4ZDY1Zjk0MjI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88A"/>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5AC72D1"/>
    <w:rsid w:val="060E5941"/>
    <w:rsid w:val="06110FAF"/>
    <w:rsid w:val="06493CA7"/>
    <w:rsid w:val="065A6178"/>
    <w:rsid w:val="066F1CF3"/>
    <w:rsid w:val="06930BB8"/>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952C83"/>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8C79CD"/>
    <w:rsid w:val="129E45B4"/>
    <w:rsid w:val="12D81596"/>
    <w:rsid w:val="13072A44"/>
    <w:rsid w:val="135F4BE2"/>
    <w:rsid w:val="139B1A0A"/>
    <w:rsid w:val="139D25C7"/>
    <w:rsid w:val="13BF3CE4"/>
    <w:rsid w:val="141008D8"/>
    <w:rsid w:val="14125FE6"/>
    <w:rsid w:val="146D271E"/>
    <w:rsid w:val="14880D40"/>
    <w:rsid w:val="14982588"/>
    <w:rsid w:val="149A5AD9"/>
    <w:rsid w:val="14A7619D"/>
    <w:rsid w:val="150536C3"/>
    <w:rsid w:val="150C1963"/>
    <w:rsid w:val="151447A0"/>
    <w:rsid w:val="154A6454"/>
    <w:rsid w:val="15762120"/>
    <w:rsid w:val="15DD0268"/>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0D1432"/>
    <w:rsid w:val="1D266CE1"/>
    <w:rsid w:val="1D3963AF"/>
    <w:rsid w:val="1D6A673C"/>
    <w:rsid w:val="1D9247AE"/>
    <w:rsid w:val="1DB567EC"/>
    <w:rsid w:val="1DF51A98"/>
    <w:rsid w:val="1E3D060F"/>
    <w:rsid w:val="1E3F7D2E"/>
    <w:rsid w:val="1E4134E4"/>
    <w:rsid w:val="1E5062B3"/>
    <w:rsid w:val="1E523514"/>
    <w:rsid w:val="1E714A66"/>
    <w:rsid w:val="1E802593"/>
    <w:rsid w:val="1E8B6156"/>
    <w:rsid w:val="1EA703CC"/>
    <w:rsid w:val="1EB7330C"/>
    <w:rsid w:val="1F0A0FF3"/>
    <w:rsid w:val="1F5771FF"/>
    <w:rsid w:val="1FD52DD5"/>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AA0EC4"/>
    <w:rsid w:val="2ACA221D"/>
    <w:rsid w:val="2B437463"/>
    <w:rsid w:val="2B7807EE"/>
    <w:rsid w:val="2BA50BF7"/>
    <w:rsid w:val="2BBF00EC"/>
    <w:rsid w:val="2BC37CFD"/>
    <w:rsid w:val="2BD5237F"/>
    <w:rsid w:val="2BE536CE"/>
    <w:rsid w:val="2BE758D9"/>
    <w:rsid w:val="2C09049E"/>
    <w:rsid w:val="2C0A653C"/>
    <w:rsid w:val="2C191F85"/>
    <w:rsid w:val="2C1C3440"/>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4550B7"/>
    <w:rsid w:val="319C6071"/>
    <w:rsid w:val="31AC537E"/>
    <w:rsid w:val="31DC3717"/>
    <w:rsid w:val="31E3679B"/>
    <w:rsid w:val="31E732FD"/>
    <w:rsid w:val="32087FC3"/>
    <w:rsid w:val="32517576"/>
    <w:rsid w:val="32BE5C2C"/>
    <w:rsid w:val="32FB6478"/>
    <w:rsid w:val="33263B3F"/>
    <w:rsid w:val="33600467"/>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22F8B"/>
    <w:rsid w:val="3F1D1096"/>
    <w:rsid w:val="3F2F0234"/>
    <w:rsid w:val="3F6363FE"/>
    <w:rsid w:val="3F756B8F"/>
    <w:rsid w:val="3F95482B"/>
    <w:rsid w:val="4019356B"/>
    <w:rsid w:val="40592157"/>
    <w:rsid w:val="405C7E57"/>
    <w:rsid w:val="406E1CAE"/>
    <w:rsid w:val="40A0133A"/>
    <w:rsid w:val="40C31A53"/>
    <w:rsid w:val="40FF545D"/>
    <w:rsid w:val="410067C8"/>
    <w:rsid w:val="4158264C"/>
    <w:rsid w:val="415979F5"/>
    <w:rsid w:val="418F0D2A"/>
    <w:rsid w:val="41C333F7"/>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10218"/>
    <w:rsid w:val="487A3E25"/>
    <w:rsid w:val="488B5503"/>
    <w:rsid w:val="48937E21"/>
    <w:rsid w:val="489A0361"/>
    <w:rsid w:val="48B94FF3"/>
    <w:rsid w:val="48E37AAB"/>
    <w:rsid w:val="48FD4B4C"/>
    <w:rsid w:val="490A68E0"/>
    <w:rsid w:val="491055FE"/>
    <w:rsid w:val="495F5B3E"/>
    <w:rsid w:val="496F77D7"/>
    <w:rsid w:val="497654FD"/>
    <w:rsid w:val="49B64211"/>
    <w:rsid w:val="49E56AF9"/>
    <w:rsid w:val="49F6167F"/>
    <w:rsid w:val="4A064FA0"/>
    <w:rsid w:val="4A16615C"/>
    <w:rsid w:val="4A4424D7"/>
    <w:rsid w:val="4AB82D0F"/>
    <w:rsid w:val="4AEB7664"/>
    <w:rsid w:val="4AFD7C19"/>
    <w:rsid w:val="4B0567D1"/>
    <w:rsid w:val="4B236AAE"/>
    <w:rsid w:val="4B707271"/>
    <w:rsid w:val="4B9739F7"/>
    <w:rsid w:val="4BE8259F"/>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2064F4"/>
    <w:rsid w:val="4F47354A"/>
    <w:rsid w:val="4F911C54"/>
    <w:rsid w:val="4FCC21D8"/>
    <w:rsid w:val="4FE625E0"/>
    <w:rsid w:val="5021480F"/>
    <w:rsid w:val="504F39D3"/>
    <w:rsid w:val="506027C3"/>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734B68"/>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07675"/>
    <w:rsid w:val="54DD4057"/>
    <w:rsid w:val="54E7490F"/>
    <w:rsid w:val="550764A4"/>
    <w:rsid w:val="550B2BF6"/>
    <w:rsid w:val="55193B53"/>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584F50"/>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395408"/>
    <w:rsid w:val="5B6836FC"/>
    <w:rsid w:val="5B843A1C"/>
    <w:rsid w:val="5B873E3F"/>
    <w:rsid w:val="5C02690E"/>
    <w:rsid w:val="5C196DA7"/>
    <w:rsid w:val="5C2A048C"/>
    <w:rsid w:val="5C80234E"/>
    <w:rsid w:val="5C8A680C"/>
    <w:rsid w:val="5CAD1C33"/>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D55B8"/>
    <w:rsid w:val="6A0B1C62"/>
    <w:rsid w:val="6A2406C8"/>
    <w:rsid w:val="6ADE0BD1"/>
    <w:rsid w:val="6AE96859"/>
    <w:rsid w:val="6B147746"/>
    <w:rsid w:val="6B24787C"/>
    <w:rsid w:val="6B573233"/>
    <w:rsid w:val="6B5B6274"/>
    <w:rsid w:val="6B770A7D"/>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685817"/>
    <w:rsid w:val="74706664"/>
    <w:rsid w:val="747F3682"/>
    <w:rsid w:val="749C4185"/>
    <w:rsid w:val="75067759"/>
    <w:rsid w:val="752E6DCD"/>
    <w:rsid w:val="7551380D"/>
    <w:rsid w:val="75600BE5"/>
    <w:rsid w:val="7564475C"/>
    <w:rsid w:val="7583797F"/>
    <w:rsid w:val="75C50CCA"/>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0103C1"/>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7A445B"/>
    <w:rsid w:val="7AAB1D04"/>
    <w:rsid w:val="7ABA4368"/>
    <w:rsid w:val="7AD05746"/>
    <w:rsid w:val="7B257FFD"/>
    <w:rsid w:val="7B273D20"/>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 w:val="FFBF6538"/>
    <w:rsid w:val="FFF5D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5"/>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0"/>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1"/>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7"/>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0"/>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7"/>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3"/>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79"/>
    <w:autoRedefine/>
    <w:qFormat/>
    <w:uiPriority w:val="0"/>
    <w:pPr>
      <w:ind w:left="100" w:leftChars="2500"/>
    </w:pPr>
    <w:rPr>
      <w:rFonts w:ascii="宋体"/>
      <w:sz w:val="24"/>
      <w:szCs w:val="21"/>
      <w:lang w:val="zh-CN"/>
    </w:rPr>
  </w:style>
  <w:style w:type="paragraph" w:styleId="36">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29"/>
    <w:autoRedefine/>
    <w:qFormat/>
    <w:uiPriority w:val="0"/>
    <w:rPr>
      <w:lang w:val="zh-CN"/>
    </w:rPr>
  </w:style>
  <w:style w:type="paragraph" w:styleId="38">
    <w:name w:val="Balloon Text"/>
    <w:basedOn w:val="1"/>
    <w:link w:val="186"/>
    <w:autoRedefine/>
    <w:qFormat/>
    <w:uiPriority w:val="0"/>
    <w:rPr>
      <w:sz w:val="18"/>
      <w:szCs w:val="18"/>
    </w:rPr>
  </w:style>
  <w:style w:type="paragraph" w:styleId="39">
    <w:name w:val="footer"/>
    <w:basedOn w:val="1"/>
    <w:link w:val="381"/>
    <w:autoRedefine/>
    <w:qFormat/>
    <w:uiPriority w:val="99"/>
    <w:pPr>
      <w:tabs>
        <w:tab w:val="center" w:pos="4153"/>
        <w:tab w:val="right" w:pos="8306"/>
      </w:tabs>
      <w:snapToGrid w:val="0"/>
      <w:jc w:val="left"/>
    </w:pPr>
    <w:rPr>
      <w:sz w:val="18"/>
      <w:szCs w:val="18"/>
    </w:rPr>
  </w:style>
  <w:style w:type="paragraph" w:styleId="40">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1"/>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15"/>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3"/>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0"/>
    <w:autoRedefine/>
    <w:qFormat/>
    <w:uiPriority w:val="0"/>
    <w:pPr>
      <w:spacing w:after="120" w:line="480" w:lineRule="auto"/>
    </w:pPr>
  </w:style>
  <w:style w:type="paragraph" w:styleId="56">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4"/>
    <w:autoRedefine/>
    <w:qFormat/>
    <w:uiPriority w:val="0"/>
    <w:rPr>
      <w:b/>
      <w:bCs/>
    </w:rPr>
  </w:style>
  <w:style w:type="paragraph" w:styleId="60">
    <w:name w:val="Body Text First Indent"/>
    <w:basedOn w:val="23"/>
    <w:link w:val="319"/>
    <w:autoRedefine/>
    <w:qFormat/>
    <w:uiPriority w:val="0"/>
    <w:pPr>
      <w:ind w:firstLine="420"/>
    </w:pPr>
    <w:rPr>
      <w:rFonts w:hAnsi="Calibri" w:cs="Times New Roman"/>
      <w:snapToGrid/>
      <w:szCs w:val="20"/>
    </w:rPr>
  </w:style>
  <w:style w:type="paragraph" w:styleId="61">
    <w:name w:val="Body Text First Indent 2"/>
    <w:basedOn w:val="24"/>
    <w:link w:val="119"/>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_Style 1"/>
    <w:basedOn w:val="1"/>
    <w:autoRedefine/>
    <w:qFormat/>
    <w:uiPriority w:val="34"/>
    <w:pPr>
      <w:adjustRightInd/>
      <w:ind w:firstLine="420" w:firstLineChars="200"/>
    </w:pPr>
    <w:rPr>
      <w:rFonts w:eastAsia="仿宋_GB2312"/>
      <w:sz w:val="28"/>
    </w:rPr>
  </w:style>
  <w:style w:type="character" w:customStyle="1" w:styleId="80">
    <w:name w:val="表格非标题文字 Char"/>
    <w:link w:val="81"/>
    <w:autoRedefine/>
    <w:qFormat/>
    <w:uiPriority w:val="0"/>
    <w:rPr>
      <w:rFonts w:ascii="Futura Bk" w:hAnsi="Futura Bk"/>
      <w:kern w:val="2"/>
      <w:sz w:val="18"/>
      <w:szCs w:val="21"/>
      <w:lang w:val="en-US" w:eastAsia="zh-CN" w:bidi="ar-SA"/>
    </w:rPr>
  </w:style>
  <w:style w:type="paragraph" w:customStyle="1" w:styleId="81">
    <w:name w:val="表格非标题文字"/>
    <w:link w:val="80"/>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autoRedefine/>
    <w:qFormat/>
    <w:locked/>
    <w:uiPriority w:val="0"/>
    <w:rPr>
      <w:rFonts w:ascii="宋体" w:hAnsi="宋体"/>
      <w:sz w:val="24"/>
    </w:rPr>
  </w:style>
  <w:style w:type="paragraph" w:customStyle="1" w:styleId="83">
    <w:name w:val="*正文"/>
    <w:basedOn w:val="1"/>
    <w:link w:val="82"/>
    <w:autoRedefine/>
    <w:qFormat/>
    <w:uiPriority w:val="0"/>
    <w:pPr>
      <w:snapToGrid w:val="0"/>
      <w:spacing w:line="360" w:lineRule="auto"/>
      <w:ind w:firstLine="482"/>
      <w:jc w:val="left"/>
    </w:pPr>
    <w:rPr>
      <w:rFonts w:ascii="宋体" w:hAnsi="宋体"/>
      <w:kern w:val="0"/>
      <w:sz w:val="24"/>
      <w:szCs w:val="20"/>
    </w:rPr>
  </w:style>
  <w:style w:type="character" w:customStyle="1" w:styleId="84">
    <w:name w:val="Char Char71"/>
    <w:autoRedefine/>
    <w:semiHidden/>
    <w:qFormat/>
    <w:uiPriority w:val="0"/>
    <w:rPr>
      <w:rFonts w:eastAsia="宋体"/>
      <w:kern w:val="2"/>
      <w:sz w:val="21"/>
      <w:szCs w:val="24"/>
      <w:lang w:val="en-US" w:eastAsia="zh-CN" w:bidi="ar-SA"/>
    </w:rPr>
  </w:style>
  <w:style w:type="character" w:customStyle="1" w:styleId="85">
    <w:name w:val="Char Char6"/>
    <w:autoRedefine/>
    <w:qFormat/>
    <w:uiPriority w:val="0"/>
    <w:rPr>
      <w:rFonts w:eastAsia="宋体"/>
      <w:kern w:val="2"/>
      <w:sz w:val="21"/>
      <w:szCs w:val="24"/>
      <w:lang w:val="en-US" w:eastAsia="zh-CN" w:bidi="ar-SA"/>
    </w:rPr>
  </w:style>
  <w:style w:type="character" w:customStyle="1" w:styleId="86">
    <w:name w:val="正文缩进 Char"/>
    <w:autoRedefine/>
    <w:qFormat/>
    <w:uiPriority w:val="0"/>
    <w:rPr>
      <w:rFonts w:eastAsia="宋体"/>
      <w:kern w:val="2"/>
      <w:sz w:val="21"/>
      <w:lang w:val="en-US" w:eastAsia="zh-CN"/>
    </w:rPr>
  </w:style>
  <w:style w:type="character" w:customStyle="1" w:styleId="87">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8">
    <w:name w:val="Char Char28"/>
    <w:autoRedefine/>
    <w:qFormat/>
    <w:uiPriority w:val="6"/>
    <w:rPr>
      <w:rFonts w:ascii="仿宋_GB2312" w:hAnsi="仿宋_GB2312" w:eastAsia="仿宋_GB2312"/>
      <w:kern w:val="1"/>
      <w:sz w:val="28"/>
    </w:rPr>
  </w:style>
  <w:style w:type="character" w:customStyle="1" w:styleId="89">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autoRedefine/>
    <w:qFormat/>
    <w:uiPriority w:val="6"/>
    <w:rPr>
      <w:rFonts w:ascii="Times New Roman" w:hAnsi="Times New Roman" w:eastAsia="黑体" w:cs="Times New Roman"/>
      <w:b/>
      <w:kern w:val="0"/>
      <w:sz w:val="24"/>
      <w:szCs w:val="24"/>
    </w:rPr>
  </w:style>
  <w:style w:type="character" w:customStyle="1" w:styleId="91">
    <w:name w:val="U_正文 Char"/>
    <w:link w:val="92"/>
    <w:autoRedefine/>
    <w:qFormat/>
    <w:uiPriority w:val="0"/>
    <w:rPr>
      <w:sz w:val="24"/>
      <w:szCs w:val="24"/>
    </w:rPr>
  </w:style>
  <w:style w:type="paragraph" w:customStyle="1" w:styleId="92">
    <w:name w:val="U_正文"/>
    <w:basedOn w:val="1"/>
    <w:link w:val="91"/>
    <w:autoRedefine/>
    <w:qFormat/>
    <w:uiPriority w:val="0"/>
    <w:pPr>
      <w:adjustRightInd/>
      <w:spacing w:beforeLines="20" w:afterLines="20" w:line="300" w:lineRule="auto"/>
      <w:ind w:firstLine="200" w:firstLineChars="200"/>
    </w:pPr>
    <w:rPr>
      <w:kern w:val="0"/>
      <w:sz w:val="24"/>
    </w:rPr>
  </w:style>
  <w:style w:type="character" w:customStyle="1" w:styleId="93">
    <w:name w:val="HTML 地址 Char1"/>
    <w:autoRedefine/>
    <w:qFormat/>
    <w:uiPriority w:val="0"/>
    <w:rPr>
      <w:rFonts w:ascii="Times New Roman" w:hAnsi="Times New Roman" w:eastAsia="宋体" w:cs="Times New Roman"/>
      <w:i/>
      <w:iCs/>
      <w:szCs w:val="24"/>
    </w:rPr>
  </w:style>
  <w:style w:type="character" w:customStyle="1" w:styleId="94">
    <w:name w:val="批注主题 Char1"/>
    <w:link w:val="59"/>
    <w:autoRedefine/>
    <w:qFormat/>
    <w:uiPriority w:val="0"/>
    <w:rPr>
      <w:b/>
      <w:bCs/>
      <w:kern w:val="2"/>
      <w:sz w:val="21"/>
      <w:szCs w:val="24"/>
    </w:rPr>
  </w:style>
  <w:style w:type="character" w:customStyle="1" w:styleId="95">
    <w:name w:val="Char Char51"/>
    <w:autoRedefine/>
    <w:qFormat/>
    <w:uiPriority w:val="0"/>
    <w:rPr>
      <w:rFonts w:ascii="宋体" w:hAnsi="Courier New" w:eastAsia="宋体"/>
      <w:kern w:val="2"/>
      <w:sz w:val="21"/>
      <w:lang w:val="en-US" w:eastAsia="zh-CN"/>
    </w:rPr>
  </w:style>
  <w:style w:type="character" w:customStyle="1" w:styleId="96">
    <w:name w:val="表正文 Char"/>
    <w:autoRedefine/>
    <w:qFormat/>
    <w:uiPriority w:val="0"/>
    <w:rPr>
      <w:rFonts w:ascii="宋体" w:eastAsia="宋体"/>
      <w:snapToGrid w:val="0"/>
      <w:color w:val="000000"/>
      <w:kern w:val="28"/>
      <w:sz w:val="28"/>
      <w:lang w:val="en-US" w:eastAsia="zh-CN" w:bidi="ar-SA"/>
    </w:rPr>
  </w:style>
  <w:style w:type="character" w:customStyle="1" w:styleId="97">
    <w:name w:val="Char Char34"/>
    <w:autoRedefine/>
    <w:qFormat/>
    <w:uiPriority w:val="6"/>
    <w:rPr>
      <w:b/>
      <w:kern w:val="1"/>
      <w:sz w:val="28"/>
      <w:szCs w:val="28"/>
    </w:rPr>
  </w:style>
  <w:style w:type="character" w:customStyle="1" w:styleId="98">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autoRedefine/>
    <w:qFormat/>
    <w:uiPriority w:val="0"/>
    <w:rPr>
      <w:rFonts w:ascii="宋体" w:hAnsi="宋体" w:eastAsia="宋体"/>
      <w:kern w:val="2"/>
      <w:sz w:val="24"/>
      <w:lang w:bidi="ar-SA"/>
    </w:rPr>
  </w:style>
  <w:style w:type="paragraph" w:customStyle="1" w:styleId="100">
    <w:name w:val="哈哈正文"/>
    <w:basedOn w:val="1"/>
    <w:link w:val="99"/>
    <w:autoRedefine/>
    <w:qFormat/>
    <w:uiPriority w:val="0"/>
    <w:pPr>
      <w:adjustRightInd/>
      <w:spacing w:line="360" w:lineRule="auto"/>
      <w:ind w:firstLine="200" w:firstLineChars="200"/>
    </w:pPr>
    <w:rPr>
      <w:rFonts w:ascii="宋体" w:hAnsi="宋体"/>
      <w:sz w:val="24"/>
      <w:szCs w:val="20"/>
    </w:rPr>
  </w:style>
  <w:style w:type="character" w:customStyle="1" w:styleId="101">
    <w:name w:val="未处理的提及1"/>
    <w:autoRedefine/>
    <w:qFormat/>
    <w:uiPriority w:val="0"/>
    <w:rPr>
      <w:color w:val="808080"/>
      <w:shd w:val="clear" w:color="auto" w:fill="E6E6E6"/>
    </w:rPr>
  </w:style>
  <w:style w:type="character" w:customStyle="1" w:styleId="102">
    <w:name w:val="txt"/>
    <w:autoRedefine/>
    <w:qFormat/>
    <w:uiPriority w:val="0"/>
    <w:rPr>
      <w:rFonts w:ascii="仿宋_GB2312" w:eastAsia="微软雅黑"/>
      <w:b/>
      <w:kern w:val="2"/>
      <w:sz w:val="32"/>
      <w:szCs w:val="32"/>
      <w:lang w:val="en-US" w:eastAsia="zh-CN" w:bidi="ar-SA"/>
    </w:rPr>
  </w:style>
  <w:style w:type="character" w:customStyle="1" w:styleId="10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4">
    <w:name w:val="Char Char32"/>
    <w:autoRedefine/>
    <w:qFormat/>
    <w:uiPriority w:val="6"/>
    <w:rPr>
      <w:b/>
      <w:kern w:val="1"/>
      <w:sz w:val="24"/>
      <w:szCs w:val="24"/>
    </w:rPr>
  </w:style>
  <w:style w:type="character" w:customStyle="1" w:styleId="105">
    <w:name w:val="PI Char1"/>
    <w:autoRedefine/>
    <w:qFormat/>
    <w:uiPriority w:val="0"/>
    <w:rPr>
      <w:rFonts w:ascii="宋体" w:hAnsi="宋体"/>
      <w:kern w:val="2"/>
      <w:sz w:val="24"/>
      <w:szCs w:val="24"/>
    </w:rPr>
  </w:style>
  <w:style w:type="character" w:customStyle="1" w:styleId="106">
    <w:name w:val="tw4winTerm"/>
    <w:autoRedefine/>
    <w:qFormat/>
    <w:uiPriority w:val="0"/>
    <w:rPr>
      <w:color w:val="0000FF"/>
    </w:rPr>
  </w:style>
  <w:style w:type="character" w:customStyle="1" w:styleId="107">
    <w:name w:val="Footer Char"/>
    <w:autoRedefine/>
    <w:qFormat/>
    <w:locked/>
    <w:uiPriority w:val="0"/>
    <w:rPr>
      <w:rFonts w:eastAsia="宋体"/>
      <w:kern w:val="2"/>
      <w:sz w:val="18"/>
      <w:lang w:val="en-US" w:eastAsia="zh-CN" w:bidi="ar-SA"/>
    </w:rPr>
  </w:style>
  <w:style w:type="character" w:customStyle="1" w:styleId="108">
    <w:name w:val="普通文字 Char Char1"/>
    <w:autoRedefine/>
    <w:qFormat/>
    <w:uiPriority w:val="0"/>
    <w:rPr>
      <w:rFonts w:ascii="宋体" w:hAnsi="Courier New"/>
      <w:kern w:val="2"/>
      <w:sz w:val="21"/>
    </w:rPr>
  </w:style>
  <w:style w:type="character" w:customStyle="1" w:styleId="109">
    <w:name w:val="Char Char101"/>
    <w:autoRedefine/>
    <w:qFormat/>
    <w:uiPriority w:val="6"/>
    <w:rPr>
      <w:rFonts w:ascii="宋体" w:hAnsi="宋体"/>
      <w:kern w:val="2"/>
      <w:sz w:val="21"/>
      <w:szCs w:val="24"/>
      <w:lang w:val="en-US" w:eastAsia="zh-CN"/>
    </w:rPr>
  </w:style>
  <w:style w:type="character" w:customStyle="1" w:styleId="110">
    <w:name w:val="标题 4 Char"/>
    <w:autoRedefine/>
    <w:qFormat/>
    <w:uiPriority w:val="0"/>
    <w:rPr>
      <w:rFonts w:ascii="Arial" w:hAnsi="Arial" w:eastAsia="黑体"/>
      <w:b/>
      <w:kern w:val="2"/>
      <w:sz w:val="28"/>
    </w:rPr>
  </w:style>
  <w:style w:type="character" w:customStyle="1" w:styleId="111">
    <w:name w:val="链接"/>
    <w:autoRedefine/>
    <w:qFormat/>
    <w:uiPriority w:val="0"/>
    <w:rPr>
      <w:color w:val="0000FF"/>
      <w:sz w:val="21"/>
      <w:szCs w:val="21"/>
      <w:u w:val="single"/>
    </w:rPr>
  </w:style>
  <w:style w:type="character" w:customStyle="1" w:styleId="112">
    <w:name w:val="h4 Char"/>
    <w:autoRedefine/>
    <w:qFormat/>
    <w:uiPriority w:val="0"/>
    <w:rPr>
      <w:rFonts w:ascii="Arial" w:hAnsi="Arial" w:eastAsia="黑体"/>
      <w:b/>
      <w:bCs/>
      <w:kern w:val="2"/>
      <w:sz w:val="28"/>
      <w:szCs w:val="28"/>
      <w:lang w:val="zh-CN" w:eastAsia="zh-CN" w:bidi="ar-SA"/>
    </w:rPr>
  </w:style>
  <w:style w:type="character" w:customStyle="1" w:styleId="113">
    <w:name w:val="5正文 Char"/>
    <w:link w:val="114"/>
    <w:autoRedefine/>
    <w:qFormat/>
    <w:uiPriority w:val="0"/>
    <w:rPr>
      <w:rFonts w:ascii="仿宋_GB2312" w:hAnsi="微软雅黑" w:eastAsia="仿宋_GB2312"/>
      <w:sz w:val="28"/>
      <w:szCs w:val="21"/>
    </w:rPr>
  </w:style>
  <w:style w:type="paragraph" w:customStyle="1" w:styleId="114">
    <w:name w:val="5正文"/>
    <w:basedOn w:val="1"/>
    <w:link w:val="113"/>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autoRedefine/>
    <w:qFormat/>
    <w:uiPriority w:val="9"/>
    <w:rPr>
      <w:b/>
      <w:bCs/>
      <w:kern w:val="2"/>
      <w:sz w:val="32"/>
      <w:szCs w:val="32"/>
    </w:rPr>
  </w:style>
  <w:style w:type="character" w:customStyle="1" w:styleId="116">
    <w:name w:val="样式6 Char"/>
    <w:autoRedefine/>
    <w:qFormat/>
    <w:uiPriority w:val="0"/>
    <w:rPr>
      <w:rFonts w:ascii="仿宋_GB2312" w:hAnsi="宋体" w:eastAsia="仿宋_GB2312"/>
      <w:b/>
      <w:bCs/>
      <w:kern w:val="2"/>
      <w:sz w:val="24"/>
      <w:szCs w:val="24"/>
      <w:lang w:val="en-US" w:eastAsia="zh-CN" w:bidi="ar-SA"/>
    </w:rPr>
  </w:style>
  <w:style w:type="character" w:customStyle="1" w:styleId="117">
    <w:name w:val="Char Char14"/>
    <w:autoRedefine/>
    <w:qFormat/>
    <w:uiPriority w:val="6"/>
    <w:rPr>
      <w:rFonts w:ascii="黑体" w:hAnsi="黑体" w:eastAsia="黑体"/>
    </w:rPr>
  </w:style>
  <w:style w:type="character" w:customStyle="1" w:styleId="118">
    <w:name w:val="Heading 2 Hidden Char"/>
    <w:autoRedefine/>
    <w:qFormat/>
    <w:uiPriority w:val="0"/>
    <w:rPr>
      <w:rFonts w:ascii="仿宋_GB2312" w:eastAsia="仿宋_GB2312"/>
      <w:b/>
      <w:bCs/>
      <w:kern w:val="2"/>
      <w:sz w:val="24"/>
      <w:szCs w:val="24"/>
      <w:lang w:val="zh-CN" w:eastAsia="zh-CN" w:bidi="ar-SA"/>
    </w:rPr>
  </w:style>
  <w:style w:type="character" w:customStyle="1" w:styleId="119">
    <w:name w:val="正文首行缩进 2 Char"/>
    <w:link w:val="61"/>
    <w:autoRedefine/>
    <w:qFormat/>
    <w:uiPriority w:val="0"/>
    <w:rPr>
      <w:rFonts w:ascii="宋体" w:hAnsi="宋体"/>
      <w:kern w:val="2"/>
      <w:sz w:val="21"/>
      <w:szCs w:val="24"/>
    </w:rPr>
  </w:style>
  <w:style w:type="character" w:customStyle="1" w:styleId="120">
    <w:name w:val="font11"/>
    <w:autoRedefine/>
    <w:qFormat/>
    <w:uiPriority w:val="0"/>
    <w:rPr>
      <w:rFonts w:hint="default" w:ascii="Times New Roman" w:hAnsi="Times New Roman" w:cs="Times New Roman"/>
      <w:color w:val="000000"/>
      <w:sz w:val="22"/>
      <w:szCs w:val="22"/>
      <w:u w:val="none"/>
    </w:rPr>
  </w:style>
  <w:style w:type="character" w:customStyle="1" w:styleId="121">
    <w:name w:val="表正文 Char1"/>
    <w:autoRedefine/>
    <w:qFormat/>
    <w:uiPriority w:val="0"/>
    <w:rPr>
      <w:rFonts w:ascii="宋体" w:eastAsia="宋体"/>
      <w:snapToGrid w:val="0"/>
      <w:color w:val="000000"/>
      <w:kern w:val="28"/>
      <w:sz w:val="28"/>
    </w:rPr>
  </w:style>
  <w:style w:type="character" w:customStyle="1" w:styleId="122">
    <w:name w:val="blue1"/>
    <w:basedOn w:val="69"/>
    <w:autoRedefine/>
    <w:qFormat/>
    <w:uiPriority w:val="0"/>
    <w:rPr>
      <w:rFonts w:ascii="Arial" w:hAnsi="Arial" w:eastAsia="黑体" w:cs="Arial"/>
      <w:snapToGrid w:val="0"/>
      <w:kern w:val="0"/>
      <w:szCs w:val="21"/>
    </w:rPr>
  </w:style>
  <w:style w:type="character" w:customStyle="1" w:styleId="123">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4">
    <w:name w:val="标书1 Char"/>
    <w:autoRedefine/>
    <w:qFormat/>
    <w:uiPriority w:val="0"/>
    <w:rPr>
      <w:rFonts w:eastAsia="宋体"/>
      <w:b/>
      <w:bCs/>
      <w:kern w:val="44"/>
      <w:sz w:val="44"/>
      <w:szCs w:val="44"/>
      <w:lang w:val="en-US" w:eastAsia="zh-CN" w:bidi="ar-SA"/>
    </w:rPr>
  </w:style>
  <w:style w:type="character" w:customStyle="1" w:styleId="125">
    <w:name w:val="样式5 Char"/>
    <w:autoRedefine/>
    <w:qFormat/>
    <w:uiPriority w:val="0"/>
    <w:rPr>
      <w:rFonts w:ascii="仿宋_GB2312" w:hAnsi="仿宋" w:eastAsia="仿宋_GB2312"/>
      <w:kern w:val="2"/>
      <w:sz w:val="24"/>
      <w:szCs w:val="24"/>
    </w:rPr>
  </w:style>
  <w:style w:type="character" w:customStyle="1" w:styleId="126">
    <w:name w:val="样式4 Char"/>
    <w:autoRedefine/>
    <w:qFormat/>
    <w:uiPriority w:val="0"/>
    <w:rPr>
      <w:rFonts w:ascii="仿宋_GB2312" w:hAnsi="仿宋" w:eastAsia="仿宋_GB2312"/>
      <w:b/>
      <w:kern w:val="2"/>
      <w:sz w:val="32"/>
      <w:szCs w:val="32"/>
      <w:lang w:bidi="ar-SA"/>
    </w:rPr>
  </w:style>
  <w:style w:type="character" w:customStyle="1" w:styleId="127">
    <w:name w:val="插图说明 Char"/>
    <w:autoRedefine/>
    <w:qFormat/>
    <w:uiPriority w:val="0"/>
    <w:rPr>
      <w:rFonts w:eastAsia="黑体"/>
      <w:sz w:val="24"/>
      <w:lang w:val="en-US" w:eastAsia="zh-CN"/>
    </w:rPr>
  </w:style>
  <w:style w:type="character" w:customStyle="1" w:styleId="128">
    <w:name w:val="正文2 Char Char"/>
    <w:link w:val="129"/>
    <w:autoRedefine/>
    <w:qFormat/>
    <w:uiPriority w:val="0"/>
    <w:rPr>
      <w:rFonts w:eastAsia="宋体"/>
      <w:kern w:val="2"/>
      <w:sz w:val="24"/>
      <w:lang w:val="en-US" w:eastAsia="zh-CN" w:bidi="ar-SA"/>
    </w:rPr>
  </w:style>
  <w:style w:type="paragraph" w:customStyle="1" w:styleId="129">
    <w:name w:val="正文2"/>
    <w:basedOn w:val="1"/>
    <w:link w:val="128"/>
    <w:autoRedefine/>
    <w:qFormat/>
    <w:uiPriority w:val="0"/>
    <w:pPr>
      <w:spacing w:before="156" w:line="360" w:lineRule="auto"/>
      <w:ind w:firstLine="510" w:firstLineChars="200"/>
    </w:pPr>
    <w:rPr>
      <w:sz w:val="24"/>
      <w:szCs w:val="20"/>
    </w:rPr>
  </w:style>
  <w:style w:type="character" w:customStyle="1" w:styleId="130">
    <w:name w:val="Char Char24"/>
    <w:autoRedefine/>
    <w:qFormat/>
    <w:uiPriority w:val="6"/>
    <w:rPr>
      <w:kern w:val="1"/>
      <w:sz w:val="21"/>
    </w:rPr>
  </w:style>
  <w:style w:type="character" w:customStyle="1" w:styleId="131">
    <w:name w:val="副标题 Char"/>
    <w:link w:val="46"/>
    <w:autoRedefine/>
    <w:qFormat/>
    <w:uiPriority w:val="0"/>
    <w:rPr>
      <w:rFonts w:ascii="Arial" w:hAnsi="Arial" w:eastAsia="隶书"/>
      <w:b/>
      <w:bCs/>
      <w:kern w:val="28"/>
      <w:sz w:val="44"/>
      <w:szCs w:val="32"/>
      <w:lang w:val="en-US" w:eastAsia="zh-CN" w:bidi="ar-SA"/>
    </w:rPr>
  </w:style>
  <w:style w:type="character" w:customStyle="1" w:styleId="132">
    <w:name w:val="普通文字 Char1 Char"/>
    <w:autoRedefine/>
    <w:qFormat/>
    <w:uiPriority w:val="0"/>
    <w:rPr>
      <w:rFonts w:ascii="宋体" w:hAnsi="Courier New" w:eastAsia="宋体"/>
      <w:kern w:val="2"/>
      <w:sz w:val="21"/>
      <w:szCs w:val="24"/>
      <w:lang w:val="en-US" w:eastAsia="zh-CN" w:bidi="ar-SA"/>
    </w:rPr>
  </w:style>
  <w:style w:type="character" w:customStyle="1" w:styleId="133">
    <w:name w:val="h3 Char1"/>
    <w:autoRedefine/>
    <w:qFormat/>
    <w:uiPriority w:val="0"/>
    <w:rPr>
      <w:rFonts w:eastAsia="宋体"/>
      <w:b/>
      <w:bCs/>
      <w:kern w:val="2"/>
      <w:sz w:val="32"/>
      <w:szCs w:val="32"/>
      <w:lang w:bidi="ar-SA"/>
    </w:rPr>
  </w:style>
  <w:style w:type="character" w:customStyle="1" w:styleId="134">
    <w:name w:val="标题 Char1"/>
    <w:autoRedefine/>
    <w:qFormat/>
    <w:uiPriority w:val="0"/>
    <w:rPr>
      <w:rFonts w:ascii="Cambria" w:hAnsi="Cambria" w:eastAsia="宋体" w:cs="Times New Roman"/>
      <w:b/>
      <w:bCs/>
      <w:sz w:val="32"/>
      <w:szCs w:val="32"/>
      <w:lang w:bidi="ar-SA"/>
    </w:rPr>
  </w:style>
  <w:style w:type="character" w:customStyle="1" w:styleId="135">
    <w:name w:val="gf正文1 Char"/>
    <w:autoRedefine/>
    <w:qFormat/>
    <w:uiPriority w:val="0"/>
    <w:rPr>
      <w:rFonts w:ascii="宋体" w:hAnsi="宋体" w:eastAsia="宋体" w:cs="宋体"/>
      <w:kern w:val="2"/>
      <w:sz w:val="24"/>
      <w:szCs w:val="24"/>
      <w:lang w:val="en-US" w:eastAsia="zh-CN" w:bidi="ar-SA"/>
    </w:rPr>
  </w:style>
  <w:style w:type="character" w:customStyle="1" w:styleId="136">
    <w:name w:val="正文文本缩进 Char1"/>
    <w:autoRedefine/>
    <w:qFormat/>
    <w:uiPriority w:val="0"/>
    <w:rPr>
      <w:rFonts w:ascii="Calibri" w:hAnsi="Calibri"/>
      <w:sz w:val="28"/>
    </w:rPr>
  </w:style>
  <w:style w:type="character" w:customStyle="1" w:styleId="137">
    <w:name w:val="No Spacing Char"/>
    <w:link w:val="138"/>
    <w:autoRedefine/>
    <w:qFormat/>
    <w:uiPriority w:val="1"/>
    <w:rPr>
      <w:sz w:val="22"/>
      <w:szCs w:val="22"/>
      <w:lang w:val="en-US" w:eastAsia="zh-CN" w:bidi="ar-SA"/>
    </w:rPr>
  </w:style>
  <w:style w:type="paragraph" w:customStyle="1" w:styleId="138">
    <w:name w:val="无间隔1"/>
    <w:link w:val="137"/>
    <w:autoRedefine/>
    <w:qFormat/>
    <w:uiPriority w:val="1"/>
    <w:rPr>
      <w:rFonts w:ascii="Times New Roman" w:hAnsi="Times New Roman" w:eastAsia="宋体" w:cs="Times New Roman"/>
      <w:sz w:val="22"/>
      <w:szCs w:val="22"/>
      <w:lang w:val="en-US" w:eastAsia="zh-CN" w:bidi="ar-SA"/>
    </w:rPr>
  </w:style>
  <w:style w:type="character" w:customStyle="1" w:styleId="139">
    <w:name w:val="样式7 Char"/>
    <w:autoRedefine/>
    <w:qFormat/>
    <w:uiPriority w:val="0"/>
    <w:rPr>
      <w:rFonts w:ascii="仿宋_GB2312" w:hAnsi="仿宋" w:eastAsia="仿宋_GB2312"/>
      <w:b/>
      <w:kern w:val="2"/>
      <w:sz w:val="24"/>
      <w:szCs w:val="24"/>
    </w:rPr>
  </w:style>
  <w:style w:type="character" w:customStyle="1" w:styleId="140">
    <w:name w:val="font12gray1"/>
    <w:autoRedefine/>
    <w:qFormat/>
    <w:uiPriority w:val="0"/>
    <w:rPr>
      <w:rFonts w:ascii="仿宋_GB2312" w:eastAsia="微软雅黑"/>
      <w:b/>
      <w:spacing w:val="300"/>
      <w:kern w:val="2"/>
      <w:sz w:val="18"/>
      <w:szCs w:val="18"/>
      <w:lang w:val="en-US" w:eastAsia="zh-CN" w:bidi="ar-SA"/>
    </w:rPr>
  </w:style>
  <w:style w:type="character" w:customStyle="1" w:styleId="141">
    <w:name w:val="Char Char7"/>
    <w:autoRedefine/>
    <w:semiHidden/>
    <w:qFormat/>
    <w:uiPriority w:val="0"/>
    <w:rPr>
      <w:rFonts w:eastAsia="宋体"/>
      <w:kern w:val="2"/>
      <w:sz w:val="21"/>
      <w:szCs w:val="24"/>
      <w:lang w:val="en-US" w:eastAsia="zh-CN" w:bidi="ar-SA"/>
    </w:rPr>
  </w:style>
  <w:style w:type="character" w:customStyle="1" w:styleId="142">
    <w:name w:val="表名 Char"/>
    <w:autoRedefine/>
    <w:qFormat/>
    <w:uiPriority w:val="0"/>
    <w:rPr>
      <w:rFonts w:eastAsia="宋体"/>
      <w:b/>
      <w:bCs/>
      <w:kern w:val="2"/>
      <w:sz w:val="24"/>
      <w:szCs w:val="24"/>
      <w:lang w:val="en-US" w:eastAsia="zh-CN" w:bidi="ar-SA"/>
    </w:rPr>
  </w:style>
  <w:style w:type="character" w:customStyle="1" w:styleId="143">
    <w:name w:val="Document Map Char"/>
    <w:autoRedefine/>
    <w:qFormat/>
    <w:locked/>
    <w:uiPriority w:val="0"/>
    <w:rPr>
      <w:rFonts w:eastAsia="宋体"/>
      <w:kern w:val="2"/>
      <w:sz w:val="21"/>
      <w:szCs w:val="24"/>
      <w:lang w:val="en-US" w:eastAsia="zh-CN" w:bidi="ar-SA"/>
    </w:rPr>
  </w:style>
  <w:style w:type="character" w:customStyle="1" w:styleId="144">
    <w:name w:val="font41"/>
    <w:autoRedefine/>
    <w:qFormat/>
    <w:uiPriority w:val="0"/>
    <w:rPr>
      <w:rFonts w:hint="eastAsia" w:ascii="仿宋_GB2312" w:eastAsia="仿宋_GB2312" w:cs="仿宋_GB2312"/>
      <w:color w:val="000000"/>
      <w:sz w:val="22"/>
      <w:szCs w:val="22"/>
      <w:u w:val="none"/>
    </w:rPr>
  </w:style>
  <w:style w:type="character" w:customStyle="1" w:styleId="145">
    <w:name w:val="标题 6 Char"/>
    <w:link w:val="7"/>
    <w:autoRedefine/>
    <w:qFormat/>
    <w:uiPriority w:val="0"/>
    <w:rPr>
      <w:rFonts w:ascii="Arial" w:hAnsi="Arial" w:eastAsia="黑体"/>
      <w:b/>
      <w:bCs/>
      <w:kern w:val="2"/>
      <w:sz w:val="24"/>
      <w:szCs w:val="24"/>
    </w:rPr>
  </w:style>
  <w:style w:type="character" w:customStyle="1" w:styleId="146">
    <w:name w:val="纯文本 Char_0"/>
    <w:link w:val="147"/>
    <w:autoRedefine/>
    <w:qFormat/>
    <w:uiPriority w:val="0"/>
    <w:rPr>
      <w:rFonts w:ascii="宋体" w:hAnsi="Courier New"/>
      <w:kern w:val="2"/>
      <w:sz w:val="21"/>
      <w:szCs w:val="21"/>
      <w:lang w:val="en-US" w:eastAsia="zh-CN"/>
    </w:rPr>
  </w:style>
  <w:style w:type="paragraph" w:customStyle="1" w:styleId="147">
    <w:name w:val="纯文本_0_0"/>
    <w:basedOn w:val="148"/>
    <w:link w:val="146"/>
    <w:autoRedefine/>
    <w:qFormat/>
    <w:uiPriority w:val="0"/>
    <w:rPr>
      <w:rFonts w:ascii="宋体" w:hAnsi="Courier New"/>
      <w:szCs w:val="21"/>
    </w:rPr>
  </w:style>
  <w:style w:type="paragraph" w:customStyle="1" w:styleId="148">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autoRedefine/>
    <w:qFormat/>
    <w:locked/>
    <w:uiPriority w:val="0"/>
    <w:rPr>
      <w:rFonts w:eastAsia="宋体"/>
      <w:kern w:val="2"/>
      <w:sz w:val="18"/>
      <w:szCs w:val="18"/>
      <w:lang w:val="en-US" w:eastAsia="zh-CN" w:bidi="ar-SA"/>
    </w:rPr>
  </w:style>
  <w:style w:type="character" w:customStyle="1" w:styleId="150">
    <w:name w:val="正文 项目2 Char"/>
    <w:basedOn w:val="151"/>
    <w:autoRedefine/>
    <w:qFormat/>
    <w:uiPriority w:val="0"/>
    <w:rPr>
      <w:rFonts w:ascii="仿宋_GB2312" w:hAnsi="仿宋_GB2312" w:eastAsia="仿宋_GB2312"/>
      <w:kern w:val="2"/>
      <w:sz w:val="24"/>
      <w:lang w:bidi="ar-SA"/>
    </w:rPr>
  </w:style>
  <w:style w:type="character" w:customStyle="1" w:styleId="151">
    <w:name w:val="正文 项目 Char"/>
    <w:autoRedefine/>
    <w:qFormat/>
    <w:uiPriority w:val="0"/>
    <w:rPr>
      <w:rFonts w:ascii="仿宋_GB2312" w:hAnsi="仿宋_GB2312" w:eastAsia="仿宋_GB2312"/>
      <w:kern w:val="2"/>
      <w:sz w:val="24"/>
      <w:lang w:bidi="ar-SA"/>
    </w:rPr>
  </w:style>
  <w:style w:type="character" w:customStyle="1" w:styleId="152">
    <w:name w:val="h Char Char1"/>
    <w:autoRedefine/>
    <w:qFormat/>
    <w:uiPriority w:val="0"/>
    <w:rPr>
      <w:rFonts w:eastAsia="宋体"/>
      <w:kern w:val="2"/>
      <w:sz w:val="18"/>
      <w:szCs w:val="18"/>
      <w:lang w:val="en-US" w:eastAsia="zh-CN" w:bidi="ar-SA"/>
    </w:rPr>
  </w:style>
  <w:style w:type="character" w:customStyle="1" w:styleId="153">
    <w:name w:val="Char Char27"/>
    <w:autoRedefine/>
    <w:qFormat/>
    <w:uiPriority w:val="6"/>
    <w:rPr>
      <w:rFonts w:ascii="宋体" w:hAnsi="宋体" w:eastAsia="宋体"/>
      <w:color w:val="000000"/>
      <w:kern w:val="1"/>
      <w:sz w:val="28"/>
      <w:lang w:val="en-US" w:eastAsia="zh-CN" w:bidi="ar-SA"/>
    </w:rPr>
  </w:style>
  <w:style w:type="character" w:customStyle="1" w:styleId="154">
    <w:name w:val="px14"/>
    <w:autoRedefine/>
    <w:qFormat/>
    <w:uiPriority w:val="0"/>
    <w:rPr>
      <w:rFonts w:ascii="仿宋_GB2312" w:eastAsia="微软雅黑" w:cs="Times New Roman"/>
      <w:b/>
      <w:kern w:val="2"/>
      <w:sz w:val="32"/>
      <w:szCs w:val="32"/>
      <w:lang w:val="en-US" w:eastAsia="zh-CN" w:bidi="ar-SA"/>
    </w:rPr>
  </w:style>
  <w:style w:type="character" w:customStyle="1" w:styleId="155">
    <w:name w:val="HTML 预设格式 Char1"/>
    <w:autoRedefine/>
    <w:qFormat/>
    <w:uiPriority w:val="0"/>
    <w:rPr>
      <w:rFonts w:ascii="Courier New" w:hAnsi="Courier New" w:eastAsia="宋体" w:cs="Courier New"/>
      <w:sz w:val="20"/>
      <w:szCs w:val="20"/>
    </w:rPr>
  </w:style>
  <w:style w:type="character" w:customStyle="1" w:styleId="156">
    <w:name w:val="普通文字 Char1"/>
    <w:autoRedefine/>
    <w:qFormat/>
    <w:uiPriority w:val="0"/>
    <w:rPr>
      <w:rFonts w:ascii="宋体" w:hAnsi="Courier New" w:eastAsia="宋体"/>
      <w:kern w:val="2"/>
      <w:sz w:val="21"/>
      <w:lang w:val="en-US" w:eastAsia="zh-CN"/>
    </w:rPr>
  </w:style>
  <w:style w:type="character" w:customStyle="1" w:styleId="157">
    <w:name w:val="hei16b1"/>
    <w:autoRedefine/>
    <w:qFormat/>
    <w:uiPriority w:val="0"/>
    <w:rPr>
      <w:rFonts w:hint="default" w:ascii="Arial" w:hAnsi="Arial" w:cs="Arial"/>
      <w:b/>
      <w:bCs/>
      <w:color w:val="000000"/>
      <w:sz w:val="24"/>
      <w:szCs w:val="24"/>
    </w:rPr>
  </w:style>
  <w:style w:type="character" w:customStyle="1" w:styleId="158">
    <w:name w:val="正文（绿盟科技） Char"/>
    <w:link w:val="159"/>
    <w:autoRedefine/>
    <w:qFormat/>
    <w:uiPriority w:val="0"/>
    <w:rPr>
      <w:rFonts w:ascii="Arial" w:hAnsi="Arial"/>
      <w:sz w:val="21"/>
      <w:szCs w:val="21"/>
    </w:rPr>
  </w:style>
  <w:style w:type="paragraph" w:customStyle="1" w:styleId="159">
    <w:name w:val="正文（绿盟科技）"/>
    <w:link w:val="158"/>
    <w:autoRedefine/>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autoRedefine/>
    <w:qFormat/>
    <w:uiPriority w:val="6"/>
    <w:rPr>
      <w:rFonts w:ascii="宋体" w:hAnsi="宋体"/>
      <w:i/>
      <w:sz w:val="24"/>
      <w:szCs w:val="24"/>
    </w:rPr>
  </w:style>
  <w:style w:type="character" w:customStyle="1" w:styleId="161">
    <w:name w:val="页脚 Char"/>
    <w:autoRedefine/>
    <w:qFormat/>
    <w:uiPriority w:val="0"/>
    <w:rPr>
      <w:rFonts w:eastAsia="仿宋_GB2312"/>
      <w:kern w:val="2"/>
      <w:sz w:val="18"/>
      <w:lang w:val="en-US" w:eastAsia="zh-CN"/>
    </w:rPr>
  </w:style>
  <w:style w:type="character" w:customStyle="1" w:styleId="162">
    <w:name w:val="批注主题 Char"/>
    <w:autoRedefine/>
    <w:qFormat/>
    <w:uiPriority w:val="0"/>
    <w:rPr>
      <w:rFonts w:eastAsia="宋体"/>
      <w:b/>
      <w:bCs/>
      <w:kern w:val="2"/>
      <w:sz w:val="21"/>
      <w:szCs w:val="24"/>
      <w:lang w:val="en-US" w:eastAsia="zh-CN" w:bidi="ar-SA"/>
    </w:rPr>
  </w:style>
  <w:style w:type="character" w:customStyle="1" w:styleId="163">
    <w:name w:val="Comment Text Char"/>
    <w:autoRedefine/>
    <w:qFormat/>
    <w:locked/>
    <w:uiPriority w:val="0"/>
    <w:rPr>
      <w:rFonts w:ascii="宋体" w:hAnsi="宋体" w:eastAsia="宋体"/>
      <w:kern w:val="2"/>
      <w:sz w:val="24"/>
      <w:lang w:val="en-US" w:eastAsia="zh-CN" w:bidi="ar-SA"/>
    </w:rPr>
  </w:style>
  <w:style w:type="character" w:customStyle="1" w:styleId="164">
    <w:name w:val="标题 2 字符"/>
    <w:autoRedefine/>
    <w:qFormat/>
    <w:uiPriority w:val="1"/>
    <w:rPr>
      <w:rFonts w:ascii="仿宋_GB2312" w:hAnsi="Times New Roman" w:eastAsia="仿宋_GB2312" w:cs="Times New Roman"/>
      <w:b/>
      <w:kern w:val="2"/>
      <w:sz w:val="24"/>
      <w:lang w:val="zh-CN"/>
    </w:rPr>
  </w:style>
  <w:style w:type="character" w:customStyle="1" w:styleId="165">
    <w:name w:val="Char Char72"/>
    <w:autoRedefine/>
    <w:qFormat/>
    <w:uiPriority w:val="0"/>
    <w:rPr>
      <w:rFonts w:eastAsia="宋体"/>
      <w:kern w:val="2"/>
      <w:sz w:val="21"/>
      <w:szCs w:val="24"/>
      <w:lang w:val="en-US" w:eastAsia="zh-CN" w:bidi="ar-SA"/>
    </w:rPr>
  </w:style>
  <w:style w:type="character" w:customStyle="1" w:styleId="166">
    <w:name w:val="正文文本缩进 Char2"/>
    <w:autoRedefine/>
    <w:qFormat/>
    <w:uiPriority w:val="0"/>
    <w:rPr>
      <w:rFonts w:ascii="Times New Roman" w:hAnsi="Times New Roman" w:eastAsia="宋体" w:cs="Times New Roman"/>
      <w:snapToGrid w:val="0"/>
      <w:kern w:val="0"/>
      <w:szCs w:val="24"/>
    </w:rPr>
  </w:style>
  <w:style w:type="character" w:customStyle="1" w:styleId="167">
    <w:name w:val="样式2 Char"/>
    <w:autoRedefine/>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autoRedefine/>
    <w:qFormat/>
    <w:uiPriority w:val="0"/>
    <w:rPr>
      <w:sz w:val="32"/>
    </w:rPr>
  </w:style>
  <w:style w:type="paragraph" w:customStyle="1" w:styleId="169">
    <w:name w:val="表格名称"/>
    <w:basedOn w:val="4"/>
    <w:link w:val="168"/>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autoRedefine/>
    <w:qFormat/>
    <w:uiPriority w:val="0"/>
    <w:rPr>
      <w:rFonts w:eastAsia="宋体"/>
      <w:b/>
      <w:sz w:val="24"/>
      <w:lang w:val="en-GB" w:eastAsia="zh-CN" w:bidi="ar-SA"/>
    </w:rPr>
  </w:style>
  <w:style w:type="character" w:customStyle="1" w:styleId="171">
    <w:name w:val="c7 style3"/>
    <w:autoRedefine/>
    <w:qFormat/>
    <w:uiPriority w:val="0"/>
  </w:style>
  <w:style w:type="character" w:customStyle="1" w:styleId="172">
    <w:name w:val="正文文本 3 Char1"/>
    <w:autoRedefine/>
    <w:semiHidden/>
    <w:qFormat/>
    <w:uiPriority w:val="99"/>
    <w:rPr>
      <w:rFonts w:ascii="Times New Roman" w:hAnsi="Times New Roman" w:eastAsia="宋体" w:cs="Times New Roman"/>
      <w:sz w:val="16"/>
      <w:szCs w:val="16"/>
    </w:rPr>
  </w:style>
  <w:style w:type="character" w:customStyle="1" w:styleId="173">
    <w:name w:val="tw4winInternal"/>
    <w:autoRedefine/>
    <w:qFormat/>
    <w:uiPriority w:val="0"/>
    <w:rPr>
      <w:rFonts w:ascii="Courier New" w:hAnsi="Courier New" w:cs="Courier New"/>
      <w:color w:val="FF0000"/>
      <w:lang w:val="en-US" w:eastAsia="zh-CN"/>
    </w:rPr>
  </w:style>
  <w:style w:type="character" w:customStyle="1" w:styleId="174">
    <w:name w:val="Char Char10"/>
    <w:autoRedefine/>
    <w:semiHidden/>
    <w:qFormat/>
    <w:uiPriority w:val="0"/>
    <w:rPr>
      <w:rFonts w:ascii="宋体" w:hAnsi="宋体"/>
      <w:kern w:val="2"/>
      <w:sz w:val="21"/>
      <w:szCs w:val="24"/>
      <w:lang w:val="en-US" w:eastAsia="zh-CN"/>
    </w:rPr>
  </w:style>
  <w:style w:type="character" w:customStyle="1" w:styleId="175">
    <w:name w:val="shadow11"/>
    <w:autoRedefine/>
    <w:qFormat/>
    <w:uiPriority w:val="0"/>
    <w:rPr>
      <w:color w:val="000000"/>
      <w:sz w:val="21"/>
    </w:rPr>
  </w:style>
  <w:style w:type="character" w:customStyle="1" w:styleId="176">
    <w:name w:val="正文非缩进 Char3"/>
    <w:autoRedefine/>
    <w:qFormat/>
    <w:uiPriority w:val="0"/>
    <w:rPr>
      <w:rFonts w:ascii="宋体" w:eastAsia="宋体"/>
      <w:snapToGrid w:val="0"/>
      <w:color w:val="000000"/>
      <w:kern w:val="28"/>
      <w:sz w:val="28"/>
      <w:lang w:val="en-US" w:eastAsia="zh-CN" w:bidi="ar-SA"/>
    </w:rPr>
  </w:style>
  <w:style w:type="character" w:customStyle="1" w:styleId="177">
    <w:name w:val="Char Char"/>
    <w:autoRedefine/>
    <w:qFormat/>
    <w:uiPriority w:val="0"/>
    <w:rPr>
      <w:rFonts w:ascii="宋体" w:hAnsi="Courier New" w:eastAsia="宋体"/>
      <w:kern w:val="2"/>
      <w:sz w:val="21"/>
      <w:lang w:val="en-US" w:eastAsia="zh-CN" w:bidi="ar-SA"/>
    </w:rPr>
  </w:style>
  <w:style w:type="character" w:customStyle="1" w:styleId="178">
    <w:name w:val="签名 Char1"/>
    <w:autoRedefine/>
    <w:qFormat/>
    <w:uiPriority w:val="0"/>
    <w:rPr>
      <w:rFonts w:ascii="Times New Roman" w:hAnsi="Times New Roman" w:eastAsia="宋体" w:cs="Times New Roman"/>
      <w:szCs w:val="24"/>
    </w:rPr>
  </w:style>
  <w:style w:type="character" w:customStyle="1" w:styleId="179">
    <w:name w:val="日期 Char"/>
    <w:link w:val="35"/>
    <w:autoRedefine/>
    <w:qFormat/>
    <w:uiPriority w:val="0"/>
    <w:rPr>
      <w:rFonts w:ascii="宋体"/>
      <w:kern w:val="2"/>
      <w:sz w:val="24"/>
      <w:szCs w:val="21"/>
      <w:lang w:val="zh-CN"/>
    </w:rPr>
  </w:style>
  <w:style w:type="character" w:customStyle="1" w:styleId="180">
    <w:name w:val="标题 9 Char"/>
    <w:link w:val="10"/>
    <w:autoRedefine/>
    <w:qFormat/>
    <w:uiPriority w:val="0"/>
    <w:rPr>
      <w:rFonts w:ascii="Arial" w:hAnsi="Arial" w:eastAsia="黑体"/>
      <w:kern w:val="2"/>
      <w:sz w:val="21"/>
      <w:szCs w:val="21"/>
    </w:rPr>
  </w:style>
  <w:style w:type="character" w:customStyle="1" w:styleId="181">
    <w:name w:val="Char Char18"/>
    <w:autoRedefine/>
    <w:qFormat/>
    <w:uiPriority w:val="6"/>
    <w:rPr>
      <w:rFonts w:ascii="宋体" w:hAnsi="宋体"/>
      <w:sz w:val="28"/>
    </w:rPr>
  </w:style>
  <w:style w:type="character" w:customStyle="1" w:styleId="182">
    <w:name w:val="批注文字 Char"/>
    <w:autoRedefine/>
    <w:qFormat/>
    <w:uiPriority w:val="99"/>
    <w:rPr>
      <w:kern w:val="2"/>
      <w:sz w:val="21"/>
      <w:szCs w:val="24"/>
    </w:rPr>
  </w:style>
  <w:style w:type="character" w:customStyle="1" w:styleId="183">
    <w:name w:val="Char Char22"/>
    <w:autoRedefine/>
    <w:qFormat/>
    <w:uiPriority w:val="6"/>
    <w:rPr>
      <w:rFonts w:ascii="宋体" w:hAnsi="宋体"/>
      <w:kern w:val="1"/>
      <w:sz w:val="24"/>
      <w:szCs w:val="24"/>
    </w:rPr>
  </w:style>
  <w:style w:type="character" w:customStyle="1" w:styleId="184">
    <w:name w:val="pt141"/>
    <w:autoRedefine/>
    <w:qFormat/>
    <w:uiPriority w:val="0"/>
    <w:rPr>
      <w:color w:val="330066"/>
      <w:sz w:val="22"/>
      <w:szCs w:val="22"/>
    </w:rPr>
  </w:style>
  <w:style w:type="character" w:customStyle="1" w:styleId="185">
    <w:name w:val="正文文本缩进 2 Char1"/>
    <w:autoRedefine/>
    <w:semiHidden/>
    <w:qFormat/>
    <w:uiPriority w:val="99"/>
    <w:rPr>
      <w:rFonts w:ascii="Times New Roman" w:hAnsi="Times New Roman" w:eastAsia="宋体" w:cs="Times New Roman"/>
      <w:szCs w:val="24"/>
    </w:rPr>
  </w:style>
  <w:style w:type="character" w:customStyle="1" w:styleId="186">
    <w:name w:val="批注框文本 Char"/>
    <w:link w:val="38"/>
    <w:autoRedefine/>
    <w:qFormat/>
    <w:uiPriority w:val="0"/>
    <w:rPr>
      <w:kern w:val="2"/>
      <w:sz w:val="18"/>
      <w:szCs w:val="18"/>
    </w:rPr>
  </w:style>
  <w:style w:type="character" w:customStyle="1" w:styleId="187">
    <w:name w:val="Char Char611"/>
    <w:autoRedefine/>
    <w:qFormat/>
    <w:uiPriority w:val="0"/>
    <w:rPr>
      <w:rFonts w:eastAsia="宋体"/>
      <w:kern w:val="2"/>
      <w:sz w:val="21"/>
      <w:szCs w:val="24"/>
      <w:lang w:val="en-US" w:eastAsia="zh-CN" w:bidi="ar-SA"/>
    </w:rPr>
  </w:style>
  <w:style w:type="character" w:customStyle="1" w:styleId="188">
    <w:name w:val="highlight1"/>
    <w:autoRedefine/>
    <w:qFormat/>
    <w:uiPriority w:val="0"/>
    <w:rPr>
      <w:rFonts w:ascii="仿宋_GB2312" w:eastAsia="微软雅黑"/>
      <w:b/>
      <w:kern w:val="2"/>
      <w:sz w:val="23"/>
      <w:szCs w:val="23"/>
      <w:lang w:val="en-US" w:eastAsia="zh-CN" w:bidi="ar-SA"/>
    </w:rPr>
  </w:style>
  <w:style w:type="character" w:customStyle="1" w:styleId="189">
    <w:name w:val="my正文 Char"/>
    <w:link w:val="190"/>
    <w:autoRedefine/>
    <w:qFormat/>
    <w:locked/>
    <w:uiPriority w:val="0"/>
    <w:rPr>
      <w:rFonts w:ascii="Tahoma" w:hAnsi="Tahoma"/>
      <w:sz w:val="24"/>
      <w:szCs w:val="24"/>
    </w:rPr>
  </w:style>
  <w:style w:type="paragraph" w:customStyle="1" w:styleId="190">
    <w:name w:val="my正文"/>
    <w:basedOn w:val="1"/>
    <w:link w:val="189"/>
    <w:autoRedefine/>
    <w:qFormat/>
    <w:uiPriority w:val="0"/>
    <w:pPr>
      <w:adjustRightInd/>
      <w:spacing w:line="360" w:lineRule="auto"/>
      <w:ind w:firstLine="480" w:firstLineChars="200"/>
    </w:pPr>
    <w:rPr>
      <w:rFonts w:ascii="Tahoma" w:hAnsi="Tahoma"/>
      <w:kern w:val="0"/>
      <w:sz w:val="24"/>
    </w:rPr>
  </w:style>
  <w:style w:type="character" w:customStyle="1" w:styleId="191">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autoRedefine/>
    <w:qFormat/>
    <w:uiPriority w:val="0"/>
    <w:rPr>
      <w:color w:val="0000FF"/>
      <w:sz w:val="21"/>
    </w:rPr>
  </w:style>
  <w:style w:type="character" w:customStyle="1" w:styleId="193">
    <w:name w:val="页眉 Char"/>
    <w:autoRedefine/>
    <w:qFormat/>
    <w:uiPriority w:val="0"/>
    <w:rPr>
      <w:rFonts w:eastAsia="仿宋_GB2312"/>
      <w:kern w:val="2"/>
      <w:sz w:val="18"/>
      <w:lang w:val="en-US" w:eastAsia="zh-CN"/>
    </w:rPr>
  </w:style>
  <w:style w:type="character" w:customStyle="1" w:styleId="194">
    <w:name w:val="FA正文 Char Char"/>
    <w:autoRedefine/>
    <w:qFormat/>
    <w:uiPriority w:val="0"/>
    <w:rPr>
      <w:rFonts w:hAnsi="宋体"/>
      <w:kern w:val="2"/>
      <w:sz w:val="24"/>
      <w:lang w:bidi="ar-SA"/>
    </w:rPr>
  </w:style>
  <w:style w:type="character" w:customStyle="1" w:styleId="195">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autoRedefine/>
    <w:qFormat/>
    <w:uiPriority w:val="0"/>
    <w:rPr>
      <w:rFonts w:ascii="宋体" w:hAnsi="宋体"/>
      <w:b/>
      <w:bCs/>
      <w:snapToGrid/>
      <w:sz w:val="28"/>
    </w:rPr>
  </w:style>
  <w:style w:type="paragraph" w:customStyle="1" w:styleId="197">
    <w:name w:val="3级"/>
    <w:basedOn w:val="198"/>
    <w:link w:val="196"/>
    <w:autoRedefine/>
    <w:qFormat/>
    <w:uiPriority w:val="0"/>
    <w:pPr>
      <w:ind w:left="0" w:right="466" w:firstLine="288"/>
    </w:pPr>
    <w:rPr>
      <w:rFonts w:hAnsi="宋体"/>
      <w:snapToGrid/>
    </w:rPr>
  </w:style>
  <w:style w:type="paragraph" w:customStyle="1" w:styleId="198">
    <w:name w:val="样式 标题 3h33rd level3BOD 0H3l3CTHeading 3 - oldLevel 3 He..."/>
    <w:basedOn w:val="2"/>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autoRedefine/>
    <w:qFormat/>
    <w:uiPriority w:val="0"/>
    <w:rPr>
      <w:rFonts w:ascii="仿宋_GB2312" w:eastAsia="微软雅黑"/>
      <w:b/>
      <w:kern w:val="2"/>
      <w:sz w:val="32"/>
      <w:szCs w:val="32"/>
      <w:lang w:val="en-US" w:eastAsia="zh-CN" w:bidi="ar-SA"/>
    </w:rPr>
  </w:style>
  <w:style w:type="character" w:customStyle="1" w:styleId="200">
    <w:name w:val="文档结构图 Char1"/>
    <w:link w:val="18"/>
    <w:autoRedefine/>
    <w:qFormat/>
    <w:uiPriority w:val="0"/>
    <w:rPr>
      <w:kern w:val="2"/>
      <w:sz w:val="21"/>
      <w:szCs w:val="24"/>
      <w:shd w:val="clear" w:color="auto" w:fill="000080"/>
    </w:rPr>
  </w:style>
  <w:style w:type="character" w:customStyle="1" w:styleId="201">
    <w:name w:val="H6 Char"/>
    <w:autoRedefine/>
    <w:qFormat/>
    <w:uiPriority w:val="0"/>
    <w:rPr>
      <w:rFonts w:ascii="Arial" w:hAnsi="Arial" w:eastAsia="黑体"/>
      <w:b/>
      <w:bCs/>
      <w:kern w:val="2"/>
      <w:sz w:val="24"/>
      <w:szCs w:val="24"/>
    </w:rPr>
  </w:style>
  <w:style w:type="character" w:customStyle="1" w:styleId="202">
    <w:name w:val="Char Char91"/>
    <w:autoRedefine/>
    <w:qFormat/>
    <w:uiPriority w:val="0"/>
    <w:rPr>
      <w:rFonts w:eastAsia="宋体"/>
      <w:kern w:val="2"/>
      <w:sz w:val="18"/>
      <w:szCs w:val="18"/>
      <w:lang w:val="en-US" w:eastAsia="zh-CN" w:bidi="ar-SA"/>
    </w:rPr>
  </w:style>
  <w:style w:type="character" w:customStyle="1" w:styleId="203">
    <w:name w:val="副标题 Char1"/>
    <w:autoRedefine/>
    <w:qFormat/>
    <w:uiPriority w:val="0"/>
    <w:rPr>
      <w:rFonts w:ascii="Cambria" w:hAnsi="Cambria" w:eastAsia="宋体" w:cs="Times New Roman"/>
      <w:b/>
      <w:bCs/>
      <w:snapToGrid w:val="0"/>
      <w:kern w:val="28"/>
      <w:sz w:val="32"/>
      <w:szCs w:val="32"/>
    </w:rPr>
  </w:style>
  <w:style w:type="character" w:customStyle="1" w:styleId="204">
    <w:name w:val="font61"/>
    <w:autoRedefine/>
    <w:qFormat/>
    <w:uiPriority w:val="0"/>
    <w:rPr>
      <w:rFonts w:hint="eastAsia" w:ascii="仿宋" w:hAnsi="仿宋" w:eastAsia="仿宋" w:cs="仿宋"/>
      <w:color w:val="000000"/>
      <w:sz w:val="20"/>
      <w:szCs w:val="20"/>
      <w:u w:val="none"/>
    </w:rPr>
  </w:style>
  <w:style w:type="character" w:customStyle="1" w:styleId="205">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autoRedefine/>
    <w:qFormat/>
    <w:uiPriority w:val="0"/>
    <w:rPr>
      <w:rFonts w:eastAsia="宋体"/>
      <w:b/>
      <w:bCs/>
      <w:kern w:val="2"/>
      <w:sz w:val="21"/>
      <w:szCs w:val="24"/>
      <w:lang w:val="en-US" w:eastAsia="zh-CN" w:bidi="ar-SA"/>
    </w:rPr>
  </w:style>
  <w:style w:type="character" w:customStyle="1" w:styleId="207">
    <w:name w:val="标题 2 Char"/>
    <w:autoRedefine/>
    <w:qFormat/>
    <w:uiPriority w:val="0"/>
    <w:rPr>
      <w:rFonts w:ascii="Arial" w:hAnsi="Arial" w:eastAsia="黑体"/>
      <w:b/>
      <w:kern w:val="2"/>
      <w:sz w:val="32"/>
      <w:lang w:val="en-US" w:eastAsia="zh-CN"/>
    </w:rPr>
  </w:style>
  <w:style w:type="character" w:customStyle="1" w:styleId="208">
    <w:name w:val="maywed421"/>
    <w:autoRedefine/>
    <w:qFormat/>
    <w:uiPriority w:val="0"/>
    <w:rPr>
      <w:color w:val="366FB6"/>
      <w:u w:val="none"/>
    </w:rPr>
  </w:style>
  <w:style w:type="character" w:customStyle="1" w:styleId="209">
    <w:name w:val="正文文本缩进 Char"/>
    <w:autoRedefine/>
    <w:qFormat/>
    <w:uiPriority w:val="0"/>
    <w:rPr>
      <w:rFonts w:ascii="宋体" w:hAnsi="宋体"/>
      <w:kern w:val="2"/>
      <w:sz w:val="24"/>
      <w:szCs w:val="24"/>
    </w:rPr>
  </w:style>
  <w:style w:type="character" w:customStyle="1" w:styleId="210">
    <w:name w:val="Char Char102"/>
    <w:autoRedefine/>
    <w:semiHidden/>
    <w:qFormat/>
    <w:uiPriority w:val="0"/>
    <w:rPr>
      <w:rFonts w:ascii="宋体" w:hAnsi="宋体"/>
      <w:kern w:val="2"/>
      <w:sz w:val="21"/>
      <w:szCs w:val="24"/>
      <w:lang w:val="en-US" w:eastAsia="zh-CN"/>
    </w:rPr>
  </w:style>
  <w:style w:type="character" w:customStyle="1" w:styleId="211">
    <w:name w:val="页眉 Char1"/>
    <w:autoRedefine/>
    <w:qFormat/>
    <w:uiPriority w:val="0"/>
    <w:rPr>
      <w:rFonts w:eastAsia="宋体"/>
      <w:kern w:val="2"/>
      <w:sz w:val="18"/>
      <w:szCs w:val="18"/>
      <w:lang w:val="en-US" w:eastAsia="zh-CN" w:bidi="ar-SA"/>
    </w:rPr>
  </w:style>
  <w:style w:type="character" w:customStyle="1" w:styleId="212">
    <w:name w:val="md"/>
    <w:basedOn w:val="69"/>
    <w:autoRedefine/>
    <w:qFormat/>
    <w:uiPriority w:val="0"/>
    <w:rPr>
      <w:rFonts w:ascii="Arial" w:hAnsi="Arial" w:eastAsia="黑体" w:cs="Arial"/>
      <w:snapToGrid w:val="0"/>
      <w:kern w:val="0"/>
      <w:szCs w:val="21"/>
    </w:rPr>
  </w:style>
  <w:style w:type="character" w:customStyle="1" w:styleId="213">
    <w:name w:val="big1"/>
    <w:autoRedefine/>
    <w:qFormat/>
    <w:uiPriority w:val="0"/>
    <w:rPr>
      <w:rFonts w:hint="eastAsia" w:ascii="宋体" w:hAnsi="宋体" w:eastAsia="宋体"/>
      <w:color w:val="333333"/>
      <w:sz w:val="22"/>
      <w:szCs w:val="22"/>
    </w:rPr>
  </w:style>
  <w:style w:type="character" w:customStyle="1" w:styleId="214">
    <w:name w:val="Char Char311"/>
    <w:autoRedefine/>
    <w:qFormat/>
    <w:uiPriority w:val="0"/>
    <w:rPr>
      <w:rFonts w:eastAsia="宋体"/>
      <w:kern w:val="2"/>
      <w:sz w:val="21"/>
      <w:szCs w:val="24"/>
      <w:lang w:val="en-US" w:eastAsia="zh-CN" w:bidi="ar-SA"/>
    </w:rPr>
  </w:style>
  <w:style w:type="character" w:customStyle="1" w:styleId="215">
    <w:name w:val="Char Char81"/>
    <w:autoRedefine/>
    <w:qFormat/>
    <w:uiPriority w:val="6"/>
    <w:rPr>
      <w:rFonts w:eastAsia="宋体"/>
      <w:b/>
      <w:sz w:val="24"/>
      <w:lang w:val="en-GB" w:eastAsia="zh-CN"/>
    </w:rPr>
  </w:style>
  <w:style w:type="character" w:customStyle="1" w:styleId="216">
    <w:name w:val="样式3 Char"/>
    <w:basedOn w:val="167"/>
    <w:autoRedefine/>
    <w:qFormat/>
    <w:uiPriority w:val="0"/>
    <w:rPr>
      <w:rFonts w:ascii="仿宋_GB2312" w:hAnsi="仿宋" w:eastAsia="仿宋_GB2312" w:cs="仿宋_GB2312"/>
      <w:sz w:val="32"/>
      <w:szCs w:val="30"/>
      <w:lang w:val="zh-CN"/>
    </w:rPr>
  </w:style>
  <w:style w:type="character" w:customStyle="1" w:styleId="217">
    <w:name w:val="HTML 地址 Char"/>
    <w:link w:val="29"/>
    <w:autoRedefine/>
    <w:qFormat/>
    <w:uiPriority w:val="0"/>
    <w:rPr>
      <w:rFonts w:ascii="宋体" w:hAnsi="宋体"/>
      <w:i/>
      <w:iCs/>
      <w:sz w:val="24"/>
      <w:szCs w:val="24"/>
    </w:rPr>
  </w:style>
  <w:style w:type="character" w:customStyle="1" w:styleId="218">
    <w:name w:val="正文首行缩进 2 Char1"/>
    <w:autoRedefine/>
    <w:qFormat/>
    <w:uiPriority w:val="0"/>
    <w:rPr>
      <w:rFonts w:ascii="Times New Roman" w:hAnsi="Times New Roman" w:eastAsia="宋体" w:cs="Times New Roman"/>
      <w:kern w:val="2"/>
      <w:sz w:val="24"/>
      <w:szCs w:val="24"/>
    </w:rPr>
  </w:style>
  <w:style w:type="character" w:customStyle="1" w:styleId="219">
    <w:name w:val="副标题 Char2"/>
    <w:autoRedefine/>
    <w:qFormat/>
    <w:uiPriority w:val="0"/>
    <w:rPr>
      <w:rFonts w:ascii="Cambria" w:hAnsi="Cambria" w:eastAsia="宋体" w:cs="Times New Roman"/>
      <w:b/>
      <w:bCs/>
      <w:snapToGrid w:val="0"/>
      <w:kern w:val="28"/>
      <w:sz w:val="32"/>
      <w:szCs w:val="32"/>
    </w:rPr>
  </w:style>
  <w:style w:type="character" w:customStyle="1" w:styleId="220">
    <w:name w:val="标题4-dyf Char"/>
    <w:link w:val="221"/>
    <w:autoRedefine/>
    <w:qFormat/>
    <w:uiPriority w:val="0"/>
    <w:rPr>
      <w:rFonts w:ascii="Cambria" w:hAnsi="Cambria"/>
      <w:b/>
      <w:bCs/>
      <w:color w:val="000000"/>
      <w:kern w:val="2"/>
      <w:sz w:val="21"/>
      <w:szCs w:val="21"/>
    </w:rPr>
  </w:style>
  <w:style w:type="paragraph" w:customStyle="1" w:styleId="221">
    <w:name w:val="标题4-dyf"/>
    <w:basedOn w:val="5"/>
    <w:link w:val="220"/>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autoRedefine/>
    <w:qFormat/>
    <w:uiPriority w:val="0"/>
    <w:rPr>
      <w:rFonts w:ascii="宋体" w:hAnsi="宋体" w:eastAsia="宋体"/>
      <w:color w:val="333333"/>
      <w:sz w:val="21"/>
      <w:szCs w:val="21"/>
      <w:u w:val="none"/>
    </w:rPr>
  </w:style>
  <w:style w:type="character" w:customStyle="1" w:styleId="223">
    <w:name w:val="冯 Char"/>
    <w:link w:val="224"/>
    <w:autoRedefine/>
    <w:qFormat/>
    <w:uiPriority w:val="0"/>
    <w:rPr>
      <w:rFonts w:ascii="宋体" w:hAnsi="宋体"/>
      <w:color w:val="000000"/>
      <w:sz w:val="24"/>
      <w:szCs w:val="24"/>
    </w:rPr>
  </w:style>
  <w:style w:type="paragraph" w:customStyle="1" w:styleId="224">
    <w:name w:val="冯"/>
    <w:basedOn w:val="1"/>
    <w:link w:val="223"/>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autoRedefine/>
    <w:qFormat/>
    <w:locked/>
    <w:uiPriority w:val="0"/>
    <w:rPr>
      <w:rFonts w:eastAsia="宋体"/>
      <w:kern w:val="2"/>
      <w:sz w:val="18"/>
      <w:szCs w:val="18"/>
      <w:lang w:val="en-US" w:eastAsia="zh-CN" w:bidi="ar-SA"/>
    </w:rPr>
  </w:style>
  <w:style w:type="character" w:customStyle="1" w:styleId="226">
    <w:name w:val="Char Char12"/>
    <w:autoRedefine/>
    <w:qFormat/>
    <w:uiPriority w:val="0"/>
    <w:rPr>
      <w:rFonts w:ascii="仿宋_GB2312" w:eastAsia="仿宋_GB2312"/>
      <w:b/>
      <w:bCs/>
      <w:kern w:val="2"/>
      <w:sz w:val="24"/>
      <w:szCs w:val="24"/>
      <w:lang w:val="zh-CN" w:eastAsia="zh-CN" w:bidi="ar-SA"/>
    </w:rPr>
  </w:style>
  <w:style w:type="character" w:customStyle="1" w:styleId="227">
    <w:name w:val="题注 Char"/>
    <w:link w:val="16"/>
    <w:autoRedefine/>
    <w:qFormat/>
    <w:uiPriority w:val="0"/>
    <w:rPr>
      <w:b/>
      <w:kern w:val="2"/>
      <w:sz w:val="28"/>
    </w:rPr>
  </w:style>
  <w:style w:type="character" w:customStyle="1" w:styleId="228">
    <w:name w:val="普通文字 Char3"/>
    <w:autoRedefine/>
    <w:qFormat/>
    <w:uiPriority w:val="0"/>
    <w:rPr>
      <w:rFonts w:ascii="宋体" w:hAnsi="Courier New" w:eastAsia="宋体"/>
      <w:kern w:val="2"/>
      <w:sz w:val="21"/>
      <w:lang w:val="en-US" w:eastAsia="zh-CN" w:bidi="ar-SA"/>
    </w:rPr>
  </w:style>
  <w:style w:type="character" w:customStyle="1" w:styleId="229">
    <w:name w:val="公文正文 Char"/>
    <w:autoRedefine/>
    <w:qFormat/>
    <w:uiPriority w:val="0"/>
    <w:rPr>
      <w:rFonts w:ascii="仿宋_GB2312" w:eastAsia="仿宋_GB2312"/>
      <w:kern w:val="2"/>
      <w:sz w:val="24"/>
      <w:szCs w:val="24"/>
      <w:lang w:val="en-US" w:eastAsia="zh-CN" w:bidi="ar-SA"/>
    </w:rPr>
  </w:style>
  <w:style w:type="character" w:customStyle="1" w:styleId="230">
    <w:name w:val="正文首行缩进 Char Char Char Char Char"/>
    <w:autoRedefine/>
    <w:qFormat/>
    <w:uiPriority w:val="0"/>
    <w:rPr>
      <w:rFonts w:ascii="宋体"/>
      <w:kern w:val="2"/>
      <w:sz w:val="24"/>
      <w:lang w:val="zh-CN"/>
    </w:rPr>
  </w:style>
  <w:style w:type="character" w:customStyle="1" w:styleId="231">
    <w:name w:val="PI Char"/>
    <w:autoRedefine/>
    <w:qFormat/>
    <w:uiPriority w:val="0"/>
    <w:rPr>
      <w:rFonts w:ascii="宋体" w:hAnsi="宋体" w:eastAsia="宋体"/>
      <w:kern w:val="2"/>
      <w:sz w:val="24"/>
      <w:szCs w:val="24"/>
      <w:lang w:val="en-US" w:eastAsia="zh-CN" w:bidi="ar-SA"/>
    </w:rPr>
  </w:style>
  <w:style w:type="character" w:customStyle="1" w:styleId="232">
    <w:name w:val="Default Char"/>
    <w:link w:val="233"/>
    <w:autoRedefine/>
    <w:qFormat/>
    <w:uiPriority w:val="0"/>
    <w:rPr>
      <w:rFonts w:ascii="仿宋_GB2312" w:eastAsia="仿宋_GB2312" w:cs="仿宋_GB2312"/>
      <w:color w:val="000000"/>
      <w:sz w:val="24"/>
      <w:szCs w:val="24"/>
      <w:lang w:val="en-US" w:eastAsia="zh-CN" w:bidi="ar-SA"/>
    </w:rPr>
  </w:style>
  <w:style w:type="paragraph" w:customStyle="1" w:styleId="233">
    <w:name w:val="Default"/>
    <w:link w:val="232"/>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semiHidden/>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locked/>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4"/>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semiHidden/>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
    <w:autoRedefine/>
    <w:qFormat/>
    <w:locked/>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3"/>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8"/>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6"/>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locked/>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6"/>
    <w:autoRedefine/>
    <w:qFormat/>
    <w:uiPriority w:val="0"/>
    <w:rPr>
      <w:rFonts w:ascii="黑体" w:hAnsi="Courier New" w:eastAsia="黑体"/>
    </w:rPr>
  </w:style>
  <w:style w:type="character" w:customStyle="1" w:styleId="300">
    <w:name w:val="正文文本 2 Char1"/>
    <w:link w:val="55"/>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5"/>
    <w:link w:val="411"/>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8"/>
    <w:autoRedefine/>
    <w:qFormat/>
    <w:uiPriority w:val="0"/>
    <w:rPr>
      <w:b/>
      <w:bCs/>
      <w:kern w:val="2"/>
      <w:sz w:val="24"/>
      <w:szCs w:val="24"/>
    </w:rPr>
  </w:style>
  <w:style w:type="character" w:customStyle="1" w:styleId="306">
    <w:name w:val="正文文本缩进 2 Char"/>
    <w:link w:val="36"/>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49"/>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60"/>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5"/>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1"/>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semiHidden/>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2"/>
    <w:autoRedefine/>
    <w:qFormat/>
    <w:uiPriority w:val="0"/>
    <w:rPr>
      <w:kern w:val="2"/>
      <w:sz w:val="24"/>
    </w:rPr>
  </w:style>
  <w:style w:type="character" w:customStyle="1" w:styleId="374">
    <w:name w:val="日期 Char1"/>
    <w:autoRedefine/>
    <w:semiHidden/>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39"/>
    <w:autoRedefine/>
    <w:qFormat/>
    <w:locked/>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0"/>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156"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15"/>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312"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spacing w:before="0" w:after="0"/>
      <w:outlineLvl w:val="5"/>
    </w:pPr>
  </w:style>
  <w:style w:type="paragraph" w:customStyle="1" w:styleId="472">
    <w:name w:val="5级标题"/>
    <w:basedOn w:val="473"/>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0"/>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2"/>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6"/>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29"/>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autoRedefine/>
    <w:qFormat/>
    <w:uiPriority w:val="0"/>
    <w:rPr>
      <w:rFonts w:ascii="宋体" w:eastAsia="宋体" w:cs="Times New Roman"/>
      <w:color w:val="auto"/>
    </w:rPr>
  </w:style>
  <w:style w:type="paragraph" w:customStyle="1" w:styleId="548">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156"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3"/>
    <w:autoRedefine/>
    <w:qFormat/>
    <w:uiPriority w:val="0"/>
    <w:pPr>
      <w:tabs>
        <w:tab w:val="left" w:pos="840"/>
      </w:tabs>
      <w:adjustRightInd/>
      <w:ind w:left="840" w:hanging="420"/>
    </w:pPr>
  </w:style>
  <w:style w:type="paragraph" w:customStyle="1" w:styleId="624">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156"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spacing w:before="0" w:beforeLines="0" w:after="0" w:afterLines="0"/>
      <w:ind w:left="1680"/>
      <w:outlineLvl w:val="2"/>
    </w:pPr>
  </w:style>
  <w:style w:type="paragraph" w:customStyle="1" w:styleId="656">
    <w:name w:val="章标题"/>
    <w:next w:val="638"/>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表格 内容"/>
    <w:basedOn w:val="727"/>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6"/>
    <w:next w:val="1"/>
    <w:qFormat/>
    <w:uiPriority w:val="0"/>
    <w:pPr>
      <w:tabs>
        <w:tab w:val="left" w:pos="1080"/>
      </w:tabs>
      <w:ind w:left="1080" w:hanging="1080"/>
    </w:pPr>
  </w:style>
  <w:style w:type="paragraph" w:customStyle="1" w:styleId="894">
    <w:name w:val="数字标题1"/>
    <w:basedOn w:val="3"/>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1"/>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7"/>
    <w:qFormat/>
    <w:uiPriority w:val="0"/>
    <w:rPr>
      <w:kern w:val="2"/>
      <w:sz w:val="21"/>
      <w:szCs w:val="24"/>
      <w:lang w:val="zh-CN"/>
    </w:rPr>
  </w:style>
  <w:style w:type="character" w:customStyle="1" w:styleId="930">
    <w:name w:val="无间隔 Char"/>
    <w:link w:val="481"/>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autoRedefine/>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40491</Words>
  <Characters>42754</Characters>
  <Lines>281</Lines>
  <Paragraphs>79</Paragraphs>
  <TotalTime>10</TotalTime>
  <ScaleCrop>false</ScaleCrop>
  <LinksUpToDate>false</LinksUpToDate>
  <CharactersWithSpaces>48250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玥</dc:creator>
  <cp:lastModifiedBy>srj</cp:lastModifiedBy>
  <cp:lastPrinted>2021-12-27T19:06:00Z</cp:lastPrinted>
  <dcterms:modified xsi:type="dcterms:W3CDTF">2024-06-17T05:51:19Z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3F5E311386594846AD14A7A9BFEBFDDD</vt:lpwstr>
  </property>
</Properties>
</file>