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hint="eastAsia" w:ascii="仿宋" w:hAnsi="仿宋" w:eastAsia="仿宋" w:cs="仿宋"/>
          <w:b/>
          <w:color w:val="auto"/>
          <w:sz w:val="24"/>
          <w:highlight w:val="none"/>
        </w:rPr>
      </w:pPr>
    </w:p>
    <w:p w14:paraId="0A5C5A0D">
      <w:pPr>
        <w:spacing w:line="360" w:lineRule="auto"/>
        <w:jc w:val="center"/>
        <w:rPr>
          <w:rFonts w:hint="eastAsia" w:ascii="仿宋" w:hAnsi="仿宋" w:eastAsia="仿宋" w:cs="仿宋"/>
          <w:b/>
          <w:color w:val="auto"/>
          <w:sz w:val="24"/>
          <w:highlight w:val="none"/>
        </w:rPr>
      </w:pPr>
    </w:p>
    <w:p w14:paraId="726B8FE4">
      <w:pPr>
        <w:spacing w:before="156" w:line="359" w:lineRule="auto"/>
        <w:ind w:right="156"/>
        <w:jc w:val="center"/>
        <w:rPr>
          <w:rFonts w:hint="eastAsia" w:ascii="仿宋" w:hAnsi="仿宋" w:eastAsia="仿宋" w:cs="仿宋"/>
          <w:sz w:val="44"/>
          <w:szCs w:val="44"/>
          <w:lang w:eastAsia="zh-CN"/>
        </w:rPr>
      </w:pPr>
      <w:bookmarkStart w:id="0" w:name="_Hlt67893495"/>
      <w:bookmarkEnd w:id="0"/>
      <w:r>
        <w:rPr>
          <w:rFonts w:hint="eastAsia" w:ascii="仿宋" w:hAnsi="仿宋" w:eastAsia="仿宋" w:cs="仿宋"/>
          <w:color w:val="0000FF"/>
          <w:spacing w:val="-3"/>
          <w:sz w:val="44"/>
          <w:szCs w:val="44"/>
          <w:lang w:eastAsia="zh-CN"/>
        </w:rPr>
        <w:t>2025年上塘街道街面序化管控服务采购项目</w:t>
      </w:r>
    </w:p>
    <w:p w14:paraId="3D0E2751">
      <w:pPr>
        <w:spacing w:before="1" w:line="219" w:lineRule="auto"/>
        <w:jc w:val="center"/>
        <w:rPr>
          <w:rFonts w:hint="eastAsia" w:ascii="仿宋" w:hAnsi="仿宋" w:eastAsia="仿宋" w:cs="仿宋"/>
          <w:sz w:val="84"/>
          <w:szCs w:val="84"/>
        </w:rPr>
      </w:pPr>
      <w:r>
        <w:rPr>
          <w:rFonts w:hint="eastAsia" w:ascii="仿宋" w:hAnsi="仿宋" w:eastAsia="仿宋" w:cs="仿宋"/>
          <w:spacing w:val="-4"/>
          <w:sz w:val="84"/>
          <w:szCs w:val="84"/>
        </w:rPr>
        <w:t>招标文件</w:t>
      </w:r>
    </w:p>
    <w:p w14:paraId="7A867158">
      <w:pPr>
        <w:spacing w:before="357" w:line="224" w:lineRule="auto"/>
        <w:jc w:val="center"/>
        <w:outlineLvl w:val="9"/>
        <w:rPr>
          <w:rFonts w:hint="eastAsia" w:ascii="仿宋" w:hAnsi="仿宋" w:eastAsia="仿宋" w:cs="仿宋"/>
          <w:sz w:val="24"/>
          <w:szCs w:val="24"/>
        </w:rPr>
      </w:pPr>
      <w:r>
        <w:rPr>
          <w:rFonts w:hint="eastAsia" w:ascii="仿宋" w:hAnsi="仿宋" w:eastAsia="仿宋" w:cs="仿宋"/>
          <w:b/>
          <w:bCs/>
          <w:spacing w:val="-1"/>
          <w:sz w:val="24"/>
          <w:szCs w:val="24"/>
        </w:rPr>
        <w:t>（电子招投标）</w:t>
      </w:r>
    </w:p>
    <w:p w14:paraId="2B311A8B">
      <w:pPr>
        <w:spacing w:before="309" w:line="220" w:lineRule="auto"/>
        <w:ind w:left="3377"/>
        <w:rPr>
          <w:rFonts w:hint="eastAsia" w:ascii="仿宋" w:hAnsi="仿宋" w:eastAsia="仿宋" w:cs="仿宋"/>
          <w:sz w:val="30"/>
          <w:szCs w:val="30"/>
          <w:lang w:val="en-US" w:eastAsia="zh-CN"/>
        </w:rPr>
      </w:pPr>
      <w:r>
        <w:rPr>
          <w:rFonts w:hint="eastAsia" w:ascii="仿宋" w:hAnsi="仿宋" w:eastAsia="仿宋" w:cs="仿宋"/>
          <w:spacing w:val="-1"/>
          <w:sz w:val="30"/>
          <w:szCs w:val="30"/>
        </w:rPr>
        <w:t>编号:</w:t>
      </w:r>
      <w:r>
        <w:rPr>
          <w:rFonts w:hint="eastAsia" w:ascii="仿宋" w:hAnsi="仿宋" w:eastAsia="仿宋" w:cs="仿宋"/>
          <w:spacing w:val="-1"/>
          <w:sz w:val="30"/>
          <w:szCs w:val="30"/>
          <w:lang w:val="en-US" w:eastAsia="zh-CN"/>
        </w:rPr>
        <w:t>ZW-2025STJD01</w:t>
      </w:r>
    </w:p>
    <w:p w14:paraId="6A31B564">
      <w:pPr>
        <w:pStyle w:val="23"/>
        <w:spacing w:line="244" w:lineRule="auto"/>
        <w:rPr>
          <w:rFonts w:hint="eastAsia" w:ascii="仿宋" w:hAnsi="仿宋" w:eastAsia="仿宋" w:cs="仿宋"/>
        </w:rPr>
      </w:pPr>
    </w:p>
    <w:p w14:paraId="3EA7AB0C">
      <w:pPr>
        <w:pStyle w:val="23"/>
        <w:spacing w:line="244" w:lineRule="auto"/>
        <w:rPr>
          <w:rFonts w:hint="eastAsia" w:ascii="仿宋" w:hAnsi="仿宋" w:eastAsia="仿宋" w:cs="仿宋"/>
        </w:rPr>
      </w:pPr>
    </w:p>
    <w:p w14:paraId="643A2583">
      <w:pPr>
        <w:pStyle w:val="23"/>
        <w:spacing w:line="245" w:lineRule="auto"/>
        <w:rPr>
          <w:rFonts w:hint="eastAsia" w:ascii="仿宋" w:hAnsi="仿宋" w:eastAsia="仿宋" w:cs="仿宋"/>
        </w:rPr>
      </w:pPr>
    </w:p>
    <w:p w14:paraId="50200AB4">
      <w:pPr>
        <w:pStyle w:val="23"/>
        <w:spacing w:line="245" w:lineRule="auto"/>
        <w:rPr>
          <w:rFonts w:hint="eastAsia" w:ascii="仿宋" w:hAnsi="仿宋" w:eastAsia="仿宋" w:cs="仿宋"/>
        </w:rPr>
      </w:pPr>
    </w:p>
    <w:p w14:paraId="1F267595">
      <w:pPr>
        <w:pStyle w:val="23"/>
        <w:spacing w:line="245" w:lineRule="auto"/>
        <w:rPr>
          <w:rFonts w:hint="eastAsia" w:ascii="仿宋" w:hAnsi="仿宋" w:eastAsia="仿宋" w:cs="仿宋"/>
        </w:rPr>
      </w:pPr>
    </w:p>
    <w:p w14:paraId="6BD61D82">
      <w:pPr>
        <w:pStyle w:val="23"/>
        <w:spacing w:line="245" w:lineRule="auto"/>
        <w:rPr>
          <w:rFonts w:hint="eastAsia" w:ascii="仿宋" w:hAnsi="仿宋" w:eastAsia="仿宋" w:cs="仿宋"/>
        </w:rPr>
      </w:pPr>
    </w:p>
    <w:p w14:paraId="7AFA411D">
      <w:pPr>
        <w:pStyle w:val="23"/>
        <w:spacing w:line="245" w:lineRule="auto"/>
        <w:rPr>
          <w:rFonts w:hint="eastAsia" w:ascii="仿宋" w:hAnsi="仿宋" w:eastAsia="仿宋" w:cs="仿宋"/>
        </w:rPr>
      </w:pPr>
    </w:p>
    <w:p w14:paraId="3D01BE44">
      <w:pPr>
        <w:pStyle w:val="23"/>
        <w:spacing w:line="245" w:lineRule="auto"/>
        <w:rPr>
          <w:rFonts w:hint="eastAsia" w:ascii="仿宋" w:hAnsi="仿宋" w:eastAsia="仿宋" w:cs="仿宋"/>
        </w:rPr>
      </w:pPr>
    </w:p>
    <w:p w14:paraId="7FD50CDB">
      <w:pPr>
        <w:pStyle w:val="23"/>
        <w:spacing w:line="245" w:lineRule="auto"/>
        <w:rPr>
          <w:rFonts w:hint="eastAsia" w:ascii="仿宋" w:hAnsi="仿宋" w:eastAsia="仿宋" w:cs="仿宋"/>
        </w:rPr>
      </w:pPr>
    </w:p>
    <w:p w14:paraId="37E2B3E6">
      <w:pPr>
        <w:pStyle w:val="23"/>
        <w:spacing w:line="245" w:lineRule="auto"/>
        <w:rPr>
          <w:rFonts w:hint="eastAsia" w:ascii="仿宋" w:hAnsi="仿宋" w:eastAsia="仿宋" w:cs="仿宋"/>
        </w:rPr>
      </w:pPr>
    </w:p>
    <w:p w14:paraId="5F31A1C8">
      <w:pPr>
        <w:pStyle w:val="23"/>
        <w:spacing w:line="245" w:lineRule="auto"/>
        <w:rPr>
          <w:rFonts w:hint="eastAsia" w:ascii="仿宋" w:hAnsi="仿宋" w:eastAsia="仿宋" w:cs="仿宋"/>
        </w:rPr>
      </w:pPr>
    </w:p>
    <w:p w14:paraId="10B64F0F">
      <w:pPr>
        <w:pStyle w:val="23"/>
        <w:spacing w:line="245" w:lineRule="auto"/>
        <w:rPr>
          <w:rFonts w:hint="eastAsia" w:ascii="仿宋" w:hAnsi="仿宋" w:eastAsia="仿宋" w:cs="仿宋"/>
        </w:rPr>
      </w:pPr>
    </w:p>
    <w:p w14:paraId="04AE9E77">
      <w:pPr>
        <w:pStyle w:val="23"/>
        <w:spacing w:line="245" w:lineRule="auto"/>
        <w:rPr>
          <w:rFonts w:hint="eastAsia" w:ascii="仿宋" w:hAnsi="仿宋" w:eastAsia="仿宋" w:cs="仿宋"/>
        </w:rPr>
      </w:pPr>
    </w:p>
    <w:p w14:paraId="5036C67E">
      <w:pPr>
        <w:pStyle w:val="23"/>
        <w:spacing w:line="245" w:lineRule="auto"/>
        <w:rPr>
          <w:rFonts w:hint="eastAsia" w:ascii="仿宋" w:hAnsi="仿宋" w:eastAsia="仿宋" w:cs="仿宋"/>
        </w:rPr>
      </w:pPr>
    </w:p>
    <w:p w14:paraId="0F426D6A">
      <w:pPr>
        <w:pStyle w:val="23"/>
        <w:spacing w:line="245" w:lineRule="auto"/>
        <w:rPr>
          <w:rFonts w:hint="eastAsia" w:ascii="仿宋" w:hAnsi="仿宋" w:eastAsia="仿宋" w:cs="仿宋"/>
        </w:rPr>
      </w:pPr>
    </w:p>
    <w:p w14:paraId="4F37A755">
      <w:pPr>
        <w:pStyle w:val="23"/>
        <w:spacing w:line="245" w:lineRule="auto"/>
        <w:rPr>
          <w:rFonts w:hint="eastAsia" w:ascii="仿宋" w:hAnsi="仿宋" w:eastAsia="仿宋" w:cs="仿宋"/>
        </w:rPr>
      </w:pPr>
    </w:p>
    <w:p w14:paraId="1CD57F33">
      <w:pPr>
        <w:spacing w:before="101" w:line="224" w:lineRule="auto"/>
        <w:ind w:left="2175"/>
        <w:rPr>
          <w:rFonts w:hint="eastAsia" w:ascii="仿宋" w:hAnsi="仿宋" w:eastAsia="仿宋" w:cs="仿宋"/>
          <w:sz w:val="31"/>
          <w:szCs w:val="31"/>
          <w:lang w:eastAsia="zh-CN"/>
        </w:rPr>
      </w:pPr>
      <w:r>
        <w:rPr>
          <w:rFonts w:hint="eastAsia" w:ascii="仿宋" w:hAnsi="仿宋" w:eastAsia="仿宋" w:cs="仿宋"/>
          <w:color w:val="0000FF"/>
          <w:spacing w:val="9"/>
          <w:sz w:val="31"/>
          <w:szCs w:val="31"/>
          <w:lang w:eastAsia="zh-CN"/>
        </w:rPr>
        <w:t>杭州市拱墅区人民政府上塘街道办事处</w:t>
      </w:r>
    </w:p>
    <w:p w14:paraId="4668045A">
      <w:pPr>
        <w:spacing w:before="248" w:line="225" w:lineRule="auto"/>
        <w:ind w:left="2817"/>
        <w:rPr>
          <w:rFonts w:hint="eastAsia" w:ascii="仿宋" w:hAnsi="仿宋" w:eastAsia="仿宋" w:cs="仿宋"/>
          <w:sz w:val="31"/>
          <w:szCs w:val="31"/>
          <w:lang w:eastAsia="zh-CN"/>
        </w:rPr>
      </w:pPr>
      <w:r>
        <w:rPr>
          <w:rFonts w:hint="eastAsia" w:ascii="仿宋" w:hAnsi="仿宋" w:eastAsia="仿宋" w:cs="仿宋"/>
          <w:spacing w:val="8"/>
          <w:sz w:val="31"/>
          <w:szCs w:val="31"/>
          <w:lang w:eastAsia="zh-CN"/>
        </w:rPr>
        <w:t>中纬工程管理咨询有限公司</w:t>
      </w:r>
    </w:p>
    <w:p w14:paraId="3A92B083">
      <w:pPr>
        <w:spacing w:before="243" w:line="225" w:lineRule="auto"/>
        <w:ind w:left="3142"/>
        <w:rPr>
          <w:rFonts w:hint="eastAsia" w:ascii="仿宋" w:hAnsi="仿宋" w:eastAsia="仿宋" w:cs="仿宋"/>
          <w:sz w:val="31"/>
          <w:szCs w:val="31"/>
        </w:rPr>
      </w:pPr>
      <w:r>
        <w:rPr>
          <w:rFonts w:hint="eastAsia" w:ascii="仿宋" w:hAnsi="仿宋" w:eastAsia="仿宋" w:cs="仿宋"/>
          <w:color w:val="FF0000"/>
          <w:spacing w:val="8"/>
          <w:sz w:val="31"/>
          <w:szCs w:val="31"/>
        </w:rPr>
        <w:t>二〇二</w:t>
      </w:r>
      <w:r>
        <w:rPr>
          <w:rFonts w:hint="eastAsia" w:ascii="仿宋" w:hAnsi="仿宋" w:eastAsia="仿宋" w:cs="仿宋"/>
          <w:color w:val="FF0000"/>
          <w:spacing w:val="8"/>
          <w:sz w:val="31"/>
          <w:szCs w:val="31"/>
          <w:lang w:val="en-US" w:eastAsia="zh-CN"/>
        </w:rPr>
        <w:t>五</w:t>
      </w:r>
      <w:r>
        <w:rPr>
          <w:rFonts w:hint="eastAsia" w:ascii="仿宋" w:hAnsi="仿宋" w:eastAsia="仿宋" w:cs="仿宋"/>
          <w:color w:val="FF0000"/>
          <w:spacing w:val="8"/>
          <w:sz w:val="31"/>
          <w:szCs w:val="31"/>
        </w:rPr>
        <w:t>年</w:t>
      </w:r>
      <w:r>
        <w:rPr>
          <w:rFonts w:hint="eastAsia" w:ascii="仿宋" w:hAnsi="仿宋" w:eastAsia="仿宋" w:cs="仿宋"/>
          <w:color w:val="FF0000"/>
          <w:spacing w:val="8"/>
          <w:sz w:val="31"/>
          <w:szCs w:val="31"/>
          <w:lang w:val="en-US" w:eastAsia="zh-CN"/>
        </w:rPr>
        <w:t>三</w:t>
      </w:r>
      <w:r>
        <w:rPr>
          <w:rFonts w:hint="eastAsia" w:ascii="仿宋" w:hAnsi="仿宋" w:eastAsia="仿宋" w:cs="仿宋"/>
          <w:color w:val="FF0000"/>
          <w:spacing w:val="8"/>
          <w:sz w:val="31"/>
          <w:szCs w:val="31"/>
        </w:rPr>
        <w:t>月</w:t>
      </w:r>
    </w:p>
    <w:p w14:paraId="3CEE0476">
      <w:pPr>
        <w:spacing w:line="225" w:lineRule="auto"/>
        <w:rPr>
          <w:rFonts w:hint="eastAsia" w:ascii="仿宋" w:hAnsi="仿宋" w:eastAsia="仿宋" w:cs="仿宋"/>
          <w:sz w:val="31"/>
          <w:szCs w:val="31"/>
        </w:rPr>
        <w:sectPr>
          <w:headerReference r:id="rId3" w:type="default"/>
          <w:footerReference r:id="rId4" w:type="default"/>
          <w:pgSz w:w="11907" w:h="16839"/>
          <w:pgMar w:top="1108" w:right="1417" w:bottom="1074" w:left="1390" w:header="831" w:footer="825" w:gutter="0"/>
          <w:cols w:space="720" w:num="1"/>
        </w:sectPr>
      </w:pPr>
    </w:p>
    <w:p w14:paraId="1D59BEDE">
      <w:pPr>
        <w:spacing w:line="360" w:lineRule="auto"/>
        <w:jc w:val="center"/>
        <w:rPr>
          <w:rFonts w:hint="eastAsia" w:ascii="仿宋" w:hAnsi="仿宋" w:eastAsia="仿宋" w:cs="仿宋"/>
          <w:color w:val="auto"/>
          <w:sz w:val="24"/>
          <w:highlight w:val="none"/>
        </w:rPr>
      </w:pPr>
    </w:p>
    <w:p w14:paraId="6FA1B737">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86412B2">
      <w:pPr>
        <w:spacing w:line="360" w:lineRule="auto"/>
        <w:rPr>
          <w:rFonts w:hint="eastAsia" w:ascii="仿宋" w:hAnsi="仿宋" w:eastAsia="仿宋" w:cs="仿宋"/>
          <w:color w:val="auto"/>
          <w:sz w:val="32"/>
          <w:szCs w:val="32"/>
          <w:highlight w:val="none"/>
        </w:rPr>
      </w:pPr>
    </w:p>
    <w:p w14:paraId="1D3A535C">
      <w:pPr>
        <w:spacing w:line="360" w:lineRule="auto"/>
        <w:rPr>
          <w:rFonts w:hint="eastAsia" w:ascii="仿宋" w:hAnsi="仿宋" w:eastAsia="仿宋" w:cs="仿宋"/>
          <w:color w:val="auto"/>
          <w:sz w:val="32"/>
          <w:szCs w:val="32"/>
          <w:highlight w:val="none"/>
        </w:rPr>
      </w:pPr>
    </w:p>
    <w:p w14:paraId="7BE113A9">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2E973D95">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22203D1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66EF074B">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7309CF1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F6815E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11AB8175">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6E2B1657">
      <w:pPr>
        <w:spacing w:line="360" w:lineRule="auto"/>
        <w:ind w:firstLine="549" w:firstLineChars="229"/>
        <w:rPr>
          <w:rFonts w:hint="eastAsia" w:ascii="仿宋" w:hAnsi="仿宋" w:eastAsia="仿宋" w:cs="仿宋"/>
          <w:color w:val="auto"/>
          <w:sz w:val="24"/>
          <w:highlight w:val="none"/>
        </w:rPr>
      </w:pPr>
    </w:p>
    <w:p w14:paraId="4B655421">
      <w:pPr>
        <w:spacing w:line="360" w:lineRule="auto"/>
        <w:ind w:firstLine="549" w:firstLineChars="229"/>
        <w:rPr>
          <w:rFonts w:hint="eastAsia" w:ascii="仿宋" w:hAnsi="仿宋" w:eastAsia="仿宋" w:cs="仿宋"/>
          <w:color w:val="auto"/>
          <w:sz w:val="24"/>
          <w:highlight w:val="none"/>
        </w:rPr>
      </w:pPr>
    </w:p>
    <w:p w14:paraId="0737F2FF">
      <w:pPr>
        <w:spacing w:line="360" w:lineRule="auto"/>
        <w:ind w:firstLine="549" w:firstLineChars="229"/>
        <w:rPr>
          <w:rFonts w:hint="eastAsia" w:ascii="仿宋" w:hAnsi="仿宋" w:eastAsia="仿宋" w:cs="仿宋"/>
          <w:color w:val="auto"/>
          <w:sz w:val="24"/>
          <w:highlight w:val="none"/>
        </w:rPr>
      </w:pPr>
    </w:p>
    <w:p w14:paraId="0D24148D">
      <w:pPr>
        <w:spacing w:line="360" w:lineRule="auto"/>
        <w:ind w:firstLine="549" w:firstLineChars="229"/>
        <w:rPr>
          <w:rFonts w:hint="eastAsia" w:ascii="仿宋" w:hAnsi="仿宋" w:eastAsia="仿宋" w:cs="仿宋"/>
          <w:color w:val="auto"/>
          <w:sz w:val="24"/>
          <w:highlight w:val="none"/>
        </w:rPr>
      </w:pPr>
    </w:p>
    <w:p w14:paraId="78FDDF64">
      <w:pPr>
        <w:spacing w:line="360" w:lineRule="auto"/>
        <w:ind w:firstLine="549" w:firstLineChars="229"/>
        <w:rPr>
          <w:rFonts w:hint="eastAsia" w:ascii="仿宋" w:hAnsi="仿宋" w:eastAsia="仿宋" w:cs="仿宋"/>
          <w:color w:val="auto"/>
          <w:sz w:val="24"/>
          <w:highlight w:val="none"/>
        </w:rPr>
      </w:pPr>
    </w:p>
    <w:p w14:paraId="0A915DB0">
      <w:pPr>
        <w:spacing w:line="360" w:lineRule="auto"/>
        <w:ind w:firstLine="549" w:firstLineChars="229"/>
        <w:rPr>
          <w:rFonts w:hint="eastAsia" w:ascii="仿宋" w:hAnsi="仿宋" w:eastAsia="仿宋" w:cs="仿宋"/>
          <w:color w:val="auto"/>
          <w:sz w:val="24"/>
          <w:highlight w:val="none"/>
        </w:rPr>
      </w:pPr>
    </w:p>
    <w:p w14:paraId="0B435453">
      <w:pPr>
        <w:spacing w:line="360" w:lineRule="auto"/>
        <w:ind w:firstLine="549" w:firstLineChars="229"/>
        <w:rPr>
          <w:rFonts w:hint="eastAsia" w:ascii="仿宋" w:hAnsi="仿宋" w:eastAsia="仿宋" w:cs="仿宋"/>
          <w:color w:val="auto"/>
          <w:sz w:val="24"/>
          <w:highlight w:val="none"/>
        </w:rPr>
      </w:pPr>
    </w:p>
    <w:p w14:paraId="283CD491">
      <w:pPr>
        <w:spacing w:line="360" w:lineRule="auto"/>
        <w:ind w:firstLine="549" w:firstLineChars="229"/>
        <w:rPr>
          <w:rFonts w:hint="eastAsia" w:ascii="仿宋" w:hAnsi="仿宋" w:eastAsia="仿宋" w:cs="仿宋"/>
          <w:color w:val="auto"/>
          <w:sz w:val="24"/>
          <w:highlight w:val="none"/>
        </w:rPr>
      </w:pPr>
    </w:p>
    <w:p w14:paraId="6721B4C0">
      <w:pPr>
        <w:spacing w:line="360" w:lineRule="auto"/>
        <w:ind w:firstLine="549" w:firstLineChars="229"/>
        <w:rPr>
          <w:rFonts w:hint="eastAsia" w:ascii="仿宋" w:hAnsi="仿宋" w:eastAsia="仿宋" w:cs="仿宋"/>
          <w:color w:val="auto"/>
          <w:sz w:val="24"/>
          <w:highlight w:val="none"/>
        </w:rPr>
      </w:pPr>
    </w:p>
    <w:p w14:paraId="578FE1E8">
      <w:pPr>
        <w:spacing w:line="360" w:lineRule="auto"/>
        <w:ind w:firstLine="549" w:firstLineChars="229"/>
        <w:rPr>
          <w:rFonts w:hint="eastAsia" w:ascii="仿宋" w:hAnsi="仿宋" w:eastAsia="仿宋" w:cs="仿宋"/>
          <w:color w:val="auto"/>
          <w:sz w:val="24"/>
          <w:highlight w:val="none"/>
        </w:rPr>
      </w:pPr>
    </w:p>
    <w:p w14:paraId="38BD0AC8">
      <w:pPr>
        <w:spacing w:line="360" w:lineRule="auto"/>
        <w:ind w:firstLine="549" w:firstLineChars="229"/>
        <w:rPr>
          <w:rFonts w:hint="eastAsia" w:ascii="仿宋" w:hAnsi="仿宋" w:eastAsia="仿宋" w:cs="仿宋"/>
          <w:color w:val="auto"/>
          <w:sz w:val="24"/>
          <w:highlight w:val="none"/>
        </w:rPr>
      </w:pPr>
    </w:p>
    <w:p w14:paraId="0D0F25D2">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2025年上塘街道街面序化管控服务采购项目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4</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16</w:t>
      </w:r>
      <w:r>
        <w:rPr>
          <w:rStyle w:val="76"/>
          <w:rFonts w:hint="eastAsia" w:ascii="仿宋" w:hAnsi="仿宋" w:eastAsia="仿宋" w:cs="仿宋"/>
          <w:snapToGrid/>
          <w:color w:val="auto"/>
          <w:kern w:val="2"/>
          <w:sz w:val="24"/>
          <w:szCs w:val="24"/>
          <w:highlight w:val="none"/>
        </w:rPr>
        <w:t>日</w:t>
      </w:r>
      <w:r>
        <w:rPr>
          <w:rStyle w:val="76"/>
          <w:rFonts w:hint="eastAsia" w:ascii="仿宋" w:hAnsi="仿宋" w:eastAsia="仿宋" w:cs="仿宋"/>
          <w:snapToGrid/>
          <w:color w:val="auto"/>
          <w:kern w:val="2"/>
          <w:sz w:val="24"/>
          <w:szCs w:val="24"/>
          <w:highlight w:val="none"/>
          <w:lang w:val="en-US" w:eastAsia="zh-CN"/>
        </w:rPr>
        <w:t>14</w:t>
      </w:r>
      <w:r>
        <w:rPr>
          <w:rStyle w:val="76"/>
          <w:rFonts w:hint="eastAsia" w:ascii="仿宋" w:hAnsi="仿宋" w:eastAsia="仿宋" w:cs="仿宋"/>
          <w:snapToGrid/>
          <w:color w:val="auto"/>
          <w:kern w:val="2"/>
          <w:sz w:val="24"/>
          <w:szCs w:val="24"/>
          <w:highlight w:val="none"/>
        </w:rPr>
        <w:t>点</w:t>
      </w:r>
      <w:r>
        <w:rPr>
          <w:rStyle w:val="76"/>
          <w:rFonts w:hint="eastAsia" w:ascii="仿宋" w:hAnsi="仿宋" w:eastAsia="仿宋" w:cs="仿宋"/>
          <w:snapToGrid/>
          <w:color w:val="auto"/>
          <w:kern w:val="2"/>
          <w:sz w:val="24"/>
          <w:szCs w:val="24"/>
          <w:highlight w:val="none"/>
          <w:lang w:val="en-US" w:eastAsia="zh-CN"/>
        </w:rPr>
        <w:t>00</w:t>
      </w:r>
      <w:r>
        <w:rPr>
          <w:rStyle w:val="76"/>
          <w:rFonts w:hint="eastAsia" w:ascii="仿宋" w:hAnsi="仿宋" w:eastAsia="仿宋" w:cs="仿宋"/>
          <w:snapToGrid/>
          <w:color w:val="auto"/>
          <w:kern w:val="2"/>
          <w:sz w:val="24"/>
          <w:szCs w:val="24"/>
          <w:highlight w:val="none"/>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3FCC9302">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6CAB100E">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ZW-2025STJD01</w:t>
      </w:r>
    </w:p>
    <w:p w14:paraId="0312DF7F">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2025年上塘街道街面序化管控服务采购项目</w:t>
      </w:r>
    </w:p>
    <w:p w14:paraId="1C6D4CAA">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
          <w:bCs/>
          <w:spacing w:val="-5"/>
          <w:sz w:val="24"/>
          <w:szCs w:val="24"/>
          <w:lang w:eastAsia="zh-CN"/>
        </w:rPr>
        <w:t>1200000</w:t>
      </w:r>
      <w:r>
        <w:rPr>
          <w:rFonts w:hint="eastAsia" w:ascii="仿宋" w:hAnsi="仿宋" w:eastAsia="仿宋" w:cs="仿宋"/>
          <w:color w:val="auto"/>
          <w:sz w:val="24"/>
          <w:highlight w:val="none"/>
        </w:rPr>
        <w:t xml:space="preserve"> </w:t>
      </w:r>
    </w:p>
    <w:p w14:paraId="524783DF">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bCs/>
          <w:spacing w:val="-5"/>
          <w:sz w:val="24"/>
          <w:szCs w:val="24"/>
          <w:lang w:eastAsia="zh-CN"/>
        </w:rPr>
        <w:t>1200000</w:t>
      </w:r>
      <w:r>
        <w:rPr>
          <w:rFonts w:hint="eastAsia" w:ascii="仿宋" w:hAnsi="仿宋" w:eastAsia="仿宋" w:cs="仿宋"/>
          <w:color w:val="auto"/>
          <w:sz w:val="24"/>
          <w:highlight w:val="none"/>
        </w:rPr>
        <w:t xml:space="preserve"> </w:t>
      </w:r>
    </w:p>
    <w:p w14:paraId="241188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2" w:firstLineChars="200"/>
        <w:jc w:val="both"/>
        <w:textAlignment w:val="baseline"/>
        <w:rPr>
          <w:rFonts w:hint="eastAsia" w:ascii="仿宋" w:hAnsi="仿宋" w:eastAsia="仿宋" w:cs="仿宋"/>
          <w:color w:val="FF0000"/>
          <w:sz w:val="24"/>
          <w:szCs w:val="24"/>
        </w:rPr>
      </w:pPr>
      <w:r>
        <w:rPr>
          <w:rFonts w:hint="eastAsia" w:ascii="仿宋" w:hAnsi="仿宋" w:eastAsia="仿宋" w:cs="仿宋"/>
          <w:b/>
          <w:color w:val="auto"/>
          <w:sz w:val="24"/>
          <w:highlight w:val="none"/>
        </w:rPr>
        <w:t>采购需求：</w:t>
      </w:r>
      <w:r>
        <w:rPr>
          <w:rFonts w:hint="eastAsia" w:ascii="仿宋" w:hAnsi="仿宋" w:eastAsia="仿宋" w:cs="仿宋"/>
          <w:color w:val="FF0000"/>
          <w:spacing w:val="-4"/>
          <w:sz w:val="24"/>
          <w:szCs w:val="24"/>
          <w:lang w:eastAsia="zh-CN"/>
        </w:rPr>
        <w:t>2025年上塘街道街面序化管控服务采购项目</w:t>
      </w:r>
      <w:r>
        <w:rPr>
          <w:rFonts w:hint="eastAsia" w:ascii="仿宋" w:hAnsi="仿宋" w:eastAsia="仿宋" w:cs="仿宋"/>
          <w:color w:val="FF0000"/>
          <w:spacing w:val="-4"/>
          <w:sz w:val="24"/>
          <w:szCs w:val="24"/>
        </w:rPr>
        <w:t>主要内容：杭州市拱墅</w:t>
      </w:r>
      <w:r>
        <w:rPr>
          <w:rFonts w:hint="eastAsia" w:ascii="仿宋" w:hAnsi="仿宋" w:eastAsia="仿宋" w:cs="仿宋"/>
          <w:color w:val="FF0000"/>
          <w:spacing w:val="-2"/>
          <w:sz w:val="24"/>
          <w:szCs w:val="24"/>
        </w:rPr>
        <w:t>区人民政府</w:t>
      </w:r>
      <w:r>
        <w:rPr>
          <w:rFonts w:hint="eastAsia" w:ascii="仿宋" w:hAnsi="仿宋" w:eastAsia="仿宋" w:cs="仿宋"/>
          <w:color w:val="FF0000"/>
          <w:spacing w:val="-2"/>
          <w:sz w:val="24"/>
          <w:szCs w:val="24"/>
          <w:lang w:eastAsia="zh-CN"/>
        </w:rPr>
        <w:t>上塘</w:t>
      </w:r>
      <w:r>
        <w:rPr>
          <w:rFonts w:hint="eastAsia" w:ascii="仿宋" w:hAnsi="仿宋" w:eastAsia="仿宋" w:cs="仿宋"/>
          <w:color w:val="FF0000"/>
          <w:spacing w:val="-2"/>
          <w:sz w:val="24"/>
          <w:szCs w:val="24"/>
        </w:rPr>
        <w:t>街道办事处为开展辖区</w:t>
      </w:r>
      <w:r>
        <w:rPr>
          <w:rFonts w:hint="eastAsia" w:ascii="仿宋" w:hAnsi="仿宋" w:eastAsia="仿宋" w:cs="仿宋"/>
          <w:color w:val="FF0000"/>
          <w:spacing w:val="-2"/>
          <w:sz w:val="24"/>
          <w:szCs w:val="24"/>
          <w:lang w:val="en-US" w:eastAsia="zh-CN"/>
        </w:rPr>
        <w:t>内</w:t>
      </w:r>
      <w:r>
        <w:rPr>
          <w:rFonts w:hint="eastAsia" w:ascii="仿宋" w:hAnsi="仿宋" w:eastAsia="仿宋" w:cs="仿宋"/>
          <w:b/>
          <w:bCs/>
          <w:strike w:val="0"/>
          <w:dstrike w:val="0"/>
          <w:color w:val="0000FF"/>
          <w:spacing w:val="-2"/>
          <w:sz w:val="24"/>
          <w:szCs w:val="24"/>
          <w:lang w:eastAsia="zh-CN"/>
        </w:rPr>
        <w:t>道路及地铁出入口周边序化管控，</w:t>
      </w:r>
      <w:r>
        <w:rPr>
          <w:rFonts w:hint="eastAsia" w:ascii="仿宋" w:hAnsi="仿宋" w:eastAsia="仿宋" w:cs="仿宋"/>
          <w:color w:val="FF0000"/>
          <w:spacing w:val="-2"/>
          <w:sz w:val="24"/>
          <w:szCs w:val="24"/>
        </w:rPr>
        <w:t>通过政府购买服务的形式，聘请</w:t>
      </w:r>
      <w:r>
        <w:rPr>
          <w:rFonts w:hint="eastAsia" w:ascii="仿宋" w:hAnsi="仿宋" w:eastAsia="仿宋" w:cs="仿宋"/>
          <w:color w:val="FF0000"/>
          <w:spacing w:val="-1"/>
          <w:sz w:val="24"/>
          <w:szCs w:val="24"/>
        </w:rPr>
        <w:t>专业的保安队伍进行相关工作；保安服务</w:t>
      </w:r>
      <w:r>
        <w:rPr>
          <w:rFonts w:hint="eastAsia" w:ascii="仿宋" w:hAnsi="仿宋" w:eastAsia="仿宋" w:cs="仿宋"/>
          <w:color w:val="FF0000"/>
          <w:spacing w:val="-1"/>
          <w:sz w:val="24"/>
          <w:szCs w:val="24"/>
          <w:lang w:val="en-US" w:eastAsia="zh-CN"/>
        </w:rPr>
        <w:t>22</w:t>
      </w:r>
      <w:r>
        <w:rPr>
          <w:rFonts w:hint="eastAsia" w:ascii="仿宋" w:hAnsi="仿宋" w:eastAsia="仿宋" w:cs="仿宋"/>
          <w:color w:val="FF0000"/>
          <w:spacing w:val="-2"/>
          <w:sz w:val="24"/>
          <w:szCs w:val="24"/>
        </w:rPr>
        <w:t>个岗位。具体以招标文件第三部分采购需求为准，供应商可点击本公告下方“浏览采购文件”查看采购需求。</w:t>
      </w:r>
    </w:p>
    <w:p w14:paraId="0CF8362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22" w:firstLineChars="200"/>
        <w:jc w:val="both"/>
        <w:textAlignment w:val="baseline"/>
        <w:rPr>
          <w:rFonts w:hint="eastAsia" w:ascii="仿宋" w:hAnsi="仿宋" w:eastAsia="仿宋" w:cs="仿宋"/>
          <w:color w:val="auto"/>
          <w:highlight w:val="none"/>
        </w:rPr>
      </w:pPr>
      <w:r>
        <w:rPr>
          <w:rFonts w:hint="eastAsia" w:ascii="仿宋" w:hAnsi="仿宋" w:eastAsia="仿宋" w:cs="仿宋"/>
          <w:b/>
          <w:color w:val="auto"/>
          <w:highlight w:val="none"/>
        </w:rPr>
        <w:t>合同履约期限：</w:t>
      </w:r>
      <w:r>
        <w:rPr>
          <w:rFonts w:hint="eastAsia" w:ascii="仿宋" w:hAnsi="仿宋" w:eastAsia="仿宋" w:cs="仿宋"/>
          <w:b/>
          <w:color w:val="auto"/>
          <w:highlight w:val="none"/>
          <w:lang w:val="en-US" w:eastAsia="zh-CN"/>
        </w:rPr>
        <w:t>12个月</w:t>
      </w:r>
      <w:r>
        <w:rPr>
          <w:rFonts w:hint="eastAsia" w:ascii="仿宋" w:hAnsi="仿宋" w:eastAsia="仿宋" w:cs="仿宋"/>
          <w:b/>
          <w:bCs/>
          <w:strike w:val="0"/>
          <w:dstrike w:val="0"/>
          <w:color w:val="0000FF"/>
          <w:spacing w:val="-14"/>
          <w:sz w:val="24"/>
          <w:szCs w:val="24"/>
          <w:lang w:eastAsia="zh-CN"/>
        </w:rPr>
        <w:t>（以实际时间为准）</w:t>
      </w:r>
      <w:r>
        <w:rPr>
          <w:rFonts w:hint="eastAsia" w:ascii="仿宋" w:hAnsi="仿宋" w:eastAsia="仿宋" w:cs="仿宋"/>
          <w:b/>
          <w:bCs/>
          <w:color w:val="FF0000"/>
          <w:spacing w:val="-14"/>
          <w:sz w:val="24"/>
          <w:szCs w:val="24"/>
        </w:rPr>
        <w:t>。</w:t>
      </w:r>
      <w:r>
        <w:rPr>
          <w:rFonts w:hint="eastAsia" w:ascii="仿宋" w:hAnsi="仿宋" w:eastAsia="仿宋" w:cs="仿宋"/>
          <w:color w:val="FF0000"/>
          <w:spacing w:val="-15"/>
          <w:sz w:val="24"/>
          <w:szCs w:val="24"/>
        </w:rPr>
        <w:t>（如因项目采购过程延误，</w:t>
      </w:r>
      <w:r>
        <w:rPr>
          <w:rFonts w:hint="eastAsia" w:ascii="仿宋" w:hAnsi="仿宋" w:eastAsia="仿宋" w:cs="仿宋"/>
          <w:color w:val="FF0000"/>
          <w:sz w:val="24"/>
          <w:szCs w:val="24"/>
        </w:rPr>
        <w:t xml:space="preserve"> </w:t>
      </w:r>
      <w:r>
        <w:rPr>
          <w:rFonts w:hint="eastAsia" w:ascii="仿宋" w:hAnsi="仿宋" w:eastAsia="仿宋" w:cs="仿宋"/>
          <w:color w:val="FF0000"/>
          <w:spacing w:val="-2"/>
          <w:sz w:val="24"/>
          <w:szCs w:val="24"/>
        </w:rPr>
        <w:t>造成中标单位实际服务期限不足采购需求期限的，不足部分采购人另行委托原供应商实</w:t>
      </w:r>
      <w:r>
        <w:rPr>
          <w:rFonts w:hint="eastAsia" w:ascii="仿宋" w:hAnsi="仿宋" w:eastAsia="仿宋" w:cs="仿宋"/>
          <w:color w:val="FF0000"/>
          <w:spacing w:val="-1"/>
          <w:sz w:val="24"/>
          <w:szCs w:val="24"/>
        </w:rPr>
        <w:t>施。费用按中标价格和服务天数结算，由成交供应商代行支付。）</w:t>
      </w:r>
    </w:p>
    <w:p w14:paraId="07281B02">
      <w:pPr>
        <w:pStyle w:val="5"/>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t xml:space="preserve"> </w:t>
      </w:r>
      <w:sdt>
        <w:sdtPr>
          <w:rPr>
            <w:rFonts w:hint="eastAsia" w:ascii="仿宋" w:hAnsi="仿宋" w:eastAsia="仿宋" w:cs="仿宋"/>
            <w:color w:val="auto"/>
            <w:kern w:val="0"/>
            <w:sz w:val="24"/>
            <w:highlight w:val="none"/>
          </w:rPr>
          <w:id w:val="-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b/>
          <w:color w:val="auto"/>
          <w:sz w:val="24"/>
          <w:highlight w:val="none"/>
        </w:rPr>
        <w:t>是；</w:t>
      </w:r>
      <w:sdt>
        <w:sdtPr>
          <w:rPr>
            <w:rFonts w:hint="eastAsia" w:ascii="仿宋" w:hAnsi="仿宋" w:eastAsia="仿宋" w:cs="仿宋"/>
            <w:color w:val="auto"/>
            <w:kern w:val="0"/>
            <w:sz w:val="24"/>
            <w:highlight w:val="none"/>
          </w:rPr>
          <w:id w:val="74754820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08B50DBF">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5FDBAFE8">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1F9DEC0D">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7269F9B4">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7D88538E">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597832300"/>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1253AD27">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1445526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服务全部由符合政策要求的中小企业承接，提供中小企业声明函；</w:t>
      </w:r>
    </w:p>
    <w:p w14:paraId="2FFE48BA">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2002746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服务全部由符合政策要求的小微企业承接，提供中小企业声明函；</w:t>
      </w:r>
    </w:p>
    <w:p w14:paraId="2FD4197A">
      <w:pPr>
        <w:keepNext w:val="0"/>
        <w:keepLines w:val="0"/>
        <w:pageBreakBefore w:val="0"/>
        <w:wordWrap/>
        <w:overflowPunct/>
        <w:topLinePunct w:val="0"/>
        <w:bidi w:val="0"/>
        <w:adjustRightInd w:val="0"/>
        <w:snapToGrid w:val="0"/>
        <w:spacing w:line="360" w:lineRule="auto"/>
        <w:ind w:firstLine="420" w:firstLineChars="200"/>
        <w:rPr>
          <w:rFonts w:hint="eastAsia" w:ascii="仿宋" w:hAnsi="仿宋" w:eastAsia="仿宋" w:cs="仿宋"/>
          <w:color w:val="auto"/>
          <w:highlight w:val="none"/>
        </w:rPr>
      </w:pPr>
    </w:p>
    <w:p w14:paraId="58C41DE8">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9476534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17804FE0">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3E29ACB2">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p>
    <w:p w14:paraId="4C0D77A1">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46646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lang w:val="en-US" w:eastAsia="zh-CN"/>
        </w:rPr>
        <w:t>无。</w:t>
      </w:r>
    </w:p>
    <w:p w14:paraId="54F80419">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81344519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rPr>
        <w:t xml:space="preserve"> </w:t>
      </w:r>
      <w:r>
        <w:rPr>
          <w:rFonts w:hint="eastAsia" w:ascii="仿宋" w:hAnsi="仿宋" w:eastAsia="仿宋" w:cs="仿宋"/>
          <w:spacing w:val="1"/>
          <w:sz w:val="24"/>
          <w:szCs w:val="24"/>
          <w:u w:val="single" w:color="auto"/>
        </w:rPr>
        <w:t>具有保安服务许可证</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rPr>
        <w:t xml:space="preserve"> </w:t>
      </w:r>
      <w:r>
        <w:rPr>
          <w:rFonts w:hint="eastAsia" w:ascii="仿宋" w:hAnsi="仿宋" w:eastAsia="仿宋" w:cs="仿宋"/>
          <w:spacing w:val="-3"/>
          <w:sz w:val="24"/>
          <w:szCs w:val="24"/>
          <w:u w:val="single" w:color="auto"/>
        </w:rPr>
        <w:t>《保安服务管理条例（国务院令第</w:t>
      </w:r>
      <w:r>
        <w:rPr>
          <w:rFonts w:hint="eastAsia" w:ascii="仿宋" w:hAnsi="仿宋" w:eastAsia="仿宋" w:cs="仿宋"/>
          <w:spacing w:val="-30"/>
          <w:sz w:val="24"/>
          <w:szCs w:val="24"/>
          <w:u w:val="single" w:color="auto"/>
        </w:rPr>
        <w:t xml:space="preserve"> </w:t>
      </w:r>
      <w:r>
        <w:rPr>
          <w:rFonts w:hint="eastAsia" w:ascii="仿宋" w:hAnsi="仿宋" w:eastAsia="仿宋" w:cs="仿宋"/>
          <w:spacing w:val="-3"/>
          <w:sz w:val="24"/>
          <w:szCs w:val="24"/>
          <w:u w:val="single" w:color="auto"/>
        </w:rPr>
        <w:t>564</w:t>
      </w:r>
      <w:r>
        <w:rPr>
          <w:rFonts w:hint="eastAsia" w:ascii="仿宋" w:hAnsi="仿宋" w:eastAsia="仿宋" w:cs="仿宋"/>
          <w:spacing w:val="-45"/>
          <w:sz w:val="24"/>
          <w:szCs w:val="24"/>
          <w:u w:val="single" w:color="auto"/>
        </w:rPr>
        <w:t xml:space="preserve"> </w:t>
      </w:r>
      <w:r>
        <w:rPr>
          <w:rFonts w:hint="eastAsia" w:ascii="仿宋" w:hAnsi="仿宋" w:eastAsia="仿宋" w:cs="仿宋"/>
          <w:spacing w:val="-3"/>
          <w:sz w:val="24"/>
          <w:szCs w:val="24"/>
          <w:u w:val="single" w:color="auto"/>
        </w:rPr>
        <w:t>号）》、《公安机关实施</w:t>
      </w:r>
      <w:r>
        <w:rPr>
          <w:rFonts w:hint="eastAsia" w:ascii="仿宋" w:hAnsi="仿宋" w:eastAsia="仿宋" w:cs="仿宋"/>
          <w:sz w:val="24"/>
          <w:szCs w:val="24"/>
        </w:rPr>
        <w:t xml:space="preserve"> </w:t>
      </w:r>
      <w:r>
        <w:rPr>
          <w:rFonts w:hint="eastAsia" w:ascii="仿宋" w:hAnsi="仿宋" w:eastAsia="仿宋" w:cs="仿宋"/>
          <w:spacing w:val="-2"/>
          <w:sz w:val="24"/>
          <w:szCs w:val="24"/>
          <w:u w:val="single" w:color="auto"/>
        </w:rPr>
        <w:t>保安服务管理条例办法》中华人民共和国公安部令第</w:t>
      </w:r>
      <w:r>
        <w:rPr>
          <w:rFonts w:hint="eastAsia" w:ascii="仿宋" w:hAnsi="仿宋" w:eastAsia="仿宋" w:cs="仿宋"/>
          <w:spacing w:val="-28"/>
          <w:sz w:val="24"/>
          <w:szCs w:val="24"/>
          <w:u w:val="single" w:color="auto"/>
        </w:rPr>
        <w:t xml:space="preserve"> </w:t>
      </w:r>
      <w:r>
        <w:rPr>
          <w:rFonts w:hint="eastAsia" w:ascii="仿宋" w:hAnsi="仿宋" w:eastAsia="仿宋" w:cs="仿宋"/>
          <w:spacing w:val="-2"/>
          <w:sz w:val="24"/>
          <w:szCs w:val="24"/>
          <w:u w:val="single" w:color="auto"/>
        </w:rPr>
        <w:t>112</w:t>
      </w:r>
      <w:r>
        <w:rPr>
          <w:rFonts w:hint="eastAsia" w:ascii="仿宋" w:hAnsi="仿宋" w:eastAsia="仿宋" w:cs="仿宋"/>
          <w:spacing w:val="-45"/>
          <w:sz w:val="24"/>
          <w:szCs w:val="24"/>
          <w:u w:val="single" w:color="auto"/>
        </w:rPr>
        <w:t xml:space="preserve"> </w:t>
      </w:r>
      <w:r>
        <w:rPr>
          <w:rFonts w:hint="eastAsia" w:ascii="仿宋" w:hAnsi="仿宋" w:eastAsia="仿宋" w:cs="仿宋"/>
          <w:spacing w:val="-2"/>
          <w:sz w:val="24"/>
          <w:szCs w:val="24"/>
          <w:u w:val="single" w:color="auto"/>
        </w:rPr>
        <w:t xml:space="preserve">号 </w:t>
      </w:r>
      <w:r>
        <w:rPr>
          <w:rFonts w:hint="eastAsia" w:ascii="仿宋" w:hAnsi="仿宋" w:eastAsia="仿宋" w:cs="仿宋"/>
          <w:color w:val="auto"/>
          <w:sz w:val="24"/>
          <w:highlight w:val="none"/>
        </w:rPr>
        <w:t>。</w:t>
      </w:r>
    </w:p>
    <w:p w14:paraId="2D0DBA15">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086F1345">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FF0000"/>
          <w:sz w:val="24"/>
          <w:highlight w:val="none"/>
          <w:u w:val="single"/>
        </w:rPr>
        <w:t>202</w:t>
      </w:r>
      <w:r>
        <w:rPr>
          <w:rFonts w:hint="eastAsia" w:ascii="仿宋" w:hAnsi="仿宋" w:eastAsia="仿宋" w:cs="仿宋"/>
          <w:color w:val="FF0000"/>
          <w:sz w:val="24"/>
          <w:highlight w:val="none"/>
          <w:u w:val="single"/>
          <w:lang w:val="en-US" w:eastAsia="zh-CN"/>
        </w:rPr>
        <w:t>5</w:t>
      </w:r>
      <w:r>
        <w:rPr>
          <w:rFonts w:hint="eastAsia" w:ascii="仿宋" w:hAnsi="仿宋" w:eastAsia="仿宋" w:cs="仿宋"/>
          <w:color w:val="FF0000"/>
          <w:sz w:val="24"/>
          <w:highlight w:val="none"/>
          <w:u w:val="single"/>
        </w:rPr>
        <w:t>年</w:t>
      </w:r>
      <w:r>
        <w:rPr>
          <w:rFonts w:hint="eastAsia" w:ascii="仿宋" w:hAnsi="仿宋" w:eastAsia="仿宋" w:cs="仿宋"/>
          <w:color w:val="FF0000"/>
          <w:sz w:val="24"/>
          <w:highlight w:val="none"/>
          <w:u w:val="single"/>
          <w:lang w:val="en-US" w:eastAsia="zh-CN"/>
        </w:rPr>
        <w:t>4</w:t>
      </w:r>
      <w:r>
        <w:rPr>
          <w:rFonts w:hint="eastAsia" w:ascii="仿宋" w:hAnsi="仿宋" w:eastAsia="仿宋" w:cs="仿宋"/>
          <w:color w:val="FF0000"/>
          <w:sz w:val="24"/>
          <w:highlight w:val="none"/>
          <w:u w:val="single"/>
        </w:rPr>
        <w:t>月</w:t>
      </w:r>
      <w:r>
        <w:rPr>
          <w:rFonts w:hint="eastAsia" w:ascii="仿宋" w:hAnsi="仿宋" w:eastAsia="仿宋" w:cs="仿宋"/>
          <w:color w:val="FF0000"/>
          <w:sz w:val="24"/>
          <w:highlight w:val="none"/>
          <w:u w:val="single"/>
          <w:lang w:val="en-US" w:eastAsia="zh-CN"/>
        </w:rPr>
        <w:t>16</w:t>
      </w:r>
      <w:r>
        <w:rPr>
          <w:rFonts w:hint="eastAsia" w:ascii="仿宋" w:hAnsi="仿宋" w:eastAsia="仿宋" w:cs="仿宋"/>
          <w:color w:val="FF0000"/>
          <w:sz w:val="24"/>
          <w:highlight w:val="none"/>
          <w:u w:val="single"/>
        </w:rPr>
        <w:t>日</w:t>
      </w:r>
      <w:r>
        <w:rPr>
          <w:rFonts w:hint="eastAsia" w:ascii="仿宋" w:hAnsi="仿宋" w:eastAsia="仿宋" w:cs="仿宋"/>
          <w:color w:val="FF0000"/>
          <w:sz w:val="24"/>
          <w:highlight w:val="none"/>
        </w:rPr>
        <w:t>，</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0DC67309">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34D5C0F8">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634F2D62">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7F44D63D">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7FA20757">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FF0000"/>
          <w:sz w:val="24"/>
          <w:highlight w:val="none"/>
        </w:rPr>
      </w:pPr>
      <w:r>
        <w:rPr>
          <w:rFonts w:hint="eastAsia" w:ascii="仿宋" w:hAnsi="仿宋" w:eastAsia="仿宋" w:cs="仿宋"/>
          <w:b/>
          <w:color w:val="FF0000"/>
          <w:sz w:val="24"/>
          <w:highlight w:val="none"/>
        </w:rPr>
        <w:t>提交投标文件截止时间：</w:t>
      </w:r>
      <w:r>
        <w:rPr>
          <w:rFonts w:hint="eastAsia" w:ascii="仿宋" w:hAnsi="仿宋" w:eastAsia="仿宋" w:cs="仿宋"/>
          <w:color w:val="FF0000"/>
          <w:sz w:val="24"/>
          <w:highlight w:val="none"/>
          <w:u w:val="single"/>
        </w:rPr>
        <w:t xml:space="preserve"> 202</w:t>
      </w:r>
      <w:r>
        <w:rPr>
          <w:rFonts w:hint="eastAsia" w:ascii="仿宋" w:hAnsi="仿宋" w:eastAsia="仿宋" w:cs="仿宋"/>
          <w:color w:val="FF0000"/>
          <w:sz w:val="24"/>
          <w:highlight w:val="none"/>
          <w:u w:val="single"/>
          <w:lang w:val="en-US" w:eastAsia="zh-CN"/>
        </w:rPr>
        <w:t>5</w:t>
      </w:r>
      <w:r>
        <w:rPr>
          <w:rFonts w:hint="eastAsia" w:ascii="仿宋" w:hAnsi="仿宋" w:eastAsia="仿宋" w:cs="仿宋"/>
          <w:color w:val="FF0000"/>
          <w:sz w:val="24"/>
          <w:highlight w:val="none"/>
          <w:u w:val="single"/>
        </w:rPr>
        <w:t>年</w:t>
      </w:r>
      <w:r>
        <w:rPr>
          <w:rFonts w:hint="eastAsia" w:ascii="仿宋" w:hAnsi="仿宋" w:eastAsia="仿宋" w:cs="仿宋"/>
          <w:color w:val="FF0000"/>
          <w:sz w:val="24"/>
          <w:highlight w:val="none"/>
          <w:u w:val="single"/>
          <w:lang w:val="en-US" w:eastAsia="zh-CN"/>
        </w:rPr>
        <w:t>4</w:t>
      </w:r>
      <w:r>
        <w:rPr>
          <w:rFonts w:hint="eastAsia" w:ascii="仿宋" w:hAnsi="仿宋" w:eastAsia="仿宋" w:cs="仿宋"/>
          <w:color w:val="FF0000"/>
          <w:sz w:val="24"/>
          <w:highlight w:val="none"/>
          <w:u w:val="single"/>
        </w:rPr>
        <w:t>月</w:t>
      </w:r>
      <w:r>
        <w:rPr>
          <w:rFonts w:hint="eastAsia" w:ascii="仿宋" w:hAnsi="仿宋" w:eastAsia="仿宋" w:cs="仿宋"/>
          <w:color w:val="FF0000"/>
          <w:sz w:val="24"/>
          <w:highlight w:val="none"/>
          <w:u w:val="single"/>
          <w:lang w:val="en-US" w:eastAsia="zh-CN"/>
        </w:rPr>
        <w:t>16</w:t>
      </w:r>
      <w:r>
        <w:rPr>
          <w:rFonts w:hint="eastAsia" w:ascii="仿宋" w:hAnsi="仿宋" w:eastAsia="仿宋" w:cs="仿宋"/>
          <w:color w:val="FF0000"/>
          <w:sz w:val="24"/>
          <w:highlight w:val="none"/>
          <w:u w:val="single"/>
        </w:rPr>
        <w:t>日</w:t>
      </w:r>
      <w:r>
        <w:rPr>
          <w:rFonts w:hint="eastAsia" w:ascii="仿宋" w:hAnsi="仿宋" w:eastAsia="仿宋" w:cs="仿宋"/>
          <w:color w:val="FF0000"/>
          <w:sz w:val="24"/>
          <w:highlight w:val="none"/>
          <w:u w:val="single"/>
          <w:lang w:val="en-US" w:eastAsia="zh-CN"/>
        </w:rPr>
        <w:t>14</w:t>
      </w:r>
      <w:r>
        <w:rPr>
          <w:rFonts w:hint="eastAsia" w:ascii="仿宋" w:hAnsi="仿宋" w:eastAsia="仿宋" w:cs="仿宋"/>
          <w:color w:val="FF0000"/>
          <w:sz w:val="24"/>
          <w:highlight w:val="none"/>
          <w:u w:val="single"/>
        </w:rPr>
        <w:t>点</w:t>
      </w:r>
      <w:r>
        <w:rPr>
          <w:rFonts w:hint="eastAsia" w:ascii="仿宋" w:hAnsi="仿宋" w:eastAsia="仿宋" w:cs="仿宋"/>
          <w:color w:val="FF0000"/>
          <w:sz w:val="24"/>
          <w:highlight w:val="none"/>
          <w:u w:val="single"/>
          <w:lang w:val="en-US" w:eastAsia="zh-CN"/>
        </w:rPr>
        <w:t>00</w:t>
      </w:r>
      <w:r>
        <w:rPr>
          <w:rFonts w:hint="eastAsia" w:ascii="仿宋" w:hAnsi="仿宋" w:eastAsia="仿宋" w:cs="仿宋"/>
          <w:color w:val="FF0000"/>
          <w:sz w:val="24"/>
          <w:highlight w:val="none"/>
          <w:u w:val="single"/>
        </w:rPr>
        <w:t>分00秒</w:t>
      </w:r>
      <w:r>
        <w:rPr>
          <w:rFonts w:hint="eastAsia" w:ascii="仿宋" w:hAnsi="仿宋" w:eastAsia="仿宋" w:cs="仿宋"/>
          <w:bCs/>
          <w:color w:val="FF0000"/>
          <w:sz w:val="24"/>
          <w:highlight w:val="none"/>
          <w:u w:val="single"/>
        </w:rPr>
        <w:t xml:space="preserve"> </w:t>
      </w:r>
      <w:r>
        <w:rPr>
          <w:rFonts w:hint="eastAsia" w:ascii="仿宋" w:hAnsi="仿宋" w:eastAsia="仿宋" w:cs="仿宋"/>
          <w:color w:val="FF0000"/>
          <w:sz w:val="24"/>
          <w:highlight w:val="none"/>
        </w:rPr>
        <w:t>（北京时间）</w:t>
      </w:r>
    </w:p>
    <w:p w14:paraId="3790463E">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2B5D577C">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Cs/>
          <w:color w:val="FF0000"/>
          <w:sz w:val="24"/>
          <w:highlight w:val="none"/>
          <w:u w:val="single"/>
        </w:rPr>
      </w:pPr>
      <w:r>
        <w:rPr>
          <w:rFonts w:hint="eastAsia" w:ascii="仿宋" w:hAnsi="仿宋" w:eastAsia="仿宋" w:cs="仿宋"/>
          <w:b/>
          <w:color w:val="FF0000"/>
          <w:sz w:val="24"/>
          <w:highlight w:val="none"/>
        </w:rPr>
        <w:t>开标时间：</w:t>
      </w:r>
      <w:r>
        <w:rPr>
          <w:rFonts w:hint="eastAsia" w:ascii="仿宋" w:hAnsi="仿宋" w:eastAsia="仿宋" w:cs="仿宋"/>
          <w:color w:val="FF0000"/>
          <w:sz w:val="24"/>
          <w:highlight w:val="none"/>
          <w:u w:val="single"/>
        </w:rPr>
        <w:t>202</w:t>
      </w:r>
      <w:r>
        <w:rPr>
          <w:rFonts w:hint="eastAsia" w:ascii="仿宋" w:hAnsi="仿宋" w:eastAsia="仿宋" w:cs="仿宋"/>
          <w:color w:val="FF0000"/>
          <w:sz w:val="24"/>
          <w:highlight w:val="none"/>
          <w:u w:val="single"/>
          <w:lang w:val="en-US" w:eastAsia="zh-CN"/>
        </w:rPr>
        <w:t>5</w:t>
      </w:r>
      <w:r>
        <w:rPr>
          <w:rFonts w:hint="eastAsia" w:ascii="仿宋" w:hAnsi="仿宋" w:eastAsia="仿宋" w:cs="仿宋"/>
          <w:color w:val="FF0000"/>
          <w:sz w:val="24"/>
          <w:highlight w:val="none"/>
          <w:u w:val="single"/>
        </w:rPr>
        <w:t>年</w:t>
      </w:r>
      <w:r>
        <w:rPr>
          <w:rFonts w:hint="eastAsia" w:ascii="仿宋" w:hAnsi="仿宋" w:eastAsia="仿宋" w:cs="仿宋"/>
          <w:color w:val="FF0000"/>
          <w:sz w:val="24"/>
          <w:highlight w:val="none"/>
          <w:u w:val="single"/>
          <w:lang w:val="en-US" w:eastAsia="zh-CN"/>
        </w:rPr>
        <w:t>4</w:t>
      </w:r>
      <w:r>
        <w:rPr>
          <w:rFonts w:hint="eastAsia" w:ascii="仿宋" w:hAnsi="仿宋" w:eastAsia="仿宋" w:cs="仿宋"/>
          <w:color w:val="FF0000"/>
          <w:sz w:val="24"/>
          <w:highlight w:val="none"/>
          <w:u w:val="single"/>
        </w:rPr>
        <w:t>月</w:t>
      </w:r>
      <w:r>
        <w:rPr>
          <w:rFonts w:hint="eastAsia" w:ascii="仿宋" w:hAnsi="仿宋" w:eastAsia="仿宋" w:cs="仿宋"/>
          <w:color w:val="FF0000"/>
          <w:sz w:val="24"/>
          <w:highlight w:val="none"/>
          <w:u w:val="single"/>
          <w:lang w:val="en-US" w:eastAsia="zh-CN"/>
        </w:rPr>
        <w:t>16</w:t>
      </w:r>
      <w:r>
        <w:rPr>
          <w:rFonts w:hint="eastAsia" w:ascii="仿宋" w:hAnsi="仿宋" w:eastAsia="仿宋" w:cs="仿宋"/>
          <w:color w:val="FF0000"/>
          <w:sz w:val="24"/>
          <w:highlight w:val="none"/>
          <w:u w:val="single"/>
        </w:rPr>
        <w:t>日</w:t>
      </w:r>
      <w:r>
        <w:rPr>
          <w:rFonts w:hint="eastAsia" w:ascii="仿宋" w:hAnsi="仿宋" w:eastAsia="仿宋" w:cs="仿宋"/>
          <w:color w:val="FF0000"/>
          <w:sz w:val="24"/>
          <w:highlight w:val="none"/>
          <w:u w:val="single"/>
          <w:lang w:val="en-US" w:eastAsia="zh-CN"/>
        </w:rPr>
        <w:t>14</w:t>
      </w:r>
      <w:r>
        <w:rPr>
          <w:rFonts w:hint="eastAsia" w:ascii="仿宋" w:hAnsi="仿宋" w:eastAsia="仿宋" w:cs="仿宋"/>
          <w:color w:val="FF0000"/>
          <w:sz w:val="24"/>
          <w:highlight w:val="none"/>
          <w:u w:val="single"/>
        </w:rPr>
        <w:t>点</w:t>
      </w:r>
      <w:r>
        <w:rPr>
          <w:rFonts w:hint="eastAsia" w:ascii="仿宋" w:hAnsi="仿宋" w:eastAsia="仿宋" w:cs="仿宋"/>
          <w:color w:val="FF0000"/>
          <w:sz w:val="24"/>
          <w:highlight w:val="none"/>
          <w:u w:val="single"/>
          <w:lang w:val="en-US" w:eastAsia="zh-CN"/>
        </w:rPr>
        <w:t>00</w:t>
      </w:r>
      <w:r>
        <w:rPr>
          <w:rFonts w:hint="eastAsia" w:ascii="仿宋" w:hAnsi="仿宋" w:eastAsia="仿宋" w:cs="仿宋"/>
          <w:color w:val="FF0000"/>
          <w:sz w:val="24"/>
          <w:highlight w:val="none"/>
          <w:u w:val="single"/>
        </w:rPr>
        <w:t>分00秒</w:t>
      </w:r>
      <w:r>
        <w:rPr>
          <w:rFonts w:hint="eastAsia" w:ascii="仿宋" w:hAnsi="仿宋" w:eastAsia="仿宋" w:cs="仿宋"/>
          <w:bCs/>
          <w:color w:val="FF0000"/>
          <w:sz w:val="24"/>
          <w:highlight w:val="none"/>
          <w:u w:val="single"/>
        </w:rPr>
        <w:t xml:space="preserve">  </w:t>
      </w:r>
    </w:p>
    <w:p w14:paraId="0784271B">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54B8770C">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4EE03612">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5C8F6F1C">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02C1E3D3">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54F1F46">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1DE80B4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4" w:firstLineChars="200"/>
        <w:textAlignment w:val="baseline"/>
        <w:outlineLvl w:val="9"/>
        <w:rPr>
          <w:rFonts w:hint="eastAsia" w:ascii="仿宋" w:hAnsi="仿宋" w:eastAsia="仿宋" w:cs="仿宋"/>
          <w:sz w:val="24"/>
          <w:szCs w:val="24"/>
        </w:rPr>
      </w:pPr>
      <w:r>
        <w:rPr>
          <w:rFonts w:hint="eastAsia" w:ascii="仿宋" w:hAnsi="仿宋" w:eastAsia="仿宋" w:cs="仿宋"/>
          <w:spacing w:val="-4"/>
          <w:sz w:val="24"/>
          <w:szCs w:val="24"/>
        </w:rPr>
        <w:t>1.采购人信息</w:t>
      </w:r>
    </w:p>
    <w:p w14:paraId="3AA10D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color w:val="0000FF"/>
          <w:spacing w:val="-1"/>
          <w:sz w:val="24"/>
          <w:szCs w:val="24"/>
        </w:rPr>
        <w:t>名    称：</w:t>
      </w:r>
      <w:r>
        <w:rPr>
          <w:rFonts w:hint="eastAsia" w:ascii="仿宋" w:hAnsi="仿宋" w:eastAsia="仿宋" w:cs="仿宋"/>
          <w:color w:val="0000FF"/>
          <w:spacing w:val="-1"/>
          <w:sz w:val="24"/>
          <w:szCs w:val="24"/>
          <w:lang w:eastAsia="zh-CN"/>
        </w:rPr>
        <w:t>杭州市拱墅区人民政府上塘街道办事处</w:t>
      </w:r>
    </w:p>
    <w:p w14:paraId="06B0A2C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8" w:firstLineChars="200"/>
        <w:textAlignment w:val="baseline"/>
        <w:rPr>
          <w:rFonts w:hint="eastAsia" w:ascii="仿宋" w:hAnsi="仿宋" w:eastAsia="仿宋" w:cs="仿宋"/>
          <w:sz w:val="24"/>
          <w:szCs w:val="24"/>
          <w:lang w:val="en-US" w:eastAsia="zh-CN"/>
        </w:rPr>
      </w:pPr>
      <w:r>
        <w:rPr>
          <w:rFonts w:hint="eastAsia" w:ascii="仿宋" w:hAnsi="仿宋" w:eastAsia="仿宋" w:cs="仿宋"/>
          <w:color w:val="0000FF"/>
          <w:spacing w:val="-3"/>
          <w:sz w:val="24"/>
          <w:szCs w:val="24"/>
        </w:rPr>
        <w:t>地    址：浙江省杭州市</w:t>
      </w:r>
      <w:r>
        <w:rPr>
          <w:rFonts w:hint="eastAsia" w:ascii="仿宋" w:hAnsi="仿宋" w:eastAsia="仿宋" w:cs="仿宋"/>
          <w:color w:val="0000FF"/>
          <w:spacing w:val="-3"/>
          <w:sz w:val="24"/>
          <w:szCs w:val="24"/>
          <w:lang w:val="en-US" w:eastAsia="zh-CN"/>
        </w:rPr>
        <w:t>沈半路3号</w:t>
      </w:r>
    </w:p>
    <w:p w14:paraId="65922FE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60" w:firstLineChars="200"/>
        <w:textAlignment w:val="baseline"/>
        <w:rPr>
          <w:rFonts w:hint="eastAsia" w:ascii="仿宋" w:hAnsi="仿宋" w:eastAsia="仿宋" w:cs="仿宋"/>
          <w:sz w:val="24"/>
          <w:szCs w:val="24"/>
        </w:rPr>
      </w:pPr>
      <w:r>
        <w:rPr>
          <w:rFonts w:hint="eastAsia" w:ascii="仿宋" w:hAnsi="仿宋" w:eastAsia="仿宋" w:cs="仿宋"/>
          <w:color w:val="0000FF"/>
          <w:spacing w:val="-5"/>
          <w:sz w:val="24"/>
          <w:szCs w:val="24"/>
        </w:rPr>
        <w:t>传</w:t>
      </w:r>
      <w:r>
        <w:rPr>
          <w:rFonts w:hint="eastAsia" w:ascii="仿宋" w:hAnsi="仿宋" w:eastAsia="仿宋" w:cs="仿宋"/>
          <w:color w:val="0000FF"/>
          <w:spacing w:val="3"/>
          <w:sz w:val="24"/>
          <w:szCs w:val="24"/>
        </w:rPr>
        <w:t xml:space="preserve">    </w:t>
      </w:r>
      <w:r>
        <w:rPr>
          <w:rFonts w:hint="eastAsia" w:ascii="仿宋" w:hAnsi="仿宋" w:eastAsia="仿宋" w:cs="仿宋"/>
          <w:color w:val="0000FF"/>
          <w:spacing w:val="-5"/>
          <w:sz w:val="24"/>
          <w:szCs w:val="24"/>
        </w:rPr>
        <w:t>真：</w:t>
      </w:r>
      <w:r>
        <w:rPr>
          <w:rFonts w:hint="eastAsia" w:ascii="仿宋" w:hAnsi="仿宋" w:eastAsia="仿宋" w:cs="仿宋"/>
          <w:color w:val="0000FF"/>
          <w:spacing w:val="8"/>
          <w:sz w:val="24"/>
          <w:szCs w:val="24"/>
        </w:rPr>
        <w:t xml:space="preserve"> </w:t>
      </w:r>
      <w:r>
        <w:rPr>
          <w:rFonts w:hint="eastAsia" w:ascii="仿宋" w:hAnsi="仿宋" w:eastAsia="仿宋" w:cs="仿宋"/>
          <w:color w:val="0000FF"/>
          <w:spacing w:val="-5"/>
          <w:sz w:val="24"/>
          <w:szCs w:val="24"/>
        </w:rPr>
        <w:t>/</w:t>
      </w:r>
    </w:p>
    <w:p w14:paraId="6F34657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val="en-US" w:eastAsia="zh-CN"/>
        </w:rPr>
      </w:pPr>
      <w:r>
        <w:rPr>
          <w:rFonts w:hint="eastAsia" w:ascii="仿宋" w:hAnsi="仿宋" w:eastAsia="仿宋" w:cs="仿宋"/>
          <w:color w:val="0000FF"/>
          <w:spacing w:val="-1"/>
          <w:sz w:val="24"/>
          <w:szCs w:val="24"/>
        </w:rPr>
        <w:t>项目联系人（询问</w:t>
      </w:r>
      <w:r>
        <w:rPr>
          <w:rFonts w:hint="eastAsia" w:ascii="仿宋" w:hAnsi="仿宋" w:eastAsia="仿宋" w:cs="仿宋"/>
          <w:color w:val="0000FF"/>
          <w:spacing w:val="-2"/>
          <w:sz w:val="24"/>
          <w:szCs w:val="24"/>
        </w:rPr>
        <w:t>）：</w:t>
      </w:r>
      <w:r>
        <w:rPr>
          <w:rFonts w:hint="eastAsia" w:ascii="仿宋" w:hAnsi="仿宋" w:eastAsia="仿宋" w:cs="仿宋"/>
          <w:color w:val="0000FF"/>
          <w:spacing w:val="-2"/>
          <w:sz w:val="24"/>
          <w:szCs w:val="24"/>
          <w:lang w:val="en-US" w:eastAsia="zh-CN"/>
        </w:rPr>
        <w:t>何先生</w:t>
      </w:r>
    </w:p>
    <w:p w14:paraId="71561E7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color w:val="0000FF"/>
          <w:spacing w:val="-1"/>
          <w:sz w:val="24"/>
          <w:szCs w:val="24"/>
        </w:rPr>
        <w:t>项目联系方式（询问</w:t>
      </w:r>
      <w:r>
        <w:rPr>
          <w:rFonts w:hint="eastAsia" w:ascii="仿宋" w:hAnsi="仿宋" w:eastAsia="仿宋" w:cs="仿宋"/>
          <w:color w:val="0000FF"/>
          <w:spacing w:val="4"/>
          <w:sz w:val="24"/>
          <w:szCs w:val="24"/>
        </w:rPr>
        <w:t>）：</w:t>
      </w:r>
      <w:r>
        <w:rPr>
          <w:rFonts w:hint="eastAsia" w:ascii="仿宋" w:hAnsi="仿宋" w:eastAsia="仿宋" w:cs="仿宋"/>
          <w:color w:val="0000FF"/>
          <w:spacing w:val="-1"/>
          <w:sz w:val="24"/>
          <w:szCs w:val="24"/>
          <w:lang w:eastAsia="zh-CN"/>
        </w:rPr>
        <w:t>0571-88029868</w:t>
      </w:r>
    </w:p>
    <w:p w14:paraId="4DFAAAC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lang w:val="en-US" w:eastAsia="zh-CN"/>
        </w:rPr>
      </w:pPr>
      <w:r>
        <w:rPr>
          <w:rFonts w:hint="eastAsia" w:ascii="仿宋" w:hAnsi="仿宋" w:eastAsia="仿宋" w:cs="仿宋"/>
          <w:color w:val="0000FF"/>
          <w:spacing w:val="-2"/>
          <w:sz w:val="24"/>
          <w:szCs w:val="24"/>
        </w:rPr>
        <w:t>质疑联系人：</w:t>
      </w:r>
      <w:r>
        <w:rPr>
          <w:rFonts w:hint="eastAsia" w:ascii="仿宋" w:hAnsi="仿宋" w:eastAsia="仿宋" w:cs="仿宋"/>
          <w:color w:val="0000FF"/>
          <w:spacing w:val="-2"/>
          <w:sz w:val="24"/>
          <w:szCs w:val="24"/>
          <w:lang w:val="en-US" w:eastAsia="zh-CN"/>
        </w:rPr>
        <w:t>邱文丽</w:t>
      </w:r>
    </w:p>
    <w:p w14:paraId="0424F78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color w:val="0000FF"/>
          <w:spacing w:val="-1"/>
          <w:sz w:val="24"/>
          <w:szCs w:val="24"/>
        </w:rPr>
        <w:t>质疑联系方式：</w:t>
      </w:r>
      <w:r>
        <w:rPr>
          <w:rFonts w:hint="eastAsia" w:ascii="仿宋" w:hAnsi="仿宋" w:eastAsia="仿宋" w:cs="仿宋"/>
          <w:color w:val="0000FF"/>
          <w:spacing w:val="-1"/>
          <w:sz w:val="24"/>
          <w:szCs w:val="24"/>
          <w:lang w:eastAsia="zh-CN"/>
        </w:rPr>
        <w:t>0571-88029868</w:t>
      </w:r>
    </w:p>
    <w:p w14:paraId="14EE97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outlineLvl w:val="9"/>
        <w:rPr>
          <w:rFonts w:hint="eastAsia" w:ascii="仿宋" w:hAnsi="仿宋" w:eastAsia="仿宋" w:cs="仿宋"/>
          <w:sz w:val="24"/>
          <w:szCs w:val="24"/>
        </w:rPr>
      </w:pPr>
      <w:r>
        <w:rPr>
          <w:rFonts w:hint="eastAsia" w:ascii="仿宋" w:hAnsi="仿宋" w:eastAsia="仿宋" w:cs="仿宋"/>
          <w:spacing w:val="-2"/>
          <w:sz w:val="24"/>
          <w:szCs w:val="24"/>
        </w:rPr>
        <w:t>2.采购代理机构信息</w:t>
      </w:r>
    </w:p>
    <w:p w14:paraId="28982B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rPr>
        <w:t>名    称：</w:t>
      </w:r>
      <w:r>
        <w:rPr>
          <w:rFonts w:hint="eastAsia" w:ascii="仿宋" w:hAnsi="仿宋" w:eastAsia="仿宋" w:cs="仿宋"/>
          <w:spacing w:val="-1"/>
          <w:sz w:val="24"/>
          <w:szCs w:val="24"/>
          <w:lang w:eastAsia="zh-CN"/>
        </w:rPr>
        <w:t>中纬工程管理咨询有限公司</w:t>
      </w:r>
    </w:p>
    <w:p w14:paraId="089B0E3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rPr>
        <w:t>地    址：</w:t>
      </w:r>
      <w:r>
        <w:rPr>
          <w:rFonts w:hint="eastAsia" w:ascii="仿宋" w:hAnsi="仿宋" w:eastAsia="仿宋" w:cs="仿宋"/>
          <w:spacing w:val="-2"/>
          <w:sz w:val="24"/>
          <w:szCs w:val="24"/>
          <w:lang w:eastAsia="zh-CN"/>
        </w:rPr>
        <w:t>杭州市上城区龙舌路46号大名空间商务大厦21楼中纬咨询</w:t>
      </w:r>
    </w:p>
    <w:p w14:paraId="44792D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eastAsia="zh-CN"/>
        </w:rPr>
      </w:pPr>
      <w:r>
        <w:rPr>
          <w:rFonts w:hint="eastAsia" w:ascii="仿宋" w:hAnsi="仿宋" w:eastAsia="仿宋" w:cs="仿宋"/>
          <w:spacing w:val="-1"/>
          <w:sz w:val="24"/>
          <w:szCs w:val="24"/>
        </w:rPr>
        <w:t>项目联系人（询问</w:t>
      </w:r>
      <w:r>
        <w:rPr>
          <w:rFonts w:hint="eastAsia" w:ascii="仿宋" w:hAnsi="仿宋" w:eastAsia="仿宋" w:cs="仿宋"/>
          <w:spacing w:val="-2"/>
          <w:sz w:val="24"/>
          <w:szCs w:val="24"/>
        </w:rPr>
        <w:t>）：</w:t>
      </w:r>
      <w:r>
        <w:rPr>
          <w:rFonts w:hint="eastAsia" w:ascii="仿宋" w:hAnsi="仿宋" w:eastAsia="仿宋" w:cs="仿宋"/>
          <w:spacing w:val="-1"/>
          <w:sz w:val="24"/>
          <w:szCs w:val="24"/>
          <w:lang w:eastAsia="zh-CN"/>
        </w:rPr>
        <w:t>钱爱爱</w:t>
      </w:r>
    </w:p>
    <w:p w14:paraId="64AC299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lang w:eastAsia="zh-CN"/>
        </w:rPr>
      </w:pPr>
      <w:r>
        <w:rPr>
          <w:rFonts w:hint="eastAsia" w:ascii="仿宋" w:hAnsi="仿宋" w:eastAsia="仿宋" w:cs="仿宋"/>
          <w:spacing w:val="-2"/>
          <w:sz w:val="24"/>
          <w:szCs w:val="24"/>
        </w:rPr>
        <w:t>项目联系方式（询问</w:t>
      </w:r>
      <w:r>
        <w:rPr>
          <w:rFonts w:hint="eastAsia" w:ascii="仿宋" w:hAnsi="仿宋" w:eastAsia="仿宋" w:cs="仿宋"/>
          <w:spacing w:val="14"/>
          <w:sz w:val="24"/>
          <w:szCs w:val="24"/>
        </w:rPr>
        <w:t>）：</w:t>
      </w:r>
      <w:r>
        <w:rPr>
          <w:rFonts w:hint="eastAsia" w:ascii="仿宋" w:hAnsi="仿宋" w:eastAsia="仿宋" w:cs="仿宋"/>
          <w:spacing w:val="-2"/>
          <w:sz w:val="24"/>
          <w:szCs w:val="24"/>
          <w:lang w:eastAsia="zh-CN"/>
        </w:rPr>
        <w:t>18368019561</w:t>
      </w:r>
    </w:p>
    <w:p w14:paraId="1F021E6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2" w:firstLineChars="200"/>
        <w:textAlignment w:val="baseline"/>
        <w:rPr>
          <w:rFonts w:hint="eastAsia" w:ascii="仿宋" w:hAnsi="仿宋" w:eastAsia="仿宋" w:cs="仿宋"/>
          <w:sz w:val="24"/>
          <w:szCs w:val="24"/>
          <w:lang w:val="en-US" w:eastAsia="zh-CN"/>
        </w:rPr>
      </w:pPr>
      <w:r>
        <w:rPr>
          <w:rFonts w:hint="eastAsia" w:ascii="仿宋" w:hAnsi="仿宋" w:eastAsia="仿宋" w:cs="仿宋"/>
          <w:spacing w:val="-2"/>
          <w:sz w:val="24"/>
          <w:szCs w:val="24"/>
        </w:rPr>
        <w:t>质疑联系人：</w:t>
      </w:r>
      <w:r>
        <w:rPr>
          <w:rFonts w:hint="eastAsia" w:ascii="仿宋" w:hAnsi="仿宋" w:eastAsia="仿宋" w:cs="仿宋"/>
          <w:spacing w:val="-2"/>
          <w:sz w:val="24"/>
          <w:szCs w:val="24"/>
          <w:lang w:val="en-US" w:eastAsia="zh-CN"/>
        </w:rPr>
        <w:t>王丽</w:t>
      </w:r>
    </w:p>
    <w:p w14:paraId="233819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z w:val="24"/>
          <w:szCs w:val="24"/>
          <w:lang w:val="en-US" w:eastAsia="zh-CN"/>
        </w:rPr>
      </w:pPr>
      <w:r>
        <w:rPr>
          <w:rFonts w:hint="eastAsia" w:ascii="仿宋" w:hAnsi="仿宋" w:eastAsia="仿宋" w:cs="仿宋"/>
          <w:spacing w:val="-1"/>
          <w:sz w:val="24"/>
          <w:szCs w:val="24"/>
        </w:rPr>
        <w:t>质疑联系方式：0571-8</w:t>
      </w:r>
      <w:r>
        <w:rPr>
          <w:rFonts w:hint="eastAsia" w:ascii="仿宋" w:hAnsi="仿宋" w:eastAsia="仿宋" w:cs="仿宋"/>
          <w:spacing w:val="-1"/>
          <w:sz w:val="24"/>
          <w:szCs w:val="24"/>
          <w:lang w:val="en-US" w:eastAsia="zh-CN"/>
        </w:rPr>
        <w:t>6053128</w:t>
      </w:r>
    </w:p>
    <w:p w14:paraId="721AA6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3.同级政府采购监督管理部门</w:t>
      </w:r>
    </w:p>
    <w:p w14:paraId="56FBE20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名    称：杭州市拱墅区财政局/浙江省政府采购行政裁决服务中心（杭州）</w:t>
      </w:r>
    </w:p>
    <w:p w14:paraId="5F04671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地    址：杭州市上城区清泰街 549 号城建综合大楼 11 楼（快递仅限 ems 或顺丰）</w:t>
      </w:r>
    </w:p>
    <w:p w14:paraId="0F7EA33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sectPr>
          <w:headerReference r:id="rId5" w:type="default"/>
          <w:footerReference r:id="rId6" w:type="default"/>
          <w:pgSz w:w="11907" w:h="16839"/>
          <w:pgMar w:top="1226" w:right="1349" w:bottom="1074" w:left="1390" w:header="831" w:footer="825" w:gutter="0"/>
          <w:cols w:space="720" w:num="1"/>
        </w:sectPr>
      </w:pPr>
    </w:p>
    <w:p w14:paraId="771DB8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传    真： /</w:t>
      </w:r>
    </w:p>
    <w:p w14:paraId="52C21C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联系人 ：朱女士、王女士</w:t>
      </w:r>
    </w:p>
    <w:p w14:paraId="6D66808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监督投诉电话：0571-87800218,0571-87227671</w:t>
      </w:r>
    </w:p>
    <w:p w14:paraId="28ED26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政策咨询：陈先生、厉先生，0571-89580460、89580456</w:t>
      </w:r>
    </w:p>
    <w:p w14:paraId="0BD564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若对项目采购电子交易系统操作有疑问，可登录政采云（</w:t>
      </w:r>
      <w:r>
        <w:rPr>
          <w:rFonts w:hint="eastAsia" w:ascii="仿宋" w:hAnsi="仿宋" w:eastAsia="仿宋" w:cs="仿宋"/>
          <w:spacing w:val="-1"/>
          <w:sz w:val="24"/>
          <w:szCs w:val="24"/>
        </w:rPr>
        <w:fldChar w:fldCharType="begin"/>
      </w:r>
      <w:r>
        <w:rPr>
          <w:rFonts w:hint="eastAsia" w:ascii="仿宋" w:hAnsi="仿宋" w:eastAsia="仿宋" w:cs="仿宋"/>
          <w:spacing w:val="-1"/>
          <w:sz w:val="24"/>
          <w:szCs w:val="24"/>
        </w:rPr>
        <w:instrText xml:space="preserve"> HYPERLINK "https://www.zcygov.cn/" </w:instrText>
      </w:r>
      <w:r>
        <w:rPr>
          <w:rFonts w:hint="eastAsia" w:ascii="仿宋" w:hAnsi="仿宋" w:eastAsia="仿宋" w:cs="仿宋"/>
          <w:spacing w:val="-1"/>
          <w:sz w:val="24"/>
          <w:szCs w:val="24"/>
        </w:rPr>
        <w:fldChar w:fldCharType="separate"/>
      </w:r>
      <w:r>
        <w:rPr>
          <w:rFonts w:hint="eastAsia" w:ascii="仿宋" w:hAnsi="仿宋" w:eastAsia="仿宋" w:cs="仿宋"/>
          <w:spacing w:val="-1"/>
          <w:sz w:val="24"/>
          <w:szCs w:val="24"/>
        </w:rPr>
        <w:t>https://www.zcygov.cn/</w:t>
      </w:r>
      <w:r>
        <w:rPr>
          <w:rFonts w:hint="eastAsia" w:ascii="仿宋" w:hAnsi="仿宋" w:eastAsia="仿宋" w:cs="仿宋"/>
          <w:spacing w:val="-1"/>
          <w:sz w:val="24"/>
          <w:szCs w:val="24"/>
        </w:rPr>
        <w:fldChar w:fldCharType="end"/>
      </w:r>
      <w:r>
        <w:rPr>
          <w:rFonts w:hint="eastAsia" w:ascii="仿宋" w:hAnsi="仿宋" w:eastAsia="仿宋" w:cs="仿宋"/>
          <w:spacing w:val="-1"/>
          <w:sz w:val="24"/>
          <w:szCs w:val="24"/>
        </w:rPr>
        <w:t>）， 点击右侧咨询小采，获取采小蜜智能服务管家帮助，或拨打政采云服务热线 95763 获取  热线服务帮助。</w:t>
      </w:r>
    </w:p>
    <w:p w14:paraId="5796DD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CA 问题联系电话（人工）：汇信 CA 400-888-4636；天谷 CA 400-087-8198。</w:t>
      </w:r>
    </w:p>
    <w:p w14:paraId="0BA22B1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若对项目采购电子交易系统操作有疑问，可登录政采云（https://www.zcygov.cn/），点击右侧咨询小采，获取采小蜜智能服务管家帮助，或拨打政采云服务热线95763获取热线服务帮助。</w:t>
      </w:r>
    </w:p>
    <w:p w14:paraId="7DCC92E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76" w:firstLineChars="200"/>
        <w:textAlignment w:val="baseline"/>
        <w:rPr>
          <w:rFonts w:hint="eastAsia" w:ascii="仿宋" w:hAnsi="仿宋" w:eastAsia="仿宋" w:cs="仿宋"/>
          <w:spacing w:val="-1"/>
          <w:sz w:val="24"/>
          <w:szCs w:val="24"/>
        </w:rPr>
      </w:pPr>
      <w:r>
        <w:rPr>
          <w:rFonts w:hint="eastAsia" w:ascii="仿宋" w:hAnsi="仿宋" w:eastAsia="仿宋" w:cs="仿宋"/>
          <w:spacing w:val="-1"/>
          <w:sz w:val="24"/>
          <w:szCs w:val="24"/>
        </w:rPr>
        <w:t>CA问题联系电话（人工）：汇信CA 400-888-4636；天谷CA 400-087-8198。</w:t>
      </w:r>
    </w:p>
    <w:p w14:paraId="579A3491">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4753FAE8">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68601067">
      <w:pPr>
        <w:adjustRightInd/>
        <w:spacing w:line="360" w:lineRule="auto"/>
        <w:ind w:firstLine="3845" w:firstLineChars="1197"/>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08F35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1F26C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（1）标的：</w:t>
            </w:r>
            <w:r>
              <w:rPr>
                <w:rFonts w:hint="eastAsia" w:ascii="仿宋" w:hAnsi="仿宋" w:eastAsia="仿宋" w:cs="仿宋"/>
                <w:color w:val="0000FF"/>
                <w:spacing w:val="1"/>
                <w:sz w:val="24"/>
                <w:szCs w:val="24"/>
                <w:u w:val="single" w:color="auto"/>
              </w:rPr>
              <w:t>2025 年</w:t>
            </w:r>
            <w:r>
              <w:rPr>
                <w:rFonts w:hint="eastAsia" w:ascii="仿宋" w:hAnsi="仿宋" w:eastAsia="仿宋" w:cs="仿宋"/>
                <w:color w:val="0000FF"/>
                <w:spacing w:val="1"/>
                <w:sz w:val="24"/>
                <w:szCs w:val="24"/>
                <w:u w:val="single" w:color="auto"/>
                <w:lang w:eastAsia="zh-CN"/>
              </w:rPr>
              <w:t>上塘</w:t>
            </w:r>
            <w:r>
              <w:rPr>
                <w:rFonts w:hint="eastAsia" w:ascii="仿宋" w:hAnsi="仿宋" w:eastAsia="仿宋" w:cs="仿宋"/>
                <w:color w:val="0000FF"/>
                <w:spacing w:val="1"/>
                <w:sz w:val="24"/>
                <w:szCs w:val="24"/>
                <w:u w:val="single" w:color="auto"/>
              </w:rPr>
              <w:t>街道街面序化管</w:t>
            </w:r>
            <w:r>
              <w:rPr>
                <w:rFonts w:hint="eastAsia" w:ascii="仿宋" w:hAnsi="仿宋" w:eastAsia="仿宋" w:cs="仿宋"/>
                <w:color w:val="0000FF"/>
                <w:sz w:val="24"/>
                <w:szCs w:val="24"/>
                <w:u w:val="single" w:color="auto"/>
              </w:rPr>
              <w:t>控服务</w:t>
            </w:r>
            <w:r>
              <w:rPr>
                <w:rFonts w:hint="eastAsia" w:ascii="仿宋" w:hAnsi="仿宋" w:eastAsia="仿宋" w:cs="仿宋"/>
                <w:color w:val="0000FF"/>
                <w:spacing w:val="-4"/>
                <w:sz w:val="24"/>
                <w:szCs w:val="24"/>
                <w:u w:val="single" w:color="auto"/>
              </w:rPr>
              <w:t>采购项目</w:t>
            </w:r>
            <w:r>
              <w:rPr>
                <w:rFonts w:hint="eastAsia" w:ascii="仿宋" w:hAnsi="仿宋" w:eastAsia="仿宋" w:cs="仿宋"/>
                <w:color w:val="0000FF"/>
                <w:spacing w:val="-4"/>
                <w:sz w:val="24"/>
                <w:szCs w:val="24"/>
              </w:rPr>
              <w:t>，属于</w:t>
            </w:r>
            <w:r>
              <w:rPr>
                <w:rFonts w:hint="eastAsia" w:ascii="仿宋" w:hAnsi="仿宋" w:eastAsia="仿宋" w:cs="仿宋"/>
                <w:color w:val="0000FF"/>
                <w:spacing w:val="-106"/>
                <w:sz w:val="24"/>
                <w:szCs w:val="24"/>
              </w:rPr>
              <w:t xml:space="preserve"> </w:t>
            </w:r>
            <w:r>
              <w:rPr>
                <w:rFonts w:hint="eastAsia" w:ascii="仿宋" w:hAnsi="仿宋" w:eastAsia="仿宋" w:cs="仿宋"/>
                <w:color w:val="0000FF"/>
                <w:spacing w:val="-109"/>
                <w:sz w:val="24"/>
                <w:szCs w:val="24"/>
                <w:u w:val="single" w:color="auto"/>
              </w:rPr>
              <w:t xml:space="preserve"> </w:t>
            </w:r>
            <w:r>
              <w:rPr>
                <w:rFonts w:hint="eastAsia" w:ascii="仿宋" w:hAnsi="仿宋" w:eastAsia="仿宋" w:cs="仿宋"/>
                <w:color w:val="0000FF"/>
                <w:spacing w:val="-4"/>
                <w:sz w:val="24"/>
                <w:szCs w:val="24"/>
                <w:u w:val="single" w:color="auto"/>
              </w:rPr>
              <w:t>租赁和商务服务业</w:t>
            </w:r>
            <w:r>
              <w:rPr>
                <w:rFonts w:hint="eastAsia" w:ascii="仿宋" w:hAnsi="仿宋" w:eastAsia="仿宋" w:cs="仿宋"/>
                <w:color w:val="0000FF"/>
                <w:spacing w:val="-4"/>
                <w:sz w:val="24"/>
                <w:szCs w:val="24"/>
              </w:rPr>
              <w:t>行业；</w:t>
            </w:r>
          </w:p>
          <w:p w14:paraId="27019300">
            <w:pPr>
              <w:snapToGrid w:val="0"/>
              <w:spacing w:line="360" w:lineRule="auto"/>
              <w:rPr>
                <w:rFonts w:hint="eastAsia" w:ascii="仿宋" w:hAnsi="仿宋" w:eastAsia="仿宋" w:cs="仿宋"/>
                <w:color w:val="auto"/>
                <w:highlight w:val="none"/>
                <w:lang w:val="en-US"/>
              </w:rPr>
            </w:pPr>
            <w:r>
              <w:rPr>
                <w:rFonts w:hint="eastAsia" w:ascii="仿宋" w:hAnsi="仿宋" w:eastAsia="仿宋" w:cs="仿宋"/>
                <w:spacing w:val="-2"/>
                <w:sz w:val="24"/>
                <w:szCs w:val="24"/>
              </w:rPr>
              <w:t>根据《关于印发中小企业划型标准规定的通</w:t>
            </w:r>
            <w:r>
              <w:rPr>
                <w:rFonts w:hint="eastAsia" w:ascii="仿宋" w:hAnsi="仿宋" w:eastAsia="仿宋" w:cs="仿宋"/>
                <w:spacing w:val="-3"/>
                <w:sz w:val="24"/>
                <w:szCs w:val="24"/>
              </w:rPr>
              <w:t>知》（工信部联</w:t>
            </w:r>
            <w:r>
              <w:rPr>
                <w:rFonts w:hint="eastAsia" w:ascii="仿宋" w:hAnsi="仿宋" w:eastAsia="仿宋" w:cs="仿宋"/>
                <w:sz w:val="24"/>
                <w:szCs w:val="24"/>
              </w:rPr>
              <w:t xml:space="preserve"> 企业〔2011〕300）第四条第（二）项</w:t>
            </w:r>
            <w:r>
              <w:rPr>
                <w:rFonts w:hint="eastAsia" w:ascii="仿宋" w:hAnsi="仿宋" w:eastAsia="仿宋" w:cs="仿宋"/>
                <w:spacing w:val="-1"/>
                <w:sz w:val="24"/>
                <w:szCs w:val="24"/>
              </w:rPr>
              <w:t>规定：</w:t>
            </w:r>
            <w:r>
              <w:rPr>
                <w:rFonts w:hint="eastAsia" w:ascii="仿宋" w:hAnsi="仿宋" w:eastAsia="仿宋" w:cs="仿宋"/>
                <w:color w:val="0000FF"/>
                <w:spacing w:val="-1"/>
                <w:sz w:val="24"/>
                <w:szCs w:val="24"/>
                <w:u w:val="single" w:color="auto"/>
              </w:rPr>
              <w:t>租赁和商务服务</w:t>
            </w:r>
            <w:r>
              <w:rPr>
                <w:rFonts w:hint="eastAsia" w:ascii="仿宋" w:hAnsi="仿宋" w:eastAsia="仿宋" w:cs="仿宋"/>
                <w:color w:val="0000FF"/>
                <w:sz w:val="24"/>
                <w:szCs w:val="24"/>
              </w:rPr>
              <w:t xml:space="preserve"> </w:t>
            </w:r>
            <w:r>
              <w:rPr>
                <w:rFonts w:hint="eastAsia" w:ascii="仿宋" w:hAnsi="仿宋" w:eastAsia="仿宋" w:cs="仿宋"/>
                <w:color w:val="0000FF"/>
                <w:spacing w:val="-2"/>
                <w:sz w:val="24"/>
                <w:szCs w:val="24"/>
                <w:u w:val="single" w:color="auto"/>
              </w:rPr>
              <w:t>业</w:t>
            </w:r>
            <w:r>
              <w:rPr>
                <w:rFonts w:hint="eastAsia" w:ascii="仿宋" w:hAnsi="仿宋" w:eastAsia="仿宋" w:cs="仿宋"/>
                <w:spacing w:val="-2"/>
                <w:sz w:val="24"/>
                <w:szCs w:val="24"/>
              </w:rPr>
              <w:t>行业，从业人员</w:t>
            </w:r>
            <w:r>
              <w:rPr>
                <w:rFonts w:hint="eastAsia" w:ascii="仿宋" w:hAnsi="仿宋" w:eastAsia="仿宋" w:cs="仿宋"/>
                <w:spacing w:val="-40"/>
                <w:sz w:val="24"/>
                <w:szCs w:val="24"/>
              </w:rPr>
              <w:t xml:space="preserve"> </w:t>
            </w:r>
            <w:r>
              <w:rPr>
                <w:rFonts w:hint="eastAsia" w:ascii="仿宋" w:hAnsi="仿宋" w:eastAsia="仿宋" w:cs="仿宋"/>
                <w:spacing w:val="-2"/>
                <w:sz w:val="24"/>
                <w:szCs w:val="24"/>
              </w:rPr>
              <w:t>300</w:t>
            </w:r>
            <w:r>
              <w:rPr>
                <w:rFonts w:hint="eastAsia" w:ascii="仿宋" w:hAnsi="仿宋" w:eastAsia="仿宋" w:cs="仿宋"/>
                <w:spacing w:val="-44"/>
                <w:sz w:val="24"/>
                <w:szCs w:val="24"/>
              </w:rPr>
              <w:t xml:space="preserve"> </w:t>
            </w:r>
            <w:r>
              <w:rPr>
                <w:rFonts w:hint="eastAsia" w:ascii="仿宋" w:hAnsi="仿宋" w:eastAsia="仿宋" w:cs="仿宋"/>
                <w:spacing w:val="-2"/>
                <w:sz w:val="24"/>
                <w:szCs w:val="24"/>
              </w:rPr>
              <w:t>人以下或资产总额</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120000</w:t>
            </w:r>
            <w:r>
              <w:rPr>
                <w:rFonts w:hint="eastAsia" w:ascii="仿宋" w:hAnsi="仿宋" w:eastAsia="仿宋" w:cs="仿宋"/>
                <w:spacing w:val="-41"/>
                <w:sz w:val="24"/>
                <w:szCs w:val="24"/>
              </w:rPr>
              <w:t xml:space="preserve"> </w:t>
            </w:r>
            <w:r>
              <w:rPr>
                <w:rFonts w:hint="eastAsia" w:ascii="仿宋" w:hAnsi="仿宋" w:eastAsia="仿宋" w:cs="仿宋"/>
                <w:spacing w:val="-2"/>
                <w:sz w:val="24"/>
                <w:szCs w:val="24"/>
              </w:rPr>
              <w:t>万元以下的为</w:t>
            </w:r>
            <w:r>
              <w:rPr>
                <w:rFonts w:hint="eastAsia" w:ascii="仿宋" w:hAnsi="仿宋" w:eastAsia="仿宋" w:cs="仿宋"/>
                <w:sz w:val="24"/>
                <w:szCs w:val="24"/>
              </w:rPr>
              <w:t xml:space="preserve"> </w:t>
            </w:r>
            <w:r>
              <w:rPr>
                <w:rFonts w:hint="eastAsia" w:ascii="仿宋" w:hAnsi="仿宋" w:eastAsia="仿宋" w:cs="仿宋"/>
                <w:spacing w:val="-5"/>
                <w:sz w:val="24"/>
                <w:szCs w:val="24"/>
              </w:rPr>
              <w:t>中小微型企业。其中，从业人员</w:t>
            </w:r>
            <w:r>
              <w:rPr>
                <w:rFonts w:hint="eastAsia" w:ascii="仿宋" w:hAnsi="仿宋" w:eastAsia="仿宋" w:cs="仿宋"/>
                <w:spacing w:val="-29"/>
                <w:sz w:val="24"/>
                <w:szCs w:val="24"/>
              </w:rPr>
              <w:t xml:space="preserve"> </w:t>
            </w:r>
            <w:r>
              <w:rPr>
                <w:rFonts w:hint="eastAsia" w:ascii="仿宋" w:hAnsi="仿宋" w:eastAsia="仿宋" w:cs="仿宋"/>
                <w:spacing w:val="-5"/>
                <w:sz w:val="24"/>
                <w:szCs w:val="24"/>
              </w:rPr>
              <w:t>100</w:t>
            </w:r>
            <w:r>
              <w:rPr>
                <w:rFonts w:hint="eastAsia" w:ascii="仿宋" w:hAnsi="仿宋" w:eastAsia="仿宋" w:cs="仿宋"/>
                <w:spacing w:val="-42"/>
                <w:sz w:val="24"/>
                <w:szCs w:val="24"/>
              </w:rPr>
              <w:t xml:space="preserve"> </w:t>
            </w:r>
            <w:r>
              <w:rPr>
                <w:rFonts w:hint="eastAsia" w:ascii="仿宋" w:hAnsi="仿宋" w:eastAsia="仿宋" w:cs="仿宋"/>
                <w:spacing w:val="-5"/>
                <w:sz w:val="24"/>
                <w:szCs w:val="24"/>
              </w:rPr>
              <w:t>人及以上，且资产总额</w:t>
            </w:r>
            <w:r>
              <w:rPr>
                <w:rFonts w:hint="eastAsia" w:ascii="仿宋" w:hAnsi="仿宋" w:eastAsia="仿宋" w:cs="仿宋"/>
                <w:spacing w:val="-43"/>
                <w:sz w:val="24"/>
                <w:szCs w:val="24"/>
              </w:rPr>
              <w:t xml:space="preserve"> </w:t>
            </w:r>
            <w:r>
              <w:rPr>
                <w:rFonts w:hint="eastAsia" w:ascii="仿宋" w:hAnsi="仿宋" w:eastAsia="仿宋" w:cs="仿宋"/>
                <w:spacing w:val="-5"/>
                <w:sz w:val="24"/>
                <w:szCs w:val="24"/>
              </w:rPr>
              <w:t>8000</w:t>
            </w:r>
            <w:r>
              <w:rPr>
                <w:rFonts w:hint="eastAsia" w:ascii="仿宋" w:hAnsi="仿宋" w:eastAsia="仿宋" w:cs="仿宋"/>
                <w:sz w:val="24"/>
                <w:szCs w:val="24"/>
              </w:rPr>
              <w:t xml:space="preserve"> </w:t>
            </w:r>
            <w:r>
              <w:rPr>
                <w:rFonts w:hint="eastAsia" w:ascii="仿宋" w:hAnsi="仿宋" w:eastAsia="仿宋" w:cs="仿宋"/>
                <w:spacing w:val="-1"/>
                <w:sz w:val="24"/>
                <w:szCs w:val="24"/>
              </w:rPr>
              <w:t>万元及以上的为中型企业；从业人员</w:t>
            </w:r>
            <w:r>
              <w:rPr>
                <w:rFonts w:hint="eastAsia" w:ascii="仿宋" w:hAnsi="仿宋" w:eastAsia="仿宋" w:cs="仿宋"/>
                <w:spacing w:val="-28"/>
                <w:sz w:val="24"/>
                <w:szCs w:val="24"/>
              </w:rPr>
              <w:t xml:space="preserve"> </w:t>
            </w:r>
            <w:r>
              <w:rPr>
                <w:rFonts w:hint="eastAsia" w:ascii="仿宋" w:hAnsi="仿宋" w:eastAsia="仿宋" w:cs="仿宋"/>
                <w:spacing w:val="-1"/>
                <w:sz w:val="24"/>
                <w:szCs w:val="24"/>
              </w:rPr>
              <w:t>10</w:t>
            </w:r>
            <w:r>
              <w:rPr>
                <w:rFonts w:hint="eastAsia" w:ascii="仿宋" w:hAnsi="仿宋" w:eastAsia="仿宋" w:cs="仿宋"/>
                <w:spacing w:val="-45"/>
                <w:sz w:val="24"/>
                <w:szCs w:val="24"/>
              </w:rPr>
              <w:t xml:space="preserve"> </w:t>
            </w:r>
            <w:r>
              <w:rPr>
                <w:rFonts w:hint="eastAsia" w:ascii="仿宋" w:hAnsi="仿宋" w:eastAsia="仿宋" w:cs="仿宋"/>
                <w:spacing w:val="-1"/>
                <w:sz w:val="24"/>
                <w:szCs w:val="24"/>
              </w:rPr>
              <w:t>人</w:t>
            </w:r>
            <w:r>
              <w:rPr>
                <w:rFonts w:hint="eastAsia" w:ascii="仿宋" w:hAnsi="仿宋" w:eastAsia="仿宋" w:cs="仿宋"/>
                <w:spacing w:val="-2"/>
                <w:sz w:val="24"/>
                <w:szCs w:val="24"/>
              </w:rPr>
              <w:t>及以上，且资产总额</w:t>
            </w:r>
            <w:r>
              <w:rPr>
                <w:rFonts w:hint="eastAsia" w:ascii="仿宋" w:hAnsi="仿宋" w:eastAsia="仿宋" w:cs="仿宋"/>
                <w:sz w:val="24"/>
                <w:szCs w:val="24"/>
              </w:rPr>
              <w:t xml:space="preserve"> </w:t>
            </w:r>
            <w:r>
              <w:rPr>
                <w:rFonts w:hint="eastAsia" w:ascii="仿宋" w:hAnsi="仿宋" w:eastAsia="仿宋" w:cs="仿宋"/>
                <w:spacing w:val="-2"/>
                <w:sz w:val="24"/>
                <w:szCs w:val="24"/>
              </w:rPr>
              <w:t>100</w:t>
            </w:r>
            <w:r>
              <w:rPr>
                <w:rFonts w:hint="eastAsia" w:ascii="仿宋" w:hAnsi="仿宋" w:eastAsia="仿宋" w:cs="仿宋"/>
                <w:spacing w:val="-31"/>
                <w:sz w:val="24"/>
                <w:szCs w:val="24"/>
              </w:rPr>
              <w:t xml:space="preserve"> </w:t>
            </w:r>
            <w:r>
              <w:rPr>
                <w:rFonts w:hint="eastAsia" w:ascii="仿宋" w:hAnsi="仿宋" w:eastAsia="仿宋" w:cs="仿宋"/>
                <w:spacing w:val="-2"/>
                <w:sz w:val="24"/>
                <w:szCs w:val="24"/>
              </w:rPr>
              <w:t>万元及以上的为小型企业；从业人员</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10</w:t>
            </w:r>
            <w:r>
              <w:rPr>
                <w:rFonts w:hint="eastAsia" w:ascii="仿宋" w:hAnsi="仿宋" w:eastAsia="仿宋" w:cs="仿宋"/>
                <w:spacing w:val="-44"/>
                <w:sz w:val="24"/>
                <w:szCs w:val="24"/>
              </w:rPr>
              <w:t xml:space="preserve"> </w:t>
            </w:r>
            <w:r>
              <w:rPr>
                <w:rFonts w:hint="eastAsia" w:ascii="仿宋" w:hAnsi="仿宋" w:eastAsia="仿宋" w:cs="仿宋"/>
                <w:spacing w:val="-2"/>
                <w:sz w:val="24"/>
                <w:szCs w:val="24"/>
              </w:rPr>
              <w:t>人以下或资产总额</w:t>
            </w:r>
            <w:r>
              <w:rPr>
                <w:rFonts w:hint="eastAsia" w:ascii="仿宋" w:hAnsi="仿宋" w:eastAsia="仿宋" w:cs="仿宋"/>
                <w:sz w:val="24"/>
                <w:szCs w:val="24"/>
              </w:rPr>
              <w:t xml:space="preserve">  </w:t>
            </w:r>
            <w:r>
              <w:rPr>
                <w:rFonts w:hint="eastAsia" w:ascii="仿宋" w:hAnsi="仿宋" w:eastAsia="仿宋" w:cs="仿宋"/>
                <w:spacing w:val="-3"/>
                <w:sz w:val="24"/>
                <w:szCs w:val="24"/>
              </w:rPr>
              <w:t>100</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万元以下的为微型企业。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FFBC63">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9CFD0C2">
            <w:pPr>
              <w:spacing w:line="360" w:lineRule="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2925301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54654123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部分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sdt>
              <w:sdtPr>
                <w:rPr>
                  <w:rFonts w:hint="eastAsia" w:ascii="仿宋" w:hAnsi="仿宋" w:eastAsia="仿宋" w:cs="仿宋"/>
                  <w:color w:val="auto"/>
                  <w:kern w:val="0"/>
                  <w:sz w:val="24"/>
                  <w:highlight w:val="none"/>
                </w:rPr>
                <w:id w:val="681655650"/>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7574827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4" w:hRule="atLeast"/>
          <w:tblHeader/>
        </w:trPr>
        <w:tc>
          <w:tcPr>
            <w:tcW w:w="629" w:type="dxa"/>
            <w:tcBorders>
              <w:top w:val="single" w:color="auto" w:sz="4" w:space="0"/>
              <w:left w:val="single" w:color="auto" w:sz="4" w:space="0"/>
              <w:bottom w:val="single" w:color="auto" w:sz="4" w:space="0"/>
              <w:right w:val="single" w:color="auto" w:sz="4" w:space="0"/>
            </w:tcBorders>
          </w:tcPr>
          <w:p w14:paraId="4E3B3BF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18E5266">
            <w:pPr>
              <w:spacing w:line="360" w:lineRule="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8654975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925828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8AD61E6">
            <w:pPr>
              <w:spacing w:line="360" w:lineRule="auto"/>
              <w:rPr>
                <w:rFonts w:hint="eastAsia" w:ascii="仿宋" w:hAnsi="仿宋" w:eastAsia="仿宋" w:cs="仿宋"/>
                <w:b/>
                <w:color w:val="auto"/>
                <w:sz w:val="24"/>
                <w:highlight w:val="none"/>
              </w:rPr>
            </w:pPr>
            <w:sdt>
              <w:sdtPr>
                <w:rPr>
                  <w:rFonts w:hint="eastAsia" w:ascii="仿宋" w:hAnsi="仿宋" w:eastAsia="仿宋" w:cs="仿宋"/>
                  <w:color w:val="auto"/>
                  <w:kern w:val="0"/>
                  <w:sz w:val="24"/>
                  <w:highlight w:val="none"/>
                </w:rPr>
                <w:id w:val="98628233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1" w:hRule="atLeast"/>
          <w:tblHeader/>
        </w:trPr>
        <w:tc>
          <w:tcPr>
            <w:tcW w:w="629" w:type="dxa"/>
            <w:tcBorders>
              <w:top w:val="single" w:color="auto" w:sz="4" w:space="0"/>
              <w:left w:val="single" w:color="auto" w:sz="4" w:space="0"/>
              <w:bottom w:val="single" w:color="auto" w:sz="4" w:space="0"/>
              <w:right w:val="single" w:color="auto" w:sz="4" w:space="0"/>
            </w:tcBorders>
          </w:tcPr>
          <w:p w14:paraId="32C2B9F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52D1C2A">
            <w:pPr>
              <w:spacing w:line="360" w:lineRule="auto"/>
              <w:rPr>
                <w:rFonts w:hint="eastAsia" w:ascii="仿宋" w:hAnsi="仿宋" w:eastAsia="仿宋" w:cs="仿宋"/>
                <w:b/>
                <w:color w:val="auto"/>
                <w:kern w:val="0"/>
                <w:sz w:val="24"/>
                <w:highlight w:val="none"/>
                <w:lang w:val="zh-CN"/>
              </w:rPr>
            </w:pPr>
            <w:sdt>
              <w:sdtPr>
                <w:rPr>
                  <w:rFonts w:hint="eastAsia" w:ascii="仿宋" w:hAnsi="仿宋" w:eastAsia="仿宋" w:cs="仿宋"/>
                  <w:color w:val="auto"/>
                  <w:kern w:val="0"/>
                  <w:sz w:val="24"/>
                  <w:highlight w:val="none"/>
                </w:rPr>
                <w:id w:val="91410713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hint="eastAsia" w:ascii="仿宋" w:hAnsi="仿宋" w:eastAsia="仿宋" w:cs="仿宋"/>
                <w:color w:val="auto"/>
                <w:sz w:val="24"/>
                <w:highlight w:val="none"/>
              </w:rPr>
            </w:pPr>
          </w:p>
          <w:p w14:paraId="6D928564">
            <w:pPr>
              <w:snapToGrid w:val="0"/>
              <w:spacing w:line="360" w:lineRule="auto"/>
              <w:jc w:val="center"/>
              <w:rPr>
                <w:rFonts w:hint="eastAsia" w:ascii="仿宋" w:hAnsi="仿宋" w:eastAsia="仿宋" w:cs="仿宋"/>
                <w:color w:val="auto"/>
                <w:sz w:val="24"/>
                <w:highlight w:val="none"/>
              </w:rPr>
            </w:pPr>
          </w:p>
          <w:p w14:paraId="40B1E49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64058F87">
            <w:pPr>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3"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hint="eastAsia" w:ascii="仿宋" w:hAnsi="仿宋" w:eastAsia="仿宋" w:cs="仿宋"/>
                <w:color w:val="auto"/>
                <w:sz w:val="24"/>
                <w:highlight w:val="none"/>
              </w:rPr>
            </w:pPr>
          </w:p>
          <w:p w14:paraId="38589266">
            <w:pPr>
              <w:snapToGrid w:val="0"/>
              <w:spacing w:line="360" w:lineRule="auto"/>
              <w:jc w:val="center"/>
              <w:rPr>
                <w:rFonts w:hint="eastAsia" w:ascii="仿宋" w:hAnsi="仿宋" w:eastAsia="仿宋" w:cs="仿宋"/>
                <w:color w:val="auto"/>
                <w:sz w:val="24"/>
                <w:highlight w:val="none"/>
              </w:rPr>
            </w:pPr>
          </w:p>
          <w:p w14:paraId="6F751B8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spacing w:line="360" w:lineRule="auto"/>
              <w:jc w:val="both"/>
              <w:rPr>
                <w:rFonts w:hint="eastAsia" w:ascii="仿宋" w:hAnsi="仿宋" w:eastAsia="仿宋" w:cs="仿宋"/>
                <w:color w:val="auto"/>
                <w:kern w:val="2"/>
                <w:sz w:val="24"/>
                <w:szCs w:val="24"/>
                <w:highlight w:val="none"/>
                <w:lang w:val="en-US" w:eastAsia="zh-CN" w:bidi="ar-SA"/>
              </w:rPr>
            </w:pPr>
            <w:sdt>
              <w:sdtPr>
                <w:rPr>
                  <w:rFonts w:hint="eastAsia" w:ascii="仿宋" w:hAnsi="仿宋" w:eastAsia="仿宋" w:cs="仿宋"/>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仿宋" w:hAnsi="仿宋" w:eastAsia="仿宋" w:cs="仿宋"/>
                  <w:color w:val="auto"/>
                  <w:kern w:val="2"/>
                  <w:sz w:val="24"/>
                  <w:szCs w:val="24"/>
                  <w:highlight w:val="none"/>
                  <w:lang w:val="en-US" w:eastAsia="zh-CN" w:bidi="ar-SA"/>
                </w:rPr>
              </w:sdtEndPr>
              <w:sdtContent>
                <w:r>
                  <w:rPr>
                    <w:rFonts w:hint="eastAsia" w:ascii="仿宋" w:hAnsi="仿宋" w:eastAsia="仿宋" w:cs="仿宋"/>
                    <w:color w:val="auto"/>
                    <w:kern w:val="2"/>
                    <w:sz w:val="24"/>
                    <w:szCs w:val="24"/>
                    <w:highlight w:val="none"/>
                    <w:lang w:val="en-US" w:eastAsia="zh-CN" w:bidi="ar-SA"/>
                  </w:rPr>
                  <w:t>☐</w:t>
                </w:r>
              </w:sdtContent>
            </w:sdt>
            <w:r>
              <w:rPr>
                <w:rFonts w:hint="eastAsia" w:ascii="仿宋" w:hAnsi="仿宋" w:eastAsia="仿宋" w:cs="仿宋"/>
                <w:color w:val="auto"/>
                <w:kern w:val="2"/>
                <w:sz w:val="24"/>
                <w:szCs w:val="24"/>
                <w:highlight w:val="none"/>
                <w:lang w:val="en-US" w:eastAsia="zh-CN" w:bidi="ar-SA"/>
              </w:rPr>
              <w:t xml:space="preserve">强制采购。产品：    </w:t>
            </w:r>
          </w:p>
          <w:p w14:paraId="3002CF9E">
            <w:pPr>
              <w:pStyle w:val="79"/>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□优先采购节能产品。产品：   </w:t>
            </w:r>
          </w:p>
          <w:p w14:paraId="76782679">
            <w:pPr>
              <w:pStyle w:val="79"/>
              <w:spacing w:line="360" w:lineRule="auto"/>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□优先采购环保产品。产品：    </w:t>
            </w:r>
          </w:p>
          <w:p w14:paraId="36C9C289">
            <w:pPr>
              <w:pStyle w:val="79"/>
              <w:spacing w:line="360" w:lineRule="auto"/>
              <w:jc w:val="both"/>
              <w:rPr>
                <w:rFonts w:hint="eastAsia" w:ascii="仿宋" w:hAnsi="仿宋" w:eastAsia="仿宋" w:cs="仿宋"/>
                <w:color w:val="auto"/>
                <w:highlight w:val="none"/>
              </w:rPr>
            </w:pPr>
            <w:r>
              <w:rPr>
                <w:rFonts w:hint="eastAsia" w:ascii="仿宋" w:hAnsi="仿宋" w:eastAsia="仿宋" w:cs="仿宋"/>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hint="eastAsia" w:ascii="仿宋" w:hAnsi="仿宋" w:eastAsia="仿宋" w:cs="仿宋"/>
                <w:color w:val="auto"/>
                <w:sz w:val="24"/>
                <w:highlight w:val="none"/>
              </w:rPr>
            </w:pPr>
          </w:p>
          <w:p w14:paraId="26731BE1">
            <w:pPr>
              <w:snapToGrid w:val="0"/>
              <w:spacing w:line="360" w:lineRule="auto"/>
              <w:jc w:val="center"/>
              <w:rPr>
                <w:rFonts w:hint="eastAsia" w:ascii="仿宋" w:hAnsi="仿宋" w:eastAsia="仿宋" w:cs="仿宋"/>
                <w:color w:val="auto"/>
                <w:sz w:val="24"/>
                <w:highlight w:val="none"/>
              </w:rPr>
            </w:pPr>
          </w:p>
          <w:p w14:paraId="79F3F4C6">
            <w:pPr>
              <w:snapToGrid w:val="0"/>
              <w:spacing w:line="360" w:lineRule="auto"/>
              <w:jc w:val="center"/>
              <w:rPr>
                <w:rFonts w:hint="eastAsia" w:ascii="仿宋" w:hAnsi="仿宋" w:eastAsia="仿宋" w:cs="仿宋"/>
                <w:color w:val="auto"/>
                <w:sz w:val="24"/>
                <w:highlight w:val="none"/>
              </w:rPr>
            </w:pPr>
          </w:p>
          <w:p w14:paraId="0CC08E98">
            <w:pPr>
              <w:snapToGrid w:val="0"/>
              <w:spacing w:line="360" w:lineRule="auto"/>
              <w:jc w:val="center"/>
              <w:rPr>
                <w:rFonts w:hint="eastAsia" w:ascii="仿宋" w:hAnsi="仿宋" w:eastAsia="仿宋" w:cs="仿宋"/>
                <w:color w:val="auto"/>
                <w:sz w:val="24"/>
                <w:highlight w:val="none"/>
              </w:rPr>
            </w:pPr>
          </w:p>
          <w:p w14:paraId="35826F79">
            <w:pPr>
              <w:snapToGrid w:val="0"/>
              <w:spacing w:line="360" w:lineRule="auto"/>
              <w:jc w:val="center"/>
              <w:rPr>
                <w:rFonts w:hint="eastAsia" w:ascii="仿宋" w:hAnsi="仿宋" w:eastAsia="仿宋" w:cs="仿宋"/>
                <w:color w:val="auto"/>
                <w:sz w:val="24"/>
                <w:highlight w:val="none"/>
              </w:rPr>
            </w:pPr>
          </w:p>
          <w:p w14:paraId="65ED4C9E">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107CE792">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02250257">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5289611D">
            <w:pPr>
              <w:spacing w:line="360" w:lineRule="auto"/>
              <w:ind w:firstLine="241" w:firstLineChars="1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28" w:hRule="atLeast"/>
          <w:tblHeader/>
        </w:trPr>
        <w:tc>
          <w:tcPr>
            <w:tcW w:w="629" w:type="dxa"/>
            <w:tcBorders>
              <w:top w:val="single" w:color="auto" w:sz="4" w:space="0"/>
              <w:left w:val="single" w:color="000000" w:sz="8" w:space="0"/>
              <w:right w:val="single" w:color="000000" w:sz="2" w:space="0"/>
            </w:tcBorders>
            <w:vAlign w:val="center"/>
          </w:tcPr>
          <w:p w14:paraId="1128B2D4">
            <w:pPr>
              <w:snapToGrid w:val="0"/>
              <w:spacing w:line="360" w:lineRule="auto"/>
              <w:jc w:val="center"/>
              <w:rPr>
                <w:rFonts w:hint="eastAsia" w:ascii="仿宋" w:hAnsi="仿宋" w:eastAsia="仿宋" w:cs="仿宋"/>
                <w:color w:val="auto"/>
                <w:sz w:val="24"/>
                <w:highlight w:val="none"/>
              </w:rPr>
            </w:pPr>
          </w:p>
          <w:p w14:paraId="508204F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2"/>
              <w:spacing w:line="360" w:lineRule="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杭州市上城区龙舌路46号大名空间商务大厦21楼中纬咨询</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钱爱爱  15869199205</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62113802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829922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7AD759D">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snapToGrid w:val="0"/>
                <w:color w:val="auto"/>
                <w:kern w:val="2"/>
                <w:sz w:val="24"/>
                <w:szCs w:val="21"/>
                <w:highlight w:val="none"/>
                <w:u w:val="single"/>
                <w:lang w:val="en" w:eastAsia="zh-CN" w:bidi="ar-SA"/>
              </w:rPr>
              <w:t>：</w:t>
            </w:r>
            <w:r>
              <w:rPr>
                <w:rFonts w:hint="eastAsia" w:ascii="仿宋" w:hAnsi="仿宋" w:eastAsia="仿宋" w:cs="仿宋"/>
                <w:snapToGrid w:val="0"/>
                <w:color w:val="auto"/>
                <w:kern w:val="2"/>
                <w:sz w:val="24"/>
                <w:szCs w:val="21"/>
                <w:highlight w:val="none"/>
                <w:u w:val="single"/>
                <w:lang w:val="en-US" w:eastAsia="zh-CN" w:bidi="ar-SA"/>
              </w:rPr>
              <w:t xml:space="preserve">  1 人      </w:t>
            </w:r>
            <w:r>
              <w:rPr>
                <w:rFonts w:hint="eastAsia" w:ascii="仿宋" w:hAnsi="仿宋" w:eastAsia="仿宋" w:cs="仿宋"/>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09"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D09EDAD">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6C4B311A">
            <w:pPr>
              <w:pStyle w:val="340"/>
              <w:spacing w:before="42" w:line="359" w:lineRule="auto"/>
              <w:ind w:right="20"/>
              <w:rPr>
                <w:rFonts w:hint="eastAsia" w:ascii="仿宋" w:hAnsi="仿宋" w:eastAsia="仿宋" w:cs="仿宋"/>
                <w:color w:val="auto"/>
                <w:kern w:val="0"/>
                <w:sz w:val="24"/>
                <w:szCs w:val="24"/>
                <w:highlight w:val="none"/>
                <w:lang w:val="en" w:eastAsia="zh-CN" w:bidi="ar-SA"/>
              </w:rPr>
            </w:pPr>
            <w:r>
              <w:rPr>
                <w:rFonts w:hint="eastAsia" w:ascii="仿宋" w:hAnsi="仿宋" w:eastAsia="仿宋" w:cs="仿宋"/>
                <w:color w:val="auto"/>
                <w:kern w:val="0"/>
                <w:sz w:val="24"/>
                <w:szCs w:val="24"/>
                <w:highlight w:val="none"/>
                <w:lang w:val="en" w:eastAsia="zh-CN" w:bidi="ar-SA"/>
              </w:rPr>
              <w:t>采购代理服务费：本项目的采购代理费由中标供应商支付。</w:t>
            </w:r>
          </w:p>
          <w:p w14:paraId="3B970B45">
            <w:pPr>
              <w:pStyle w:val="340"/>
              <w:spacing w:before="3" w:line="359" w:lineRule="auto"/>
              <w:ind w:right="22"/>
              <w:jc w:val="both"/>
              <w:rPr>
                <w:rFonts w:hint="eastAsia" w:ascii="仿宋" w:hAnsi="仿宋" w:eastAsia="仿宋" w:cs="仿宋"/>
                <w:color w:val="auto"/>
                <w:kern w:val="0"/>
                <w:sz w:val="24"/>
                <w:szCs w:val="24"/>
                <w:highlight w:val="none"/>
                <w:lang w:val="en" w:eastAsia="zh-CN" w:bidi="ar-SA"/>
              </w:rPr>
            </w:pPr>
            <w:r>
              <w:rPr>
                <w:rFonts w:hint="eastAsia" w:ascii="仿宋" w:hAnsi="仿宋" w:eastAsia="仿宋" w:cs="仿宋"/>
                <w:color w:val="auto"/>
                <w:kern w:val="0"/>
                <w:sz w:val="24"/>
                <w:szCs w:val="24"/>
                <w:highlight w:val="none"/>
                <w:lang w:val="en" w:eastAsia="zh-CN" w:bidi="ar-SA"/>
              </w:rPr>
              <w:t>计费标准：参照国家计委计价格（2002）1980 号收费标准计算的招标代理费计取（以项目预算金额作为计算基数），收取招标代理服务费；招标代理服务费不足5000元的,按照 5000 元计取。</w:t>
            </w:r>
          </w:p>
          <w:p w14:paraId="3B28E8EF">
            <w:pPr>
              <w:pStyle w:val="340"/>
              <w:spacing w:line="359" w:lineRule="auto"/>
              <w:ind w:right="27"/>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0"/>
                <w:sz w:val="24"/>
                <w:szCs w:val="24"/>
                <w:highlight w:val="none"/>
                <w:lang w:val="en" w:eastAsia="zh-CN" w:bidi="ar-SA"/>
              </w:rPr>
              <w:t>结算方式及时间为：在领取成交通知书时由中标供应商一次性向采购代理机构付清。</w:t>
            </w:r>
          </w:p>
        </w:tc>
      </w:tr>
    </w:tbl>
    <w:p w14:paraId="1969C939">
      <w:pPr>
        <w:snapToGrid w:val="0"/>
        <w:spacing w:line="360" w:lineRule="auto"/>
        <w:jc w:val="center"/>
        <w:rPr>
          <w:rFonts w:hint="eastAsia" w:ascii="仿宋" w:hAnsi="仿宋" w:eastAsia="仿宋" w:cs="仿宋"/>
          <w:b/>
          <w:color w:val="auto"/>
          <w:sz w:val="32"/>
          <w:szCs w:val="20"/>
          <w:highlight w:val="none"/>
        </w:rPr>
      </w:pPr>
    </w:p>
    <w:bookmarkEnd w:id="10"/>
    <w:p w14:paraId="1F4CAB0B">
      <w:pPr>
        <w:rPr>
          <w:rFonts w:hint="eastAsia" w:ascii="仿宋" w:hAnsi="仿宋" w:eastAsia="仿宋" w:cs="仿宋"/>
          <w:b/>
          <w:color w:val="auto"/>
          <w:sz w:val="32"/>
          <w:szCs w:val="20"/>
          <w:highlight w:val="none"/>
        </w:rPr>
      </w:pPr>
      <w:bookmarkStart w:id="11" w:name="第三部分"/>
      <w:bookmarkStart w:id="12" w:name="_Toc164416483"/>
      <w:r>
        <w:rPr>
          <w:rFonts w:hint="eastAsia" w:ascii="仿宋" w:hAnsi="仿宋" w:eastAsia="仿宋" w:cs="仿宋"/>
          <w:b/>
          <w:color w:val="auto"/>
          <w:sz w:val="32"/>
          <w:szCs w:val="20"/>
          <w:highlight w:val="none"/>
        </w:rPr>
        <w:br w:type="page"/>
      </w:r>
    </w:p>
    <w:p w14:paraId="75264CA2">
      <w:pPr>
        <w:pageBreakBefore w:val="0"/>
        <w:kinsoku/>
        <w:wordWrap/>
        <w:overflowPunct/>
        <w:topLinePunct w:val="0"/>
        <w:bidi w:val="0"/>
        <w:adjustRightInd w:val="0"/>
        <w:snapToGrid w:val="0"/>
        <w:spacing w:beforeAutospacing="0" w:line="360" w:lineRule="auto"/>
        <w:ind w:left="0" w:leftChars="0" w:firstLine="643" w:firstLineChars="200"/>
        <w:jc w:val="center"/>
        <w:textAlignment w:val="auto"/>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56B79E12">
      <w:pPr>
        <w:pageBreakBefore w:val="0"/>
        <w:kinsoku/>
        <w:wordWrap/>
        <w:overflowPunct/>
        <w:topLinePunct w:val="0"/>
        <w:bidi w:val="0"/>
        <w:adjustRightInd w:val="0"/>
        <w:snapToGrid w:val="0"/>
        <w:spacing w:beforeAutospacing="0" w:line="360" w:lineRule="auto"/>
        <w:ind w:left="0" w:leftChars="0" w:firstLine="482" w:firstLineChars="200"/>
        <w:jc w:val="left"/>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0B2D25F0">
      <w:pPr>
        <w:pageBreakBefore w:val="0"/>
        <w:kinsoku/>
        <w:wordWrap/>
        <w:overflowPunct/>
        <w:topLinePunct w:val="0"/>
        <w:bidi w:val="0"/>
        <w:adjustRightInd w:val="0"/>
        <w:snapToGrid w:val="0"/>
        <w:spacing w:beforeAutospacing="0" w:line="360" w:lineRule="auto"/>
        <w:ind w:left="0" w:leftChars="0" w:firstLine="480" w:firstLineChars="200"/>
        <w:jc w:val="left"/>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1874DAD6">
      <w:pPr>
        <w:pageBreakBefore w:val="0"/>
        <w:kinsoku/>
        <w:wordWrap/>
        <w:overflowPunct/>
        <w:topLinePunct w:val="0"/>
        <w:bidi w:val="0"/>
        <w:adjustRightInd w:val="0"/>
        <w:snapToGrid w:val="0"/>
        <w:spacing w:beforeAutospacing="0" w:line="360" w:lineRule="auto"/>
        <w:ind w:left="0" w:leftChars="0" w:firstLine="482" w:firstLineChars="200"/>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452AA165">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07D0D80E">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7719B6B0">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25340D5A">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0F6878F5">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12A4CF7">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79F2398D">
      <w:pPr>
        <w:pageBreakBefore w:val="0"/>
        <w:kinsoku/>
        <w:wordWrap/>
        <w:overflowPunct/>
        <w:topLinePunct w:val="0"/>
        <w:bidi w:val="0"/>
        <w:adjustRightInd w:val="0"/>
        <w:snapToGrid w:val="0"/>
        <w:spacing w:beforeAutospacing="0" w:line="360" w:lineRule="auto"/>
        <w:ind w:left="0" w:leftChars="0" w:firstLine="482" w:firstLineChars="200"/>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174331AF">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134CA64D">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29B8521C">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358A0BF3">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4D267C76">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45D5B39E">
      <w:pPr>
        <w:pageBreakBefore w:val="0"/>
        <w:widowControl/>
        <w:kinsoku/>
        <w:wordWrap/>
        <w:overflowPunct/>
        <w:topLinePunct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pageBreakBefore w:val="0"/>
        <w:widowControl/>
        <w:kinsoku/>
        <w:wordWrap/>
        <w:overflowPunct/>
        <w:topLinePunct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46AAD417">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1556AA13">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3.3.6</w:t>
      </w:r>
      <w:r>
        <w:rPr>
          <w:rFonts w:hint="eastAsia" w:ascii="仿宋" w:hAnsi="仿宋" w:eastAsia="仿宋" w:cs="仿宋"/>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4"/>
          <w:highlight w:val="none"/>
        </w:rPr>
        <w:t>。</w:t>
      </w:r>
    </w:p>
    <w:p w14:paraId="0CE37296">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57C7E74F">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42DB1002">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3663ABCB">
      <w:pPr>
        <w:pageBreakBefore w:val="0"/>
        <w:tabs>
          <w:tab w:val="left" w:pos="432"/>
        </w:tabs>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highlight w:val="none"/>
          <w:u w:val="none"/>
        </w:rPr>
      </w:pPr>
      <w:r>
        <w:rPr>
          <w:rFonts w:hint="eastAsia" w:ascii="仿宋" w:hAnsi="仿宋" w:eastAsia="仿宋" w:cs="仿宋"/>
          <w:b w:val="0"/>
          <w:bCs w:val="0"/>
          <w:color w:val="auto"/>
          <w:sz w:val="24"/>
          <w:szCs w:val="24"/>
          <w:highlight w:val="none"/>
          <w:u w:val="none"/>
          <w:lang w:val="en-US"/>
        </w:rPr>
        <w:t>3.4.</w:t>
      </w:r>
      <w:r>
        <w:rPr>
          <w:rFonts w:hint="eastAsia" w:ascii="仿宋" w:hAnsi="仿宋" w:eastAsia="仿宋" w:cs="仿宋"/>
          <w:b w:val="0"/>
          <w:bCs w:val="0"/>
          <w:color w:val="auto"/>
          <w:sz w:val="24"/>
          <w:szCs w:val="24"/>
          <w:highlight w:val="none"/>
          <w:u w:val="none"/>
          <w:lang w:val="en-US" w:eastAsia="zh-CN"/>
        </w:rPr>
        <w:t>2</w:t>
      </w:r>
      <w:r>
        <w:rPr>
          <w:rFonts w:hint="eastAsia" w:ascii="仿宋" w:hAnsi="仿宋" w:eastAsia="仿宋" w:cs="仿宋"/>
          <w:b w:val="0"/>
          <w:bCs w:val="0"/>
          <w:color w:val="auto"/>
          <w:sz w:val="24"/>
          <w:szCs w:val="24"/>
          <w:highlight w:val="none"/>
          <w:u w:val="none"/>
          <w:lang w:val="en-US"/>
        </w:rPr>
        <w:t xml:space="preserve"> </w:t>
      </w:r>
      <w:r>
        <w:rPr>
          <w:rFonts w:hint="eastAsia" w:ascii="仿宋" w:hAnsi="仿宋" w:eastAsia="仿宋" w:cs="仿宋"/>
          <w:b w:val="0"/>
          <w:bCs w:val="0"/>
          <w:color w:val="auto"/>
          <w:sz w:val="24"/>
          <w:szCs w:val="24"/>
          <w:highlight w:val="none"/>
          <w:u w:val="none"/>
          <w:lang w:val="en-US" w:eastAsia="zh-CN"/>
        </w:rPr>
        <w:t>采购人应当贯彻落实知识产权保护相关法律法规，</w:t>
      </w:r>
      <w:r>
        <w:rPr>
          <w:rFonts w:hint="eastAsia" w:ascii="仿宋" w:hAnsi="仿宋" w:eastAsia="仿宋" w:cs="仿宋"/>
          <w:b w:val="0"/>
          <w:bCs w:val="0"/>
          <w:color w:val="auto"/>
          <w:sz w:val="24"/>
          <w:szCs w:val="24"/>
          <w:highlight w:val="none"/>
          <w:u w:val="none"/>
          <w:lang w:val="en-US"/>
        </w:rPr>
        <w:t>应当采购使用正版软件。</w:t>
      </w:r>
    </w:p>
    <w:p w14:paraId="3097E857">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3EE38953">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6F1AE62F">
      <w:pPr>
        <w:pageBreakBefore w:val="0"/>
        <w:kinsoku/>
        <w:wordWrap/>
        <w:overflowPunct/>
        <w:topLinePunct w:val="0"/>
        <w:autoSpaceDE w:val="0"/>
        <w:autoSpaceDN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pageBreakBefore w:val="0"/>
        <w:kinsoku/>
        <w:wordWrap/>
        <w:overflowPunct/>
        <w:topLinePunct w:val="0"/>
        <w:autoSpaceDE w:val="0"/>
        <w:autoSpaceDN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6ACB7464">
      <w:pPr>
        <w:pageBreakBefore w:val="0"/>
        <w:kinsoku/>
        <w:wordWrap/>
        <w:overflowPunct/>
        <w:topLinePunct w:val="0"/>
        <w:autoSpaceDE w:val="0"/>
        <w:autoSpaceDN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pageBreakBefore w:val="0"/>
        <w:kinsoku/>
        <w:wordWrap/>
        <w:overflowPunct/>
        <w:topLinePunct w:val="0"/>
        <w:autoSpaceDE w:val="0"/>
        <w:autoSpaceDN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053F4E11">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4DB81FF4">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6521B6BF">
      <w:pPr>
        <w:pStyle w:val="5"/>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14:paraId="593C149A">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0C727DD6">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14:paraId="3E3EAF25">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14:paraId="2486A27E">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14:paraId="4D239430">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14:paraId="6C90EC9C">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14:paraId="5D64CD02">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35E9E5F8">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13D330D2">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6BAEB4ED">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在质疑回复后5个工作日内，在浙江政府采购网的“其他公告”栏目公开质疑答复，答复内容应当完整。质疑函作为附件上传。</w:t>
      </w:r>
    </w:p>
    <w:p w14:paraId="63F18984">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2680FC7B">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3B98A2A9">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的答复不满意或者采购人、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未在规定的时间内作出答复的，可以在答复期满后十五个工作日内向同级政府采购监督管理部门提出投诉。</w:t>
      </w:r>
    </w:p>
    <w:p w14:paraId="0B604195">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245CA2ED">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65D7F310">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14:paraId="700A975D">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w:t>
      </w:r>
      <w:r>
        <w:rPr>
          <w:rFonts w:hint="eastAsia" w:ascii="仿宋" w:hAnsi="仿宋" w:eastAsia="仿宋" w:cs="仿宋"/>
          <w:color w:val="auto"/>
          <w:highlight w:val="none"/>
          <w:lang w:eastAsia="zh-CN"/>
        </w:rPr>
        <w:t>及各区、县（市）</w:t>
      </w:r>
      <w:r>
        <w:rPr>
          <w:rFonts w:hint="eastAsia" w:ascii="仿宋" w:hAnsi="仿宋" w:eastAsia="仿宋" w:cs="仿宋"/>
          <w:color w:val="auto"/>
          <w:highlight w:val="none"/>
        </w:rPr>
        <w:t>政府采购项目投诉材料可寄送至浙江省政府采购行政裁决服务中心（杭州），地址：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i w:val="0"/>
          <w:caps w:val="0"/>
          <w:color w:val="auto"/>
          <w:spacing w:val="0"/>
          <w:sz w:val="24"/>
          <w:szCs w:val="24"/>
          <w:highlight w:val="none"/>
          <w:lang w:eastAsia="zh-CN"/>
        </w:rPr>
        <w:t>，</w:t>
      </w:r>
      <w:r>
        <w:rPr>
          <w:rFonts w:hint="eastAsia" w:ascii="仿宋" w:hAnsi="仿宋" w:eastAsia="仿宋" w:cs="仿宋"/>
          <w:color w:val="auto"/>
          <w:highlight w:val="none"/>
        </w:rPr>
        <w:t>收件人：朱女士</w:t>
      </w:r>
      <w:r>
        <w:rPr>
          <w:rFonts w:hint="eastAsia" w:ascii="仿宋" w:hAnsi="仿宋" w:eastAsia="仿宋" w:cs="仿宋"/>
          <w:color w:val="auto"/>
          <w:sz w:val="24"/>
          <w:highlight w:val="none"/>
        </w:rPr>
        <w:t>、王女士</w:t>
      </w:r>
      <w:r>
        <w:rPr>
          <w:rFonts w:hint="eastAsia" w:ascii="仿宋" w:hAnsi="仿宋" w:eastAsia="仿宋" w:cs="仿宋"/>
          <w:color w:val="auto"/>
          <w:highlight w:val="none"/>
        </w:rPr>
        <w:t>，电话：0571-</w:t>
      </w:r>
      <w:r>
        <w:rPr>
          <w:rFonts w:hint="eastAsia" w:ascii="仿宋" w:hAnsi="仿宋" w:eastAsia="仿宋" w:cs="仿宋"/>
          <w:i w:val="0"/>
          <w:caps w:val="0"/>
          <w:color w:val="auto"/>
          <w:spacing w:val="0"/>
          <w:sz w:val="24"/>
          <w:szCs w:val="24"/>
          <w:highlight w:val="none"/>
        </w:rPr>
        <w:t>8</w:t>
      </w:r>
      <w:r>
        <w:rPr>
          <w:rFonts w:hint="eastAsia" w:ascii="仿宋" w:hAnsi="仿宋" w:eastAsia="仿宋" w:cs="仿宋"/>
          <w:i w:val="0"/>
          <w:caps w:val="0"/>
          <w:color w:val="auto"/>
          <w:spacing w:val="0"/>
          <w:sz w:val="24"/>
          <w:szCs w:val="24"/>
          <w:highlight w:val="none"/>
          <w:lang w:val="en-US" w:eastAsia="zh-CN"/>
        </w:rPr>
        <w:t>7227671,0571-87800218</w:t>
      </w:r>
      <w:r>
        <w:rPr>
          <w:rFonts w:hint="eastAsia" w:ascii="仿宋" w:hAnsi="仿宋" w:eastAsia="仿宋" w:cs="仿宋"/>
          <w:color w:val="auto"/>
          <w:highlight w:val="none"/>
        </w:rPr>
        <w:t>。</w:t>
      </w:r>
    </w:p>
    <w:p w14:paraId="712FF852">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4.5 补偿救济</w:t>
      </w:r>
    </w:p>
    <w:p w14:paraId="54AEF823">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采购人因政策变化、规划调整而不履行政府采购合同的，供应商可依据《杭州市涉企补偿救济实施办法（试行）》向采购人提起补偿申请。</w:t>
      </w:r>
    </w:p>
    <w:p w14:paraId="22C34A00">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p>
    <w:p w14:paraId="72BB4CFD">
      <w:pPr>
        <w:pStyle w:val="889"/>
        <w:pageBreakBefore w:val="0"/>
        <w:shd w:val="clear" w:color="auto" w:fill="FFFFFF"/>
        <w:kinsoku/>
        <w:wordWrap/>
        <w:overflowPunct/>
        <w:topLinePunct w:val="0"/>
        <w:bidi w:val="0"/>
        <w:adjustRightInd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00B71198">
      <w:pPr>
        <w:pStyle w:val="131"/>
        <w:pageBreakBefore w:val="0"/>
        <w:kinsoku/>
        <w:wordWrap/>
        <w:overflowPunct/>
        <w:topLinePunct w:val="0"/>
        <w:bidi w:val="0"/>
        <w:adjustRightInd w:val="0"/>
        <w:snapToGrid w:val="0"/>
        <w:spacing w:before="0" w:beforeAutospacing="0" w:line="360" w:lineRule="auto"/>
        <w:ind w:left="0" w:leftChars="0" w:firstLine="360" w:firstLineChars="200"/>
        <w:textAlignment w:val="auto"/>
        <w:rPr>
          <w:rFonts w:hint="eastAsia" w:ascii="仿宋" w:hAnsi="仿宋" w:eastAsia="仿宋" w:cs="仿宋"/>
          <w:color w:val="auto"/>
          <w:sz w:val="18"/>
          <w:szCs w:val="18"/>
          <w:highlight w:val="none"/>
        </w:rPr>
      </w:pPr>
    </w:p>
    <w:p w14:paraId="60847ABF">
      <w:pPr>
        <w:pageBreakBefore w:val="0"/>
        <w:kinsoku/>
        <w:wordWrap/>
        <w:overflowPunct/>
        <w:topLinePunct w:val="0"/>
        <w:bidi w:val="0"/>
        <w:adjustRightInd w:val="0"/>
        <w:snapToGrid w:val="0"/>
        <w:spacing w:beforeAutospacing="0" w:line="360" w:lineRule="auto"/>
        <w:ind w:left="0" w:leftChars="0" w:firstLine="643" w:firstLineChars="200"/>
        <w:jc w:val="center"/>
        <w:textAlignment w:val="auto"/>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14:paraId="4B83C9F8">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743FBF41">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448832F7">
      <w:pPr>
        <w:pStyle w:val="32"/>
        <w:pageBreakBefore w:val="0"/>
        <w:tabs>
          <w:tab w:val="left" w:pos="84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40208193">
      <w:pPr>
        <w:pStyle w:val="32"/>
        <w:pageBreakBefore w:val="0"/>
        <w:tabs>
          <w:tab w:val="left" w:pos="84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3DECB49D">
      <w:pPr>
        <w:pStyle w:val="32"/>
        <w:pageBreakBefore w:val="0"/>
        <w:tabs>
          <w:tab w:val="left" w:pos="84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7B107D15">
      <w:pPr>
        <w:pStyle w:val="32"/>
        <w:pageBreakBefore w:val="0"/>
        <w:tabs>
          <w:tab w:val="left" w:pos="84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7FEA5162">
      <w:pPr>
        <w:pStyle w:val="32"/>
        <w:pageBreakBefore w:val="0"/>
        <w:tabs>
          <w:tab w:val="left" w:pos="84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4C8291B4">
      <w:pPr>
        <w:pStyle w:val="32"/>
        <w:pageBreakBefore w:val="0"/>
        <w:tabs>
          <w:tab w:val="left" w:pos="84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196C0DD2">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3455F096">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6177C236">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5BB4D946">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sz w:val="18"/>
          <w:szCs w:val="18"/>
          <w:highlight w:val="none"/>
          <w:lang w:val="en-US"/>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r>
        <w:rPr>
          <w:rFonts w:hint="eastAsia" w:ascii="仿宋" w:hAnsi="仿宋" w:eastAsia="仿宋" w:cs="仿宋"/>
          <w:color w:val="auto"/>
          <w:szCs w:val="24"/>
          <w:highlight w:val="none"/>
          <w:lang w:val="en-US"/>
        </w:rPr>
        <w:t xml:space="preserve">    </w:t>
      </w:r>
    </w:p>
    <w:p w14:paraId="53A42102">
      <w:pPr>
        <w:pageBreakBefore w:val="0"/>
        <w:kinsoku/>
        <w:wordWrap/>
        <w:overflowPunct/>
        <w:topLinePunct w:val="0"/>
        <w:bidi w:val="0"/>
        <w:adjustRightInd w:val="0"/>
        <w:snapToGrid w:val="0"/>
        <w:spacing w:beforeAutospacing="0" w:line="360" w:lineRule="auto"/>
        <w:ind w:left="0" w:leftChars="0" w:firstLine="643" w:firstLineChars="200"/>
        <w:jc w:val="center"/>
        <w:textAlignment w:val="auto"/>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三、投标</w:t>
      </w:r>
    </w:p>
    <w:p w14:paraId="11640B7F">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1FE5694F">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67BCB54C">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04728D9E">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617BD70F">
      <w:pPr>
        <w:pStyle w:val="5"/>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37DA2D84">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39107709">
      <w:pPr>
        <w:pageBreakBefore w:val="0"/>
        <w:kinsoku/>
        <w:wordWrap/>
        <w:overflowPunct/>
        <w:topLinePunct w:val="0"/>
        <w:autoSpaceDE w:val="0"/>
        <w:autoSpaceDN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699A92E7">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693E5C2C">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5B3DB473">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03F8D474">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14:paraId="208560EE">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09013B61">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6AD56734">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3A185A56">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0B74C807">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279A3063">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3E7F7DE">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5DDBD846">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3B9291F1">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21A42F8C">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75AAD2E4">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37ABAA2">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1C3D93F9">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2BDB0CA6">
      <w:pPr>
        <w:pageBreakBefore w:val="0"/>
        <w:tabs>
          <w:tab w:val="left" w:pos="432"/>
        </w:tabs>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szCs w:val="24"/>
          <w:highlight w:val="none"/>
          <w:lang w:val="en-US"/>
        </w:rPr>
        <w:t>11.3.</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highlight w:val="none"/>
        </w:rPr>
        <w:t>中小企业声明函。</w:t>
      </w:r>
    </w:p>
    <w:p w14:paraId="1DC36947">
      <w:pPr>
        <w:pageBreakBefore w:val="0"/>
        <w:kinsoku/>
        <w:wordWrap/>
        <w:overflowPunct/>
        <w:topLinePunct w:val="0"/>
        <w:bidi w:val="0"/>
        <w:adjustRightInd w:val="0"/>
        <w:snapToGrid w:val="0"/>
        <w:spacing w:beforeAutospacing="0" w:line="360" w:lineRule="auto"/>
        <w:ind w:left="0" w:leftChars="0" w:firstLine="482" w:firstLineChars="200"/>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768BB57C">
      <w:pPr>
        <w:pageBreakBefore w:val="0"/>
        <w:kinsoku/>
        <w:wordWrap/>
        <w:overflowPunct/>
        <w:topLinePunct w:val="0"/>
        <w:bidi w:val="0"/>
        <w:adjustRightInd w:val="0"/>
        <w:snapToGrid w:val="0"/>
        <w:spacing w:beforeAutospacing="0" w:line="360" w:lineRule="auto"/>
        <w:ind w:left="0" w:leftChars="0" w:firstLine="482" w:firstLineChars="200"/>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0F02E42D">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pageBreakBefore w:val="0"/>
        <w:kinsoku/>
        <w:wordWrap/>
        <w:overflowPunct/>
        <w:topLinePunct w:val="0"/>
        <w:bidi w:val="0"/>
        <w:adjustRightInd w:val="0"/>
        <w:snapToGrid w:val="0"/>
        <w:spacing w:before="0" w:beforeAutospacing="0" w:line="360" w:lineRule="auto"/>
        <w:ind w:left="0" w:leftChars="0" w:firstLine="482" w:firstLineChars="200"/>
        <w:textAlignment w:val="auto"/>
        <w:outlineLvl w:val="9"/>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5599684A">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pageBreakBefore w:val="0"/>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pageBreakBefore w:val="0"/>
        <w:kinsoku/>
        <w:wordWrap/>
        <w:overflowPunct/>
        <w:topLinePunct w:val="0"/>
        <w:bidi w:val="0"/>
        <w:adjustRightInd w:val="0"/>
        <w:snapToGrid w:val="0"/>
        <w:spacing w:beforeAutospacing="0" w:line="360" w:lineRule="auto"/>
        <w:ind w:left="0" w:leftChars="0" w:firstLine="482" w:firstLineChars="200"/>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3B93CB6D">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286B4080">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348BCF79">
      <w:pPr>
        <w:pStyle w:val="131"/>
        <w:pageBreakBefore w:val="0"/>
        <w:kinsoku/>
        <w:wordWrap/>
        <w:overflowPunct/>
        <w:topLinePunct w:val="0"/>
        <w:bidi w:val="0"/>
        <w:adjustRightInd w:val="0"/>
        <w:snapToGrid w:val="0"/>
        <w:spacing w:before="0" w:beforeAutospacing="0" w:line="360" w:lineRule="auto"/>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45BCDF5B">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14:paraId="1CFFFBD8">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42A04E0C">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45B22E94">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highlight w:val="none"/>
          <w:lang w:val="en-US" w:eastAsia="zh-CN"/>
        </w:rPr>
        <w:t>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17435F7A">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343F0A03">
      <w:pPr>
        <w:pStyle w:val="32"/>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6DB60A0B">
      <w:pPr>
        <w:pStyle w:val="131"/>
        <w:pageBreakBefore w:val="0"/>
        <w:kinsoku/>
        <w:wordWrap/>
        <w:overflowPunct/>
        <w:topLinePunct w:val="0"/>
        <w:bidi w:val="0"/>
        <w:adjustRightInd w:val="0"/>
        <w:snapToGrid w:val="0"/>
        <w:spacing w:before="0" w:beforeAutospacing="0" w:line="360" w:lineRule="auto"/>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074E5FFB">
      <w:pPr>
        <w:pStyle w:val="24"/>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14:paraId="77669CCC">
      <w:pPr>
        <w:pStyle w:val="131"/>
        <w:pageBreakBefore w:val="0"/>
        <w:kinsoku/>
        <w:wordWrap/>
        <w:overflowPunct/>
        <w:topLinePunct w:val="0"/>
        <w:bidi w:val="0"/>
        <w:adjustRightInd w:val="0"/>
        <w:snapToGrid w:val="0"/>
        <w:spacing w:before="0" w:beforeAutospacing="0" w:line="360" w:lineRule="auto"/>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4E78CE15">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159A5936">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0B27342F">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14:paraId="25870E80">
      <w:pPr>
        <w:pStyle w:val="131"/>
        <w:pageBreakBefore w:val="0"/>
        <w:kinsoku/>
        <w:wordWrap/>
        <w:overflowPunct/>
        <w:topLinePunct w:val="0"/>
        <w:bidi w:val="0"/>
        <w:adjustRightInd w:val="0"/>
        <w:snapToGrid w:val="0"/>
        <w:spacing w:before="0" w:beforeAutospacing="0" w:line="360" w:lineRule="auto"/>
        <w:ind w:left="0" w:leftChars="0" w:firstLine="643" w:firstLineChars="200"/>
        <w:jc w:val="center"/>
        <w:textAlignment w:val="auto"/>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1D3F69FE">
      <w:pPr>
        <w:pStyle w:val="557"/>
        <w:pageBreakBefore w:val="0"/>
        <w:kinsoku/>
        <w:wordWrap/>
        <w:overflowPunct/>
        <w:topLinePunct w:val="0"/>
        <w:bidi w:val="0"/>
        <w:adjustRightInd w:val="0"/>
        <w:snapToGrid w:val="0"/>
        <w:spacing w:before="0" w:beforeAutospacing="0" w:line="360" w:lineRule="auto"/>
        <w:ind w:left="0" w:leftChars="0" w:firstLine="482"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6B6042C8">
      <w:pPr>
        <w:pStyle w:val="557"/>
        <w:pageBreakBefore w:val="0"/>
        <w:kinsoku/>
        <w:wordWrap/>
        <w:overflowPunct/>
        <w:topLinePunct w:val="0"/>
        <w:bidi w:val="0"/>
        <w:adjustRightInd w:val="0"/>
        <w:snapToGrid w:val="0"/>
        <w:spacing w:before="0" w:beforeAutospacing="0" w:line="360" w:lineRule="auto"/>
        <w:ind w:left="0" w:leftChars="0" w:firstLine="480"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14:paraId="75EC8592">
      <w:pPr>
        <w:pStyle w:val="557"/>
        <w:pageBreakBefore w:val="0"/>
        <w:kinsoku/>
        <w:wordWrap/>
        <w:overflowPunct/>
        <w:topLinePunct w:val="0"/>
        <w:bidi w:val="0"/>
        <w:adjustRightInd w:val="0"/>
        <w:snapToGrid w:val="0"/>
        <w:spacing w:before="0" w:beforeAutospacing="0" w:line="360" w:lineRule="auto"/>
        <w:ind w:left="0" w:leftChars="0" w:firstLine="480"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14:paraId="2E1B55E9">
      <w:pPr>
        <w:pStyle w:val="557"/>
        <w:pageBreakBefore w:val="0"/>
        <w:kinsoku/>
        <w:wordWrap/>
        <w:overflowPunct/>
        <w:topLinePunct w:val="0"/>
        <w:bidi w:val="0"/>
        <w:adjustRightInd w:val="0"/>
        <w:snapToGrid w:val="0"/>
        <w:spacing w:before="0" w:beforeAutospacing="0" w:line="360" w:lineRule="auto"/>
        <w:ind w:left="0" w:leftChars="0" w:firstLine="480" w:firstLineChars="200"/>
        <w:contextualSpacing/>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pageBreakBefore w:val="0"/>
        <w:widowControl/>
        <w:kinsoku/>
        <w:wordWrap/>
        <w:overflowPunct/>
        <w:topLinePunct w:val="0"/>
        <w:bidi w:val="0"/>
        <w:adjustRightInd w:val="0"/>
        <w:snapToGrid w:val="0"/>
        <w:spacing w:beforeAutospacing="0" w:line="360" w:lineRule="auto"/>
        <w:ind w:left="0" w:leftChars="0" w:firstLine="482" w:firstLineChars="200"/>
        <w:jc w:val="left"/>
        <w:textAlignment w:val="auto"/>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50230669">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rPr>
        <w:t>采购人或</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依据法律法规和招标文件的规定，对投标人的资格进行审查。</w:t>
      </w:r>
    </w:p>
    <w:p w14:paraId="7ECDA655">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58AA200A">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对未通过资格审查的投标人，采购人或</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告知其未通过的原因。</w:t>
      </w:r>
    </w:p>
    <w:p w14:paraId="3869969E">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合格投标人不足3家的，不再评标。</w:t>
      </w:r>
    </w:p>
    <w:p w14:paraId="56CCE8D2">
      <w:pPr>
        <w:pStyle w:val="131"/>
        <w:pageBreakBefore w:val="0"/>
        <w:kinsoku/>
        <w:wordWrap/>
        <w:overflowPunct/>
        <w:topLinePunct w:val="0"/>
        <w:bidi w:val="0"/>
        <w:adjustRightInd w:val="0"/>
        <w:snapToGrid w:val="0"/>
        <w:spacing w:before="0" w:beforeAutospacing="0" w:line="360" w:lineRule="auto"/>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385E7C5D">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将在资格审查时通过“信用中国”网站(www.creditchina.gov.cn)、中国政府采购网(www.ccgp.gov.cn)渠道查询投标人接受资格时的信用记录。</w:t>
      </w:r>
    </w:p>
    <w:p w14:paraId="1F25F72F">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5987AE4E">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46D47E96">
      <w:pPr>
        <w:pageBreakBefore w:val="0"/>
        <w:kinsoku/>
        <w:wordWrap/>
        <w:overflowPunct/>
        <w:topLinePunct w:val="0"/>
        <w:bidi w:val="0"/>
        <w:adjustRightInd w:val="0"/>
        <w:snapToGrid w:val="0"/>
        <w:spacing w:beforeAutospacing="0" w:line="360" w:lineRule="auto"/>
        <w:ind w:left="0" w:leftChars="0" w:firstLine="723" w:firstLineChars="200"/>
        <w:jc w:val="center"/>
        <w:textAlignment w:val="auto"/>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11FD2421">
      <w:pPr>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53E6E205">
      <w:pPr>
        <w:pageBreakBefore w:val="0"/>
        <w:kinsoku/>
        <w:wordWrap/>
        <w:overflowPunct/>
        <w:topLinePunct w:val="0"/>
        <w:bidi w:val="0"/>
        <w:adjustRightInd w:val="0"/>
        <w:snapToGrid w:val="0"/>
        <w:spacing w:beforeAutospacing="0" w:line="360" w:lineRule="auto"/>
        <w:ind w:left="0" w:leftChars="0" w:firstLine="723" w:firstLineChars="200"/>
        <w:jc w:val="center"/>
        <w:textAlignment w:val="auto"/>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1F2C2BB3">
      <w:pPr>
        <w:pStyle w:val="24"/>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724C3DA6">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确定中标或者成交供应商。中标、成交通知书和中标、成交结果公告应当在规定时间内同时发出。</w:t>
      </w:r>
    </w:p>
    <w:p w14:paraId="5FA0F692">
      <w:pPr>
        <w:pStyle w:val="131"/>
        <w:pageBreakBefore w:val="0"/>
        <w:kinsoku/>
        <w:wordWrap/>
        <w:overflowPunct/>
        <w:topLinePunct w:val="0"/>
        <w:bidi w:val="0"/>
        <w:adjustRightInd w:val="0"/>
        <w:snapToGrid w:val="0"/>
        <w:spacing w:before="0" w:beforeAutospacing="0" w:line="360" w:lineRule="auto"/>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76E71B64">
      <w:pPr>
        <w:pageBreakBefore w:val="0"/>
        <w:widowControl/>
        <w:shd w:val="clear" w:color="auto" w:fill="FFFFFF"/>
        <w:kinsoku/>
        <w:wordWrap/>
        <w:overflowPunct/>
        <w:topLinePunct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14:paraId="681D7DB4">
      <w:pPr>
        <w:pageBreakBefore w:val="0"/>
        <w:widowControl/>
        <w:shd w:val="clear" w:color="auto" w:fill="FFFFFF"/>
        <w:kinsoku/>
        <w:wordWrap/>
        <w:overflowPunct/>
        <w:topLinePunct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未中标情况说明、中标公告期限以及评审专家名单、评分汇总及明细。</w:t>
      </w:r>
    </w:p>
    <w:p w14:paraId="63BD62E0">
      <w:pPr>
        <w:pageBreakBefore w:val="0"/>
        <w:widowControl/>
        <w:shd w:val="clear" w:color="auto" w:fill="FFFFFF"/>
        <w:kinsoku/>
        <w:wordWrap/>
        <w:overflowPunct/>
        <w:topLinePunct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7BEABF55">
      <w:pPr>
        <w:pStyle w:val="131"/>
        <w:pageBreakBefore w:val="0"/>
        <w:kinsoku/>
        <w:wordWrap/>
        <w:overflowPunct/>
        <w:topLinePunct w:val="0"/>
        <w:bidi w:val="0"/>
        <w:adjustRightInd w:val="0"/>
        <w:snapToGrid w:val="0"/>
        <w:spacing w:before="0" w:beforeAutospacing="0" w:line="360" w:lineRule="auto"/>
        <w:ind w:left="0" w:leftChars="0" w:firstLine="482" w:firstLineChars="200"/>
        <w:textAlignment w:val="auto"/>
        <w:rPr>
          <w:rStyle w:val="78"/>
          <w:rFonts w:hint="eastAsia" w:ascii="仿宋" w:hAnsi="仿宋" w:eastAsia="仿宋" w:cs="仿宋"/>
          <w:color w:val="auto"/>
          <w:highlight w:val="none"/>
        </w:rPr>
      </w:pPr>
      <w:r>
        <w:rPr>
          <w:rFonts w:hint="eastAsia" w:ascii="仿宋" w:hAnsi="仿宋" w:eastAsia="仿宋" w:cs="仿宋"/>
          <w:b/>
          <w:color w:val="auto"/>
          <w:szCs w:val="24"/>
          <w:highlight w:val="none"/>
          <w:lang w:val="en-US" w:eastAsia="zh-CN"/>
        </w:rPr>
        <w:t xml:space="preserve">23.4 </w:t>
      </w:r>
      <w:r>
        <w:rPr>
          <w:rFonts w:hint="eastAsia" w:ascii="仿宋" w:hAnsi="仿宋" w:eastAsia="仿宋" w:cs="仿宋"/>
          <w:b w:val="0"/>
          <w:bCs/>
          <w:color w:val="auto"/>
          <w:szCs w:val="24"/>
          <w:highlight w:val="none"/>
        </w:rPr>
        <w:t>由于</w:t>
      </w:r>
      <w:r>
        <w:rPr>
          <w:rFonts w:hint="eastAsia" w:ascii="仿宋" w:hAnsi="仿宋" w:eastAsia="仿宋" w:cs="仿宋"/>
          <w:bCs/>
          <w:color w:val="auto"/>
          <w:szCs w:val="24"/>
          <w:highlight w:val="none"/>
        </w:rPr>
        <w:t>中标、成交供应商原因导致重新采购的，应当承担支付代理费和专家评审费等费用在内的赔偿责任。</w:t>
      </w:r>
    </w:p>
    <w:p w14:paraId="0F58D648">
      <w:pPr>
        <w:pageBreakBefore w:val="0"/>
        <w:kinsoku/>
        <w:wordWrap/>
        <w:overflowPunct/>
        <w:topLinePunct w:val="0"/>
        <w:bidi w:val="0"/>
        <w:adjustRightInd w:val="0"/>
        <w:snapToGrid w:val="0"/>
        <w:spacing w:beforeAutospacing="0" w:line="360" w:lineRule="auto"/>
        <w:ind w:left="0" w:leftChars="0" w:firstLine="643" w:firstLineChars="200"/>
        <w:jc w:val="center"/>
        <w:textAlignment w:val="auto"/>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3BB7C477">
      <w:pPr>
        <w:pStyle w:val="24"/>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216AA38D">
      <w:pPr>
        <w:pStyle w:val="24"/>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6670DD70">
      <w:pPr>
        <w:pageBreakBefore w:val="0"/>
        <w:widowControl/>
        <w:shd w:val="clear" w:color="auto" w:fill="FFFFFF"/>
        <w:kinsoku/>
        <w:wordWrap/>
        <w:overflowPunct/>
        <w:topLinePunct w:val="0"/>
        <w:bidi w:val="0"/>
        <w:adjustRightInd w:val="0"/>
        <w:snapToGrid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6FE73C7B">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686FF9F0">
      <w:pPr>
        <w:pStyle w:val="24"/>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5155207B">
      <w:pPr>
        <w:pageBreakBefore w:val="0"/>
        <w:tabs>
          <w:tab w:val="left" w:pos="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4068AD04">
      <w:pPr>
        <w:pageBreakBefore w:val="0"/>
        <w:tabs>
          <w:tab w:val="left" w:pos="432"/>
        </w:tabs>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highlight w:val="none"/>
          <w:lang w:val="en-US" w:eastAsia="zh-CN"/>
        </w:rPr>
        <w:t>95763</w:t>
      </w:r>
      <w:r>
        <w:rPr>
          <w:rFonts w:hint="eastAsia" w:ascii="仿宋" w:hAnsi="仿宋" w:eastAsia="仿宋" w:cs="仿宋"/>
          <w:b w:val="0"/>
          <w:bCs w:val="0"/>
          <w:snapToGrid w:val="0"/>
          <w:color w:val="auto"/>
          <w:kern w:val="28"/>
          <w:sz w:val="24"/>
          <w:highlight w:val="none"/>
        </w:rPr>
        <w:t>。</w:t>
      </w:r>
    </w:p>
    <w:p w14:paraId="3C939F7B">
      <w:pPr>
        <w:pageBreakBefore w:val="0"/>
        <w:tabs>
          <w:tab w:val="left" w:pos="432"/>
        </w:tabs>
        <w:kinsoku/>
        <w:wordWrap/>
        <w:overflowPunct/>
        <w:topLinePunct w:val="0"/>
        <w:bidi w:val="0"/>
        <w:adjustRightInd w:val="0"/>
        <w:snapToGrid w:val="0"/>
        <w:spacing w:beforeAutospacing="0" w:line="360" w:lineRule="auto"/>
        <w:ind w:left="0" w:leftChars="0" w:firstLine="482" w:firstLineChars="200"/>
        <w:textAlignment w:val="auto"/>
        <w:outlineLvl w:val="9"/>
        <w:rPr>
          <w:rFonts w:hint="eastAsia" w:ascii="仿宋" w:hAnsi="仿宋" w:eastAsia="仿宋" w:cs="仿宋"/>
          <w:color w:val="auto"/>
          <w:highlight w:val="none"/>
        </w:rPr>
      </w:pPr>
      <w:r>
        <w:rPr>
          <w:rFonts w:hint="eastAsia" w:ascii="仿宋" w:hAnsi="仿宋" w:eastAsia="仿宋" w:cs="仿宋"/>
          <w:b/>
          <w:bCs/>
          <w:color w:val="auto"/>
          <w:sz w:val="24"/>
          <w:szCs w:val="32"/>
          <w:highlight w:val="none"/>
          <w:lang w:val="en-US"/>
        </w:rPr>
        <w:t>27.预付款</w:t>
      </w:r>
    </w:p>
    <w:p w14:paraId="02CAFB67">
      <w:pPr>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auto"/>
          <w:sz w:val="24"/>
          <w:highlight w:val="none"/>
          <w:lang w:val="en-US" w:eastAsia="zh-CN"/>
        </w:rPr>
        <w:t>95763</w:t>
      </w:r>
      <w:r>
        <w:rPr>
          <w:rFonts w:hint="eastAsia" w:ascii="仿宋" w:hAnsi="仿宋" w:eastAsia="仿宋" w:cs="仿宋"/>
          <w:color w:val="auto"/>
          <w:sz w:val="24"/>
          <w:highlight w:val="none"/>
        </w:rPr>
        <w:t>。</w:t>
      </w:r>
    </w:p>
    <w:p w14:paraId="3C901466">
      <w:pPr>
        <w:pageBreakBefore w:val="0"/>
        <w:kinsoku/>
        <w:wordWrap/>
        <w:overflowPunct/>
        <w:topLinePunct w:val="0"/>
        <w:bidi w:val="0"/>
        <w:adjustRightInd w:val="0"/>
        <w:snapToGrid w:val="0"/>
        <w:spacing w:beforeAutospacing="0" w:line="360" w:lineRule="auto"/>
        <w:ind w:left="0" w:leftChars="0" w:firstLine="643" w:firstLineChars="200"/>
        <w:jc w:val="center"/>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26658814">
      <w:pPr>
        <w:pStyle w:val="131"/>
        <w:pageBreakBefore w:val="0"/>
        <w:kinsoku/>
        <w:wordWrap/>
        <w:overflowPunct/>
        <w:topLinePunct w:val="0"/>
        <w:bidi w:val="0"/>
        <w:adjustRightInd w:val="0"/>
        <w:snapToGrid w:val="0"/>
        <w:spacing w:before="0" w:beforeAutospacing="0" w:line="360" w:lineRule="auto"/>
        <w:ind w:left="0" w:leftChars="0" w:firstLine="482" w:firstLineChars="200"/>
        <w:textAlignment w:val="auto"/>
        <w:rPr>
          <w:rFonts w:hint="eastAsia" w:ascii="仿宋" w:hAnsi="仿宋" w:eastAsia="仿宋" w:cs="仿宋"/>
          <w:color w:val="auto"/>
          <w:highlight w:val="none"/>
        </w:rPr>
      </w:pPr>
      <w:r>
        <w:rPr>
          <w:rFonts w:hint="eastAsia" w:ascii="仿宋" w:hAnsi="仿宋" w:eastAsia="仿宋" w:cs="仿宋"/>
          <w:b/>
          <w:bCs/>
          <w:color w:val="auto"/>
          <w:sz w:val="24"/>
          <w:szCs w:val="20"/>
          <w:highlight w:val="none"/>
        </w:rPr>
        <w:t>2</w:t>
      </w:r>
      <w:r>
        <w:rPr>
          <w:rFonts w:hint="eastAsia" w:ascii="仿宋" w:hAnsi="仿宋" w:eastAsia="仿宋" w:cs="仿宋"/>
          <w:b/>
          <w:bCs/>
          <w:color w:val="auto"/>
          <w:sz w:val="24"/>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14:paraId="1B73C079">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3E46E7D4">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47FAC8CC">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5FD1FB31">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0C80746A">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45181751">
      <w:pPr>
        <w:pStyle w:val="131"/>
        <w:pageBreakBefore w:val="0"/>
        <w:kinsoku/>
        <w:wordWrap/>
        <w:overflowPunct/>
        <w:topLinePunct w:val="0"/>
        <w:bidi w:val="0"/>
        <w:adjustRightInd w:val="0"/>
        <w:snapToGrid w:val="0"/>
        <w:spacing w:before="0" w:beforeAutospacing="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52757CD">
      <w:pPr>
        <w:pageBreakBefore w:val="0"/>
        <w:kinsoku/>
        <w:wordWrap/>
        <w:overflowPunct/>
        <w:topLinePunct w:val="0"/>
        <w:bidi w:val="0"/>
        <w:adjustRightInd w:val="0"/>
        <w:snapToGrid w:val="0"/>
        <w:spacing w:beforeAutospacing="0" w:line="360" w:lineRule="auto"/>
        <w:ind w:left="0" w:leftChars="0" w:firstLine="643" w:firstLineChars="200"/>
        <w:jc w:val="center"/>
        <w:textAlignment w:val="auto"/>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3E32013D">
      <w:pPr>
        <w:pStyle w:val="24"/>
        <w:pageBreakBefore w:val="0"/>
        <w:kinsoku/>
        <w:wordWrap/>
        <w:overflowPunct/>
        <w:topLinePunct w:val="0"/>
        <w:bidi w:val="0"/>
        <w:adjustRightInd w:val="0"/>
        <w:snapToGrid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76A3AA3B">
      <w:pPr>
        <w:pageBreakBefore w:val="0"/>
        <w:tabs>
          <w:tab w:val="left" w:pos="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pageBreakBefore w:val="0"/>
        <w:tabs>
          <w:tab w:val="left" w:pos="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pageBreakBefore w:val="0"/>
        <w:tabs>
          <w:tab w:val="left" w:pos="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pageBreakBefore w:val="0"/>
        <w:tabs>
          <w:tab w:val="left" w:pos="0"/>
        </w:tabs>
        <w:kinsoku/>
        <w:wordWrap/>
        <w:overflowPunct/>
        <w:topLinePunct w:val="0"/>
        <w:bidi w:val="0"/>
        <w:adjustRightInd w:val="0"/>
        <w:snapToGrid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ageBreakBefore w:val="0"/>
        <w:tabs>
          <w:tab w:val="left" w:pos="432"/>
        </w:tabs>
        <w:kinsoku/>
        <w:wordWrap/>
        <w:overflowPunct/>
        <w:topLinePunct w:val="0"/>
        <w:bidi w:val="0"/>
        <w:adjustRightInd w:val="0"/>
        <w:snapToGrid w:val="0"/>
        <w:spacing w:beforeAutospacing="0" w:line="360" w:lineRule="auto"/>
        <w:ind w:left="0" w:leftChars="0" w:firstLine="480" w:firstLineChars="200"/>
        <w:textAlignment w:val="auto"/>
        <w:outlineLvl w:val="9"/>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411DFA42">
      <w:pPr>
        <w:pStyle w:val="80"/>
        <w:rPr>
          <w:rFonts w:hint="eastAsia" w:ascii="仿宋" w:hAnsi="仿宋" w:eastAsia="仿宋" w:cs="仿宋"/>
          <w:color w:val="auto"/>
          <w:highlight w:val="none"/>
        </w:rPr>
      </w:pPr>
    </w:p>
    <w:bookmarkEnd w:id="13"/>
    <w:p w14:paraId="4A7945A2">
      <w:pPr>
        <w:tabs>
          <w:tab w:val="left" w:pos="0"/>
        </w:tabs>
        <w:spacing w:line="360" w:lineRule="auto"/>
        <w:ind w:firstLine="480"/>
        <w:rPr>
          <w:rFonts w:hint="eastAsia" w:ascii="仿宋" w:hAnsi="仿宋" w:eastAsia="仿宋" w:cs="仿宋"/>
          <w:color w:val="auto"/>
          <w:kern w:val="0"/>
          <w:sz w:val="24"/>
          <w:highlight w:val="none"/>
        </w:rPr>
        <w:sectPr>
          <w:headerReference r:id="rId8" w:type="first"/>
          <w:footerReference r:id="rId11" w:type="first"/>
          <w:headerReference r:id="rId7" w:type="default"/>
          <w:footerReference r:id="rId9" w:type="default"/>
          <w:footerReference r:id="rId10" w:type="even"/>
          <w:pgSz w:w="11906" w:h="16838"/>
          <w:pgMar w:top="680" w:right="1418" w:bottom="468" w:left="1418" w:header="851" w:footer="992" w:gutter="0"/>
          <w:cols w:space="720" w:num="1"/>
          <w:titlePg/>
          <w:docGrid w:linePitch="312" w:charSpace="0"/>
        </w:sectPr>
      </w:pPr>
      <w:bookmarkStart w:id="15" w:name="_Hlt68057669"/>
      <w:bookmarkEnd w:id="15"/>
      <w:bookmarkStart w:id="16" w:name="_Hlt75236101"/>
      <w:bookmarkEnd w:id="16"/>
      <w:bookmarkStart w:id="17" w:name="_Hlt68072990"/>
      <w:bookmarkEnd w:id="17"/>
      <w:bookmarkStart w:id="18" w:name="_Hlt74714665"/>
      <w:bookmarkEnd w:id="18"/>
      <w:bookmarkStart w:id="19" w:name="_Hlt74730295"/>
      <w:bookmarkEnd w:id="19"/>
      <w:bookmarkStart w:id="20" w:name="_Hlt68403820"/>
      <w:bookmarkEnd w:id="20"/>
      <w:bookmarkStart w:id="21" w:name="_Hlt74729768"/>
      <w:bookmarkEnd w:id="21"/>
      <w:bookmarkStart w:id="22" w:name="_Hlt75236290"/>
      <w:bookmarkEnd w:id="22"/>
      <w:bookmarkStart w:id="23" w:name="_Hlt68073093"/>
      <w:bookmarkEnd w:id="23"/>
      <w:bookmarkStart w:id="24" w:name="_Hlt75236011"/>
      <w:bookmarkEnd w:id="24"/>
      <w:bookmarkStart w:id="25" w:name="_Hlt74707468"/>
      <w:bookmarkEnd w:id="25"/>
      <w:bookmarkStart w:id="26" w:name="_Hlt68072998"/>
      <w:bookmarkEnd w:id="26"/>
    </w:p>
    <w:bookmarkEnd w:id="11"/>
    <w:bookmarkEnd w:id="12"/>
    <w:p w14:paraId="5EB35967">
      <w:pPr>
        <w:numPr>
          <w:ilvl w:val="0"/>
          <w:numId w:val="1"/>
        </w:numPr>
        <w:spacing w:line="360" w:lineRule="auto"/>
        <w:jc w:val="center"/>
        <w:outlineLvl w:val="0"/>
        <w:rPr>
          <w:rFonts w:hint="eastAsia" w:ascii="仿宋" w:hAnsi="仿宋" w:eastAsia="仿宋" w:cs="仿宋"/>
          <w:b/>
          <w:color w:val="auto"/>
          <w:sz w:val="36"/>
          <w:szCs w:val="36"/>
          <w:highlight w:val="none"/>
        </w:rPr>
      </w:pPr>
      <w:bookmarkStart w:id="27" w:name="第四部分"/>
      <w:r>
        <w:rPr>
          <w:rFonts w:hint="eastAsia" w:ascii="仿宋" w:hAnsi="仿宋" w:eastAsia="仿宋" w:cs="仿宋"/>
          <w:b/>
          <w:color w:val="auto"/>
          <w:sz w:val="36"/>
          <w:szCs w:val="36"/>
          <w:highlight w:val="none"/>
        </w:rPr>
        <w:t xml:space="preserve">  采购需求</w:t>
      </w:r>
    </w:p>
    <w:p w14:paraId="0681A07B">
      <w:pPr>
        <w:keepNext w:val="0"/>
        <w:keepLines w:val="0"/>
        <w:pageBreakBefore w:val="0"/>
        <w:widowControl w:val="0"/>
        <w:kinsoku/>
        <w:wordWrap/>
        <w:overflowPunct/>
        <w:topLinePunct w:val="0"/>
        <w:autoSpaceDE/>
        <w:autoSpaceDN/>
        <w:bidi w:val="0"/>
        <w:adjustRightInd w:val="0"/>
        <w:snapToGrid w:val="0"/>
        <w:spacing w:line="360" w:lineRule="auto"/>
        <w:ind w:left="0" w:firstLine="450" w:firstLineChars="200"/>
        <w:textAlignment w:val="auto"/>
        <w:outlineLvl w:val="1"/>
        <w:rPr>
          <w:rFonts w:hint="eastAsia" w:ascii="仿宋" w:hAnsi="仿宋" w:eastAsia="仿宋" w:cs="仿宋"/>
          <w:b/>
          <w:bCs/>
          <w:sz w:val="24"/>
          <w:szCs w:val="24"/>
        </w:rPr>
      </w:pPr>
      <w:r>
        <w:rPr>
          <w:rFonts w:hint="eastAsia" w:ascii="仿宋" w:hAnsi="仿宋" w:eastAsia="仿宋" w:cs="仿宋"/>
          <w:b/>
          <w:bCs/>
          <w:spacing w:val="-8"/>
          <w:sz w:val="24"/>
          <w:szCs w:val="24"/>
        </w:rPr>
        <w:t>一、项目概况：</w:t>
      </w:r>
    </w:p>
    <w:p w14:paraId="6C64E6DC">
      <w:pPr>
        <w:keepNext w:val="0"/>
        <w:keepLines w:val="0"/>
        <w:pageBreakBefore w:val="0"/>
        <w:widowControl w:val="0"/>
        <w:kinsoku/>
        <w:wordWrap/>
        <w:overflowPunct/>
        <w:topLinePunct w:val="0"/>
        <w:autoSpaceDE/>
        <w:autoSpaceDN/>
        <w:bidi w:val="0"/>
        <w:adjustRightInd w:val="0"/>
        <w:snapToGrid w:val="0"/>
        <w:spacing w:line="360" w:lineRule="auto"/>
        <w:ind w:left="0" w:right="0" w:firstLine="464" w:firstLineChars="200"/>
        <w:jc w:val="both"/>
        <w:textAlignment w:val="auto"/>
        <w:rPr>
          <w:rFonts w:hint="eastAsia" w:ascii="仿宋" w:hAnsi="仿宋" w:eastAsia="仿宋" w:cs="仿宋"/>
          <w:sz w:val="24"/>
          <w:szCs w:val="24"/>
        </w:rPr>
      </w:pPr>
      <w:r>
        <w:rPr>
          <w:rFonts w:hint="eastAsia" w:ascii="仿宋" w:hAnsi="仿宋" w:eastAsia="仿宋" w:cs="仿宋"/>
          <w:color w:val="FF0000"/>
          <w:spacing w:val="-4"/>
          <w:sz w:val="24"/>
          <w:szCs w:val="24"/>
          <w:lang w:eastAsia="zh-CN"/>
        </w:rPr>
        <w:t>2025年上塘街道街面序化管控服务采购项目</w:t>
      </w:r>
      <w:r>
        <w:rPr>
          <w:rFonts w:hint="eastAsia" w:ascii="仿宋" w:hAnsi="仿宋" w:eastAsia="仿宋" w:cs="仿宋"/>
          <w:color w:val="FF0000"/>
          <w:spacing w:val="-4"/>
          <w:sz w:val="24"/>
          <w:szCs w:val="24"/>
        </w:rPr>
        <w:t>主要内容：杭州市拱墅</w:t>
      </w:r>
      <w:r>
        <w:rPr>
          <w:rFonts w:hint="eastAsia" w:ascii="仿宋" w:hAnsi="仿宋" w:eastAsia="仿宋" w:cs="仿宋"/>
          <w:color w:val="FF0000"/>
          <w:spacing w:val="-2"/>
          <w:sz w:val="24"/>
          <w:szCs w:val="24"/>
        </w:rPr>
        <w:t>区人民政府</w:t>
      </w:r>
      <w:r>
        <w:rPr>
          <w:rFonts w:hint="eastAsia" w:ascii="仿宋" w:hAnsi="仿宋" w:eastAsia="仿宋" w:cs="仿宋"/>
          <w:color w:val="FF0000"/>
          <w:spacing w:val="-2"/>
          <w:sz w:val="24"/>
          <w:szCs w:val="24"/>
          <w:lang w:eastAsia="zh-CN"/>
        </w:rPr>
        <w:t>上塘</w:t>
      </w:r>
      <w:r>
        <w:rPr>
          <w:rFonts w:hint="eastAsia" w:ascii="仿宋" w:hAnsi="仿宋" w:eastAsia="仿宋" w:cs="仿宋"/>
          <w:color w:val="FF0000"/>
          <w:spacing w:val="-2"/>
          <w:sz w:val="24"/>
          <w:szCs w:val="24"/>
        </w:rPr>
        <w:t>街道办事处为开展辖区</w:t>
      </w:r>
      <w:r>
        <w:rPr>
          <w:rFonts w:hint="eastAsia" w:ascii="仿宋" w:hAnsi="仿宋" w:eastAsia="仿宋" w:cs="仿宋"/>
          <w:color w:val="FF0000"/>
          <w:spacing w:val="-2"/>
          <w:sz w:val="24"/>
          <w:szCs w:val="24"/>
          <w:lang w:val="en-US" w:eastAsia="zh-CN"/>
        </w:rPr>
        <w:t>内道路</w:t>
      </w:r>
      <w:r>
        <w:rPr>
          <w:rFonts w:hint="eastAsia" w:ascii="仿宋" w:hAnsi="仿宋" w:eastAsia="仿宋" w:cs="仿宋"/>
          <w:color w:val="0000FF"/>
          <w:spacing w:val="-2"/>
          <w:sz w:val="24"/>
          <w:szCs w:val="24"/>
          <w:lang w:val="en-US" w:eastAsia="zh-CN"/>
        </w:rPr>
        <w:t>及地铁出入口周边</w:t>
      </w:r>
      <w:r>
        <w:rPr>
          <w:rFonts w:hint="eastAsia" w:ascii="仿宋" w:hAnsi="仿宋" w:eastAsia="仿宋" w:cs="仿宋"/>
          <w:color w:val="FF0000"/>
          <w:spacing w:val="-2"/>
          <w:sz w:val="24"/>
          <w:szCs w:val="24"/>
        </w:rPr>
        <w:t>序化管控工作，</w:t>
      </w:r>
      <w:r>
        <w:rPr>
          <w:rFonts w:hint="eastAsia" w:ascii="仿宋" w:hAnsi="仿宋" w:eastAsia="仿宋" w:cs="仿宋"/>
          <w:color w:val="FF0000"/>
          <w:spacing w:val="-2"/>
          <w:sz w:val="24"/>
          <w:szCs w:val="24"/>
          <w:lang w:val="en-US" w:eastAsia="zh-CN"/>
        </w:rPr>
        <w:t>包括但不限于:</w:t>
      </w:r>
      <w:r>
        <w:rPr>
          <w:rFonts w:hint="eastAsia" w:ascii="仿宋" w:hAnsi="仿宋" w:eastAsia="仿宋" w:cs="仿宋"/>
          <w:color w:val="FF0000"/>
          <w:spacing w:val="-2"/>
          <w:sz w:val="24"/>
          <w:szCs w:val="24"/>
        </w:rPr>
        <w:t>无证设摊、出店经营、非机动车管理，数字城管二同等序化问题管控</w:t>
      </w:r>
      <w:r>
        <w:rPr>
          <w:rFonts w:hint="eastAsia" w:ascii="仿宋" w:hAnsi="仿宋" w:eastAsia="仿宋" w:cs="仿宋"/>
          <w:color w:val="0000FF"/>
          <w:spacing w:val="-2"/>
          <w:sz w:val="24"/>
          <w:szCs w:val="24"/>
          <w:lang w:eastAsia="zh-CN"/>
        </w:rPr>
        <w:t>及</w:t>
      </w:r>
      <w:r>
        <w:rPr>
          <w:rFonts w:hint="eastAsia" w:ascii="仿宋" w:hAnsi="仿宋" w:eastAsia="仿宋" w:cs="仿宋"/>
          <w:color w:val="FF0000"/>
          <w:spacing w:val="-2"/>
          <w:sz w:val="24"/>
          <w:szCs w:val="24"/>
        </w:rPr>
        <w:t>对拱宸桥东</w:t>
      </w:r>
      <w:r>
        <w:rPr>
          <w:rFonts w:hint="eastAsia" w:ascii="仿宋" w:hAnsi="仿宋" w:eastAsia="仿宋" w:cs="仿宋"/>
          <w:color w:val="FF0000"/>
          <w:spacing w:val="-2"/>
          <w:sz w:val="24"/>
          <w:szCs w:val="24"/>
          <w:lang w:eastAsia="zh-CN"/>
        </w:rPr>
        <w:t>、</w:t>
      </w:r>
      <w:r>
        <w:rPr>
          <w:rFonts w:hint="eastAsia" w:ascii="仿宋" w:hAnsi="仿宋" w:eastAsia="仿宋" w:cs="仿宋"/>
          <w:color w:val="FF0000"/>
          <w:spacing w:val="-2"/>
          <w:sz w:val="24"/>
          <w:szCs w:val="24"/>
        </w:rPr>
        <w:t>善贤地铁出入口周边秩序进行维护，通过政府购买服务的形式，聘请</w:t>
      </w:r>
      <w:r>
        <w:rPr>
          <w:rFonts w:hint="eastAsia" w:ascii="仿宋" w:hAnsi="仿宋" w:eastAsia="仿宋" w:cs="仿宋"/>
          <w:color w:val="FF0000"/>
          <w:spacing w:val="-1"/>
          <w:sz w:val="24"/>
          <w:szCs w:val="24"/>
        </w:rPr>
        <w:t>专业的保安队伍进行相关工作；</w:t>
      </w:r>
      <w:r>
        <w:rPr>
          <w:rFonts w:hint="eastAsia" w:ascii="仿宋" w:hAnsi="仿宋" w:eastAsia="仿宋" w:cs="仿宋"/>
          <w:color w:val="FF0000"/>
          <w:spacing w:val="-1"/>
          <w:sz w:val="24"/>
          <w:szCs w:val="24"/>
          <w:highlight w:val="yellow"/>
        </w:rPr>
        <w:t>保安服务</w:t>
      </w:r>
      <w:r>
        <w:rPr>
          <w:rFonts w:hint="eastAsia" w:ascii="仿宋" w:hAnsi="仿宋" w:eastAsia="仿宋" w:cs="仿宋"/>
          <w:color w:val="FF0000"/>
          <w:spacing w:val="-1"/>
          <w:sz w:val="24"/>
          <w:szCs w:val="24"/>
          <w:highlight w:val="yellow"/>
          <w:lang w:val="en-US" w:eastAsia="zh-CN"/>
        </w:rPr>
        <w:t>22</w:t>
      </w:r>
      <w:r>
        <w:rPr>
          <w:rFonts w:hint="eastAsia" w:ascii="仿宋" w:hAnsi="仿宋" w:eastAsia="仿宋" w:cs="仿宋"/>
          <w:color w:val="FF0000"/>
          <w:spacing w:val="-2"/>
          <w:sz w:val="24"/>
          <w:szCs w:val="24"/>
          <w:highlight w:val="yellow"/>
        </w:rPr>
        <w:t>个岗位。</w:t>
      </w:r>
    </w:p>
    <w:p w14:paraId="51B2CF9B">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本项目的投标报价，包括但不限于人员工资、各种社会保险、劳保、福利、食</w:t>
      </w:r>
      <w:r>
        <w:rPr>
          <w:rFonts w:hint="eastAsia" w:ascii="仿宋" w:hAnsi="仿宋" w:eastAsia="仿宋" w:cs="仿宋"/>
          <w:spacing w:val="-1"/>
          <w:sz w:val="24"/>
          <w:szCs w:val="24"/>
        </w:rPr>
        <w:t>宿、交</w:t>
      </w:r>
      <w:r>
        <w:rPr>
          <w:rFonts w:hint="eastAsia" w:ascii="仿宋" w:hAnsi="仿宋" w:eastAsia="仿宋" w:cs="仿宋"/>
          <w:sz w:val="24"/>
          <w:szCs w:val="24"/>
        </w:rPr>
        <w:t xml:space="preserve">通、设备、利润、税金等为完成承包期内保安服务需要发生的全部费用。供应商的投标价 格在合同执行期间一次包干，其他市场价格波动因素自行考虑，合同总价不再作调整。采购人除以上服务费用之外不再承担其它任何费用，保安人员的薪金、福利、休假日补贴、 </w:t>
      </w:r>
      <w:r>
        <w:rPr>
          <w:rFonts w:hint="eastAsia" w:ascii="仿宋" w:hAnsi="仿宋" w:eastAsia="仿宋" w:cs="仿宋"/>
          <w:spacing w:val="-1"/>
          <w:sz w:val="24"/>
          <w:szCs w:val="24"/>
        </w:rPr>
        <w:t>医疗费用等均由中标单位负责，与采购人无关。</w:t>
      </w:r>
    </w:p>
    <w:p w14:paraId="1B9EC649">
      <w:pPr>
        <w:keepNext w:val="0"/>
        <w:keepLines w:val="0"/>
        <w:pageBreakBefore w:val="0"/>
        <w:widowControl w:val="0"/>
        <w:kinsoku/>
        <w:wordWrap/>
        <w:overflowPunct/>
        <w:topLinePunct w:val="0"/>
        <w:autoSpaceDE/>
        <w:autoSpaceDN/>
        <w:bidi w:val="0"/>
        <w:adjustRightInd w:val="0"/>
        <w:snapToGrid w:val="0"/>
        <w:spacing w:line="360" w:lineRule="auto"/>
        <w:ind w:left="0" w:right="0" w:firstLine="482" w:firstLineChars="200"/>
        <w:textAlignment w:val="auto"/>
        <w:outlineLvl w:val="1"/>
        <w:rPr>
          <w:rFonts w:hint="eastAsia" w:ascii="仿宋" w:hAnsi="仿宋" w:eastAsia="仿宋" w:cs="仿宋"/>
          <w:b/>
          <w:bCs/>
          <w:sz w:val="24"/>
          <w:szCs w:val="24"/>
        </w:rPr>
      </w:pPr>
      <w:r>
        <w:rPr>
          <w:rFonts w:hint="eastAsia" w:ascii="仿宋" w:hAnsi="仿宋" w:eastAsia="仿宋" w:cs="仿宋"/>
          <w:b/>
          <w:bCs/>
          <w:sz w:val="24"/>
          <w:szCs w:val="24"/>
          <w:lang w:val="en-US" w:eastAsia="zh-CN"/>
        </w:rPr>
        <w:t>二</w:t>
      </w:r>
      <w:r>
        <w:rPr>
          <w:rFonts w:hint="eastAsia" w:ascii="仿宋" w:hAnsi="仿宋" w:eastAsia="仿宋" w:cs="仿宋"/>
          <w:b/>
          <w:bCs/>
          <w:sz w:val="24"/>
          <w:szCs w:val="24"/>
        </w:rPr>
        <w:t>、确定管控目标：</w:t>
      </w:r>
    </w:p>
    <w:p w14:paraId="50DC7108">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主要路段、点位、时段无无证设摊，无店外经营，非机动车无乱停乱放，车位内摆放整齐，街面序化整体良好，数字城管采集问题及时处理，不超时，不产生二同问题，处置率100%。无上级部门、有关领导抄告。</w:t>
      </w:r>
    </w:p>
    <w:p w14:paraId="2C35901E">
      <w:pPr>
        <w:keepNext w:val="0"/>
        <w:keepLines w:val="0"/>
        <w:pageBreakBefore w:val="0"/>
        <w:widowControl w:val="0"/>
        <w:kinsoku/>
        <w:wordWrap/>
        <w:overflowPunct/>
        <w:topLinePunct w:val="0"/>
        <w:autoSpaceDE/>
        <w:autoSpaceDN/>
        <w:bidi w:val="0"/>
        <w:adjustRightInd w:val="0"/>
        <w:snapToGrid w:val="0"/>
        <w:spacing w:line="360" w:lineRule="auto"/>
        <w:ind w:left="0" w:firstLine="474" w:firstLineChars="200"/>
        <w:textAlignment w:val="auto"/>
        <w:outlineLvl w:val="1"/>
        <w:rPr>
          <w:rFonts w:hint="eastAsia" w:ascii="仿宋" w:hAnsi="仿宋" w:eastAsia="仿宋" w:cs="仿宋"/>
          <w:b/>
          <w:bCs/>
          <w:sz w:val="24"/>
          <w:szCs w:val="24"/>
        </w:rPr>
      </w:pPr>
      <w:r>
        <w:rPr>
          <w:rFonts w:hint="eastAsia" w:ascii="仿宋" w:hAnsi="仿宋" w:eastAsia="仿宋" w:cs="仿宋"/>
          <w:b/>
          <w:bCs/>
          <w:spacing w:val="-2"/>
          <w:sz w:val="24"/>
          <w:szCs w:val="24"/>
          <w:lang w:val="en-US" w:eastAsia="zh-CN"/>
        </w:rPr>
        <w:t>三</w:t>
      </w:r>
      <w:r>
        <w:rPr>
          <w:rFonts w:hint="eastAsia" w:ascii="仿宋" w:hAnsi="仿宋" w:eastAsia="仿宋" w:cs="仿宋"/>
          <w:b/>
          <w:bCs/>
          <w:spacing w:val="-2"/>
          <w:sz w:val="24"/>
          <w:szCs w:val="24"/>
        </w:rPr>
        <w:t>、拟采购标的的技术要求</w:t>
      </w:r>
    </w:p>
    <w:p w14:paraId="41AAA28A">
      <w:pPr>
        <w:keepNext w:val="0"/>
        <w:keepLines w:val="0"/>
        <w:pageBreakBefore w:val="0"/>
        <w:widowControl w:val="0"/>
        <w:kinsoku/>
        <w:wordWrap/>
        <w:overflowPunct/>
        <w:topLinePunct w:val="0"/>
        <w:autoSpaceDE/>
        <w:autoSpaceDN/>
        <w:bidi w:val="0"/>
        <w:adjustRightInd w:val="0"/>
        <w:snapToGrid w:val="0"/>
        <w:spacing w:line="360" w:lineRule="auto"/>
        <w:ind w:left="0" w:firstLine="460" w:firstLineChars="200"/>
        <w:textAlignment w:val="auto"/>
        <w:rPr>
          <w:rFonts w:hint="eastAsia" w:ascii="仿宋" w:hAnsi="仿宋" w:eastAsia="仿宋" w:cs="仿宋"/>
          <w:sz w:val="24"/>
          <w:szCs w:val="24"/>
        </w:rPr>
      </w:pPr>
      <w:r>
        <w:rPr>
          <w:rFonts w:hint="eastAsia" w:ascii="仿宋" w:hAnsi="仿宋" w:eastAsia="仿宋" w:cs="仿宋"/>
          <w:spacing w:val="-5"/>
          <w:sz w:val="24"/>
          <w:szCs w:val="24"/>
          <w:highlight w:val="yellow"/>
        </w:rPr>
        <w:t>1、采购</w:t>
      </w:r>
      <w:r>
        <w:rPr>
          <w:rFonts w:hint="eastAsia" w:ascii="仿宋" w:hAnsi="仿宋" w:eastAsia="仿宋" w:cs="仿宋"/>
          <w:spacing w:val="-36"/>
          <w:sz w:val="24"/>
          <w:szCs w:val="24"/>
          <w:highlight w:val="yellow"/>
        </w:rPr>
        <w:t xml:space="preserve"> </w:t>
      </w:r>
      <w:r>
        <w:rPr>
          <w:rFonts w:hint="eastAsia" w:ascii="仿宋" w:hAnsi="仿宋" w:eastAsia="仿宋" w:cs="仿宋"/>
          <w:spacing w:val="-5"/>
          <w:sz w:val="24"/>
          <w:szCs w:val="24"/>
          <w:highlight w:val="yellow"/>
          <w:lang w:val="en-US" w:eastAsia="zh-CN"/>
        </w:rPr>
        <w:t>22</w:t>
      </w:r>
      <w:r>
        <w:rPr>
          <w:rFonts w:hint="eastAsia" w:ascii="仿宋" w:hAnsi="仿宋" w:eastAsia="仿宋" w:cs="仿宋"/>
          <w:spacing w:val="-5"/>
          <w:sz w:val="24"/>
          <w:szCs w:val="24"/>
          <w:highlight w:val="yellow"/>
        </w:rPr>
        <w:t xml:space="preserve"> 个岗位</w:t>
      </w:r>
      <w:r>
        <w:rPr>
          <w:rFonts w:hint="eastAsia" w:ascii="仿宋" w:hAnsi="仿宋" w:eastAsia="仿宋" w:cs="仿宋"/>
          <w:spacing w:val="-5"/>
          <w:sz w:val="24"/>
          <w:szCs w:val="24"/>
        </w:rPr>
        <w:t>。</w:t>
      </w:r>
    </w:p>
    <w:p w14:paraId="1427AA9F">
      <w:pPr>
        <w:spacing w:line="95" w:lineRule="exact"/>
        <w:rPr>
          <w:rFonts w:hint="eastAsia" w:ascii="仿宋" w:hAnsi="仿宋" w:eastAsia="仿宋" w:cs="仿宋"/>
          <w:sz w:val="24"/>
          <w:szCs w:val="24"/>
        </w:rPr>
      </w:pPr>
    </w:p>
    <w:tbl>
      <w:tblPr>
        <w:tblStyle w:val="62"/>
        <w:tblW w:w="9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6"/>
        <w:gridCol w:w="3431"/>
        <w:gridCol w:w="2837"/>
        <w:gridCol w:w="1478"/>
      </w:tblGrid>
      <w:tr w14:paraId="06CED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5" w:hRule="atLeast"/>
          <w:jc w:val="center"/>
        </w:trPr>
        <w:tc>
          <w:tcPr>
            <w:tcW w:w="1776" w:type="dxa"/>
            <w:vAlign w:val="center"/>
          </w:tcPr>
          <w:p w14:paraId="73DCD544">
            <w:pPr>
              <w:jc w:val="center"/>
              <w:rPr>
                <w:rFonts w:hint="eastAsia" w:ascii="仿宋" w:hAnsi="仿宋" w:eastAsia="仿宋" w:cs="仿宋"/>
                <w:sz w:val="24"/>
                <w:szCs w:val="24"/>
              </w:rPr>
            </w:pPr>
            <w:r>
              <w:rPr>
                <w:rFonts w:hint="eastAsia" w:ascii="仿宋" w:hAnsi="仿宋" w:eastAsia="仿宋" w:cs="仿宋"/>
                <w:sz w:val="24"/>
                <w:szCs w:val="24"/>
              </w:rPr>
              <w:t>路段（全路段）</w:t>
            </w:r>
          </w:p>
        </w:tc>
        <w:tc>
          <w:tcPr>
            <w:tcW w:w="3431" w:type="dxa"/>
            <w:vAlign w:val="center"/>
          </w:tcPr>
          <w:p w14:paraId="6AB02205">
            <w:pPr>
              <w:jc w:val="center"/>
              <w:rPr>
                <w:rFonts w:hint="eastAsia" w:ascii="仿宋" w:hAnsi="仿宋" w:eastAsia="仿宋" w:cs="仿宋"/>
                <w:sz w:val="24"/>
                <w:szCs w:val="24"/>
              </w:rPr>
            </w:pPr>
            <w:r>
              <w:rPr>
                <w:rFonts w:hint="eastAsia" w:ascii="仿宋" w:hAnsi="仿宋" w:eastAsia="仿宋" w:cs="仿宋"/>
                <w:sz w:val="24"/>
                <w:szCs w:val="24"/>
              </w:rPr>
              <w:t>主要点位</w:t>
            </w:r>
          </w:p>
        </w:tc>
        <w:tc>
          <w:tcPr>
            <w:tcW w:w="2837" w:type="dxa"/>
            <w:vAlign w:val="center"/>
          </w:tcPr>
          <w:p w14:paraId="2DFA7192">
            <w:pPr>
              <w:jc w:val="center"/>
              <w:rPr>
                <w:rFonts w:hint="eastAsia" w:ascii="仿宋" w:hAnsi="仿宋" w:eastAsia="仿宋" w:cs="仿宋"/>
                <w:sz w:val="24"/>
                <w:szCs w:val="24"/>
              </w:rPr>
            </w:pPr>
            <w:r>
              <w:rPr>
                <w:rFonts w:hint="eastAsia" w:ascii="仿宋" w:hAnsi="仿宋" w:eastAsia="仿宋" w:cs="仿宋"/>
                <w:sz w:val="24"/>
                <w:szCs w:val="24"/>
              </w:rPr>
              <w:t>主要时段</w:t>
            </w:r>
          </w:p>
        </w:tc>
        <w:tc>
          <w:tcPr>
            <w:tcW w:w="1478" w:type="dxa"/>
            <w:vAlign w:val="center"/>
          </w:tcPr>
          <w:p w14:paraId="1E56FDD4">
            <w:pPr>
              <w:jc w:val="center"/>
              <w:rPr>
                <w:rFonts w:hint="eastAsia" w:ascii="仿宋" w:hAnsi="仿宋" w:eastAsia="仿宋" w:cs="仿宋"/>
                <w:sz w:val="24"/>
                <w:szCs w:val="24"/>
              </w:rPr>
            </w:pPr>
            <w:r>
              <w:rPr>
                <w:rFonts w:hint="eastAsia" w:ascii="仿宋" w:hAnsi="仿宋" w:eastAsia="仿宋" w:cs="仿宋"/>
                <w:sz w:val="24"/>
                <w:szCs w:val="24"/>
              </w:rPr>
              <w:t>需要的人数</w:t>
            </w:r>
          </w:p>
        </w:tc>
      </w:tr>
      <w:tr w14:paraId="5CC83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1776" w:type="dxa"/>
            <w:vAlign w:val="center"/>
          </w:tcPr>
          <w:p w14:paraId="283FBDD3">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丽水北路</w:t>
            </w:r>
          </w:p>
        </w:tc>
        <w:tc>
          <w:tcPr>
            <w:tcW w:w="3431" w:type="dxa"/>
            <w:tcBorders>
              <w:bottom w:val="nil"/>
            </w:tcBorders>
            <w:vAlign w:val="center"/>
          </w:tcPr>
          <w:p w14:paraId="3535CB0A">
            <w:pPr>
              <w:jc w:val="center"/>
              <w:rPr>
                <w:rFonts w:hint="eastAsia" w:ascii="仿宋" w:hAnsi="仿宋" w:eastAsia="仿宋" w:cs="仿宋"/>
                <w:sz w:val="24"/>
                <w:szCs w:val="24"/>
              </w:rPr>
            </w:pPr>
            <w:r>
              <w:rPr>
                <w:rFonts w:hint="eastAsia" w:ascii="仿宋" w:hAnsi="仿宋" w:eastAsia="仿宋" w:cs="仿宋"/>
                <w:sz w:val="24"/>
                <w:szCs w:val="24"/>
              </w:rPr>
              <w:t>工地施工门口无证</w:t>
            </w:r>
          </w:p>
        </w:tc>
        <w:tc>
          <w:tcPr>
            <w:tcW w:w="2837" w:type="dxa"/>
            <w:tcBorders>
              <w:bottom w:val="nil"/>
            </w:tcBorders>
            <w:vAlign w:val="center"/>
          </w:tcPr>
          <w:p w14:paraId="5E4B3690">
            <w:pPr>
              <w:jc w:val="center"/>
              <w:rPr>
                <w:rFonts w:hint="eastAsia" w:ascii="仿宋" w:hAnsi="仿宋" w:eastAsia="仿宋" w:cs="仿宋"/>
                <w:sz w:val="24"/>
                <w:szCs w:val="24"/>
              </w:rPr>
            </w:pPr>
            <w:r>
              <w:rPr>
                <w:rFonts w:hint="eastAsia" w:ascii="仿宋" w:hAnsi="仿宋" w:eastAsia="仿宋" w:cs="仿宋"/>
                <w:sz w:val="24"/>
                <w:szCs w:val="24"/>
              </w:rPr>
              <w:t>7-19时</w:t>
            </w:r>
          </w:p>
        </w:tc>
        <w:tc>
          <w:tcPr>
            <w:tcW w:w="1478" w:type="dxa"/>
            <w:tcBorders>
              <w:bottom w:val="nil"/>
            </w:tcBorders>
            <w:vAlign w:val="center"/>
          </w:tcPr>
          <w:p w14:paraId="001A1B5A">
            <w:pPr>
              <w:jc w:val="center"/>
              <w:rPr>
                <w:rFonts w:hint="eastAsia" w:ascii="仿宋" w:hAnsi="仿宋" w:eastAsia="仿宋" w:cs="仿宋"/>
                <w:sz w:val="24"/>
                <w:szCs w:val="24"/>
              </w:rPr>
            </w:pPr>
            <w:r>
              <w:rPr>
                <w:rFonts w:hint="eastAsia" w:ascii="仿宋" w:hAnsi="仿宋" w:eastAsia="仿宋" w:cs="仿宋"/>
                <w:sz w:val="24"/>
                <w:szCs w:val="24"/>
              </w:rPr>
              <w:t>2</w:t>
            </w:r>
          </w:p>
        </w:tc>
      </w:tr>
      <w:tr w14:paraId="6EEDB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776" w:type="dxa"/>
            <w:vAlign w:val="center"/>
          </w:tcPr>
          <w:p w14:paraId="69C1F7B2">
            <w:pPr>
              <w:jc w:val="center"/>
              <w:rPr>
                <w:rFonts w:hint="eastAsia" w:ascii="仿宋" w:hAnsi="仿宋" w:eastAsia="仿宋" w:cs="仿宋"/>
                <w:sz w:val="24"/>
                <w:szCs w:val="24"/>
              </w:rPr>
            </w:pPr>
            <w:r>
              <w:rPr>
                <w:rFonts w:hint="eastAsia" w:ascii="仿宋" w:hAnsi="仿宋" w:eastAsia="仿宋" w:cs="仿宋"/>
                <w:sz w:val="24"/>
                <w:szCs w:val="24"/>
              </w:rPr>
              <w:t>台州路</w:t>
            </w:r>
          </w:p>
        </w:tc>
        <w:tc>
          <w:tcPr>
            <w:tcW w:w="3431" w:type="dxa"/>
            <w:vAlign w:val="center"/>
          </w:tcPr>
          <w:p w14:paraId="0FF8892C">
            <w:pPr>
              <w:jc w:val="center"/>
              <w:rPr>
                <w:rFonts w:hint="eastAsia" w:ascii="仿宋" w:hAnsi="仿宋" w:eastAsia="仿宋" w:cs="仿宋"/>
                <w:sz w:val="24"/>
                <w:szCs w:val="24"/>
              </w:rPr>
            </w:pPr>
            <w:r>
              <w:rPr>
                <w:rFonts w:hint="eastAsia" w:ascii="仿宋" w:hAnsi="仿宋" w:eastAsia="仿宋" w:cs="仿宋"/>
                <w:sz w:val="24"/>
                <w:szCs w:val="24"/>
              </w:rPr>
              <w:t>上塘路台州路口、东教路台州路路口、城市学院南门</w:t>
            </w:r>
          </w:p>
        </w:tc>
        <w:tc>
          <w:tcPr>
            <w:tcW w:w="2837" w:type="dxa"/>
            <w:vAlign w:val="center"/>
          </w:tcPr>
          <w:p w14:paraId="5BD64577">
            <w:pPr>
              <w:spacing w:line="600" w:lineRule="exact"/>
              <w:jc w:val="center"/>
              <w:rPr>
                <w:rFonts w:hint="eastAsia" w:ascii="仿宋" w:hAnsi="仿宋" w:eastAsia="仿宋" w:cs="仿宋"/>
                <w:sz w:val="24"/>
                <w:szCs w:val="24"/>
              </w:rPr>
            </w:pPr>
            <w:r>
              <w:rPr>
                <w:rFonts w:hint="eastAsia" w:ascii="仿宋" w:hAnsi="仿宋" w:eastAsia="仿宋" w:cs="仿宋"/>
                <w:color w:val="C00000"/>
                <w:sz w:val="24"/>
                <w:szCs w:val="24"/>
              </w:rPr>
              <w:t>9-20时</w:t>
            </w:r>
          </w:p>
        </w:tc>
        <w:tc>
          <w:tcPr>
            <w:tcW w:w="1478" w:type="dxa"/>
            <w:vAlign w:val="center"/>
          </w:tcPr>
          <w:p w14:paraId="3CB90736">
            <w:pPr>
              <w:spacing w:line="600" w:lineRule="exact"/>
              <w:jc w:val="center"/>
              <w:rPr>
                <w:rFonts w:hint="eastAsia" w:ascii="仿宋" w:hAnsi="仿宋" w:eastAsia="仿宋" w:cs="仿宋"/>
                <w:sz w:val="24"/>
                <w:szCs w:val="24"/>
              </w:rPr>
            </w:pPr>
            <w:r>
              <w:rPr>
                <w:rFonts w:hint="eastAsia" w:ascii="仿宋" w:hAnsi="仿宋" w:eastAsia="仿宋" w:cs="仿宋"/>
                <w:color w:val="C00000"/>
                <w:sz w:val="24"/>
                <w:szCs w:val="24"/>
              </w:rPr>
              <w:t>2</w:t>
            </w:r>
          </w:p>
        </w:tc>
      </w:tr>
      <w:tr w14:paraId="494B2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776" w:type="dxa"/>
            <w:vAlign w:val="center"/>
          </w:tcPr>
          <w:p w14:paraId="1121CCF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舟山东路</w:t>
            </w:r>
          </w:p>
        </w:tc>
        <w:tc>
          <w:tcPr>
            <w:tcW w:w="3431" w:type="dxa"/>
            <w:vAlign w:val="center"/>
          </w:tcPr>
          <w:p w14:paraId="08B5870F">
            <w:pPr>
              <w:jc w:val="center"/>
              <w:rPr>
                <w:rFonts w:hint="eastAsia" w:ascii="仿宋" w:hAnsi="仿宋" w:eastAsia="仿宋" w:cs="仿宋"/>
                <w:sz w:val="24"/>
                <w:szCs w:val="24"/>
              </w:rPr>
            </w:pPr>
            <w:r>
              <w:rPr>
                <w:rFonts w:hint="eastAsia" w:ascii="仿宋" w:hAnsi="仿宋" w:eastAsia="仿宋" w:cs="仿宋"/>
                <w:sz w:val="24"/>
                <w:szCs w:val="24"/>
              </w:rPr>
              <w:t>上塘路舟山东路路口、舟山东路宸麟路路口、舟山东路36号学校门口、东教路舟山东路路口</w:t>
            </w:r>
          </w:p>
        </w:tc>
        <w:tc>
          <w:tcPr>
            <w:tcW w:w="2837" w:type="dxa"/>
            <w:vAlign w:val="center"/>
          </w:tcPr>
          <w:p w14:paraId="2AD80E8B">
            <w:pPr>
              <w:jc w:val="center"/>
              <w:rPr>
                <w:rFonts w:hint="eastAsia" w:ascii="仿宋" w:hAnsi="仿宋" w:eastAsia="仿宋" w:cs="仿宋"/>
                <w:sz w:val="24"/>
                <w:szCs w:val="24"/>
              </w:rPr>
            </w:pPr>
            <w:r>
              <w:rPr>
                <w:rFonts w:hint="eastAsia" w:ascii="仿宋" w:hAnsi="仿宋" w:eastAsia="仿宋" w:cs="仿宋"/>
                <w:color w:val="C00000"/>
                <w:sz w:val="24"/>
                <w:szCs w:val="24"/>
              </w:rPr>
              <w:t>11-22时</w:t>
            </w:r>
          </w:p>
        </w:tc>
        <w:tc>
          <w:tcPr>
            <w:tcW w:w="1478" w:type="dxa"/>
            <w:vAlign w:val="center"/>
          </w:tcPr>
          <w:p w14:paraId="184BF0B2">
            <w:pPr>
              <w:jc w:val="center"/>
              <w:rPr>
                <w:rFonts w:hint="eastAsia" w:ascii="仿宋" w:hAnsi="仿宋" w:eastAsia="仿宋" w:cs="仿宋"/>
                <w:sz w:val="24"/>
                <w:szCs w:val="24"/>
              </w:rPr>
            </w:pPr>
            <w:r>
              <w:rPr>
                <w:rFonts w:hint="eastAsia" w:ascii="仿宋" w:hAnsi="仿宋" w:eastAsia="仿宋" w:cs="仿宋"/>
                <w:sz w:val="24"/>
                <w:szCs w:val="24"/>
              </w:rPr>
              <w:t>3</w:t>
            </w:r>
          </w:p>
        </w:tc>
      </w:tr>
      <w:tr w14:paraId="245CF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776" w:type="dxa"/>
            <w:vAlign w:val="center"/>
          </w:tcPr>
          <w:p w14:paraId="5E101CC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湖州街</w:t>
            </w:r>
          </w:p>
        </w:tc>
        <w:tc>
          <w:tcPr>
            <w:tcW w:w="3431" w:type="dxa"/>
            <w:vAlign w:val="center"/>
          </w:tcPr>
          <w:p w14:paraId="5B997017">
            <w:pPr>
              <w:jc w:val="center"/>
              <w:rPr>
                <w:rFonts w:hint="eastAsia" w:ascii="仿宋" w:hAnsi="仿宋" w:eastAsia="仿宋" w:cs="仿宋"/>
                <w:sz w:val="24"/>
                <w:szCs w:val="24"/>
              </w:rPr>
            </w:pPr>
            <w:r>
              <w:rPr>
                <w:rFonts w:hint="eastAsia" w:ascii="仿宋" w:hAnsi="仿宋" w:eastAsia="仿宋" w:cs="仿宋"/>
                <w:sz w:val="24"/>
                <w:szCs w:val="24"/>
              </w:rPr>
              <w:t>湖州街上塘路路口、湖州街沈半路口,</w:t>
            </w:r>
            <w:r>
              <w:rPr>
                <w:rFonts w:hint="eastAsia" w:ascii="仿宋" w:hAnsi="仿宋" w:eastAsia="仿宋" w:cs="仿宋"/>
                <w:color w:val="C00000"/>
                <w:sz w:val="24"/>
                <w:szCs w:val="24"/>
              </w:rPr>
              <w:t>湖州街城市学院门口、</w:t>
            </w:r>
            <w:r>
              <w:rPr>
                <w:rFonts w:hint="eastAsia" w:ascii="仿宋" w:hAnsi="仿宋" w:eastAsia="仿宋" w:cs="仿宋"/>
                <w:color w:val="0000FF"/>
                <w:sz w:val="24"/>
                <w:szCs w:val="24"/>
              </w:rPr>
              <w:t>湖州街茶汤路</w:t>
            </w:r>
          </w:p>
        </w:tc>
        <w:tc>
          <w:tcPr>
            <w:tcW w:w="2837" w:type="dxa"/>
            <w:vAlign w:val="center"/>
          </w:tcPr>
          <w:p w14:paraId="3718E7EA">
            <w:pPr>
              <w:jc w:val="center"/>
              <w:rPr>
                <w:rFonts w:hint="eastAsia" w:ascii="仿宋" w:hAnsi="仿宋" w:eastAsia="仿宋" w:cs="仿宋"/>
                <w:sz w:val="24"/>
                <w:szCs w:val="24"/>
              </w:rPr>
            </w:pPr>
            <w:r>
              <w:rPr>
                <w:rFonts w:hint="eastAsia" w:ascii="仿宋" w:hAnsi="仿宋" w:eastAsia="仿宋" w:cs="仿宋"/>
                <w:sz w:val="24"/>
                <w:szCs w:val="24"/>
              </w:rPr>
              <w:t>18-22时</w:t>
            </w:r>
            <w:r>
              <w:rPr>
                <w:rFonts w:hint="eastAsia" w:ascii="仿宋" w:hAnsi="仿宋" w:eastAsia="仿宋" w:cs="仿宋"/>
                <w:color w:val="0000FF"/>
                <w:sz w:val="24"/>
                <w:szCs w:val="24"/>
              </w:rPr>
              <w:t>（上塘路口延迟至24时）</w:t>
            </w:r>
          </w:p>
        </w:tc>
        <w:tc>
          <w:tcPr>
            <w:tcW w:w="1478" w:type="dxa"/>
            <w:vAlign w:val="center"/>
          </w:tcPr>
          <w:p w14:paraId="56C3EFDD">
            <w:pPr>
              <w:jc w:val="center"/>
              <w:rPr>
                <w:rFonts w:hint="eastAsia" w:ascii="仿宋" w:hAnsi="仿宋" w:eastAsia="仿宋" w:cs="仿宋"/>
                <w:sz w:val="24"/>
                <w:szCs w:val="24"/>
              </w:rPr>
            </w:pPr>
            <w:r>
              <w:rPr>
                <w:rFonts w:hint="eastAsia" w:ascii="仿宋" w:hAnsi="仿宋" w:eastAsia="仿宋" w:cs="仿宋"/>
                <w:color w:val="0000FF"/>
                <w:sz w:val="24"/>
                <w:szCs w:val="24"/>
              </w:rPr>
              <w:t>2</w:t>
            </w:r>
          </w:p>
        </w:tc>
      </w:tr>
      <w:tr w14:paraId="4A9FC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776" w:type="dxa"/>
            <w:vAlign w:val="center"/>
          </w:tcPr>
          <w:p w14:paraId="5ED19BA5">
            <w:pPr>
              <w:jc w:val="center"/>
              <w:rPr>
                <w:rFonts w:hint="eastAsia" w:ascii="仿宋" w:hAnsi="仿宋" w:eastAsia="仿宋" w:cs="仿宋"/>
                <w:sz w:val="24"/>
                <w:szCs w:val="24"/>
              </w:rPr>
            </w:pPr>
            <w:r>
              <w:rPr>
                <w:rFonts w:hint="eastAsia" w:ascii="仿宋" w:hAnsi="仿宋" w:eastAsia="仿宋" w:cs="仿宋"/>
                <w:sz w:val="24"/>
                <w:szCs w:val="24"/>
              </w:rPr>
              <w:t>拱宸桥东地铁口</w:t>
            </w:r>
          </w:p>
        </w:tc>
        <w:tc>
          <w:tcPr>
            <w:tcW w:w="3431" w:type="dxa"/>
            <w:vAlign w:val="center"/>
          </w:tcPr>
          <w:p w14:paraId="28CF50B1">
            <w:pPr>
              <w:jc w:val="center"/>
              <w:rPr>
                <w:rFonts w:hint="eastAsia" w:ascii="仿宋" w:hAnsi="仿宋" w:eastAsia="仿宋" w:cs="仿宋"/>
                <w:sz w:val="24"/>
                <w:szCs w:val="24"/>
              </w:rPr>
            </w:pPr>
            <w:r>
              <w:rPr>
                <w:rFonts w:hint="eastAsia" w:ascii="仿宋" w:hAnsi="仿宋" w:eastAsia="仿宋" w:cs="仿宋"/>
                <w:sz w:val="24"/>
                <w:szCs w:val="24"/>
              </w:rPr>
              <w:t>ABCD出口</w:t>
            </w:r>
          </w:p>
        </w:tc>
        <w:tc>
          <w:tcPr>
            <w:tcW w:w="2837" w:type="dxa"/>
            <w:vAlign w:val="center"/>
          </w:tcPr>
          <w:p w14:paraId="6025079D">
            <w:pPr>
              <w:jc w:val="center"/>
              <w:rPr>
                <w:rFonts w:hint="eastAsia" w:ascii="仿宋" w:hAnsi="仿宋" w:eastAsia="仿宋" w:cs="仿宋"/>
                <w:sz w:val="24"/>
                <w:szCs w:val="24"/>
              </w:rPr>
            </w:pPr>
            <w:r>
              <w:rPr>
                <w:rFonts w:hint="eastAsia" w:ascii="仿宋" w:hAnsi="仿宋" w:eastAsia="仿宋" w:cs="仿宋"/>
                <w:color w:val="C00000"/>
                <w:sz w:val="24"/>
                <w:szCs w:val="24"/>
              </w:rPr>
              <w:t>8-22时(这个点位需要到次日三点）</w:t>
            </w:r>
          </w:p>
        </w:tc>
        <w:tc>
          <w:tcPr>
            <w:tcW w:w="1478" w:type="dxa"/>
            <w:vAlign w:val="center"/>
          </w:tcPr>
          <w:p w14:paraId="52299CCD">
            <w:pPr>
              <w:jc w:val="center"/>
              <w:rPr>
                <w:rFonts w:hint="eastAsia" w:ascii="仿宋" w:hAnsi="仿宋" w:eastAsia="仿宋" w:cs="仿宋"/>
                <w:sz w:val="24"/>
                <w:szCs w:val="24"/>
              </w:rPr>
            </w:pPr>
            <w:r>
              <w:rPr>
                <w:rFonts w:hint="eastAsia" w:ascii="仿宋" w:hAnsi="仿宋" w:eastAsia="仿宋" w:cs="仿宋"/>
                <w:sz w:val="24"/>
                <w:szCs w:val="24"/>
              </w:rPr>
              <w:t>1</w:t>
            </w:r>
          </w:p>
        </w:tc>
      </w:tr>
      <w:tr w14:paraId="3C343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776" w:type="dxa"/>
            <w:vAlign w:val="center"/>
          </w:tcPr>
          <w:p w14:paraId="4393190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善贤地铁站</w:t>
            </w:r>
          </w:p>
        </w:tc>
        <w:tc>
          <w:tcPr>
            <w:tcW w:w="3431" w:type="dxa"/>
            <w:vAlign w:val="center"/>
          </w:tcPr>
          <w:p w14:paraId="1D5816B5">
            <w:pPr>
              <w:jc w:val="center"/>
              <w:rPr>
                <w:rFonts w:hint="eastAsia" w:ascii="仿宋" w:hAnsi="仿宋" w:eastAsia="仿宋" w:cs="仿宋"/>
                <w:sz w:val="24"/>
                <w:szCs w:val="24"/>
              </w:rPr>
            </w:pPr>
            <w:r>
              <w:rPr>
                <w:rFonts w:hint="eastAsia" w:ascii="仿宋" w:hAnsi="仿宋" w:eastAsia="仿宋" w:cs="仿宋"/>
                <w:sz w:val="24"/>
                <w:szCs w:val="24"/>
              </w:rPr>
              <w:t>ABCDE出口</w:t>
            </w:r>
          </w:p>
        </w:tc>
        <w:tc>
          <w:tcPr>
            <w:tcW w:w="2837" w:type="dxa"/>
            <w:vAlign w:val="center"/>
          </w:tcPr>
          <w:p w14:paraId="7A272028">
            <w:pPr>
              <w:jc w:val="center"/>
              <w:rPr>
                <w:rFonts w:hint="eastAsia" w:ascii="仿宋" w:hAnsi="仿宋" w:eastAsia="仿宋" w:cs="仿宋"/>
                <w:sz w:val="24"/>
                <w:szCs w:val="24"/>
              </w:rPr>
            </w:pPr>
            <w:r>
              <w:rPr>
                <w:rFonts w:hint="eastAsia" w:ascii="仿宋" w:hAnsi="仿宋" w:eastAsia="仿宋" w:cs="仿宋"/>
                <w:sz w:val="24"/>
                <w:szCs w:val="24"/>
              </w:rPr>
              <w:t>18-22时</w:t>
            </w:r>
          </w:p>
        </w:tc>
        <w:tc>
          <w:tcPr>
            <w:tcW w:w="1478" w:type="dxa"/>
            <w:vAlign w:val="center"/>
          </w:tcPr>
          <w:p w14:paraId="106FBBD0">
            <w:pPr>
              <w:jc w:val="center"/>
              <w:rPr>
                <w:rFonts w:hint="eastAsia" w:ascii="仿宋" w:hAnsi="仿宋" w:eastAsia="仿宋" w:cs="仿宋"/>
                <w:sz w:val="24"/>
                <w:szCs w:val="24"/>
              </w:rPr>
            </w:pPr>
            <w:r>
              <w:rPr>
                <w:rFonts w:hint="eastAsia" w:ascii="仿宋" w:hAnsi="仿宋" w:eastAsia="仿宋" w:cs="仿宋"/>
                <w:sz w:val="24"/>
                <w:szCs w:val="24"/>
              </w:rPr>
              <w:t>1</w:t>
            </w:r>
          </w:p>
        </w:tc>
      </w:tr>
      <w:tr w14:paraId="483F9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776" w:type="dxa"/>
            <w:vAlign w:val="center"/>
          </w:tcPr>
          <w:p w14:paraId="4675D158">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绍兴路</w:t>
            </w:r>
          </w:p>
        </w:tc>
        <w:tc>
          <w:tcPr>
            <w:tcW w:w="3431" w:type="dxa"/>
            <w:vAlign w:val="center"/>
          </w:tcPr>
          <w:p w14:paraId="4DC0E265">
            <w:pPr>
              <w:jc w:val="center"/>
              <w:rPr>
                <w:rFonts w:hint="eastAsia" w:ascii="仿宋" w:hAnsi="仿宋" w:eastAsia="仿宋" w:cs="仿宋"/>
                <w:sz w:val="24"/>
                <w:szCs w:val="24"/>
              </w:rPr>
            </w:pPr>
            <w:r>
              <w:rPr>
                <w:rFonts w:hint="eastAsia" w:ascii="仿宋" w:hAnsi="仿宋" w:eastAsia="仿宋" w:cs="仿宋"/>
                <w:sz w:val="24"/>
                <w:szCs w:val="24"/>
              </w:rPr>
              <w:t>绍兴路700号电瓶车店、沈塘湾桥下无证</w:t>
            </w:r>
          </w:p>
        </w:tc>
        <w:tc>
          <w:tcPr>
            <w:tcW w:w="2837" w:type="dxa"/>
            <w:vAlign w:val="center"/>
          </w:tcPr>
          <w:p w14:paraId="38AAC6CD">
            <w:pPr>
              <w:jc w:val="center"/>
              <w:rPr>
                <w:rFonts w:hint="eastAsia" w:ascii="仿宋" w:hAnsi="仿宋" w:eastAsia="仿宋" w:cs="仿宋"/>
                <w:sz w:val="24"/>
                <w:szCs w:val="24"/>
              </w:rPr>
            </w:pPr>
            <w:r>
              <w:rPr>
                <w:rFonts w:hint="eastAsia" w:ascii="仿宋" w:hAnsi="仿宋" w:eastAsia="仿宋" w:cs="仿宋"/>
                <w:sz w:val="24"/>
                <w:szCs w:val="24"/>
              </w:rPr>
              <w:t>8至12时，14至18时</w:t>
            </w:r>
          </w:p>
        </w:tc>
        <w:tc>
          <w:tcPr>
            <w:tcW w:w="1478" w:type="dxa"/>
            <w:vAlign w:val="center"/>
          </w:tcPr>
          <w:p w14:paraId="58500570">
            <w:pPr>
              <w:jc w:val="center"/>
              <w:rPr>
                <w:rFonts w:hint="eastAsia" w:ascii="仿宋" w:hAnsi="仿宋" w:eastAsia="仿宋" w:cs="仿宋"/>
                <w:sz w:val="24"/>
                <w:szCs w:val="24"/>
              </w:rPr>
            </w:pPr>
            <w:r>
              <w:rPr>
                <w:rFonts w:hint="eastAsia" w:ascii="仿宋" w:hAnsi="仿宋" w:eastAsia="仿宋" w:cs="仿宋"/>
                <w:sz w:val="24"/>
                <w:szCs w:val="24"/>
              </w:rPr>
              <w:t>1</w:t>
            </w:r>
          </w:p>
        </w:tc>
      </w:tr>
      <w:tr w14:paraId="1676C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1776" w:type="dxa"/>
            <w:vAlign w:val="center"/>
          </w:tcPr>
          <w:p w14:paraId="0AE3ED0F">
            <w:pPr>
              <w:spacing w:line="360" w:lineRule="auto"/>
              <w:jc w:val="center"/>
              <w:rPr>
                <w:rFonts w:hint="eastAsia" w:ascii="仿宋" w:hAnsi="仿宋" w:eastAsia="仿宋" w:cs="仿宋"/>
                <w:sz w:val="24"/>
                <w:szCs w:val="24"/>
              </w:rPr>
            </w:pPr>
            <w:r>
              <w:rPr>
                <w:rFonts w:hint="eastAsia" w:ascii="仿宋" w:hAnsi="仿宋" w:eastAsia="仿宋" w:cs="仿宋"/>
                <w:sz w:val="24"/>
                <w:szCs w:val="24"/>
              </w:rPr>
              <w:t>德胜路</w:t>
            </w:r>
          </w:p>
        </w:tc>
        <w:tc>
          <w:tcPr>
            <w:tcW w:w="3431" w:type="dxa"/>
            <w:vAlign w:val="center"/>
          </w:tcPr>
          <w:p w14:paraId="440A20F1">
            <w:pPr>
              <w:jc w:val="center"/>
              <w:rPr>
                <w:rFonts w:hint="eastAsia" w:ascii="仿宋" w:hAnsi="仿宋" w:eastAsia="仿宋" w:cs="仿宋"/>
                <w:sz w:val="24"/>
                <w:szCs w:val="24"/>
              </w:rPr>
            </w:pPr>
            <w:r>
              <w:rPr>
                <w:rFonts w:hint="eastAsia" w:ascii="仿宋" w:hAnsi="仿宋" w:eastAsia="仿宋" w:cs="仿宋"/>
                <w:sz w:val="24"/>
                <w:szCs w:val="24"/>
              </w:rPr>
              <w:t>德胜路289号、德胜路298号电动车出店、德胜路上塘路口高架桥下无证</w:t>
            </w:r>
          </w:p>
        </w:tc>
        <w:tc>
          <w:tcPr>
            <w:tcW w:w="2837" w:type="dxa"/>
            <w:vAlign w:val="center"/>
          </w:tcPr>
          <w:p w14:paraId="70975910">
            <w:pPr>
              <w:jc w:val="center"/>
              <w:rPr>
                <w:rFonts w:hint="eastAsia" w:ascii="仿宋" w:hAnsi="仿宋" w:eastAsia="仿宋" w:cs="仿宋"/>
                <w:sz w:val="24"/>
                <w:szCs w:val="24"/>
              </w:rPr>
            </w:pPr>
            <w:r>
              <w:rPr>
                <w:rFonts w:hint="eastAsia" w:ascii="仿宋" w:hAnsi="仿宋" w:eastAsia="仿宋" w:cs="仿宋"/>
                <w:sz w:val="24"/>
                <w:szCs w:val="24"/>
              </w:rPr>
              <w:t>出店白天时间段、无证晚上18时-22时</w:t>
            </w:r>
          </w:p>
        </w:tc>
        <w:tc>
          <w:tcPr>
            <w:tcW w:w="1478" w:type="dxa"/>
            <w:vAlign w:val="center"/>
          </w:tcPr>
          <w:p w14:paraId="6091FD34">
            <w:pPr>
              <w:jc w:val="center"/>
              <w:rPr>
                <w:rFonts w:hint="eastAsia" w:ascii="仿宋" w:hAnsi="仿宋" w:eastAsia="仿宋" w:cs="仿宋"/>
                <w:sz w:val="24"/>
                <w:szCs w:val="24"/>
              </w:rPr>
            </w:pPr>
            <w:r>
              <w:rPr>
                <w:rFonts w:hint="eastAsia" w:ascii="仿宋" w:hAnsi="仿宋" w:eastAsia="仿宋" w:cs="仿宋"/>
                <w:sz w:val="24"/>
                <w:szCs w:val="24"/>
              </w:rPr>
              <w:t>1</w:t>
            </w:r>
          </w:p>
        </w:tc>
      </w:tr>
      <w:tr w14:paraId="73D52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776" w:type="dxa"/>
            <w:vAlign w:val="center"/>
          </w:tcPr>
          <w:p w14:paraId="18F20EF3">
            <w:pPr>
              <w:jc w:val="center"/>
              <w:rPr>
                <w:rFonts w:hint="eastAsia" w:ascii="仿宋" w:hAnsi="仿宋" w:eastAsia="仿宋" w:cs="仿宋"/>
                <w:sz w:val="24"/>
                <w:szCs w:val="24"/>
              </w:rPr>
            </w:pPr>
            <w:r>
              <w:rPr>
                <w:rFonts w:hint="eastAsia" w:ascii="仿宋" w:hAnsi="仿宋" w:eastAsia="仿宋" w:cs="仿宋"/>
                <w:sz w:val="24"/>
                <w:szCs w:val="24"/>
              </w:rPr>
              <w:t>德胜巷</w:t>
            </w:r>
          </w:p>
        </w:tc>
        <w:tc>
          <w:tcPr>
            <w:tcW w:w="3431" w:type="dxa"/>
            <w:vAlign w:val="center"/>
          </w:tcPr>
          <w:p w14:paraId="2CDBB6E9">
            <w:pPr>
              <w:jc w:val="center"/>
              <w:rPr>
                <w:rFonts w:hint="eastAsia" w:ascii="仿宋" w:hAnsi="仿宋" w:eastAsia="仿宋" w:cs="仿宋"/>
                <w:sz w:val="24"/>
                <w:szCs w:val="24"/>
              </w:rPr>
            </w:pPr>
            <w:r>
              <w:rPr>
                <w:rFonts w:hint="eastAsia" w:ascii="仿宋" w:hAnsi="仿宋" w:eastAsia="仿宋" w:cs="仿宋"/>
                <w:sz w:val="24"/>
                <w:szCs w:val="24"/>
              </w:rPr>
              <w:t>德胜巷沿线出店、东粮泊巷德胜路口无证</w:t>
            </w:r>
          </w:p>
        </w:tc>
        <w:tc>
          <w:tcPr>
            <w:tcW w:w="2837" w:type="dxa"/>
            <w:vAlign w:val="center"/>
          </w:tcPr>
          <w:p w14:paraId="4E786E28">
            <w:pPr>
              <w:jc w:val="center"/>
              <w:rPr>
                <w:rFonts w:hint="eastAsia" w:ascii="仿宋" w:hAnsi="仿宋" w:eastAsia="仿宋" w:cs="仿宋"/>
                <w:sz w:val="24"/>
                <w:szCs w:val="24"/>
              </w:rPr>
            </w:pPr>
            <w:r>
              <w:rPr>
                <w:rFonts w:hint="eastAsia" w:ascii="仿宋" w:hAnsi="仿宋" w:eastAsia="仿宋" w:cs="仿宋"/>
                <w:sz w:val="24"/>
                <w:szCs w:val="24"/>
              </w:rPr>
              <w:t>同上</w:t>
            </w:r>
          </w:p>
        </w:tc>
        <w:tc>
          <w:tcPr>
            <w:tcW w:w="1478" w:type="dxa"/>
            <w:vAlign w:val="center"/>
          </w:tcPr>
          <w:p w14:paraId="19E02D1D">
            <w:pPr>
              <w:jc w:val="center"/>
              <w:rPr>
                <w:rFonts w:hint="eastAsia" w:ascii="仿宋" w:hAnsi="仿宋" w:eastAsia="仿宋" w:cs="仿宋"/>
                <w:sz w:val="24"/>
                <w:szCs w:val="24"/>
              </w:rPr>
            </w:pPr>
            <w:r>
              <w:rPr>
                <w:rFonts w:hint="eastAsia" w:ascii="仿宋" w:hAnsi="仿宋" w:eastAsia="仿宋" w:cs="仿宋"/>
                <w:sz w:val="24"/>
                <w:szCs w:val="24"/>
              </w:rPr>
              <w:t>1</w:t>
            </w:r>
          </w:p>
        </w:tc>
      </w:tr>
      <w:tr w14:paraId="7EAE0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1776" w:type="dxa"/>
            <w:vAlign w:val="center"/>
          </w:tcPr>
          <w:p w14:paraId="616488EB">
            <w:pPr>
              <w:spacing w:line="360" w:lineRule="auto"/>
              <w:jc w:val="center"/>
              <w:rPr>
                <w:rFonts w:hint="eastAsia" w:ascii="仿宋" w:hAnsi="仿宋" w:eastAsia="仿宋" w:cs="仿宋"/>
                <w:sz w:val="24"/>
                <w:szCs w:val="24"/>
              </w:rPr>
            </w:pPr>
            <w:r>
              <w:rPr>
                <w:rFonts w:hint="eastAsia" w:ascii="仿宋" w:hAnsi="仿宋" w:eastAsia="仿宋" w:cs="仿宋"/>
                <w:sz w:val="24"/>
                <w:szCs w:val="24"/>
              </w:rPr>
              <w:t>上绍路</w:t>
            </w:r>
          </w:p>
        </w:tc>
        <w:tc>
          <w:tcPr>
            <w:tcW w:w="3431" w:type="dxa"/>
            <w:vAlign w:val="center"/>
          </w:tcPr>
          <w:p w14:paraId="3D5F9FF7">
            <w:pPr>
              <w:jc w:val="center"/>
              <w:rPr>
                <w:rFonts w:hint="eastAsia" w:ascii="仿宋" w:hAnsi="仿宋" w:eastAsia="仿宋" w:cs="仿宋"/>
                <w:sz w:val="24"/>
                <w:szCs w:val="24"/>
              </w:rPr>
            </w:pPr>
            <w:r>
              <w:rPr>
                <w:rFonts w:hint="eastAsia" w:ascii="仿宋" w:hAnsi="仿宋" w:eastAsia="仿宋" w:cs="仿宋"/>
                <w:sz w:val="24"/>
                <w:szCs w:val="24"/>
              </w:rPr>
              <w:t>大浒东苑A区后门、上绍桥无证及B区北侧出店经营，</w:t>
            </w:r>
          </w:p>
        </w:tc>
        <w:tc>
          <w:tcPr>
            <w:tcW w:w="2837" w:type="dxa"/>
            <w:vAlign w:val="center"/>
          </w:tcPr>
          <w:p w14:paraId="71F17437">
            <w:pPr>
              <w:jc w:val="center"/>
              <w:rPr>
                <w:rFonts w:hint="eastAsia" w:ascii="仿宋" w:hAnsi="仿宋" w:eastAsia="仿宋" w:cs="仿宋"/>
                <w:sz w:val="24"/>
                <w:szCs w:val="24"/>
              </w:rPr>
            </w:pPr>
            <w:r>
              <w:rPr>
                <w:rFonts w:hint="eastAsia" w:ascii="仿宋" w:hAnsi="仿宋" w:eastAsia="仿宋" w:cs="仿宋"/>
                <w:sz w:val="24"/>
                <w:szCs w:val="24"/>
              </w:rPr>
              <w:t>7时至10时、15时至18时</w:t>
            </w:r>
          </w:p>
        </w:tc>
        <w:tc>
          <w:tcPr>
            <w:tcW w:w="1478" w:type="dxa"/>
            <w:vAlign w:val="center"/>
          </w:tcPr>
          <w:p w14:paraId="345BF8E7">
            <w:pPr>
              <w:jc w:val="center"/>
              <w:rPr>
                <w:rFonts w:hint="eastAsia" w:ascii="仿宋" w:hAnsi="仿宋" w:eastAsia="仿宋" w:cs="仿宋"/>
                <w:sz w:val="24"/>
                <w:szCs w:val="24"/>
              </w:rPr>
            </w:pPr>
            <w:r>
              <w:rPr>
                <w:rFonts w:hint="eastAsia" w:ascii="仿宋" w:hAnsi="仿宋" w:eastAsia="仿宋" w:cs="仿宋"/>
                <w:sz w:val="24"/>
                <w:szCs w:val="24"/>
              </w:rPr>
              <w:t>1</w:t>
            </w:r>
          </w:p>
        </w:tc>
      </w:tr>
      <w:tr w14:paraId="31461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1776" w:type="dxa"/>
            <w:vAlign w:val="center"/>
          </w:tcPr>
          <w:p w14:paraId="316F7329">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拱康路</w:t>
            </w:r>
          </w:p>
        </w:tc>
        <w:tc>
          <w:tcPr>
            <w:tcW w:w="3431" w:type="dxa"/>
            <w:vAlign w:val="center"/>
          </w:tcPr>
          <w:p w14:paraId="49302997">
            <w:pPr>
              <w:jc w:val="center"/>
              <w:rPr>
                <w:rFonts w:hint="eastAsia" w:ascii="仿宋" w:hAnsi="仿宋" w:eastAsia="仿宋" w:cs="仿宋"/>
                <w:sz w:val="24"/>
                <w:szCs w:val="24"/>
              </w:rPr>
            </w:pPr>
            <w:r>
              <w:rPr>
                <w:rFonts w:hint="eastAsia" w:ascii="仿宋" w:hAnsi="仿宋" w:eastAsia="仿宋" w:cs="仿宋"/>
                <w:sz w:val="24"/>
                <w:szCs w:val="24"/>
              </w:rPr>
              <w:t>瓜山未来社区门口、</w:t>
            </w:r>
            <w:r>
              <w:rPr>
                <w:rFonts w:hint="eastAsia" w:ascii="仿宋" w:hAnsi="仿宋" w:eastAsia="仿宋" w:cs="仿宋"/>
                <w:color w:val="C00000"/>
                <w:sz w:val="24"/>
                <w:szCs w:val="24"/>
              </w:rPr>
              <w:t>拱康路与交警大队出入口</w:t>
            </w:r>
            <w:r>
              <w:rPr>
                <w:rFonts w:hint="eastAsia" w:ascii="仿宋" w:hAnsi="仿宋" w:eastAsia="仿宋" w:cs="仿宋"/>
                <w:sz w:val="24"/>
                <w:szCs w:val="24"/>
              </w:rPr>
              <w:t>无证</w:t>
            </w:r>
          </w:p>
        </w:tc>
        <w:tc>
          <w:tcPr>
            <w:tcW w:w="2837" w:type="dxa"/>
            <w:vAlign w:val="center"/>
          </w:tcPr>
          <w:p w14:paraId="32BE4CAA">
            <w:pPr>
              <w:jc w:val="center"/>
              <w:rPr>
                <w:rFonts w:hint="eastAsia" w:ascii="仿宋" w:hAnsi="仿宋" w:eastAsia="仿宋" w:cs="仿宋"/>
                <w:sz w:val="24"/>
                <w:szCs w:val="24"/>
              </w:rPr>
            </w:pPr>
            <w:r>
              <w:rPr>
                <w:rFonts w:hint="eastAsia" w:ascii="仿宋" w:hAnsi="仿宋" w:eastAsia="仿宋" w:cs="仿宋"/>
                <w:sz w:val="24"/>
                <w:szCs w:val="24"/>
              </w:rPr>
              <w:t>18时至24时</w:t>
            </w:r>
          </w:p>
        </w:tc>
        <w:tc>
          <w:tcPr>
            <w:tcW w:w="1478" w:type="dxa"/>
            <w:vAlign w:val="center"/>
          </w:tcPr>
          <w:p w14:paraId="0C4F049A">
            <w:pPr>
              <w:jc w:val="center"/>
              <w:rPr>
                <w:rFonts w:hint="eastAsia" w:ascii="仿宋" w:hAnsi="仿宋" w:eastAsia="仿宋" w:cs="仿宋"/>
                <w:sz w:val="24"/>
                <w:szCs w:val="24"/>
              </w:rPr>
            </w:pPr>
            <w:r>
              <w:rPr>
                <w:rFonts w:hint="eastAsia" w:ascii="仿宋" w:hAnsi="仿宋" w:eastAsia="仿宋" w:cs="仿宋"/>
                <w:sz w:val="24"/>
                <w:szCs w:val="24"/>
              </w:rPr>
              <w:t>1</w:t>
            </w:r>
          </w:p>
        </w:tc>
      </w:tr>
      <w:tr w14:paraId="05A6D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1776" w:type="dxa"/>
            <w:vAlign w:val="center"/>
          </w:tcPr>
          <w:p w14:paraId="6D51FB3B">
            <w:pPr>
              <w:spacing w:line="360" w:lineRule="auto"/>
              <w:jc w:val="center"/>
              <w:rPr>
                <w:rFonts w:hint="eastAsia" w:ascii="仿宋" w:hAnsi="仿宋" w:eastAsia="仿宋" w:cs="仿宋"/>
                <w:sz w:val="24"/>
                <w:szCs w:val="24"/>
              </w:rPr>
            </w:pPr>
            <w:r>
              <w:rPr>
                <w:rFonts w:hint="eastAsia" w:ascii="仿宋" w:hAnsi="仿宋" w:eastAsia="仿宋" w:cs="仿宋"/>
                <w:sz w:val="24"/>
                <w:szCs w:val="24"/>
              </w:rPr>
              <w:t>网云街</w:t>
            </w:r>
          </w:p>
        </w:tc>
        <w:tc>
          <w:tcPr>
            <w:tcW w:w="3431" w:type="dxa"/>
            <w:vAlign w:val="center"/>
          </w:tcPr>
          <w:p w14:paraId="44AA66C2">
            <w:pPr>
              <w:jc w:val="center"/>
              <w:rPr>
                <w:rFonts w:hint="eastAsia" w:ascii="仿宋" w:hAnsi="仿宋" w:eastAsia="仿宋" w:cs="仿宋"/>
                <w:sz w:val="24"/>
                <w:szCs w:val="24"/>
              </w:rPr>
            </w:pPr>
            <w:r>
              <w:rPr>
                <w:rFonts w:hint="eastAsia" w:ascii="仿宋" w:hAnsi="仿宋" w:eastAsia="仿宋" w:cs="仿宋"/>
                <w:sz w:val="24"/>
                <w:szCs w:val="24"/>
              </w:rPr>
              <w:t>科园路口、神龙桥路口、勤运路口无证</w:t>
            </w:r>
          </w:p>
        </w:tc>
        <w:tc>
          <w:tcPr>
            <w:tcW w:w="2837" w:type="dxa"/>
            <w:vAlign w:val="center"/>
          </w:tcPr>
          <w:p w14:paraId="221ED45E">
            <w:pPr>
              <w:jc w:val="center"/>
              <w:rPr>
                <w:rFonts w:hint="eastAsia" w:ascii="仿宋" w:hAnsi="仿宋" w:eastAsia="仿宋" w:cs="仿宋"/>
                <w:sz w:val="24"/>
                <w:szCs w:val="24"/>
              </w:rPr>
            </w:pPr>
            <w:r>
              <w:rPr>
                <w:rFonts w:hint="eastAsia" w:ascii="仿宋" w:hAnsi="仿宋" w:eastAsia="仿宋" w:cs="仿宋"/>
                <w:sz w:val="24"/>
                <w:szCs w:val="24"/>
              </w:rPr>
              <w:t>18时至22时</w:t>
            </w:r>
          </w:p>
        </w:tc>
        <w:tc>
          <w:tcPr>
            <w:tcW w:w="1478" w:type="dxa"/>
            <w:vAlign w:val="center"/>
          </w:tcPr>
          <w:p w14:paraId="68367B9E">
            <w:pPr>
              <w:jc w:val="center"/>
              <w:rPr>
                <w:rFonts w:hint="eastAsia" w:ascii="仿宋" w:hAnsi="仿宋" w:eastAsia="仿宋" w:cs="仿宋"/>
                <w:sz w:val="24"/>
                <w:szCs w:val="24"/>
              </w:rPr>
            </w:pPr>
            <w:r>
              <w:rPr>
                <w:rFonts w:hint="eastAsia" w:ascii="仿宋" w:hAnsi="仿宋" w:eastAsia="仿宋" w:cs="仿宋"/>
                <w:sz w:val="24"/>
                <w:szCs w:val="24"/>
              </w:rPr>
              <w:t>1</w:t>
            </w:r>
          </w:p>
        </w:tc>
      </w:tr>
      <w:tr w14:paraId="3FA4E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776" w:type="dxa"/>
            <w:vAlign w:val="center"/>
          </w:tcPr>
          <w:p w14:paraId="6A53766F">
            <w:pPr>
              <w:spacing w:line="360" w:lineRule="auto"/>
              <w:jc w:val="center"/>
              <w:rPr>
                <w:rFonts w:hint="eastAsia" w:ascii="仿宋" w:hAnsi="仿宋" w:eastAsia="仿宋" w:cs="仿宋"/>
                <w:sz w:val="24"/>
                <w:szCs w:val="24"/>
              </w:rPr>
            </w:pPr>
            <w:r>
              <w:rPr>
                <w:rFonts w:hint="eastAsia" w:ascii="仿宋" w:hAnsi="仿宋" w:eastAsia="仿宋" w:cs="仿宋"/>
                <w:sz w:val="24"/>
                <w:szCs w:val="24"/>
              </w:rPr>
              <w:t>隽逸路</w:t>
            </w:r>
          </w:p>
        </w:tc>
        <w:tc>
          <w:tcPr>
            <w:tcW w:w="3431" w:type="dxa"/>
            <w:vAlign w:val="center"/>
          </w:tcPr>
          <w:p w14:paraId="7363D77A">
            <w:pPr>
              <w:jc w:val="center"/>
              <w:rPr>
                <w:rFonts w:hint="eastAsia" w:ascii="仿宋" w:hAnsi="仿宋" w:eastAsia="仿宋" w:cs="仿宋"/>
                <w:sz w:val="24"/>
                <w:szCs w:val="24"/>
              </w:rPr>
            </w:pPr>
            <w:r>
              <w:rPr>
                <w:rFonts w:hint="eastAsia" w:ascii="仿宋" w:hAnsi="仿宋" w:eastAsia="仿宋" w:cs="仿宋"/>
                <w:sz w:val="24"/>
                <w:szCs w:val="24"/>
              </w:rPr>
              <w:t>石祥路口无证、</w:t>
            </w:r>
            <w:r>
              <w:rPr>
                <w:rFonts w:hint="eastAsia" w:ascii="仿宋" w:hAnsi="仿宋" w:eastAsia="仿宋" w:cs="仿宋"/>
                <w:color w:val="C00000"/>
                <w:sz w:val="24"/>
                <w:szCs w:val="24"/>
              </w:rPr>
              <w:t>科园路与隽逸路交叉口</w:t>
            </w:r>
          </w:p>
        </w:tc>
        <w:tc>
          <w:tcPr>
            <w:tcW w:w="2837" w:type="dxa"/>
            <w:vAlign w:val="center"/>
          </w:tcPr>
          <w:p w14:paraId="15360808">
            <w:pPr>
              <w:jc w:val="center"/>
              <w:rPr>
                <w:rFonts w:hint="eastAsia" w:ascii="仿宋" w:hAnsi="仿宋" w:eastAsia="仿宋" w:cs="仿宋"/>
                <w:sz w:val="24"/>
                <w:szCs w:val="24"/>
              </w:rPr>
            </w:pPr>
            <w:r>
              <w:rPr>
                <w:rFonts w:hint="eastAsia" w:ascii="仿宋" w:hAnsi="仿宋" w:eastAsia="仿宋" w:cs="仿宋"/>
                <w:color w:val="C00000"/>
                <w:sz w:val="24"/>
                <w:szCs w:val="24"/>
              </w:rPr>
              <w:t>17时至23时</w:t>
            </w:r>
          </w:p>
        </w:tc>
        <w:tc>
          <w:tcPr>
            <w:tcW w:w="1478" w:type="dxa"/>
            <w:vAlign w:val="center"/>
          </w:tcPr>
          <w:p w14:paraId="60AF2693">
            <w:pPr>
              <w:jc w:val="center"/>
              <w:rPr>
                <w:rFonts w:hint="eastAsia" w:ascii="仿宋" w:hAnsi="仿宋" w:eastAsia="仿宋" w:cs="仿宋"/>
                <w:sz w:val="24"/>
                <w:szCs w:val="24"/>
              </w:rPr>
            </w:pPr>
            <w:r>
              <w:rPr>
                <w:rFonts w:hint="eastAsia" w:ascii="仿宋" w:hAnsi="仿宋" w:eastAsia="仿宋" w:cs="仿宋"/>
                <w:sz w:val="24"/>
                <w:szCs w:val="24"/>
              </w:rPr>
              <w:t>1</w:t>
            </w:r>
          </w:p>
        </w:tc>
      </w:tr>
      <w:tr w14:paraId="7F6AB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jc w:val="center"/>
        </w:trPr>
        <w:tc>
          <w:tcPr>
            <w:tcW w:w="1776" w:type="dxa"/>
            <w:vAlign w:val="center"/>
          </w:tcPr>
          <w:p w14:paraId="0FEE5919">
            <w:pPr>
              <w:spacing w:line="360" w:lineRule="auto"/>
              <w:ind w:firstLine="480" w:firstLineChars="200"/>
              <w:rPr>
                <w:rFonts w:hint="eastAsia" w:ascii="仿宋" w:hAnsi="仿宋" w:eastAsia="仿宋" w:cs="仿宋"/>
                <w:color w:val="C00000"/>
                <w:sz w:val="24"/>
                <w:szCs w:val="24"/>
              </w:rPr>
            </w:pPr>
            <w:r>
              <w:rPr>
                <w:rFonts w:hint="eastAsia" w:ascii="仿宋" w:hAnsi="仿宋" w:eastAsia="仿宋" w:cs="仿宋"/>
                <w:color w:val="C00000"/>
                <w:sz w:val="24"/>
                <w:szCs w:val="24"/>
              </w:rPr>
              <w:t>衢州街</w:t>
            </w:r>
          </w:p>
        </w:tc>
        <w:tc>
          <w:tcPr>
            <w:tcW w:w="3431" w:type="dxa"/>
            <w:vAlign w:val="center"/>
          </w:tcPr>
          <w:p w14:paraId="49349B13">
            <w:pPr>
              <w:jc w:val="center"/>
              <w:rPr>
                <w:rFonts w:hint="eastAsia" w:ascii="仿宋" w:hAnsi="仿宋" w:eastAsia="仿宋" w:cs="仿宋"/>
                <w:color w:val="C00000"/>
                <w:sz w:val="24"/>
                <w:szCs w:val="24"/>
              </w:rPr>
            </w:pPr>
            <w:r>
              <w:rPr>
                <w:rFonts w:hint="eastAsia" w:ascii="仿宋" w:hAnsi="仿宋" w:eastAsia="仿宋" w:cs="仿宋"/>
                <w:color w:val="C00000"/>
                <w:sz w:val="24"/>
                <w:szCs w:val="24"/>
              </w:rPr>
              <w:t>上塘路与衢州街东交叉口</w:t>
            </w:r>
          </w:p>
        </w:tc>
        <w:tc>
          <w:tcPr>
            <w:tcW w:w="2837" w:type="dxa"/>
            <w:vAlign w:val="center"/>
          </w:tcPr>
          <w:p w14:paraId="771E8CBF">
            <w:pPr>
              <w:jc w:val="center"/>
              <w:rPr>
                <w:rFonts w:hint="eastAsia" w:ascii="仿宋" w:hAnsi="仿宋" w:eastAsia="仿宋" w:cs="仿宋"/>
                <w:color w:val="C00000"/>
                <w:sz w:val="24"/>
                <w:szCs w:val="24"/>
              </w:rPr>
            </w:pPr>
            <w:r>
              <w:rPr>
                <w:rFonts w:hint="eastAsia" w:ascii="仿宋" w:hAnsi="仿宋" w:eastAsia="仿宋" w:cs="仿宋"/>
                <w:color w:val="C00000"/>
                <w:sz w:val="24"/>
                <w:szCs w:val="24"/>
              </w:rPr>
              <w:t>8时-11时、12时-21时</w:t>
            </w:r>
          </w:p>
        </w:tc>
        <w:tc>
          <w:tcPr>
            <w:tcW w:w="1478" w:type="dxa"/>
            <w:vAlign w:val="center"/>
          </w:tcPr>
          <w:p w14:paraId="62FB2BAB">
            <w:pPr>
              <w:jc w:val="center"/>
              <w:rPr>
                <w:rFonts w:hint="eastAsia" w:ascii="仿宋" w:hAnsi="仿宋" w:eastAsia="仿宋" w:cs="仿宋"/>
                <w:color w:val="C00000"/>
                <w:sz w:val="24"/>
                <w:szCs w:val="24"/>
              </w:rPr>
            </w:pPr>
            <w:r>
              <w:rPr>
                <w:rFonts w:hint="eastAsia" w:ascii="仿宋" w:hAnsi="仿宋" w:eastAsia="仿宋" w:cs="仿宋"/>
                <w:color w:val="C00000"/>
                <w:sz w:val="24"/>
                <w:szCs w:val="24"/>
              </w:rPr>
              <w:t>1</w:t>
            </w:r>
          </w:p>
        </w:tc>
      </w:tr>
      <w:tr w14:paraId="3A598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776" w:type="dxa"/>
            <w:vAlign w:val="center"/>
          </w:tcPr>
          <w:p w14:paraId="5F36A465">
            <w:pPr>
              <w:spacing w:line="360" w:lineRule="auto"/>
              <w:jc w:val="center"/>
              <w:rPr>
                <w:rFonts w:hint="eastAsia" w:ascii="仿宋" w:hAnsi="仿宋" w:eastAsia="仿宋" w:cs="仿宋"/>
                <w:color w:val="0000FF"/>
                <w:sz w:val="24"/>
                <w:szCs w:val="24"/>
              </w:rPr>
            </w:pPr>
            <w:r>
              <w:rPr>
                <w:rFonts w:hint="eastAsia" w:ascii="仿宋" w:hAnsi="仿宋" w:eastAsia="仿宋" w:cs="仿宋"/>
                <w:color w:val="0000FF"/>
                <w:sz w:val="24"/>
                <w:szCs w:val="24"/>
              </w:rPr>
              <w:t>蔡马东路</w:t>
            </w:r>
          </w:p>
        </w:tc>
        <w:tc>
          <w:tcPr>
            <w:tcW w:w="3431" w:type="dxa"/>
            <w:vAlign w:val="center"/>
          </w:tcPr>
          <w:p w14:paraId="6A26C643">
            <w:pPr>
              <w:jc w:val="center"/>
              <w:rPr>
                <w:rFonts w:hint="eastAsia" w:ascii="仿宋" w:hAnsi="仿宋" w:eastAsia="仿宋" w:cs="仿宋"/>
                <w:color w:val="0000FF"/>
                <w:sz w:val="24"/>
                <w:szCs w:val="24"/>
              </w:rPr>
            </w:pPr>
            <w:r>
              <w:rPr>
                <w:rFonts w:hint="eastAsia" w:ascii="仿宋" w:hAnsi="仿宋" w:eastAsia="仿宋" w:cs="仿宋"/>
                <w:color w:val="0000FF"/>
                <w:sz w:val="24"/>
                <w:szCs w:val="24"/>
              </w:rPr>
              <w:t>科园路至沈半路</w:t>
            </w:r>
          </w:p>
        </w:tc>
        <w:tc>
          <w:tcPr>
            <w:tcW w:w="2837" w:type="dxa"/>
            <w:vAlign w:val="center"/>
          </w:tcPr>
          <w:p w14:paraId="5D9F2ED3">
            <w:pPr>
              <w:jc w:val="center"/>
              <w:rPr>
                <w:rFonts w:hint="eastAsia" w:ascii="仿宋" w:hAnsi="仿宋" w:eastAsia="仿宋" w:cs="仿宋"/>
                <w:color w:val="0000FF"/>
                <w:sz w:val="24"/>
                <w:szCs w:val="24"/>
              </w:rPr>
            </w:pPr>
            <w:r>
              <w:rPr>
                <w:rFonts w:hint="eastAsia" w:ascii="仿宋" w:hAnsi="仿宋" w:eastAsia="仿宋" w:cs="仿宋"/>
                <w:color w:val="0000FF"/>
                <w:sz w:val="24"/>
                <w:szCs w:val="24"/>
              </w:rPr>
              <w:t>20时至24时</w:t>
            </w:r>
          </w:p>
        </w:tc>
        <w:tc>
          <w:tcPr>
            <w:tcW w:w="1478" w:type="dxa"/>
            <w:vAlign w:val="center"/>
          </w:tcPr>
          <w:p w14:paraId="27E86DC3">
            <w:pPr>
              <w:jc w:val="center"/>
              <w:rPr>
                <w:rFonts w:hint="eastAsia" w:ascii="仿宋" w:hAnsi="仿宋" w:eastAsia="仿宋" w:cs="仿宋"/>
                <w:color w:val="0000FF"/>
                <w:sz w:val="24"/>
                <w:szCs w:val="24"/>
              </w:rPr>
            </w:pPr>
            <w:r>
              <w:rPr>
                <w:rFonts w:hint="eastAsia" w:ascii="仿宋" w:hAnsi="仿宋" w:eastAsia="仿宋" w:cs="仿宋"/>
                <w:color w:val="0000FF"/>
                <w:sz w:val="24"/>
                <w:szCs w:val="24"/>
              </w:rPr>
              <w:t>1</w:t>
            </w:r>
          </w:p>
        </w:tc>
      </w:tr>
    </w:tbl>
    <w:p w14:paraId="1375DF99">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采购人聘用保安岗位</w:t>
      </w:r>
      <w:r>
        <w:rPr>
          <w:rFonts w:hint="eastAsia" w:ascii="仿宋" w:hAnsi="仿宋" w:eastAsia="仿宋" w:cs="仿宋"/>
          <w:spacing w:val="-30"/>
          <w:sz w:val="24"/>
          <w:szCs w:val="24"/>
        </w:rPr>
        <w:t xml:space="preserve"> </w:t>
      </w:r>
      <w:r>
        <w:rPr>
          <w:rFonts w:hint="eastAsia" w:ascii="仿宋" w:hAnsi="仿宋" w:eastAsia="仿宋" w:cs="仿宋"/>
          <w:spacing w:val="-1"/>
          <w:sz w:val="24"/>
          <w:szCs w:val="24"/>
          <w:lang w:val="en-US" w:eastAsia="zh-CN"/>
        </w:rPr>
        <w:t>22</w:t>
      </w:r>
      <w:r>
        <w:rPr>
          <w:rFonts w:hint="eastAsia" w:ascii="仿宋" w:hAnsi="仿宋" w:eastAsia="仿宋" w:cs="仿宋"/>
          <w:spacing w:val="-44"/>
          <w:sz w:val="24"/>
          <w:szCs w:val="24"/>
        </w:rPr>
        <w:t xml:space="preserve"> </w:t>
      </w:r>
      <w:r>
        <w:rPr>
          <w:rFonts w:hint="eastAsia" w:ascii="仿宋" w:hAnsi="仿宋" w:eastAsia="仿宋" w:cs="仿宋"/>
          <w:spacing w:val="-1"/>
          <w:sz w:val="24"/>
          <w:szCs w:val="24"/>
        </w:rPr>
        <w:t>个</w:t>
      </w:r>
      <w:r>
        <w:rPr>
          <w:rFonts w:hint="eastAsia" w:ascii="仿宋" w:hAnsi="仿宋" w:eastAsia="仿宋" w:cs="仿宋"/>
          <w:spacing w:val="-1"/>
          <w:sz w:val="24"/>
          <w:szCs w:val="24"/>
          <w:lang w:eastAsia="zh-CN"/>
        </w:rPr>
        <w:t>。</w:t>
      </w:r>
      <w:r>
        <w:rPr>
          <w:rFonts w:hint="eastAsia" w:ascii="仿宋" w:hAnsi="仿宋" w:eastAsia="仿宋" w:cs="仿宋"/>
          <w:spacing w:val="-1"/>
          <w:sz w:val="24"/>
          <w:szCs w:val="24"/>
        </w:rPr>
        <w:t>提供服务后，除正常休</w:t>
      </w:r>
      <w:r>
        <w:rPr>
          <w:rFonts w:hint="eastAsia" w:ascii="仿宋" w:hAnsi="仿宋" w:eastAsia="仿宋" w:cs="仿宋"/>
          <w:sz w:val="24"/>
          <w:szCs w:val="24"/>
        </w:rPr>
        <w:t>假人员外，确保每日不缺岗，如缺岗按实际缺岗小时数扣除当月劳</w:t>
      </w:r>
      <w:r>
        <w:rPr>
          <w:rFonts w:hint="eastAsia" w:ascii="仿宋" w:hAnsi="仿宋" w:eastAsia="仿宋" w:cs="仿宋"/>
          <w:spacing w:val="-1"/>
          <w:sz w:val="24"/>
          <w:szCs w:val="24"/>
        </w:rPr>
        <w:t>务费。</w:t>
      </w:r>
    </w:p>
    <w:p w14:paraId="11A074C5">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lang w:val="en-US" w:eastAsia="zh-CN"/>
        </w:rPr>
        <w:t>3</w:t>
      </w:r>
      <w:r>
        <w:rPr>
          <w:rFonts w:hint="eastAsia" w:ascii="仿宋" w:hAnsi="仿宋" w:eastAsia="仿宋" w:cs="仿宋"/>
          <w:spacing w:val="-2"/>
          <w:sz w:val="24"/>
          <w:szCs w:val="24"/>
        </w:rPr>
        <w:t>、供应商提供的保安人员素质要求：</w:t>
      </w:r>
    </w:p>
    <w:p w14:paraId="1BF1C8CB">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（1）保安从业人员须持证上岗，相关服务人员形象较好，身高（平均）在</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1.75M</w:t>
      </w:r>
      <w:r>
        <w:rPr>
          <w:rFonts w:hint="eastAsia" w:ascii="仿宋" w:hAnsi="仿宋" w:eastAsia="仿宋" w:cs="仿宋"/>
          <w:spacing w:val="-20"/>
          <w:sz w:val="24"/>
          <w:szCs w:val="24"/>
        </w:rPr>
        <w:t xml:space="preserve"> </w:t>
      </w:r>
      <w:r>
        <w:rPr>
          <w:rFonts w:hint="eastAsia" w:ascii="仿宋" w:hAnsi="仿宋" w:eastAsia="仿宋" w:cs="仿宋"/>
          <w:spacing w:val="-2"/>
          <w:sz w:val="24"/>
          <w:szCs w:val="24"/>
        </w:rPr>
        <w:t>以上，40</w:t>
      </w:r>
      <w:r>
        <w:rPr>
          <w:rFonts w:hint="eastAsia" w:ascii="仿宋" w:hAnsi="仿宋" w:eastAsia="仿宋" w:cs="仿宋"/>
          <w:sz w:val="24"/>
          <w:szCs w:val="24"/>
        </w:rPr>
        <w:t xml:space="preserve"> 岁以下，具备初中以上文化程度，身体健康，没有传染病及精神病等不能控</w:t>
      </w:r>
      <w:r>
        <w:rPr>
          <w:rFonts w:hint="eastAsia" w:ascii="仿宋" w:hAnsi="仿宋" w:eastAsia="仿宋" w:cs="仿宋"/>
          <w:spacing w:val="-1"/>
          <w:sz w:val="24"/>
          <w:szCs w:val="24"/>
        </w:rPr>
        <w:t>制自己行为能</w:t>
      </w:r>
      <w:r>
        <w:rPr>
          <w:rFonts w:hint="eastAsia" w:ascii="仿宋" w:hAnsi="仿宋" w:eastAsia="仿宋" w:cs="仿宋"/>
          <w:sz w:val="24"/>
          <w:szCs w:val="24"/>
        </w:rPr>
        <w:t xml:space="preserve"> </w:t>
      </w:r>
      <w:r>
        <w:rPr>
          <w:rFonts w:hint="eastAsia" w:ascii="仿宋" w:hAnsi="仿宋" w:eastAsia="仿宋" w:cs="仿宋"/>
          <w:spacing w:val="-2"/>
          <w:sz w:val="24"/>
          <w:szCs w:val="24"/>
        </w:rPr>
        <w:t>力的疾病病史，体貌端正，政治上可靠，没有犯罪记录；</w:t>
      </w:r>
    </w:p>
    <w:p w14:paraId="3DE1AB31">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（2）保安从业人员须有较好的语言、文字表达能力，知法，懂法，守法，依法办事，能独</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立履行岗位管理工作职能，退伍军人或从事保安工作的人员优先；</w:t>
      </w:r>
    </w:p>
    <w:p w14:paraId="34C2A1A5">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outlineLvl w:val="9"/>
        <w:rPr>
          <w:rFonts w:hint="eastAsia" w:ascii="仿宋" w:hAnsi="仿宋" w:eastAsia="仿宋" w:cs="仿宋"/>
          <w:sz w:val="24"/>
          <w:szCs w:val="24"/>
        </w:rPr>
      </w:pPr>
      <w:r>
        <w:rPr>
          <w:rFonts w:hint="eastAsia" w:ascii="仿宋" w:hAnsi="仿宋" w:eastAsia="仿宋" w:cs="仿宋"/>
          <w:spacing w:val="-1"/>
          <w:sz w:val="24"/>
          <w:szCs w:val="24"/>
        </w:rPr>
        <w:t>（3）所聘用的保安人员有吃苦耐劳的精神和高度的责任感，受过专门岗前培训，熟知管理</w:t>
      </w:r>
      <w:r>
        <w:rPr>
          <w:rFonts w:hint="eastAsia" w:ascii="仿宋" w:hAnsi="仿宋" w:eastAsia="仿宋" w:cs="仿宋"/>
          <w:spacing w:val="5"/>
          <w:sz w:val="24"/>
          <w:szCs w:val="24"/>
        </w:rPr>
        <w:t xml:space="preserve"> </w:t>
      </w:r>
      <w:r>
        <w:rPr>
          <w:rFonts w:hint="eastAsia" w:ascii="仿宋" w:hAnsi="仿宋" w:eastAsia="仿宋" w:cs="仿宋"/>
          <w:spacing w:val="-4"/>
          <w:sz w:val="24"/>
          <w:szCs w:val="24"/>
        </w:rPr>
        <w:t>规定，严格履行岗位职责，善于发现各类问题，具备</w:t>
      </w:r>
      <w:r>
        <w:rPr>
          <w:rFonts w:hint="eastAsia" w:ascii="仿宋" w:hAnsi="仿宋" w:eastAsia="仿宋" w:cs="仿宋"/>
          <w:spacing w:val="-5"/>
          <w:sz w:val="24"/>
          <w:szCs w:val="24"/>
        </w:rPr>
        <w:t>一定的管理经验和处理突发事件能力；</w:t>
      </w:r>
    </w:p>
    <w:p w14:paraId="47C8401E">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outlineLvl w:val="9"/>
        <w:rPr>
          <w:rFonts w:hint="eastAsia" w:ascii="仿宋" w:hAnsi="仿宋" w:eastAsia="仿宋" w:cs="仿宋"/>
          <w:sz w:val="24"/>
          <w:szCs w:val="24"/>
        </w:rPr>
      </w:pPr>
      <w:r>
        <w:rPr>
          <w:rFonts w:hint="eastAsia" w:ascii="仿宋" w:hAnsi="仿宋" w:eastAsia="仿宋" w:cs="仿宋"/>
          <w:spacing w:val="-1"/>
          <w:sz w:val="24"/>
          <w:szCs w:val="24"/>
        </w:rPr>
        <w:t>（4）保安从业人员上岗应当着保安员服装，佩带全国统一的保安服务标</w:t>
      </w:r>
      <w:r>
        <w:rPr>
          <w:rFonts w:hint="eastAsia" w:ascii="仿宋" w:hAnsi="仿宋" w:eastAsia="仿宋" w:cs="仿宋"/>
          <w:spacing w:val="-2"/>
          <w:sz w:val="24"/>
          <w:szCs w:val="24"/>
        </w:rPr>
        <w:t>志；</w:t>
      </w:r>
    </w:p>
    <w:p w14:paraId="1DFFD540">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outlineLvl w:val="9"/>
        <w:rPr>
          <w:rFonts w:hint="eastAsia" w:ascii="仿宋" w:hAnsi="仿宋" w:eastAsia="仿宋" w:cs="仿宋"/>
          <w:sz w:val="24"/>
          <w:szCs w:val="24"/>
        </w:rPr>
      </w:pPr>
      <w:r>
        <w:rPr>
          <w:rFonts w:hint="eastAsia" w:ascii="仿宋" w:hAnsi="仿宋" w:eastAsia="仿宋" w:cs="仿宋"/>
          <w:spacing w:val="-1"/>
          <w:sz w:val="24"/>
          <w:szCs w:val="24"/>
        </w:rPr>
        <w:t>（5）保安从业人员应当及时制止发生在服务区域内的违法犯罪行为，对制止无效的违法犯</w:t>
      </w:r>
      <w:r>
        <w:rPr>
          <w:rFonts w:hint="eastAsia" w:ascii="仿宋" w:hAnsi="仿宋" w:eastAsia="仿宋" w:cs="仿宋"/>
          <w:spacing w:val="4"/>
          <w:sz w:val="24"/>
          <w:szCs w:val="24"/>
        </w:rPr>
        <w:t xml:space="preserve"> </w:t>
      </w:r>
      <w:r>
        <w:rPr>
          <w:rFonts w:hint="eastAsia" w:ascii="仿宋" w:hAnsi="仿宋" w:eastAsia="仿宋" w:cs="仿宋"/>
          <w:spacing w:val="-1"/>
          <w:sz w:val="24"/>
          <w:szCs w:val="24"/>
        </w:rPr>
        <w:t>罪行为应当立即报警，同时采取措施保护现场。</w:t>
      </w:r>
    </w:p>
    <w:p w14:paraId="45D632F8">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（6）保安从业人员的日常工作程序内容需全</w:t>
      </w:r>
      <w:r>
        <w:rPr>
          <w:rFonts w:hint="eastAsia" w:ascii="仿宋" w:hAnsi="仿宋" w:eastAsia="仿宋" w:cs="仿宋"/>
          <w:spacing w:val="-1"/>
          <w:sz w:val="24"/>
          <w:szCs w:val="24"/>
        </w:rPr>
        <w:t>面，常态化管理需合理。</w:t>
      </w:r>
    </w:p>
    <w:p w14:paraId="139228DB">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outlineLvl w:val="9"/>
        <w:rPr>
          <w:rFonts w:hint="eastAsia" w:ascii="仿宋" w:hAnsi="仿宋" w:eastAsia="仿宋" w:cs="仿宋"/>
          <w:sz w:val="24"/>
          <w:szCs w:val="24"/>
        </w:rPr>
      </w:pPr>
      <w:r>
        <w:rPr>
          <w:rFonts w:hint="eastAsia" w:ascii="仿宋" w:hAnsi="仿宋" w:eastAsia="仿宋" w:cs="仿宋"/>
          <w:spacing w:val="-1"/>
          <w:sz w:val="24"/>
          <w:szCs w:val="24"/>
        </w:rPr>
        <w:t>（7）保安从业人员的应急处置方案需内容完整、严谨、可操作性强、可提供专业的应急队</w:t>
      </w:r>
      <w:r>
        <w:rPr>
          <w:rFonts w:hint="eastAsia" w:ascii="仿宋" w:hAnsi="仿宋" w:eastAsia="仿宋" w:cs="仿宋"/>
          <w:spacing w:val="-2"/>
          <w:sz w:val="24"/>
          <w:szCs w:val="24"/>
        </w:rPr>
        <w:t>伍，与辖区联动单位能够良好沟通。</w:t>
      </w:r>
    </w:p>
    <w:p w14:paraId="65F45012">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、在保安服务中，为履行保安服务职责，保安员</w:t>
      </w:r>
      <w:r>
        <w:rPr>
          <w:rFonts w:hint="eastAsia" w:ascii="仿宋" w:hAnsi="仿宋" w:eastAsia="仿宋" w:cs="仿宋"/>
          <w:spacing w:val="-1"/>
          <w:sz w:val="24"/>
          <w:szCs w:val="24"/>
        </w:rPr>
        <w:t>可以采取下列措施：</w:t>
      </w:r>
    </w:p>
    <w:p w14:paraId="188F59EC">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outlineLvl w:val="9"/>
        <w:rPr>
          <w:rFonts w:hint="eastAsia" w:ascii="仿宋" w:hAnsi="仿宋" w:eastAsia="仿宋" w:cs="仿宋"/>
          <w:sz w:val="24"/>
          <w:szCs w:val="24"/>
        </w:rPr>
      </w:pPr>
      <w:r>
        <w:rPr>
          <w:rFonts w:hint="eastAsia" w:ascii="仿宋" w:hAnsi="仿宋" w:eastAsia="仿宋" w:cs="仿宋"/>
          <w:spacing w:val="-1"/>
          <w:sz w:val="24"/>
          <w:szCs w:val="24"/>
        </w:rPr>
        <w:t>（1）在服务区域内进行巡逻、守护、安全检查、报警监控；</w:t>
      </w:r>
    </w:p>
    <w:p w14:paraId="579A5167">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outlineLvl w:val="9"/>
        <w:rPr>
          <w:rFonts w:hint="eastAsia" w:ascii="仿宋" w:hAnsi="仿宋" w:eastAsia="仿宋" w:cs="仿宋"/>
          <w:sz w:val="24"/>
          <w:szCs w:val="24"/>
        </w:rPr>
      </w:pPr>
      <w:r>
        <w:rPr>
          <w:rFonts w:hint="eastAsia" w:ascii="仿宋" w:hAnsi="仿宋" w:eastAsia="仿宋" w:cs="仿宋"/>
          <w:spacing w:val="-1"/>
          <w:sz w:val="24"/>
          <w:szCs w:val="24"/>
        </w:rPr>
        <w:t>（2）协助派出所在公共场所对人员及其所携带的物品进行安全检查，维护</w:t>
      </w:r>
      <w:r>
        <w:rPr>
          <w:rFonts w:hint="eastAsia" w:ascii="仿宋" w:hAnsi="仿宋" w:eastAsia="仿宋" w:cs="仿宋"/>
          <w:spacing w:val="-6"/>
          <w:sz w:val="24"/>
          <w:szCs w:val="24"/>
        </w:rPr>
        <w:t>公共秩序。</w:t>
      </w:r>
    </w:p>
    <w:p w14:paraId="07E66AE9">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lang w:val="en-US" w:eastAsia="zh-CN"/>
        </w:rPr>
        <w:t>5</w:t>
      </w:r>
      <w:r>
        <w:rPr>
          <w:rFonts w:hint="eastAsia" w:ascii="仿宋" w:hAnsi="仿宋" w:eastAsia="仿宋" w:cs="仿宋"/>
          <w:spacing w:val="-1"/>
          <w:sz w:val="24"/>
          <w:szCs w:val="24"/>
        </w:rPr>
        <w:t>、保安员不得有下列行为：</w:t>
      </w:r>
    </w:p>
    <w:p w14:paraId="4DB5E26D">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（1）限制他人人身自由、搜查他人身体或者</w:t>
      </w:r>
      <w:r>
        <w:rPr>
          <w:rFonts w:hint="eastAsia" w:ascii="仿宋" w:hAnsi="仿宋" w:eastAsia="仿宋" w:cs="仿宋"/>
          <w:spacing w:val="-2"/>
          <w:sz w:val="24"/>
          <w:szCs w:val="24"/>
        </w:rPr>
        <w:t>侮辱、殴打他人；</w:t>
      </w:r>
    </w:p>
    <w:p w14:paraId="135A2A43">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（2）扣押、没收他人证件、财物；</w:t>
      </w:r>
    </w:p>
    <w:p w14:paraId="227D1AA3">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（3）阻碍依法执行公务；</w:t>
      </w:r>
    </w:p>
    <w:p w14:paraId="61A79093">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（4）参与追索债务、采用暴力或者以暴力相威胁的手</w:t>
      </w:r>
      <w:r>
        <w:rPr>
          <w:rFonts w:hint="eastAsia" w:ascii="仿宋" w:hAnsi="仿宋" w:eastAsia="仿宋" w:cs="仿宋"/>
          <w:spacing w:val="-2"/>
          <w:sz w:val="24"/>
          <w:szCs w:val="24"/>
        </w:rPr>
        <w:t>段处置纠纷；</w:t>
      </w:r>
    </w:p>
    <w:p w14:paraId="28932444">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（5）删改或者扩散保安服务中形成的监控影像资料、报警记录；</w:t>
      </w:r>
    </w:p>
    <w:p w14:paraId="7DF501FC">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（6）侵犯个人隐私或者泄露在保安服务中获知的国家秘密、商业秘密以及</w:t>
      </w:r>
      <w:r>
        <w:rPr>
          <w:rFonts w:hint="eastAsia" w:ascii="仿宋" w:hAnsi="仿宋" w:eastAsia="仿宋" w:cs="仿宋"/>
          <w:spacing w:val="-3"/>
          <w:sz w:val="24"/>
          <w:szCs w:val="24"/>
        </w:rPr>
        <w:t>客户单位明确要求保密的信息；</w:t>
      </w:r>
    </w:p>
    <w:p w14:paraId="111ED7E0">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（7）违反法律、行政法规的其他行为。</w:t>
      </w:r>
    </w:p>
    <w:p w14:paraId="24C204EE">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lang w:val="en-US" w:eastAsia="zh-CN"/>
        </w:rPr>
        <w:t>6</w:t>
      </w:r>
      <w:r>
        <w:rPr>
          <w:rFonts w:hint="eastAsia" w:ascii="仿宋" w:hAnsi="仿宋" w:eastAsia="仿宋" w:cs="仿宋"/>
          <w:spacing w:val="-1"/>
          <w:sz w:val="24"/>
          <w:szCs w:val="24"/>
        </w:rPr>
        <w:t>、班组长设置及保安装备</w:t>
      </w:r>
    </w:p>
    <w:p w14:paraId="67D02AA5">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w:t>
      </w:r>
      <w:r>
        <w:rPr>
          <w:rFonts w:hint="eastAsia" w:ascii="仿宋" w:hAnsi="仿宋" w:eastAsia="仿宋" w:cs="仿宋"/>
          <w:spacing w:val="-1"/>
          <w:sz w:val="24"/>
          <w:szCs w:val="24"/>
          <w:highlight w:val="yellow"/>
        </w:rPr>
        <w:t>供应商指派的一名保安队长代表公司全面负责保安队伍的日常管理事务，中队每日对接</w:t>
      </w:r>
      <w:r>
        <w:rPr>
          <w:rFonts w:hint="eastAsia" w:ascii="仿宋" w:hAnsi="仿宋" w:eastAsia="仿宋" w:cs="仿宋"/>
          <w:spacing w:val="-1"/>
          <w:sz w:val="24"/>
          <w:szCs w:val="24"/>
          <w:highlight w:val="yellow"/>
          <w:lang w:val="en-US" w:eastAsia="zh-CN"/>
        </w:rPr>
        <w:t>工作。</w:t>
      </w:r>
      <w:r>
        <w:rPr>
          <w:rFonts w:hint="eastAsia" w:ascii="仿宋" w:hAnsi="仿宋" w:eastAsia="仿宋" w:cs="仿宋"/>
          <w:spacing w:val="-1"/>
          <w:sz w:val="24"/>
          <w:szCs w:val="24"/>
        </w:rPr>
        <w:t>应具有</w:t>
      </w:r>
      <w:r>
        <w:rPr>
          <w:rFonts w:hint="eastAsia" w:ascii="仿宋" w:hAnsi="仿宋" w:eastAsia="仿宋" w:cs="仿宋"/>
          <w:sz w:val="24"/>
          <w:szCs w:val="24"/>
        </w:rPr>
        <w:t>两年以上的管理服务工作经验，具有应具有较强的责任心和管理能力，较高的政治思</w:t>
      </w:r>
      <w:r>
        <w:rPr>
          <w:rFonts w:hint="eastAsia" w:ascii="仿宋" w:hAnsi="仿宋" w:eastAsia="仿宋" w:cs="仿宋"/>
          <w:spacing w:val="-1"/>
          <w:sz w:val="24"/>
          <w:szCs w:val="24"/>
        </w:rPr>
        <w:t>想素</w:t>
      </w:r>
      <w:r>
        <w:rPr>
          <w:rFonts w:hint="eastAsia" w:ascii="仿宋" w:hAnsi="仿宋" w:eastAsia="仿宋" w:cs="仿宋"/>
          <w:sz w:val="24"/>
          <w:szCs w:val="24"/>
        </w:rPr>
        <w:t>养和业务水平，较好的语言、文字表达能力和一定的沟通、协调、组织、指挥能力；</w:t>
      </w:r>
      <w:r>
        <w:rPr>
          <w:rFonts w:hint="eastAsia" w:ascii="仿宋" w:hAnsi="仿宋" w:eastAsia="仿宋" w:cs="仿宋"/>
          <w:spacing w:val="-1"/>
          <w:sz w:val="24"/>
          <w:szCs w:val="24"/>
        </w:rPr>
        <w:t>负责对服务队伍的管理及与甲方的日常联络工作，并要求保证工作相对稳定。年龄应在</w:t>
      </w:r>
      <w:r>
        <w:rPr>
          <w:rFonts w:hint="eastAsia" w:ascii="仿宋" w:hAnsi="仿宋" w:eastAsia="仿宋" w:cs="仿宋"/>
          <w:spacing w:val="-39"/>
          <w:sz w:val="24"/>
          <w:szCs w:val="24"/>
        </w:rPr>
        <w:t xml:space="preserve"> </w:t>
      </w:r>
      <w:r>
        <w:rPr>
          <w:rFonts w:hint="eastAsia" w:ascii="仿宋" w:hAnsi="仿宋" w:eastAsia="仿宋" w:cs="仿宋"/>
          <w:spacing w:val="-1"/>
          <w:sz w:val="24"/>
          <w:szCs w:val="24"/>
        </w:rPr>
        <w:t>50</w:t>
      </w:r>
      <w:r>
        <w:rPr>
          <w:rFonts w:hint="eastAsia" w:ascii="仿宋" w:hAnsi="仿宋" w:eastAsia="仿宋" w:cs="仿宋"/>
          <w:spacing w:val="-46"/>
          <w:sz w:val="24"/>
          <w:szCs w:val="24"/>
        </w:rPr>
        <w:t xml:space="preserve"> </w:t>
      </w:r>
      <w:r>
        <w:rPr>
          <w:rFonts w:hint="eastAsia" w:ascii="仿宋" w:hAnsi="仿宋" w:eastAsia="仿宋" w:cs="仿宋"/>
          <w:spacing w:val="-1"/>
          <w:sz w:val="24"/>
          <w:szCs w:val="24"/>
        </w:rPr>
        <w:t>周岁</w:t>
      </w:r>
      <w:r>
        <w:rPr>
          <w:rFonts w:hint="eastAsia" w:ascii="仿宋" w:hAnsi="仿宋" w:eastAsia="仿宋" w:cs="仿宋"/>
          <w:sz w:val="24"/>
          <w:szCs w:val="24"/>
        </w:rPr>
        <w:t xml:space="preserve"> （含）以下，具有职业资格为高级保安员证书，优先选用退伍军</w:t>
      </w:r>
      <w:r>
        <w:rPr>
          <w:rFonts w:hint="eastAsia" w:ascii="仿宋" w:hAnsi="仿宋" w:eastAsia="仿宋" w:cs="仿宋"/>
          <w:spacing w:val="-1"/>
          <w:sz w:val="24"/>
          <w:szCs w:val="24"/>
        </w:rPr>
        <w:t>人。</w:t>
      </w:r>
    </w:p>
    <w:p w14:paraId="3926A592">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（2）按岗位需求表配备班、队长。同时内部管理体制健全，</w:t>
      </w:r>
      <w:r>
        <w:rPr>
          <w:rFonts w:hint="eastAsia" w:ascii="仿宋" w:hAnsi="仿宋" w:eastAsia="仿宋" w:cs="仿宋"/>
          <w:spacing w:val="-2"/>
          <w:sz w:val="24"/>
          <w:szCs w:val="24"/>
        </w:rPr>
        <w:t>设立项目负责人，全面负</w:t>
      </w:r>
      <w:r>
        <w:rPr>
          <w:rFonts w:hint="eastAsia" w:ascii="仿宋" w:hAnsi="仿宋" w:eastAsia="仿宋" w:cs="仿宋"/>
          <w:sz w:val="24"/>
          <w:szCs w:val="24"/>
        </w:rPr>
        <w:t>责日常安保队伍的规范化管理。保持保安队伍的稳定，严格控制非违</w:t>
      </w:r>
      <w:r>
        <w:rPr>
          <w:rFonts w:hint="eastAsia" w:ascii="仿宋" w:hAnsi="仿宋" w:eastAsia="仿宋" w:cs="仿宋"/>
          <w:spacing w:val="-1"/>
          <w:sz w:val="24"/>
          <w:szCs w:val="24"/>
        </w:rPr>
        <w:t>纪人员轮换岗比例，合同期限内轮换岗保安人数不得超过合同编制的</w:t>
      </w:r>
      <w:r>
        <w:rPr>
          <w:rFonts w:hint="eastAsia" w:ascii="仿宋" w:hAnsi="仿宋" w:eastAsia="仿宋" w:cs="仿宋"/>
          <w:spacing w:val="-37"/>
          <w:sz w:val="24"/>
          <w:szCs w:val="24"/>
        </w:rPr>
        <w:t xml:space="preserve"> </w:t>
      </w:r>
      <w:r>
        <w:rPr>
          <w:rFonts w:hint="eastAsia" w:ascii="仿宋" w:hAnsi="仿宋" w:eastAsia="仿宋" w:cs="仿宋"/>
          <w:spacing w:val="-1"/>
          <w:sz w:val="24"/>
          <w:szCs w:val="24"/>
        </w:rPr>
        <w:t>30%。</w:t>
      </w:r>
    </w:p>
    <w:p w14:paraId="3068E51D">
      <w:pPr>
        <w:keepNext w:val="0"/>
        <w:keepLines w:val="0"/>
        <w:pageBreakBefore w:val="0"/>
        <w:widowControl w:val="0"/>
        <w:kinsoku/>
        <w:wordWrap/>
        <w:overflowPunct/>
        <w:topLinePunct w:val="0"/>
        <w:autoSpaceDE/>
        <w:autoSpaceDN/>
        <w:bidi w:val="0"/>
        <w:adjustRightInd w:val="0"/>
        <w:snapToGrid w:val="0"/>
        <w:spacing w:line="360" w:lineRule="auto"/>
        <w:ind w:left="0" w:right="0" w:firstLine="468"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（3）保安装备</w:t>
      </w:r>
    </w:p>
    <w:p w14:paraId="58D450FA">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负责提供安保人员值勤所需的装备、常用办公耗材等，派驻</w:t>
      </w:r>
      <w:r>
        <w:rPr>
          <w:rFonts w:hint="eastAsia" w:ascii="仿宋" w:hAnsi="仿宋" w:eastAsia="仿宋" w:cs="仿宋"/>
          <w:spacing w:val="-1"/>
          <w:sz w:val="24"/>
          <w:szCs w:val="24"/>
        </w:rPr>
        <w:t>值勤的保安人员须持有公</w:t>
      </w:r>
      <w:r>
        <w:rPr>
          <w:rFonts w:hint="eastAsia" w:ascii="仿宋" w:hAnsi="仿宋" w:eastAsia="仿宋" w:cs="仿宋"/>
          <w:spacing w:val="-3"/>
          <w:sz w:val="24"/>
          <w:szCs w:val="24"/>
        </w:rPr>
        <w:t>安机关颁发的保安员证。</w:t>
      </w:r>
    </w:p>
    <w:p w14:paraId="15BF5BCE">
      <w:pPr>
        <w:keepNext w:val="0"/>
        <w:keepLines w:val="0"/>
        <w:pageBreakBefore w:val="0"/>
        <w:widowControl w:val="0"/>
        <w:kinsoku/>
        <w:wordWrap/>
        <w:overflowPunct/>
        <w:topLinePunct w:val="0"/>
        <w:autoSpaceDE/>
        <w:autoSpaceDN/>
        <w:bidi w:val="0"/>
        <w:adjustRightInd w:val="0"/>
        <w:snapToGrid w:val="0"/>
        <w:spacing w:line="360" w:lineRule="auto"/>
        <w:ind w:left="0" w:right="0" w:firstLine="460" w:firstLineChars="200"/>
        <w:textAlignment w:val="auto"/>
        <w:rPr>
          <w:rFonts w:hint="eastAsia" w:ascii="仿宋" w:hAnsi="仿宋" w:eastAsia="仿宋" w:cs="仿宋"/>
          <w:sz w:val="24"/>
          <w:szCs w:val="24"/>
        </w:rPr>
      </w:pPr>
      <w:r>
        <w:rPr>
          <w:rFonts w:hint="eastAsia" w:ascii="仿宋" w:hAnsi="仿宋" w:eastAsia="仿宋" w:cs="仿宋"/>
          <w:spacing w:val="-5"/>
          <w:sz w:val="24"/>
          <w:szCs w:val="24"/>
          <w:lang w:val="en-US" w:eastAsia="zh-CN"/>
        </w:rPr>
        <w:t>7</w:t>
      </w:r>
      <w:r>
        <w:rPr>
          <w:rFonts w:hint="eastAsia" w:ascii="仿宋" w:hAnsi="仿宋" w:eastAsia="仿宋" w:cs="仿宋"/>
          <w:spacing w:val="-5"/>
          <w:sz w:val="24"/>
          <w:szCs w:val="24"/>
        </w:rPr>
        <w:t>、人员待遇：</w:t>
      </w:r>
    </w:p>
    <w:p w14:paraId="47A1ED57">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（1）基本工资不低于杭州市现行最低工资标准（最低工资不包括下列四项收入：延长工作</w:t>
      </w:r>
      <w:r>
        <w:rPr>
          <w:rFonts w:hint="eastAsia" w:ascii="仿宋" w:hAnsi="仿宋" w:eastAsia="仿宋" w:cs="仿宋"/>
          <w:sz w:val="24"/>
          <w:szCs w:val="24"/>
        </w:rPr>
        <w:t xml:space="preserve"> 时间的工资；中班、夜班、高温、低温、有毒有害等特殊工作环境、条件下的津贴；</w:t>
      </w:r>
      <w:r>
        <w:rPr>
          <w:rFonts w:hint="eastAsia" w:ascii="仿宋" w:hAnsi="仿宋" w:eastAsia="仿宋" w:cs="仿宋"/>
          <w:spacing w:val="-1"/>
          <w:sz w:val="24"/>
          <w:szCs w:val="24"/>
        </w:rPr>
        <w:t>贴补</w:t>
      </w:r>
      <w:r>
        <w:rPr>
          <w:rFonts w:hint="eastAsia" w:ascii="仿宋" w:hAnsi="仿宋" w:eastAsia="仿宋" w:cs="仿宋"/>
          <w:sz w:val="24"/>
          <w:szCs w:val="24"/>
        </w:rPr>
        <w:t xml:space="preserve"> </w:t>
      </w:r>
      <w:r>
        <w:rPr>
          <w:rFonts w:hint="eastAsia" w:ascii="仿宋" w:hAnsi="仿宋" w:eastAsia="仿宋" w:cs="仿宋"/>
          <w:spacing w:val="-9"/>
          <w:sz w:val="24"/>
          <w:szCs w:val="24"/>
        </w:rPr>
        <w:t>伙食、住房等支付给劳动者的非货币性收入；法律、法规和国家规定的劳动者福利待遇等）。</w:t>
      </w:r>
      <w:r>
        <w:rPr>
          <w:rFonts w:hint="eastAsia" w:ascii="仿宋" w:hAnsi="仿宋" w:eastAsia="仿宋" w:cs="仿宋"/>
          <w:spacing w:val="4"/>
          <w:sz w:val="24"/>
          <w:szCs w:val="24"/>
        </w:rPr>
        <w:t xml:space="preserve"> </w:t>
      </w:r>
      <w:r>
        <w:rPr>
          <w:rFonts w:hint="eastAsia" w:ascii="仿宋" w:hAnsi="仿宋" w:eastAsia="仿宋" w:cs="仿宋"/>
          <w:spacing w:val="-2"/>
          <w:sz w:val="24"/>
          <w:szCs w:val="24"/>
        </w:rPr>
        <w:t>每人必须缴纳相关的社会保险（五险）。</w:t>
      </w:r>
    </w:p>
    <w:p w14:paraId="12154DD0">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（2）人员福利：按照国家标准发放国家法定节假日加班费、高温补贴和国定节假日的慰问</w:t>
      </w:r>
      <w:r>
        <w:rPr>
          <w:rFonts w:hint="eastAsia" w:ascii="仿宋" w:hAnsi="仿宋" w:eastAsia="仿宋" w:cs="仿宋"/>
          <w:spacing w:val="-2"/>
          <w:sz w:val="24"/>
          <w:szCs w:val="24"/>
        </w:rPr>
        <w:t>品、配备服装、通讯器材等必要装备，防暑防雨用品等。</w:t>
      </w:r>
    </w:p>
    <w:p w14:paraId="4869D3FE">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（3）所有保安人员均需持证上岗。</w:t>
      </w:r>
    </w:p>
    <w:p w14:paraId="4C5508DF">
      <w:pPr>
        <w:keepNext w:val="0"/>
        <w:keepLines w:val="0"/>
        <w:pageBreakBefore w:val="0"/>
        <w:widowControl w:val="0"/>
        <w:kinsoku/>
        <w:wordWrap/>
        <w:overflowPunct/>
        <w:topLinePunct w:val="0"/>
        <w:autoSpaceDE/>
        <w:autoSpaceDN/>
        <w:bidi w:val="0"/>
        <w:adjustRightInd w:val="0"/>
        <w:snapToGrid w:val="0"/>
        <w:spacing w:line="360" w:lineRule="auto"/>
        <w:ind w:left="0" w:right="0" w:firstLine="460" w:firstLineChars="200"/>
        <w:textAlignment w:val="auto"/>
        <w:rPr>
          <w:rFonts w:hint="eastAsia" w:ascii="仿宋" w:hAnsi="仿宋" w:eastAsia="仿宋" w:cs="仿宋"/>
          <w:sz w:val="24"/>
          <w:szCs w:val="24"/>
        </w:rPr>
      </w:pPr>
      <w:r>
        <w:rPr>
          <w:rFonts w:hint="eastAsia" w:ascii="仿宋" w:hAnsi="仿宋" w:eastAsia="仿宋" w:cs="仿宋"/>
          <w:spacing w:val="-5"/>
          <w:sz w:val="24"/>
          <w:szCs w:val="24"/>
          <w:lang w:val="en-US" w:eastAsia="zh-CN"/>
        </w:rPr>
        <w:t>8</w:t>
      </w:r>
      <w:r>
        <w:rPr>
          <w:rFonts w:hint="eastAsia" w:ascii="仿宋" w:hAnsi="仿宋" w:eastAsia="仿宋" w:cs="仿宋"/>
          <w:spacing w:val="-5"/>
          <w:sz w:val="24"/>
          <w:szCs w:val="24"/>
        </w:rPr>
        <w:t>、服务内容：</w:t>
      </w:r>
    </w:p>
    <w:p w14:paraId="1B7C080A">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pacing w:val="-1"/>
          <w:sz w:val="24"/>
          <w:szCs w:val="24"/>
          <w:highlight w:val="yellow"/>
        </w:rPr>
      </w:pPr>
      <w:r>
        <w:rPr>
          <w:rFonts w:hint="eastAsia" w:ascii="仿宋" w:hAnsi="仿宋" w:eastAsia="仿宋" w:cs="仿宋"/>
          <w:spacing w:val="-1"/>
          <w:sz w:val="24"/>
          <w:szCs w:val="24"/>
        </w:rPr>
        <w:t>（1）负责配合协助城管</w:t>
      </w:r>
      <w:r>
        <w:rPr>
          <w:rFonts w:hint="eastAsia" w:ascii="仿宋" w:hAnsi="仿宋" w:eastAsia="仿宋" w:cs="仿宋"/>
          <w:spacing w:val="-1"/>
          <w:sz w:val="24"/>
          <w:szCs w:val="24"/>
          <w:lang w:eastAsia="zh-CN"/>
        </w:rPr>
        <w:t>上塘</w:t>
      </w:r>
      <w:r>
        <w:rPr>
          <w:rFonts w:hint="eastAsia" w:ascii="仿宋" w:hAnsi="仿宋" w:eastAsia="仿宋" w:cs="仿宋"/>
          <w:spacing w:val="-1"/>
          <w:sz w:val="24"/>
          <w:szCs w:val="24"/>
        </w:rPr>
        <w:t>地区路面执勤管理服务</w:t>
      </w:r>
      <w:r>
        <w:rPr>
          <w:rFonts w:hint="eastAsia" w:ascii="仿宋" w:hAnsi="仿宋" w:eastAsia="仿宋" w:cs="仿宋"/>
          <w:spacing w:val="-1"/>
          <w:sz w:val="24"/>
          <w:szCs w:val="24"/>
          <w:highlight w:val="yellow"/>
          <w:lang w:eastAsia="zh-CN"/>
        </w:rPr>
        <w:t>、</w:t>
      </w:r>
      <w:r>
        <w:rPr>
          <w:rFonts w:hint="eastAsia" w:ascii="仿宋" w:hAnsi="仿宋" w:eastAsia="仿宋" w:cs="仿宋"/>
          <w:spacing w:val="-1"/>
          <w:sz w:val="24"/>
          <w:szCs w:val="24"/>
          <w:highlight w:val="yellow"/>
        </w:rPr>
        <w:t>无证设摊、出店经营、非机动车管理，数字城管二同等序化问题管控。；</w:t>
      </w:r>
    </w:p>
    <w:p w14:paraId="75722AF6">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（2）其他经双方协商同意的服务方式；</w:t>
      </w:r>
    </w:p>
    <w:p w14:paraId="32B85029">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（3）各项服务的细则和有关规章制度另行制定；</w:t>
      </w:r>
    </w:p>
    <w:p w14:paraId="3F27C275">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（4）采购人要求应急、临时处理的其他工作；</w:t>
      </w:r>
    </w:p>
    <w:p w14:paraId="7F54D8E7">
      <w:pPr>
        <w:keepNext w:val="0"/>
        <w:keepLines w:val="0"/>
        <w:pageBreakBefore w:val="0"/>
        <w:widowControl w:val="0"/>
        <w:kinsoku/>
        <w:wordWrap/>
        <w:overflowPunct/>
        <w:topLinePunct w:val="0"/>
        <w:autoSpaceDE/>
        <w:autoSpaceDN/>
        <w:bidi w:val="0"/>
        <w:adjustRightInd w:val="0"/>
        <w:snapToGrid w:val="0"/>
        <w:spacing w:line="360" w:lineRule="auto"/>
        <w:ind w:left="0" w:right="0" w:firstLine="468"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（5）配合采购人的其他工作。</w:t>
      </w:r>
    </w:p>
    <w:p w14:paraId="1346C497">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lang w:val="en-US" w:eastAsia="zh-CN"/>
        </w:rPr>
        <w:t>9</w:t>
      </w:r>
      <w:r>
        <w:rPr>
          <w:rFonts w:hint="eastAsia" w:ascii="仿宋" w:hAnsi="仿宋" w:eastAsia="仿宋" w:cs="仿宋"/>
          <w:spacing w:val="-2"/>
          <w:sz w:val="24"/>
          <w:szCs w:val="24"/>
        </w:rPr>
        <w:t>、合同期限：自合同签订之日起</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12</w:t>
      </w:r>
      <w:r>
        <w:rPr>
          <w:rFonts w:hint="eastAsia" w:ascii="仿宋" w:hAnsi="仿宋" w:eastAsia="仿宋" w:cs="仿宋"/>
          <w:spacing w:val="-44"/>
          <w:sz w:val="24"/>
          <w:szCs w:val="24"/>
        </w:rPr>
        <w:t xml:space="preserve"> </w:t>
      </w:r>
      <w:r>
        <w:rPr>
          <w:rFonts w:hint="eastAsia" w:ascii="仿宋" w:hAnsi="仿宋" w:eastAsia="仿宋" w:cs="仿宋"/>
          <w:spacing w:val="-2"/>
          <w:sz w:val="24"/>
          <w:szCs w:val="24"/>
        </w:rPr>
        <w:t>个月。若在合同期内供应商有严重违约行为或考核不</w:t>
      </w:r>
      <w:r>
        <w:rPr>
          <w:rFonts w:hint="eastAsia" w:ascii="仿宋" w:hAnsi="仿宋" w:eastAsia="仿宋" w:cs="仿宋"/>
          <w:sz w:val="24"/>
          <w:szCs w:val="24"/>
        </w:rPr>
        <w:t>合格的，采购人有权提前终止合同，由此造成的一切后果</w:t>
      </w:r>
      <w:r>
        <w:rPr>
          <w:rFonts w:hint="eastAsia" w:ascii="仿宋" w:hAnsi="仿宋" w:eastAsia="仿宋" w:cs="仿宋"/>
          <w:spacing w:val="-1"/>
          <w:sz w:val="24"/>
          <w:szCs w:val="24"/>
        </w:rPr>
        <w:t>和损失由</w:t>
      </w:r>
    </w:p>
    <w:p w14:paraId="72E70437">
      <w:pPr>
        <w:keepNext w:val="0"/>
        <w:keepLines w:val="0"/>
        <w:pageBreakBefore w:val="0"/>
        <w:widowControl w:val="0"/>
        <w:kinsoku/>
        <w:wordWrap/>
        <w:overflowPunct/>
        <w:topLinePunct w:val="0"/>
        <w:autoSpaceDE/>
        <w:autoSpaceDN/>
        <w:bidi w:val="0"/>
        <w:adjustRightInd w:val="0"/>
        <w:snapToGrid w:val="0"/>
        <w:spacing w:line="360" w:lineRule="auto"/>
        <w:ind w:right="0"/>
        <w:textAlignment w:val="auto"/>
        <w:rPr>
          <w:rFonts w:hint="eastAsia" w:ascii="仿宋" w:hAnsi="仿宋" w:eastAsia="仿宋" w:cs="仿宋"/>
          <w:sz w:val="24"/>
          <w:szCs w:val="24"/>
        </w:rPr>
      </w:pPr>
      <w:r>
        <w:rPr>
          <w:rFonts w:hint="eastAsia" w:ascii="仿宋" w:hAnsi="仿宋" w:eastAsia="仿宋" w:cs="仿宋"/>
          <w:spacing w:val="-1"/>
          <w:sz w:val="24"/>
          <w:szCs w:val="24"/>
        </w:rPr>
        <w:t>供应商承担。</w:t>
      </w:r>
    </w:p>
    <w:p w14:paraId="104D7B4F">
      <w:pPr>
        <w:keepNext w:val="0"/>
        <w:keepLines w:val="0"/>
        <w:pageBreakBefore w:val="0"/>
        <w:widowControl w:val="0"/>
        <w:kinsoku/>
        <w:wordWrap/>
        <w:overflowPunct/>
        <w:topLinePunct w:val="0"/>
        <w:autoSpaceDE/>
        <w:autoSpaceDN/>
        <w:bidi w:val="0"/>
        <w:adjustRightInd w:val="0"/>
        <w:snapToGrid w:val="0"/>
        <w:spacing w:line="360" w:lineRule="auto"/>
        <w:ind w:left="0" w:right="0" w:firstLine="464" w:firstLineChars="200"/>
        <w:textAlignment w:val="auto"/>
        <w:rPr>
          <w:rFonts w:hint="eastAsia" w:ascii="仿宋" w:hAnsi="仿宋" w:eastAsia="仿宋" w:cs="仿宋"/>
          <w:sz w:val="24"/>
          <w:szCs w:val="24"/>
        </w:rPr>
      </w:pPr>
      <w:r>
        <w:rPr>
          <w:rFonts w:hint="eastAsia" w:ascii="仿宋" w:hAnsi="仿宋" w:eastAsia="仿宋" w:cs="仿宋"/>
          <w:spacing w:val="-4"/>
          <w:sz w:val="24"/>
          <w:szCs w:val="24"/>
        </w:rPr>
        <w:t>1</w:t>
      </w:r>
      <w:r>
        <w:rPr>
          <w:rFonts w:hint="eastAsia" w:ascii="仿宋" w:hAnsi="仿宋" w:eastAsia="仿宋" w:cs="仿宋"/>
          <w:spacing w:val="-4"/>
          <w:sz w:val="24"/>
          <w:szCs w:val="24"/>
          <w:lang w:val="en-US" w:eastAsia="zh-CN"/>
        </w:rPr>
        <w:t>0</w:t>
      </w:r>
      <w:r>
        <w:rPr>
          <w:rFonts w:hint="eastAsia" w:ascii="仿宋" w:hAnsi="仿宋" w:eastAsia="仿宋" w:cs="仿宋"/>
          <w:spacing w:val="-4"/>
          <w:sz w:val="24"/>
          <w:szCs w:val="24"/>
        </w:rPr>
        <w:t>、违约责任及监督机制考核：</w:t>
      </w:r>
    </w:p>
    <w:p w14:paraId="3AD85C30">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（1）社会监督及上级检查考核：采购人成立综合考评小组，结合领导交办、群众举报及日</w:t>
      </w:r>
      <w:r>
        <w:rPr>
          <w:rFonts w:hint="eastAsia" w:ascii="仿宋" w:hAnsi="仿宋" w:eastAsia="仿宋" w:cs="仿宋"/>
          <w:spacing w:val="14"/>
          <w:sz w:val="24"/>
          <w:szCs w:val="24"/>
        </w:rPr>
        <w:t xml:space="preserve"> </w:t>
      </w:r>
      <w:r>
        <w:rPr>
          <w:rFonts w:hint="eastAsia" w:ascii="仿宋" w:hAnsi="仿宋" w:eastAsia="仿宋" w:cs="仿宋"/>
          <w:spacing w:val="-2"/>
          <w:sz w:val="24"/>
          <w:szCs w:val="24"/>
        </w:rPr>
        <w:t>常巡查情况，每月考核一次。</w:t>
      </w:r>
    </w:p>
    <w:p w14:paraId="72B40568">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（2）供应商保安员因工作失职造成采购人损失，经查证属实，确认保安失职：一是追究直</w:t>
      </w:r>
      <w:r>
        <w:rPr>
          <w:rFonts w:hint="eastAsia" w:ascii="仿宋" w:hAnsi="仿宋" w:eastAsia="仿宋" w:cs="仿宋"/>
          <w:spacing w:val="12"/>
          <w:sz w:val="24"/>
          <w:szCs w:val="24"/>
        </w:rPr>
        <w:t xml:space="preserve"> </w:t>
      </w:r>
      <w:r>
        <w:rPr>
          <w:rFonts w:hint="eastAsia" w:ascii="仿宋" w:hAnsi="仿宋" w:eastAsia="仿宋" w:cs="仿宋"/>
          <w:spacing w:val="-1"/>
          <w:sz w:val="24"/>
          <w:szCs w:val="24"/>
        </w:rPr>
        <w:t>接责任人的行政、法律责任；二是由双方协商解决所造成的损失。</w:t>
      </w:r>
    </w:p>
    <w:p w14:paraId="4824F13D">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1</w:t>
      </w:r>
      <w:r>
        <w:rPr>
          <w:rFonts w:hint="eastAsia" w:ascii="仿宋" w:hAnsi="仿宋" w:eastAsia="仿宋" w:cs="仿宋"/>
          <w:spacing w:val="-2"/>
          <w:sz w:val="24"/>
          <w:szCs w:val="24"/>
          <w:lang w:val="en-US" w:eastAsia="zh-CN"/>
        </w:rPr>
        <w:t>1</w:t>
      </w:r>
      <w:r>
        <w:rPr>
          <w:rFonts w:hint="eastAsia" w:ascii="仿宋" w:hAnsi="仿宋" w:eastAsia="仿宋" w:cs="仿宋"/>
          <w:spacing w:val="-2"/>
          <w:sz w:val="24"/>
          <w:szCs w:val="24"/>
        </w:rPr>
        <w:t>、保安服务外包方式</w:t>
      </w:r>
    </w:p>
    <w:p w14:paraId="16ED542D">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（1）供应商负责工作人员的招聘、使用、管理、调配和辞退。若有违反相关规定</w:t>
      </w:r>
      <w:r>
        <w:rPr>
          <w:rFonts w:hint="eastAsia" w:ascii="仿宋" w:hAnsi="仿宋" w:eastAsia="仿宋" w:cs="仿宋"/>
          <w:spacing w:val="-2"/>
          <w:sz w:val="24"/>
          <w:szCs w:val="24"/>
        </w:rPr>
        <w:t>，对工作</w:t>
      </w:r>
      <w:r>
        <w:rPr>
          <w:rFonts w:hint="eastAsia" w:ascii="仿宋" w:hAnsi="仿宋" w:eastAsia="仿宋" w:cs="仿宋"/>
          <w:spacing w:val="-1"/>
          <w:sz w:val="24"/>
          <w:szCs w:val="24"/>
        </w:rPr>
        <w:t>不负责的工作人员，采购人有权进行退回处理。</w:t>
      </w:r>
    </w:p>
    <w:p w14:paraId="2D06E51A">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（2）服务人员的健康状况（包括操作不规范等因素造成的安全责任事故）全部费用由供应</w:t>
      </w:r>
      <w:r>
        <w:rPr>
          <w:rFonts w:hint="eastAsia" w:ascii="仿宋" w:hAnsi="仿宋" w:eastAsia="仿宋" w:cs="仿宋"/>
          <w:spacing w:val="1"/>
          <w:sz w:val="24"/>
          <w:szCs w:val="24"/>
        </w:rPr>
        <w:t xml:space="preserve"> </w:t>
      </w:r>
      <w:r>
        <w:rPr>
          <w:rFonts w:hint="eastAsia" w:ascii="仿宋" w:hAnsi="仿宋" w:eastAsia="仿宋" w:cs="仿宋"/>
          <w:sz w:val="24"/>
          <w:szCs w:val="24"/>
        </w:rPr>
        <w:t>商承担，采购人不承担任何责任；供应商必须根据国家《劳动合同法》合法用工，依</w:t>
      </w:r>
      <w:r>
        <w:rPr>
          <w:rFonts w:hint="eastAsia" w:ascii="仿宋" w:hAnsi="仿宋" w:eastAsia="仿宋" w:cs="仿宋"/>
          <w:spacing w:val="-1"/>
          <w:sz w:val="24"/>
          <w:szCs w:val="24"/>
        </w:rPr>
        <w:t>法为</w:t>
      </w:r>
      <w:r>
        <w:rPr>
          <w:rFonts w:hint="eastAsia" w:ascii="仿宋" w:hAnsi="仿宋" w:eastAsia="仿宋" w:cs="仿宋"/>
          <w:sz w:val="24"/>
          <w:szCs w:val="24"/>
        </w:rPr>
        <w:t>每位员工支付各类社会保险；如用工不当，给采购人造成损失由供应商</w:t>
      </w:r>
      <w:r>
        <w:rPr>
          <w:rFonts w:hint="eastAsia" w:ascii="仿宋" w:hAnsi="仿宋" w:eastAsia="仿宋" w:cs="仿宋"/>
          <w:spacing w:val="-1"/>
          <w:sz w:val="24"/>
          <w:szCs w:val="24"/>
        </w:rPr>
        <w:t>承担。</w:t>
      </w:r>
    </w:p>
    <w:p w14:paraId="009290B1">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（3）供应商在承包期间内与外界发生的一切债权、债务等纠纷均与采购人无关。</w:t>
      </w:r>
    </w:p>
    <w:p w14:paraId="113A7BE5">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（4）保安服务中使用的技术防范产品，应当符合有关的产品质量要求。</w:t>
      </w:r>
    </w:p>
    <w:p w14:paraId="5CCC260C">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（5）保安服务中形成的监控影像资料、报警记录，应当至少留存</w:t>
      </w:r>
      <w:r>
        <w:rPr>
          <w:rFonts w:hint="eastAsia" w:ascii="仿宋" w:hAnsi="仿宋" w:eastAsia="仿宋" w:cs="仿宋"/>
          <w:spacing w:val="-34"/>
          <w:sz w:val="24"/>
          <w:szCs w:val="24"/>
        </w:rPr>
        <w:t xml:space="preserve"> </w:t>
      </w:r>
      <w:r>
        <w:rPr>
          <w:rFonts w:hint="eastAsia" w:ascii="仿宋" w:hAnsi="仿宋" w:eastAsia="仿宋" w:cs="仿宋"/>
          <w:spacing w:val="-2"/>
          <w:sz w:val="24"/>
          <w:szCs w:val="24"/>
        </w:rPr>
        <w:t>30 日备查，供应商不得</w:t>
      </w:r>
      <w:r>
        <w:rPr>
          <w:rFonts w:hint="eastAsia" w:ascii="仿宋" w:hAnsi="仿宋" w:eastAsia="仿宋" w:cs="仿宋"/>
          <w:spacing w:val="-3"/>
          <w:sz w:val="24"/>
          <w:szCs w:val="24"/>
        </w:rPr>
        <w:t>删改或者扩散。</w:t>
      </w:r>
    </w:p>
    <w:p w14:paraId="1B66A77C">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（6）保安装备：保安人员上岗执勤所需勤务车辆、交通工具、执勤装备由供应商自备，按</w:t>
      </w:r>
      <w:r>
        <w:rPr>
          <w:rFonts w:hint="eastAsia" w:ascii="仿宋" w:hAnsi="仿宋" w:eastAsia="仿宋" w:cs="仿宋"/>
          <w:spacing w:val="13"/>
          <w:sz w:val="24"/>
          <w:szCs w:val="24"/>
        </w:rPr>
        <w:t xml:space="preserve"> </w:t>
      </w:r>
      <w:r>
        <w:rPr>
          <w:rFonts w:hint="eastAsia" w:ascii="仿宋" w:hAnsi="仿宋" w:eastAsia="仿宋" w:cs="仿宋"/>
          <w:spacing w:val="-5"/>
          <w:sz w:val="24"/>
          <w:szCs w:val="24"/>
        </w:rPr>
        <w:t>需提供。</w:t>
      </w:r>
    </w:p>
    <w:p w14:paraId="639C3C82">
      <w:pPr>
        <w:keepNext w:val="0"/>
        <w:keepLines w:val="0"/>
        <w:pageBreakBefore w:val="0"/>
        <w:widowControl w:val="0"/>
        <w:kinsoku/>
        <w:wordWrap/>
        <w:overflowPunct/>
        <w:topLinePunct w:val="0"/>
        <w:autoSpaceDE/>
        <w:autoSpaceDN/>
        <w:bidi w:val="0"/>
        <w:adjustRightInd w:val="0"/>
        <w:snapToGrid w:val="0"/>
        <w:spacing w:line="360" w:lineRule="auto"/>
        <w:ind w:left="0" w:right="0" w:firstLine="468"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1</w:t>
      </w: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、其他说明</w:t>
      </w:r>
    </w:p>
    <w:p w14:paraId="4FA74F84">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（1）本项目要求中供应商所提供的保安人员都需持证上岗。</w:t>
      </w:r>
      <w:r>
        <w:rPr>
          <w:rFonts w:hint="eastAsia" w:ascii="仿宋" w:hAnsi="仿宋" w:eastAsia="仿宋" w:cs="仿宋"/>
          <w:spacing w:val="-45"/>
          <w:sz w:val="24"/>
          <w:szCs w:val="24"/>
        </w:rPr>
        <w:t xml:space="preserve"> </w:t>
      </w:r>
      <w:r>
        <w:rPr>
          <w:rFonts w:hint="eastAsia" w:ascii="仿宋" w:hAnsi="仿宋" w:eastAsia="仿宋" w:cs="仿宋"/>
          <w:spacing w:val="-2"/>
          <w:sz w:val="24"/>
          <w:szCs w:val="24"/>
        </w:rPr>
        <w:t>(提供保安员证)</w:t>
      </w:r>
    </w:p>
    <w:p w14:paraId="5C1401FC">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（2）本项目要求中供应商所提供的每周工作时间需满足，每月应提交人员</w:t>
      </w:r>
      <w:r>
        <w:rPr>
          <w:rFonts w:hint="eastAsia" w:ascii="仿宋" w:hAnsi="仿宋" w:eastAsia="仿宋" w:cs="仿宋"/>
          <w:spacing w:val="-5"/>
          <w:sz w:val="24"/>
          <w:szCs w:val="24"/>
        </w:rPr>
        <w:t>考勤表。</w:t>
      </w:r>
      <w:r>
        <w:rPr>
          <w:rFonts w:hint="eastAsia" w:ascii="仿宋" w:hAnsi="仿宋" w:eastAsia="仿宋" w:cs="仿宋"/>
          <w:spacing w:val="-51"/>
          <w:sz w:val="24"/>
          <w:szCs w:val="24"/>
        </w:rPr>
        <w:t xml:space="preserve"> </w:t>
      </w:r>
      <w:r>
        <w:rPr>
          <w:rFonts w:hint="eastAsia" w:ascii="仿宋" w:hAnsi="仿宋" w:eastAsia="仿宋" w:cs="仿宋"/>
          <w:spacing w:val="-5"/>
          <w:sz w:val="24"/>
          <w:szCs w:val="24"/>
        </w:rPr>
        <w:t>(需提供承诺函)</w:t>
      </w:r>
    </w:p>
    <w:p w14:paraId="6639D3C7">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jc w:val="both"/>
        <w:textAlignment w:val="auto"/>
        <w:rPr>
          <w:rFonts w:hint="eastAsia" w:ascii="仿宋" w:hAnsi="仿宋" w:eastAsia="仿宋" w:cs="仿宋"/>
          <w:color w:val="FF0000"/>
          <w:sz w:val="24"/>
          <w:szCs w:val="24"/>
        </w:rPr>
      </w:pPr>
      <w:r>
        <w:rPr>
          <w:rFonts w:hint="eastAsia" w:ascii="仿宋" w:hAnsi="仿宋" w:eastAsia="仿宋" w:cs="仿宋"/>
          <w:color w:val="FF0000"/>
          <w:spacing w:val="-1"/>
          <w:sz w:val="24"/>
          <w:szCs w:val="24"/>
        </w:rPr>
        <w:t>（3）本项目如采购人有要求增加的临时应急处理的其他工作，供应商需承诺无条件在</w:t>
      </w:r>
      <w:r>
        <w:rPr>
          <w:rFonts w:hint="eastAsia" w:ascii="仿宋" w:hAnsi="仿宋" w:eastAsia="仿宋" w:cs="仿宋"/>
          <w:color w:val="FF0000"/>
          <w:spacing w:val="-23"/>
          <w:sz w:val="24"/>
          <w:szCs w:val="24"/>
        </w:rPr>
        <w:t xml:space="preserve"> </w:t>
      </w:r>
      <w:r>
        <w:rPr>
          <w:rFonts w:hint="eastAsia" w:ascii="仿宋" w:hAnsi="仿宋" w:eastAsia="仿宋" w:cs="仿宋"/>
          <w:color w:val="FF0000"/>
          <w:spacing w:val="-1"/>
          <w:sz w:val="24"/>
          <w:szCs w:val="24"/>
        </w:rPr>
        <w:t>1</w:t>
      </w:r>
      <w:r>
        <w:rPr>
          <w:rFonts w:hint="eastAsia" w:ascii="仿宋" w:hAnsi="仿宋" w:eastAsia="仿宋" w:cs="仿宋"/>
          <w:color w:val="FF0000"/>
          <w:sz w:val="24"/>
          <w:szCs w:val="24"/>
        </w:rPr>
        <w:t xml:space="preserve"> </w:t>
      </w:r>
      <w:r>
        <w:rPr>
          <w:rFonts w:hint="eastAsia" w:ascii="仿宋" w:hAnsi="仿宋" w:eastAsia="仿宋" w:cs="仿宋"/>
          <w:color w:val="FF0000"/>
          <w:spacing w:val="-1"/>
          <w:sz w:val="24"/>
          <w:szCs w:val="24"/>
        </w:rPr>
        <w:t>小时内组织</w:t>
      </w:r>
      <w:r>
        <w:rPr>
          <w:rFonts w:hint="eastAsia" w:ascii="仿宋" w:hAnsi="仿宋" w:eastAsia="仿宋" w:cs="仿宋"/>
          <w:color w:val="FF0000"/>
          <w:spacing w:val="-28"/>
          <w:sz w:val="24"/>
          <w:szCs w:val="24"/>
        </w:rPr>
        <w:t xml:space="preserve"> </w:t>
      </w:r>
      <w:r>
        <w:rPr>
          <w:rFonts w:hint="eastAsia" w:ascii="仿宋" w:hAnsi="仿宋" w:eastAsia="仿宋" w:cs="仿宋"/>
          <w:color w:val="FF0000"/>
          <w:spacing w:val="-1"/>
          <w:sz w:val="24"/>
          <w:szCs w:val="24"/>
        </w:rPr>
        <w:t>10</w:t>
      </w:r>
      <w:r>
        <w:rPr>
          <w:rFonts w:hint="eastAsia" w:ascii="仿宋" w:hAnsi="仿宋" w:eastAsia="仿宋" w:cs="仿宋"/>
          <w:color w:val="FF0000"/>
          <w:spacing w:val="-44"/>
          <w:sz w:val="24"/>
          <w:szCs w:val="24"/>
        </w:rPr>
        <w:t xml:space="preserve"> </w:t>
      </w:r>
      <w:r>
        <w:rPr>
          <w:rFonts w:hint="eastAsia" w:ascii="仿宋" w:hAnsi="仿宋" w:eastAsia="仿宋" w:cs="仿宋"/>
          <w:color w:val="FF0000"/>
          <w:spacing w:val="-1"/>
          <w:sz w:val="24"/>
          <w:szCs w:val="24"/>
        </w:rPr>
        <w:t>名保安协助采购人处理临时应急工作；临</w:t>
      </w:r>
      <w:r>
        <w:rPr>
          <w:rFonts w:hint="eastAsia" w:ascii="仿宋" w:hAnsi="仿宋" w:eastAsia="仿宋" w:cs="仿宋"/>
          <w:color w:val="FF0000"/>
          <w:spacing w:val="-2"/>
          <w:sz w:val="24"/>
          <w:szCs w:val="24"/>
        </w:rPr>
        <w:t>时派遣的保安人员身体素质、业务</w:t>
      </w:r>
      <w:r>
        <w:rPr>
          <w:rFonts w:hint="eastAsia" w:ascii="仿宋" w:hAnsi="仿宋" w:eastAsia="仿宋" w:cs="仿宋"/>
          <w:color w:val="FF0000"/>
          <w:sz w:val="24"/>
          <w:szCs w:val="24"/>
        </w:rPr>
        <w:t xml:space="preserve"> </w:t>
      </w:r>
      <w:r>
        <w:rPr>
          <w:rFonts w:hint="eastAsia" w:ascii="仿宋" w:hAnsi="仿宋" w:eastAsia="仿宋" w:cs="仿宋"/>
          <w:color w:val="FF0000"/>
          <w:spacing w:val="-1"/>
          <w:sz w:val="24"/>
          <w:szCs w:val="24"/>
        </w:rPr>
        <w:t>技能等各类要求与常驻保安人员相同，按实结算</w:t>
      </w:r>
      <w:r>
        <w:rPr>
          <w:rFonts w:hint="eastAsia" w:ascii="仿宋" w:hAnsi="仿宋" w:eastAsia="仿宋" w:cs="仿宋"/>
          <w:color w:val="FF0000"/>
          <w:spacing w:val="-2"/>
          <w:sz w:val="24"/>
          <w:szCs w:val="24"/>
        </w:rPr>
        <w:t>，另行支付。</w:t>
      </w:r>
      <w:r>
        <w:rPr>
          <w:rFonts w:hint="eastAsia" w:ascii="仿宋" w:hAnsi="仿宋" w:eastAsia="仿宋" w:cs="仿宋"/>
          <w:color w:val="FF0000"/>
          <w:spacing w:val="-61"/>
          <w:sz w:val="24"/>
          <w:szCs w:val="24"/>
        </w:rPr>
        <w:t xml:space="preserve"> </w:t>
      </w:r>
      <w:r>
        <w:rPr>
          <w:rFonts w:hint="eastAsia" w:ascii="仿宋" w:hAnsi="仿宋" w:eastAsia="仿宋" w:cs="仿宋"/>
          <w:color w:val="FF0000"/>
          <w:spacing w:val="-2"/>
          <w:sz w:val="24"/>
          <w:szCs w:val="24"/>
        </w:rPr>
        <w:t>(需提供承诺函)</w:t>
      </w:r>
    </w:p>
    <w:p w14:paraId="0B11E163">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outlineLvl w:val="1"/>
        <w:rPr>
          <w:rFonts w:hint="eastAsia" w:ascii="仿宋" w:hAnsi="仿宋" w:eastAsia="仿宋" w:cs="仿宋"/>
          <w:sz w:val="24"/>
          <w:szCs w:val="24"/>
        </w:rPr>
      </w:pPr>
      <w:r>
        <w:rPr>
          <w:rFonts w:hint="eastAsia" w:ascii="仿宋" w:hAnsi="仿宋" w:eastAsia="仿宋" w:cs="仿宋"/>
          <w:spacing w:val="-1"/>
          <w:sz w:val="24"/>
          <w:szCs w:val="24"/>
        </w:rPr>
        <w:t>三、拟采购标的的商务要求</w:t>
      </w:r>
    </w:p>
    <w:p w14:paraId="0EFB71D6">
      <w:pPr>
        <w:keepNext w:val="0"/>
        <w:keepLines w:val="0"/>
        <w:pageBreakBefore w:val="0"/>
        <w:widowControl w:val="0"/>
        <w:kinsoku/>
        <w:wordWrap/>
        <w:overflowPunct/>
        <w:topLinePunct w:val="0"/>
        <w:autoSpaceDE/>
        <w:autoSpaceDN/>
        <w:bidi w:val="0"/>
        <w:adjustRightInd w:val="0"/>
        <w:snapToGrid w:val="0"/>
        <w:spacing w:line="360" w:lineRule="auto"/>
        <w:ind w:left="0" w:right="0" w:firstLine="468" w:firstLineChars="200"/>
        <w:textAlignment w:val="auto"/>
        <w:rPr>
          <w:rFonts w:hint="eastAsia" w:ascii="仿宋" w:hAnsi="仿宋" w:eastAsia="仿宋" w:cs="仿宋"/>
          <w:sz w:val="24"/>
          <w:szCs w:val="24"/>
        </w:rPr>
      </w:pPr>
      <w:r>
        <w:rPr>
          <w:rFonts w:hint="eastAsia" w:ascii="仿宋" w:hAnsi="仿宋" w:eastAsia="仿宋" w:cs="仿宋"/>
          <w:spacing w:val="-3"/>
          <w:sz w:val="24"/>
          <w:szCs w:val="24"/>
        </w:rPr>
        <w:t>1.交付（实施）的时间（期限</w:t>
      </w:r>
      <w:r>
        <w:rPr>
          <w:rFonts w:hint="eastAsia" w:ascii="仿宋" w:hAnsi="仿宋" w:eastAsia="仿宋" w:cs="仿宋"/>
          <w:spacing w:val="-2"/>
          <w:sz w:val="24"/>
          <w:szCs w:val="24"/>
        </w:rPr>
        <w:t>）</w:t>
      </w:r>
      <w:r>
        <w:rPr>
          <w:rFonts w:hint="eastAsia" w:ascii="仿宋" w:hAnsi="仿宋" w:eastAsia="仿宋" w:cs="仿宋"/>
          <w:spacing w:val="-50"/>
          <w:sz w:val="24"/>
          <w:szCs w:val="24"/>
        </w:rPr>
        <w:t xml:space="preserve"> </w:t>
      </w:r>
      <w:r>
        <w:rPr>
          <w:rFonts w:hint="eastAsia" w:ascii="仿宋" w:hAnsi="仿宋" w:eastAsia="仿宋" w:cs="仿宋"/>
          <w:spacing w:val="-2"/>
          <w:sz w:val="24"/>
          <w:szCs w:val="24"/>
        </w:rPr>
        <w:t>：</w:t>
      </w:r>
      <w:r>
        <w:rPr>
          <w:rFonts w:hint="eastAsia" w:ascii="仿宋" w:hAnsi="仿宋" w:eastAsia="仿宋" w:cs="仿宋"/>
          <w:spacing w:val="-3"/>
          <w:sz w:val="24"/>
          <w:szCs w:val="24"/>
          <w:u w:val="single" w:color="auto"/>
        </w:rPr>
        <w:t>服务期限为</w:t>
      </w:r>
      <w:r>
        <w:rPr>
          <w:rFonts w:hint="eastAsia" w:ascii="仿宋" w:hAnsi="仿宋" w:eastAsia="仿宋" w:cs="仿宋"/>
          <w:spacing w:val="-31"/>
          <w:sz w:val="24"/>
          <w:szCs w:val="24"/>
          <w:u w:val="single" w:color="auto"/>
        </w:rPr>
        <w:t xml:space="preserve"> </w:t>
      </w:r>
      <w:r>
        <w:rPr>
          <w:rFonts w:hint="eastAsia" w:ascii="仿宋" w:hAnsi="仿宋" w:eastAsia="仿宋" w:cs="仿宋"/>
          <w:spacing w:val="-3"/>
          <w:sz w:val="24"/>
          <w:szCs w:val="24"/>
          <w:u w:val="single" w:color="auto"/>
        </w:rPr>
        <w:t>12</w:t>
      </w:r>
      <w:r>
        <w:rPr>
          <w:rFonts w:hint="eastAsia" w:ascii="仿宋" w:hAnsi="仿宋" w:eastAsia="仿宋" w:cs="仿宋"/>
          <w:spacing w:val="-46"/>
          <w:sz w:val="24"/>
          <w:szCs w:val="24"/>
          <w:u w:val="single" w:color="auto"/>
        </w:rPr>
        <w:t xml:space="preserve"> </w:t>
      </w:r>
      <w:r>
        <w:rPr>
          <w:rFonts w:hint="eastAsia" w:ascii="仿宋" w:hAnsi="仿宋" w:eastAsia="仿宋" w:cs="仿宋"/>
          <w:spacing w:val="-3"/>
          <w:sz w:val="24"/>
          <w:szCs w:val="24"/>
          <w:u w:val="single" w:color="auto"/>
        </w:rPr>
        <w:t>个月。合同期内，供应商需严格履行合</w:t>
      </w:r>
      <w:r>
        <w:rPr>
          <w:rFonts w:hint="eastAsia" w:ascii="仿宋" w:hAnsi="仿宋" w:eastAsia="仿宋" w:cs="仿宋"/>
          <w:sz w:val="24"/>
          <w:szCs w:val="24"/>
          <w:u w:val="single" w:color="auto"/>
        </w:rPr>
        <w:t>同，若在合同期内乙方有严重违约行为或考核不合格的，甲方有权提前终止合同，由此</w:t>
      </w:r>
      <w:r>
        <w:rPr>
          <w:rFonts w:hint="eastAsia" w:ascii="仿宋" w:hAnsi="仿宋" w:eastAsia="仿宋" w:cs="仿宋"/>
          <w:spacing w:val="-1"/>
          <w:sz w:val="24"/>
          <w:szCs w:val="24"/>
          <w:u w:val="single" w:color="auto"/>
        </w:rPr>
        <w:t>造成的一切后果和损失由乙方承担。</w:t>
      </w:r>
    </w:p>
    <w:p w14:paraId="1FF5C896">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rPr>
        <w:t>2.交付（实施）的地点（范围</w:t>
      </w:r>
      <w:r>
        <w:rPr>
          <w:rFonts w:hint="eastAsia" w:ascii="仿宋" w:hAnsi="仿宋" w:eastAsia="仿宋" w:cs="仿宋"/>
          <w:spacing w:val="-6"/>
          <w:sz w:val="24"/>
          <w:szCs w:val="24"/>
        </w:rPr>
        <w:t>）</w:t>
      </w:r>
      <w:r>
        <w:rPr>
          <w:rFonts w:hint="eastAsia" w:ascii="仿宋" w:hAnsi="仿宋" w:eastAsia="仿宋" w:cs="仿宋"/>
          <w:spacing w:val="-48"/>
          <w:sz w:val="24"/>
          <w:szCs w:val="24"/>
        </w:rPr>
        <w:t xml:space="preserve"> </w:t>
      </w:r>
      <w:r>
        <w:rPr>
          <w:rFonts w:hint="eastAsia" w:ascii="仿宋" w:hAnsi="仿宋" w:eastAsia="仿宋" w:cs="仿宋"/>
          <w:spacing w:val="-6"/>
          <w:sz w:val="24"/>
          <w:szCs w:val="24"/>
        </w:rPr>
        <w:t>：</w:t>
      </w:r>
      <w:r>
        <w:rPr>
          <w:rFonts w:hint="eastAsia" w:ascii="仿宋" w:hAnsi="仿宋" w:eastAsia="仿宋" w:cs="仿宋"/>
          <w:spacing w:val="-2"/>
          <w:sz w:val="24"/>
          <w:szCs w:val="24"/>
          <w:u w:val="single" w:color="auto"/>
        </w:rPr>
        <w:t>拱墅区</w:t>
      </w:r>
      <w:r>
        <w:rPr>
          <w:rFonts w:hint="eastAsia" w:ascii="仿宋" w:hAnsi="仿宋" w:eastAsia="仿宋" w:cs="仿宋"/>
          <w:spacing w:val="-2"/>
          <w:sz w:val="24"/>
          <w:szCs w:val="24"/>
          <w:u w:val="single" w:color="auto"/>
          <w:lang w:eastAsia="zh-CN"/>
        </w:rPr>
        <w:t>上塘</w:t>
      </w:r>
      <w:r>
        <w:rPr>
          <w:rFonts w:hint="eastAsia" w:ascii="仿宋" w:hAnsi="仿宋" w:eastAsia="仿宋" w:cs="仿宋"/>
          <w:spacing w:val="-2"/>
          <w:sz w:val="24"/>
          <w:szCs w:val="24"/>
          <w:u w:val="single" w:color="auto"/>
        </w:rPr>
        <w:t>街道辖区范围</w:t>
      </w:r>
    </w:p>
    <w:p w14:paraId="766DC747">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3.付款条件（进度和方式）</w:t>
      </w:r>
    </w:p>
    <w:p w14:paraId="470F483F">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color w:val="EEECE1" w:themeColor="background2"/>
          <w:spacing w:val="-1"/>
          <w:sz w:val="24"/>
          <w:szCs w:val="24"/>
          <w:highlight w:val="yellow"/>
          <w14:glow w14:rad="0">
            <w14:srgbClr w14:val="000000"/>
          </w14:glow>
          <w14:shadow w14:blurRad="63500" w14:dist="50800" w14:dir="13500000">
            <w14:srgbClr w14:val="000000">
              <w14:alpha w14:val="50000"/>
            </w14:srgbClr>
          </w14:shadow>
          <w14:reflection w14:blurRad="0" w14:stA="0" w14:stPos="0" w14:endA="0" w14:endPos="0" w14:dist="0" w14:dir="0" w14:fadeDir="0" w14:sx="0" w14:sy="0" w14:kx="0" w14:ky="0" w14:algn="none"/>
          <w14:textFill>
            <w14:solidFill>
              <w14:schemeClr w14:val="bg2"/>
            </w14:solidFill>
          </w14:textFill>
          <w14:props3d w14:extrusionH="0" w14:contourW="0" w14:prstMaterial="clear"/>
        </w:rPr>
      </w:pPr>
      <w:r>
        <w:rPr>
          <w:rFonts w:hint="eastAsia" w:ascii="仿宋" w:hAnsi="仿宋" w:eastAsia="仿宋" w:cs="仿宋"/>
          <w:color w:val="EEECE1" w:themeColor="background2"/>
          <w:spacing w:val="-1"/>
          <w:sz w:val="24"/>
          <w:szCs w:val="24"/>
          <w:highlight w:val="yellow"/>
          <w14:glow w14:rad="0">
            <w14:srgbClr w14:val="000000"/>
          </w14:glow>
          <w14:shadow w14:blurRad="63500" w14:dist="50800" w14:dir="13500000">
            <w14:srgbClr w14:val="000000">
              <w14:alpha w14:val="50000"/>
            </w14:srgbClr>
          </w14:shadow>
          <w14:reflection w14:blurRad="0" w14:stA="0" w14:stPos="0" w14:endA="0" w14:endPos="0" w14:dist="0" w14:dir="0" w14:fadeDir="0" w14:sx="0" w14:sy="0" w14:kx="0" w14:ky="0" w14:algn="none"/>
          <w14:textFill>
            <w14:solidFill>
              <w14:schemeClr w14:val="bg2"/>
            </w14:solidFill>
          </w14:textFill>
          <w14:props3d w14:extrusionH="0" w14:contourW="0" w14:prstMaterial="clear"/>
        </w:rPr>
        <w:t>考核小组每月对照管控目标进行考核后由次月的15号前支付管控经费。</w:t>
      </w:r>
    </w:p>
    <w:p w14:paraId="4F62250E">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outlineLvl w:val="9"/>
        <w:rPr>
          <w:rFonts w:hint="eastAsia" w:ascii="仿宋" w:hAnsi="仿宋" w:eastAsia="仿宋" w:cs="仿宋"/>
          <w:sz w:val="24"/>
          <w:szCs w:val="24"/>
        </w:rPr>
      </w:pPr>
      <w:r>
        <w:rPr>
          <w:rFonts w:hint="eastAsia" w:ascii="仿宋" w:hAnsi="仿宋" w:eastAsia="仿宋" w:cs="仿宋"/>
          <w:spacing w:val="-1"/>
          <w:sz w:val="24"/>
          <w:szCs w:val="24"/>
        </w:rPr>
        <w:t>4.售后服务要求</w:t>
      </w:r>
    </w:p>
    <w:p w14:paraId="21B1F210">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服务类项目，无售后服务。</w:t>
      </w:r>
    </w:p>
    <w:p w14:paraId="153CA406">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5.其他商务要求（包装和运输、保险等）</w:t>
      </w:r>
    </w:p>
    <w:p w14:paraId="270289DC">
      <w:pPr>
        <w:keepNext w:val="0"/>
        <w:keepLines w:val="0"/>
        <w:pageBreakBefore w:val="0"/>
        <w:widowControl w:val="0"/>
        <w:kinsoku/>
        <w:wordWrap/>
        <w:overflowPunct/>
        <w:topLinePunct w:val="0"/>
        <w:autoSpaceDE/>
        <w:autoSpaceDN/>
        <w:bidi w:val="0"/>
        <w:adjustRightInd w:val="0"/>
        <w:snapToGrid w:val="0"/>
        <w:spacing w:line="360" w:lineRule="auto"/>
        <w:ind w:left="0" w:right="0" w:firstLine="472" w:firstLineChars="200"/>
        <w:textAlignment w:val="auto"/>
        <w:rPr>
          <w:rFonts w:hint="eastAsia" w:ascii="仿宋" w:hAnsi="仿宋" w:eastAsia="仿宋" w:cs="仿宋"/>
          <w:sz w:val="24"/>
          <w:szCs w:val="24"/>
        </w:rPr>
      </w:pPr>
      <w:r>
        <w:rPr>
          <w:rFonts w:hint="eastAsia" w:ascii="仿宋" w:hAnsi="仿宋" w:eastAsia="仿宋" w:cs="仿宋"/>
          <w:spacing w:val="-2"/>
          <w:sz w:val="24"/>
          <w:szCs w:val="24"/>
          <w:u w:val="single" w:color="auto"/>
        </w:rPr>
        <w:t>1</w:t>
      </w:r>
      <w:r>
        <w:rPr>
          <w:rFonts w:hint="eastAsia" w:ascii="仿宋" w:hAnsi="仿宋" w:eastAsia="仿宋" w:cs="仿宋"/>
          <w:spacing w:val="-2"/>
          <w:sz w:val="24"/>
          <w:szCs w:val="24"/>
          <w:u w:val="single" w:color="auto"/>
          <w:lang w:eastAsia="zh-CN"/>
        </w:rPr>
        <w:t>）</w:t>
      </w:r>
      <w:r>
        <w:rPr>
          <w:rFonts w:hint="eastAsia" w:ascii="仿宋" w:hAnsi="仿宋" w:eastAsia="仿宋" w:cs="仿宋"/>
          <w:spacing w:val="-2"/>
          <w:sz w:val="24"/>
          <w:szCs w:val="24"/>
          <w:u w:val="single" w:color="auto"/>
        </w:rPr>
        <w:t>本项目要求中乙方所提供的保安人员都需持证上岗。</w:t>
      </w:r>
      <w:r>
        <w:rPr>
          <w:rFonts w:hint="eastAsia" w:ascii="仿宋" w:hAnsi="仿宋" w:eastAsia="仿宋" w:cs="仿宋"/>
          <w:spacing w:val="-55"/>
          <w:sz w:val="24"/>
          <w:szCs w:val="24"/>
          <w:u w:val="single" w:color="auto"/>
        </w:rPr>
        <w:t xml:space="preserve"> </w:t>
      </w:r>
      <w:r>
        <w:rPr>
          <w:rFonts w:hint="eastAsia" w:ascii="仿宋" w:hAnsi="仿宋" w:eastAsia="仿宋" w:cs="仿宋"/>
          <w:spacing w:val="-2"/>
          <w:sz w:val="24"/>
          <w:szCs w:val="24"/>
          <w:u w:val="single" w:color="auto"/>
        </w:rPr>
        <w:t>(提供保安员证复印件)</w:t>
      </w:r>
    </w:p>
    <w:p w14:paraId="62B20D33">
      <w:pPr>
        <w:keepNext w:val="0"/>
        <w:keepLines w:val="0"/>
        <w:pageBreakBefore w:val="0"/>
        <w:widowControl w:val="0"/>
        <w:kinsoku/>
        <w:wordWrap/>
        <w:overflowPunct/>
        <w:topLinePunct w:val="0"/>
        <w:autoSpaceDE/>
        <w:autoSpaceDN/>
        <w:bidi w:val="0"/>
        <w:adjustRightInd w:val="0"/>
        <w:snapToGrid w:val="0"/>
        <w:spacing w:line="360" w:lineRule="auto"/>
        <w:ind w:left="0" w:right="0" w:firstLine="470" w:firstLineChars="200"/>
        <w:textAlignment w:val="auto"/>
        <w:outlineLvl w:val="1"/>
        <w:rPr>
          <w:rFonts w:hint="eastAsia" w:ascii="仿宋" w:hAnsi="仿宋" w:eastAsia="仿宋" w:cs="仿宋"/>
          <w:b/>
          <w:bCs/>
          <w:sz w:val="24"/>
          <w:szCs w:val="24"/>
        </w:rPr>
      </w:pPr>
      <w:r>
        <w:rPr>
          <w:rFonts w:hint="eastAsia" w:ascii="仿宋" w:hAnsi="仿宋" w:eastAsia="仿宋" w:cs="仿宋"/>
          <w:b/>
          <w:bCs/>
          <w:spacing w:val="-3"/>
          <w:sz w:val="24"/>
          <w:szCs w:val="24"/>
        </w:rPr>
        <w:t>四、采购项目的其他要求</w:t>
      </w:r>
    </w:p>
    <w:p w14:paraId="7A2697EC">
      <w:pPr>
        <w:keepNext w:val="0"/>
        <w:keepLines w:val="0"/>
        <w:pageBreakBefore w:val="0"/>
        <w:widowControl w:val="0"/>
        <w:kinsoku/>
        <w:wordWrap/>
        <w:overflowPunct/>
        <w:topLinePunct w:val="0"/>
        <w:autoSpaceDE/>
        <w:autoSpaceDN/>
        <w:bidi w:val="0"/>
        <w:adjustRightInd w:val="0"/>
        <w:snapToGrid w:val="0"/>
        <w:spacing w:line="360" w:lineRule="auto"/>
        <w:ind w:left="0" w:right="0" w:firstLine="460" w:firstLineChars="200"/>
        <w:textAlignment w:val="auto"/>
        <w:rPr>
          <w:rFonts w:hint="eastAsia" w:ascii="仿宋" w:hAnsi="仿宋" w:eastAsia="仿宋" w:cs="仿宋"/>
          <w:sz w:val="24"/>
          <w:szCs w:val="24"/>
        </w:rPr>
      </w:pPr>
      <w:r>
        <w:rPr>
          <w:rFonts w:hint="eastAsia" w:ascii="仿宋" w:hAnsi="仿宋" w:eastAsia="仿宋" w:cs="仿宋"/>
          <w:spacing w:val="-5"/>
          <w:sz w:val="24"/>
          <w:szCs w:val="24"/>
        </w:rPr>
        <w:t>1.考核：</w:t>
      </w:r>
    </w:p>
    <w:p w14:paraId="286F0C96">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pacing w:val="-1"/>
          <w:sz w:val="24"/>
          <w:szCs w:val="24"/>
        </w:rPr>
      </w:pPr>
      <w:r>
        <w:rPr>
          <w:rFonts w:hint="eastAsia" w:ascii="仿宋" w:hAnsi="仿宋" w:eastAsia="仿宋" w:cs="仿宋"/>
          <w:spacing w:val="-1"/>
          <w:sz w:val="24"/>
          <w:szCs w:val="24"/>
        </w:rPr>
        <w:t>（1）考核小组根据管控目标，对路段、点位、时段管控责任内业绩（包括临时管控）进行月度考核。（附表</w:t>
      </w:r>
      <w:r>
        <w:rPr>
          <w:rFonts w:hint="eastAsia" w:ascii="仿宋" w:hAnsi="仿宋" w:eastAsia="仿宋" w:cs="仿宋"/>
          <w:spacing w:val="-1"/>
          <w:sz w:val="24"/>
          <w:szCs w:val="24"/>
          <w:lang w:val="en-US" w:eastAsia="zh-CN"/>
        </w:rPr>
        <w:t>1</w:t>
      </w:r>
      <w:r>
        <w:rPr>
          <w:rFonts w:hint="eastAsia" w:ascii="仿宋" w:hAnsi="仿宋" w:eastAsia="仿宋" w:cs="仿宋"/>
          <w:spacing w:val="-1"/>
          <w:sz w:val="24"/>
          <w:szCs w:val="24"/>
        </w:rPr>
        <w:t>）</w:t>
      </w:r>
    </w:p>
    <w:p w14:paraId="322554F7">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（2）特保存在方法不当、工作失职情况或考核不达标的，乙方应予以更换。特保岗位</w:t>
      </w:r>
      <w:r>
        <w:rPr>
          <w:rFonts w:hint="eastAsia" w:ascii="仿宋" w:hAnsi="仿宋" w:eastAsia="仿宋" w:cs="仿宋"/>
          <w:spacing w:val="1"/>
          <w:sz w:val="24"/>
          <w:szCs w:val="24"/>
        </w:rPr>
        <w:t>适应期为一个月，适应期过后，</w:t>
      </w:r>
      <w:r>
        <w:rPr>
          <w:rFonts w:hint="eastAsia" w:ascii="仿宋" w:hAnsi="仿宋" w:eastAsia="仿宋" w:cs="仿宋"/>
          <w:spacing w:val="-63"/>
          <w:sz w:val="24"/>
          <w:szCs w:val="24"/>
        </w:rPr>
        <w:t xml:space="preserve"> </w:t>
      </w:r>
      <w:r>
        <w:rPr>
          <w:rFonts w:hint="eastAsia" w:ascii="仿宋" w:hAnsi="仿宋" w:eastAsia="仿宋" w:cs="仿宋"/>
          <w:spacing w:val="1"/>
          <w:sz w:val="24"/>
          <w:szCs w:val="24"/>
        </w:rPr>
        <w:t>甲方不定期对岗位职责及辖区（网格）人、</w:t>
      </w:r>
      <w:r>
        <w:rPr>
          <w:rFonts w:hint="eastAsia" w:ascii="仿宋" w:hAnsi="仿宋" w:eastAsia="仿宋" w:cs="仿宋"/>
          <w:sz w:val="24"/>
          <w:szCs w:val="24"/>
        </w:rPr>
        <w:t>事、物、场所</w:t>
      </w:r>
      <w:r>
        <w:rPr>
          <w:rFonts w:hint="eastAsia" w:ascii="仿宋" w:hAnsi="仿宋" w:eastAsia="仿宋" w:cs="仿宋"/>
          <w:spacing w:val="-1"/>
          <w:sz w:val="24"/>
          <w:szCs w:val="24"/>
        </w:rPr>
        <w:t>等各要素掌握情况进行抽查，发现存在岗位职责不清，情况不明的，乙方应予以更换；</w:t>
      </w:r>
    </w:p>
    <w:p w14:paraId="3D1E7782">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（3）乙方特保因方法不当、工作失职造成甲方或第三方损失的，经查证属实，确认特</w:t>
      </w:r>
      <w:r>
        <w:rPr>
          <w:rFonts w:hint="eastAsia" w:ascii="仿宋" w:hAnsi="仿宋" w:eastAsia="仿宋" w:cs="仿宋"/>
          <w:sz w:val="24"/>
          <w:szCs w:val="24"/>
        </w:rPr>
        <w:t>保失职的，由乙方承担相关损失，且乙方追究直接责任人的行政、法</w:t>
      </w:r>
      <w:r>
        <w:rPr>
          <w:rFonts w:hint="eastAsia" w:ascii="仿宋" w:hAnsi="仿宋" w:eastAsia="仿宋" w:cs="仿宋"/>
          <w:spacing w:val="-1"/>
          <w:sz w:val="24"/>
          <w:szCs w:val="24"/>
        </w:rPr>
        <w:t>律责任；</w:t>
      </w:r>
    </w:p>
    <w:p w14:paraId="33E9524D">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（4）乙方特保因方法不当、工作失职造成恶劣社会影响，引发较大社会舆情，严重影响年度平安考核的，甲方有权中途解除合同，如造成损失的，由乙方自行</w:t>
      </w:r>
      <w:r>
        <w:rPr>
          <w:rFonts w:hint="eastAsia" w:ascii="仿宋" w:hAnsi="仿宋" w:eastAsia="仿宋" w:cs="仿宋"/>
          <w:spacing w:val="-2"/>
          <w:sz w:val="24"/>
          <w:szCs w:val="24"/>
        </w:rPr>
        <w:t>承担；</w:t>
      </w:r>
    </w:p>
    <w:p w14:paraId="6310EDC9">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sz w:val="24"/>
          <w:szCs w:val="24"/>
        </w:rPr>
      </w:pPr>
      <w:r>
        <w:rPr>
          <w:rFonts w:hint="eastAsia" w:ascii="仿宋" w:hAnsi="仿宋" w:eastAsia="仿宋" w:cs="仿宋"/>
          <w:spacing w:val="-1"/>
          <w:sz w:val="24"/>
          <w:szCs w:val="24"/>
        </w:rPr>
        <w:t>（5）甲乙双方均应忠实履行合同。乙方在未能或无法履行职责时，甲方有</w:t>
      </w:r>
      <w:r>
        <w:rPr>
          <w:rFonts w:hint="eastAsia" w:ascii="仿宋" w:hAnsi="仿宋" w:eastAsia="仿宋" w:cs="仿宋"/>
          <w:spacing w:val="-2"/>
          <w:sz w:val="24"/>
          <w:szCs w:val="24"/>
        </w:rPr>
        <w:t>权中途解除合同，如造成损失的，由乙方自行承担。</w:t>
      </w:r>
    </w:p>
    <w:p w14:paraId="2FF15F22">
      <w:pPr>
        <w:keepNext w:val="0"/>
        <w:keepLines w:val="0"/>
        <w:pageBreakBefore w:val="0"/>
        <w:widowControl w:val="0"/>
        <w:kinsoku/>
        <w:wordWrap/>
        <w:overflowPunct/>
        <w:topLinePunct w:val="0"/>
        <w:autoSpaceDE/>
        <w:autoSpaceDN/>
        <w:bidi w:val="0"/>
        <w:adjustRightInd w:val="0"/>
        <w:snapToGrid w:val="0"/>
        <w:spacing w:line="360" w:lineRule="auto"/>
        <w:ind w:left="0" w:right="0" w:firstLine="460" w:firstLineChars="200"/>
        <w:textAlignment w:val="auto"/>
        <w:rPr>
          <w:rFonts w:hint="eastAsia" w:ascii="仿宋" w:hAnsi="仿宋" w:eastAsia="仿宋" w:cs="仿宋"/>
          <w:sz w:val="24"/>
          <w:szCs w:val="24"/>
        </w:rPr>
      </w:pPr>
      <w:r>
        <w:rPr>
          <w:rFonts w:hint="eastAsia" w:ascii="仿宋" w:hAnsi="仿宋" w:eastAsia="仿宋" w:cs="仿宋"/>
          <w:spacing w:val="-5"/>
          <w:sz w:val="24"/>
          <w:szCs w:val="24"/>
        </w:rPr>
        <w:t>（6）乙方不得以任何形式进行分包、转包，</w:t>
      </w:r>
      <w:r>
        <w:rPr>
          <w:rFonts w:hint="eastAsia" w:ascii="仿宋" w:hAnsi="仿宋" w:eastAsia="仿宋" w:cs="仿宋"/>
          <w:spacing w:val="55"/>
          <w:sz w:val="24"/>
          <w:szCs w:val="24"/>
        </w:rPr>
        <w:t xml:space="preserve"> </w:t>
      </w:r>
      <w:r>
        <w:rPr>
          <w:rFonts w:hint="eastAsia" w:ascii="仿宋" w:hAnsi="仿宋" w:eastAsia="仿宋" w:cs="仿宋"/>
          <w:spacing w:val="-5"/>
          <w:sz w:val="24"/>
          <w:szCs w:val="24"/>
        </w:rPr>
        <w:t>否则甲方</w:t>
      </w:r>
      <w:r>
        <w:rPr>
          <w:rFonts w:hint="eastAsia" w:ascii="仿宋" w:hAnsi="仿宋" w:eastAsia="仿宋" w:cs="仿宋"/>
          <w:spacing w:val="-6"/>
          <w:sz w:val="24"/>
          <w:szCs w:val="24"/>
        </w:rPr>
        <w:t>有权提前终止合同，由此造成的</w:t>
      </w:r>
      <w:r>
        <w:rPr>
          <w:rFonts w:hint="eastAsia" w:ascii="仿宋" w:hAnsi="仿宋" w:eastAsia="仿宋" w:cs="仿宋"/>
          <w:sz w:val="24"/>
          <w:szCs w:val="24"/>
        </w:rPr>
        <w:t xml:space="preserve"> </w:t>
      </w:r>
      <w:r>
        <w:rPr>
          <w:rFonts w:hint="eastAsia" w:ascii="仿宋" w:hAnsi="仿宋" w:eastAsia="仿宋" w:cs="仿宋"/>
          <w:spacing w:val="-2"/>
          <w:sz w:val="24"/>
          <w:szCs w:val="24"/>
        </w:rPr>
        <w:t>一切后果和损失由乙方承担。</w:t>
      </w:r>
    </w:p>
    <w:p w14:paraId="584F9A8E">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jc w:val="both"/>
        <w:textAlignment w:val="auto"/>
        <w:rPr>
          <w:rFonts w:hint="eastAsia" w:ascii="仿宋" w:hAnsi="仿宋" w:eastAsia="仿宋" w:cs="仿宋"/>
          <w:sz w:val="24"/>
          <w:szCs w:val="24"/>
        </w:rPr>
      </w:pPr>
      <w:r>
        <w:rPr>
          <w:rFonts w:hint="eastAsia" w:ascii="仿宋" w:hAnsi="仿宋" w:eastAsia="仿宋" w:cs="仿宋"/>
          <w:spacing w:val="-1"/>
          <w:sz w:val="24"/>
          <w:szCs w:val="24"/>
        </w:rPr>
        <w:t>2、保密：供应商对在项目实施期间所获得的采购人的情报和资料有保密义务，泄漏秘</w:t>
      </w:r>
      <w:r>
        <w:rPr>
          <w:rFonts w:hint="eastAsia" w:ascii="仿宋" w:hAnsi="仿宋" w:eastAsia="仿宋" w:cs="仿宋"/>
          <w:spacing w:val="-4"/>
          <w:sz w:val="24"/>
          <w:szCs w:val="24"/>
        </w:rPr>
        <w:t>密应承担的责任。如有违反，须承担相应的违约责任</w:t>
      </w:r>
      <w:r>
        <w:rPr>
          <w:rFonts w:hint="eastAsia" w:ascii="仿宋" w:hAnsi="仿宋" w:eastAsia="仿宋" w:cs="仿宋"/>
          <w:spacing w:val="-5"/>
          <w:sz w:val="24"/>
          <w:szCs w:val="24"/>
        </w:rPr>
        <w:t>。不论本合同是否变更、解除、终止，</w:t>
      </w:r>
      <w:r>
        <w:rPr>
          <w:rFonts w:hint="eastAsia" w:ascii="仿宋" w:hAnsi="仿宋" w:eastAsia="仿宋" w:cs="仿宋"/>
          <w:sz w:val="24"/>
          <w:szCs w:val="24"/>
        </w:rPr>
        <w:t xml:space="preserve"> </w:t>
      </w:r>
      <w:r>
        <w:rPr>
          <w:rFonts w:hint="eastAsia" w:ascii="仿宋" w:hAnsi="仿宋" w:eastAsia="仿宋" w:cs="仿宋"/>
          <w:spacing w:val="-3"/>
          <w:sz w:val="24"/>
          <w:szCs w:val="24"/>
        </w:rPr>
        <w:t>本条款均有效。</w:t>
      </w:r>
    </w:p>
    <w:p w14:paraId="25E15A03">
      <w:pPr>
        <w:keepNext w:val="0"/>
        <w:keepLines w:val="0"/>
        <w:pageBreakBefore w:val="0"/>
        <w:widowControl w:val="0"/>
        <w:kinsoku/>
        <w:wordWrap/>
        <w:overflowPunct/>
        <w:topLinePunct w:val="0"/>
        <w:autoSpaceDE/>
        <w:autoSpaceDN/>
        <w:bidi w:val="0"/>
        <w:adjustRightInd w:val="0"/>
        <w:snapToGrid w:val="0"/>
        <w:spacing w:line="360" w:lineRule="auto"/>
        <w:ind w:left="0" w:right="0" w:firstLine="466" w:firstLineChars="200"/>
        <w:textAlignment w:val="auto"/>
        <w:outlineLvl w:val="1"/>
        <w:rPr>
          <w:rFonts w:hint="eastAsia" w:ascii="仿宋" w:hAnsi="仿宋" w:eastAsia="仿宋" w:cs="仿宋"/>
          <w:b/>
          <w:bCs/>
          <w:sz w:val="24"/>
          <w:szCs w:val="24"/>
        </w:rPr>
      </w:pPr>
      <w:r>
        <w:rPr>
          <w:rFonts w:hint="eastAsia" w:ascii="仿宋" w:hAnsi="仿宋" w:eastAsia="仿宋" w:cs="仿宋"/>
          <w:b/>
          <w:bCs/>
          <w:spacing w:val="-4"/>
          <w:sz w:val="24"/>
          <w:szCs w:val="24"/>
        </w:rPr>
        <w:t>五、验收标准</w:t>
      </w:r>
    </w:p>
    <w:p w14:paraId="56CC4738">
      <w:pPr>
        <w:keepNext w:val="0"/>
        <w:keepLines w:val="0"/>
        <w:pageBreakBefore w:val="0"/>
        <w:widowControl w:val="0"/>
        <w:kinsoku/>
        <w:wordWrap/>
        <w:overflowPunct/>
        <w:topLinePunct w:val="0"/>
        <w:autoSpaceDE/>
        <w:autoSpaceDN/>
        <w:bidi w:val="0"/>
        <w:adjustRightInd w:val="0"/>
        <w:snapToGrid w:val="0"/>
        <w:spacing w:line="360" w:lineRule="auto"/>
        <w:ind w:left="0" w:right="0" w:firstLine="480" w:firstLineChars="200"/>
        <w:jc w:val="both"/>
        <w:textAlignment w:val="auto"/>
        <w:rPr>
          <w:rFonts w:hint="eastAsia" w:ascii="仿宋" w:hAnsi="仿宋" w:eastAsia="仿宋" w:cs="仿宋"/>
          <w:sz w:val="24"/>
          <w:szCs w:val="24"/>
        </w:rPr>
      </w:pPr>
      <w:r>
        <w:rPr>
          <w:rFonts w:hint="eastAsia" w:ascii="仿宋" w:hAnsi="仿宋" w:eastAsia="仿宋" w:cs="仿宋"/>
          <w:sz w:val="24"/>
          <w:szCs w:val="24"/>
        </w:rPr>
        <w:t>根据《中华人民共和国政府采购法》、《中华人民共和国民法典》、《中华人</w:t>
      </w:r>
      <w:r>
        <w:rPr>
          <w:rFonts w:hint="eastAsia" w:ascii="仿宋" w:hAnsi="仿宋" w:eastAsia="仿宋" w:cs="仿宋"/>
          <w:spacing w:val="-1"/>
          <w:sz w:val="24"/>
          <w:szCs w:val="24"/>
        </w:rPr>
        <w:t>民共和</w:t>
      </w:r>
      <w:r>
        <w:rPr>
          <w:rFonts w:hint="eastAsia" w:ascii="仿宋" w:hAnsi="仿宋" w:eastAsia="仿宋" w:cs="仿宋"/>
          <w:sz w:val="24"/>
          <w:szCs w:val="24"/>
        </w:rPr>
        <w:t xml:space="preserve">  国政府采购法实施条例》、财政部《财政部关于进一步加强政府采购</w:t>
      </w:r>
      <w:r>
        <w:rPr>
          <w:rFonts w:hint="eastAsia" w:ascii="仿宋" w:hAnsi="仿宋" w:eastAsia="仿宋" w:cs="仿宋"/>
          <w:spacing w:val="-1"/>
          <w:sz w:val="24"/>
          <w:szCs w:val="24"/>
        </w:rPr>
        <w:t>需求和履约验收管理</w:t>
      </w:r>
      <w:r>
        <w:rPr>
          <w:rFonts w:hint="eastAsia" w:ascii="仿宋" w:hAnsi="仿宋" w:eastAsia="仿宋" w:cs="仿宋"/>
          <w:sz w:val="24"/>
          <w:szCs w:val="24"/>
        </w:rPr>
        <w:t xml:space="preserve">  的指导意见》（财库[2016]205</w:t>
      </w:r>
      <w:r>
        <w:rPr>
          <w:rFonts w:hint="eastAsia" w:ascii="仿宋" w:hAnsi="仿宋" w:eastAsia="仿宋" w:cs="仿宋"/>
          <w:spacing w:val="-41"/>
          <w:sz w:val="24"/>
          <w:szCs w:val="24"/>
        </w:rPr>
        <w:t xml:space="preserve"> </w:t>
      </w:r>
      <w:r>
        <w:rPr>
          <w:rFonts w:hint="eastAsia" w:ascii="仿宋" w:hAnsi="仿宋" w:eastAsia="仿宋" w:cs="仿宋"/>
          <w:sz w:val="24"/>
          <w:szCs w:val="24"/>
        </w:rPr>
        <w:t xml:space="preserve">号）、杭州市财政局《杭州市政府采购履约验收暂行办法》 </w:t>
      </w:r>
      <w:r>
        <w:rPr>
          <w:rFonts w:hint="eastAsia" w:ascii="仿宋" w:hAnsi="仿宋" w:eastAsia="仿宋" w:cs="仿宋"/>
          <w:spacing w:val="-1"/>
          <w:sz w:val="24"/>
          <w:szCs w:val="24"/>
        </w:rPr>
        <w:t>（杭财采监[2019]10</w:t>
      </w:r>
      <w:r>
        <w:rPr>
          <w:rFonts w:hint="eastAsia" w:ascii="仿宋" w:hAnsi="仿宋" w:eastAsia="仿宋" w:cs="仿宋"/>
          <w:spacing w:val="-28"/>
          <w:sz w:val="24"/>
          <w:szCs w:val="24"/>
        </w:rPr>
        <w:t xml:space="preserve"> </w:t>
      </w:r>
      <w:r>
        <w:rPr>
          <w:rFonts w:hint="eastAsia" w:ascii="仿宋" w:hAnsi="仿宋" w:eastAsia="仿宋" w:cs="仿宋"/>
          <w:spacing w:val="-1"/>
          <w:sz w:val="24"/>
          <w:szCs w:val="24"/>
        </w:rPr>
        <w:t>号）等相关法律、法规、规范性文件要求组织验收。</w:t>
      </w:r>
    </w:p>
    <w:p w14:paraId="12909504">
      <w:pPr>
        <w:keepNext w:val="0"/>
        <w:keepLines w:val="0"/>
        <w:pageBreakBefore w:val="0"/>
        <w:widowControl w:val="0"/>
        <w:kinsoku/>
        <w:wordWrap/>
        <w:overflowPunct/>
        <w:topLinePunct w:val="0"/>
        <w:autoSpaceDE/>
        <w:autoSpaceDN/>
        <w:bidi w:val="0"/>
        <w:adjustRightInd w:val="0"/>
        <w:snapToGrid w:val="0"/>
        <w:spacing w:line="360" w:lineRule="auto"/>
        <w:ind w:left="0" w:right="0" w:firstLine="466" w:firstLineChars="200"/>
        <w:textAlignment w:val="auto"/>
        <w:outlineLvl w:val="1"/>
        <w:rPr>
          <w:rFonts w:hint="eastAsia" w:ascii="仿宋" w:hAnsi="仿宋" w:eastAsia="仿宋" w:cs="仿宋"/>
          <w:b/>
          <w:bCs/>
          <w:sz w:val="24"/>
          <w:szCs w:val="24"/>
        </w:rPr>
      </w:pPr>
      <w:r>
        <w:rPr>
          <w:rFonts w:hint="eastAsia" w:ascii="仿宋" w:hAnsi="仿宋" w:eastAsia="仿宋" w:cs="仿宋"/>
          <w:b/>
          <w:bCs/>
          <w:spacing w:val="-4"/>
          <w:sz w:val="24"/>
          <w:szCs w:val="24"/>
        </w:rPr>
        <w:t>六、服务标准</w:t>
      </w:r>
    </w:p>
    <w:p w14:paraId="7BD9D359">
      <w:pPr>
        <w:keepNext w:val="0"/>
        <w:keepLines w:val="0"/>
        <w:pageBreakBefore w:val="0"/>
        <w:widowControl w:val="0"/>
        <w:kinsoku/>
        <w:wordWrap/>
        <w:overflowPunct/>
        <w:topLinePunct w:val="0"/>
        <w:autoSpaceDE/>
        <w:autoSpaceDN/>
        <w:bidi w:val="0"/>
        <w:adjustRightInd w:val="0"/>
        <w:snapToGrid w:val="0"/>
        <w:spacing w:line="360" w:lineRule="auto"/>
        <w:ind w:left="0" w:right="0" w:firstLine="476" w:firstLineChars="200"/>
        <w:textAlignment w:val="auto"/>
        <w:rPr>
          <w:rFonts w:hint="eastAsia" w:ascii="仿宋" w:hAnsi="仿宋" w:eastAsia="仿宋" w:cs="仿宋"/>
          <w:b/>
          <w:color w:val="auto"/>
          <w:sz w:val="36"/>
          <w:szCs w:val="36"/>
          <w:highlight w:val="none"/>
        </w:rPr>
      </w:pPr>
      <w:r>
        <w:rPr>
          <w:rFonts w:hint="eastAsia" w:ascii="仿宋" w:hAnsi="仿宋" w:eastAsia="仿宋" w:cs="仿宋"/>
          <w:spacing w:val="-1"/>
          <w:sz w:val="24"/>
          <w:szCs w:val="24"/>
        </w:rPr>
        <w:t>项目需执行国家相关标准、行业标准、地方标准或者其他标准、规范。</w:t>
      </w:r>
    </w:p>
    <w:p w14:paraId="7E2CB077">
      <w:pPr>
        <w:spacing w:line="360" w:lineRule="auto"/>
        <w:ind w:firstLine="181" w:firstLineChars="50"/>
        <w:rPr>
          <w:rFonts w:hint="eastAsia" w:ascii="仿宋" w:hAnsi="仿宋" w:eastAsia="仿宋" w:cs="仿宋"/>
          <w:b/>
          <w:color w:val="auto"/>
          <w:sz w:val="36"/>
          <w:szCs w:val="36"/>
          <w:highlight w:val="none"/>
        </w:rPr>
      </w:pPr>
    </w:p>
    <w:p w14:paraId="20DBCAC9">
      <w:pPr>
        <w:rPr>
          <w:rFonts w:hint="eastAsia"/>
          <w:sz w:val="28"/>
          <w:szCs w:val="28"/>
          <w:lang w:val="en-US" w:eastAsia="zh-CN"/>
        </w:rPr>
      </w:pPr>
      <w:r>
        <w:rPr>
          <w:rFonts w:hint="eastAsia"/>
          <w:sz w:val="28"/>
          <w:szCs w:val="28"/>
          <w:lang w:val="en-US" w:eastAsia="zh-CN"/>
        </w:rPr>
        <w:br w:type="page"/>
      </w:r>
    </w:p>
    <w:p w14:paraId="01FF5DA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附表1：</w:t>
      </w:r>
      <w:r>
        <w:rPr>
          <w:rFonts w:hint="eastAsia" w:ascii="仿宋" w:hAnsi="仿宋" w:eastAsia="仿宋" w:cs="仿宋"/>
          <w:sz w:val="24"/>
          <w:szCs w:val="24"/>
        </w:rPr>
        <w:t>序化管控月度考核表：</w:t>
      </w:r>
    </w:p>
    <w:tbl>
      <w:tblPr>
        <w:tblStyle w:val="63"/>
        <w:tblW w:w="100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3"/>
        <w:gridCol w:w="2612"/>
        <w:gridCol w:w="4174"/>
        <w:gridCol w:w="1212"/>
        <w:gridCol w:w="1281"/>
      </w:tblGrid>
      <w:tr w14:paraId="0BF7B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733" w:type="dxa"/>
          </w:tcPr>
          <w:p w14:paraId="7D24D7CB">
            <w:pPr>
              <w:spacing w:line="360" w:lineRule="auto"/>
              <w:rPr>
                <w:rFonts w:hint="eastAsia" w:ascii="仿宋" w:hAnsi="仿宋" w:eastAsia="仿宋" w:cs="仿宋"/>
                <w:sz w:val="24"/>
                <w:szCs w:val="24"/>
              </w:rPr>
            </w:pPr>
            <w:r>
              <w:rPr>
                <w:rFonts w:hint="eastAsia" w:ascii="仿宋" w:hAnsi="仿宋" w:eastAsia="仿宋" w:cs="仿宋"/>
                <w:sz w:val="24"/>
                <w:szCs w:val="24"/>
              </w:rPr>
              <w:t>序号</w:t>
            </w:r>
          </w:p>
        </w:tc>
        <w:tc>
          <w:tcPr>
            <w:tcW w:w="2612" w:type="dxa"/>
          </w:tcPr>
          <w:p w14:paraId="0F9FBAE9">
            <w:pPr>
              <w:spacing w:line="360" w:lineRule="auto"/>
              <w:rPr>
                <w:rFonts w:hint="eastAsia" w:ascii="仿宋" w:hAnsi="仿宋" w:eastAsia="仿宋" w:cs="仿宋"/>
                <w:sz w:val="24"/>
                <w:szCs w:val="24"/>
              </w:rPr>
            </w:pPr>
            <w:r>
              <w:rPr>
                <w:rFonts w:hint="eastAsia" w:ascii="仿宋" w:hAnsi="仿宋" w:eastAsia="仿宋" w:cs="仿宋"/>
                <w:sz w:val="24"/>
                <w:szCs w:val="24"/>
              </w:rPr>
              <w:t>考核内容及目标</w:t>
            </w:r>
          </w:p>
        </w:tc>
        <w:tc>
          <w:tcPr>
            <w:tcW w:w="4174" w:type="dxa"/>
          </w:tcPr>
          <w:p w14:paraId="26FD3D1D">
            <w:pPr>
              <w:spacing w:line="360" w:lineRule="auto"/>
              <w:rPr>
                <w:rFonts w:hint="eastAsia" w:ascii="仿宋" w:hAnsi="仿宋" w:eastAsia="仿宋" w:cs="仿宋"/>
                <w:sz w:val="24"/>
                <w:szCs w:val="24"/>
              </w:rPr>
            </w:pPr>
            <w:r>
              <w:rPr>
                <w:rFonts w:hint="eastAsia" w:ascii="仿宋" w:hAnsi="仿宋" w:eastAsia="仿宋" w:cs="仿宋"/>
                <w:sz w:val="24"/>
                <w:szCs w:val="24"/>
              </w:rPr>
              <w:t>考核扣款方法</w:t>
            </w:r>
          </w:p>
        </w:tc>
        <w:tc>
          <w:tcPr>
            <w:tcW w:w="1212" w:type="dxa"/>
          </w:tcPr>
          <w:p w14:paraId="64D577CB">
            <w:pPr>
              <w:spacing w:line="360" w:lineRule="auto"/>
              <w:rPr>
                <w:rFonts w:hint="eastAsia" w:ascii="仿宋" w:hAnsi="仿宋" w:eastAsia="仿宋" w:cs="仿宋"/>
                <w:sz w:val="24"/>
                <w:szCs w:val="24"/>
              </w:rPr>
            </w:pPr>
            <w:r>
              <w:rPr>
                <w:rFonts w:hint="eastAsia" w:ascii="仿宋" w:hAnsi="仿宋" w:eastAsia="仿宋" w:cs="仿宋"/>
                <w:sz w:val="24"/>
                <w:szCs w:val="24"/>
              </w:rPr>
              <w:t>发生次数</w:t>
            </w:r>
          </w:p>
        </w:tc>
        <w:tc>
          <w:tcPr>
            <w:tcW w:w="1281" w:type="dxa"/>
          </w:tcPr>
          <w:p w14:paraId="012BC7CF">
            <w:pPr>
              <w:spacing w:line="360" w:lineRule="auto"/>
              <w:rPr>
                <w:rFonts w:hint="eastAsia" w:ascii="仿宋" w:hAnsi="仿宋" w:eastAsia="仿宋" w:cs="仿宋"/>
                <w:sz w:val="24"/>
                <w:szCs w:val="24"/>
              </w:rPr>
            </w:pPr>
            <w:r>
              <w:rPr>
                <w:rFonts w:hint="eastAsia" w:ascii="仿宋" w:hAnsi="仿宋" w:eastAsia="仿宋" w:cs="仿宋"/>
                <w:sz w:val="24"/>
                <w:szCs w:val="24"/>
              </w:rPr>
              <w:t>扣款小计</w:t>
            </w:r>
          </w:p>
        </w:tc>
      </w:tr>
      <w:tr w14:paraId="35061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733" w:type="dxa"/>
          </w:tcPr>
          <w:p w14:paraId="1606B232">
            <w:pPr>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2612" w:type="dxa"/>
          </w:tcPr>
          <w:p w14:paraId="2F4DA933">
            <w:pPr>
              <w:spacing w:line="360" w:lineRule="auto"/>
              <w:rPr>
                <w:rFonts w:hint="eastAsia" w:ascii="仿宋" w:hAnsi="仿宋" w:eastAsia="仿宋" w:cs="仿宋"/>
                <w:sz w:val="24"/>
                <w:szCs w:val="24"/>
              </w:rPr>
            </w:pPr>
            <w:r>
              <w:rPr>
                <w:rFonts w:hint="eastAsia" w:ascii="仿宋" w:hAnsi="仿宋" w:eastAsia="仿宋" w:cs="仿宋"/>
                <w:sz w:val="24"/>
                <w:szCs w:val="24"/>
              </w:rPr>
              <w:t>主要路段、点位、时段无无证设摊。</w:t>
            </w:r>
          </w:p>
        </w:tc>
        <w:tc>
          <w:tcPr>
            <w:tcW w:w="4174" w:type="dxa"/>
          </w:tcPr>
          <w:p w14:paraId="0DE5AAB3">
            <w:pPr>
              <w:spacing w:line="360" w:lineRule="auto"/>
              <w:rPr>
                <w:rFonts w:hint="eastAsia" w:ascii="仿宋" w:hAnsi="仿宋" w:eastAsia="仿宋" w:cs="仿宋"/>
                <w:sz w:val="24"/>
                <w:szCs w:val="24"/>
              </w:rPr>
            </w:pPr>
            <w:r>
              <w:rPr>
                <w:rFonts w:hint="eastAsia" w:ascii="仿宋" w:hAnsi="仿宋" w:eastAsia="仿宋" w:cs="仿宋"/>
                <w:sz w:val="24"/>
                <w:szCs w:val="24"/>
              </w:rPr>
              <w:t>数字城管采集无证设摊二同问题一次扣200元，二次扣400元，以此类推。</w:t>
            </w:r>
          </w:p>
        </w:tc>
        <w:tc>
          <w:tcPr>
            <w:tcW w:w="1212" w:type="dxa"/>
          </w:tcPr>
          <w:p w14:paraId="2103F836">
            <w:pPr>
              <w:spacing w:line="360" w:lineRule="auto"/>
              <w:rPr>
                <w:rFonts w:hint="eastAsia" w:ascii="仿宋" w:hAnsi="仿宋" w:eastAsia="仿宋" w:cs="仿宋"/>
                <w:sz w:val="24"/>
                <w:szCs w:val="24"/>
              </w:rPr>
            </w:pPr>
          </w:p>
        </w:tc>
        <w:tc>
          <w:tcPr>
            <w:tcW w:w="1281" w:type="dxa"/>
          </w:tcPr>
          <w:p w14:paraId="0B8E23B9">
            <w:pPr>
              <w:spacing w:line="360" w:lineRule="auto"/>
              <w:rPr>
                <w:rFonts w:hint="eastAsia" w:ascii="仿宋" w:hAnsi="仿宋" w:eastAsia="仿宋" w:cs="仿宋"/>
                <w:sz w:val="24"/>
                <w:szCs w:val="24"/>
              </w:rPr>
            </w:pPr>
          </w:p>
        </w:tc>
      </w:tr>
      <w:tr w14:paraId="4016E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jc w:val="center"/>
        </w:trPr>
        <w:tc>
          <w:tcPr>
            <w:tcW w:w="733" w:type="dxa"/>
          </w:tcPr>
          <w:p w14:paraId="15DC28D4">
            <w:pPr>
              <w:spacing w:line="360"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2612" w:type="dxa"/>
          </w:tcPr>
          <w:p w14:paraId="250E78A1">
            <w:pPr>
              <w:spacing w:line="360" w:lineRule="auto"/>
              <w:rPr>
                <w:rFonts w:hint="eastAsia" w:ascii="仿宋" w:hAnsi="仿宋" w:eastAsia="仿宋" w:cs="仿宋"/>
                <w:sz w:val="24"/>
                <w:szCs w:val="24"/>
              </w:rPr>
            </w:pPr>
            <w:r>
              <w:rPr>
                <w:rFonts w:hint="eastAsia" w:ascii="仿宋" w:hAnsi="仿宋" w:eastAsia="仿宋" w:cs="仿宋"/>
                <w:sz w:val="24"/>
                <w:szCs w:val="24"/>
              </w:rPr>
              <w:t>店外经营，商品摆放整齐，无乱堆乱放，无超出约定范围。</w:t>
            </w:r>
          </w:p>
        </w:tc>
        <w:tc>
          <w:tcPr>
            <w:tcW w:w="4174" w:type="dxa"/>
          </w:tcPr>
          <w:p w14:paraId="00982685">
            <w:pPr>
              <w:spacing w:line="360" w:lineRule="auto"/>
              <w:rPr>
                <w:rFonts w:hint="eastAsia" w:ascii="仿宋" w:hAnsi="仿宋" w:eastAsia="仿宋" w:cs="仿宋"/>
                <w:sz w:val="24"/>
                <w:szCs w:val="24"/>
              </w:rPr>
            </w:pPr>
            <w:r>
              <w:rPr>
                <w:rFonts w:hint="eastAsia" w:ascii="仿宋" w:hAnsi="仿宋" w:eastAsia="仿宋" w:cs="仿宋"/>
                <w:sz w:val="24"/>
                <w:szCs w:val="24"/>
              </w:rPr>
              <w:t>数字城管采集店外经营二同问题一次扣100元，二次扣200元，以此类推。</w:t>
            </w:r>
          </w:p>
        </w:tc>
        <w:tc>
          <w:tcPr>
            <w:tcW w:w="1212" w:type="dxa"/>
          </w:tcPr>
          <w:p w14:paraId="5673A2E0">
            <w:pPr>
              <w:spacing w:line="360" w:lineRule="auto"/>
              <w:rPr>
                <w:rFonts w:hint="eastAsia" w:ascii="仿宋" w:hAnsi="仿宋" w:eastAsia="仿宋" w:cs="仿宋"/>
                <w:sz w:val="24"/>
                <w:szCs w:val="24"/>
              </w:rPr>
            </w:pPr>
          </w:p>
        </w:tc>
        <w:tc>
          <w:tcPr>
            <w:tcW w:w="1281" w:type="dxa"/>
          </w:tcPr>
          <w:p w14:paraId="61C34B08">
            <w:pPr>
              <w:spacing w:line="360" w:lineRule="auto"/>
              <w:rPr>
                <w:rFonts w:hint="eastAsia" w:ascii="仿宋" w:hAnsi="仿宋" w:eastAsia="仿宋" w:cs="仿宋"/>
                <w:sz w:val="24"/>
                <w:szCs w:val="24"/>
              </w:rPr>
            </w:pPr>
          </w:p>
        </w:tc>
      </w:tr>
      <w:tr w14:paraId="15B58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733" w:type="dxa"/>
          </w:tcPr>
          <w:p w14:paraId="2A90E17F">
            <w:pPr>
              <w:spacing w:line="360"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2612" w:type="dxa"/>
          </w:tcPr>
          <w:p w14:paraId="5453919A">
            <w:pPr>
              <w:spacing w:line="360" w:lineRule="auto"/>
              <w:rPr>
                <w:rFonts w:hint="eastAsia" w:ascii="仿宋" w:hAnsi="仿宋" w:eastAsia="仿宋" w:cs="仿宋"/>
                <w:sz w:val="24"/>
                <w:szCs w:val="24"/>
              </w:rPr>
            </w:pPr>
            <w:r>
              <w:rPr>
                <w:rFonts w:hint="eastAsia" w:ascii="仿宋" w:hAnsi="仿宋" w:eastAsia="仿宋" w:cs="仿宋"/>
                <w:sz w:val="24"/>
                <w:szCs w:val="24"/>
              </w:rPr>
              <w:t>非机动车停放有序，无乱停乱放现象。</w:t>
            </w:r>
          </w:p>
        </w:tc>
        <w:tc>
          <w:tcPr>
            <w:tcW w:w="4174" w:type="dxa"/>
          </w:tcPr>
          <w:p w14:paraId="1B16AB8A">
            <w:pPr>
              <w:spacing w:line="360" w:lineRule="auto"/>
              <w:rPr>
                <w:rFonts w:hint="eastAsia" w:ascii="仿宋" w:hAnsi="仿宋" w:eastAsia="仿宋" w:cs="仿宋"/>
                <w:sz w:val="24"/>
                <w:szCs w:val="24"/>
              </w:rPr>
            </w:pPr>
            <w:r>
              <w:rPr>
                <w:rFonts w:hint="eastAsia" w:ascii="仿宋" w:hAnsi="仿宋" w:eastAsia="仿宋" w:cs="仿宋"/>
                <w:sz w:val="24"/>
                <w:szCs w:val="24"/>
              </w:rPr>
              <w:t>数字城管采集非机动车乱停二同问题一次扣50元，二次100元，以此类推。</w:t>
            </w:r>
          </w:p>
        </w:tc>
        <w:tc>
          <w:tcPr>
            <w:tcW w:w="1212" w:type="dxa"/>
          </w:tcPr>
          <w:p w14:paraId="47BAF1D6">
            <w:pPr>
              <w:spacing w:line="360" w:lineRule="auto"/>
              <w:rPr>
                <w:rFonts w:hint="eastAsia" w:ascii="仿宋" w:hAnsi="仿宋" w:eastAsia="仿宋" w:cs="仿宋"/>
                <w:sz w:val="24"/>
                <w:szCs w:val="24"/>
              </w:rPr>
            </w:pPr>
          </w:p>
        </w:tc>
        <w:tc>
          <w:tcPr>
            <w:tcW w:w="1281" w:type="dxa"/>
          </w:tcPr>
          <w:p w14:paraId="4850ED0B">
            <w:pPr>
              <w:spacing w:line="360" w:lineRule="auto"/>
              <w:rPr>
                <w:rFonts w:hint="eastAsia" w:ascii="仿宋" w:hAnsi="仿宋" w:eastAsia="仿宋" w:cs="仿宋"/>
                <w:sz w:val="24"/>
                <w:szCs w:val="24"/>
              </w:rPr>
            </w:pPr>
          </w:p>
        </w:tc>
      </w:tr>
      <w:tr w14:paraId="35969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jc w:val="center"/>
        </w:trPr>
        <w:tc>
          <w:tcPr>
            <w:tcW w:w="733" w:type="dxa"/>
          </w:tcPr>
          <w:p w14:paraId="2186381B">
            <w:pPr>
              <w:spacing w:line="360"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2612" w:type="dxa"/>
          </w:tcPr>
          <w:p w14:paraId="3F470005">
            <w:pPr>
              <w:spacing w:line="360" w:lineRule="auto"/>
              <w:rPr>
                <w:rFonts w:hint="eastAsia" w:ascii="仿宋" w:hAnsi="仿宋" w:eastAsia="仿宋" w:cs="仿宋"/>
                <w:sz w:val="24"/>
                <w:szCs w:val="24"/>
              </w:rPr>
            </w:pPr>
            <w:r>
              <w:rPr>
                <w:rFonts w:hint="eastAsia" w:ascii="仿宋" w:hAnsi="仿宋" w:eastAsia="仿宋" w:cs="仿宋"/>
                <w:sz w:val="24"/>
                <w:szCs w:val="24"/>
              </w:rPr>
              <w:t>街面序化管控良好，无居民投诉、领导批评、抄告</w:t>
            </w:r>
          </w:p>
        </w:tc>
        <w:tc>
          <w:tcPr>
            <w:tcW w:w="4174" w:type="dxa"/>
          </w:tcPr>
          <w:p w14:paraId="22537432">
            <w:pPr>
              <w:spacing w:line="360" w:lineRule="auto"/>
              <w:rPr>
                <w:rFonts w:hint="eastAsia" w:ascii="仿宋" w:hAnsi="仿宋" w:eastAsia="仿宋" w:cs="仿宋"/>
                <w:sz w:val="24"/>
                <w:szCs w:val="24"/>
              </w:rPr>
            </w:pPr>
            <w:r>
              <w:rPr>
                <w:rFonts w:hint="eastAsia" w:ascii="仿宋" w:hAnsi="仿宋" w:eastAsia="仿宋" w:cs="仿宋"/>
                <w:sz w:val="24"/>
                <w:szCs w:val="24"/>
              </w:rPr>
              <w:t>发生一次扣100元，二次扣200元，以此类推。</w:t>
            </w:r>
          </w:p>
          <w:p w14:paraId="1A5118B1">
            <w:pPr>
              <w:spacing w:line="360" w:lineRule="auto"/>
              <w:rPr>
                <w:rFonts w:hint="eastAsia" w:ascii="仿宋" w:hAnsi="仿宋" w:eastAsia="仿宋" w:cs="仿宋"/>
                <w:sz w:val="24"/>
                <w:szCs w:val="24"/>
              </w:rPr>
            </w:pPr>
          </w:p>
        </w:tc>
        <w:tc>
          <w:tcPr>
            <w:tcW w:w="1212" w:type="dxa"/>
          </w:tcPr>
          <w:p w14:paraId="5111ECA0">
            <w:pPr>
              <w:spacing w:line="360" w:lineRule="auto"/>
              <w:rPr>
                <w:rFonts w:hint="eastAsia" w:ascii="仿宋" w:hAnsi="仿宋" w:eastAsia="仿宋" w:cs="仿宋"/>
                <w:sz w:val="24"/>
                <w:szCs w:val="24"/>
              </w:rPr>
            </w:pPr>
          </w:p>
        </w:tc>
        <w:tc>
          <w:tcPr>
            <w:tcW w:w="1281" w:type="dxa"/>
          </w:tcPr>
          <w:p w14:paraId="4F6FBB38">
            <w:pPr>
              <w:spacing w:line="360" w:lineRule="auto"/>
              <w:rPr>
                <w:rFonts w:hint="eastAsia" w:ascii="仿宋" w:hAnsi="仿宋" w:eastAsia="仿宋" w:cs="仿宋"/>
                <w:sz w:val="24"/>
                <w:szCs w:val="24"/>
              </w:rPr>
            </w:pPr>
          </w:p>
        </w:tc>
      </w:tr>
      <w:tr w14:paraId="043E1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733" w:type="dxa"/>
          </w:tcPr>
          <w:p w14:paraId="746EB87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2612" w:type="dxa"/>
          </w:tcPr>
          <w:p w14:paraId="1C6F2BA6">
            <w:pPr>
              <w:spacing w:line="360" w:lineRule="auto"/>
              <w:rPr>
                <w:rFonts w:hint="eastAsia" w:ascii="仿宋" w:hAnsi="仿宋" w:eastAsia="仿宋" w:cs="仿宋"/>
                <w:sz w:val="24"/>
                <w:szCs w:val="24"/>
              </w:rPr>
            </w:pPr>
            <w:r>
              <w:rPr>
                <w:rFonts w:hint="eastAsia" w:ascii="仿宋" w:hAnsi="仿宋" w:eastAsia="仿宋" w:cs="仿宋"/>
                <w:sz w:val="24"/>
                <w:szCs w:val="24"/>
              </w:rPr>
              <w:t>街面序化管控良好，无社区和居民反映差的情况。</w:t>
            </w:r>
          </w:p>
        </w:tc>
        <w:tc>
          <w:tcPr>
            <w:tcW w:w="4174" w:type="dxa"/>
          </w:tcPr>
          <w:p w14:paraId="3F161B7A">
            <w:pPr>
              <w:spacing w:line="360" w:lineRule="auto"/>
              <w:rPr>
                <w:rFonts w:hint="eastAsia" w:ascii="仿宋" w:hAnsi="仿宋" w:eastAsia="仿宋" w:cs="仿宋"/>
                <w:sz w:val="24"/>
                <w:szCs w:val="24"/>
              </w:rPr>
            </w:pPr>
            <w:r>
              <w:rPr>
                <w:rFonts w:hint="eastAsia" w:ascii="仿宋" w:hAnsi="仿宋" w:eastAsia="仿宋" w:cs="仿宋"/>
                <w:sz w:val="24"/>
                <w:szCs w:val="24"/>
              </w:rPr>
              <w:t>发生一次扣50元，二次100元，以此类推。</w:t>
            </w:r>
          </w:p>
        </w:tc>
        <w:tc>
          <w:tcPr>
            <w:tcW w:w="1212" w:type="dxa"/>
          </w:tcPr>
          <w:p w14:paraId="7DF63FCD">
            <w:pPr>
              <w:spacing w:line="360" w:lineRule="auto"/>
              <w:rPr>
                <w:rFonts w:hint="eastAsia" w:ascii="仿宋" w:hAnsi="仿宋" w:eastAsia="仿宋" w:cs="仿宋"/>
                <w:sz w:val="24"/>
                <w:szCs w:val="24"/>
              </w:rPr>
            </w:pPr>
          </w:p>
        </w:tc>
        <w:tc>
          <w:tcPr>
            <w:tcW w:w="1281" w:type="dxa"/>
          </w:tcPr>
          <w:p w14:paraId="7415A36B">
            <w:pPr>
              <w:spacing w:line="360" w:lineRule="auto"/>
              <w:rPr>
                <w:rFonts w:hint="eastAsia" w:ascii="仿宋" w:hAnsi="仿宋" w:eastAsia="仿宋" w:cs="仿宋"/>
                <w:sz w:val="24"/>
                <w:szCs w:val="24"/>
              </w:rPr>
            </w:pPr>
          </w:p>
        </w:tc>
      </w:tr>
      <w:tr w14:paraId="4347B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2" w:hRule="atLeast"/>
          <w:jc w:val="center"/>
        </w:trPr>
        <w:tc>
          <w:tcPr>
            <w:tcW w:w="733" w:type="dxa"/>
          </w:tcPr>
          <w:p w14:paraId="14E68FA8">
            <w:pPr>
              <w:spacing w:line="360"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2612" w:type="dxa"/>
          </w:tcPr>
          <w:p w14:paraId="367B8AC3">
            <w:pPr>
              <w:spacing w:line="360" w:lineRule="auto"/>
              <w:rPr>
                <w:rFonts w:hint="eastAsia" w:ascii="仿宋" w:hAnsi="仿宋" w:eastAsia="仿宋" w:cs="仿宋"/>
                <w:sz w:val="24"/>
                <w:szCs w:val="24"/>
              </w:rPr>
            </w:pPr>
            <w:r>
              <w:rPr>
                <w:rFonts w:hint="eastAsia" w:ascii="仿宋" w:hAnsi="仿宋" w:eastAsia="仿宋" w:cs="仿宋"/>
                <w:sz w:val="24"/>
                <w:szCs w:val="24"/>
              </w:rPr>
              <w:t>人员设置到位，管控地段，时段，力量视情况及时调配。</w:t>
            </w:r>
          </w:p>
        </w:tc>
        <w:tc>
          <w:tcPr>
            <w:tcW w:w="4174" w:type="dxa"/>
          </w:tcPr>
          <w:p w14:paraId="1E0DEBE2">
            <w:pPr>
              <w:spacing w:line="360" w:lineRule="auto"/>
              <w:rPr>
                <w:rFonts w:hint="eastAsia" w:ascii="仿宋" w:hAnsi="仿宋" w:eastAsia="仿宋" w:cs="仿宋"/>
                <w:sz w:val="24"/>
                <w:szCs w:val="24"/>
              </w:rPr>
            </w:pPr>
            <w:r>
              <w:rPr>
                <w:rFonts w:hint="eastAsia" w:ascii="仿宋" w:hAnsi="仿宋" w:eastAsia="仿宋" w:cs="仿宋"/>
                <w:sz w:val="24"/>
                <w:szCs w:val="24"/>
              </w:rPr>
              <w:t>人员不到位，调配不当，产生序化问题发生一次扣款50-100元。</w:t>
            </w:r>
          </w:p>
        </w:tc>
        <w:tc>
          <w:tcPr>
            <w:tcW w:w="1212" w:type="dxa"/>
          </w:tcPr>
          <w:p w14:paraId="0CC13003">
            <w:pPr>
              <w:spacing w:line="360" w:lineRule="auto"/>
              <w:rPr>
                <w:rFonts w:hint="eastAsia" w:ascii="仿宋" w:hAnsi="仿宋" w:eastAsia="仿宋" w:cs="仿宋"/>
                <w:sz w:val="24"/>
                <w:szCs w:val="24"/>
              </w:rPr>
            </w:pPr>
          </w:p>
        </w:tc>
        <w:tc>
          <w:tcPr>
            <w:tcW w:w="1281" w:type="dxa"/>
          </w:tcPr>
          <w:p w14:paraId="714FD1A2">
            <w:pPr>
              <w:spacing w:line="360" w:lineRule="auto"/>
              <w:rPr>
                <w:rFonts w:hint="eastAsia" w:ascii="仿宋" w:hAnsi="仿宋" w:eastAsia="仿宋" w:cs="仿宋"/>
                <w:sz w:val="24"/>
                <w:szCs w:val="24"/>
              </w:rPr>
            </w:pPr>
          </w:p>
        </w:tc>
      </w:tr>
      <w:tr w14:paraId="12C1E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733" w:type="dxa"/>
          </w:tcPr>
          <w:p w14:paraId="68B68BA6">
            <w:pPr>
              <w:spacing w:line="360" w:lineRule="auto"/>
              <w:jc w:val="center"/>
              <w:rPr>
                <w:rFonts w:hint="eastAsia" w:ascii="仿宋" w:hAnsi="仿宋" w:eastAsia="仿宋" w:cs="仿宋"/>
                <w:sz w:val="24"/>
                <w:szCs w:val="24"/>
              </w:rPr>
            </w:pPr>
            <w:r>
              <w:rPr>
                <w:rFonts w:hint="eastAsia" w:ascii="仿宋" w:hAnsi="仿宋" w:eastAsia="仿宋" w:cs="仿宋"/>
                <w:sz w:val="24"/>
                <w:szCs w:val="24"/>
              </w:rPr>
              <w:t>7</w:t>
            </w:r>
          </w:p>
        </w:tc>
        <w:tc>
          <w:tcPr>
            <w:tcW w:w="7998" w:type="dxa"/>
            <w:gridSpan w:val="3"/>
          </w:tcPr>
          <w:p w14:paraId="4422DE4A">
            <w:pPr>
              <w:spacing w:line="360" w:lineRule="auto"/>
              <w:rPr>
                <w:rFonts w:hint="eastAsia" w:ascii="仿宋" w:hAnsi="仿宋" w:eastAsia="仿宋" w:cs="仿宋"/>
                <w:sz w:val="24"/>
                <w:szCs w:val="24"/>
              </w:rPr>
            </w:pPr>
            <w:r>
              <w:rPr>
                <w:rFonts w:hint="eastAsia" w:ascii="仿宋" w:hAnsi="仿宋" w:eastAsia="仿宋" w:cs="仿宋"/>
                <w:sz w:val="24"/>
                <w:szCs w:val="24"/>
              </w:rPr>
              <w:t>考核扣款合计</w:t>
            </w:r>
          </w:p>
        </w:tc>
        <w:tc>
          <w:tcPr>
            <w:tcW w:w="1281" w:type="dxa"/>
          </w:tcPr>
          <w:p w14:paraId="604F640F">
            <w:pPr>
              <w:spacing w:line="360" w:lineRule="auto"/>
              <w:rPr>
                <w:rFonts w:hint="eastAsia" w:ascii="仿宋" w:hAnsi="仿宋" w:eastAsia="仿宋" w:cs="仿宋"/>
                <w:sz w:val="24"/>
                <w:szCs w:val="24"/>
              </w:rPr>
            </w:pPr>
          </w:p>
        </w:tc>
      </w:tr>
    </w:tbl>
    <w:p w14:paraId="61463E69">
      <w:pPr>
        <w:ind w:firstLine="480" w:firstLineChars="200"/>
        <w:rPr>
          <w:rFonts w:hint="eastAsia" w:ascii="仿宋" w:hAnsi="仿宋" w:eastAsia="仿宋" w:cs="仿宋"/>
          <w:sz w:val="24"/>
          <w:szCs w:val="24"/>
        </w:rPr>
      </w:pPr>
    </w:p>
    <w:p w14:paraId="14C3FF73">
      <w:pPr>
        <w:ind w:firstLine="560" w:firstLineChars="200"/>
        <w:rPr>
          <w:sz w:val="28"/>
          <w:szCs w:val="28"/>
        </w:rPr>
      </w:pPr>
    </w:p>
    <w:p w14:paraId="5CBD2818">
      <w:pPr>
        <w:spacing w:line="360" w:lineRule="auto"/>
        <w:rPr>
          <w:rFonts w:hint="eastAsia" w:ascii="仿宋" w:hAnsi="仿宋" w:eastAsia="仿宋" w:cs="仿宋"/>
          <w:color w:val="auto"/>
          <w:sz w:val="24"/>
          <w:highlight w:val="none"/>
        </w:rPr>
      </w:pPr>
    </w:p>
    <w:p w14:paraId="78FEAA71">
      <w:pPr>
        <w:widowControl/>
        <w:ind w:firstLine="720" w:firstLineChars="300"/>
        <w:jc w:val="left"/>
        <w:rPr>
          <w:rFonts w:hint="eastAsia" w:ascii="仿宋" w:hAnsi="仿宋" w:eastAsia="仿宋" w:cs="仿宋"/>
          <w:bCs/>
          <w:color w:val="auto"/>
          <w:sz w:val="24"/>
          <w:highlight w:val="none"/>
        </w:rPr>
      </w:pPr>
    </w:p>
    <w:p w14:paraId="6D636660">
      <w:pPr>
        <w:rPr>
          <w:rFonts w:hint="eastAsia" w:ascii="仿宋" w:hAnsi="仿宋" w:eastAsia="仿宋" w:cs="仿宋"/>
          <w:snapToGrid w:val="0"/>
          <w:color w:val="auto"/>
          <w:kern w:val="0"/>
          <w:sz w:val="24"/>
          <w:highlight w:val="none"/>
        </w:rPr>
      </w:pPr>
    </w:p>
    <w:p w14:paraId="7D18B210">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z w:val="36"/>
          <w:szCs w:val="36"/>
          <w:highlight w:val="none"/>
        </w:rPr>
        <w:t xml:space="preserve">第四部分   </w:t>
      </w:r>
      <w:bookmarkStart w:id="28" w:name="_Toc184314452"/>
      <w:bookmarkEnd w:id="28"/>
      <w:bookmarkStart w:id="29" w:name="_Toc184314470"/>
      <w:bookmarkEnd w:id="29"/>
      <w:bookmarkStart w:id="30" w:name="_Toc184314474"/>
      <w:bookmarkEnd w:id="30"/>
      <w:bookmarkStart w:id="31" w:name="_Toc184308076"/>
      <w:bookmarkEnd w:id="31"/>
      <w:bookmarkStart w:id="32" w:name="_Toc184314436"/>
      <w:bookmarkEnd w:id="32"/>
      <w:bookmarkStart w:id="33" w:name="_Toc184310278"/>
      <w:bookmarkEnd w:id="33"/>
      <w:bookmarkStart w:id="34" w:name="_Toc184308074"/>
      <w:bookmarkEnd w:id="34"/>
      <w:bookmarkStart w:id="35" w:name="_Toc184312069"/>
      <w:bookmarkEnd w:id="35"/>
      <w:bookmarkStart w:id="36" w:name="_Toc184308087"/>
      <w:bookmarkEnd w:id="36"/>
      <w:bookmarkStart w:id="37" w:name="_Toc184310326"/>
      <w:bookmarkEnd w:id="37"/>
      <w:bookmarkStart w:id="38" w:name="_Toc184313310"/>
      <w:bookmarkEnd w:id="38"/>
      <w:bookmarkStart w:id="39" w:name="_Toc184310319"/>
      <w:bookmarkEnd w:id="39"/>
      <w:bookmarkStart w:id="40" w:name="_Toc184312137"/>
      <w:bookmarkEnd w:id="40"/>
      <w:bookmarkStart w:id="41" w:name="_Toc184313279"/>
      <w:bookmarkEnd w:id="41"/>
      <w:bookmarkStart w:id="42" w:name="_Toc184314434"/>
      <w:bookmarkEnd w:id="42"/>
      <w:bookmarkStart w:id="43" w:name="_Toc184308094"/>
      <w:bookmarkEnd w:id="43"/>
      <w:bookmarkStart w:id="44" w:name="_Toc184308040"/>
      <w:bookmarkEnd w:id="44"/>
      <w:bookmarkStart w:id="45" w:name="_Toc184310275"/>
      <w:bookmarkEnd w:id="45"/>
      <w:bookmarkStart w:id="46" w:name="_Toc184314445"/>
      <w:bookmarkEnd w:id="46"/>
      <w:bookmarkStart w:id="47" w:name="_Toc184314422"/>
      <w:bookmarkEnd w:id="47"/>
      <w:bookmarkStart w:id="48" w:name="_Toc184312083"/>
      <w:bookmarkEnd w:id="48"/>
      <w:bookmarkStart w:id="49" w:name="_Toc184313259"/>
      <w:bookmarkEnd w:id="49"/>
      <w:bookmarkStart w:id="50" w:name="_Toc184310330"/>
      <w:bookmarkEnd w:id="50"/>
      <w:bookmarkStart w:id="51" w:name="_Toc184314453"/>
      <w:bookmarkEnd w:id="51"/>
      <w:bookmarkStart w:id="52" w:name="_Toc184310343"/>
      <w:bookmarkEnd w:id="52"/>
      <w:bookmarkStart w:id="53" w:name="_Toc184312115"/>
      <w:bookmarkEnd w:id="53"/>
      <w:bookmarkStart w:id="54" w:name="_Toc184312074"/>
      <w:bookmarkEnd w:id="54"/>
      <w:bookmarkStart w:id="55" w:name="_Toc184310315"/>
      <w:bookmarkEnd w:id="55"/>
      <w:bookmarkStart w:id="56" w:name="_Toc184314417"/>
      <w:bookmarkEnd w:id="56"/>
      <w:bookmarkStart w:id="57" w:name="_Toc184308045"/>
      <w:bookmarkEnd w:id="57"/>
      <w:bookmarkStart w:id="58" w:name="_Toc184314455"/>
      <w:bookmarkEnd w:id="58"/>
      <w:bookmarkStart w:id="59" w:name="_Toc184313276"/>
      <w:bookmarkEnd w:id="59"/>
      <w:bookmarkStart w:id="60" w:name="_Toc184310282"/>
      <w:bookmarkEnd w:id="60"/>
      <w:bookmarkStart w:id="61" w:name="_Toc184314478"/>
      <w:bookmarkEnd w:id="61"/>
      <w:bookmarkStart w:id="62" w:name="_Toc184308061"/>
      <w:bookmarkEnd w:id="62"/>
      <w:bookmarkStart w:id="63" w:name="_Toc184310286"/>
      <w:bookmarkEnd w:id="63"/>
      <w:bookmarkStart w:id="64" w:name="_Toc184312084"/>
      <w:bookmarkEnd w:id="64"/>
      <w:bookmarkStart w:id="65" w:name="_Toc184308072"/>
      <w:bookmarkEnd w:id="65"/>
      <w:bookmarkStart w:id="66" w:name="_Toc184312079"/>
      <w:bookmarkEnd w:id="66"/>
      <w:bookmarkStart w:id="67" w:name="_Toc184313303"/>
      <w:bookmarkEnd w:id="67"/>
      <w:bookmarkStart w:id="68" w:name="_Toc184314482"/>
      <w:bookmarkEnd w:id="68"/>
      <w:bookmarkStart w:id="69" w:name="_Toc184313284"/>
      <w:bookmarkEnd w:id="69"/>
      <w:bookmarkStart w:id="70" w:name="_Toc184314440"/>
      <w:bookmarkEnd w:id="70"/>
      <w:bookmarkStart w:id="71" w:name="_Toc184308098"/>
      <w:bookmarkEnd w:id="71"/>
      <w:bookmarkStart w:id="72" w:name="_Toc184310324"/>
      <w:bookmarkEnd w:id="72"/>
      <w:bookmarkStart w:id="73" w:name="_Toc184312110"/>
      <w:bookmarkEnd w:id="73"/>
      <w:bookmarkStart w:id="74" w:name="_Toc184308104"/>
      <w:bookmarkEnd w:id="74"/>
      <w:bookmarkStart w:id="75" w:name="_Toc184308046"/>
      <w:bookmarkEnd w:id="75"/>
      <w:bookmarkStart w:id="76" w:name="_Toc184312106"/>
      <w:bookmarkEnd w:id="76"/>
      <w:bookmarkStart w:id="77" w:name="_Toc184314480"/>
      <w:bookmarkEnd w:id="77"/>
      <w:bookmarkStart w:id="78" w:name="_Toc184312076"/>
      <w:bookmarkEnd w:id="78"/>
      <w:bookmarkStart w:id="79" w:name="_Toc184312075"/>
      <w:bookmarkEnd w:id="79"/>
      <w:bookmarkStart w:id="80" w:name="_Toc184313265"/>
      <w:bookmarkEnd w:id="80"/>
      <w:bookmarkStart w:id="81" w:name="_Toc184312113"/>
      <w:bookmarkEnd w:id="81"/>
      <w:bookmarkStart w:id="82" w:name="_Toc184308039"/>
      <w:bookmarkEnd w:id="82"/>
      <w:bookmarkStart w:id="83" w:name="_Toc184308080"/>
      <w:bookmarkEnd w:id="83"/>
      <w:bookmarkStart w:id="84" w:name="_Toc184313269"/>
      <w:bookmarkEnd w:id="84"/>
      <w:bookmarkStart w:id="85" w:name="_Toc184313274"/>
      <w:bookmarkEnd w:id="85"/>
      <w:bookmarkStart w:id="86" w:name="_Toc184313299"/>
      <w:bookmarkEnd w:id="86"/>
      <w:bookmarkStart w:id="87" w:name="_Toc184308044"/>
      <w:bookmarkEnd w:id="87"/>
      <w:bookmarkStart w:id="88" w:name="_Toc184313264"/>
      <w:bookmarkEnd w:id="88"/>
      <w:bookmarkStart w:id="89" w:name="_Toc184313292"/>
      <w:bookmarkEnd w:id="89"/>
      <w:bookmarkStart w:id="90" w:name="_Toc184310274"/>
      <w:bookmarkEnd w:id="90"/>
      <w:bookmarkStart w:id="91" w:name="_Toc184314451"/>
      <w:bookmarkEnd w:id="91"/>
      <w:bookmarkStart w:id="92" w:name="_Toc184310276"/>
      <w:bookmarkEnd w:id="92"/>
      <w:bookmarkStart w:id="93" w:name="_Toc184314473"/>
      <w:bookmarkEnd w:id="93"/>
      <w:bookmarkStart w:id="94" w:name="_Toc184312103"/>
      <w:bookmarkEnd w:id="94"/>
      <w:bookmarkStart w:id="95" w:name="_Toc184313278"/>
      <w:bookmarkEnd w:id="95"/>
      <w:bookmarkStart w:id="96" w:name="_Toc184313248"/>
      <w:bookmarkEnd w:id="96"/>
      <w:bookmarkStart w:id="97" w:name="_Toc184313267"/>
      <w:bookmarkEnd w:id="97"/>
      <w:bookmarkStart w:id="98" w:name="_Toc184312093"/>
      <w:bookmarkEnd w:id="98"/>
      <w:bookmarkStart w:id="99" w:name="_Toc184308064"/>
      <w:bookmarkEnd w:id="99"/>
      <w:bookmarkStart w:id="100" w:name="_Toc184314424"/>
      <w:bookmarkEnd w:id="100"/>
      <w:bookmarkStart w:id="101" w:name="_Toc184312129"/>
      <w:bookmarkEnd w:id="101"/>
      <w:bookmarkStart w:id="102" w:name="_Toc184308081"/>
      <w:bookmarkEnd w:id="102"/>
      <w:bookmarkStart w:id="103" w:name="_Toc184313273"/>
      <w:bookmarkEnd w:id="103"/>
      <w:bookmarkStart w:id="104" w:name="_Toc184313256"/>
      <w:bookmarkEnd w:id="104"/>
      <w:bookmarkStart w:id="105" w:name="_Toc184308067"/>
      <w:bookmarkEnd w:id="105"/>
      <w:bookmarkStart w:id="106" w:name="_Toc184313250"/>
      <w:bookmarkEnd w:id="106"/>
      <w:bookmarkStart w:id="107" w:name="_Toc184312082"/>
      <w:bookmarkEnd w:id="107"/>
      <w:bookmarkStart w:id="108" w:name="_Toc184314459"/>
      <w:bookmarkEnd w:id="108"/>
      <w:bookmarkStart w:id="109" w:name="_Toc184312091"/>
      <w:bookmarkEnd w:id="109"/>
      <w:bookmarkStart w:id="110" w:name="_Toc184308053"/>
      <w:bookmarkEnd w:id="110"/>
      <w:bookmarkStart w:id="111" w:name="_Toc184308084"/>
      <w:bookmarkEnd w:id="111"/>
      <w:bookmarkStart w:id="112" w:name="_Toc184310296"/>
      <w:bookmarkEnd w:id="112"/>
      <w:bookmarkStart w:id="113" w:name="_Toc184314446"/>
      <w:bookmarkEnd w:id="113"/>
      <w:bookmarkStart w:id="114" w:name="_Toc184313296"/>
      <w:bookmarkEnd w:id="114"/>
      <w:bookmarkStart w:id="115" w:name="_Toc184308075"/>
      <w:bookmarkEnd w:id="115"/>
      <w:bookmarkStart w:id="116" w:name="_Toc184313281"/>
      <w:bookmarkEnd w:id="116"/>
      <w:bookmarkStart w:id="117" w:name="_Toc184312097"/>
      <w:bookmarkEnd w:id="117"/>
      <w:bookmarkStart w:id="118" w:name="_Toc184308060"/>
      <w:bookmarkEnd w:id="118"/>
      <w:bookmarkStart w:id="119" w:name="_Toc184308095"/>
      <w:bookmarkEnd w:id="119"/>
      <w:bookmarkStart w:id="120" w:name="_Toc184310287"/>
      <w:bookmarkEnd w:id="120"/>
      <w:bookmarkStart w:id="121" w:name="_Toc184310308"/>
      <w:bookmarkEnd w:id="121"/>
      <w:bookmarkStart w:id="122" w:name="_Toc184312126"/>
      <w:bookmarkEnd w:id="122"/>
      <w:bookmarkStart w:id="123" w:name="_Toc184314447"/>
      <w:bookmarkEnd w:id="123"/>
      <w:bookmarkStart w:id="124" w:name="_Toc184313272"/>
      <w:bookmarkEnd w:id="124"/>
      <w:bookmarkStart w:id="125" w:name="_Toc184312081"/>
      <w:bookmarkEnd w:id="125"/>
      <w:bookmarkStart w:id="126" w:name="_Toc184314437"/>
      <w:bookmarkEnd w:id="126"/>
      <w:bookmarkStart w:id="127" w:name="_Toc184313270"/>
      <w:bookmarkEnd w:id="127"/>
      <w:bookmarkStart w:id="128" w:name="_Toc184314462"/>
      <w:bookmarkEnd w:id="128"/>
      <w:bookmarkStart w:id="129" w:name="_Toc184310281"/>
      <w:bookmarkEnd w:id="129"/>
      <w:bookmarkStart w:id="130" w:name="_Toc184314481"/>
      <w:bookmarkEnd w:id="130"/>
      <w:bookmarkStart w:id="131" w:name="_Toc184313238"/>
      <w:bookmarkEnd w:id="131"/>
      <w:bookmarkStart w:id="132" w:name="_Toc184314415"/>
      <w:bookmarkEnd w:id="132"/>
      <w:bookmarkStart w:id="133" w:name="_Toc184313262"/>
      <w:bookmarkEnd w:id="133"/>
      <w:bookmarkStart w:id="134" w:name="_Toc184313305"/>
      <w:bookmarkEnd w:id="134"/>
      <w:bookmarkStart w:id="135" w:name="_Toc184312119"/>
      <w:bookmarkEnd w:id="135"/>
      <w:bookmarkStart w:id="136" w:name="_Toc184313249"/>
      <w:bookmarkEnd w:id="136"/>
      <w:bookmarkStart w:id="137" w:name="_Toc184314458"/>
      <w:bookmarkEnd w:id="137"/>
      <w:bookmarkStart w:id="138" w:name="_Toc184313301"/>
      <w:bookmarkEnd w:id="138"/>
      <w:bookmarkStart w:id="139" w:name="_Toc184314468"/>
      <w:bookmarkEnd w:id="139"/>
      <w:bookmarkStart w:id="140" w:name="_Toc184310307"/>
      <w:bookmarkEnd w:id="140"/>
      <w:bookmarkStart w:id="141" w:name="_Toc184308106"/>
      <w:bookmarkEnd w:id="141"/>
      <w:bookmarkStart w:id="142" w:name="_Toc184314430"/>
      <w:bookmarkEnd w:id="142"/>
      <w:bookmarkStart w:id="143" w:name="_Toc184312131"/>
      <w:bookmarkEnd w:id="143"/>
      <w:bookmarkStart w:id="144" w:name="_Toc184312095"/>
      <w:bookmarkEnd w:id="144"/>
      <w:bookmarkStart w:id="145" w:name="_Toc184310320"/>
      <w:bookmarkEnd w:id="145"/>
      <w:bookmarkStart w:id="146" w:name="_Toc184313309"/>
      <w:bookmarkEnd w:id="146"/>
      <w:bookmarkStart w:id="147" w:name="_Toc184313294"/>
      <w:bookmarkEnd w:id="147"/>
      <w:bookmarkStart w:id="148" w:name="_Toc184312121"/>
      <w:bookmarkEnd w:id="148"/>
      <w:bookmarkStart w:id="149" w:name="_Toc184310334"/>
      <w:bookmarkEnd w:id="149"/>
      <w:bookmarkStart w:id="150" w:name="_Toc184313285"/>
      <w:bookmarkEnd w:id="150"/>
      <w:bookmarkStart w:id="151" w:name="_Toc184312127"/>
      <w:bookmarkEnd w:id="151"/>
      <w:bookmarkStart w:id="152" w:name="_Toc184314454"/>
      <w:bookmarkEnd w:id="152"/>
      <w:bookmarkStart w:id="153" w:name="_Toc184314457"/>
      <w:bookmarkEnd w:id="153"/>
      <w:bookmarkStart w:id="154" w:name="_Toc184314423"/>
      <w:bookmarkEnd w:id="154"/>
      <w:bookmarkStart w:id="155" w:name="_Toc184310285"/>
      <w:bookmarkEnd w:id="155"/>
      <w:bookmarkStart w:id="156" w:name="_Toc184310312"/>
      <w:bookmarkEnd w:id="156"/>
      <w:bookmarkStart w:id="157" w:name="_Toc184308036"/>
      <w:bookmarkEnd w:id="157"/>
      <w:bookmarkStart w:id="158" w:name="_Toc184310273"/>
      <w:bookmarkEnd w:id="158"/>
      <w:bookmarkStart w:id="159" w:name="_Toc184312120"/>
      <w:bookmarkEnd w:id="159"/>
      <w:bookmarkStart w:id="160" w:name="_Toc184313261"/>
      <w:bookmarkEnd w:id="160"/>
      <w:bookmarkStart w:id="161" w:name="_Toc184308059"/>
      <w:bookmarkEnd w:id="161"/>
      <w:bookmarkStart w:id="162" w:name="_Toc184308103"/>
      <w:bookmarkEnd w:id="162"/>
      <w:bookmarkStart w:id="163" w:name="_Toc184310295"/>
      <w:bookmarkEnd w:id="163"/>
      <w:bookmarkStart w:id="164" w:name="_Toc184312136"/>
      <w:bookmarkEnd w:id="164"/>
      <w:bookmarkStart w:id="165" w:name="_Toc184314443"/>
      <w:bookmarkEnd w:id="165"/>
      <w:bookmarkStart w:id="166" w:name="_Toc184314442"/>
      <w:bookmarkEnd w:id="166"/>
      <w:bookmarkStart w:id="167" w:name="_Toc184313260"/>
      <w:bookmarkEnd w:id="167"/>
      <w:bookmarkStart w:id="168" w:name="_Toc184313257"/>
      <w:bookmarkEnd w:id="168"/>
      <w:bookmarkStart w:id="169" w:name="_Toc184312108"/>
      <w:bookmarkEnd w:id="169"/>
      <w:bookmarkStart w:id="170" w:name="_Toc184312138"/>
      <w:bookmarkEnd w:id="170"/>
      <w:bookmarkStart w:id="171" w:name="_Toc184313291"/>
      <w:bookmarkEnd w:id="171"/>
      <w:bookmarkStart w:id="172" w:name="_Toc184310301"/>
      <w:bookmarkEnd w:id="172"/>
      <w:bookmarkStart w:id="173" w:name="_Toc184308096"/>
      <w:bookmarkEnd w:id="173"/>
      <w:bookmarkStart w:id="174" w:name="_Toc184313263"/>
      <w:bookmarkEnd w:id="174"/>
      <w:bookmarkStart w:id="175" w:name="_Toc184312098"/>
      <w:bookmarkEnd w:id="175"/>
      <w:bookmarkStart w:id="176" w:name="_Toc184310288"/>
      <w:bookmarkEnd w:id="176"/>
      <w:bookmarkStart w:id="177" w:name="_Toc184308082"/>
      <w:bookmarkEnd w:id="177"/>
      <w:bookmarkStart w:id="178" w:name="_Toc184314411"/>
      <w:bookmarkEnd w:id="178"/>
      <w:bookmarkStart w:id="179" w:name="_Toc184314476"/>
      <w:bookmarkEnd w:id="179"/>
      <w:bookmarkStart w:id="180" w:name="_Toc184310277"/>
      <w:bookmarkEnd w:id="180"/>
      <w:bookmarkStart w:id="181" w:name="_Toc184310332"/>
      <w:bookmarkEnd w:id="181"/>
      <w:bookmarkStart w:id="182" w:name="_Toc184312077"/>
      <w:bookmarkEnd w:id="182"/>
      <w:bookmarkStart w:id="183" w:name="_Toc184313275"/>
      <w:bookmarkEnd w:id="183"/>
      <w:bookmarkStart w:id="184" w:name="_Toc184312112"/>
      <w:bookmarkEnd w:id="184"/>
      <w:bookmarkStart w:id="185" w:name="_Toc184313239"/>
      <w:bookmarkEnd w:id="185"/>
      <w:bookmarkStart w:id="186" w:name="_Toc184314463"/>
      <w:bookmarkEnd w:id="186"/>
      <w:bookmarkStart w:id="187" w:name="_Toc184312099"/>
      <w:bookmarkEnd w:id="187"/>
      <w:bookmarkStart w:id="188" w:name="_Toc184308092"/>
      <w:bookmarkEnd w:id="188"/>
      <w:bookmarkStart w:id="189" w:name="_Toc184310300"/>
      <w:bookmarkEnd w:id="189"/>
      <w:bookmarkStart w:id="190" w:name="_Toc184308071"/>
      <w:bookmarkEnd w:id="190"/>
      <w:bookmarkStart w:id="191" w:name="_Toc184314419"/>
      <w:bookmarkEnd w:id="191"/>
      <w:bookmarkStart w:id="192" w:name="_Toc184313302"/>
      <w:bookmarkEnd w:id="192"/>
      <w:bookmarkStart w:id="193" w:name="_Toc184312094"/>
      <w:bookmarkEnd w:id="193"/>
      <w:bookmarkStart w:id="194" w:name="_Toc184314425"/>
      <w:bookmarkEnd w:id="194"/>
      <w:bookmarkStart w:id="195" w:name="_Toc184310321"/>
      <w:bookmarkEnd w:id="195"/>
      <w:bookmarkStart w:id="196" w:name="_Toc184308102"/>
      <w:bookmarkEnd w:id="196"/>
      <w:bookmarkStart w:id="197" w:name="_Toc184312123"/>
      <w:bookmarkEnd w:id="197"/>
      <w:bookmarkStart w:id="198" w:name="_Toc184308073"/>
      <w:bookmarkEnd w:id="198"/>
      <w:bookmarkStart w:id="199" w:name="_Toc184310309"/>
      <w:bookmarkEnd w:id="199"/>
      <w:bookmarkStart w:id="200" w:name="_Toc184308054"/>
      <w:bookmarkEnd w:id="200"/>
      <w:bookmarkStart w:id="201" w:name="_Toc184312086"/>
      <w:bookmarkEnd w:id="201"/>
      <w:bookmarkStart w:id="202" w:name="_Toc184314467"/>
      <w:bookmarkEnd w:id="202"/>
      <w:bookmarkStart w:id="203" w:name="_Toc184308097"/>
      <w:bookmarkEnd w:id="203"/>
      <w:bookmarkStart w:id="204" w:name="_Toc184312107"/>
      <w:bookmarkEnd w:id="204"/>
      <w:bookmarkStart w:id="205" w:name="_Toc184313288"/>
      <w:bookmarkEnd w:id="205"/>
      <w:bookmarkStart w:id="206" w:name="_Toc184314439"/>
      <w:bookmarkEnd w:id="206"/>
      <w:bookmarkStart w:id="207" w:name="_Toc184313295"/>
      <w:bookmarkEnd w:id="207"/>
      <w:bookmarkStart w:id="208" w:name="_Toc184312067"/>
      <w:bookmarkEnd w:id="208"/>
      <w:bookmarkStart w:id="209" w:name="_Toc184312104"/>
      <w:bookmarkEnd w:id="209"/>
      <w:bookmarkStart w:id="210" w:name="_Toc184312105"/>
      <w:bookmarkEnd w:id="210"/>
      <w:bookmarkStart w:id="211" w:name="_Toc184308086"/>
      <w:bookmarkEnd w:id="211"/>
      <w:bookmarkStart w:id="212" w:name="_Toc184314429"/>
      <w:bookmarkEnd w:id="212"/>
      <w:bookmarkStart w:id="213" w:name="_Toc184312072"/>
      <w:bookmarkEnd w:id="213"/>
      <w:bookmarkStart w:id="214" w:name="_Toc184312096"/>
      <w:bookmarkEnd w:id="214"/>
      <w:bookmarkStart w:id="215" w:name="_Toc184313244"/>
      <w:bookmarkEnd w:id="215"/>
      <w:bookmarkStart w:id="216" w:name="_Toc184313290"/>
      <w:bookmarkEnd w:id="216"/>
      <w:bookmarkStart w:id="217" w:name="_Toc184308077"/>
      <w:bookmarkEnd w:id="217"/>
      <w:bookmarkStart w:id="218" w:name="_Toc184310313"/>
      <w:bookmarkEnd w:id="218"/>
      <w:bookmarkStart w:id="219" w:name="_Toc184308057"/>
      <w:bookmarkEnd w:id="219"/>
      <w:bookmarkStart w:id="220" w:name="_Toc184313242"/>
      <w:bookmarkEnd w:id="220"/>
      <w:bookmarkStart w:id="221" w:name="_Toc184313280"/>
      <w:bookmarkEnd w:id="221"/>
      <w:bookmarkStart w:id="222" w:name="_Toc184312078"/>
      <w:bookmarkEnd w:id="222"/>
      <w:bookmarkStart w:id="223" w:name="_Toc184312070"/>
      <w:bookmarkEnd w:id="223"/>
      <w:bookmarkStart w:id="224" w:name="_Toc184313266"/>
      <w:bookmarkEnd w:id="224"/>
      <w:bookmarkStart w:id="225" w:name="_Toc184308085"/>
      <w:bookmarkEnd w:id="225"/>
      <w:bookmarkStart w:id="226" w:name="_Toc184310294"/>
      <w:bookmarkEnd w:id="226"/>
      <w:bookmarkStart w:id="227" w:name="_Toc184313306"/>
      <w:bookmarkEnd w:id="227"/>
      <w:bookmarkStart w:id="228" w:name="_Toc184310306"/>
      <w:bookmarkEnd w:id="228"/>
      <w:bookmarkStart w:id="229" w:name="_Toc184310322"/>
      <w:bookmarkEnd w:id="229"/>
      <w:bookmarkStart w:id="230" w:name="_Toc184314420"/>
      <w:bookmarkEnd w:id="230"/>
      <w:bookmarkStart w:id="231" w:name="_Toc184313251"/>
      <w:bookmarkEnd w:id="231"/>
      <w:bookmarkStart w:id="232" w:name="_Toc184310331"/>
      <w:bookmarkEnd w:id="232"/>
      <w:bookmarkStart w:id="233" w:name="_Toc184310272"/>
      <w:bookmarkEnd w:id="233"/>
      <w:bookmarkStart w:id="234" w:name="_Toc184312088"/>
      <w:bookmarkEnd w:id="234"/>
      <w:bookmarkStart w:id="235" w:name="_Toc184308068"/>
      <w:bookmarkEnd w:id="235"/>
      <w:bookmarkStart w:id="236" w:name="_Toc184313245"/>
      <w:bookmarkEnd w:id="236"/>
      <w:bookmarkStart w:id="237" w:name="_Toc184313297"/>
      <w:bookmarkEnd w:id="237"/>
      <w:bookmarkStart w:id="238" w:name="_Toc184312125"/>
      <w:bookmarkEnd w:id="238"/>
      <w:bookmarkStart w:id="239" w:name="_Toc184313268"/>
      <w:bookmarkEnd w:id="239"/>
      <w:bookmarkStart w:id="240" w:name="_Toc184313300"/>
      <w:bookmarkEnd w:id="240"/>
      <w:bookmarkStart w:id="241" w:name="_Toc184310337"/>
      <w:bookmarkEnd w:id="241"/>
      <w:bookmarkStart w:id="242" w:name="_Toc184314456"/>
      <w:bookmarkEnd w:id="242"/>
      <w:bookmarkStart w:id="243" w:name="_Toc184308069"/>
      <w:bookmarkEnd w:id="243"/>
      <w:bookmarkStart w:id="244" w:name="_Toc184310284"/>
      <w:bookmarkEnd w:id="244"/>
      <w:bookmarkStart w:id="245" w:name="_Toc184312090"/>
      <w:bookmarkEnd w:id="245"/>
      <w:bookmarkStart w:id="246" w:name="_Toc184312109"/>
      <w:bookmarkEnd w:id="246"/>
      <w:bookmarkStart w:id="247" w:name="_Toc184310329"/>
      <w:bookmarkEnd w:id="247"/>
      <w:bookmarkStart w:id="248" w:name="_Toc184310304"/>
      <w:bookmarkEnd w:id="248"/>
      <w:bookmarkStart w:id="249" w:name="_Toc184312101"/>
      <w:bookmarkEnd w:id="249"/>
      <w:bookmarkStart w:id="250" w:name="_Toc184310303"/>
      <w:bookmarkEnd w:id="250"/>
      <w:bookmarkStart w:id="251" w:name="_Toc184312114"/>
      <w:bookmarkEnd w:id="251"/>
      <w:bookmarkStart w:id="252" w:name="_Toc184310341"/>
      <w:bookmarkEnd w:id="252"/>
      <w:bookmarkStart w:id="253" w:name="_Toc184310310"/>
      <w:bookmarkEnd w:id="253"/>
      <w:bookmarkStart w:id="254" w:name="_Toc184314427"/>
      <w:bookmarkEnd w:id="254"/>
      <w:bookmarkStart w:id="255" w:name="_Toc184314460"/>
      <w:bookmarkEnd w:id="255"/>
      <w:bookmarkStart w:id="256" w:name="_Toc184312130"/>
      <w:bookmarkEnd w:id="256"/>
      <w:bookmarkStart w:id="257" w:name="_Toc184314469"/>
      <w:bookmarkEnd w:id="257"/>
      <w:bookmarkStart w:id="258" w:name="_Toc184308108"/>
      <w:bookmarkEnd w:id="258"/>
      <w:bookmarkStart w:id="259" w:name="_Toc184308048"/>
      <w:bookmarkEnd w:id="259"/>
      <w:bookmarkStart w:id="260" w:name="_Toc184310344"/>
      <w:bookmarkEnd w:id="260"/>
      <w:bookmarkStart w:id="261" w:name="_Toc184313293"/>
      <w:bookmarkEnd w:id="261"/>
      <w:bookmarkStart w:id="262" w:name="_Toc184308078"/>
      <w:bookmarkEnd w:id="262"/>
      <w:bookmarkStart w:id="263" w:name="_Toc184314426"/>
      <w:bookmarkEnd w:id="263"/>
      <w:bookmarkStart w:id="264" w:name="_Toc184310335"/>
      <w:bookmarkEnd w:id="264"/>
      <w:bookmarkStart w:id="265" w:name="_Toc184308101"/>
      <w:bookmarkEnd w:id="265"/>
      <w:bookmarkStart w:id="266" w:name="_Toc184308042"/>
      <w:bookmarkEnd w:id="266"/>
      <w:bookmarkStart w:id="267" w:name="_Toc184314433"/>
      <w:bookmarkEnd w:id="267"/>
      <w:bookmarkStart w:id="268" w:name="_Toc184310323"/>
      <w:bookmarkEnd w:id="268"/>
      <w:bookmarkStart w:id="269" w:name="_Toc184310311"/>
      <w:bookmarkEnd w:id="269"/>
      <w:bookmarkStart w:id="270" w:name="_Toc184308041"/>
      <w:bookmarkEnd w:id="270"/>
      <w:bookmarkStart w:id="271" w:name="_Toc184312134"/>
      <w:bookmarkEnd w:id="271"/>
      <w:bookmarkStart w:id="272" w:name="_Toc184313271"/>
      <w:bookmarkEnd w:id="272"/>
      <w:bookmarkStart w:id="273" w:name="_Toc184308055"/>
      <w:bookmarkEnd w:id="273"/>
      <w:bookmarkStart w:id="274" w:name="_Toc184314471"/>
      <w:bookmarkEnd w:id="274"/>
      <w:bookmarkStart w:id="275" w:name="_Toc184313246"/>
      <w:bookmarkEnd w:id="275"/>
      <w:bookmarkStart w:id="276" w:name="_Toc184313287"/>
      <w:bookmarkEnd w:id="276"/>
      <w:bookmarkStart w:id="277" w:name="_Toc184314428"/>
      <w:bookmarkEnd w:id="277"/>
      <w:bookmarkStart w:id="278" w:name="_Toc184310293"/>
      <w:bookmarkEnd w:id="278"/>
      <w:bookmarkStart w:id="279" w:name="_Toc184314444"/>
      <w:bookmarkEnd w:id="279"/>
      <w:bookmarkStart w:id="280" w:name="_Toc184313307"/>
      <w:bookmarkEnd w:id="280"/>
      <w:bookmarkStart w:id="281" w:name="_Toc184310283"/>
      <w:bookmarkEnd w:id="281"/>
      <w:bookmarkStart w:id="282" w:name="_Toc184310292"/>
      <w:bookmarkEnd w:id="282"/>
      <w:bookmarkStart w:id="283" w:name="_Toc184310279"/>
      <w:bookmarkEnd w:id="283"/>
      <w:bookmarkStart w:id="284" w:name="_Toc184313252"/>
      <w:bookmarkEnd w:id="284"/>
      <w:bookmarkStart w:id="285" w:name="_Toc184312122"/>
      <w:bookmarkEnd w:id="285"/>
      <w:bookmarkStart w:id="286" w:name="_Toc184308058"/>
      <w:bookmarkEnd w:id="286"/>
      <w:bookmarkStart w:id="287" w:name="_Toc184312100"/>
      <w:bookmarkEnd w:id="287"/>
      <w:bookmarkStart w:id="288" w:name="_Toc184314412"/>
      <w:bookmarkEnd w:id="288"/>
      <w:bookmarkStart w:id="289" w:name="_Toc184312111"/>
      <w:bookmarkEnd w:id="289"/>
      <w:bookmarkStart w:id="290" w:name="_Toc184308062"/>
      <w:bookmarkEnd w:id="290"/>
      <w:bookmarkStart w:id="291" w:name="_Toc184308065"/>
      <w:bookmarkEnd w:id="291"/>
      <w:bookmarkStart w:id="292" w:name="_Toc184314475"/>
      <w:bookmarkEnd w:id="292"/>
      <w:bookmarkStart w:id="293" w:name="_Toc184308088"/>
      <w:bookmarkEnd w:id="293"/>
      <w:bookmarkStart w:id="294" w:name="_Toc184310342"/>
      <w:bookmarkEnd w:id="294"/>
      <w:bookmarkStart w:id="295" w:name="_Toc184312128"/>
      <w:bookmarkEnd w:id="295"/>
      <w:bookmarkStart w:id="296" w:name="_Toc184308107"/>
      <w:bookmarkEnd w:id="296"/>
      <w:bookmarkStart w:id="297" w:name="_Toc184308052"/>
      <w:bookmarkEnd w:id="297"/>
      <w:bookmarkStart w:id="298" w:name="_Toc184310317"/>
      <w:bookmarkEnd w:id="298"/>
      <w:bookmarkStart w:id="299" w:name="_Toc184314410"/>
      <w:bookmarkEnd w:id="299"/>
      <w:bookmarkStart w:id="300" w:name="_Toc184312087"/>
      <w:bookmarkEnd w:id="300"/>
      <w:bookmarkStart w:id="301" w:name="_Toc184308099"/>
      <w:bookmarkEnd w:id="301"/>
      <w:bookmarkStart w:id="302" w:name="_Toc184314441"/>
      <w:bookmarkEnd w:id="302"/>
      <w:bookmarkStart w:id="303" w:name="_Toc184308070"/>
      <w:bookmarkEnd w:id="303"/>
      <w:bookmarkStart w:id="304" w:name="_Toc184314421"/>
      <w:bookmarkEnd w:id="304"/>
      <w:bookmarkStart w:id="305" w:name="_Toc184312139"/>
      <w:bookmarkEnd w:id="305"/>
      <w:bookmarkStart w:id="306" w:name="_Toc184312118"/>
      <w:bookmarkEnd w:id="306"/>
      <w:bookmarkStart w:id="307" w:name="_Toc184314448"/>
      <w:bookmarkEnd w:id="307"/>
      <w:bookmarkStart w:id="308" w:name="_Toc184313308"/>
      <w:bookmarkEnd w:id="308"/>
      <w:bookmarkStart w:id="309" w:name="_Toc184310290"/>
      <w:bookmarkEnd w:id="309"/>
      <w:bookmarkStart w:id="310" w:name="_Toc184308105"/>
      <w:bookmarkEnd w:id="310"/>
      <w:bookmarkStart w:id="311" w:name="_Toc184313282"/>
      <w:bookmarkEnd w:id="311"/>
      <w:bookmarkStart w:id="312" w:name="_Toc184310327"/>
      <w:bookmarkEnd w:id="312"/>
      <w:bookmarkStart w:id="313" w:name="_Toc184310316"/>
      <w:bookmarkEnd w:id="313"/>
      <w:bookmarkStart w:id="314" w:name="_Toc184308089"/>
      <w:bookmarkEnd w:id="314"/>
      <w:bookmarkStart w:id="315" w:name="_Toc184312092"/>
      <w:bookmarkEnd w:id="315"/>
      <w:bookmarkStart w:id="316" w:name="_Toc184308056"/>
      <w:bookmarkEnd w:id="316"/>
      <w:bookmarkStart w:id="317" w:name="_Toc184308066"/>
      <w:bookmarkEnd w:id="317"/>
      <w:bookmarkStart w:id="318" w:name="_Toc184313247"/>
      <w:bookmarkEnd w:id="318"/>
      <w:bookmarkStart w:id="319" w:name="_Toc184308063"/>
      <w:bookmarkEnd w:id="319"/>
      <w:bookmarkStart w:id="320" w:name="_Toc184314472"/>
      <w:bookmarkEnd w:id="320"/>
      <w:bookmarkStart w:id="321" w:name="_Toc184314466"/>
      <w:bookmarkEnd w:id="321"/>
      <w:bookmarkStart w:id="322" w:name="_Toc184312085"/>
      <w:bookmarkEnd w:id="322"/>
      <w:bookmarkStart w:id="323" w:name="_Toc184314465"/>
      <w:bookmarkEnd w:id="323"/>
      <w:bookmarkStart w:id="324" w:name="_Toc184313253"/>
      <w:bookmarkEnd w:id="324"/>
      <w:bookmarkStart w:id="325" w:name="_Toc184310314"/>
      <w:bookmarkEnd w:id="325"/>
      <w:bookmarkStart w:id="326" w:name="_Toc184308049"/>
      <w:bookmarkEnd w:id="326"/>
      <w:bookmarkStart w:id="327" w:name="_Toc184308083"/>
      <w:bookmarkEnd w:id="327"/>
      <w:bookmarkStart w:id="328" w:name="_Toc184308093"/>
      <w:bookmarkEnd w:id="328"/>
      <w:bookmarkStart w:id="329" w:name="_Toc184314461"/>
      <w:bookmarkEnd w:id="329"/>
      <w:bookmarkStart w:id="330" w:name="_Toc184313277"/>
      <w:bookmarkEnd w:id="330"/>
      <w:bookmarkStart w:id="331" w:name="_Toc184314431"/>
      <w:bookmarkEnd w:id="331"/>
      <w:bookmarkStart w:id="332" w:name="_Toc184313283"/>
      <w:bookmarkEnd w:id="332"/>
      <w:bookmarkStart w:id="333" w:name="_Toc184308037"/>
      <w:bookmarkEnd w:id="333"/>
      <w:bookmarkStart w:id="334" w:name="_Toc184312117"/>
      <w:bookmarkEnd w:id="334"/>
      <w:bookmarkStart w:id="335" w:name="_Toc184310289"/>
      <w:bookmarkEnd w:id="335"/>
      <w:bookmarkStart w:id="336" w:name="_Toc184308090"/>
      <w:bookmarkEnd w:id="336"/>
      <w:bookmarkStart w:id="337" w:name="_Toc184314477"/>
      <w:bookmarkEnd w:id="337"/>
      <w:bookmarkStart w:id="338" w:name="_Toc184314449"/>
      <w:bookmarkEnd w:id="338"/>
      <w:bookmarkStart w:id="339" w:name="_Toc184308100"/>
      <w:bookmarkEnd w:id="339"/>
      <w:bookmarkStart w:id="340" w:name="_Toc184310328"/>
      <w:bookmarkEnd w:id="340"/>
      <w:bookmarkStart w:id="341" w:name="_Toc184310291"/>
      <w:bookmarkEnd w:id="341"/>
      <w:bookmarkStart w:id="342" w:name="_Toc184310305"/>
      <w:bookmarkEnd w:id="342"/>
      <w:bookmarkStart w:id="343" w:name="_Toc184312071"/>
      <w:bookmarkEnd w:id="343"/>
      <w:bookmarkStart w:id="344" w:name="_Toc184313255"/>
      <w:bookmarkEnd w:id="344"/>
      <w:bookmarkStart w:id="345" w:name="_Toc184310339"/>
      <w:bookmarkEnd w:id="345"/>
      <w:bookmarkStart w:id="346" w:name="_Toc184308038"/>
      <w:bookmarkEnd w:id="346"/>
      <w:bookmarkStart w:id="347" w:name="_Toc184312124"/>
      <w:bookmarkEnd w:id="347"/>
      <w:bookmarkStart w:id="348" w:name="_Toc184312089"/>
      <w:bookmarkEnd w:id="348"/>
      <w:bookmarkStart w:id="349" w:name="_Toc184313286"/>
      <w:bookmarkEnd w:id="349"/>
      <w:bookmarkStart w:id="350" w:name="_Toc184310333"/>
      <w:bookmarkEnd w:id="350"/>
      <w:bookmarkStart w:id="351" w:name="_Toc184310336"/>
      <w:bookmarkEnd w:id="351"/>
      <w:bookmarkStart w:id="352" w:name="_Toc184312133"/>
      <w:bookmarkEnd w:id="352"/>
      <w:bookmarkStart w:id="353" w:name="_Toc184310280"/>
      <w:bookmarkEnd w:id="353"/>
      <w:bookmarkStart w:id="354" w:name="_Toc184314432"/>
      <w:bookmarkEnd w:id="354"/>
      <w:bookmarkStart w:id="355" w:name="_Toc184312080"/>
      <w:bookmarkEnd w:id="355"/>
      <w:bookmarkStart w:id="356" w:name="_Toc184314413"/>
      <w:bookmarkEnd w:id="356"/>
      <w:bookmarkStart w:id="357" w:name="_Toc184310302"/>
      <w:bookmarkEnd w:id="357"/>
      <w:bookmarkStart w:id="358" w:name="_Toc184314416"/>
      <w:bookmarkEnd w:id="358"/>
      <w:bookmarkStart w:id="359" w:name="_Toc184314418"/>
      <w:bookmarkEnd w:id="359"/>
      <w:bookmarkStart w:id="360" w:name="_Toc184313241"/>
      <w:bookmarkEnd w:id="360"/>
      <w:bookmarkStart w:id="361" w:name="_Toc184312135"/>
      <w:bookmarkEnd w:id="361"/>
      <w:bookmarkStart w:id="362" w:name="_Toc184312068"/>
      <w:bookmarkEnd w:id="362"/>
      <w:bookmarkStart w:id="363" w:name="_Toc184310340"/>
      <w:bookmarkEnd w:id="363"/>
      <w:bookmarkStart w:id="364" w:name="_Toc184308079"/>
      <w:bookmarkEnd w:id="364"/>
      <w:bookmarkStart w:id="365" w:name="_Toc184312116"/>
      <w:bookmarkEnd w:id="365"/>
      <w:bookmarkStart w:id="366" w:name="_Toc184313240"/>
      <w:bookmarkEnd w:id="366"/>
      <w:bookmarkStart w:id="367" w:name="_Toc184313243"/>
      <w:bookmarkEnd w:id="367"/>
      <w:bookmarkStart w:id="368" w:name="_Toc184310299"/>
      <w:bookmarkEnd w:id="368"/>
      <w:bookmarkStart w:id="369" w:name="_Toc184314435"/>
      <w:bookmarkEnd w:id="369"/>
      <w:bookmarkStart w:id="370" w:name="_Toc184308050"/>
      <w:bookmarkEnd w:id="370"/>
      <w:bookmarkStart w:id="371" w:name="_Toc184312132"/>
      <w:bookmarkEnd w:id="371"/>
      <w:bookmarkStart w:id="372" w:name="_Toc184310338"/>
      <w:bookmarkEnd w:id="372"/>
      <w:bookmarkStart w:id="373" w:name="_Toc184310298"/>
      <w:bookmarkEnd w:id="373"/>
      <w:bookmarkStart w:id="374" w:name="_Toc184313304"/>
      <w:bookmarkEnd w:id="374"/>
      <w:bookmarkStart w:id="375" w:name="_Toc184314479"/>
      <w:bookmarkEnd w:id="375"/>
      <w:bookmarkStart w:id="376" w:name="_Toc184308047"/>
      <w:bookmarkEnd w:id="376"/>
      <w:bookmarkStart w:id="377" w:name="_Toc184314450"/>
      <w:bookmarkEnd w:id="377"/>
      <w:bookmarkStart w:id="378" w:name="_Toc184308043"/>
      <w:bookmarkEnd w:id="378"/>
      <w:bookmarkStart w:id="379" w:name="_Toc184314464"/>
      <w:bookmarkEnd w:id="379"/>
      <w:bookmarkStart w:id="380" w:name="_Toc184308091"/>
      <w:bookmarkEnd w:id="380"/>
      <w:bookmarkStart w:id="381" w:name="_Toc184310318"/>
      <w:bookmarkEnd w:id="381"/>
      <w:bookmarkStart w:id="382" w:name="_Toc184310297"/>
      <w:bookmarkEnd w:id="382"/>
      <w:bookmarkStart w:id="383" w:name="_Toc184312102"/>
      <w:bookmarkEnd w:id="383"/>
      <w:bookmarkStart w:id="384" w:name="_Toc184313254"/>
      <w:bookmarkEnd w:id="384"/>
      <w:bookmarkStart w:id="385" w:name="_Toc184310325"/>
      <w:bookmarkEnd w:id="385"/>
      <w:bookmarkStart w:id="386" w:name="_Toc184313289"/>
      <w:bookmarkEnd w:id="386"/>
      <w:bookmarkStart w:id="387" w:name="_Toc184313298"/>
      <w:bookmarkEnd w:id="387"/>
      <w:bookmarkStart w:id="388" w:name="_Toc184314438"/>
      <w:bookmarkEnd w:id="388"/>
      <w:bookmarkStart w:id="389" w:name="_Toc184312073"/>
      <w:bookmarkEnd w:id="389"/>
      <w:bookmarkStart w:id="390" w:name="_Toc184313258"/>
      <w:bookmarkEnd w:id="390"/>
      <w:bookmarkStart w:id="391" w:name="_Toc184308051"/>
      <w:bookmarkEnd w:id="391"/>
      <w:bookmarkStart w:id="392" w:name="_Toc184314414"/>
      <w:bookmarkEnd w:id="392"/>
      <w:r>
        <w:rPr>
          <w:rFonts w:hint="eastAsia" w:ascii="仿宋" w:hAnsi="仿宋" w:eastAsia="仿宋" w:cs="仿宋"/>
          <w:b/>
          <w:color w:val="auto"/>
          <w:sz w:val="36"/>
          <w:szCs w:val="36"/>
          <w:highlight w:val="none"/>
        </w:rPr>
        <w:t>评标办法</w:t>
      </w:r>
    </w:p>
    <w:p w14:paraId="38468B90">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8"/>
        <w:gridCol w:w="5664"/>
        <w:gridCol w:w="696"/>
        <w:gridCol w:w="1044"/>
        <w:gridCol w:w="1728"/>
      </w:tblGrid>
      <w:tr w14:paraId="4BEAE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6EE65C0C">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序号</w:t>
            </w:r>
          </w:p>
        </w:tc>
        <w:tc>
          <w:tcPr>
            <w:tcW w:w="5664" w:type="dxa"/>
            <w:vAlign w:val="center"/>
          </w:tcPr>
          <w:p w14:paraId="16661F9D">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评标标准</w:t>
            </w:r>
          </w:p>
        </w:tc>
        <w:tc>
          <w:tcPr>
            <w:tcW w:w="696" w:type="dxa"/>
            <w:vAlign w:val="center"/>
          </w:tcPr>
          <w:p w14:paraId="66D78933">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权重</w:t>
            </w:r>
          </w:p>
        </w:tc>
        <w:tc>
          <w:tcPr>
            <w:tcW w:w="1044" w:type="dxa"/>
            <w:vAlign w:val="center"/>
          </w:tcPr>
          <w:p w14:paraId="75B74815">
            <w:pPr>
              <w:snapToGrid w:val="0"/>
              <w:spacing w:line="360" w:lineRule="auto"/>
              <w:jc w:val="center"/>
              <w:rPr>
                <w:rFonts w:hint="eastAsia" w:ascii="仿宋" w:hAnsi="仿宋" w:eastAsia="仿宋" w:cs="仿宋"/>
                <w:bCs/>
                <w:sz w:val="24"/>
                <w:szCs w:val="24"/>
              </w:rPr>
            </w:pPr>
            <w:r>
              <w:rPr>
                <w:rFonts w:hint="eastAsia" w:ascii="仿宋" w:hAnsi="仿宋" w:eastAsia="仿宋" w:cs="仿宋"/>
                <w:bCs/>
                <w:sz w:val="24"/>
                <w:szCs w:val="24"/>
              </w:rPr>
              <w:t>主观分/客观分属性</w:t>
            </w:r>
          </w:p>
        </w:tc>
        <w:tc>
          <w:tcPr>
            <w:tcW w:w="1728" w:type="dxa"/>
          </w:tcPr>
          <w:p w14:paraId="135556AD">
            <w:pPr>
              <w:snapToGrid w:val="0"/>
              <w:spacing w:line="360" w:lineRule="auto"/>
              <w:jc w:val="center"/>
              <w:rPr>
                <w:rFonts w:hint="eastAsia" w:ascii="仿宋" w:hAnsi="仿宋" w:eastAsia="仿宋" w:cs="仿宋"/>
                <w:sz w:val="24"/>
                <w:szCs w:val="24"/>
              </w:rPr>
            </w:pPr>
            <w:r>
              <w:rPr>
                <w:rFonts w:hint="eastAsia" w:ascii="仿宋" w:hAnsi="仿宋" w:eastAsia="仿宋" w:cs="仿宋"/>
                <w:bCs/>
                <w:sz w:val="24"/>
                <w:szCs w:val="24"/>
              </w:rPr>
              <w:t>投标文件中评标标准相应的商务技术资料目录*</w:t>
            </w:r>
          </w:p>
        </w:tc>
      </w:tr>
      <w:tr w14:paraId="3B4F9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0DA79916">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5664" w:type="dxa"/>
            <w:vAlign w:val="center"/>
          </w:tcPr>
          <w:p w14:paraId="71A88A93">
            <w:pPr>
              <w:spacing w:line="360" w:lineRule="auto"/>
              <w:jc w:val="left"/>
              <w:rPr>
                <w:rFonts w:hint="eastAsia" w:ascii="仿宋" w:hAnsi="仿宋" w:eastAsia="仿宋" w:cs="仿宋"/>
                <w:sz w:val="24"/>
                <w:szCs w:val="24"/>
              </w:rPr>
            </w:pPr>
            <w:r>
              <w:rPr>
                <w:rFonts w:hint="eastAsia" w:ascii="仿宋" w:hAnsi="仿宋" w:eastAsia="仿宋" w:cs="仿宋"/>
                <w:sz w:val="24"/>
                <w:szCs w:val="24"/>
              </w:rPr>
              <w:t>投标人自202</w:t>
            </w:r>
            <w:r>
              <w:rPr>
                <w:rFonts w:hint="eastAsia" w:ascii="仿宋" w:hAnsi="仿宋" w:eastAsia="仿宋" w:cs="仿宋"/>
                <w:sz w:val="24"/>
                <w:szCs w:val="24"/>
                <w:lang w:val="en-US" w:eastAsia="zh-CN"/>
              </w:rPr>
              <w:t>2</w:t>
            </w:r>
            <w:r>
              <w:rPr>
                <w:rFonts w:hint="eastAsia" w:ascii="仿宋" w:hAnsi="仿宋" w:eastAsia="仿宋" w:cs="仿宋"/>
                <w:sz w:val="24"/>
                <w:szCs w:val="24"/>
              </w:rPr>
              <w:t>年1月1日以来承担类似保安服务项目的经验情况，每提供一个合同得0.5分，最高得1分。（注：提供合同，时间以合同签订的时间为准。）</w:t>
            </w:r>
          </w:p>
        </w:tc>
        <w:tc>
          <w:tcPr>
            <w:tcW w:w="696" w:type="dxa"/>
            <w:vAlign w:val="center"/>
          </w:tcPr>
          <w:p w14:paraId="69D92256">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1044" w:type="dxa"/>
            <w:vAlign w:val="center"/>
          </w:tcPr>
          <w:p w14:paraId="4A071DAD">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客观分</w:t>
            </w:r>
          </w:p>
        </w:tc>
        <w:tc>
          <w:tcPr>
            <w:tcW w:w="1728" w:type="dxa"/>
            <w:vAlign w:val="center"/>
          </w:tcPr>
          <w:p w14:paraId="0E0A46EC">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类似项目业绩</w:t>
            </w:r>
          </w:p>
        </w:tc>
      </w:tr>
      <w:tr w14:paraId="0CE5F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8" w:hRule="atLeast"/>
        </w:trPr>
        <w:tc>
          <w:tcPr>
            <w:tcW w:w="728" w:type="dxa"/>
            <w:vAlign w:val="center"/>
          </w:tcPr>
          <w:p w14:paraId="26524EBD">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5664" w:type="dxa"/>
            <w:vAlign w:val="center"/>
          </w:tcPr>
          <w:p w14:paraId="3C6E7A1E">
            <w:pPr>
              <w:snapToGrid w:val="0"/>
              <w:spacing w:line="360" w:lineRule="auto"/>
              <w:jc w:val="both"/>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rPr>
              <w:t>具有有效的ISO质量管理认证得1分；</w:t>
            </w:r>
          </w:p>
          <w:p w14:paraId="5069C64D">
            <w:pPr>
              <w:snapToGrid w:val="0"/>
              <w:spacing w:line="360" w:lineRule="auto"/>
              <w:jc w:val="both"/>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具有有效的ISO职业健康管理认证得1分。</w:t>
            </w:r>
          </w:p>
          <w:p w14:paraId="3B9B3AD5">
            <w:pPr>
              <w:snapToGrid w:val="0"/>
              <w:spacing w:line="360" w:lineRule="auto"/>
              <w:jc w:val="both"/>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rPr>
              <w:t>具有有效的ISO信息安全管理认证得1分。</w:t>
            </w:r>
          </w:p>
          <w:p w14:paraId="6F5BFCB3">
            <w:pPr>
              <w:snapToGrid w:val="0"/>
              <w:spacing w:line="360" w:lineRule="auto"/>
              <w:jc w:val="both"/>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rPr>
              <w:t>具有有效的反恐管理认证得1分。</w:t>
            </w:r>
          </w:p>
          <w:p w14:paraId="616F8A33">
            <w:pPr>
              <w:snapToGrid w:val="0"/>
              <w:spacing w:line="360" w:lineRule="auto"/>
              <w:jc w:val="both"/>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rPr>
              <w:t>具有有效的防暴管理认证得1分。</w:t>
            </w:r>
          </w:p>
          <w:p w14:paraId="3C618C31">
            <w:pPr>
              <w:snapToGrid w:val="0"/>
              <w:spacing w:line="360" w:lineRule="auto"/>
              <w:jc w:val="both"/>
              <w:rPr>
                <w:rFonts w:hint="eastAsia" w:ascii="仿宋" w:hAnsi="仿宋" w:eastAsia="仿宋" w:cs="仿宋"/>
                <w:sz w:val="24"/>
                <w:szCs w:val="24"/>
              </w:rPr>
            </w:pPr>
            <w:r>
              <w:rPr>
                <w:rFonts w:hint="eastAsia" w:ascii="仿宋" w:hAnsi="仿宋" w:eastAsia="仿宋" w:cs="仿宋"/>
                <w:sz w:val="24"/>
                <w:szCs w:val="24"/>
              </w:rPr>
              <w:t>证明材料：提供相关认证证书复印件及</w:t>
            </w:r>
            <w:r>
              <w:rPr>
                <w:rFonts w:hint="eastAsia" w:ascii="仿宋" w:hAnsi="仿宋" w:eastAsia="仿宋" w:cs="仿宋"/>
                <w:sz w:val="24"/>
                <w:szCs w:val="24"/>
                <w:lang w:eastAsia="zh-CN"/>
              </w:rPr>
              <w:t>全国认证认可信息公共服务平台</w:t>
            </w:r>
            <w:r>
              <w:rPr>
                <w:rFonts w:hint="eastAsia" w:ascii="仿宋" w:hAnsi="仿宋" w:eastAsia="仿宋" w:cs="仿宋"/>
                <w:sz w:val="24"/>
                <w:szCs w:val="24"/>
              </w:rPr>
              <w:t>查询页面的截图，不提供不得分。</w:t>
            </w:r>
          </w:p>
        </w:tc>
        <w:tc>
          <w:tcPr>
            <w:tcW w:w="696" w:type="dxa"/>
            <w:vAlign w:val="center"/>
          </w:tcPr>
          <w:p w14:paraId="1C0789EF">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044" w:type="dxa"/>
            <w:shd w:val="clear" w:color="auto" w:fill="auto"/>
            <w:vAlign w:val="center"/>
          </w:tcPr>
          <w:p w14:paraId="47BF039A">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rPr>
              <w:t>客观分</w:t>
            </w:r>
          </w:p>
        </w:tc>
        <w:tc>
          <w:tcPr>
            <w:tcW w:w="1728" w:type="dxa"/>
            <w:shd w:val="clear" w:color="auto" w:fill="auto"/>
            <w:vAlign w:val="center"/>
          </w:tcPr>
          <w:p w14:paraId="70240073">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体系认证</w:t>
            </w:r>
          </w:p>
        </w:tc>
      </w:tr>
      <w:tr w14:paraId="6488B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647C86AD">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5664" w:type="dxa"/>
            <w:vAlign w:val="center"/>
          </w:tcPr>
          <w:p w14:paraId="5F2C73E3">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省级公安部门评定的保安服务企业信用评价等级</w:t>
            </w:r>
            <w:r>
              <w:rPr>
                <w:rFonts w:hint="eastAsia" w:ascii="仿宋" w:hAnsi="仿宋" w:eastAsia="仿宋" w:cs="仿宋"/>
                <w:sz w:val="24"/>
                <w:szCs w:val="24"/>
              </w:rPr>
              <w:t>（</w:t>
            </w:r>
            <w:r>
              <w:rPr>
                <w:rFonts w:hint="eastAsia" w:ascii="仿宋" w:hAnsi="仿宋" w:eastAsia="仿宋" w:cs="仿宋"/>
                <w:sz w:val="24"/>
                <w:szCs w:val="24"/>
                <w:lang w:val="en-US" w:eastAsia="zh-CN"/>
              </w:rPr>
              <w:t>0-2</w:t>
            </w:r>
            <w:r>
              <w:rPr>
                <w:rFonts w:hint="eastAsia" w:ascii="仿宋" w:hAnsi="仿宋" w:eastAsia="仿宋" w:cs="仿宋"/>
                <w:sz w:val="24"/>
                <w:szCs w:val="24"/>
              </w:rPr>
              <w:t>分）</w:t>
            </w:r>
            <w:r>
              <w:rPr>
                <w:rFonts w:hint="eastAsia" w:ascii="仿宋" w:hAnsi="仿宋" w:eastAsia="仿宋" w:cs="仿宋"/>
                <w:sz w:val="24"/>
                <w:szCs w:val="24"/>
                <w:lang w:val="en-US" w:eastAsia="zh-CN"/>
              </w:rPr>
              <w:t>：</w:t>
            </w:r>
          </w:p>
          <w:p w14:paraId="1A0AAD47">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lang w:val="en-US" w:eastAsia="zh-CN"/>
              </w:rPr>
              <w:t>投标人具有最新的省级公安部门评定的保安服务企业信用评价等级：A级得2分，B级得1分，C级及以下不得分。提供相关证明材料。</w:t>
            </w:r>
          </w:p>
        </w:tc>
        <w:tc>
          <w:tcPr>
            <w:tcW w:w="696" w:type="dxa"/>
            <w:vAlign w:val="center"/>
          </w:tcPr>
          <w:p w14:paraId="74AADC90">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044" w:type="dxa"/>
            <w:vAlign w:val="center"/>
          </w:tcPr>
          <w:p w14:paraId="59413BE9">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客观分</w:t>
            </w:r>
          </w:p>
        </w:tc>
        <w:tc>
          <w:tcPr>
            <w:tcW w:w="1728" w:type="dxa"/>
            <w:vAlign w:val="center"/>
          </w:tcPr>
          <w:p w14:paraId="24152DFB">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信用评价等级</w:t>
            </w:r>
          </w:p>
        </w:tc>
      </w:tr>
      <w:tr w14:paraId="61766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7604B722">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5664" w:type="dxa"/>
            <w:shd w:val="clear" w:color="auto" w:fill="auto"/>
            <w:vAlign w:val="center"/>
          </w:tcPr>
          <w:p w14:paraId="542F5D2F">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投标方案的整体情况：</w:t>
            </w:r>
          </w:p>
          <w:p w14:paraId="1D70A104">
            <w:pPr>
              <w:snapToGrid w:val="0"/>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color w:val="auto"/>
                <w:sz w:val="24"/>
                <w:szCs w:val="24"/>
                <w:highlight w:val="none"/>
              </w:rPr>
              <w:t>根据本项目特点提出合理的安保服务理念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服务定位、目标</w:t>
            </w:r>
            <w:r>
              <w:rPr>
                <w:rFonts w:hint="eastAsia" w:ascii="仿宋" w:hAnsi="仿宋" w:eastAsia="仿宋" w:cs="仿宋"/>
                <w:color w:val="auto"/>
                <w:sz w:val="24"/>
                <w:szCs w:val="24"/>
                <w:highlight w:val="none"/>
                <w:lang w:val="en-US" w:eastAsia="zh-CN"/>
              </w:rPr>
              <w:t>；</w:t>
            </w:r>
            <w:r>
              <w:rPr>
                <w:rFonts w:hint="eastAsia" w:ascii="仿宋" w:hAnsi="仿宋" w:eastAsia="仿宋" w:cs="仿宋"/>
                <w:sz w:val="24"/>
                <w:szCs w:val="24"/>
              </w:rPr>
              <w:t>投标方案与采购需求的吻合程度，</w:t>
            </w:r>
            <w:r>
              <w:rPr>
                <w:rFonts w:hint="eastAsia" w:ascii="仿宋" w:hAnsi="仿宋" w:eastAsia="仿宋" w:cs="仿宋"/>
                <w:color w:val="auto"/>
                <w:sz w:val="24"/>
                <w:szCs w:val="24"/>
                <w:highlight w:val="none"/>
                <w:lang w:val="zh-CN"/>
              </w:rPr>
              <w:t>对</w:t>
            </w:r>
            <w:r>
              <w:rPr>
                <w:rFonts w:hint="eastAsia" w:ascii="仿宋" w:hAnsi="仿宋" w:eastAsia="仿宋" w:cs="仿宋"/>
                <w:color w:val="auto"/>
                <w:sz w:val="24"/>
                <w:szCs w:val="24"/>
                <w:highlight w:val="none"/>
                <w:lang w:val="en-US" w:eastAsia="zh-CN"/>
              </w:rPr>
              <w:t>本项目</w:t>
            </w:r>
            <w:r>
              <w:rPr>
                <w:rFonts w:hint="eastAsia" w:ascii="仿宋" w:hAnsi="仿宋" w:eastAsia="仿宋" w:cs="仿宋"/>
                <w:color w:val="auto"/>
                <w:sz w:val="24"/>
                <w:szCs w:val="24"/>
                <w:highlight w:val="none"/>
                <w:lang w:val="zh-CN"/>
              </w:rPr>
              <w:t>街面情况</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lang w:val="zh-CN"/>
              </w:rPr>
              <w:t>了解</w:t>
            </w:r>
            <w:r>
              <w:rPr>
                <w:rFonts w:hint="eastAsia" w:ascii="仿宋" w:hAnsi="仿宋" w:eastAsia="仿宋" w:cs="仿宋"/>
                <w:color w:val="auto"/>
                <w:sz w:val="24"/>
                <w:szCs w:val="24"/>
                <w:highlight w:val="none"/>
                <w:lang w:val="en-US" w:eastAsia="zh-CN"/>
              </w:rPr>
              <w:t>程度</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eastAsia="zh-CN"/>
              </w:rPr>
              <w:t>是否清楚各复杂路段的特性情况，</w:t>
            </w:r>
            <w:r>
              <w:rPr>
                <w:rFonts w:hint="eastAsia" w:ascii="仿宋" w:hAnsi="仿宋" w:eastAsia="仿宋" w:cs="仿宋"/>
                <w:color w:val="auto"/>
                <w:sz w:val="24"/>
                <w:szCs w:val="24"/>
                <w:highlight w:val="none"/>
                <w:lang w:val="en-US" w:eastAsia="zh-CN"/>
              </w:rPr>
              <w:t>包括</w:t>
            </w:r>
            <w:r>
              <w:rPr>
                <w:rFonts w:hint="eastAsia" w:ascii="仿宋" w:hAnsi="仿宋" w:eastAsia="仿宋" w:cs="仿宋"/>
                <w:color w:val="auto"/>
                <w:sz w:val="24"/>
                <w:szCs w:val="24"/>
                <w:highlight w:val="none"/>
                <w:lang w:val="zh-CN" w:eastAsia="zh-CN"/>
              </w:rPr>
              <w:t>占道设摊、流动摊贩、</w:t>
            </w:r>
            <w:r>
              <w:rPr>
                <w:rFonts w:hint="eastAsia" w:ascii="仿宋" w:hAnsi="仿宋" w:eastAsia="仿宋" w:cs="仿宋"/>
                <w:color w:val="auto"/>
                <w:sz w:val="24"/>
                <w:szCs w:val="24"/>
                <w:highlight w:val="none"/>
                <w:lang w:val="en-US" w:eastAsia="zh-CN"/>
              </w:rPr>
              <w:t>商店出店、占道经营、</w:t>
            </w:r>
            <w:r>
              <w:rPr>
                <w:rFonts w:hint="eastAsia" w:ascii="仿宋" w:hAnsi="仿宋" w:eastAsia="仿宋" w:cs="仿宋"/>
                <w:color w:val="auto"/>
                <w:sz w:val="24"/>
                <w:szCs w:val="24"/>
                <w:highlight w:val="none"/>
                <w:lang w:val="zh-CN" w:eastAsia="zh-CN"/>
              </w:rPr>
              <w:t>渣土偷倒、</w:t>
            </w:r>
            <w:r>
              <w:rPr>
                <w:rFonts w:hint="eastAsia" w:ascii="仿宋" w:hAnsi="仿宋" w:eastAsia="仿宋" w:cs="仿宋"/>
                <w:color w:val="auto"/>
                <w:sz w:val="24"/>
                <w:szCs w:val="24"/>
                <w:highlight w:val="none"/>
                <w:lang w:val="en-US" w:eastAsia="zh-CN"/>
              </w:rPr>
              <w:t>污水横流、</w:t>
            </w:r>
            <w:r>
              <w:rPr>
                <w:rFonts w:hint="eastAsia" w:ascii="仿宋" w:hAnsi="仿宋" w:eastAsia="仿宋" w:cs="仿宋"/>
                <w:color w:val="auto"/>
                <w:sz w:val="24"/>
                <w:szCs w:val="24"/>
                <w:highlight w:val="none"/>
                <w:lang w:val="zh-CN" w:eastAsia="zh-CN"/>
              </w:rPr>
              <w:t>车辆乱停放、</w:t>
            </w:r>
            <w:r>
              <w:rPr>
                <w:rFonts w:hint="eastAsia" w:ascii="仿宋" w:hAnsi="仿宋" w:eastAsia="仿宋" w:cs="仿宋"/>
                <w:color w:val="auto"/>
                <w:sz w:val="24"/>
                <w:szCs w:val="24"/>
                <w:highlight w:val="none"/>
                <w:lang w:val="en-US" w:eastAsia="zh-CN"/>
              </w:rPr>
              <w:t>广</w:t>
            </w:r>
            <w:r>
              <w:rPr>
                <w:rFonts w:hint="eastAsia" w:ascii="仿宋" w:hAnsi="仿宋" w:eastAsia="仿宋" w:cs="仿宋"/>
                <w:sz w:val="24"/>
                <w:szCs w:val="24"/>
                <w:lang w:val="en-US" w:eastAsia="zh-CN"/>
              </w:rPr>
              <w:t>告管控、</w:t>
            </w:r>
            <w:r>
              <w:rPr>
                <w:rFonts w:hint="eastAsia" w:ascii="仿宋" w:hAnsi="仿宋" w:eastAsia="仿宋" w:cs="仿宋"/>
                <w:sz w:val="24"/>
                <w:szCs w:val="24"/>
                <w:lang w:val="zh-CN" w:eastAsia="zh-CN"/>
              </w:rPr>
              <w:t>河道水域管理、</w:t>
            </w:r>
            <w:r>
              <w:rPr>
                <w:rFonts w:hint="eastAsia" w:ascii="仿宋" w:hAnsi="仿宋" w:eastAsia="仿宋" w:cs="仿宋"/>
                <w:sz w:val="24"/>
                <w:szCs w:val="24"/>
                <w:lang w:val="en-US" w:eastAsia="zh-CN"/>
              </w:rPr>
              <w:t>沿街违法建筑等行为</w:t>
            </w:r>
            <w:r>
              <w:rPr>
                <w:rFonts w:hint="eastAsia" w:ascii="仿宋" w:hAnsi="仿宋" w:eastAsia="仿宋" w:cs="仿宋"/>
                <w:sz w:val="24"/>
                <w:szCs w:val="24"/>
                <w:lang w:val="zh-CN" w:eastAsia="zh-CN"/>
              </w:rPr>
              <w:t>提出</w:t>
            </w:r>
            <w:r>
              <w:rPr>
                <w:rFonts w:hint="eastAsia" w:ascii="仿宋" w:hAnsi="仿宋" w:eastAsia="仿宋" w:cs="仿宋"/>
                <w:sz w:val="24"/>
                <w:szCs w:val="24"/>
                <w:lang w:val="en-US" w:eastAsia="zh-CN"/>
              </w:rPr>
              <w:t>相关服务</w:t>
            </w:r>
            <w:r>
              <w:rPr>
                <w:rFonts w:hint="eastAsia" w:ascii="仿宋" w:hAnsi="仿宋" w:eastAsia="仿宋" w:cs="仿宋"/>
                <w:sz w:val="24"/>
                <w:szCs w:val="24"/>
                <w:lang w:val="zh-CN"/>
              </w:rPr>
              <w:t>实施方案，</w:t>
            </w:r>
            <w:r>
              <w:rPr>
                <w:rFonts w:hint="eastAsia" w:ascii="仿宋" w:hAnsi="仿宋" w:eastAsia="仿宋" w:cs="仿宋"/>
                <w:sz w:val="24"/>
                <w:szCs w:val="24"/>
              </w:rPr>
              <w:t>内容是否完整齐全、表述准确、条理清晰，内容无前后矛盾，符合招标文件要求。（</w:t>
            </w:r>
            <w:r>
              <w:rPr>
                <w:rFonts w:hint="eastAsia" w:ascii="仿宋" w:hAnsi="仿宋" w:eastAsia="仿宋" w:cs="仿宋"/>
                <w:sz w:val="24"/>
                <w:szCs w:val="24"/>
                <w:lang w:val="en-US" w:eastAsia="zh-CN"/>
              </w:rPr>
              <w:t>0-8分</w:t>
            </w:r>
            <w:r>
              <w:rPr>
                <w:rFonts w:hint="eastAsia" w:ascii="仿宋" w:hAnsi="仿宋" w:eastAsia="仿宋" w:cs="仿宋"/>
                <w:sz w:val="24"/>
                <w:szCs w:val="24"/>
              </w:rPr>
              <w:t>）</w:t>
            </w:r>
          </w:p>
        </w:tc>
        <w:tc>
          <w:tcPr>
            <w:tcW w:w="696" w:type="dxa"/>
            <w:shd w:val="clear" w:color="auto" w:fill="auto"/>
            <w:vAlign w:val="center"/>
          </w:tcPr>
          <w:p w14:paraId="6F1DCC47">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8</w:t>
            </w:r>
          </w:p>
        </w:tc>
        <w:tc>
          <w:tcPr>
            <w:tcW w:w="1044" w:type="dxa"/>
            <w:shd w:val="clear" w:color="auto" w:fill="auto"/>
            <w:vAlign w:val="center"/>
          </w:tcPr>
          <w:p w14:paraId="3F106015">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主观分</w:t>
            </w:r>
          </w:p>
        </w:tc>
        <w:tc>
          <w:tcPr>
            <w:tcW w:w="1728" w:type="dxa"/>
            <w:shd w:val="clear" w:color="auto" w:fill="auto"/>
            <w:vAlign w:val="center"/>
          </w:tcPr>
          <w:p w14:paraId="581CB4DA">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服务方案</w:t>
            </w:r>
          </w:p>
        </w:tc>
      </w:tr>
      <w:tr w14:paraId="1E7C6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shd w:val="clear" w:color="auto" w:fill="auto"/>
            <w:vAlign w:val="center"/>
          </w:tcPr>
          <w:p w14:paraId="4DB65980">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5</w:t>
            </w:r>
          </w:p>
        </w:tc>
        <w:tc>
          <w:tcPr>
            <w:tcW w:w="5664" w:type="dxa"/>
            <w:shd w:val="clear" w:color="auto" w:fill="auto"/>
            <w:vAlign w:val="center"/>
          </w:tcPr>
          <w:p w14:paraId="5C8EFC90">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组织架构及管理机制：</w:t>
            </w:r>
          </w:p>
          <w:p w14:paraId="187A40F6">
            <w:pPr>
              <w:snapToGrid w:val="0"/>
              <w:spacing w:line="360" w:lineRule="auto"/>
              <w:jc w:val="left"/>
              <w:rPr>
                <w:rFonts w:hint="eastAsia" w:ascii="仿宋" w:hAnsi="仿宋" w:eastAsia="仿宋" w:cs="仿宋"/>
                <w:kern w:val="2"/>
                <w:sz w:val="24"/>
                <w:szCs w:val="24"/>
                <w:lang w:val="en-US" w:eastAsia="zh-CN" w:bidi="ar-SA"/>
              </w:rPr>
            </w:pPr>
            <w:r>
              <w:rPr>
                <w:rFonts w:hint="eastAsia" w:ascii="仿宋" w:hAnsi="仿宋" w:eastAsia="仿宋" w:cs="仿宋"/>
                <w:sz w:val="24"/>
                <w:szCs w:val="24"/>
              </w:rPr>
              <w:t>投标方案针对本项目的组织架构、管理机制包括对运作流程图、激励机制、监督机制、自我约束机制、信息反馈渠道及处理机制具有合理操作性且符合实际需求的。（</w:t>
            </w:r>
            <w:r>
              <w:rPr>
                <w:rFonts w:hint="eastAsia" w:ascii="仿宋" w:hAnsi="仿宋" w:eastAsia="仿宋" w:cs="仿宋"/>
                <w:sz w:val="24"/>
                <w:szCs w:val="24"/>
                <w:lang w:val="en-US" w:eastAsia="zh-CN"/>
              </w:rPr>
              <w:t>0-5</w:t>
            </w:r>
            <w:r>
              <w:rPr>
                <w:rFonts w:hint="eastAsia" w:ascii="仿宋" w:hAnsi="仿宋" w:eastAsia="仿宋" w:cs="仿宋"/>
                <w:sz w:val="24"/>
                <w:szCs w:val="24"/>
              </w:rPr>
              <w:t>分）</w:t>
            </w:r>
          </w:p>
        </w:tc>
        <w:tc>
          <w:tcPr>
            <w:tcW w:w="696" w:type="dxa"/>
            <w:shd w:val="clear" w:color="auto" w:fill="auto"/>
            <w:vAlign w:val="center"/>
          </w:tcPr>
          <w:p w14:paraId="2E74C009">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5</w:t>
            </w:r>
          </w:p>
        </w:tc>
        <w:tc>
          <w:tcPr>
            <w:tcW w:w="1044" w:type="dxa"/>
            <w:shd w:val="clear" w:color="auto" w:fill="auto"/>
            <w:vAlign w:val="center"/>
          </w:tcPr>
          <w:p w14:paraId="5639DBFB">
            <w:pPr>
              <w:snapToGrid w:val="0"/>
              <w:spacing w:line="360" w:lineRule="auto"/>
              <w:jc w:val="center"/>
              <w:rPr>
                <w:rFonts w:hint="eastAsia" w:ascii="仿宋" w:hAnsi="仿宋" w:eastAsia="仿宋" w:cs="仿宋"/>
                <w:kern w:val="2"/>
                <w:sz w:val="24"/>
                <w:szCs w:val="24"/>
                <w:lang w:val="en-US" w:eastAsia="zh-CN" w:bidi="ar-SA"/>
              </w:rPr>
            </w:pPr>
            <w:r>
              <w:rPr>
                <w:rFonts w:hint="eastAsia" w:ascii="仿宋" w:hAnsi="仿宋" w:eastAsia="仿宋" w:cs="仿宋"/>
                <w:sz w:val="24"/>
                <w:szCs w:val="24"/>
                <w:lang w:val="en-US" w:eastAsia="zh-CN"/>
              </w:rPr>
              <w:t>主观分</w:t>
            </w:r>
          </w:p>
        </w:tc>
        <w:tc>
          <w:tcPr>
            <w:tcW w:w="1728" w:type="dxa"/>
            <w:vAlign w:val="center"/>
          </w:tcPr>
          <w:p w14:paraId="020BF919">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组织架构及管理机制</w:t>
            </w:r>
          </w:p>
        </w:tc>
      </w:tr>
      <w:tr w14:paraId="4522C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011D7401">
            <w:pPr>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6</w:t>
            </w:r>
          </w:p>
        </w:tc>
        <w:tc>
          <w:tcPr>
            <w:tcW w:w="5664" w:type="dxa"/>
            <w:vAlign w:val="center"/>
          </w:tcPr>
          <w:p w14:paraId="61F7F18D">
            <w:pPr>
              <w:spacing w:line="360" w:lineRule="auto"/>
              <w:jc w:val="left"/>
              <w:rPr>
                <w:rFonts w:hint="eastAsia" w:ascii="仿宋" w:hAnsi="仿宋" w:eastAsia="仿宋" w:cs="仿宋"/>
                <w:sz w:val="24"/>
                <w:szCs w:val="24"/>
              </w:rPr>
            </w:pPr>
            <w:r>
              <w:rPr>
                <w:rFonts w:hint="eastAsia" w:ascii="仿宋" w:hAnsi="仿宋" w:eastAsia="仿宋" w:cs="仿宋"/>
                <w:sz w:val="24"/>
                <w:szCs w:val="24"/>
              </w:rPr>
              <w:t>投标人的管理制度的完善情况（0-8分）：</w:t>
            </w:r>
          </w:p>
          <w:p w14:paraId="7FFA87FC">
            <w:p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rPr>
              <w:t>投标人制定的《保安工作人员职责》、《保安交接班制度》、《保安队伍例会制度》、《保安员义务消防队方案》、《保安员等级考核管理制度》、《队伍绩效考核管理》、《队伍奖惩制度》、《保安员</w:t>
            </w:r>
            <w:r>
              <w:rPr>
                <w:rFonts w:hint="eastAsia" w:ascii="仿宋" w:hAnsi="仿宋" w:eastAsia="仿宋" w:cs="仿宋"/>
                <w:sz w:val="24"/>
                <w:szCs w:val="24"/>
                <w:lang w:val="en-US" w:eastAsia="zh-CN"/>
              </w:rPr>
              <w:t>档案管理制度</w:t>
            </w:r>
            <w:r>
              <w:rPr>
                <w:rFonts w:hint="eastAsia" w:ascii="仿宋" w:hAnsi="仿宋" w:eastAsia="仿宋" w:cs="仿宋"/>
                <w:sz w:val="24"/>
                <w:szCs w:val="24"/>
              </w:rPr>
              <w:t>》考核等规章制度是否符合要求。每条合理有效的制度得0.5分，最高得4分。</w:t>
            </w:r>
          </w:p>
          <w:p w14:paraId="493FCB14">
            <w:p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投标人</w:t>
            </w:r>
            <w:r>
              <w:rPr>
                <w:rFonts w:hint="eastAsia" w:ascii="仿宋" w:hAnsi="仿宋" w:eastAsia="仿宋" w:cs="仿宋"/>
                <w:sz w:val="24"/>
                <w:szCs w:val="24"/>
                <w:lang w:val="en-US" w:eastAsia="zh-CN"/>
              </w:rPr>
              <w:t>是否建立</w:t>
            </w:r>
            <w:r>
              <w:rPr>
                <w:rFonts w:hint="eastAsia" w:ascii="仿宋" w:hAnsi="仿宋" w:eastAsia="仿宋" w:cs="仿宋"/>
                <w:sz w:val="24"/>
                <w:szCs w:val="24"/>
              </w:rPr>
              <w:t>规范的人力资源管理体系的得1分。</w:t>
            </w:r>
          </w:p>
          <w:p w14:paraId="2F5E93E9">
            <w:p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rPr>
              <w:t>内部管理制度和员工考核管理办法等设定是否科学、合理和有效性，是否制订了切实可行的考核办法，有的得1分。</w:t>
            </w:r>
          </w:p>
          <w:p w14:paraId="5A5D1CB9">
            <w:p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4）是否</w:t>
            </w:r>
            <w:r>
              <w:rPr>
                <w:rFonts w:hint="eastAsia" w:ascii="仿宋" w:hAnsi="仿宋" w:eastAsia="仿宋" w:cs="仿宋"/>
                <w:sz w:val="24"/>
                <w:szCs w:val="24"/>
              </w:rPr>
              <w:t>制订了针对考核结果的补救措施和奖励办法的得1分。</w:t>
            </w:r>
          </w:p>
          <w:p w14:paraId="4123BF32">
            <w:p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5）是否</w:t>
            </w:r>
            <w:r>
              <w:rPr>
                <w:rFonts w:hint="eastAsia" w:ascii="仿宋" w:hAnsi="仿宋" w:eastAsia="仿宋" w:cs="仿宋"/>
                <w:sz w:val="24"/>
                <w:szCs w:val="24"/>
              </w:rPr>
              <w:t>有专门成立的考核组织进行内部考核的得1分。</w:t>
            </w:r>
          </w:p>
        </w:tc>
        <w:tc>
          <w:tcPr>
            <w:tcW w:w="696" w:type="dxa"/>
            <w:vAlign w:val="center"/>
          </w:tcPr>
          <w:p w14:paraId="136AC0C7">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8</w:t>
            </w:r>
          </w:p>
        </w:tc>
        <w:tc>
          <w:tcPr>
            <w:tcW w:w="1044" w:type="dxa"/>
            <w:vAlign w:val="center"/>
          </w:tcPr>
          <w:p w14:paraId="01723D15">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主观分</w:t>
            </w:r>
          </w:p>
        </w:tc>
        <w:tc>
          <w:tcPr>
            <w:tcW w:w="1728" w:type="dxa"/>
            <w:vAlign w:val="center"/>
          </w:tcPr>
          <w:p w14:paraId="169DF73E">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管理制度</w:t>
            </w:r>
          </w:p>
        </w:tc>
      </w:tr>
      <w:tr w14:paraId="55B3C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62B5346D">
            <w:pPr>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7</w:t>
            </w:r>
          </w:p>
        </w:tc>
        <w:tc>
          <w:tcPr>
            <w:tcW w:w="5664" w:type="dxa"/>
          </w:tcPr>
          <w:p w14:paraId="181F5F53">
            <w:pPr>
              <w:spacing w:line="360" w:lineRule="auto"/>
              <w:jc w:val="left"/>
              <w:rPr>
                <w:rFonts w:hint="eastAsia" w:ascii="仿宋" w:hAnsi="仿宋" w:eastAsia="仿宋" w:cs="仿宋"/>
                <w:sz w:val="24"/>
                <w:szCs w:val="24"/>
              </w:rPr>
            </w:pPr>
            <w:r>
              <w:rPr>
                <w:rFonts w:hint="eastAsia" w:ascii="仿宋" w:hAnsi="仿宋" w:eastAsia="仿宋" w:cs="仿宋"/>
                <w:sz w:val="24"/>
                <w:szCs w:val="24"/>
              </w:rPr>
              <w:t>拟投入的项目负责人（保安队长）：</w:t>
            </w:r>
          </w:p>
          <w:p w14:paraId="026291F2">
            <w:pPr>
              <w:numPr>
                <w:ilvl w:val="0"/>
                <w:numId w:val="0"/>
              </w:numPr>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（1）年龄45周岁（含）以下的得1分；</w:t>
            </w:r>
          </w:p>
          <w:p w14:paraId="577841E2">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具有同类项目经验的得</w:t>
            </w:r>
            <w:r>
              <w:rPr>
                <w:rFonts w:hint="eastAsia" w:ascii="仿宋" w:hAnsi="仿宋" w:eastAsia="仿宋" w:cs="仿宋"/>
                <w:sz w:val="24"/>
                <w:szCs w:val="24"/>
                <w:lang w:val="en-US" w:eastAsia="zh-CN"/>
              </w:rPr>
              <w:t>1</w:t>
            </w:r>
            <w:r>
              <w:rPr>
                <w:rFonts w:hint="eastAsia" w:ascii="仿宋" w:hAnsi="仿宋" w:eastAsia="仿宋" w:cs="仿宋"/>
                <w:sz w:val="24"/>
                <w:szCs w:val="24"/>
              </w:rPr>
              <w:t>分，没有不得分；</w:t>
            </w:r>
          </w:p>
          <w:p w14:paraId="35CB7697">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rPr>
              <w:t>提供确保100%到位的承诺的得1分；</w:t>
            </w:r>
          </w:p>
          <w:p w14:paraId="59AC1DCD">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rPr>
              <w:t>具有职业资格为高级保安管理师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二级/技师）</w:t>
            </w:r>
            <w:r>
              <w:rPr>
                <w:rFonts w:hint="eastAsia" w:ascii="仿宋" w:hAnsi="仿宋" w:eastAsia="仿宋" w:cs="仿宋"/>
                <w:sz w:val="24"/>
                <w:szCs w:val="24"/>
              </w:rPr>
              <w:t>证书的得1分；</w:t>
            </w:r>
          </w:p>
          <w:p w14:paraId="26DBDE85">
            <w:pPr>
              <w:numPr>
                <w:ilvl w:val="0"/>
                <w:numId w:val="0"/>
              </w:numPr>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rPr>
              <w:t>具有</w:t>
            </w:r>
            <w:r>
              <w:rPr>
                <w:rFonts w:hint="eastAsia" w:ascii="仿宋" w:hAnsi="仿宋" w:eastAsia="仿宋" w:cs="仿宋"/>
                <w:sz w:val="24"/>
                <w:szCs w:val="24"/>
                <w:lang w:val="en-US" w:eastAsia="zh-CN"/>
              </w:rPr>
              <w:t>本科</w:t>
            </w:r>
            <w:r>
              <w:rPr>
                <w:rFonts w:hint="eastAsia" w:ascii="仿宋" w:hAnsi="仿宋" w:eastAsia="仿宋" w:cs="仿宋"/>
                <w:sz w:val="24"/>
                <w:szCs w:val="24"/>
              </w:rPr>
              <w:t>（含）以上文化程度的1分；</w:t>
            </w:r>
          </w:p>
          <w:p w14:paraId="5CA92CD6">
            <w:pPr>
              <w:numPr>
                <w:ilvl w:val="0"/>
                <w:numId w:val="0"/>
              </w:numPr>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（6）是</w:t>
            </w:r>
            <w:r>
              <w:rPr>
                <w:rFonts w:hint="eastAsia" w:ascii="仿宋" w:hAnsi="仿宋" w:eastAsia="仿宋" w:cs="仿宋"/>
                <w:sz w:val="24"/>
                <w:szCs w:val="24"/>
              </w:rPr>
              <w:t>退伍军人的得1分</w:t>
            </w:r>
            <w:r>
              <w:rPr>
                <w:rFonts w:hint="eastAsia" w:ascii="仿宋" w:hAnsi="仿宋" w:eastAsia="仿宋" w:cs="仿宋"/>
                <w:sz w:val="24"/>
                <w:szCs w:val="24"/>
                <w:lang w:eastAsia="zh-CN"/>
              </w:rPr>
              <w:t>。</w:t>
            </w:r>
          </w:p>
          <w:p w14:paraId="6129F584">
            <w:pPr>
              <w:spacing w:line="360" w:lineRule="auto"/>
              <w:jc w:val="left"/>
              <w:rPr>
                <w:rFonts w:hint="eastAsia" w:ascii="仿宋" w:hAnsi="仿宋" w:eastAsia="仿宋" w:cs="仿宋"/>
                <w:sz w:val="24"/>
                <w:szCs w:val="24"/>
              </w:rPr>
            </w:pPr>
            <w:r>
              <w:rPr>
                <w:rFonts w:hint="eastAsia" w:ascii="仿宋" w:hAnsi="仿宋" w:eastAsia="仿宋" w:cs="仿宋"/>
                <w:sz w:val="24"/>
                <w:szCs w:val="24"/>
              </w:rPr>
              <w:t>证明材料：提供相关证明材料</w:t>
            </w:r>
            <w:r>
              <w:rPr>
                <w:rFonts w:hint="eastAsia" w:ascii="仿宋" w:hAnsi="仿宋" w:eastAsia="仿宋" w:cs="仿宋"/>
                <w:sz w:val="24"/>
                <w:szCs w:val="24"/>
                <w:lang w:val="en-US" w:eastAsia="zh-CN"/>
              </w:rPr>
              <w:t>及</w:t>
            </w:r>
            <w:r>
              <w:rPr>
                <w:rFonts w:hint="eastAsia" w:ascii="仿宋" w:hAnsi="仿宋" w:eastAsia="仿宋" w:cs="仿宋"/>
                <w:sz w:val="24"/>
                <w:szCs w:val="24"/>
              </w:rPr>
              <w:t>投标单位为该人员缴纳</w:t>
            </w:r>
            <w:r>
              <w:rPr>
                <w:rFonts w:hint="eastAsia" w:ascii="仿宋" w:hAnsi="仿宋" w:eastAsia="仿宋" w:cs="仿宋"/>
                <w:sz w:val="24"/>
                <w:szCs w:val="24"/>
                <w:lang w:val="en-US" w:eastAsia="zh-CN"/>
              </w:rPr>
              <w:t>开标前3个月内任意一个月</w:t>
            </w:r>
            <w:r>
              <w:rPr>
                <w:rFonts w:hint="eastAsia" w:ascii="仿宋" w:hAnsi="仿宋" w:eastAsia="仿宋" w:cs="仿宋"/>
                <w:sz w:val="24"/>
                <w:szCs w:val="24"/>
              </w:rPr>
              <w:t>的社保缴纳证明，不提供或者不能提供有效证明的不得分。</w:t>
            </w:r>
          </w:p>
        </w:tc>
        <w:tc>
          <w:tcPr>
            <w:tcW w:w="696" w:type="dxa"/>
            <w:vAlign w:val="center"/>
          </w:tcPr>
          <w:p w14:paraId="21BCB8C0">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1044" w:type="dxa"/>
            <w:vAlign w:val="center"/>
          </w:tcPr>
          <w:p w14:paraId="60085186">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客观分</w:t>
            </w:r>
          </w:p>
        </w:tc>
        <w:tc>
          <w:tcPr>
            <w:tcW w:w="1728" w:type="dxa"/>
            <w:vMerge w:val="restart"/>
            <w:vAlign w:val="center"/>
          </w:tcPr>
          <w:p w14:paraId="3A2C6F3A">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项目服务团队</w:t>
            </w:r>
          </w:p>
        </w:tc>
      </w:tr>
      <w:tr w14:paraId="17027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48034B0C">
            <w:pPr>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8</w:t>
            </w:r>
          </w:p>
        </w:tc>
        <w:tc>
          <w:tcPr>
            <w:tcW w:w="5664" w:type="dxa"/>
          </w:tcPr>
          <w:p w14:paraId="4162F10A">
            <w:pPr>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rPr>
              <w:t>本项目保安人员拥有中级保安员</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四级）</w:t>
            </w:r>
            <w:r>
              <w:rPr>
                <w:rFonts w:hint="eastAsia" w:ascii="仿宋" w:hAnsi="仿宋" w:eastAsia="仿宋" w:cs="仿宋"/>
                <w:sz w:val="24"/>
                <w:szCs w:val="24"/>
              </w:rPr>
              <w:t>证书，每个得0.2分，高级保安员</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三级）</w:t>
            </w:r>
            <w:r>
              <w:rPr>
                <w:rFonts w:hint="eastAsia" w:ascii="仿宋" w:hAnsi="仿宋" w:eastAsia="仿宋" w:cs="仿宋"/>
                <w:sz w:val="24"/>
                <w:szCs w:val="24"/>
              </w:rPr>
              <w:t>证书，每个得0.5分。最高得5分（5分）（以提供的</w:t>
            </w:r>
            <w:r>
              <w:rPr>
                <w:rFonts w:hint="eastAsia" w:ascii="仿宋" w:hAnsi="仿宋" w:eastAsia="仿宋" w:cs="仿宋"/>
                <w:sz w:val="24"/>
                <w:szCs w:val="24"/>
                <w:lang w:val="en-US" w:eastAsia="zh-CN"/>
              </w:rPr>
              <w:t>资格证书</w:t>
            </w:r>
            <w:r>
              <w:rPr>
                <w:rFonts w:hint="eastAsia" w:ascii="仿宋" w:hAnsi="仿宋" w:eastAsia="仿宋" w:cs="仿宋"/>
                <w:sz w:val="24"/>
                <w:szCs w:val="24"/>
              </w:rPr>
              <w:t>为准）</w:t>
            </w:r>
          </w:p>
          <w:p w14:paraId="0BC5D2C5">
            <w:pPr>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本项目保安人员退伍军人数量3-5名得1分；6-8名得2分；9-10名得3分；11名及以上得4分。最高得4分（4分）；（以提供的退伍证为准）</w:t>
            </w:r>
          </w:p>
          <w:p w14:paraId="3F3383A4">
            <w:pPr>
              <w:snapToGrid w:val="0"/>
              <w:spacing w:line="360" w:lineRule="auto"/>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rPr>
              <w:t>本项目保安人员曾经参与协助开展行政执法综合管理及综治维稳工作经验的有3-5名得1分；6-8名得2分；9-10名得3分；11名及以上得4分。最高得4分（4分）；（以提供的合同或业主证明资料为准）</w:t>
            </w:r>
          </w:p>
          <w:p w14:paraId="4749D3DD">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证明材料：提供相关证明材料</w:t>
            </w:r>
            <w:r>
              <w:rPr>
                <w:rFonts w:hint="eastAsia" w:ascii="仿宋" w:hAnsi="仿宋" w:eastAsia="仿宋" w:cs="仿宋"/>
                <w:sz w:val="24"/>
                <w:szCs w:val="24"/>
                <w:lang w:val="en-US" w:eastAsia="zh-CN"/>
              </w:rPr>
              <w:t>及</w:t>
            </w:r>
            <w:r>
              <w:rPr>
                <w:rFonts w:hint="eastAsia" w:ascii="仿宋" w:hAnsi="仿宋" w:eastAsia="仿宋" w:cs="仿宋"/>
                <w:sz w:val="24"/>
                <w:szCs w:val="24"/>
              </w:rPr>
              <w:t>投标单位为该人员缴纳</w:t>
            </w:r>
            <w:r>
              <w:rPr>
                <w:rFonts w:hint="eastAsia" w:ascii="仿宋" w:hAnsi="仿宋" w:eastAsia="仿宋" w:cs="仿宋"/>
                <w:sz w:val="24"/>
                <w:szCs w:val="24"/>
                <w:lang w:val="en-US" w:eastAsia="zh-CN"/>
              </w:rPr>
              <w:t>开标前3个月内任意一个月</w:t>
            </w:r>
            <w:r>
              <w:rPr>
                <w:rFonts w:hint="eastAsia" w:ascii="仿宋" w:hAnsi="仿宋" w:eastAsia="仿宋" w:cs="仿宋"/>
                <w:sz w:val="24"/>
                <w:szCs w:val="24"/>
              </w:rPr>
              <w:t>的社保缴纳证明，不提供或者不能提供有效证明的不得分。</w:t>
            </w:r>
          </w:p>
        </w:tc>
        <w:tc>
          <w:tcPr>
            <w:tcW w:w="696" w:type="dxa"/>
            <w:vAlign w:val="center"/>
          </w:tcPr>
          <w:p w14:paraId="364E0DA2">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13</w:t>
            </w:r>
          </w:p>
        </w:tc>
        <w:tc>
          <w:tcPr>
            <w:tcW w:w="1044" w:type="dxa"/>
            <w:vAlign w:val="center"/>
          </w:tcPr>
          <w:p w14:paraId="6B6DDEA2">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客观分</w:t>
            </w:r>
          </w:p>
        </w:tc>
        <w:tc>
          <w:tcPr>
            <w:tcW w:w="1728" w:type="dxa"/>
            <w:vMerge w:val="continue"/>
            <w:vAlign w:val="center"/>
          </w:tcPr>
          <w:p w14:paraId="7102E46F">
            <w:pPr>
              <w:snapToGrid w:val="0"/>
              <w:spacing w:line="360" w:lineRule="auto"/>
              <w:jc w:val="center"/>
              <w:rPr>
                <w:rFonts w:hint="eastAsia" w:ascii="仿宋" w:hAnsi="仿宋" w:eastAsia="仿宋" w:cs="仿宋"/>
                <w:sz w:val="24"/>
                <w:szCs w:val="24"/>
              </w:rPr>
            </w:pPr>
          </w:p>
        </w:tc>
      </w:tr>
      <w:tr w14:paraId="3C76B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53F47184">
            <w:pPr>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9</w:t>
            </w:r>
          </w:p>
        </w:tc>
        <w:tc>
          <w:tcPr>
            <w:tcW w:w="5664" w:type="dxa"/>
          </w:tcPr>
          <w:p w14:paraId="63B3A56D">
            <w:pPr>
              <w:snapToGrid w:val="0"/>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w:t>
            </w:r>
            <w:r>
              <w:rPr>
                <w:rFonts w:hint="eastAsia" w:ascii="仿宋" w:hAnsi="仿宋" w:eastAsia="仿宋" w:cs="仿宋"/>
                <w:sz w:val="24"/>
                <w:szCs w:val="24"/>
              </w:rPr>
              <w:t>投标人是否承诺为所有项目组成员购买“五险”和意外险。承诺的得3分，未承诺的不得分。在投标文件中提供承诺书等证明材料</w:t>
            </w:r>
            <w:r>
              <w:rPr>
                <w:rFonts w:hint="eastAsia" w:ascii="仿宋" w:hAnsi="仿宋" w:eastAsia="仿宋" w:cs="仿宋"/>
                <w:sz w:val="24"/>
                <w:szCs w:val="24"/>
                <w:lang w:eastAsia="zh-CN"/>
              </w:rPr>
              <w:t>。</w:t>
            </w:r>
          </w:p>
          <w:p w14:paraId="7DDE2395">
            <w:pPr>
              <w:snapToGrid w:val="0"/>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投标人承诺中标后在服务过程中，因保安人过失造成第三方人员人身伤亡或财产损失的，投标人负责处理及赔偿事宜的，得3分。在投标文件中提供承诺书等证明材料</w:t>
            </w:r>
            <w:r>
              <w:rPr>
                <w:rFonts w:hint="eastAsia" w:ascii="仿宋" w:hAnsi="仿宋" w:eastAsia="仿宋" w:cs="仿宋"/>
                <w:sz w:val="24"/>
                <w:szCs w:val="24"/>
                <w:lang w:eastAsia="zh-CN"/>
              </w:rPr>
              <w:t>。</w:t>
            </w:r>
          </w:p>
          <w:p w14:paraId="4E07F4ED">
            <w:pPr>
              <w:snapToGrid w:val="0"/>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rPr>
              <w:t>承诺如遇人员临时换岗调整，公司能及时安排人员到岗执勤的得3分</w:t>
            </w:r>
            <w:r>
              <w:rPr>
                <w:rFonts w:hint="eastAsia" w:ascii="仿宋" w:hAnsi="仿宋" w:eastAsia="仿宋" w:cs="仿宋"/>
                <w:sz w:val="24"/>
                <w:szCs w:val="24"/>
                <w:lang w:eastAsia="zh-CN"/>
              </w:rPr>
              <w:t>。</w:t>
            </w:r>
            <w:r>
              <w:rPr>
                <w:rFonts w:hint="eastAsia" w:ascii="仿宋" w:hAnsi="仿宋" w:eastAsia="仿宋" w:cs="仿宋"/>
                <w:sz w:val="24"/>
                <w:szCs w:val="24"/>
              </w:rPr>
              <w:t>在投标文件中提供承诺书等证明材料</w:t>
            </w:r>
            <w:r>
              <w:rPr>
                <w:rFonts w:hint="eastAsia" w:ascii="仿宋" w:hAnsi="仿宋" w:eastAsia="仿宋" w:cs="仿宋"/>
                <w:sz w:val="24"/>
                <w:szCs w:val="24"/>
                <w:lang w:eastAsia="zh-CN"/>
              </w:rPr>
              <w:t>。</w:t>
            </w:r>
          </w:p>
          <w:p w14:paraId="224C1439">
            <w:pPr>
              <w:snapToGrid w:val="0"/>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rPr>
              <w:t>承诺保安队长每天向采购人提交保安人员签到情况，各具体岗位安排的人员名单，执勤班次时长的得3分</w:t>
            </w:r>
            <w:r>
              <w:rPr>
                <w:rFonts w:hint="eastAsia" w:ascii="仿宋" w:hAnsi="仿宋" w:eastAsia="仿宋" w:cs="仿宋"/>
                <w:sz w:val="24"/>
                <w:szCs w:val="24"/>
                <w:lang w:eastAsia="zh-CN"/>
              </w:rPr>
              <w:t>。</w:t>
            </w:r>
            <w:r>
              <w:rPr>
                <w:rFonts w:hint="eastAsia" w:ascii="仿宋" w:hAnsi="仿宋" w:eastAsia="仿宋" w:cs="仿宋"/>
                <w:sz w:val="24"/>
                <w:szCs w:val="24"/>
              </w:rPr>
              <w:t>在投标文件中提供承诺书等证明材料</w:t>
            </w:r>
            <w:r>
              <w:rPr>
                <w:rFonts w:hint="eastAsia" w:ascii="仿宋" w:hAnsi="仿宋" w:eastAsia="仿宋" w:cs="仿宋"/>
                <w:sz w:val="24"/>
                <w:szCs w:val="24"/>
                <w:lang w:eastAsia="zh-CN"/>
              </w:rPr>
              <w:t>。</w:t>
            </w:r>
          </w:p>
        </w:tc>
        <w:tc>
          <w:tcPr>
            <w:tcW w:w="696" w:type="dxa"/>
            <w:vAlign w:val="center"/>
          </w:tcPr>
          <w:p w14:paraId="5BB0864D">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12</w:t>
            </w:r>
          </w:p>
        </w:tc>
        <w:tc>
          <w:tcPr>
            <w:tcW w:w="1044" w:type="dxa"/>
            <w:vAlign w:val="center"/>
          </w:tcPr>
          <w:p w14:paraId="1E1D2FA3">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客观分</w:t>
            </w:r>
          </w:p>
        </w:tc>
        <w:tc>
          <w:tcPr>
            <w:tcW w:w="1728" w:type="dxa"/>
            <w:vAlign w:val="center"/>
          </w:tcPr>
          <w:p w14:paraId="60B936C3">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服务承诺</w:t>
            </w:r>
          </w:p>
        </w:tc>
      </w:tr>
      <w:tr w14:paraId="03CC6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31BDC55D">
            <w:pPr>
              <w:snapToGrid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5664" w:type="dxa"/>
            <w:vAlign w:val="center"/>
          </w:tcPr>
          <w:p w14:paraId="58495E5F">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拟投入使用的服装、设备、工器具的储备情况（0-</w:t>
            </w:r>
            <w:r>
              <w:rPr>
                <w:rFonts w:hint="eastAsia" w:ascii="仿宋" w:hAnsi="仿宋" w:eastAsia="仿宋" w:cs="仿宋"/>
                <w:sz w:val="24"/>
                <w:szCs w:val="24"/>
                <w:lang w:val="en-US" w:eastAsia="zh-CN"/>
              </w:rPr>
              <w:t>8</w:t>
            </w:r>
            <w:r>
              <w:rPr>
                <w:rFonts w:hint="eastAsia" w:ascii="仿宋" w:hAnsi="仿宋" w:eastAsia="仿宋" w:cs="仿宋"/>
                <w:sz w:val="24"/>
                <w:szCs w:val="24"/>
              </w:rPr>
              <w:t>分）</w:t>
            </w:r>
          </w:p>
          <w:p w14:paraId="11B63755">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rPr>
              <w:t>1）提供的保安人员的各季节服装、防暑防雨用品配备是否完整合理。0-</w:t>
            </w:r>
            <w:r>
              <w:rPr>
                <w:rFonts w:hint="eastAsia" w:ascii="仿宋" w:hAnsi="仿宋" w:eastAsia="仿宋" w:cs="仿宋"/>
                <w:sz w:val="24"/>
                <w:szCs w:val="24"/>
                <w:lang w:val="en-US" w:eastAsia="zh-CN"/>
              </w:rPr>
              <w:t>4</w:t>
            </w:r>
            <w:r>
              <w:rPr>
                <w:rFonts w:hint="eastAsia" w:ascii="仿宋" w:hAnsi="仿宋" w:eastAsia="仿宋" w:cs="仿宋"/>
                <w:sz w:val="24"/>
                <w:szCs w:val="24"/>
              </w:rPr>
              <w:t>分</w:t>
            </w:r>
          </w:p>
          <w:p w14:paraId="16758309">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rPr>
              <w:t>2）提供的保安人员的通讯器材、保安装备配置是否完整合理。0-</w:t>
            </w:r>
            <w:r>
              <w:rPr>
                <w:rFonts w:hint="eastAsia" w:ascii="仿宋" w:hAnsi="仿宋" w:eastAsia="仿宋" w:cs="仿宋"/>
                <w:sz w:val="24"/>
                <w:szCs w:val="24"/>
                <w:lang w:val="en-US" w:eastAsia="zh-CN"/>
              </w:rPr>
              <w:t>4</w:t>
            </w:r>
            <w:r>
              <w:rPr>
                <w:rFonts w:hint="eastAsia" w:ascii="仿宋" w:hAnsi="仿宋" w:eastAsia="仿宋" w:cs="仿宋"/>
                <w:sz w:val="24"/>
                <w:szCs w:val="24"/>
              </w:rPr>
              <w:t>分</w:t>
            </w:r>
          </w:p>
        </w:tc>
        <w:tc>
          <w:tcPr>
            <w:tcW w:w="696" w:type="dxa"/>
            <w:vAlign w:val="center"/>
          </w:tcPr>
          <w:p w14:paraId="3530AADD">
            <w:pPr>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8</w:t>
            </w:r>
          </w:p>
        </w:tc>
        <w:tc>
          <w:tcPr>
            <w:tcW w:w="1044" w:type="dxa"/>
            <w:vAlign w:val="center"/>
          </w:tcPr>
          <w:p w14:paraId="2717BBC6">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主观分</w:t>
            </w:r>
          </w:p>
        </w:tc>
        <w:tc>
          <w:tcPr>
            <w:tcW w:w="1728" w:type="dxa"/>
            <w:vAlign w:val="center"/>
          </w:tcPr>
          <w:p w14:paraId="548B6C73">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拟投入的工器具</w:t>
            </w:r>
          </w:p>
        </w:tc>
      </w:tr>
      <w:tr w14:paraId="08E59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7D6552B4">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w:t>
            </w:r>
          </w:p>
        </w:tc>
        <w:tc>
          <w:tcPr>
            <w:tcW w:w="5664" w:type="dxa"/>
            <w:vAlign w:val="center"/>
          </w:tcPr>
          <w:p w14:paraId="7A685471">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应急方案及措施的可行性、可操作性及针对性（16分）：</w:t>
            </w:r>
          </w:p>
          <w:p w14:paraId="5EBD2ED4">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（1）提供对于突发事件的快速响应时间及处理时间的响应方案，2分；</w:t>
            </w:r>
          </w:p>
          <w:p w14:paraId="16F581E1">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（2）提供对发生灾害性天气及其他环境突发事件时的紧急预案，2分；</w:t>
            </w:r>
          </w:p>
          <w:p w14:paraId="57FE2940">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（3）提供对服务区域内安全防范、消防等紧急预案，2分；</w:t>
            </w:r>
          </w:p>
          <w:p w14:paraId="21CA3BA2">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（4）提供对服务区域内交通突发事件紧急预案，2分；</w:t>
            </w:r>
          </w:p>
          <w:p w14:paraId="53E0811D">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（5）提供对重大活动或重要接待任务等的应急预案，2分；</w:t>
            </w:r>
          </w:p>
          <w:p w14:paraId="781BCE7B">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（6）提供对服务区域内治安、纠纷、暴恐事件等的应急预案，2分；</w:t>
            </w:r>
          </w:p>
          <w:p w14:paraId="115E0322">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（7）在特殊需要时迅速派出专业应急队伍、专用机动车辆的方案，2分。</w:t>
            </w:r>
          </w:p>
          <w:p w14:paraId="05B0A142">
            <w:pPr>
              <w:snapToGrid w:val="0"/>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（8）与采购人所属地理区域公安有联动机制的得2分。提供相关证明材料。</w:t>
            </w:r>
          </w:p>
          <w:p w14:paraId="217E3EC6">
            <w:pPr>
              <w:snapToGrid w:val="0"/>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（以上每点2分，根据情况综合打分。）</w:t>
            </w:r>
          </w:p>
        </w:tc>
        <w:tc>
          <w:tcPr>
            <w:tcW w:w="696" w:type="dxa"/>
            <w:vAlign w:val="center"/>
          </w:tcPr>
          <w:p w14:paraId="7EE213F7">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w:t>
            </w:r>
          </w:p>
        </w:tc>
        <w:tc>
          <w:tcPr>
            <w:tcW w:w="1044" w:type="dxa"/>
            <w:shd w:val="clear" w:color="auto" w:fill="auto"/>
            <w:vAlign w:val="center"/>
          </w:tcPr>
          <w:p w14:paraId="23C56CF6">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主观分</w:t>
            </w:r>
          </w:p>
        </w:tc>
        <w:tc>
          <w:tcPr>
            <w:tcW w:w="1728" w:type="dxa"/>
            <w:shd w:val="clear" w:color="auto" w:fill="auto"/>
            <w:vAlign w:val="center"/>
          </w:tcPr>
          <w:p w14:paraId="21FF55D7">
            <w:pPr>
              <w:snapToGrid w:val="0"/>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应急方案</w:t>
            </w:r>
          </w:p>
        </w:tc>
      </w:tr>
      <w:tr w14:paraId="24D84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43327D15">
            <w:pPr>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2</w:t>
            </w:r>
          </w:p>
        </w:tc>
        <w:tc>
          <w:tcPr>
            <w:tcW w:w="5664" w:type="dxa"/>
            <w:vAlign w:val="center"/>
          </w:tcPr>
          <w:p w14:paraId="02F56A7F">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保安人员的培训（0-6分）</w:t>
            </w:r>
          </w:p>
          <w:p w14:paraId="1C0331C7">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（1）提供整个服务团队从业能力的培训教育方案是否贴合实际需求。0-2分。</w:t>
            </w:r>
          </w:p>
          <w:p w14:paraId="41995625">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（2）是否有切实可行的每月不少于一次的培训计划的。0-2分</w:t>
            </w:r>
          </w:p>
          <w:p w14:paraId="328A926C">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（3）是否有专门的培训部门、培训师资及相关人员力量。提供相关证明资料。0-2分</w:t>
            </w:r>
          </w:p>
        </w:tc>
        <w:tc>
          <w:tcPr>
            <w:tcW w:w="696" w:type="dxa"/>
            <w:vAlign w:val="center"/>
          </w:tcPr>
          <w:p w14:paraId="09200FEE">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1044" w:type="dxa"/>
            <w:vAlign w:val="center"/>
          </w:tcPr>
          <w:p w14:paraId="2E0FD702">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主观分</w:t>
            </w:r>
          </w:p>
        </w:tc>
        <w:tc>
          <w:tcPr>
            <w:tcW w:w="1728" w:type="dxa"/>
            <w:vAlign w:val="center"/>
          </w:tcPr>
          <w:p w14:paraId="30B82E63">
            <w:pPr>
              <w:snapToGrid w:val="0"/>
              <w:spacing w:line="360" w:lineRule="auto"/>
              <w:jc w:val="center"/>
              <w:rPr>
                <w:rFonts w:hint="eastAsia" w:ascii="仿宋" w:hAnsi="仿宋" w:eastAsia="仿宋" w:cs="仿宋"/>
                <w:sz w:val="24"/>
                <w:szCs w:val="24"/>
              </w:rPr>
            </w:pPr>
            <w:r>
              <w:rPr>
                <w:rFonts w:hint="eastAsia" w:ascii="仿宋" w:hAnsi="仿宋" w:eastAsia="仿宋" w:cs="仿宋"/>
                <w:sz w:val="24"/>
                <w:szCs w:val="24"/>
              </w:rPr>
              <w:t>培训方案</w:t>
            </w:r>
          </w:p>
        </w:tc>
      </w:tr>
      <w:tr w14:paraId="634E6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vAlign w:val="center"/>
          </w:tcPr>
          <w:p w14:paraId="18AD30B7">
            <w:pPr>
              <w:snapToGrid w:val="0"/>
              <w:spacing w:line="360" w:lineRule="auto"/>
              <w:jc w:val="center"/>
              <w:rPr>
                <w:rFonts w:hint="eastAsia" w:ascii="仿宋" w:hAnsi="仿宋" w:eastAsia="仿宋" w:cs="仿宋"/>
                <w:sz w:val="24"/>
                <w:szCs w:val="24"/>
                <w:lang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3</w:t>
            </w:r>
          </w:p>
        </w:tc>
        <w:tc>
          <w:tcPr>
            <w:tcW w:w="5664" w:type="dxa"/>
          </w:tcPr>
          <w:p w14:paraId="47329786">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有效投标报价的最低价作为评标基准价，其最低报价为满分；按［投标报价得分=（评标基准价/投标报价）*权重］的计算公式计算。</w:t>
            </w:r>
          </w:p>
          <w:p w14:paraId="7AEBCE9C">
            <w:pPr>
              <w:snapToGrid w:val="0"/>
              <w:spacing w:line="360" w:lineRule="auto"/>
              <w:jc w:val="left"/>
              <w:rPr>
                <w:rFonts w:hint="eastAsia" w:ascii="仿宋" w:hAnsi="仿宋" w:eastAsia="仿宋" w:cs="仿宋"/>
                <w:sz w:val="24"/>
                <w:szCs w:val="24"/>
              </w:rPr>
            </w:pPr>
            <w:r>
              <w:rPr>
                <w:rFonts w:hint="eastAsia" w:ascii="仿宋" w:hAnsi="仿宋" w:eastAsia="仿宋" w:cs="仿宋"/>
                <w:sz w:val="24"/>
                <w:szCs w:val="24"/>
              </w:rPr>
              <w:t>评标过程中，不得去掉报价中的最高报价和最低报价。</w:t>
            </w:r>
          </w:p>
        </w:tc>
        <w:tc>
          <w:tcPr>
            <w:tcW w:w="696" w:type="dxa"/>
            <w:vAlign w:val="center"/>
          </w:tcPr>
          <w:p w14:paraId="43623C32">
            <w:pPr>
              <w:spacing w:line="360" w:lineRule="auto"/>
              <w:jc w:val="center"/>
              <w:outlineLvl w:val="0"/>
              <w:rPr>
                <w:rFonts w:hint="eastAsia" w:ascii="仿宋" w:hAnsi="仿宋" w:eastAsia="仿宋" w:cs="仿宋"/>
                <w:sz w:val="24"/>
                <w:szCs w:val="24"/>
              </w:rPr>
            </w:pPr>
            <w:r>
              <w:rPr>
                <w:rFonts w:hint="eastAsia" w:ascii="仿宋" w:hAnsi="仿宋" w:eastAsia="仿宋" w:cs="仿宋"/>
                <w:sz w:val="24"/>
                <w:szCs w:val="24"/>
              </w:rPr>
              <w:t>10</w:t>
            </w:r>
          </w:p>
        </w:tc>
        <w:tc>
          <w:tcPr>
            <w:tcW w:w="1044" w:type="dxa"/>
            <w:vAlign w:val="center"/>
          </w:tcPr>
          <w:p w14:paraId="2AAC1804">
            <w:pPr>
              <w:spacing w:line="360" w:lineRule="auto"/>
              <w:jc w:val="center"/>
              <w:outlineLvl w:val="0"/>
              <w:rPr>
                <w:rFonts w:hint="eastAsia" w:ascii="仿宋" w:hAnsi="仿宋" w:eastAsia="仿宋" w:cs="仿宋"/>
                <w:sz w:val="24"/>
                <w:szCs w:val="24"/>
              </w:rPr>
            </w:pPr>
            <w:r>
              <w:rPr>
                <w:rFonts w:hint="eastAsia" w:ascii="仿宋" w:hAnsi="仿宋" w:eastAsia="仿宋" w:cs="仿宋"/>
                <w:sz w:val="24"/>
                <w:szCs w:val="24"/>
              </w:rPr>
              <w:t>报价分</w:t>
            </w:r>
          </w:p>
        </w:tc>
        <w:tc>
          <w:tcPr>
            <w:tcW w:w="1728" w:type="dxa"/>
            <w:vAlign w:val="center"/>
          </w:tcPr>
          <w:p w14:paraId="272220BB">
            <w:pPr>
              <w:spacing w:line="360" w:lineRule="auto"/>
              <w:jc w:val="center"/>
              <w:outlineLvl w:val="0"/>
              <w:rPr>
                <w:rFonts w:hint="eastAsia" w:ascii="仿宋" w:hAnsi="仿宋" w:eastAsia="仿宋" w:cs="仿宋"/>
                <w:sz w:val="24"/>
                <w:szCs w:val="24"/>
              </w:rPr>
            </w:pPr>
            <w:r>
              <w:rPr>
                <w:rFonts w:hint="eastAsia" w:ascii="仿宋" w:hAnsi="仿宋" w:eastAsia="仿宋" w:cs="仿宋"/>
                <w:sz w:val="24"/>
                <w:szCs w:val="24"/>
              </w:rPr>
              <w:t>/</w:t>
            </w:r>
          </w:p>
        </w:tc>
      </w:tr>
    </w:tbl>
    <w:p w14:paraId="27407E9A">
      <w:pPr>
        <w:pageBreakBefore w:val="0"/>
        <w:kinsoku/>
        <w:wordWrap/>
        <w:overflowPunct/>
        <w:topLinePunct w:val="0"/>
        <w:autoSpaceDE/>
        <w:autoSpaceDN/>
        <w:bidi w:val="0"/>
        <w:adjustRightInd w:val="0"/>
        <w:snapToGrid w:val="0"/>
        <w:spacing w:line="360" w:lineRule="auto"/>
        <w:ind w:left="0" w:leftChars="0" w:firstLine="400" w:firstLineChars="200"/>
        <w:textAlignment w:val="auto"/>
        <w:outlineLvl w:val="9"/>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3362E634">
      <w:pPr>
        <w:pageBreakBefore w:val="0"/>
        <w:kinsoku/>
        <w:wordWrap/>
        <w:overflowPunct/>
        <w:topLinePunct w:val="0"/>
        <w:autoSpaceDE/>
        <w:autoSpaceDN/>
        <w:bidi w:val="0"/>
        <w:adjustRightInd w:val="0"/>
        <w:snapToGrid w:val="0"/>
        <w:spacing w:line="360" w:lineRule="auto"/>
        <w:ind w:left="0" w:leftChars="0" w:firstLine="643" w:firstLineChars="200"/>
        <w:textAlignment w:val="auto"/>
        <w:outlineLvl w:val="9"/>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3FF64587">
      <w:pPr>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16DECDE5">
      <w:pPr>
        <w:pageBreakBefore w:val="0"/>
        <w:kinsoku/>
        <w:wordWrap/>
        <w:overflowPunct/>
        <w:topLinePunct w:val="0"/>
        <w:autoSpaceDE/>
        <w:autoSpaceDN/>
        <w:bidi w:val="0"/>
        <w:adjustRightInd w:val="0"/>
        <w:snapToGrid w:val="0"/>
        <w:spacing w:line="360" w:lineRule="auto"/>
        <w:ind w:left="0" w:leftChars="0" w:firstLine="643"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70896402">
      <w:pPr>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72F4DF3D">
      <w:pPr>
        <w:pageBreakBefore w:val="0"/>
        <w:kinsoku/>
        <w:wordWrap/>
        <w:overflowPunct/>
        <w:topLinePunct w:val="0"/>
        <w:autoSpaceDE/>
        <w:autoSpaceDN/>
        <w:bidi w:val="0"/>
        <w:adjustRightInd w:val="0"/>
        <w:snapToGrid w:val="0"/>
        <w:spacing w:line="360" w:lineRule="auto"/>
        <w:ind w:left="0" w:leftChars="0" w:firstLine="723" w:firstLineChars="200"/>
        <w:textAlignment w:val="auto"/>
        <w:outlineLvl w:val="9"/>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67153BC6">
      <w:pPr>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0F9E20F5">
      <w:pPr>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71C988A2">
      <w:pPr>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3131978F">
      <w:pPr>
        <w:pStyle w:val="131"/>
        <w:pageBreakBefore w:val="0"/>
        <w:kinsoku/>
        <w:wordWrap/>
        <w:overflowPunct/>
        <w:topLinePunct w:val="0"/>
        <w:autoSpaceDE/>
        <w:autoSpaceDN/>
        <w:bidi w:val="0"/>
        <w:adjustRightInd w:val="0"/>
        <w:snapToGrid w:val="0"/>
        <w:spacing w:before="0" w:line="360" w:lineRule="auto"/>
        <w:ind w:left="0" w:leftChars="0" w:firstLine="480" w:firstLineChars="200"/>
        <w:textAlignment w:val="auto"/>
        <w:outlineLvl w:val="9"/>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49DA3F7B">
      <w:pPr>
        <w:pStyle w:val="131"/>
        <w:pageBreakBefore w:val="0"/>
        <w:kinsoku/>
        <w:wordWrap/>
        <w:overflowPunct/>
        <w:topLinePunct w:val="0"/>
        <w:autoSpaceDE/>
        <w:autoSpaceDN/>
        <w:bidi w:val="0"/>
        <w:adjustRightInd w:val="0"/>
        <w:snapToGrid w:val="0"/>
        <w:spacing w:before="0" w:line="360" w:lineRule="auto"/>
        <w:ind w:left="0" w:leftChars="0" w:firstLine="480" w:firstLineChars="200"/>
        <w:textAlignment w:val="auto"/>
        <w:outlineLvl w:val="9"/>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639F5E79">
      <w:pPr>
        <w:pStyle w:val="131"/>
        <w:pageBreakBefore w:val="0"/>
        <w:kinsoku/>
        <w:wordWrap/>
        <w:overflowPunct/>
        <w:topLinePunct w:val="0"/>
        <w:autoSpaceDE/>
        <w:autoSpaceDN/>
        <w:bidi w:val="0"/>
        <w:adjustRightInd w:val="0"/>
        <w:snapToGrid w:val="0"/>
        <w:spacing w:before="0" w:line="360" w:lineRule="auto"/>
        <w:ind w:left="0" w:leftChars="0" w:firstLine="480" w:firstLineChars="200"/>
        <w:textAlignment w:val="auto"/>
        <w:outlineLvl w:val="9"/>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785F5427">
      <w:pPr>
        <w:pStyle w:val="131"/>
        <w:pageBreakBefore w:val="0"/>
        <w:kinsoku/>
        <w:wordWrap/>
        <w:overflowPunct/>
        <w:topLinePunct w:val="0"/>
        <w:autoSpaceDE/>
        <w:autoSpaceDN/>
        <w:bidi w:val="0"/>
        <w:adjustRightInd w:val="0"/>
        <w:snapToGrid w:val="0"/>
        <w:spacing w:before="0" w:line="360" w:lineRule="auto"/>
        <w:ind w:left="0" w:leftChars="0" w:firstLine="480" w:firstLineChars="200"/>
        <w:textAlignment w:val="auto"/>
        <w:outlineLvl w:val="9"/>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323DAB6B">
      <w:pPr>
        <w:pStyle w:val="131"/>
        <w:pageBreakBefore w:val="0"/>
        <w:kinsoku/>
        <w:wordWrap/>
        <w:overflowPunct/>
        <w:topLinePunct w:val="0"/>
        <w:autoSpaceDE/>
        <w:autoSpaceDN/>
        <w:bidi w:val="0"/>
        <w:adjustRightInd w:val="0"/>
        <w:snapToGrid w:val="0"/>
        <w:spacing w:before="0" w:line="360" w:lineRule="auto"/>
        <w:ind w:left="0" w:leftChars="0" w:firstLine="480" w:firstLineChars="200"/>
        <w:textAlignment w:val="auto"/>
        <w:outlineLvl w:val="9"/>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1AE627D3">
      <w:pPr>
        <w:pStyle w:val="131"/>
        <w:pageBreakBefore w:val="0"/>
        <w:kinsoku/>
        <w:wordWrap/>
        <w:overflowPunct/>
        <w:topLinePunct w:val="0"/>
        <w:autoSpaceDE/>
        <w:autoSpaceDN/>
        <w:bidi w:val="0"/>
        <w:adjustRightInd w:val="0"/>
        <w:snapToGrid w:val="0"/>
        <w:spacing w:before="0" w:line="360" w:lineRule="auto"/>
        <w:ind w:left="0" w:leftChars="0" w:firstLine="480" w:firstLineChars="200"/>
        <w:textAlignment w:val="auto"/>
        <w:outlineLvl w:val="9"/>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1ADF56ED">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28748C96">
      <w:pPr>
        <w:pStyle w:val="131"/>
        <w:pageBreakBefore w:val="0"/>
        <w:kinsoku/>
        <w:wordWrap/>
        <w:overflowPunct/>
        <w:topLinePunct w:val="0"/>
        <w:autoSpaceDE/>
        <w:autoSpaceDN/>
        <w:bidi w:val="0"/>
        <w:adjustRightInd w:val="0"/>
        <w:snapToGrid w:val="0"/>
        <w:spacing w:before="0" w:line="360" w:lineRule="auto"/>
        <w:ind w:left="0" w:leftChars="0" w:firstLine="480" w:firstLineChars="200"/>
        <w:textAlignment w:val="auto"/>
        <w:outlineLvl w:val="9"/>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pageBreakBefore w:val="0"/>
        <w:kinsoku/>
        <w:wordWrap/>
        <w:overflowPunct/>
        <w:topLinePunct w:val="0"/>
        <w:autoSpaceDE/>
        <w:autoSpaceDN/>
        <w:bidi w:val="0"/>
        <w:adjustRightInd w:val="0"/>
        <w:snapToGrid w:val="0"/>
        <w:spacing w:before="0" w:line="360" w:lineRule="auto"/>
        <w:ind w:left="0" w:leftChars="0" w:firstLine="480" w:firstLineChars="200"/>
        <w:textAlignment w:val="auto"/>
        <w:outlineLvl w:val="9"/>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78AAB60">
      <w:pPr>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1家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en" w:eastAsia="zh-CN"/>
        </w:rPr>
        <w:t>。</w:t>
      </w:r>
    </w:p>
    <w:p w14:paraId="1A32EC83">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pageBreakBefore w:val="0"/>
        <w:widowControl/>
        <w:shd w:val="clear" w:color="auto" w:fill="FFFFFF"/>
        <w:kinsoku/>
        <w:wordWrap/>
        <w:overflowPunct/>
        <w:topLinePunct w:val="0"/>
        <w:autoSpaceDE/>
        <w:autoSpaceDN/>
        <w:bidi w:val="0"/>
        <w:adjustRightInd w:val="0"/>
        <w:snapToGrid w:val="0"/>
        <w:spacing w:line="360" w:lineRule="auto"/>
        <w:ind w:left="0" w:leftChars="0" w:firstLine="643" w:firstLineChars="200"/>
        <w:jc w:val="left"/>
        <w:textAlignment w:val="auto"/>
        <w:outlineLvl w:val="9"/>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6CEA2D94">
      <w:pPr>
        <w:pStyle w:val="131"/>
        <w:pageBreakBefore w:val="0"/>
        <w:kinsoku/>
        <w:wordWrap/>
        <w:overflowPunct/>
        <w:topLinePunct w:val="0"/>
        <w:autoSpaceDE/>
        <w:autoSpaceDN/>
        <w:bidi w:val="0"/>
        <w:adjustRightInd w:val="0"/>
        <w:snapToGrid w:val="0"/>
        <w:spacing w:before="0" w:line="360" w:lineRule="auto"/>
        <w:ind w:left="0" w:leftChars="0" w:firstLine="482" w:firstLineChars="200"/>
        <w:textAlignment w:val="auto"/>
        <w:outlineLvl w:val="9"/>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513AD5BF">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3E7459F8">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5EDF0524">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21FF4B1D">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560148EF">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0856FA22">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0B4AA017">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投标人对根据修正原则修正后的报价不确认的；</w:t>
      </w:r>
    </w:p>
    <w:p w14:paraId="3AD93D1E">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投标人提供虚假材料投标的；</w:t>
      </w:r>
    </w:p>
    <w:p w14:paraId="48FAF0B8">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投标人有恶意串通、妨碍其他投标人的竞争行为、损害采购人或者其他投标人的合法权益情形的；</w:t>
      </w:r>
    </w:p>
    <w:p w14:paraId="14A9C99E">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投标人仅提交备份投标文件，未在电子交易平台传输递交投标文件的，投标无效；</w:t>
      </w:r>
    </w:p>
    <w:p w14:paraId="7AA3D7B1">
      <w:pPr>
        <w:pageBreakBefore w:val="0"/>
        <w:tabs>
          <w:tab w:val="left" w:pos="432"/>
        </w:tabs>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66635920">
      <w:pPr>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3D4A9190">
      <w:pPr>
        <w:pStyle w:val="24"/>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037FCDD3">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436BE7F6">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3861788E">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2C8A1F44">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0F20D232">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14:paraId="728F5DB1">
      <w:pPr>
        <w:pStyle w:val="24"/>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14:paraId="4F2DA9DA">
      <w:pPr>
        <w:pStyle w:val="24"/>
        <w:pageBreakBefore w:val="0"/>
        <w:kinsoku/>
        <w:wordWrap/>
        <w:overflowPunct/>
        <w:topLinePunct w:val="0"/>
        <w:autoSpaceDE/>
        <w:autoSpaceDN/>
        <w:bidi w:val="0"/>
        <w:adjustRightInd w:val="0"/>
        <w:snapToGrid w:val="0"/>
        <w:spacing w:line="360" w:lineRule="auto"/>
        <w:ind w:left="0" w:leftChars="0" w:firstLine="482" w:firstLineChars="200"/>
        <w:textAlignment w:val="auto"/>
        <w:outlineLvl w:val="9"/>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62D94D34">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2169EE18">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0C0B7240">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6D191506">
      <w:pPr>
        <w:pStyle w:val="24"/>
        <w:pageBreakBefore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b/>
          <w:color w:val="auto"/>
          <w:sz w:val="36"/>
          <w:szCs w:val="36"/>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3" w:name="第五部分"/>
      <w:bookmarkStart w:id="394" w:name="_Toc86217003"/>
    </w:p>
    <w:p w14:paraId="1100B8C1">
      <w:pPr>
        <w:widowControl/>
        <w:adjustRightInd/>
        <w:jc w:val="left"/>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3CEA968D">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3816F2F6">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570272BE">
      <w:pPr>
        <w:spacing w:line="480" w:lineRule="auto"/>
        <w:jc w:val="center"/>
        <w:rPr>
          <w:rFonts w:hint="eastAsia" w:ascii="仿宋" w:hAnsi="仿宋" w:eastAsia="仿宋" w:cs="仿宋"/>
          <w:b/>
          <w:color w:val="auto"/>
          <w:sz w:val="28"/>
          <w:szCs w:val="28"/>
          <w:highlight w:val="none"/>
        </w:rPr>
      </w:pPr>
    </w:p>
    <w:p w14:paraId="4C9E886F">
      <w:pPr>
        <w:spacing w:line="480" w:lineRule="auto"/>
        <w:jc w:val="center"/>
        <w:rPr>
          <w:rFonts w:hint="eastAsia" w:ascii="仿宋" w:hAnsi="仿宋" w:eastAsia="仿宋" w:cs="仿宋"/>
          <w:b/>
          <w:color w:val="auto"/>
          <w:sz w:val="24"/>
          <w:highlight w:val="none"/>
        </w:rPr>
      </w:pPr>
    </w:p>
    <w:p w14:paraId="6A210C03">
      <w:pPr>
        <w:spacing w:line="480" w:lineRule="auto"/>
        <w:jc w:val="center"/>
        <w:rPr>
          <w:rFonts w:hint="eastAsia" w:ascii="仿宋" w:hAnsi="仿宋" w:eastAsia="仿宋" w:cs="仿宋"/>
          <w:b/>
          <w:color w:val="auto"/>
          <w:sz w:val="24"/>
          <w:highlight w:val="none"/>
        </w:rPr>
      </w:pPr>
    </w:p>
    <w:p w14:paraId="391DF66D">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511C89FD">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4419379D">
      <w:pPr>
        <w:pStyle w:val="702"/>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111642AA">
      <w:pPr>
        <w:spacing w:before="120" w:line="22" w:lineRule="atLeast"/>
        <w:rPr>
          <w:rFonts w:hint="eastAsia" w:ascii="仿宋" w:hAnsi="仿宋" w:eastAsia="仿宋" w:cs="仿宋"/>
          <w:color w:val="auto"/>
          <w:sz w:val="24"/>
          <w:highlight w:val="none"/>
        </w:rPr>
      </w:pPr>
    </w:p>
    <w:p w14:paraId="52C5A054">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6B902B2C">
      <w:pPr>
        <w:pStyle w:val="599"/>
        <w:spacing w:before="120" w:line="22" w:lineRule="atLeast"/>
        <w:rPr>
          <w:rFonts w:hint="eastAsia" w:ascii="仿宋" w:hAnsi="仿宋" w:eastAsia="仿宋" w:cs="仿宋"/>
          <w:color w:val="auto"/>
          <w:szCs w:val="24"/>
          <w:highlight w:val="none"/>
        </w:rPr>
      </w:pPr>
    </w:p>
    <w:p w14:paraId="5912128F">
      <w:pPr>
        <w:pStyle w:val="599"/>
        <w:spacing w:before="120" w:line="22" w:lineRule="atLeast"/>
        <w:rPr>
          <w:rFonts w:hint="eastAsia" w:ascii="仿宋" w:hAnsi="仿宋" w:eastAsia="仿宋" w:cs="仿宋"/>
          <w:color w:val="auto"/>
          <w:szCs w:val="24"/>
          <w:highlight w:val="none"/>
        </w:rPr>
      </w:pPr>
    </w:p>
    <w:p w14:paraId="5FE0C9E3">
      <w:pPr>
        <w:rPr>
          <w:rFonts w:hint="eastAsia" w:ascii="仿宋" w:hAnsi="仿宋" w:eastAsia="仿宋" w:cs="仿宋"/>
          <w:color w:val="auto"/>
          <w:sz w:val="24"/>
          <w:highlight w:val="none"/>
        </w:rPr>
      </w:pPr>
    </w:p>
    <w:p w14:paraId="47A9008A">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0D3D1846">
      <w:pPr>
        <w:spacing w:before="120" w:line="22" w:lineRule="atLeast"/>
        <w:rPr>
          <w:rFonts w:hint="eastAsia" w:ascii="仿宋" w:hAnsi="仿宋" w:eastAsia="仿宋" w:cs="仿宋"/>
          <w:color w:val="auto"/>
          <w:sz w:val="24"/>
          <w:highlight w:val="none"/>
        </w:rPr>
      </w:pPr>
    </w:p>
    <w:p w14:paraId="4F902F54">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15CA71C9">
      <w:pPr>
        <w:spacing w:before="120" w:line="22" w:lineRule="atLeast"/>
        <w:rPr>
          <w:rFonts w:hint="eastAsia" w:ascii="仿宋" w:hAnsi="仿宋" w:eastAsia="仿宋" w:cs="仿宋"/>
          <w:color w:val="auto"/>
          <w:sz w:val="24"/>
          <w:highlight w:val="none"/>
        </w:rPr>
      </w:pPr>
    </w:p>
    <w:p w14:paraId="14015310">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70C1208B">
      <w:pPr>
        <w:spacing w:before="120" w:line="22" w:lineRule="atLeast"/>
        <w:rPr>
          <w:rFonts w:hint="eastAsia" w:ascii="仿宋" w:hAnsi="仿宋" w:eastAsia="仿宋" w:cs="仿宋"/>
          <w:color w:val="auto"/>
          <w:sz w:val="24"/>
          <w:highlight w:val="none"/>
        </w:rPr>
      </w:pPr>
    </w:p>
    <w:p w14:paraId="3A8D1F64">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63FDA7BA">
      <w:pPr>
        <w:widowControl/>
        <w:jc w:val="left"/>
        <w:rPr>
          <w:rFonts w:hint="eastAsia" w:ascii="仿宋" w:hAnsi="仿宋" w:eastAsia="仿宋" w:cs="仿宋"/>
          <w:color w:val="auto"/>
          <w:kern w:val="0"/>
          <w:sz w:val="24"/>
          <w:highlight w:val="none"/>
        </w:rPr>
        <w:sectPr>
          <w:headerReference r:id="rId12" w:type="default"/>
          <w:footerReference r:id="rId13" w:type="default"/>
          <w:pgSz w:w="11907" w:h="16840"/>
          <w:pgMar w:top="1440" w:right="1080" w:bottom="1440" w:left="1080" w:header="851" w:footer="851" w:gutter="0"/>
          <w:cols w:space="720" w:num="1"/>
        </w:sectPr>
      </w:pPr>
    </w:p>
    <w:p w14:paraId="719C4F9E">
      <w:pPr>
        <w:rPr>
          <w:rFonts w:hint="eastAsia" w:ascii="仿宋" w:hAnsi="仿宋" w:eastAsia="仿宋" w:cs="仿宋"/>
          <w:b/>
          <w:color w:val="auto"/>
          <w:sz w:val="24"/>
          <w:highlight w:val="none"/>
        </w:rPr>
      </w:pPr>
    </w:p>
    <w:p w14:paraId="405B9D13">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2025年上塘街道街面序化管控服务采购项目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为该项目中标或者成交供应商。现于中标或者成交通知书发出之日起10个工作日内，按照采购文件确定的事项签订本合同。</w:t>
      </w:r>
    </w:p>
    <w:p w14:paraId="1822E221">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3B2A92E3">
      <w:pPr>
        <w:spacing w:line="560" w:lineRule="exact"/>
        <w:ind w:firstLine="482" w:firstLineChars="200"/>
        <w:outlineLvl w:val="9"/>
        <w:rPr>
          <w:rFonts w:hint="eastAsia" w:ascii="仿宋" w:hAnsi="仿宋" w:eastAsia="仿宋" w:cs="仿宋"/>
          <w:color w:val="auto"/>
          <w:sz w:val="24"/>
          <w:highlight w:val="none"/>
        </w:rPr>
      </w:pPr>
      <w:bookmarkStart w:id="395" w:name="_Toc20421"/>
      <w:bookmarkStart w:id="396" w:name="_Toc19273"/>
      <w:bookmarkStart w:id="397" w:name="_Toc28855"/>
      <w:bookmarkStart w:id="398" w:name="_Toc15367"/>
      <w:bookmarkStart w:id="399" w:name="_Toc22967"/>
      <w:r>
        <w:rPr>
          <w:rFonts w:hint="eastAsia" w:ascii="仿宋" w:hAnsi="仿宋" w:eastAsia="仿宋" w:cs="仿宋"/>
          <w:b/>
          <w:color w:val="auto"/>
          <w:sz w:val="24"/>
          <w:highlight w:val="none"/>
        </w:rPr>
        <w:t>1.1 合同组成部分</w:t>
      </w:r>
      <w:bookmarkEnd w:id="395"/>
      <w:bookmarkEnd w:id="396"/>
      <w:bookmarkEnd w:id="397"/>
      <w:bookmarkEnd w:id="398"/>
      <w:bookmarkEnd w:id="399"/>
    </w:p>
    <w:p w14:paraId="67759D55">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2DA0E569">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6CE74DF2">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0C254B5F">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4DA2D315">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03F2DA26">
      <w:pPr>
        <w:spacing w:line="560" w:lineRule="exact"/>
        <w:ind w:firstLine="482" w:firstLineChars="200"/>
        <w:outlineLvl w:val="9"/>
        <w:rPr>
          <w:rFonts w:hint="eastAsia" w:ascii="仿宋" w:hAnsi="仿宋" w:eastAsia="仿宋" w:cs="仿宋"/>
          <w:b/>
          <w:color w:val="auto"/>
          <w:sz w:val="24"/>
          <w:highlight w:val="none"/>
        </w:rPr>
      </w:pPr>
      <w:bookmarkStart w:id="400" w:name="_Toc6773"/>
      <w:bookmarkStart w:id="401" w:name="_Toc6311"/>
      <w:bookmarkStart w:id="402" w:name="_Toc22185"/>
      <w:bookmarkStart w:id="403" w:name="_Toc2918"/>
      <w:bookmarkStart w:id="404" w:name="_Toc18585"/>
      <w:r>
        <w:rPr>
          <w:rFonts w:hint="eastAsia" w:ascii="仿宋" w:hAnsi="仿宋" w:eastAsia="仿宋" w:cs="仿宋"/>
          <w:b/>
          <w:color w:val="auto"/>
          <w:sz w:val="24"/>
          <w:highlight w:val="none"/>
        </w:rPr>
        <w:t>1.2 标的</w:t>
      </w:r>
      <w:bookmarkEnd w:id="400"/>
      <w:bookmarkEnd w:id="401"/>
      <w:bookmarkEnd w:id="402"/>
      <w:bookmarkEnd w:id="403"/>
      <w:bookmarkEnd w:id="404"/>
    </w:p>
    <w:p w14:paraId="06BF8295">
      <w:pPr>
        <w:spacing w:line="56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B02B5B6">
      <w:pPr>
        <w:spacing w:line="56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4C0E35C">
      <w:pPr>
        <w:spacing w:line="56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14:paraId="11D1A823">
      <w:pPr>
        <w:spacing w:line="560" w:lineRule="exact"/>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3AAC5AD">
      <w:pPr>
        <w:pStyle w:val="960"/>
        <w:spacing w:before="0" w:beforeAutospacing="0" w:after="0" w:afterAutospacing="0" w:line="360" w:lineRule="auto"/>
        <w:ind w:firstLine="480"/>
        <w:outlineLvl w:val="9"/>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（是/否）涉及货物。若涉及货物的，则：</w:t>
      </w:r>
    </w:p>
    <w:p w14:paraId="266FDA7A">
      <w:pPr>
        <w:spacing w:line="560" w:lineRule="exact"/>
        <w:ind w:firstLine="480" w:firstLineChars="200"/>
        <w:outlineLvl w:val="9"/>
        <w:rPr>
          <w:rFonts w:hint="eastAsia" w:ascii="仿宋" w:hAnsi="仿宋" w:eastAsia="仿宋" w:cs="仿宋"/>
          <w:color w:val="auto"/>
          <w:sz w:val="24"/>
          <w:highlight w:val="none"/>
          <w:u w:val="single"/>
        </w:rPr>
      </w:pPr>
      <w:bookmarkStart w:id="405" w:name="_Toc13918"/>
      <w:bookmarkStart w:id="406" w:name="_Toc4929"/>
      <w:bookmarkStart w:id="407" w:name="_Toc21124"/>
      <w:bookmarkStart w:id="408" w:name="_Toc5635"/>
      <w:bookmarkStart w:id="409" w:name="_Toc1386"/>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BD99C8C">
      <w:pPr>
        <w:spacing w:line="56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5AA7CDE">
      <w:pPr>
        <w:spacing w:line="56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8DF0FB4">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405"/>
      <w:bookmarkEnd w:id="406"/>
      <w:bookmarkEnd w:id="407"/>
      <w:bookmarkEnd w:id="408"/>
      <w:bookmarkEnd w:id="409"/>
    </w:p>
    <w:p w14:paraId="712B904F">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14:paraId="443F9F2C">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2C903D77">
      <w:pPr>
        <w:spacing w:line="56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14:paraId="45766751">
            <w:pPr>
              <w:pStyle w:val="320"/>
              <w:spacing w:line="560" w:lineRule="exact"/>
              <w:ind w:firstLine="200"/>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14:paraId="38665A0C">
            <w:pPr>
              <w:pStyle w:val="320"/>
              <w:spacing w:line="56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outlineLvl w:val="9"/>
              <w:rPr>
                <w:rFonts w:hint="eastAsia" w:ascii="仿宋" w:hAnsi="仿宋" w:eastAsia="仿宋" w:cs="仿宋"/>
                <w:color w:val="auto"/>
                <w:sz w:val="24"/>
                <w:szCs w:val="24"/>
                <w:highlight w:val="none"/>
              </w:rPr>
            </w:pPr>
          </w:p>
        </w:tc>
        <w:tc>
          <w:tcPr>
            <w:tcW w:w="3402" w:type="dxa"/>
            <w:vAlign w:val="center"/>
          </w:tcPr>
          <w:p w14:paraId="66BDB431">
            <w:pPr>
              <w:pStyle w:val="320"/>
              <w:spacing w:line="560" w:lineRule="exact"/>
              <w:ind w:firstLine="200"/>
              <w:jc w:val="center"/>
              <w:outlineLvl w:val="9"/>
              <w:rPr>
                <w:rFonts w:hint="eastAsia" w:ascii="仿宋" w:hAnsi="仿宋" w:eastAsia="仿宋" w:cs="仿宋"/>
                <w:color w:val="auto"/>
                <w:sz w:val="24"/>
                <w:szCs w:val="24"/>
                <w:highlight w:val="none"/>
              </w:rPr>
            </w:pPr>
          </w:p>
        </w:tc>
        <w:tc>
          <w:tcPr>
            <w:tcW w:w="2552" w:type="dxa"/>
            <w:vAlign w:val="center"/>
          </w:tcPr>
          <w:p w14:paraId="0EC443E3">
            <w:pPr>
              <w:pStyle w:val="320"/>
              <w:spacing w:line="560" w:lineRule="exact"/>
              <w:ind w:firstLine="200"/>
              <w:jc w:val="center"/>
              <w:outlineLvl w:val="9"/>
              <w:rPr>
                <w:rFonts w:hint="eastAsia" w:ascii="仿宋" w:hAnsi="仿宋" w:eastAsia="仿宋" w:cs="仿宋"/>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0"/>
              <w:spacing w:line="560" w:lineRule="exact"/>
              <w:ind w:firstLine="200"/>
              <w:jc w:val="center"/>
              <w:outlineLvl w:val="9"/>
              <w:rPr>
                <w:rFonts w:hint="eastAsia" w:ascii="仿宋" w:hAnsi="仿宋" w:eastAsia="仿宋" w:cs="仿宋"/>
                <w:color w:val="auto"/>
                <w:sz w:val="24"/>
                <w:szCs w:val="24"/>
                <w:highlight w:val="none"/>
              </w:rPr>
            </w:pPr>
          </w:p>
        </w:tc>
        <w:tc>
          <w:tcPr>
            <w:tcW w:w="3402" w:type="dxa"/>
            <w:vAlign w:val="center"/>
          </w:tcPr>
          <w:p w14:paraId="26CA5BD6">
            <w:pPr>
              <w:pStyle w:val="320"/>
              <w:spacing w:line="560" w:lineRule="exact"/>
              <w:ind w:firstLine="200"/>
              <w:jc w:val="center"/>
              <w:outlineLvl w:val="9"/>
              <w:rPr>
                <w:rFonts w:hint="eastAsia" w:ascii="仿宋" w:hAnsi="仿宋" w:eastAsia="仿宋" w:cs="仿宋"/>
                <w:color w:val="auto"/>
                <w:sz w:val="24"/>
                <w:szCs w:val="24"/>
                <w:highlight w:val="none"/>
              </w:rPr>
            </w:pPr>
          </w:p>
        </w:tc>
        <w:tc>
          <w:tcPr>
            <w:tcW w:w="2552" w:type="dxa"/>
            <w:vAlign w:val="center"/>
          </w:tcPr>
          <w:p w14:paraId="0258EB1E">
            <w:pPr>
              <w:pStyle w:val="320"/>
              <w:spacing w:line="560" w:lineRule="exact"/>
              <w:ind w:firstLine="200"/>
              <w:jc w:val="center"/>
              <w:outlineLvl w:val="9"/>
              <w:rPr>
                <w:rFonts w:hint="eastAsia" w:ascii="仿宋" w:hAnsi="仿宋" w:eastAsia="仿宋" w:cs="仿宋"/>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7E146FB5">
            <w:pPr>
              <w:pStyle w:val="320"/>
              <w:spacing w:line="560" w:lineRule="exact"/>
              <w:ind w:firstLine="200"/>
              <w:jc w:val="center"/>
              <w:outlineLvl w:val="9"/>
              <w:rPr>
                <w:rFonts w:hint="eastAsia" w:ascii="仿宋" w:hAnsi="仿宋" w:eastAsia="仿宋" w:cs="仿宋"/>
                <w:color w:val="auto"/>
                <w:sz w:val="24"/>
                <w:szCs w:val="24"/>
                <w:highlight w:val="none"/>
              </w:rPr>
            </w:pPr>
          </w:p>
        </w:tc>
        <w:tc>
          <w:tcPr>
            <w:tcW w:w="3402" w:type="dxa"/>
            <w:vAlign w:val="center"/>
          </w:tcPr>
          <w:p w14:paraId="637D5711">
            <w:pPr>
              <w:pStyle w:val="320"/>
              <w:spacing w:line="560" w:lineRule="exact"/>
              <w:ind w:firstLine="200"/>
              <w:jc w:val="center"/>
              <w:outlineLvl w:val="9"/>
              <w:rPr>
                <w:rFonts w:hint="eastAsia" w:ascii="仿宋" w:hAnsi="仿宋" w:eastAsia="仿宋" w:cs="仿宋"/>
                <w:color w:val="auto"/>
                <w:sz w:val="24"/>
                <w:szCs w:val="24"/>
                <w:highlight w:val="none"/>
              </w:rPr>
            </w:pPr>
          </w:p>
        </w:tc>
        <w:tc>
          <w:tcPr>
            <w:tcW w:w="2552" w:type="dxa"/>
            <w:vAlign w:val="center"/>
          </w:tcPr>
          <w:p w14:paraId="42D0E712">
            <w:pPr>
              <w:pStyle w:val="320"/>
              <w:spacing w:line="560" w:lineRule="exact"/>
              <w:ind w:firstLine="200"/>
              <w:jc w:val="center"/>
              <w:outlineLvl w:val="9"/>
              <w:rPr>
                <w:rFonts w:hint="eastAsia" w:ascii="仿宋" w:hAnsi="仿宋" w:eastAsia="仿宋" w:cs="仿宋"/>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0"/>
              <w:spacing w:line="560" w:lineRule="exact"/>
              <w:ind w:firstLine="200"/>
              <w:jc w:val="center"/>
              <w:outlineLvl w:val="9"/>
              <w:rPr>
                <w:rFonts w:hint="eastAsia" w:ascii="仿宋" w:hAnsi="仿宋" w:eastAsia="仿宋" w:cs="仿宋"/>
                <w:color w:val="auto"/>
                <w:sz w:val="24"/>
                <w:szCs w:val="24"/>
                <w:highlight w:val="none"/>
              </w:rPr>
            </w:pPr>
          </w:p>
        </w:tc>
        <w:tc>
          <w:tcPr>
            <w:tcW w:w="3402" w:type="dxa"/>
            <w:vAlign w:val="center"/>
          </w:tcPr>
          <w:p w14:paraId="14D192BB">
            <w:pPr>
              <w:pStyle w:val="320"/>
              <w:spacing w:line="560" w:lineRule="exact"/>
              <w:ind w:firstLine="200"/>
              <w:jc w:val="center"/>
              <w:outlineLvl w:val="9"/>
              <w:rPr>
                <w:rFonts w:hint="eastAsia" w:ascii="仿宋" w:hAnsi="仿宋" w:eastAsia="仿宋" w:cs="仿宋"/>
                <w:color w:val="auto"/>
                <w:sz w:val="24"/>
                <w:szCs w:val="24"/>
                <w:highlight w:val="none"/>
              </w:rPr>
            </w:pPr>
          </w:p>
        </w:tc>
        <w:tc>
          <w:tcPr>
            <w:tcW w:w="2552" w:type="dxa"/>
            <w:vAlign w:val="center"/>
          </w:tcPr>
          <w:p w14:paraId="0E5769EB">
            <w:pPr>
              <w:pStyle w:val="320"/>
              <w:spacing w:line="560" w:lineRule="exact"/>
              <w:ind w:firstLine="200"/>
              <w:jc w:val="center"/>
              <w:outlineLvl w:val="9"/>
              <w:rPr>
                <w:rFonts w:hint="eastAsia" w:ascii="仿宋" w:hAnsi="仿宋" w:eastAsia="仿宋" w:cs="仿宋"/>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4603" w:type="dxa"/>
            <w:gridSpan w:val="2"/>
            <w:vAlign w:val="center"/>
          </w:tcPr>
          <w:p w14:paraId="294A6241">
            <w:pPr>
              <w:pStyle w:val="320"/>
              <w:spacing w:line="560" w:lineRule="exact"/>
              <w:ind w:firstLine="200"/>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14:paraId="355220FD">
            <w:pPr>
              <w:pStyle w:val="320"/>
              <w:spacing w:line="560" w:lineRule="exact"/>
              <w:ind w:firstLine="200"/>
              <w:jc w:val="center"/>
              <w:outlineLvl w:val="9"/>
              <w:rPr>
                <w:rFonts w:hint="eastAsia" w:ascii="仿宋" w:hAnsi="仿宋" w:eastAsia="仿宋" w:cs="仿宋"/>
                <w:color w:val="auto"/>
                <w:sz w:val="24"/>
                <w:szCs w:val="24"/>
                <w:highlight w:val="none"/>
              </w:rPr>
            </w:pPr>
          </w:p>
        </w:tc>
      </w:tr>
    </w:tbl>
    <w:p w14:paraId="0A8B29F3">
      <w:pPr>
        <w:spacing w:line="560" w:lineRule="exact"/>
        <w:ind w:firstLine="480" w:firstLineChars="200"/>
        <w:outlineLvl w:val="9"/>
        <w:rPr>
          <w:rFonts w:hint="eastAsia" w:ascii="仿宋" w:hAnsi="仿宋" w:eastAsia="仿宋" w:cs="仿宋"/>
          <w:color w:val="auto"/>
          <w:sz w:val="24"/>
          <w:highlight w:val="none"/>
        </w:rPr>
      </w:pPr>
      <w:bookmarkStart w:id="410" w:name="_Toc30158"/>
      <w:bookmarkStart w:id="411" w:name="_Toc30506"/>
      <w:bookmarkStart w:id="412" w:name="_Toc14993"/>
      <w:bookmarkStart w:id="413" w:name="_Toc3654"/>
      <w:bookmarkStart w:id="414" w:name="_Toc26916"/>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2BFFF984">
      <w:pPr>
        <w:tabs>
          <w:tab w:val="left" w:pos="432"/>
        </w:tabs>
        <w:outlineLvl w:val="9"/>
        <w:rPr>
          <w:rFonts w:hint="eastAsia" w:ascii="仿宋" w:hAnsi="仿宋" w:eastAsia="仿宋" w:cs="仿宋"/>
          <w:color w:val="auto"/>
          <w:highlight w:val="none"/>
          <w:lang w:val="en-US"/>
        </w:rPr>
      </w:pPr>
      <w:r>
        <w:rPr>
          <w:rFonts w:hint="eastAsia" w:ascii="仿宋" w:hAnsi="仿宋" w:eastAsia="仿宋" w:cs="仿宋"/>
          <w:color w:val="auto"/>
          <w:sz w:val="24"/>
          <w:highlight w:val="none"/>
          <w:lang w:val="en-US"/>
        </w:rPr>
        <w:t xml:space="preserve">    </w:t>
      </w:r>
      <w:r>
        <w:rPr>
          <w:rFonts w:hint="eastAsia" w:ascii="仿宋" w:hAnsi="仿宋" w:eastAsia="仿宋" w:cs="仿宋"/>
          <w:b w:val="0"/>
          <w:bCs w:val="0"/>
          <w:color w:val="auto"/>
          <w:sz w:val="24"/>
          <w:highlight w:val="none"/>
          <w:lang w:val="en-US"/>
        </w:rPr>
        <w:t>1.3.3其他计价方式：</w:t>
      </w:r>
      <w:r>
        <w:rPr>
          <w:rFonts w:hint="eastAsia" w:ascii="仿宋" w:hAnsi="仿宋" w:eastAsia="仿宋" w:cs="仿宋"/>
          <w:b w:val="0"/>
          <w:bCs w:val="0"/>
          <w:color w:val="auto"/>
          <w:sz w:val="24"/>
          <w:highlight w:val="none"/>
          <w:u w:val="single"/>
          <w:lang w:val="en-US"/>
        </w:rPr>
        <w:t xml:space="preserve">                   </w:t>
      </w:r>
      <w:r>
        <w:rPr>
          <w:rFonts w:hint="eastAsia" w:ascii="仿宋" w:hAnsi="仿宋" w:eastAsia="仿宋" w:cs="仿宋"/>
          <w:b w:val="0"/>
          <w:bCs w:val="0"/>
          <w:color w:val="auto"/>
          <w:sz w:val="24"/>
          <w:highlight w:val="none"/>
        </w:rPr>
        <w:t>。</w:t>
      </w:r>
    </w:p>
    <w:bookmarkEnd w:id="410"/>
    <w:bookmarkEnd w:id="411"/>
    <w:bookmarkEnd w:id="412"/>
    <w:bookmarkEnd w:id="413"/>
    <w:bookmarkEnd w:id="414"/>
    <w:p w14:paraId="2F5CCC91">
      <w:pPr>
        <w:pStyle w:val="960"/>
        <w:spacing w:before="0" w:beforeAutospacing="0" w:after="0" w:afterAutospacing="0" w:line="360" w:lineRule="auto"/>
        <w:ind w:firstLine="480"/>
        <w:outlineLvl w:val="9"/>
        <w:rPr>
          <w:rFonts w:hint="eastAsia" w:ascii="仿宋" w:hAnsi="仿宋" w:eastAsia="仿宋" w:cs="仿宋"/>
          <w:b/>
          <w:color w:val="auto"/>
          <w:highlight w:val="none"/>
        </w:rPr>
      </w:pPr>
      <w:bookmarkStart w:id="415" w:name="_Toc10340"/>
      <w:bookmarkStart w:id="416" w:name="_Toc1814"/>
      <w:bookmarkStart w:id="417" w:name="_Toc22618"/>
      <w:bookmarkStart w:id="418" w:name="_Toc31421"/>
      <w:bookmarkStart w:id="419" w:name="_Toc11108"/>
      <w:bookmarkStart w:id="420" w:name="_Toc4760"/>
      <w:bookmarkStart w:id="421" w:name="_Toc3625"/>
      <w:bookmarkStart w:id="422" w:name="_Toc8772"/>
      <w:r>
        <w:rPr>
          <w:rFonts w:hint="eastAsia" w:ascii="仿宋" w:hAnsi="仿宋" w:eastAsia="仿宋" w:cs="仿宋"/>
          <w:b/>
          <w:color w:val="auto"/>
          <w:highlight w:val="none"/>
        </w:rPr>
        <w:t>1.4履约保证金</w:t>
      </w:r>
    </w:p>
    <w:p w14:paraId="74D47AFB">
      <w:pPr>
        <w:pStyle w:val="960"/>
        <w:spacing w:before="0" w:beforeAutospacing="0" w:after="0" w:afterAutospacing="0" w:line="360" w:lineRule="auto"/>
        <w:ind w:firstLine="480"/>
        <w:outlineLvl w:val="9"/>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14:paraId="24C58F22">
      <w:pPr>
        <w:spacing w:line="560" w:lineRule="exact"/>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07C09E92">
      <w:pPr>
        <w:spacing w:line="560" w:lineRule="exact"/>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11554AC7">
      <w:pPr>
        <w:tabs>
          <w:tab w:val="left" w:pos="0"/>
          <w:tab w:val="left" w:pos="432"/>
        </w:tabs>
        <w:spacing w:line="560" w:lineRule="exact"/>
        <w:ind w:left="0" w:firstLine="480" w:firstLineChars="200"/>
        <w:outlineLvl w:val="9"/>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0.05（可根据情况修改）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p>
    <w:p w14:paraId="472C46FA">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415"/>
      <w:bookmarkEnd w:id="416"/>
      <w:bookmarkEnd w:id="417"/>
      <w:r>
        <w:rPr>
          <w:rFonts w:hint="eastAsia" w:ascii="仿宋" w:hAnsi="仿宋" w:eastAsia="仿宋" w:cs="仿宋"/>
          <w:b/>
          <w:color w:val="auto"/>
          <w:sz w:val="24"/>
          <w:highlight w:val="none"/>
        </w:rPr>
        <w:t>预付款</w:t>
      </w:r>
    </w:p>
    <w:p w14:paraId="7C829B0B">
      <w:pPr>
        <w:pStyle w:val="960"/>
        <w:spacing w:before="0" w:beforeAutospacing="0" w:after="0" w:afterAutospacing="0" w:line="360" w:lineRule="auto"/>
        <w:ind w:firstLine="480"/>
        <w:outlineLvl w:val="9"/>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14:paraId="318FD5B1">
      <w:pPr>
        <w:spacing w:line="560" w:lineRule="exact"/>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71C02789">
      <w:pPr>
        <w:pStyle w:val="960"/>
        <w:spacing w:before="0" w:beforeAutospacing="0" w:after="0" w:afterAutospacing="0" w:line="360" w:lineRule="auto"/>
        <w:ind w:firstLine="480"/>
        <w:outlineLvl w:val="9"/>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79C41B41">
      <w:pPr>
        <w:pStyle w:val="960"/>
        <w:spacing w:before="0" w:beforeAutospacing="0" w:after="0" w:afterAutospacing="0" w:line="360" w:lineRule="auto"/>
        <w:ind w:firstLine="480"/>
        <w:outlineLvl w:val="9"/>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0918A3AE">
      <w:pPr>
        <w:pStyle w:val="960"/>
        <w:spacing w:before="0" w:beforeAutospacing="0" w:after="0" w:afterAutospacing="0" w:line="360" w:lineRule="auto"/>
        <w:ind w:firstLine="480"/>
        <w:outlineLvl w:val="9"/>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14:paraId="48C046E0">
      <w:pPr>
        <w:pStyle w:val="960"/>
        <w:spacing w:before="0" w:beforeAutospacing="0" w:after="0" w:afterAutospacing="0" w:line="360" w:lineRule="auto"/>
        <w:ind w:firstLine="480"/>
        <w:outlineLvl w:val="9"/>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FB13205">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418"/>
      <w:bookmarkEnd w:id="419"/>
      <w:bookmarkEnd w:id="420"/>
      <w:bookmarkEnd w:id="421"/>
      <w:bookmarkEnd w:id="422"/>
    </w:p>
    <w:p w14:paraId="15F44DB1">
      <w:pPr>
        <w:spacing w:line="56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0ECC6B7">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55123E6">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47271F2">
      <w:pPr>
        <w:spacing w:line="560" w:lineRule="exact"/>
        <w:ind w:firstLine="480" w:firstLineChars="200"/>
        <w:outlineLvl w:val="9"/>
        <w:rPr>
          <w:rFonts w:hint="eastAsia" w:ascii="仿宋" w:hAnsi="仿宋" w:eastAsia="仿宋" w:cs="仿宋"/>
          <w:bCs/>
          <w:color w:val="auto"/>
          <w:sz w:val="24"/>
          <w:highlight w:val="none"/>
        </w:rPr>
      </w:pPr>
      <w:bookmarkStart w:id="423" w:name="_Toc2375"/>
      <w:bookmarkStart w:id="424" w:name="_Toc3079"/>
      <w:bookmarkStart w:id="425" w:name="_Toc8586"/>
      <w:bookmarkStart w:id="426" w:name="_Toc5698"/>
      <w:bookmarkStart w:id="427" w:name="_Toc24662"/>
      <w:r>
        <w:rPr>
          <w:rFonts w:hint="eastAsia" w:ascii="仿宋" w:hAnsi="仿宋" w:eastAsia="仿宋" w:cs="仿宋"/>
          <w:bCs/>
          <w:color w:val="auto"/>
          <w:sz w:val="24"/>
          <w:highlight w:val="none"/>
        </w:rPr>
        <w:t>1.7.4若服务涉及货物的，则货物的：</w:t>
      </w:r>
    </w:p>
    <w:p w14:paraId="44E129F3">
      <w:pPr>
        <w:spacing w:line="56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4B40865">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ECE1631">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C42C51F">
      <w:pPr>
        <w:spacing w:line="560" w:lineRule="exact"/>
        <w:ind w:firstLine="482" w:firstLineChars="200"/>
        <w:outlineLvl w:val="9"/>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423"/>
      <w:bookmarkEnd w:id="424"/>
      <w:bookmarkEnd w:id="425"/>
      <w:bookmarkEnd w:id="426"/>
      <w:bookmarkEnd w:id="427"/>
    </w:p>
    <w:p w14:paraId="6879F76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rPr>
        <w:t xml:space="preserve">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31284810">
      <w:pPr>
        <w:keepNext w:val="0"/>
        <w:keepLines w:val="0"/>
        <w:pageBreakBefore w:val="0"/>
        <w:widowControl w:val="0"/>
        <w:tabs>
          <w:tab w:val="left" w:pos="432"/>
        </w:tabs>
        <w:kinsoku/>
        <w:wordWrap/>
        <w:overflowPunct/>
        <w:topLinePunct w:val="0"/>
        <w:autoSpaceDE/>
        <w:autoSpaceDN/>
        <w:bidi w:val="0"/>
        <w:adjustRightInd w:val="0"/>
        <w:snapToGrid w:val="0"/>
        <w:spacing w:line="360" w:lineRule="auto"/>
        <w:ind w:left="0" w:firstLine="480" w:firstLineChars="200"/>
        <w:textAlignment w:val="auto"/>
        <w:outlineLvl w:val="9"/>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highlight w:val="none"/>
          <w:u w:val="single"/>
          <w:lang w:val="en-US"/>
        </w:rPr>
        <w:t xml:space="preserve">  0.0</w:t>
      </w:r>
      <w:r>
        <w:rPr>
          <w:rFonts w:hint="eastAsia" w:ascii="仿宋" w:hAnsi="仿宋" w:eastAsia="仿宋" w:cs="仿宋"/>
          <w:b w:val="0"/>
          <w:bCs w:val="0"/>
          <w:color w:val="auto"/>
          <w:sz w:val="24"/>
          <w:szCs w:val="24"/>
          <w:highlight w:val="none"/>
          <w:lang w:val="en-US"/>
        </w:rPr>
        <w:t xml:space="preserve">5（可根据情况修改）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%计算，最高限额为本合同总价的</w:t>
      </w:r>
      <w:r>
        <w:rPr>
          <w:rFonts w:hint="eastAsia" w:ascii="仿宋" w:hAnsi="仿宋" w:eastAsia="仿宋" w:cs="仿宋"/>
          <w:b w:val="0"/>
          <w:bCs w:val="0"/>
          <w:color w:val="auto"/>
          <w:sz w:val="24"/>
          <w:szCs w:val="24"/>
          <w:highlight w:val="none"/>
          <w:u w:val="single"/>
          <w:lang w:val="en-US"/>
        </w:rPr>
        <w:t xml:space="preserve">  20  </w:t>
      </w:r>
      <w:r>
        <w:rPr>
          <w:rFonts w:hint="eastAsia" w:ascii="仿宋" w:hAns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w:t>
      </w:r>
      <w:r>
        <w:rPr>
          <w:rFonts w:hint="eastAsia" w:ascii="仿宋" w:hAnsi="仿宋" w:eastAsia="仿宋" w:cs="仿宋"/>
          <w:color w:val="auto"/>
          <w:kern w:val="0"/>
          <w:sz w:val="24"/>
          <w:highlight w:val="none"/>
          <w:u w:val="single"/>
        </w:rPr>
        <w:t>（可根据情况修改）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767F4200">
      <w:pPr>
        <w:spacing w:line="560" w:lineRule="exact"/>
        <w:ind w:firstLine="480" w:firstLineChars="200"/>
        <w:outlineLvl w:val="9"/>
        <w:rPr>
          <w:rFonts w:hint="eastAsia" w:ascii="仿宋" w:hAnsi="仿宋" w:eastAsia="仿宋" w:cs="仿宋"/>
          <w:color w:val="auto"/>
          <w:sz w:val="24"/>
          <w:highlight w:val="none"/>
        </w:rPr>
      </w:pPr>
      <w:bookmarkStart w:id="428" w:name="_Toc26807"/>
      <w:bookmarkStart w:id="429" w:name="_Toc18683"/>
      <w:bookmarkStart w:id="430" w:name="_Toc30329"/>
      <w:bookmarkStart w:id="431" w:name="_Toc9497"/>
      <w:bookmarkStart w:id="432" w:name="_Toc32454"/>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9"/>
        <w:rPr>
          <w:rFonts w:hint="eastAsia" w:ascii="仿宋" w:hAnsi="仿宋" w:eastAsia="仿宋" w:cs="仿宋"/>
          <w:b/>
          <w:color w:val="auto"/>
          <w:sz w:val="24"/>
          <w:highlight w:val="none"/>
        </w:rPr>
      </w:pPr>
      <w:bookmarkStart w:id="433" w:name="_Toc16021"/>
      <w:bookmarkStart w:id="434" w:name="_Toc15583"/>
      <w:bookmarkStart w:id="435" w:name="_Toc28375"/>
      <w:r>
        <w:rPr>
          <w:rFonts w:hint="eastAsia" w:ascii="仿宋" w:hAnsi="仿宋" w:eastAsia="仿宋" w:cs="仿宋"/>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w:t>
      </w:r>
      <w:r>
        <w:rPr>
          <w:rFonts w:hint="eastAsia" w:ascii="仿宋" w:hAnsi="仿宋" w:eastAsia="仿宋" w:cs="仿宋"/>
          <w:color w:val="auto"/>
          <w:sz w:val="24"/>
          <w:highlight w:val="none"/>
        </w:rPr>
        <w:t>条款规定的方式解决：</w:t>
      </w:r>
    </w:p>
    <w:p w14:paraId="145D6BA8">
      <w:pPr>
        <w:spacing w:line="560" w:lineRule="exact"/>
        <w:ind w:left="-420" w:leftChars="-200" w:right="-420" w:rightChars="-200" w:firstLine="600" w:firstLineChars="2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1.9.1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27B8F93F">
      <w:pPr>
        <w:spacing w:line="560" w:lineRule="exact"/>
        <w:ind w:left="-420" w:leftChars="-200" w:right="-420" w:rightChars="-200" w:firstLine="600" w:firstLineChars="2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1.9.2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08261CC6">
      <w:pPr>
        <w:spacing w:line="560" w:lineRule="exact"/>
        <w:ind w:firstLine="482" w:firstLineChars="200"/>
        <w:outlineLvl w:val="9"/>
        <w:rPr>
          <w:rFonts w:hint="eastAsia" w:ascii="仿宋" w:hAnsi="仿宋" w:eastAsia="仿宋" w:cs="仿宋"/>
          <w:b/>
          <w:color w:val="auto"/>
          <w:sz w:val="24"/>
          <w:highlight w:val="none"/>
        </w:rPr>
      </w:pPr>
      <w:bookmarkStart w:id="436" w:name="_Toc15322"/>
      <w:bookmarkStart w:id="437" w:name="_Toc11173"/>
      <w:bookmarkStart w:id="438" w:name="_Toc7245"/>
      <w:r>
        <w:rPr>
          <w:rFonts w:hint="eastAsia" w:ascii="仿宋" w:hAnsi="仿宋" w:eastAsia="仿宋" w:cs="仿宋"/>
          <w:b/>
          <w:color w:val="auto"/>
          <w:sz w:val="24"/>
          <w:highlight w:val="none"/>
        </w:rPr>
        <w:t>2.0 合同生效</w:t>
      </w:r>
      <w:bookmarkEnd w:id="436"/>
      <w:bookmarkEnd w:id="437"/>
      <w:bookmarkEnd w:id="438"/>
    </w:p>
    <w:p w14:paraId="42538665">
      <w:pPr>
        <w:spacing w:line="560" w:lineRule="exact"/>
        <w:ind w:firstLine="480" w:firstLineChars="200"/>
        <w:outlineLvl w:val="9"/>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本合同自双方当事人盖章签字时生效。</w:t>
      </w:r>
    </w:p>
    <w:p w14:paraId="22857822">
      <w:pPr>
        <w:autoSpaceDE w:val="0"/>
        <w:autoSpaceDN w:val="0"/>
        <w:spacing w:line="560" w:lineRule="exact"/>
        <w:outlineLvl w:val="9"/>
        <w:rPr>
          <w:rFonts w:hint="eastAsia" w:ascii="仿宋" w:hAnsi="仿宋" w:eastAsia="仿宋" w:cs="仿宋"/>
          <w:color w:val="auto"/>
          <w:sz w:val="24"/>
          <w:highlight w:val="none"/>
          <w:lang w:val="zh-CN"/>
        </w:rPr>
      </w:pPr>
    </w:p>
    <w:p w14:paraId="11A8BEBE">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4FD3BEDB">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70145408">
      <w:pPr>
        <w:autoSpaceDE w:val="0"/>
        <w:autoSpaceDN w:val="0"/>
        <w:spacing w:line="560" w:lineRule="exact"/>
        <w:outlineLvl w:val="9"/>
        <w:rPr>
          <w:rFonts w:hint="eastAsia" w:ascii="仿宋" w:hAnsi="仿宋" w:eastAsia="仿宋" w:cs="仿宋"/>
          <w:color w:val="auto"/>
          <w:sz w:val="24"/>
          <w:highlight w:val="none"/>
          <w:lang w:val="zh-CN"/>
        </w:rPr>
      </w:pPr>
    </w:p>
    <w:p w14:paraId="69A42A08">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021C1AFC">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0232A8AE">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0A6DB5E4">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10BC833B">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5C9C0BAC">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6A8E6688">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141DE9BA">
      <w:pPr>
        <w:autoSpaceDE w:val="0"/>
        <w:autoSpaceDN w:val="0"/>
        <w:spacing w:line="560" w:lineRule="exact"/>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009B1849">
      <w:pPr>
        <w:autoSpaceDE w:val="0"/>
        <w:autoSpaceDN w:val="0"/>
        <w:spacing w:line="56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5E6BB4B7">
      <w:pPr>
        <w:autoSpaceDE w:val="0"/>
        <w:autoSpaceDN w:val="0"/>
        <w:spacing w:line="56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6CA46E1C">
      <w:pPr>
        <w:autoSpaceDE w:val="0"/>
        <w:autoSpaceDN w:val="0"/>
        <w:spacing w:line="56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2EB1D20A">
      <w:pPr>
        <w:autoSpaceDE w:val="0"/>
        <w:autoSpaceDN w:val="0"/>
        <w:spacing w:line="56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5EE7E088">
      <w:pPr>
        <w:widowControl/>
        <w:spacing w:line="560" w:lineRule="exact"/>
        <w:jc w:val="left"/>
        <w:outlineLvl w:val="9"/>
        <w:rPr>
          <w:rFonts w:hint="eastAsia" w:ascii="仿宋" w:hAnsi="仿宋" w:eastAsia="仿宋" w:cs="仿宋"/>
          <w:b/>
          <w:color w:val="auto"/>
          <w:sz w:val="24"/>
          <w:highlight w:val="none"/>
        </w:rPr>
      </w:pPr>
    </w:p>
    <w:p w14:paraId="7FB1AA88">
      <w:pPr>
        <w:widowControl/>
        <w:adjustRightInd/>
        <w:jc w:val="left"/>
        <w:outlineLvl w:val="9"/>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33CF01CB">
      <w:pPr>
        <w:pStyle w:val="702"/>
        <w:spacing w:line="560" w:lineRule="exact"/>
        <w:ind w:firstLine="482"/>
        <w:jc w:val="center"/>
        <w:outlineLvl w:val="9"/>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76C82517">
      <w:pPr>
        <w:spacing w:line="560" w:lineRule="exact"/>
        <w:ind w:firstLine="482" w:firstLineChars="200"/>
        <w:outlineLvl w:val="9"/>
        <w:rPr>
          <w:rFonts w:hint="eastAsia" w:ascii="仿宋" w:hAnsi="仿宋" w:eastAsia="仿宋" w:cs="仿宋"/>
          <w:b/>
          <w:color w:val="auto"/>
          <w:sz w:val="24"/>
          <w:highlight w:val="none"/>
        </w:rPr>
      </w:pPr>
      <w:bookmarkStart w:id="439" w:name="_Toc25079"/>
      <w:bookmarkStart w:id="440" w:name="_Toc14021"/>
      <w:bookmarkStart w:id="441" w:name="_Toc31297"/>
      <w:bookmarkStart w:id="442" w:name="_Toc5228"/>
      <w:bookmarkStart w:id="443" w:name="_Toc19680"/>
      <w:r>
        <w:rPr>
          <w:rFonts w:hint="eastAsia" w:ascii="仿宋" w:hAnsi="仿宋" w:eastAsia="仿宋" w:cs="仿宋"/>
          <w:b/>
          <w:color w:val="auto"/>
          <w:sz w:val="24"/>
          <w:highlight w:val="none"/>
        </w:rPr>
        <w:t>2.1 定义</w:t>
      </w:r>
      <w:bookmarkEnd w:id="439"/>
      <w:bookmarkEnd w:id="440"/>
      <w:bookmarkEnd w:id="441"/>
      <w:bookmarkEnd w:id="442"/>
      <w:bookmarkEnd w:id="443"/>
    </w:p>
    <w:p w14:paraId="5A12A242">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111B7728">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14:paraId="19BB149F">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14:paraId="341A3134">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14:paraId="46FAA11A">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14:paraId="63F3154D">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6B5A301E">
      <w:pPr>
        <w:spacing w:line="560" w:lineRule="exact"/>
        <w:ind w:firstLine="482" w:firstLineChars="200"/>
        <w:outlineLvl w:val="9"/>
        <w:rPr>
          <w:rFonts w:hint="eastAsia" w:ascii="仿宋" w:hAnsi="仿宋" w:eastAsia="仿宋" w:cs="仿宋"/>
          <w:b/>
          <w:color w:val="auto"/>
          <w:sz w:val="24"/>
          <w:highlight w:val="none"/>
        </w:rPr>
      </w:pPr>
      <w:bookmarkStart w:id="444" w:name="_Toc3769"/>
      <w:bookmarkStart w:id="445" w:name="_Toc31402"/>
      <w:bookmarkStart w:id="446" w:name="_Toc16752"/>
      <w:bookmarkStart w:id="447" w:name="_Toc19539"/>
      <w:bookmarkStart w:id="448" w:name="_Toc23289"/>
      <w:r>
        <w:rPr>
          <w:rFonts w:hint="eastAsia" w:ascii="仿宋" w:hAnsi="仿宋" w:eastAsia="仿宋" w:cs="仿宋"/>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1F7C15A">
      <w:pPr>
        <w:spacing w:line="560" w:lineRule="exact"/>
        <w:ind w:firstLine="482" w:firstLineChars="200"/>
        <w:outlineLvl w:val="9"/>
        <w:rPr>
          <w:rFonts w:hint="eastAsia" w:ascii="仿宋" w:hAnsi="仿宋" w:eastAsia="仿宋" w:cs="仿宋"/>
          <w:b/>
          <w:color w:val="auto"/>
          <w:sz w:val="24"/>
          <w:highlight w:val="none"/>
        </w:rPr>
      </w:pPr>
      <w:bookmarkStart w:id="449" w:name="_Toc4133"/>
      <w:bookmarkStart w:id="450" w:name="_Toc13673"/>
      <w:bookmarkStart w:id="451" w:name="_Toc12412"/>
      <w:bookmarkStart w:id="452" w:name="_Toc27945"/>
      <w:bookmarkStart w:id="453" w:name="_Toc9161"/>
      <w:r>
        <w:rPr>
          <w:rFonts w:hint="eastAsia" w:ascii="仿宋" w:hAnsi="仿宋" w:eastAsia="仿宋" w:cs="仿宋"/>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75EE480">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7E4E11B">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452AE615">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202BEA7A">
      <w:pPr>
        <w:spacing w:line="560" w:lineRule="exact"/>
        <w:ind w:firstLine="482" w:firstLineChars="200"/>
        <w:outlineLvl w:val="9"/>
        <w:rPr>
          <w:rFonts w:hint="eastAsia" w:ascii="仿宋" w:hAnsi="仿宋" w:eastAsia="仿宋" w:cs="仿宋"/>
          <w:b/>
          <w:color w:val="auto"/>
          <w:sz w:val="24"/>
          <w:highlight w:val="none"/>
        </w:rPr>
      </w:pPr>
      <w:bookmarkStart w:id="454" w:name="_Toc22011"/>
      <w:bookmarkStart w:id="455" w:name="_Toc32670"/>
      <w:bookmarkStart w:id="456" w:name="_Toc26555"/>
      <w:bookmarkStart w:id="457" w:name="_Toc31233"/>
      <w:bookmarkStart w:id="458" w:name="_Toc15447"/>
      <w:r>
        <w:rPr>
          <w:rFonts w:hint="eastAsia" w:ascii="仿宋" w:hAnsi="仿宋" w:eastAsia="仿宋" w:cs="仿宋"/>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55478F5">
      <w:pPr>
        <w:spacing w:line="560" w:lineRule="exact"/>
        <w:ind w:firstLine="482" w:firstLineChars="200"/>
        <w:outlineLvl w:val="9"/>
        <w:rPr>
          <w:rFonts w:hint="eastAsia" w:ascii="仿宋" w:hAnsi="仿宋" w:eastAsia="仿宋" w:cs="仿宋"/>
          <w:b/>
          <w:color w:val="auto"/>
          <w:sz w:val="24"/>
          <w:highlight w:val="none"/>
        </w:rPr>
      </w:pPr>
      <w:bookmarkStart w:id="459" w:name="_Toc13154"/>
      <w:bookmarkStart w:id="460" w:name="_Toc18990"/>
      <w:bookmarkStart w:id="461" w:name="_Toc16163"/>
      <w:bookmarkStart w:id="462" w:name="_Toc30507"/>
      <w:bookmarkStart w:id="463" w:name="_Toc13467"/>
      <w:r>
        <w:rPr>
          <w:rFonts w:hint="eastAsia" w:ascii="仿宋" w:hAnsi="仿宋" w:eastAsia="仿宋" w:cs="仿宋"/>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446500AC">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DD935D1">
      <w:pPr>
        <w:spacing w:line="560" w:lineRule="exact"/>
        <w:ind w:firstLine="482" w:firstLineChars="200"/>
        <w:outlineLvl w:val="9"/>
        <w:rPr>
          <w:rFonts w:hint="eastAsia" w:ascii="仿宋" w:hAnsi="仿宋" w:eastAsia="仿宋" w:cs="仿宋"/>
          <w:b/>
          <w:color w:val="auto"/>
          <w:sz w:val="24"/>
          <w:highlight w:val="none"/>
        </w:rPr>
      </w:pPr>
      <w:bookmarkStart w:id="464" w:name="_Toc19069"/>
      <w:r>
        <w:rPr>
          <w:rFonts w:hint="eastAsia" w:ascii="仿宋" w:hAnsi="仿宋" w:eastAsia="仿宋" w:cs="仿宋"/>
          <w:b/>
          <w:color w:val="auto"/>
          <w:sz w:val="24"/>
          <w:highlight w:val="none"/>
        </w:rPr>
        <w:t>2.7 质量保证</w:t>
      </w:r>
      <w:bookmarkEnd w:id="464"/>
    </w:p>
    <w:p w14:paraId="02CCDF41">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4D4BBF93">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9"/>
        <w:rPr>
          <w:rFonts w:hint="eastAsia" w:ascii="仿宋" w:hAnsi="仿宋" w:eastAsia="仿宋" w:cs="仿宋"/>
          <w:b/>
          <w:color w:val="auto"/>
          <w:sz w:val="24"/>
          <w:highlight w:val="none"/>
        </w:rPr>
      </w:pPr>
      <w:bookmarkStart w:id="465" w:name="_Toc22267"/>
      <w:r>
        <w:rPr>
          <w:rFonts w:hint="eastAsia" w:ascii="仿宋" w:hAnsi="仿宋" w:eastAsia="仿宋" w:cs="仿宋"/>
          <w:b/>
          <w:color w:val="auto"/>
          <w:sz w:val="24"/>
          <w:highlight w:val="none"/>
        </w:rPr>
        <w:t>2.8 延迟履行</w:t>
      </w:r>
      <w:bookmarkEnd w:id="465"/>
    </w:p>
    <w:p w14:paraId="7F3961DF">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534584C3">
      <w:pPr>
        <w:spacing w:line="560" w:lineRule="exact"/>
        <w:ind w:firstLine="482" w:firstLineChars="200"/>
        <w:outlineLvl w:val="9"/>
        <w:rPr>
          <w:rFonts w:hint="eastAsia" w:ascii="仿宋" w:hAnsi="仿宋" w:eastAsia="仿宋" w:cs="仿宋"/>
          <w:b/>
          <w:color w:val="auto"/>
          <w:sz w:val="24"/>
          <w:highlight w:val="none"/>
        </w:rPr>
      </w:pPr>
      <w:bookmarkStart w:id="466" w:name="_Toc10611"/>
      <w:r>
        <w:rPr>
          <w:rFonts w:hint="eastAsia" w:ascii="仿宋" w:hAnsi="仿宋" w:eastAsia="仿宋" w:cs="仿宋"/>
          <w:b/>
          <w:color w:val="auto"/>
          <w:sz w:val="24"/>
          <w:highlight w:val="none"/>
        </w:rPr>
        <w:t>2.9 合同变更</w:t>
      </w:r>
      <w:bookmarkEnd w:id="466"/>
    </w:p>
    <w:p w14:paraId="508ABCA9">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9"/>
        <w:rPr>
          <w:rFonts w:hint="eastAsia" w:ascii="仿宋" w:hAnsi="仿宋" w:eastAsia="仿宋" w:cs="仿宋"/>
          <w:b/>
          <w:color w:val="auto"/>
          <w:sz w:val="24"/>
          <w:highlight w:val="none"/>
        </w:rPr>
      </w:pPr>
      <w:bookmarkStart w:id="467" w:name="_Toc42"/>
      <w:bookmarkStart w:id="468" w:name="_Toc10663"/>
      <w:bookmarkStart w:id="469" w:name="_Toc26689"/>
      <w:bookmarkStart w:id="470" w:name="_Toc21830"/>
      <w:bookmarkStart w:id="471" w:name="_Toc23368"/>
      <w:r>
        <w:rPr>
          <w:rFonts w:hint="eastAsia" w:ascii="仿宋" w:hAnsi="仿宋" w:eastAsia="仿宋" w:cs="仿宋"/>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9C69B6B">
      <w:pPr>
        <w:spacing w:line="560" w:lineRule="exact"/>
        <w:ind w:firstLine="482" w:firstLineChars="200"/>
        <w:outlineLvl w:val="9"/>
        <w:rPr>
          <w:rFonts w:hint="eastAsia" w:ascii="仿宋" w:hAnsi="仿宋" w:eastAsia="仿宋" w:cs="仿宋"/>
          <w:b/>
          <w:color w:val="auto"/>
          <w:sz w:val="24"/>
          <w:highlight w:val="none"/>
        </w:rPr>
      </w:pPr>
      <w:bookmarkStart w:id="472" w:name="_Toc26633"/>
      <w:bookmarkStart w:id="473" w:name="_Toc32494"/>
      <w:bookmarkStart w:id="474" w:name="_Toc14371"/>
      <w:bookmarkStart w:id="475" w:name="_Toc4720"/>
      <w:bookmarkStart w:id="476" w:name="_Toc25571"/>
      <w:r>
        <w:rPr>
          <w:rFonts w:hint="eastAsia" w:ascii="仿宋" w:hAnsi="仿宋" w:eastAsia="仿宋" w:cs="仿宋"/>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64E5262E">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2372A5A1">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3ACF4E18">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443DE30D">
      <w:pPr>
        <w:spacing w:line="560" w:lineRule="exact"/>
        <w:ind w:firstLine="482" w:firstLineChars="200"/>
        <w:outlineLvl w:val="9"/>
        <w:rPr>
          <w:rFonts w:hint="eastAsia" w:ascii="仿宋" w:hAnsi="仿宋" w:eastAsia="仿宋" w:cs="仿宋"/>
          <w:b/>
          <w:color w:val="auto"/>
          <w:sz w:val="24"/>
          <w:highlight w:val="none"/>
        </w:rPr>
      </w:pPr>
      <w:bookmarkStart w:id="477" w:name="_Toc3638"/>
      <w:bookmarkStart w:id="478" w:name="_Toc24465"/>
      <w:bookmarkStart w:id="479" w:name="_Toc25783"/>
      <w:bookmarkStart w:id="480" w:name="_Toc14115"/>
      <w:bookmarkStart w:id="481" w:name="_Toc23854"/>
      <w:r>
        <w:rPr>
          <w:rFonts w:hint="eastAsia" w:ascii="仿宋" w:hAnsi="仿宋" w:eastAsia="仿宋" w:cs="仿宋"/>
          <w:b/>
          <w:color w:val="auto"/>
          <w:sz w:val="24"/>
          <w:highlight w:val="none"/>
        </w:rPr>
        <w:t>2.12 税费</w:t>
      </w:r>
      <w:bookmarkEnd w:id="477"/>
      <w:bookmarkEnd w:id="478"/>
      <w:bookmarkEnd w:id="479"/>
      <w:bookmarkEnd w:id="480"/>
      <w:bookmarkEnd w:id="481"/>
    </w:p>
    <w:p w14:paraId="17CC4EA6">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2CC78CAE">
      <w:pPr>
        <w:spacing w:line="560" w:lineRule="exact"/>
        <w:ind w:firstLine="482" w:firstLineChars="200"/>
        <w:outlineLvl w:val="9"/>
        <w:rPr>
          <w:rFonts w:hint="eastAsia" w:ascii="仿宋" w:hAnsi="仿宋" w:eastAsia="仿宋" w:cs="仿宋"/>
          <w:b/>
          <w:color w:val="auto"/>
          <w:sz w:val="24"/>
          <w:highlight w:val="none"/>
        </w:rPr>
      </w:pPr>
      <w:bookmarkStart w:id="482" w:name="_Toc14814"/>
      <w:bookmarkStart w:id="483" w:name="_Toc25525"/>
      <w:bookmarkStart w:id="484" w:name="_Toc30105"/>
      <w:bookmarkStart w:id="485" w:name="_Toc26883"/>
      <w:bookmarkStart w:id="486" w:name="_Toc7315"/>
      <w:r>
        <w:rPr>
          <w:rFonts w:hint="eastAsia" w:ascii="仿宋" w:hAnsi="仿宋" w:eastAsia="仿宋" w:cs="仿宋"/>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49F8EAE">
      <w:pPr>
        <w:spacing w:line="560" w:lineRule="exact"/>
        <w:ind w:firstLine="482" w:firstLineChars="200"/>
        <w:outlineLvl w:val="9"/>
        <w:rPr>
          <w:rFonts w:hint="eastAsia" w:ascii="仿宋" w:hAnsi="仿宋" w:eastAsia="仿宋" w:cs="仿宋"/>
          <w:b/>
          <w:color w:val="auto"/>
          <w:sz w:val="24"/>
          <w:highlight w:val="none"/>
        </w:rPr>
      </w:pPr>
      <w:bookmarkStart w:id="487" w:name="_Toc2016"/>
      <w:bookmarkStart w:id="488" w:name="_Toc23323"/>
      <w:bookmarkStart w:id="489" w:name="_Toc1123"/>
      <w:r>
        <w:rPr>
          <w:rFonts w:hint="eastAsia" w:ascii="仿宋" w:hAnsi="仿宋" w:eastAsia="仿宋" w:cs="仿宋"/>
          <w:b/>
          <w:color w:val="auto"/>
          <w:sz w:val="24"/>
          <w:highlight w:val="none"/>
        </w:rPr>
        <w:t>2.14 合同中止、终止</w:t>
      </w:r>
      <w:bookmarkEnd w:id="487"/>
      <w:bookmarkEnd w:id="488"/>
      <w:bookmarkEnd w:id="489"/>
    </w:p>
    <w:p w14:paraId="57D16938">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2128FFA7">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9"/>
        <w:rPr>
          <w:rFonts w:hint="eastAsia" w:ascii="仿宋" w:hAnsi="仿宋" w:eastAsia="仿宋" w:cs="仿宋"/>
          <w:b/>
          <w:color w:val="auto"/>
          <w:sz w:val="24"/>
          <w:highlight w:val="none"/>
        </w:rPr>
      </w:pPr>
      <w:bookmarkStart w:id="490" w:name="_Toc1969"/>
      <w:bookmarkStart w:id="491" w:name="_Toc17363"/>
      <w:bookmarkStart w:id="492" w:name="_Toc14525"/>
      <w:r>
        <w:rPr>
          <w:rFonts w:hint="eastAsia" w:ascii="仿宋" w:hAnsi="仿宋" w:eastAsia="仿宋" w:cs="仿宋"/>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5985344D">
      <w:pPr>
        <w:tabs>
          <w:tab w:val="left" w:pos="360"/>
          <w:tab w:val="left" w:pos="540"/>
          <w:tab w:val="left" w:pos="1080"/>
        </w:tabs>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6BD20E84">
      <w:pPr>
        <w:spacing w:line="560" w:lineRule="exact"/>
        <w:ind w:firstLine="482" w:firstLineChars="200"/>
        <w:outlineLvl w:val="9"/>
        <w:rPr>
          <w:rFonts w:hint="eastAsia" w:ascii="仿宋" w:hAnsi="仿宋" w:eastAsia="仿宋" w:cs="仿宋"/>
          <w:b/>
          <w:color w:val="auto"/>
          <w:sz w:val="24"/>
          <w:highlight w:val="none"/>
        </w:rPr>
      </w:pPr>
      <w:bookmarkStart w:id="493" w:name="_Toc12666"/>
      <w:bookmarkStart w:id="494" w:name="_Toc2308"/>
      <w:bookmarkStart w:id="495" w:name="_Toc25198"/>
      <w:bookmarkStart w:id="496" w:name="_Toc31892"/>
      <w:bookmarkStart w:id="497" w:name="_Toc9808"/>
      <w:r>
        <w:rPr>
          <w:rFonts w:hint="eastAsia" w:ascii="仿宋" w:hAnsi="仿宋" w:eastAsia="仿宋" w:cs="仿宋"/>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outlineLvl w:val="9"/>
        <w:rPr>
          <w:rFonts w:hint="eastAsia" w:ascii="仿宋" w:hAnsi="仿宋" w:eastAsia="仿宋" w:cs="仿宋"/>
          <w:color w:val="auto"/>
          <w:sz w:val="24"/>
          <w:highlight w:val="none"/>
        </w:rPr>
      </w:pPr>
      <w:bookmarkStart w:id="498" w:name="_Toc27674"/>
      <w:bookmarkStart w:id="499" w:name="_Toc18401"/>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8"/>
      <w:bookmarkEnd w:id="499"/>
    </w:p>
    <w:p w14:paraId="79494EF1">
      <w:pPr>
        <w:spacing w:line="560" w:lineRule="exact"/>
        <w:ind w:firstLine="482" w:firstLineChars="200"/>
        <w:outlineLvl w:val="9"/>
        <w:rPr>
          <w:rFonts w:hint="eastAsia" w:ascii="仿宋" w:hAnsi="仿宋" w:eastAsia="仿宋" w:cs="仿宋"/>
          <w:b/>
          <w:color w:val="auto"/>
          <w:sz w:val="24"/>
          <w:highlight w:val="none"/>
        </w:rPr>
      </w:pPr>
      <w:bookmarkStart w:id="500" w:name="_Toc5063"/>
      <w:bookmarkStart w:id="501" w:name="_Toc27644"/>
      <w:bookmarkStart w:id="502" w:name="_Toc28906"/>
      <w:bookmarkStart w:id="503" w:name="_Toc20808"/>
      <w:bookmarkStart w:id="504" w:name="_Toc12254"/>
      <w:r>
        <w:rPr>
          <w:rFonts w:hint="eastAsia" w:ascii="仿宋" w:hAnsi="仿宋" w:eastAsia="仿宋" w:cs="仿宋"/>
          <w:b/>
          <w:color w:val="auto"/>
          <w:sz w:val="24"/>
          <w:highlight w:val="none"/>
        </w:rPr>
        <w:t>2.17 合同使用的文字和适用的法律</w:t>
      </w:r>
      <w:bookmarkEnd w:id="500"/>
      <w:bookmarkEnd w:id="501"/>
      <w:bookmarkEnd w:id="502"/>
      <w:bookmarkEnd w:id="503"/>
      <w:bookmarkEnd w:id="504"/>
    </w:p>
    <w:p w14:paraId="5285274F">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64FB86D7">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5C34B1D7">
      <w:pPr>
        <w:spacing w:line="560" w:lineRule="exact"/>
        <w:ind w:firstLine="482" w:firstLineChars="200"/>
        <w:outlineLvl w:val="9"/>
        <w:rPr>
          <w:rFonts w:hint="eastAsia" w:ascii="仿宋" w:hAnsi="仿宋" w:eastAsia="仿宋" w:cs="仿宋"/>
          <w:b/>
          <w:color w:val="auto"/>
          <w:sz w:val="24"/>
          <w:highlight w:val="none"/>
        </w:rPr>
      </w:pPr>
      <w:bookmarkStart w:id="505" w:name="_Toc18540"/>
      <w:bookmarkStart w:id="506" w:name="_Toc30599"/>
      <w:bookmarkStart w:id="507" w:name="_Toc4355"/>
      <w:r>
        <w:rPr>
          <w:rFonts w:hint="eastAsia" w:ascii="仿宋" w:hAnsi="仿宋" w:eastAsia="仿宋" w:cs="仿宋"/>
          <w:b/>
          <w:color w:val="auto"/>
          <w:sz w:val="24"/>
          <w:highlight w:val="none"/>
        </w:rPr>
        <w:t>2.18 计量单位</w:t>
      </w:r>
      <w:bookmarkEnd w:id="505"/>
      <w:bookmarkEnd w:id="506"/>
      <w:bookmarkEnd w:id="507"/>
    </w:p>
    <w:p w14:paraId="5B9E0A7B">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728DE446">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2.19合同份数</w:t>
      </w:r>
    </w:p>
    <w:p w14:paraId="3F5AF796">
      <w:pPr>
        <w:spacing w:line="560" w:lineRule="exact"/>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04B681FD">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508" w:name="_Toc331685784"/>
      <w:r>
        <w:rPr>
          <w:rFonts w:hint="eastAsia" w:ascii="仿宋" w:hAnsi="仿宋" w:eastAsia="仿宋" w:cs="仿宋"/>
          <w:b/>
          <w:color w:val="auto"/>
          <w:sz w:val="24"/>
          <w:highlight w:val="none"/>
        </w:rPr>
        <w:t xml:space="preserve"> </w:t>
      </w:r>
      <w:bookmarkEnd w:id="508"/>
      <w:r>
        <w:rPr>
          <w:rFonts w:hint="eastAsia" w:ascii="仿宋" w:hAnsi="仿宋" w:eastAsia="仿宋" w:cs="仿宋"/>
          <w:b/>
          <w:color w:val="auto"/>
          <w:sz w:val="24"/>
          <w:highlight w:val="none"/>
        </w:rPr>
        <w:t>第三部分  合同专用条款</w:t>
      </w:r>
    </w:p>
    <w:p w14:paraId="1CB856D3">
      <w:pPr>
        <w:spacing w:line="560" w:lineRule="exact"/>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272" w:type="pct"/>
        <w:tblInd w:w="-479"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147"/>
        <w:gridCol w:w="8475"/>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96" w:type="pct"/>
            <w:tcBorders>
              <w:left w:val="single" w:color="auto" w:sz="4" w:space="0"/>
            </w:tcBorders>
            <w:vAlign w:val="center"/>
          </w:tcPr>
          <w:p w14:paraId="67C7522D">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条款号</w:t>
            </w:r>
          </w:p>
        </w:tc>
        <w:tc>
          <w:tcPr>
            <w:tcW w:w="4403" w:type="pct"/>
            <w:vAlign w:val="center"/>
          </w:tcPr>
          <w:p w14:paraId="4663DC42">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60C030D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w:t>
            </w:r>
          </w:p>
        </w:tc>
        <w:tc>
          <w:tcPr>
            <w:tcW w:w="4403" w:type="pct"/>
            <w:vAlign w:val="center"/>
          </w:tcPr>
          <w:p w14:paraId="304DB868">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6A7ACD7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w:t>
            </w:r>
          </w:p>
        </w:tc>
        <w:tc>
          <w:tcPr>
            <w:tcW w:w="4403" w:type="pct"/>
            <w:vAlign w:val="center"/>
          </w:tcPr>
          <w:p w14:paraId="7791C12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履约保证金支付方式: 合同签订后 5 个工作日内，乙方应当以金融机构、担保 机构出具的保函等非现金形式缴纳合同总价 1%的履约保证金。</w:t>
            </w: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6426EBAD">
            <w:pPr>
              <w:spacing w:line="360" w:lineRule="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 xml:space="preserve">1.5.1 </w:t>
            </w:r>
          </w:p>
        </w:tc>
        <w:tc>
          <w:tcPr>
            <w:tcW w:w="4403" w:type="pct"/>
            <w:vAlign w:val="center"/>
          </w:tcPr>
          <w:p w14:paraId="4F7069E5">
            <w:pPr>
              <w:spacing w:line="360" w:lineRule="auto"/>
              <w:rPr>
                <w:rFonts w:hint="eastAsia" w:ascii="仿宋" w:hAnsi="仿宋" w:eastAsia="仿宋" w:cs="仿宋"/>
                <w:color w:val="auto"/>
                <w:sz w:val="24"/>
                <w:szCs w:val="24"/>
                <w:highlight w:val="yellow"/>
                <w:lang w:val="en-US" w:eastAsia="zh-CN"/>
              </w:rPr>
            </w:pPr>
            <w:r>
              <w:rPr>
                <w:rFonts w:hint="eastAsia" w:ascii="仿宋" w:hAnsi="仿宋" w:eastAsia="仿宋" w:cs="仿宋"/>
                <w:color w:val="auto"/>
                <w:sz w:val="24"/>
                <w:szCs w:val="24"/>
                <w:highlight w:val="yellow"/>
                <w:lang w:val="en-US" w:eastAsia="zh-CN"/>
              </w:rPr>
              <w:t>不支付预付款</w:t>
            </w: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6DE4726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w:t>
            </w:r>
          </w:p>
        </w:tc>
        <w:tc>
          <w:tcPr>
            <w:tcW w:w="4403" w:type="pct"/>
            <w:vAlign w:val="center"/>
          </w:tcPr>
          <w:p w14:paraId="4AA1D5F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30E125F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1.5.3 </w:t>
            </w:r>
          </w:p>
        </w:tc>
        <w:tc>
          <w:tcPr>
            <w:tcW w:w="4403" w:type="pct"/>
            <w:vAlign w:val="center"/>
          </w:tcPr>
          <w:p w14:paraId="601A43BA">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6764C22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w:t>
            </w:r>
          </w:p>
        </w:tc>
        <w:tc>
          <w:tcPr>
            <w:tcW w:w="4403" w:type="pct"/>
            <w:vAlign w:val="center"/>
          </w:tcPr>
          <w:p w14:paraId="31D4231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EEECE1" w:themeColor="background2"/>
                <w:spacing w:val="-1"/>
                <w:sz w:val="24"/>
                <w:szCs w:val="24"/>
                <w:highlight w:val="yellow"/>
                <w14:glow w14:rad="0">
                  <w14:srgbClr w14:val="000000"/>
                </w14:glow>
                <w14:shadow w14:blurRad="63500" w14:dist="50800" w14:dir="13500000">
                  <w14:srgbClr w14:val="000000">
                    <w14:alpha w14:val="50000"/>
                  </w14:srgbClr>
                </w14:shadow>
                <w14:reflection w14:blurRad="0" w14:stA="0" w14:stPos="0" w14:endA="0" w14:endPos="0" w14:dist="0" w14:dir="0" w14:fadeDir="0" w14:sx="0" w14:sy="0" w14:kx="0" w14:ky="0" w14:algn="none"/>
                <w14:textFill>
                  <w14:solidFill>
                    <w14:schemeClr w14:val="bg2"/>
                  </w14:solidFill>
                </w14:textFill>
                <w14:props3d w14:extrusionH="0" w14:contourW="0" w14:prstMaterial="clear"/>
              </w:rPr>
              <w:t>考核小组每月对照管控目标进行考核后由次月的15号前支付</w:t>
            </w:r>
            <w:r>
              <w:rPr>
                <w:rFonts w:hint="eastAsia" w:ascii="仿宋" w:hAnsi="仿宋" w:eastAsia="仿宋" w:cs="仿宋"/>
                <w:color w:val="EEECE1" w:themeColor="background2"/>
                <w:spacing w:val="-1"/>
                <w:sz w:val="24"/>
                <w:szCs w:val="24"/>
                <w:highlight w:val="yellow"/>
                <w:lang w:val="en-US" w:eastAsia="zh-CN"/>
                <w14:glow w14:rad="0">
                  <w14:srgbClr w14:val="000000"/>
                </w14:glow>
                <w14:shadow w14:blurRad="63500" w14:dist="50800" w14:dir="13500000">
                  <w14:srgbClr w14:val="000000">
                    <w14:alpha w14:val="50000"/>
                  </w14:srgbClr>
                </w14:shadow>
                <w14:reflection w14:blurRad="0" w14:stA="0" w14:stPos="0" w14:endA="0" w14:endPos="0" w14:dist="0" w14:dir="0" w14:fadeDir="0" w14:sx="0" w14:sy="0" w14:kx="0" w14:ky="0" w14:algn="none"/>
                <w14:textFill>
                  <w14:solidFill>
                    <w14:schemeClr w14:val="bg2"/>
                  </w14:solidFill>
                </w14:textFill>
                <w14:props3d w14:extrusionH="0" w14:contourW="0" w14:prstMaterial="clear"/>
              </w:rPr>
              <w:t>当月</w:t>
            </w:r>
            <w:r>
              <w:rPr>
                <w:rFonts w:hint="eastAsia" w:ascii="仿宋" w:hAnsi="仿宋" w:eastAsia="仿宋" w:cs="仿宋"/>
                <w:color w:val="EEECE1" w:themeColor="background2"/>
                <w:spacing w:val="-1"/>
                <w:sz w:val="24"/>
                <w:szCs w:val="24"/>
                <w:highlight w:val="yellow"/>
                <w14:glow w14:rad="0">
                  <w14:srgbClr w14:val="000000"/>
                </w14:glow>
                <w14:shadow w14:blurRad="63500" w14:dist="50800" w14:dir="13500000">
                  <w14:srgbClr w14:val="000000">
                    <w14:alpha w14:val="50000"/>
                  </w14:srgbClr>
                </w14:shadow>
                <w14:reflection w14:blurRad="0" w14:stA="0" w14:stPos="0" w14:endA="0" w14:endPos="0" w14:dist="0" w14:dir="0" w14:fadeDir="0" w14:sx="0" w14:sy="0" w14:kx="0" w14:ky="0" w14:algn="none"/>
                <w14:textFill>
                  <w14:solidFill>
                    <w14:schemeClr w14:val="bg2"/>
                  </w14:solidFill>
                </w14:textFill>
                <w14:props3d w14:extrusionH="0" w14:contourW="0" w14:prstMaterial="clear"/>
              </w:rPr>
              <w:t>管控经费。</w:t>
            </w: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5B0E260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w:t>
            </w:r>
          </w:p>
        </w:tc>
        <w:tc>
          <w:tcPr>
            <w:tcW w:w="4403" w:type="pct"/>
            <w:vAlign w:val="center"/>
          </w:tcPr>
          <w:p w14:paraId="5B41A289">
            <w:pPr>
              <w:spacing w:line="360" w:lineRule="auto"/>
              <w:rPr>
                <w:rFonts w:hint="eastAsia" w:ascii="仿宋" w:hAnsi="仿宋" w:eastAsia="仿宋" w:cs="仿宋"/>
                <w:color w:val="auto"/>
                <w:sz w:val="24"/>
                <w:szCs w:val="24"/>
                <w:highlight w:val="none"/>
              </w:rPr>
            </w:pPr>
            <w:r>
              <w:rPr>
                <w:rFonts w:hint="eastAsia" w:ascii="仿宋" w:hAnsi="仿宋" w:eastAsia="仿宋" w:cs="仿宋"/>
                <w:sz w:val="24"/>
                <w:szCs w:val="24"/>
              </w:rPr>
              <w:t>交付（实施）的时间（期限</w:t>
            </w:r>
            <w:r>
              <w:rPr>
                <w:rFonts w:hint="eastAsia" w:ascii="仿宋" w:hAnsi="仿宋" w:eastAsia="仿宋" w:cs="仿宋"/>
                <w:spacing w:val="-1"/>
                <w:sz w:val="24"/>
                <w:szCs w:val="24"/>
              </w:rPr>
              <w:t>）：</w:t>
            </w:r>
            <w:r>
              <w:rPr>
                <w:rFonts w:hint="eastAsia" w:ascii="仿宋" w:hAnsi="仿宋" w:eastAsia="仿宋" w:cs="仿宋"/>
                <w:sz w:val="24"/>
                <w:szCs w:val="24"/>
              </w:rPr>
              <w:t>2025.01</w:t>
            </w:r>
            <w:r>
              <w:rPr>
                <w:rFonts w:hint="eastAsia" w:ascii="仿宋" w:hAnsi="仿宋" w:eastAsia="仿宋" w:cs="仿宋"/>
                <w:spacing w:val="-1"/>
                <w:sz w:val="24"/>
                <w:szCs w:val="24"/>
              </w:rPr>
              <w:t>.01-2025.12.31</w:t>
            </w: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3CFCF57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w:t>
            </w:r>
          </w:p>
        </w:tc>
        <w:tc>
          <w:tcPr>
            <w:tcW w:w="4403" w:type="pct"/>
            <w:vAlign w:val="center"/>
          </w:tcPr>
          <w:p w14:paraId="70E5ED3A">
            <w:pPr>
              <w:spacing w:line="360" w:lineRule="auto"/>
              <w:rPr>
                <w:rFonts w:hint="eastAsia" w:ascii="仿宋" w:hAnsi="仿宋" w:eastAsia="仿宋" w:cs="仿宋"/>
                <w:color w:val="auto"/>
                <w:sz w:val="24"/>
                <w:szCs w:val="24"/>
                <w:highlight w:val="none"/>
              </w:rPr>
            </w:pPr>
            <w:r>
              <w:rPr>
                <w:rFonts w:hint="eastAsia" w:ascii="仿宋" w:hAnsi="仿宋" w:eastAsia="仿宋" w:cs="仿宋"/>
                <w:spacing w:val="-1"/>
                <w:sz w:val="24"/>
                <w:szCs w:val="24"/>
              </w:rPr>
              <w:t>交付（实施）的地点（范围</w:t>
            </w:r>
            <w:r>
              <w:rPr>
                <w:rFonts w:hint="eastAsia" w:ascii="仿宋" w:hAnsi="仿宋" w:eastAsia="仿宋" w:cs="仿宋"/>
                <w:spacing w:val="8"/>
                <w:sz w:val="24"/>
                <w:szCs w:val="24"/>
              </w:rPr>
              <w:t>）：</w:t>
            </w:r>
            <w:r>
              <w:rPr>
                <w:rFonts w:hint="eastAsia" w:ascii="仿宋" w:hAnsi="仿宋" w:eastAsia="仿宋" w:cs="仿宋"/>
                <w:spacing w:val="-1"/>
                <w:sz w:val="24"/>
                <w:szCs w:val="24"/>
                <w:lang w:eastAsia="zh-CN"/>
              </w:rPr>
              <w:t>杭州市拱墅区人民政府上塘街道办事处</w:t>
            </w:r>
            <w:r>
              <w:rPr>
                <w:rFonts w:hint="eastAsia" w:ascii="仿宋" w:hAnsi="仿宋" w:eastAsia="仿宋" w:cs="仿宋"/>
                <w:spacing w:val="-1"/>
                <w:sz w:val="24"/>
                <w:szCs w:val="24"/>
              </w:rPr>
              <w:t>指定</w:t>
            </w: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3748BFD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w:t>
            </w:r>
          </w:p>
        </w:tc>
        <w:tc>
          <w:tcPr>
            <w:tcW w:w="4403" w:type="pct"/>
            <w:vAlign w:val="center"/>
          </w:tcPr>
          <w:p w14:paraId="7261FC83">
            <w:pPr>
              <w:spacing w:line="360" w:lineRule="auto"/>
              <w:rPr>
                <w:rFonts w:hint="eastAsia" w:ascii="仿宋" w:hAnsi="仿宋" w:eastAsia="仿宋" w:cs="仿宋"/>
                <w:color w:val="auto"/>
                <w:sz w:val="24"/>
                <w:szCs w:val="24"/>
                <w:highlight w:val="none"/>
              </w:rPr>
            </w:pPr>
            <w:r>
              <w:rPr>
                <w:rFonts w:hint="eastAsia" w:ascii="仿宋" w:hAnsi="仿宋" w:eastAsia="仿宋" w:cs="仿宋"/>
                <w:spacing w:val="2"/>
                <w:sz w:val="24"/>
                <w:szCs w:val="24"/>
              </w:rPr>
              <w:t>服务交付（实施）的方式：采购标的的所有内容均由乙方负责，完成本项目各</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项服务可能发生的全部费用均包含在合同总</w:t>
            </w:r>
            <w:r>
              <w:rPr>
                <w:rFonts w:hint="eastAsia" w:ascii="仿宋" w:hAnsi="仿宋" w:eastAsia="仿宋" w:cs="仿宋"/>
                <w:spacing w:val="-3"/>
                <w:sz w:val="24"/>
                <w:szCs w:val="24"/>
              </w:rPr>
              <w:t>价中。</w:t>
            </w: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163FCF7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1.7.4.1</w:t>
            </w:r>
          </w:p>
        </w:tc>
        <w:tc>
          <w:tcPr>
            <w:tcW w:w="4403" w:type="pct"/>
            <w:vAlign w:val="center"/>
          </w:tcPr>
          <w:p w14:paraId="6490AB55">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2BE332A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1.7.4.2</w:t>
            </w:r>
          </w:p>
        </w:tc>
        <w:tc>
          <w:tcPr>
            <w:tcW w:w="4403" w:type="pct"/>
            <w:vAlign w:val="center"/>
          </w:tcPr>
          <w:p w14:paraId="3A43FF5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793FD5F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1.7.4.3</w:t>
            </w:r>
          </w:p>
        </w:tc>
        <w:tc>
          <w:tcPr>
            <w:tcW w:w="4403" w:type="pct"/>
            <w:vAlign w:val="center"/>
          </w:tcPr>
          <w:p w14:paraId="24FED585">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0DAC32F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1.8.7</w:t>
            </w:r>
          </w:p>
        </w:tc>
        <w:tc>
          <w:tcPr>
            <w:tcW w:w="4403" w:type="pct"/>
            <w:vAlign w:val="center"/>
          </w:tcPr>
          <w:p w14:paraId="5C6821A0">
            <w:pPr>
              <w:pStyle w:val="340"/>
              <w:spacing w:before="85" w:line="360" w:lineRule="auto"/>
              <w:rPr>
                <w:rFonts w:hint="eastAsia" w:ascii="仿宋" w:hAnsi="仿宋" w:eastAsia="仿宋" w:cs="仿宋"/>
                <w:sz w:val="24"/>
                <w:szCs w:val="24"/>
              </w:rPr>
            </w:pPr>
            <w:r>
              <w:rPr>
                <w:rFonts w:hint="eastAsia" w:ascii="仿宋" w:hAnsi="仿宋" w:eastAsia="仿宋" w:cs="仿宋"/>
                <w:spacing w:val="-5"/>
                <w:sz w:val="24"/>
                <w:szCs w:val="24"/>
              </w:rPr>
              <w:t>1、甲方违约责任</w:t>
            </w:r>
          </w:p>
          <w:p w14:paraId="1041DC6A">
            <w:pPr>
              <w:pStyle w:val="340"/>
              <w:spacing w:before="75" w:line="360" w:lineRule="auto"/>
              <w:ind w:right="43"/>
              <w:rPr>
                <w:rFonts w:hint="eastAsia" w:ascii="仿宋" w:hAnsi="仿宋" w:eastAsia="仿宋" w:cs="仿宋"/>
                <w:sz w:val="24"/>
                <w:szCs w:val="24"/>
              </w:rPr>
            </w:pPr>
            <w:r>
              <w:rPr>
                <w:rFonts w:hint="eastAsia" w:ascii="仿宋" w:hAnsi="仿宋" w:eastAsia="仿宋" w:cs="仿宋"/>
                <w:spacing w:val="-2"/>
                <w:sz w:val="24"/>
                <w:szCs w:val="24"/>
              </w:rPr>
              <w:t>（1）甲方应当履行合同约定的义务，如有违反，甲方须承担相应的</w:t>
            </w:r>
            <w:r>
              <w:rPr>
                <w:rFonts w:hint="eastAsia" w:ascii="仿宋" w:hAnsi="仿宋" w:eastAsia="仿宋" w:cs="仿宋"/>
                <w:spacing w:val="-3"/>
                <w:sz w:val="24"/>
                <w:szCs w:val="24"/>
              </w:rPr>
              <w:t>违约责</w:t>
            </w:r>
            <w:r>
              <w:rPr>
                <w:rFonts w:hint="eastAsia" w:ascii="仿宋" w:hAnsi="仿宋" w:eastAsia="仿宋" w:cs="仿宋"/>
                <w:sz w:val="24"/>
                <w:szCs w:val="24"/>
              </w:rPr>
              <w:t xml:space="preserve"> </w:t>
            </w:r>
            <w:r>
              <w:rPr>
                <w:rFonts w:hint="eastAsia" w:ascii="仿宋" w:hAnsi="仿宋" w:eastAsia="仿宋" w:cs="仿宋"/>
                <w:spacing w:val="-11"/>
                <w:sz w:val="24"/>
                <w:szCs w:val="24"/>
              </w:rPr>
              <w:t>任。</w:t>
            </w:r>
          </w:p>
          <w:p w14:paraId="3DD4A1D4">
            <w:pPr>
              <w:pStyle w:val="340"/>
              <w:spacing w:before="76" w:line="360" w:lineRule="auto"/>
              <w:ind w:right="23"/>
              <w:rPr>
                <w:rFonts w:hint="eastAsia" w:ascii="仿宋" w:hAnsi="仿宋" w:eastAsia="仿宋" w:cs="仿宋"/>
                <w:sz w:val="24"/>
                <w:szCs w:val="24"/>
              </w:rPr>
            </w:pPr>
            <w:r>
              <w:rPr>
                <w:rFonts w:hint="eastAsia" w:ascii="仿宋" w:hAnsi="仿宋" w:eastAsia="仿宋" w:cs="仿宋"/>
                <w:spacing w:val="-2"/>
                <w:sz w:val="24"/>
                <w:szCs w:val="24"/>
              </w:rPr>
              <w:t>（2）除不可抗力外，甲方没有按照约定的付款方式付款，乙方可要求甲方</w:t>
            </w:r>
            <w:r>
              <w:rPr>
                <w:rFonts w:hint="eastAsia" w:ascii="仿宋" w:hAnsi="仿宋" w:eastAsia="仿宋" w:cs="仿宋"/>
                <w:spacing w:val="13"/>
                <w:sz w:val="24"/>
                <w:szCs w:val="24"/>
              </w:rPr>
              <w:t xml:space="preserve"> </w:t>
            </w:r>
            <w:r>
              <w:rPr>
                <w:rFonts w:hint="eastAsia" w:ascii="仿宋" w:hAnsi="仿宋" w:eastAsia="仿宋" w:cs="仿宋"/>
                <w:spacing w:val="-3"/>
                <w:sz w:val="24"/>
                <w:szCs w:val="24"/>
              </w:rPr>
              <w:t>支付违约金，每延迟一日支付款项，违约金按合同总价的</w:t>
            </w:r>
            <w:r>
              <w:rPr>
                <w:rFonts w:hint="eastAsia" w:ascii="仿宋" w:hAnsi="仿宋" w:eastAsia="仿宋" w:cs="仿宋"/>
                <w:spacing w:val="-47"/>
                <w:sz w:val="24"/>
                <w:szCs w:val="24"/>
              </w:rPr>
              <w:t xml:space="preserve"> </w:t>
            </w:r>
            <w:r>
              <w:rPr>
                <w:rFonts w:hint="eastAsia" w:ascii="仿宋" w:hAnsi="仿宋" w:eastAsia="仿宋" w:cs="仿宋"/>
                <w:spacing w:val="-3"/>
                <w:sz w:val="24"/>
                <w:szCs w:val="24"/>
              </w:rPr>
              <w:t>0.05%计</w:t>
            </w:r>
            <w:r>
              <w:rPr>
                <w:rFonts w:hint="eastAsia" w:ascii="仿宋" w:hAnsi="仿宋" w:eastAsia="仿宋" w:cs="仿宋"/>
                <w:spacing w:val="-4"/>
                <w:sz w:val="24"/>
                <w:szCs w:val="24"/>
              </w:rPr>
              <w:t>算，最高限额</w:t>
            </w:r>
            <w:r>
              <w:rPr>
                <w:rFonts w:hint="eastAsia" w:ascii="仿宋" w:hAnsi="仿宋" w:eastAsia="仿宋" w:cs="仿宋"/>
                <w:sz w:val="24"/>
                <w:szCs w:val="24"/>
              </w:rPr>
              <w:t xml:space="preserve"> </w:t>
            </w:r>
            <w:r>
              <w:rPr>
                <w:rFonts w:hint="eastAsia" w:ascii="仿宋" w:hAnsi="仿宋" w:eastAsia="仿宋" w:cs="仿宋"/>
                <w:spacing w:val="-6"/>
                <w:sz w:val="24"/>
                <w:szCs w:val="24"/>
              </w:rPr>
              <w:t>为本合同总价的</w:t>
            </w:r>
            <w:r>
              <w:rPr>
                <w:rFonts w:hint="eastAsia" w:ascii="仿宋" w:hAnsi="仿宋" w:eastAsia="仿宋" w:cs="仿宋"/>
                <w:spacing w:val="-43"/>
                <w:sz w:val="24"/>
                <w:szCs w:val="24"/>
              </w:rPr>
              <w:t xml:space="preserve"> </w:t>
            </w:r>
            <w:r>
              <w:rPr>
                <w:rFonts w:hint="eastAsia" w:ascii="仿宋" w:hAnsi="仿宋" w:eastAsia="仿宋" w:cs="仿宋"/>
                <w:spacing w:val="-6"/>
                <w:sz w:val="24"/>
                <w:szCs w:val="24"/>
              </w:rPr>
              <w:t>20%。违约金计算数额达到前述最高限额之日起，</w:t>
            </w:r>
            <w:r>
              <w:rPr>
                <w:rFonts w:hint="eastAsia" w:ascii="仿宋" w:hAnsi="仿宋" w:eastAsia="仿宋" w:cs="仿宋"/>
                <w:spacing w:val="-28"/>
                <w:sz w:val="24"/>
                <w:szCs w:val="24"/>
              </w:rPr>
              <w:t xml:space="preserve"> </w:t>
            </w:r>
            <w:r>
              <w:rPr>
                <w:rFonts w:hint="eastAsia" w:ascii="仿宋" w:hAnsi="仿宋" w:eastAsia="仿宋" w:cs="仿宋"/>
                <w:spacing w:val="-6"/>
                <w:sz w:val="24"/>
                <w:szCs w:val="24"/>
              </w:rPr>
              <w:t>乙方有权要求</w:t>
            </w:r>
            <w:r>
              <w:rPr>
                <w:rFonts w:hint="eastAsia" w:ascii="仿宋" w:hAnsi="仿宋" w:eastAsia="仿宋" w:cs="仿宋"/>
                <w:sz w:val="24"/>
                <w:szCs w:val="24"/>
              </w:rPr>
              <w:t xml:space="preserve"> </w:t>
            </w:r>
            <w:r>
              <w:rPr>
                <w:rFonts w:hint="eastAsia" w:ascii="仿宋" w:hAnsi="仿宋" w:eastAsia="仿宋" w:cs="仿宋"/>
                <w:spacing w:val="-2"/>
                <w:sz w:val="24"/>
                <w:szCs w:val="24"/>
              </w:rPr>
              <w:t>甲方支付违约金的同时，书面通知甲方解除合同。</w:t>
            </w:r>
          </w:p>
          <w:p w14:paraId="19566159">
            <w:pPr>
              <w:spacing w:line="360" w:lineRule="auto"/>
              <w:rPr>
                <w:rFonts w:hint="eastAsia" w:ascii="仿宋" w:hAnsi="仿宋" w:eastAsia="仿宋" w:cs="仿宋"/>
                <w:spacing w:val="-1"/>
                <w:sz w:val="24"/>
                <w:szCs w:val="24"/>
              </w:rPr>
            </w:pPr>
            <w:r>
              <w:rPr>
                <w:rFonts w:hint="eastAsia" w:ascii="仿宋" w:hAnsi="仿宋" w:eastAsia="仿宋" w:cs="仿宋"/>
                <w:spacing w:val="-2"/>
                <w:sz w:val="24"/>
                <w:szCs w:val="24"/>
              </w:rPr>
              <w:t>（3）甲方无故延迟退还保证金的，每延迟一日退还履约保证金，违约金则</w:t>
            </w:r>
            <w:r>
              <w:rPr>
                <w:rFonts w:hint="eastAsia" w:ascii="仿宋" w:hAnsi="仿宋" w:eastAsia="仿宋" w:cs="仿宋"/>
                <w:spacing w:val="13"/>
                <w:sz w:val="24"/>
                <w:szCs w:val="24"/>
              </w:rPr>
              <w:t xml:space="preserve"> </w:t>
            </w:r>
            <w:r>
              <w:rPr>
                <w:rFonts w:hint="eastAsia" w:ascii="仿宋" w:hAnsi="仿宋" w:eastAsia="仿宋" w:cs="仿宋"/>
                <w:spacing w:val="-1"/>
                <w:sz w:val="24"/>
                <w:szCs w:val="24"/>
              </w:rPr>
              <w:t>按应退还的履约保证金的</w:t>
            </w:r>
            <w:r>
              <w:rPr>
                <w:rFonts w:hint="eastAsia" w:ascii="仿宋" w:hAnsi="仿宋" w:eastAsia="仿宋" w:cs="仿宋"/>
                <w:spacing w:val="-47"/>
                <w:sz w:val="24"/>
                <w:szCs w:val="24"/>
              </w:rPr>
              <w:t xml:space="preserve"> </w:t>
            </w:r>
            <w:r>
              <w:rPr>
                <w:rFonts w:hint="eastAsia" w:ascii="仿宋" w:hAnsi="仿宋" w:eastAsia="仿宋" w:cs="仿宋"/>
                <w:spacing w:val="-1"/>
                <w:sz w:val="24"/>
                <w:szCs w:val="24"/>
              </w:rPr>
              <w:t>0.05%计算，最高限额为本合同履约保证金的</w:t>
            </w:r>
            <w:r>
              <w:rPr>
                <w:rFonts w:hint="eastAsia" w:ascii="仿宋" w:hAnsi="仿宋" w:eastAsia="仿宋" w:cs="仿宋"/>
                <w:spacing w:val="-47"/>
                <w:sz w:val="24"/>
                <w:szCs w:val="24"/>
              </w:rPr>
              <w:t xml:space="preserve"> </w:t>
            </w:r>
            <w:r>
              <w:rPr>
                <w:rFonts w:hint="eastAsia" w:ascii="仿宋" w:hAnsi="仿宋" w:eastAsia="仿宋" w:cs="仿宋"/>
                <w:spacing w:val="-1"/>
                <w:sz w:val="24"/>
                <w:szCs w:val="24"/>
              </w:rPr>
              <w:t>20%。</w:t>
            </w:r>
          </w:p>
          <w:p w14:paraId="5B39AE8A">
            <w:pPr>
              <w:pStyle w:val="340"/>
              <w:spacing w:before="86" w:line="360" w:lineRule="auto"/>
              <w:rPr>
                <w:rFonts w:hint="eastAsia" w:ascii="仿宋" w:hAnsi="仿宋" w:eastAsia="仿宋" w:cs="仿宋"/>
                <w:sz w:val="24"/>
                <w:szCs w:val="24"/>
              </w:rPr>
            </w:pPr>
            <w:r>
              <w:rPr>
                <w:rFonts w:hint="eastAsia" w:ascii="仿宋" w:hAnsi="仿宋" w:eastAsia="仿宋" w:cs="仿宋"/>
                <w:spacing w:val="-7"/>
                <w:sz w:val="24"/>
                <w:szCs w:val="24"/>
              </w:rPr>
              <w:t>2、乙方的违约责任：</w:t>
            </w:r>
          </w:p>
          <w:p w14:paraId="4C2F57C8">
            <w:pPr>
              <w:pStyle w:val="340"/>
              <w:spacing w:before="75" w:line="360" w:lineRule="auto"/>
              <w:ind w:right="26"/>
              <w:rPr>
                <w:rFonts w:hint="eastAsia" w:ascii="仿宋" w:hAnsi="仿宋" w:eastAsia="仿宋" w:cs="仿宋"/>
                <w:sz w:val="24"/>
                <w:szCs w:val="24"/>
              </w:rPr>
            </w:pPr>
            <w:r>
              <w:rPr>
                <w:rFonts w:hint="eastAsia" w:ascii="仿宋" w:hAnsi="仿宋" w:eastAsia="仿宋" w:cs="仿宋"/>
                <w:spacing w:val="-3"/>
                <w:sz w:val="24"/>
                <w:szCs w:val="24"/>
              </w:rPr>
              <w:t>（1）乙方逾期提供服务的应向甲方支付每日</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2000 元的违约金。同时并不</w:t>
            </w:r>
            <w:r>
              <w:rPr>
                <w:rFonts w:hint="eastAsia" w:ascii="仿宋" w:hAnsi="仿宋" w:eastAsia="仿宋" w:cs="仿宋"/>
                <w:sz w:val="24"/>
                <w:szCs w:val="24"/>
              </w:rPr>
              <w:t xml:space="preserve"> </w:t>
            </w:r>
            <w:r>
              <w:rPr>
                <w:rFonts w:hint="eastAsia" w:ascii="仿宋" w:hAnsi="仿宋" w:eastAsia="仿宋" w:cs="仿宋"/>
                <w:spacing w:val="-4"/>
                <w:sz w:val="24"/>
                <w:szCs w:val="24"/>
              </w:rPr>
              <w:t>免除继续履行合同的义务。</w:t>
            </w:r>
          </w:p>
          <w:p w14:paraId="657CA169">
            <w:pPr>
              <w:pStyle w:val="340"/>
              <w:spacing w:before="75" w:line="360" w:lineRule="auto"/>
              <w:rPr>
                <w:rFonts w:hint="eastAsia" w:ascii="仿宋" w:hAnsi="仿宋" w:eastAsia="仿宋" w:cs="仿宋"/>
                <w:sz w:val="24"/>
                <w:szCs w:val="24"/>
              </w:rPr>
            </w:pPr>
            <w:r>
              <w:rPr>
                <w:rFonts w:hint="eastAsia" w:ascii="仿宋" w:hAnsi="仿宋" w:eastAsia="仿宋" w:cs="仿宋"/>
                <w:spacing w:val="-8"/>
                <w:sz w:val="24"/>
                <w:szCs w:val="24"/>
              </w:rPr>
              <w:t>（2）乙方所供服务与合同要求不符，甲方有权拒绝，没收全部履约保证金，</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 xml:space="preserve">收回预付款项，并按《中华人民共和国民法典》中的有关条款索赔，且赔偿额 </w:t>
            </w:r>
            <w:r>
              <w:rPr>
                <w:rFonts w:hint="eastAsia" w:ascii="仿宋" w:hAnsi="仿宋" w:eastAsia="仿宋" w:cs="仿宋"/>
                <w:spacing w:val="-6"/>
                <w:sz w:val="24"/>
                <w:szCs w:val="24"/>
              </w:rPr>
              <w:t>不受合同总价的限制。</w:t>
            </w:r>
          </w:p>
          <w:p w14:paraId="38F59C50">
            <w:pPr>
              <w:pStyle w:val="340"/>
              <w:spacing w:before="77" w:line="360" w:lineRule="auto"/>
              <w:rPr>
                <w:rFonts w:hint="eastAsia" w:ascii="仿宋" w:hAnsi="仿宋" w:eastAsia="仿宋" w:cs="仿宋"/>
                <w:sz w:val="24"/>
                <w:szCs w:val="24"/>
              </w:rPr>
            </w:pPr>
            <w:r>
              <w:rPr>
                <w:rFonts w:hint="eastAsia" w:ascii="仿宋" w:hAnsi="仿宋" w:eastAsia="仿宋" w:cs="仿宋"/>
                <w:spacing w:val="-8"/>
                <w:sz w:val="24"/>
                <w:szCs w:val="24"/>
              </w:rPr>
              <w:t>（3）乙方不得将本合同的内容转包，如被甲方发现将没收全部履约保证金，</w:t>
            </w:r>
            <w:r>
              <w:rPr>
                <w:rFonts w:hint="eastAsia" w:ascii="仿宋" w:hAnsi="仿宋" w:eastAsia="仿宋" w:cs="仿宋"/>
                <w:spacing w:val="8"/>
                <w:sz w:val="24"/>
                <w:szCs w:val="24"/>
              </w:rPr>
              <w:t xml:space="preserve"> </w:t>
            </w:r>
            <w:r>
              <w:rPr>
                <w:rFonts w:hint="eastAsia" w:ascii="仿宋" w:hAnsi="仿宋" w:eastAsia="仿宋" w:cs="仿宋"/>
                <w:spacing w:val="-3"/>
                <w:sz w:val="24"/>
                <w:szCs w:val="24"/>
              </w:rPr>
              <w:t>并追回已支付的合同款，因此造成的一切损失由乙方负责赔偿。</w:t>
            </w:r>
          </w:p>
          <w:p w14:paraId="73982957">
            <w:pPr>
              <w:pStyle w:val="340"/>
              <w:spacing w:before="75" w:line="360" w:lineRule="auto"/>
              <w:ind w:right="25"/>
              <w:rPr>
                <w:rFonts w:hint="eastAsia" w:ascii="仿宋" w:hAnsi="仿宋" w:eastAsia="仿宋" w:cs="仿宋"/>
                <w:sz w:val="24"/>
                <w:szCs w:val="24"/>
              </w:rPr>
            </w:pPr>
            <w:r>
              <w:rPr>
                <w:rFonts w:hint="eastAsia" w:ascii="仿宋" w:hAnsi="仿宋" w:eastAsia="仿宋" w:cs="仿宋"/>
                <w:spacing w:val="-2"/>
                <w:sz w:val="24"/>
                <w:szCs w:val="24"/>
              </w:rPr>
              <w:t>（4）如果出现监督管理部门在处理投诉事项期间，书面通知甲方暂停采购</w:t>
            </w:r>
            <w:r>
              <w:rPr>
                <w:rFonts w:hint="eastAsia" w:ascii="仿宋" w:hAnsi="仿宋" w:eastAsia="仿宋" w:cs="仿宋"/>
                <w:spacing w:val="10"/>
                <w:sz w:val="24"/>
                <w:szCs w:val="24"/>
              </w:rPr>
              <w:t xml:space="preserve"> </w:t>
            </w:r>
            <w:r>
              <w:rPr>
                <w:rFonts w:hint="eastAsia" w:ascii="仿宋" w:hAnsi="仿宋" w:eastAsia="仿宋" w:cs="仿宋"/>
                <w:spacing w:val="2"/>
                <w:sz w:val="24"/>
                <w:szCs w:val="24"/>
              </w:rPr>
              <w:t>活动的情形，或者询问或质疑事项可能影响成交结果的，导致甲方中止履行合</w:t>
            </w:r>
            <w:r>
              <w:rPr>
                <w:rFonts w:hint="eastAsia" w:ascii="仿宋" w:hAnsi="仿宋" w:eastAsia="仿宋" w:cs="仿宋"/>
                <w:spacing w:val="3"/>
                <w:sz w:val="24"/>
                <w:szCs w:val="24"/>
              </w:rPr>
              <w:t xml:space="preserve"> </w:t>
            </w:r>
            <w:r>
              <w:rPr>
                <w:rFonts w:hint="eastAsia" w:ascii="仿宋" w:hAnsi="仿宋" w:eastAsia="仿宋" w:cs="仿宋"/>
                <w:spacing w:val="-4"/>
                <w:sz w:val="24"/>
                <w:szCs w:val="24"/>
              </w:rPr>
              <w:t>同的情形，均不视为甲方违约。</w:t>
            </w:r>
          </w:p>
          <w:p w14:paraId="1417E4C4">
            <w:pPr>
              <w:pStyle w:val="340"/>
              <w:spacing w:before="71" w:line="360" w:lineRule="auto"/>
              <w:ind w:right="23"/>
              <w:rPr>
                <w:rFonts w:hint="eastAsia" w:ascii="仿宋" w:hAnsi="仿宋" w:eastAsia="仿宋" w:cs="仿宋"/>
                <w:sz w:val="24"/>
                <w:szCs w:val="24"/>
              </w:rPr>
            </w:pPr>
            <w:r>
              <w:rPr>
                <w:rFonts w:hint="eastAsia" w:ascii="仿宋" w:hAnsi="仿宋" w:eastAsia="仿宋" w:cs="仿宋"/>
                <w:spacing w:val="-2"/>
                <w:sz w:val="24"/>
                <w:szCs w:val="24"/>
              </w:rPr>
              <w:t>（5）乙方每延迟一日缴纳履约保证金，违约金则按应缴纳的履约保证金的</w:t>
            </w:r>
            <w:r>
              <w:rPr>
                <w:rFonts w:hint="eastAsia" w:ascii="仿宋" w:hAnsi="仿宋" w:eastAsia="仿宋" w:cs="仿宋"/>
                <w:spacing w:val="10"/>
                <w:sz w:val="24"/>
                <w:szCs w:val="24"/>
              </w:rPr>
              <w:t xml:space="preserve"> </w:t>
            </w:r>
            <w:r>
              <w:rPr>
                <w:rFonts w:hint="eastAsia" w:ascii="仿宋" w:hAnsi="仿宋" w:eastAsia="仿宋" w:cs="仿宋"/>
                <w:spacing w:val="-5"/>
                <w:sz w:val="24"/>
                <w:szCs w:val="24"/>
              </w:rPr>
              <w:t>0.05%计算，最高限额为本合同履约保证金的</w:t>
            </w:r>
            <w:r>
              <w:rPr>
                <w:rFonts w:hint="eastAsia" w:ascii="仿宋" w:hAnsi="仿宋" w:eastAsia="仿宋" w:cs="仿宋"/>
                <w:spacing w:val="-47"/>
                <w:sz w:val="24"/>
                <w:szCs w:val="24"/>
              </w:rPr>
              <w:t xml:space="preserve"> </w:t>
            </w:r>
            <w:r>
              <w:rPr>
                <w:rFonts w:hint="eastAsia" w:ascii="仿宋" w:hAnsi="仿宋" w:eastAsia="仿宋" w:cs="仿宋"/>
                <w:spacing w:val="-5"/>
                <w:sz w:val="24"/>
                <w:szCs w:val="24"/>
              </w:rPr>
              <w:t>20%；乙方逾期</w:t>
            </w:r>
            <w:r>
              <w:rPr>
                <w:rFonts w:hint="eastAsia" w:ascii="仿宋" w:hAnsi="仿宋" w:eastAsia="仿宋" w:cs="仿宋"/>
                <w:spacing w:val="-32"/>
                <w:sz w:val="24"/>
                <w:szCs w:val="24"/>
              </w:rPr>
              <w:t xml:space="preserve"> </w:t>
            </w:r>
            <w:r>
              <w:rPr>
                <w:rFonts w:hint="eastAsia" w:ascii="仿宋" w:hAnsi="仿宋" w:eastAsia="仿宋" w:cs="仿宋"/>
                <w:spacing w:val="-5"/>
                <w:sz w:val="24"/>
                <w:szCs w:val="24"/>
              </w:rPr>
              <w:t>10 日</w:t>
            </w:r>
            <w:r>
              <w:rPr>
                <w:rFonts w:hint="eastAsia" w:ascii="仿宋" w:hAnsi="仿宋" w:eastAsia="仿宋" w:cs="仿宋"/>
                <w:spacing w:val="-6"/>
                <w:sz w:val="24"/>
                <w:szCs w:val="24"/>
              </w:rPr>
              <w:t>，未按要求缴</w:t>
            </w:r>
            <w:r>
              <w:rPr>
                <w:rFonts w:hint="eastAsia" w:ascii="仿宋" w:hAnsi="仿宋" w:eastAsia="仿宋" w:cs="仿宋"/>
                <w:sz w:val="24"/>
                <w:szCs w:val="24"/>
              </w:rPr>
              <w:t xml:space="preserve"> </w:t>
            </w:r>
            <w:r>
              <w:rPr>
                <w:rFonts w:hint="eastAsia" w:ascii="仿宋" w:hAnsi="仿宋" w:eastAsia="仿宋" w:cs="仿宋"/>
                <w:spacing w:val="2"/>
                <w:sz w:val="24"/>
                <w:szCs w:val="24"/>
              </w:rPr>
              <w:t>纳履约保证金的，甲方有权要求在乙方支付违约金的同时，单</w:t>
            </w:r>
            <w:r>
              <w:rPr>
                <w:rFonts w:hint="eastAsia" w:ascii="仿宋" w:hAnsi="仿宋" w:eastAsia="仿宋" w:cs="仿宋"/>
                <w:spacing w:val="1"/>
                <w:sz w:val="24"/>
                <w:szCs w:val="24"/>
              </w:rPr>
              <w:t>方面解除合同，</w:t>
            </w:r>
            <w:r>
              <w:rPr>
                <w:rFonts w:hint="eastAsia" w:ascii="仿宋" w:hAnsi="仿宋" w:eastAsia="仿宋" w:cs="仿宋"/>
                <w:sz w:val="24"/>
                <w:szCs w:val="24"/>
              </w:rPr>
              <w:t xml:space="preserve"> </w:t>
            </w:r>
            <w:r>
              <w:rPr>
                <w:rFonts w:hint="eastAsia" w:ascii="仿宋" w:hAnsi="仿宋" w:eastAsia="仿宋" w:cs="仿宋"/>
                <w:spacing w:val="-1"/>
                <w:sz w:val="24"/>
                <w:szCs w:val="24"/>
              </w:rPr>
              <w:t>并就由此造成的一切损失均由乙方负责赔偿</w:t>
            </w:r>
          </w:p>
          <w:p w14:paraId="0F499838">
            <w:pPr>
              <w:pStyle w:val="340"/>
              <w:spacing w:before="73" w:line="360" w:lineRule="auto"/>
              <w:ind w:right="26"/>
              <w:rPr>
                <w:rFonts w:hint="eastAsia" w:ascii="仿宋" w:hAnsi="仿宋" w:eastAsia="仿宋" w:cs="仿宋"/>
                <w:sz w:val="24"/>
                <w:szCs w:val="24"/>
              </w:rPr>
            </w:pPr>
            <w:r>
              <w:rPr>
                <w:rFonts w:hint="eastAsia" w:ascii="仿宋" w:hAnsi="仿宋" w:eastAsia="仿宋" w:cs="仿宋"/>
                <w:spacing w:val="-2"/>
                <w:sz w:val="24"/>
                <w:szCs w:val="24"/>
              </w:rPr>
              <w:t>（6）解决争议的方法：如发生争议双方应在友好协商的基础上予以解决。</w:t>
            </w:r>
            <w:r>
              <w:rPr>
                <w:rFonts w:hint="eastAsia" w:ascii="仿宋" w:hAnsi="仿宋" w:eastAsia="仿宋" w:cs="仿宋"/>
                <w:spacing w:val="14"/>
                <w:sz w:val="24"/>
                <w:szCs w:val="24"/>
              </w:rPr>
              <w:t xml:space="preserve"> </w:t>
            </w:r>
            <w:r>
              <w:rPr>
                <w:rFonts w:hint="eastAsia" w:ascii="仿宋" w:hAnsi="仿宋" w:eastAsia="仿宋" w:cs="仿宋"/>
                <w:spacing w:val="-2"/>
                <w:sz w:val="24"/>
                <w:szCs w:val="24"/>
              </w:rPr>
              <w:t>如果协商不成，向甲方所在地人民法院提出</w:t>
            </w:r>
            <w:r>
              <w:rPr>
                <w:rFonts w:hint="eastAsia" w:ascii="仿宋" w:hAnsi="仿宋" w:eastAsia="仿宋" w:cs="仿宋"/>
                <w:spacing w:val="-3"/>
                <w:sz w:val="24"/>
                <w:szCs w:val="24"/>
              </w:rPr>
              <w:t>诉讼。</w:t>
            </w:r>
          </w:p>
          <w:p w14:paraId="51C647B5">
            <w:pPr>
              <w:spacing w:line="360" w:lineRule="auto"/>
              <w:rPr>
                <w:rFonts w:hint="eastAsia" w:ascii="仿宋" w:hAnsi="仿宋" w:eastAsia="仿宋" w:cs="仿宋"/>
                <w:spacing w:val="-1"/>
                <w:sz w:val="24"/>
                <w:szCs w:val="24"/>
              </w:rPr>
            </w:pPr>
            <w:r>
              <w:rPr>
                <w:rFonts w:hint="eastAsia" w:ascii="仿宋" w:hAnsi="仿宋" w:eastAsia="仿宋" w:cs="仿宋"/>
                <w:spacing w:val="-7"/>
                <w:sz w:val="24"/>
                <w:szCs w:val="24"/>
              </w:rPr>
              <w:t>3、除不可抗力外，</w:t>
            </w:r>
            <w:r>
              <w:rPr>
                <w:rFonts w:hint="eastAsia" w:ascii="仿宋" w:hAnsi="仿宋" w:eastAsia="仿宋" w:cs="仿宋"/>
                <w:spacing w:val="59"/>
                <w:sz w:val="24"/>
                <w:szCs w:val="24"/>
              </w:rPr>
              <w:t xml:space="preserve"> </w:t>
            </w:r>
            <w:r>
              <w:rPr>
                <w:rFonts w:hint="eastAsia" w:ascii="仿宋" w:hAnsi="仿宋" w:eastAsia="仿宋" w:cs="仿宋"/>
                <w:spacing w:val="-7"/>
                <w:sz w:val="24"/>
                <w:szCs w:val="24"/>
              </w:rPr>
              <w:t>任何一方未能履行本合同约定的其他主要义务，经催告</w:t>
            </w:r>
            <w:r>
              <w:rPr>
                <w:rFonts w:hint="eastAsia" w:ascii="仿宋" w:hAnsi="仿宋" w:eastAsia="仿宋" w:cs="仿宋"/>
                <w:sz w:val="24"/>
                <w:szCs w:val="24"/>
              </w:rPr>
              <w:t xml:space="preserve"> </w:t>
            </w:r>
            <w:r>
              <w:rPr>
                <w:rFonts w:hint="eastAsia" w:ascii="仿宋" w:hAnsi="仿宋" w:eastAsia="仿宋" w:cs="仿宋"/>
                <w:spacing w:val="2"/>
                <w:sz w:val="24"/>
                <w:szCs w:val="24"/>
              </w:rPr>
              <w:t>后在合理期限内仍未履行的，或者任何一方有其他违约行为致使不能实现合同</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目的的，或者任何一方有腐败行为（即：提供或给予或接受或索取任何财物或</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其他好处或者采取其他不正当手段影响对方当事人在合同签订、履行过程中的</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行为）或者欺诈行为（即：以谎报事实或者隐瞒真相的方法来影响对方当事人</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在合同签订、履行过程中的行为）的，对方当事人可以书面通知违约方解除本</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合同； 任何一方按照前述约定要求违约方支付违</w:t>
            </w:r>
            <w:r>
              <w:rPr>
                <w:rFonts w:hint="eastAsia" w:ascii="仿宋" w:hAnsi="仿宋" w:eastAsia="仿宋" w:cs="仿宋"/>
                <w:spacing w:val="-2"/>
                <w:sz w:val="24"/>
                <w:szCs w:val="24"/>
              </w:rPr>
              <w:t>约金的同时，仍有权要求违约</w:t>
            </w:r>
            <w:r>
              <w:rPr>
                <w:rFonts w:hint="eastAsia" w:ascii="仿宋" w:hAnsi="仿宋" w:eastAsia="仿宋" w:cs="仿宋"/>
                <w:sz w:val="24"/>
                <w:szCs w:val="24"/>
              </w:rPr>
              <w:t xml:space="preserve"> </w:t>
            </w:r>
            <w:r>
              <w:rPr>
                <w:rFonts w:hint="eastAsia" w:ascii="仿宋" w:hAnsi="仿宋" w:eastAsia="仿宋" w:cs="仿宋"/>
                <w:spacing w:val="2"/>
                <w:sz w:val="24"/>
                <w:szCs w:val="24"/>
              </w:rPr>
              <w:t>方继续履行合同、采取补救措施，并有权按照己方实际损失情况要求违约方赔</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偿损失；任何一方按照前述约定要求解除本合同的同时，仍有权要求违约方支</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付违约金和按照己方实际损失情况要求违约方赔偿损失；且守约方行使的任何</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权利救济方式均不视为其放弃了其他法定或者约定的权利救</w:t>
            </w:r>
            <w:r>
              <w:rPr>
                <w:rFonts w:hint="eastAsia" w:ascii="仿宋" w:hAnsi="仿宋" w:eastAsia="仿宋" w:cs="仿宋"/>
                <w:spacing w:val="-2"/>
                <w:sz w:val="24"/>
                <w:szCs w:val="24"/>
              </w:rPr>
              <w:t>济方式； 除前述约</w:t>
            </w:r>
            <w:r>
              <w:rPr>
                <w:rFonts w:hint="eastAsia" w:ascii="仿宋" w:hAnsi="仿宋" w:eastAsia="仿宋" w:cs="仿宋"/>
                <w:sz w:val="24"/>
                <w:szCs w:val="24"/>
              </w:rPr>
              <w:t xml:space="preserve"> </w:t>
            </w:r>
            <w:r>
              <w:rPr>
                <w:rFonts w:hint="eastAsia" w:ascii="仿宋" w:hAnsi="仿宋" w:eastAsia="仿宋" w:cs="仿宋"/>
                <w:spacing w:val="2"/>
                <w:sz w:val="24"/>
                <w:szCs w:val="24"/>
              </w:rPr>
              <w:t>定外，除不可抗力外，任何一方未能履行本合同约定的义务，对方当事人均有</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权要求继续履行、采取补救措施或者赔偿损失等，且对方当事人行使的任何权</w:t>
            </w:r>
            <w:r>
              <w:rPr>
                <w:rFonts w:hint="eastAsia" w:ascii="仿宋" w:hAnsi="仿宋" w:eastAsia="仿宋" w:cs="仿宋"/>
                <w:spacing w:val="8"/>
                <w:sz w:val="24"/>
                <w:szCs w:val="24"/>
              </w:rPr>
              <w:t xml:space="preserve"> </w:t>
            </w:r>
            <w:r>
              <w:rPr>
                <w:rFonts w:hint="eastAsia" w:ascii="仿宋" w:hAnsi="仿宋" w:eastAsia="仿宋" w:cs="仿宋"/>
                <w:spacing w:val="-2"/>
                <w:sz w:val="24"/>
                <w:szCs w:val="24"/>
              </w:rPr>
              <w:t>利救济方式均不视为其放弃了其他法定或者约定的权</w:t>
            </w:r>
            <w:r>
              <w:rPr>
                <w:rFonts w:hint="eastAsia" w:ascii="仿宋" w:hAnsi="仿宋" w:eastAsia="仿宋" w:cs="仿宋"/>
                <w:spacing w:val="-3"/>
                <w:sz w:val="24"/>
                <w:szCs w:val="24"/>
              </w:rPr>
              <w:t>利救济方式；</w:t>
            </w: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1A5DE2D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w:t>
            </w:r>
          </w:p>
        </w:tc>
        <w:tc>
          <w:tcPr>
            <w:tcW w:w="4403" w:type="pct"/>
            <w:vAlign w:val="center"/>
          </w:tcPr>
          <w:p w14:paraId="634980CB">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088498D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w:t>
            </w:r>
          </w:p>
        </w:tc>
        <w:tc>
          <w:tcPr>
            <w:tcW w:w="4403" w:type="pct"/>
            <w:vAlign w:val="center"/>
          </w:tcPr>
          <w:p w14:paraId="7D8A34B0">
            <w:pPr>
              <w:spacing w:line="360" w:lineRule="auto"/>
              <w:rPr>
                <w:rFonts w:hint="eastAsia" w:ascii="仿宋" w:hAnsi="仿宋" w:eastAsia="仿宋" w:cs="仿宋"/>
                <w:color w:val="auto"/>
                <w:sz w:val="24"/>
                <w:szCs w:val="24"/>
                <w:highlight w:val="none"/>
              </w:rPr>
            </w:pPr>
            <w:r>
              <w:rPr>
                <w:rFonts w:hint="eastAsia" w:ascii="仿宋" w:hAnsi="仿宋" w:eastAsia="仿宋" w:cs="仿宋"/>
                <w:spacing w:val="-7"/>
                <w:sz w:val="24"/>
                <w:szCs w:val="24"/>
              </w:rPr>
              <w:t>甲方所在地</w:t>
            </w: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76029D5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w:t>
            </w:r>
          </w:p>
        </w:tc>
        <w:tc>
          <w:tcPr>
            <w:tcW w:w="4403" w:type="pct"/>
            <w:vAlign w:val="center"/>
          </w:tcPr>
          <w:p w14:paraId="0AE3F9EA">
            <w:pPr>
              <w:spacing w:line="360" w:lineRule="auto"/>
              <w:ind w:left="-420" w:leftChars="-200" w:right="-420" w:rightChars="-200" w:firstLine="460" w:firstLineChars="200"/>
              <w:rPr>
                <w:rFonts w:hint="eastAsia" w:ascii="仿宋" w:hAnsi="仿宋" w:eastAsia="仿宋" w:cs="仿宋"/>
                <w:color w:val="auto"/>
                <w:sz w:val="24"/>
                <w:szCs w:val="24"/>
                <w:highlight w:val="none"/>
              </w:rPr>
            </w:pPr>
            <w:r>
              <w:rPr>
                <w:rFonts w:hint="eastAsia" w:ascii="仿宋" w:hAnsi="仿宋" w:eastAsia="仿宋" w:cs="仿宋"/>
                <w:spacing w:val="-5"/>
                <w:sz w:val="24"/>
                <w:szCs w:val="24"/>
              </w:rPr>
              <w:t>知识产权归甲方所有。</w:t>
            </w: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3FC2E50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w:t>
            </w:r>
          </w:p>
        </w:tc>
        <w:tc>
          <w:tcPr>
            <w:tcW w:w="4403" w:type="pct"/>
            <w:vAlign w:val="center"/>
          </w:tcPr>
          <w:p w14:paraId="6761C5ED">
            <w:pPr>
              <w:spacing w:line="360" w:lineRule="auto"/>
              <w:ind w:left="-420" w:leftChars="-200" w:right="-420" w:rightChars="-20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5A5EAFA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2.11.3</w:t>
            </w:r>
          </w:p>
        </w:tc>
        <w:tc>
          <w:tcPr>
            <w:tcW w:w="4403" w:type="pct"/>
            <w:vAlign w:val="center"/>
          </w:tcPr>
          <w:p w14:paraId="19BAD9B3">
            <w:pPr>
              <w:spacing w:line="360" w:lineRule="auto"/>
              <w:rPr>
                <w:rFonts w:hint="eastAsia" w:ascii="仿宋" w:hAnsi="仿宋" w:eastAsia="仿宋" w:cs="仿宋"/>
                <w:color w:val="auto"/>
                <w:sz w:val="24"/>
                <w:szCs w:val="24"/>
                <w:highlight w:val="none"/>
              </w:rPr>
            </w:pPr>
            <w:r>
              <w:rPr>
                <w:rFonts w:hint="eastAsia" w:ascii="仿宋" w:hAnsi="仿宋" w:eastAsia="仿宋" w:cs="仿宋"/>
                <w:spacing w:val="-4"/>
                <w:sz w:val="24"/>
                <w:szCs w:val="24"/>
              </w:rPr>
              <w:t>不可抗力发送后</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14</w:t>
            </w:r>
            <w:r>
              <w:rPr>
                <w:rFonts w:hint="eastAsia" w:ascii="仿宋" w:hAnsi="仿宋" w:eastAsia="仿宋" w:cs="仿宋"/>
                <w:spacing w:val="-41"/>
                <w:sz w:val="24"/>
                <w:szCs w:val="24"/>
              </w:rPr>
              <w:t xml:space="preserve"> </w:t>
            </w:r>
            <w:r>
              <w:rPr>
                <w:rFonts w:hint="eastAsia" w:ascii="仿宋" w:hAnsi="仿宋" w:eastAsia="仿宋" w:cs="仿宋"/>
                <w:spacing w:val="-4"/>
                <w:sz w:val="24"/>
                <w:szCs w:val="24"/>
              </w:rPr>
              <w:t>天内</w:t>
            </w: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tcPr>
          <w:p w14:paraId="53D879D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2.11.4 </w:t>
            </w:r>
          </w:p>
        </w:tc>
        <w:tc>
          <w:tcPr>
            <w:tcW w:w="4403" w:type="pct"/>
            <w:vAlign w:val="top"/>
          </w:tcPr>
          <w:p w14:paraId="5082AFF0">
            <w:pPr>
              <w:pStyle w:val="340"/>
              <w:spacing w:before="106" w:line="268" w:lineRule="auto"/>
              <w:ind w:left="28" w:leftChars="0" w:right="23" w:rightChars="0" w:firstLine="3" w:firstLineChars="0"/>
              <w:rPr>
                <w:rFonts w:hint="eastAsia" w:ascii="仿宋" w:hAnsi="仿宋" w:eastAsia="仿宋" w:cs="仿宋"/>
                <w:color w:val="auto"/>
                <w:sz w:val="24"/>
                <w:szCs w:val="24"/>
                <w:highlight w:val="none"/>
              </w:rPr>
            </w:pPr>
            <w:r>
              <w:rPr>
                <w:rFonts w:hint="eastAsia" w:ascii="仿宋" w:hAnsi="仿宋" w:eastAsia="仿宋" w:cs="仿宋"/>
                <w:spacing w:val="-2"/>
                <w:sz w:val="24"/>
                <w:szCs w:val="24"/>
              </w:rPr>
              <w:t>受不可抗力影响的一方在不可抗力发生后，应在不</w:t>
            </w:r>
            <w:r>
              <w:rPr>
                <w:rFonts w:hint="eastAsia" w:ascii="仿宋" w:hAnsi="仿宋" w:eastAsia="仿宋" w:cs="仿宋"/>
                <w:spacing w:val="-3"/>
                <w:sz w:val="24"/>
                <w:szCs w:val="24"/>
              </w:rPr>
              <w:t>可抗力发送后</w:t>
            </w:r>
            <w:r>
              <w:rPr>
                <w:rFonts w:hint="eastAsia" w:ascii="仿宋" w:hAnsi="仿宋" w:eastAsia="仿宋" w:cs="仿宋"/>
                <w:spacing w:val="-28"/>
                <w:sz w:val="24"/>
                <w:szCs w:val="24"/>
              </w:rPr>
              <w:t xml:space="preserve"> </w:t>
            </w:r>
            <w:r>
              <w:rPr>
                <w:rFonts w:hint="eastAsia" w:ascii="仿宋" w:hAnsi="仿宋" w:eastAsia="仿宋" w:cs="仿宋"/>
                <w:spacing w:val="-3"/>
                <w:sz w:val="24"/>
                <w:szCs w:val="24"/>
              </w:rPr>
              <w:t>14</w:t>
            </w:r>
            <w:r>
              <w:rPr>
                <w:rFonts w:hint="eastAsia" w:ascii="仿宋" w:hAnsi="仿宋" w:eastAsia="仿宋" w:cs="仿宋"/>
                <w:spacing w:val="-40"/>
                <w:sz w:val="24"/>
                <w:szCs w:val="24"/>
              </w:rPr>
              <w:t xml:space="preserve"> </w:t>
            </w:r>
            <w:r>
              <w:rPr>
                <w:rFonts w:hint="eastAsia" w:ascii="仿宋" w:hAnsi="仿宋" w:eastAsia="仿宋" w:cs="仿宋"/>
                <w:spacing w:val="-3"/>
                <w:sz w:val="24"/>
                <w:szCs w:val="24"/>
              </w:rPr>
              <w:t>天内以书面形式通知对</w:t>
            </w:r>
            <w:r>
              <w:rPr>
                <w:rFonts w:hint="eastAsia" w:ascii="仿宋" w:hAnsi="仿宋" w:eastAsia="仿宋" w:cs="仿宋"/>
                <w:sz w:val="24"/>
                <w:szCs w:val="24"/>
              </w:rPr>
              <w:t xml:space="preserve"> </w:t>
            </w:r>
            <w:r>
              <w:rPr>
                <w:rFonts w:hint="eastAsia" w:ascii="仿宋" w:hAnsi="仿宋" w:eastAsia="仿宋" w:cs="仿宋"/>
                <w:spacing w:val="-1"/>
                <w:sz w:val="24"/>
                <w:szCs w:val="24"/>
              </w:rPr>
              <w:t>方当事人，并在不可抗力发送后</w:t>
            </w:r>
            <w:r>
              <w:rPr>
                <w:rFonts w:hint="eastAsia" w:ascii="仿宋" w:hAnsi="仿宋" w:eastAsia="仿宋" w:cs="仿宋"/>
                <w:spacing w:val="-28"/>
                <w:sz w:val="24"/>
                <w:szCs w:val="24"/>
              </w:rPr>
              <w:t xml:space="preserve"> </w:t>
            </w:r>
            <w:r>
              <w:rPr>
                <w:rFonts w:hint="eastAsia" w:ascii="仿宋" w:hAnsi="仿宋" w:eastAsia="仿宋" w:cs="仿宋"/>
                <w:spacing w:val="-1"/>
                <w:sz w:val="24"/>
                <w:szCs w:val="24"/>
              </w:rPr>
              <w:t>14</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天内，将有关部门</w:t>
            </w:r>
            <w:r>
              <w:rPr>
                <w:rFonts w:hint="eastAsia" w:ascii="仿宋" w:hAnsi="仿宋" w:eastAsia="仿宋" w:cs="仿宋"/>
                <w:spacing w:val="-2"/>
                <w:sz w:val="24"/>
                <w:szCs w:val="24"/>
              </w:rPr>
              <w:t>出具的证明文件送达对方当事人。</w:t>
            </w: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62A821C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2.15.1</w:t>
            </w:r>
          </w:p>
        </w:tc>
        <w:tc>
          <w:tcPr>
            <w:tcW w:w="4403" w:type="pct"/>
            <w:vAlign w:val="top"/>
          </w:tcPr>
          <w:p w14:paraId="48C69B9A">
            <w:pPr>
              <w:pStyle w:val="340"/>
              <w:spacing w:before="81" w:line="210" w:lineRule="auto"/>
              <w:ind w:left="52" w:leftChars="0"/>
              <w:rPr>
                <w:rFonts w:hint="eastAsia" w:ascii="仿宋" w:hAnsi="仿宋" w:eastAsia="仿宋" w:cs="仿宋"/>
                <w:color w:val="auto"/>
                <w:sz w:val="24"/>
                <w:szCs w:val="24"/>
                <w:highlight w:val="none"/>
              </w:rPr>
            </w:pPr>
            <w:r>
              <w:rPr>
                <w:rFonts w:hint="eastAsia" w:ascii="仿宋" w:hAnsi="仿宋" w:eastAsia="仿宋" w:cs="仿宋"/>
                <w:spacing w:val="-3"/>
                <w:sz w:val="24"/>
                <w:szCs w:val="24"/>
              </w:rPr>
              <w:t>乙方定期提交服务报告。甲方按照履约验收条款约定进行验收。</w:t>
            </w: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96" w:type="pct"/>
            <w:tcBorders>
              <w:left w:val="single" w:color="auto" w:sz="4" w:space="0"/>
            </w:tcBorders>
            <w:vAlign w:val="center"/>
          </w:tcPr>
          <w:p w14:paraId="1643638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2.15.3</w:t>
            </w:r>
          </w:p>
        </w:tc>
        <w:tc>
          <w:tcPr>
            <w:tcW w:w="4403" w:type="pct"/>
            <w:vAlign w:val="center"/>
          </w:tcPr>
          <w:p w14:paraId="24FBBFD8">
            <w:pPr>
              <w:keepNext w:val="0"/>
              <w:keepLines w:val="0"/>
              <w:pageBreakBefore w:val="0"/>
              <w:widowControl w:val="0"/>
              <w:kinsoku/>
              <w:wordWrap/>
              <w:overflowPunct/>
              <w:topLinePunct w:val="0"/>
              <w:autoSpaceDE/>
              <w:autoSpaceDN/>
              <w:bidi w:val="0"/>
              <w:adjustRightInd w:val="0"/>
              <w:snapToGrid w:val="0"/>
              <w:spacing w:line="360" w:lineRule="auto"/>
              <w:ind w:right="0"/>
              <w:jc w:val="both"/>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rPr>
              <w:t>根据《中华人民共和国政府采购法》、《中华人民共和国民法典》、《中华人</w:t>
            </w:r>
            <w:r>
              <w:rPr>
                <w:rFonts w:hint="eastAsia" w:ascii="仿宋" w:hAnsi="仿宋" w:eastAsia="仿宋" w:cs="仿宋"/>
                <w:spacing w:val="-1"/>
                <w:sz w:val="24"/>
                <w:szCs w:val="24"/>
              </w:rPr>
              <w:t>民共和</w:t>
            </w:r>
            <w:r>
              <w:rPr>
                <w:rFonts w:hint="eastAsia" w:ascii="仿宋" w:hAnsi="仿宋" w:eastAsia="仿宋" w:cs="仿宋"/>
                <w:sz w:val="24"/>
                <w:szCs w:val="24"/>
              </w:rPr>
              <w:t xml:space="preserve">  国政府采购法实施条例》、财政部《财政部关于进一步加强政府采购</w:t>
            </w:r>
            <w:r>
              <w:rPr>
                <w:rFonts w:hint="eastAsia" w:ascii="仿宋" w:hAnsi="仿宋" w:eastAsia="仿宋" w:cs="仿宋"/>
                <w:spacing w:val="-1"/>
                <w:sz w:val="24"/>
                <w:szCs w:val="24"/>
              </w:rPr>
              <w:t>需求和履约验收管理</w:t>
            </w:r>
            <w:r>
              <w:rPr>
                <w:rFonts w:hint="eastAsia" w:ascii="仿宋" w:hAnsi="仿宋" w:eastAsia="仿宋" w:cs="仿宋"/>
                <w:sz w:val="24"/>
                <w:szCs w:val="24"/>
              </w:rPr>
              <w:t xml:space="preserve">  的指导意见》（财库[2016]205</w:t>
            </w:r>
            <w:r>
              <w:rPr>
                <w:rFonts w:hint="eastAsia" w:ascii="仿宋" w:hAnsi="仿宋" w:eastAsia="仿宋" w:cs="仿宋"/>
                <w:spacing w:val="-41"/>
                <w:sz w:val="24"/>
                <w:szCs w:val="24"/>
              </w:rPr>
              <w:t xml:space="preserve"> </w:t>
            </w:r>
            <w:r>
              <w:rPr>
                <w:rFonts w:hint="eastAsia" w:ascii="仿宋" w:hAnsi="仿宋" w:eastAsia="仿宋" w:cs="仿宋"/>
                <w:sz w:val="24"/>
                <w:szCs w:val="24"/>
              </w:rPr>
              <w:t xml:space="preserve">号）、杭州市财政局《杭州市政府采购履约验收暂行办法》 </w:t>
            </w:r>
            <w:r>
              <w:rPr>
                <w:rFonts w:hint="eastAsia" w:ascii="仿宋" w:hAnsi="仿宋" w:eastAsia="仿宋" w:cs="仿宋"/>
                <w:spacing w:val="-1"/>
                <w:sz w:val="24"/>
                <w:szCs w:val="24"/>
              </w:rPr>
              <w:t>（杭财采监[2019]10</w:t>
            </w:r>
            <w:r>
              <w:rPr>
                <w:rFonts w:hint="eastAsia" w:ascii="仿宋" w:hAnsi="仿宋" w:eastAsia="仿宋" w:cs="仿宋"/>
                <w:spacing w:val="-28"/>
                <w:sz w:val="24"/>
                <w:szCs w:val="24"/>
              </w:rPr>
              <w:t xml:space="preserve"> </w:t>
            </w:r>
            <w:r>
              <w:rPr>
                <w:rFonts w:hint="eastAsia" w:ascii="仿宋" w:hAnsi="仿宋" w:eastAsia="仿宋" w:cs="仿宋"/>
                <w:spacing w:val="-1"/>
                <w:sz w:val="24"/>
                <w:szCs w:val="24"/>
              </w:rPr>
              <w:t>号）等相关法律、法规、规范性文件要求组织验收。</w:t>
            </w: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96" w:type="pct"/>
            <w:tcBorders>
              <w:left w:val="single" w:color="auto" w:sz="4" w:space="0"/>
            </w:tcBorders>
          </w:tcPr>
          <w:p w14:paraId="6F7D2B2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2.19</w:t>
            </w:r>
          </w:p>
        </w:tc>
        <w:tc>
          <w:tcPr>
            <w:tcW w:w="4403" w:type="pct"/>
          </w:tcPr>
          <w:p w14:paraId="43CE10F1">
            <w:pPr>
              <w:spacing w:line="360" w:lineRule="auto"/>
              <w:rPr>
                <w:rFonts w:hint="eastAsia" w:ascii="仿宋" w:hAnsi="仿宋" w:eastAsia="仿宋" w:cs="仿宋"/>
                <w:color w:val="auto"/>
                <w:sz w:val="24"/>
                <w:szCs w:val="24"/>
                <w:highlight w:val="none"/>
              </w:rPr>
            </w:pPr>
            <w:r>
              <w:rPr>
                <w:rFonts w:hint="eastAsia" w:ascii="仿宋" w:hAnsi="仿宋" w:eastAsia="仿宋" w:cs="仿宋"/>
                <w:spacing w:val="-2"/>
                <w:sz w:val="24"/>
                <w:szCs w:val="24"/>
              </w:rPr>
              <w:t>本合同一式四份，甲乙双方各执二份；每份均具有同等法律效力。</w:t>
            </w:r>
          </w:p>
        </w:tc>
      </w:tr>
    </w:tbl>
    <w:p w14:paraId="05DAB695">
      <w:pPr>
        <w:spacing w:line="360" w:lineRule="auto"/>
        <w:ind w:left="-420" w:leftChars="-200" w:right="-420" w:rightChars="-200" w:firstLine="480" w:firstLineChars="200"/>
        <w:rPr>
          <w:rFonts w:hint="eastAsia" w:ascii="仿宋" w:hAnsi="仿宋" w:eastAsia="仿宋" w:cs="仿宋"/>
          <w:color w:val="auto"/>
          <w:sz w:val="24"/>
          <w:highlight w:val="none"/>
        </w:rPr>
      </w:pPr>
    </w:p>
    <w:p w14:paraId="1C9D7740">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5F30D4DC">
      <w:pPr>
        <w:widowControl/>
        <w:adjustRightInd/>
        <w:jc w:val="center"/>
        <w:outlineLvl w:val="0"/>
        <w:rPr>
          <w:rFonts w:hint="eastAsia" w:ascii="仿宋" w:hAnsi="仿宋" w:eastAsia="仿宋" w:cs="仿宋"/>
          <w:b/>
          <w:color w:val="auto"/>
          <w:sz w:val="36"/>
          <w:szCs w:val="20"/>
          <w:highlight w:val="none"/>
        </w:rPr>
      </w:pPr>
      <w:bookmarkStart w:id="519" w:name="_GoBack"/>
      <w:bookmarkEnd w:id="519"/>
      <w:r>
        <w:rPr>
          <w:rFonts w:hint="eastAsia" w:ascii="仿宋" w:hAnsi="仿宋" w:eastAsia="仿宋" w:cs="仿宋"/>
          <w:b/>
          <w:color w:val="auto"/>
          <w:sz w:val="36"/>
          <w:szCs w:val="20"/>
          <w:highlight w:val="none"/>
        </w:rPr>
        <w:t>第六部分</w:t>
      </w:r>
      <w:bookmarkEnd w:id="393"/>
      <w:r>
        <w:rPr>
          <w:rFonts w:hint="eastAsia" w:ascii="仿宋" w:hAnsi="仿宋" w:eastAsia="仿宋" w:cs="仿宋"/>
          <w:b/>
          <w:color w:val="auto"/>
          <w:sz w:val="36"/>
          <w:szCs w:val="20"/>
          <w:highlight w:val="none"/>
        </w:rPr>
        <w:t xml:space="preserve"> </w:t>
      </w:r>
      <w:bookmarkEnd w:id="394"/>
      <w:r>
        <w:rPr>
          <w:rFonts w:hint="eastAsia" w:ascii="仿宋" w:hAnsi="仿宋" w:eastAsia="仿宋" w:cs="仿宋"/>
          <w:b/>
          <w:color w:val="auto"/>
          <w:sz w:val="36"/>
          <w:szCs w:val="20"/>
          <w:highlight w:val="none"/>
        </w:rPr>
        <w:t>应提交的有关格式范例</w:t>
      </w:r>
    </w:p>
    <w:p w14:paraId="19FF9B62">
      <w:pPr>
        <w:spacing w:line="360" w:lineRule="auto"/>
        <w:jc w:val="center"/>
        <w:outlineLvl w:val="9"/>
        <w:rPr>
          <w:rFonts w:hint="eastAsia" w:ascii="仿宋" w:hAnsi="仿宋" w:eastAsia="仿宋" w:cs="仿宋"/>
          <w:b/>
          <w:color w:val="auto"/>
          <w:kern w:val="0"/>
          <w:sz w:val="36"/>
          <w:szCs w:val="36"/>
          <w:highlight w:val="none"/>
        </w:rPr>
      </w:pPr>
    </w:p>
    <w:p w14:paraId="72EBEEFA">
      <w:pPr>
        <w:spacing w:line="360" w:lineRule="auto"/>
        <w:jc w:val="center"/>
        <w:outlineLvl w:val="9"/>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0D0571E5">
      <w:pPr>
        <w:spacing w:line="360" w:lineRule="auto"/>
        <w:jc w:val="center"/>
        <w:outlineLvl w:val="9"/>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87950B4">
      <w:pPr>
        <w:spacing w:line="360" w:lineRule="auto"/>
        <w:jc w:val="center"/>
        <w:outlineLvl w:val="9"/>
        <w:rPr>
          <w:rFonts w:hint="eastAsia" w:ascii="仿宋" w:hAnsi="仿宋" w:eastAsia="仿宋" w:cs="仿宋"/>
          <w:b/>
          <w:color w:val="auto"/>
          <w:kern w:val="0"/>
          <w:sz w:val="36"/>
          <w:szCs w:val="36"/>
          <w:highlight w:val="none"/>
        </w:rPr>
      </w:pPr>
    </w:p>
    <w:p w14:paraId="64B2C9C0">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172B9FDE">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264F99EC">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573A995A">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7EB6127A">
      <w:pPr>
        <w:snapToGrid w:val="0"/>
        <w:spacing w:line="360" w:lineRule="auto"/>
        <w:ind w:firstLine="480" w:firstLineChars="200"/>
        <w:outlineLvl w:val="9"/>
        <w:rPr>
          <w:rFonts w:hint="eastAsia" w:ascii="仿宋" w:hAnsi="仿宋" w:eastAsia="仿宋" w:cs="仿宋"/>
          <w:color w:val="auto"/>
          <w:sz w:val="24"/>
          <w:highlight w:val="none"/>
        </w:rPr>
      </w:pPr>
    </w:p>
    <w:p w14:paraId="5D7C83D8">
      <w:pPr>
        <w:spacing w:line="360" w:lineRule="auto"/>
        <w:ind w:firstLine="480" w:firstLineChars="200"/>
        <w:outlineLvl w:val="9"/>
        <w:rPr>
          <w:rFonts w:hint="eastAsia" w:ascii="仿宋" w:hAnsi="仿宋" w:eastAsia="仿宋" w:cs="仿宋"/>
          <w:color w:val="auto"/>
          <w:sz w:val="24"/>
          <w:highlight w:val="none"/>
        </w:rPr>
      </w:pPr>
    </w:p>
    <w:p w14:paraId="36B3FF27">
      <w:pPr>
        <w:snapToGrid w:val="0"/>
        <w:spacing w:line="360" w:lineRule="auto"/>
        <w:ind w:right="480"/>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12914260">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D94D657">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2025年上塘街道街面序化管控服务采购项目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ZW-2025STJD01</w:t>
      </w:r>
      <w:r>
        <w:rPr>
          <w:rFonts w:hint="eastAsia" w:ascii="仿宋" w:hAnsi="仿宋" w:eastAsia="仿宋" w:cs="仿宋"/>
          <w:color w:val="auto"/>
          <w:sz w:val="24"/>
          <w:highlight w:val="none"/>
        </w:rPr>
        <w:t>】政府采购活动，郑重承诺：</w:t>
      </w:r>
    </w:p>
    <w:p w14:paraId="24FCB57A">
      <w:pPr>
        <w:snapToGrid w:val="0"/>
        <w:spacing w:line="360" w:lineRule="auto"/>
        <w:ind w:firstLine="360" w:firstLineChars="1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290A9EED">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21CA2DB6">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5735218E">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9E678BE">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1A2EE765">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5AD740B8">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71E93EB7">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0E5B82B7">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4E1C794B">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53D06016">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596ABC37">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25E2531B">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3D869CA3">
      <w:pPr>
        <w:outlineLvl w:val="9"/>
        <w:rPr>
          <w:rFonts w:hint="eastAsia" w:ascii="仿宋" w:hAnsi="仿宋" w:eastAsia="仿宋" w:cs="仿宋"/>
          <w:color w:val="auto"/>
          <w:highlight w:val="none"/>
        </w:rPr>
      </w:pPr>
    </w:p>
    <w:p w14:paraId="1165296D">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1EDB7BF2">
      <w:pPr>
        <w:widowControl/>
        <w:adjustRightInd/>
        <w:jc w:val="left"/>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7A0A3F4">
      <w:pPr>
        <w:widowControl/>
        <w:spacing w:line="360" w:lineRule="auto"/>
        <w:ind w:firstLine="643" w:firstLineChars="200"/>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39B4CA7B">
      <w:pPr>
        <w:widowControl/>
        <w:spacing w:line="360" w:lineRule="auto"/>
        <w:ind w:firstLine="482" w:firstLineChars="200"/>
        <w:jc w:val="left"/>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4A04CF9F">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261B7AD6">
      <w:pPr>
        <w:snapToGrid w:val="0"/>
        <w:spacing w:line="360" w:lineRule="auto"/>
        <w:ind w:right="480"/>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015717AE">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outlineLvl w:val="9"/>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1765B399">
      <w:pPr>
        <w:widowControl/>
        <w:spacing w:line="360" w:lineRule="auto"/>
        <w:ind w:firstLine="480"/>
        <w:jc w:val="left"/>
        <w:outlineLvl w:val="9"/>
        <w:rPr>
          <w:rFonts w:hint="eastAsia" w:ascii="仿宋" w:hAnsi="仿宋" w:eastAsia="仿宋" w:cs="仿宋"/>
          <w:color w:val="auto"/>
          <w:sz w:val="24"/>
          <w:highlight w:val="none"/>
        </w:rPr>
      </w:pPr>
    </w:p>
    <w:p w14:paraId="678AF036">
      <w:pPr>
        <w:widowControl/>
        <w:spacing w:line="360" w:lineRule="auto"/>
        <w:ind w:firstLine="472" w:firstLineChars="196"/>
        <w:jc w:val="left"/>
        <w:outlineLvl w:val="9"/>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outlineLvl w:val="9"/>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06ACD379">
      <w:pPr>
        <w:spacing w:line="360" w:lineRule="auto"/>
        <w:ind w:firstLine="482" w:firstLineChars="200"/>
        <w:outlineLvl w:val="9"/>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34E24821">
      <w:pPr>
        <w:widowControl/>
        <w:spacing w:line="360" w:lineRule="auto"/>
        <w:ind w:left="150"/>
        <w:jc w:val="center"/>
        <w:outlineLvl w:val="9"/>
        <w:rPr>
          <w:rFonts w:hint="eastAsia" w:ascii="仿宋" w:hAnsi="仿宋" w:eastAsia="仿宋" w:cs="仿宋"/>
          <w:b/>
          <w:color w:val="auto"/>
          <w:kern w:val="0"/>
          <w:sz w:val="32"/>
          <w:szCs w:val="32"/>
          <w:highlight w:val="none"/>
        </w:rPr>
      </w:pPr>
    </w:p>
    <w:p w14:paraId="4E66AFB9">
      <w:pPr>
        <w:widowControl/>
        <w:spacing w:line="360" w:lineRule="auto"/>
        <w:ind w:left="150"/>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348FD9D1">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56E3344A">
      <w:pPr>
        <w:outlineLvl w:val="9"/>
        <w:rPr>
          <w:rFonts w:hint="eastAsia" w:ascii="仿宋" w:hAnsi="仿宋" w:eastAsia="仿宋" w:cs="仿宋"/>
          <w:color w:val="auto"/>
          <w:highlight w:val="none"/>
        </w:rPr>
      </w:pPr>
    </w:p>
    <w:p w14:paraId="73907B95">
      <w:pPr>
        <w:widowControl/>
        <w:adjustRightInd/>
        <w:jc w:val="left"/>
        <w:outlineLvl w:val="9"/>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3C0B4F94">
      <w:pPr>
        <w:spacing w:line="360" w:lineRule="auto"/>
        <w:ind w:right="420" w:firstLine="3614" w:firstLineChars="1000"/>
        <w:outlineLvl w:val="9"/>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3A7CF41B">
      <w:pPr>
        <w:spacing w:line="360" w:lineRule="auto"/>
        <w:jc w:val="center"/>
        <w:outlineLvl w:val="9"/>
        <w:rPr>
          <w:rFonts w:hint="eastAsia" w:ascii="仿宋" w:hAnsi="仿宋" w:eastAsia="仿宋" w:cs="仿宋"/>
          <w:b/>
          <w:color w:val="auto"/>
          <w:kern w:val="0"/>
          <w:sz w:val="24"/>
          <w:highlight w:val="none"/>
        </w:rPr>
      </w:pPr>
    </w:p>
    <w:p w14:paraId="64FC89D4">
      <w:pPr>
        <w:spacing w:line="360" w:lineRule="auto"/>
        <w:jc w:val="center"/>
        <w:outlineLvl w:val="9"/>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12DFB595">
      <w:pPr>
        <w:snapToGrid w:val="0"/>
        <w:spacing w:line="360" w:lineRule="auto"/>
        <w:ind w:left="479" w:leftChars="228"/>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69D7F006">
      <w:pPr>
        <w:snapToGrid w:val="0"/>
        <w:spacing w:line="360" w:lineRule="auto"/>
        <w:ind w:left="479" w:leftChars="228"/>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6F6582FD">
      <w:pPr>
        <w:snapToGrid w:val="0"/>
        <w:spacing w:line="360" w:lineRule="auto"/>
        <w:ind w:firstLine="480" w:firstLineChars="200"/>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4F0A00D1">
      <w:pPr>
        <w:snapToGrid w:val="0"/>
        <w:spacing w:line="360" w:lineRule="auto"/>
        <w:ind w:left="479" w:leftChars="228"/>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7BAD3BDB">
      <w:pPr>
        <w:snapToGrid w:val="0"/>
        <w:spacing w:line="360" w:lineRule="auto"/>
        <w:ind w:left="479" w:leftChars="228"/>
        <w:outlineLvl w:val="9"/>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2B50A665">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700BCA6D">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4CABD69D">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69DEAC0D">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6EE7BD80">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48640FED">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7A0083EF">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1F5A04FD">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301C9372">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49FA761E">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0CE6BE45">
      <w:pPr>
        <w:snapToGrid w:val="0"/>
        <w:spacing w:line="360" w:lineRule="auto"/>
        <w:jc w:val="center"/>
        <w:outlineLvl w:val="9"/>
        <w:rPr>
          <w:rFonts w:hint="eastAsia" w:ascii="仿宋" w:hAnsi="仿宋" w:eastAsia="仿宋" w:cs="仿宋"/>
          <w:b/>
          <w:color w:val="auto"/>
          <w:kern w:val="0"/>
          <w:sz w:val="32"/>
          <w:szCs w:val="32"/>
          <w:highlight w:val="none"/>
          <w:lang w:val="zh-CN"/>
        </w:rPr>
      </w:pPr>
    </w:p>
    <w:p w14:paraId="0B232C6D">
      <w:pPr>
        <w:widowControl/>
        <w:adjustRightInd/>
        <w:jc w:val="left"/>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A8940F2">
      <w:pPr>
        <w:snapToGrid w:val="0"/>
        <w:spacing w:line="360" w:lineRule="auto"/>
        <w:jc w:val="center"/>
        <w:outlineLvl w:val="9"/>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8F2DFB8">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3AB3C4C0">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w:t>
      </w:r>
      <w:r>
        <w:rPr>
          <w:rFonts w:hint="eastAsia" w:ascii="仿宋" w:hAnsi="仿宋" w:eastAsia="仿宋" w:cs="仿宋"/>
          <w:color w:val="auto"/>
          <w:sz w:val="24"/>
          <w:highlight w:val="none"/>
          <w:lang w:eastAsia="zh-CN"/>
        </w:rPr>
        <w:t>2025年上塘街道街面序化管控服务采购项目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ZW-2025STJD01</w:t>
      </w:r>
      <w:r>
        <w:rPr>
          <w:rFonts w:hint="eastAsia" w:ascii="仿宋" w:hAnsi="仿宋" w:eastAsia="仿宋" w:cs="仿宋"/>
          <w:color w:val="auto"/>
          <w:sz w:val="24"/>
          <w:highlight w:val="none"/>
        </w:rPr>
        <w:t>】招标的有关活动，并对此项目进行投标。为此：</w:t>
      </w:r>
    </w:p>
    <w:p w14:paraId="468B708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3E0FDCB5">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39DD7A5E">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734B9DC9">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48B56DA1">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509" w:name="_Hlk101257010"/>
      <w:r>
        <w:rPr>
          <w:rFonts w:hint="eastAsia" w:ascii="仿宋" w:hAnsi="仿宋" w:eastAsia="仿宋" w:cs="仿宋"/>
          <w:color w:val="auto"/>
          <w:sz w:val="24"/>
          <w:highlight w:val="none"/>
        </w:rPr>
        <w:t>（如果有)</w:t>
      </w:r>
      <w:bookmarkEnd w:id="509"/>
      <w:r>
        <w:rPr>
          <w:rFonts w:hint="eastAsia" w:ascii="仿宋" w:hAnsi="仿宋" w:eastAsia="仿宋" w:cs="仿宋"/>
          <w:snapToGrid w:val="0"/>
          <w:color w:val="auto"/>
          <w:kern w:val="28"/>
          <w:sz w:val="24"/>
          <w:szCs w:val="20"/>
          <w:highlight w:val="none"/>
        </w:rPr>
        <w:t>；</w:t>
      </w:r>
    </w:p>
    <w:p w14:paraId="2B4EC0CC">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2891C29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33E6C08F">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5B44AF5D">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3EB71FB7">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37A344C0">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3ACC02E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796B43D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0AC527F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6478F24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7C5C4887">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D30EA5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5FBC8E2F">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3197EB3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1ECB6959">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123A3B99">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116763E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19BDF3E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47F77DB9">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17CA3A2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firstLine="480" w:firstLineChars="200"/>
        <w:jc w:val="both"/>
        <w:textAlignment w:val="auto"/>
        <w:outlineLvl w:val="9"/>
        <w:rPr>
          <w:rFonts w:hint="eastAsia" w:ascii="仿宋" w:hAnsi="仿宋" w:eastAsia="仿宋" w:cs="仿宋"/>
          <w:i w:val="0"/>
          <w:caps w:val="0"/>
          <w:color w:val="auto"/>
          <w:spacing w:val="0"/>
          <w:sz w:val="24"/>
          <w:szCs w:val="24"/>
          <w:highlight w:val="none"/>
          <w:shd w:val="clear" w:color="auto" w:fill="FFFFFF"/>
          <w:lang w:val="en-US" w:eastAsia="zh-CN"/>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对</w:t>
      </w:r>
      <w:r>
        <w:rPr>
          <w:rFonts w:hint="eastAsia" w:ascii="仿宋" w:hAnsi="仿宋" w:eastAsia="仿宋" w:cs="仿宋"/>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80" w:firstLineChars="2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EAAA2F7">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3600" w:firstLineChars="150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62C20BFD">
      <w:pPr>
        <w:keepNext w:val="0"/>
        <w:keepLines w:val="0"/>
        <w:pageBreakBefore w:val="0"/>
        <w:widowControl w:val="0"/>
        <w:kinsoku/>
        <w:wordWrap/>
        <w:overflowPunct/>
        <w:topLinePunct w:val="0"/>
        <w:autoSpaceDE/>
        <w:autoSpaceDN/>
        <w:bidi w:val="0"/>
        <w:adjustRightInd w:val="0"/>
        <w:snapToGrid w:val="0"/>
        <w:spacing w:line="360" w:lineRule="auto"/>
        <w:ind w:left="0" w:leftChars="0" w:right="0"/>
        <w:jc w:val="center"/>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25A528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4200" w:firstLineChars="1750"/>
        <w:textAlignment w:val="auto"/>
        <w:outlineLvl w:val="9"/>
        <w:rPr>
          <w:rFonts w:hint="eastAsia" w:ascii="仿宋" w:hAnsi="仿宋" w:eastAsia="仿宋" w:cs="仿宋"/>
          <w:color w:val="auto"/>
          <w:kern w:val="0"/>
          <w:sz w:val="24"/>
          <w:highlight w:val="none"/>
          <w:u w:val="single"/>
        </w:rPr>
      </w:pPr>
    </w:p>
    <w:p w14:paraId="38661905">
      <w:pPr>
        <w:keepNext w:val="0"/>
        <w:keepLines w:val="0"/>
        <w:pageBreakBefore w:val="0"/>
        <w:widowControl w:val="0"/>
        <w:kinsoku/>
        <w:wordWrap/>
        <w:overflowPunct/>
        <w:topLinePunct w:val="0"/>
        <w:autoSpaceDE/>
        <w:autoSpaceDN/>
        <w:bidi w:val="0"/>
        <w:adjustRightInd w:val="0"/>
        <w:snapToGrid w:val="0"/>
        <w:spacing w:line="360" w:lineRule="auto"/>
        <w:ind w:left="0" w:leftChars="0" w:right="0"/>
        <w:textAlignment w:val="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52E17B7">
      <w:pPr>
        <w:snapToGrid w:val="0"/>
        <w:spacing w:line="360" w:lineRule="auto"/>
        <w:jc w:val="center"/>
        <w:outlineLvl w:val="9"/>
        <w:rPr>
          <w:rFonts w:hint="eastAsia" w:ascii="仿宋" w:hAnsi="仿宋" w:eastAsia="仿宋" w:cs="仿宋"/>
          <w:b/>
          <w:color w:val="auto"/>
          <w:kern w:val="0"/>
          <w:sz w:val="32"/>
          <w:szCs w:val="32"/>
          <w:highlight w:val="none"/>
        </w:rPr>
      </w:pPr>
    </w:p>
    <w:p w14:paraId="742E3BA8">
      <w:pPr>
        <w:snapToGrid w:val="0"/>
        <w:spacing w:line="360" w:lineRule="auto"/>
        <w:outlineLvl w:val="9"/>
        <w:rPr>
          <w:rFonts w:hint="eastAsia" w:ascii="仿宋" w:hAnsi="仿宋" w:eastAsia="仿宋" w:cs="仿宋"/>
          <w:color w:val="auto"/>
          <w:sz w:val="24"/>
          <w:highlight w:val="none"/>
        </w:rPr>
      </w:pPr>
    </w:p>
    <w:p w14:paraId="2AFDD200">
      <w:pPr>
        <w:jc w:val="both"/>
        <w:outlineLvl w:val="9"/>
        <w:rPr>
          <w:rFonts w:hint="eastAsia" w:ascii="仿宋" w:hAnsi="仿宋" w:eastAsia="仿宋" w:cs="仿宋"/>
          <w:b/>
          <w:color w:val="auto"/>
          <w:kern w:val="0"/>
          <w:sz w:val="32"/>
          <w:szCs w:val="32"/>
          <w:highlight w:val="none"/>
        </w:rPr>
      </w:pPr>
    </w:p>
    <w:p w14:paraId="2D183AA5">
      <w:pPr>
        <w:jc w:val="center"/>
        <w:outlineLvl w:val="9"/>
        <w:rPr>
          <w:rFonts w:hint="eastAsia" w:ascii="仿宋" w:hAnsi="仿宋" w:eastAsia="仿宋" w:cs="仿宋"/>
          <w:b/>
          <w:color w:val="auto"/>
          <w:kern w:val="0"/>
          <w:sz w:val="32"/>
          <w:szCs w:val="32"/>
          <w:highlight w:val="none"/>
        </w:rPr>
      </w:pPr>
    </w:p>
    <w:p w14:paraId="5D8BB10A">
      <w:pPr>
        <w:jc w:val="center"/>
        <w:outlineLvl w:val="9"/>
        <w:rPr>
          <w:rFonts w:hint="eastAsia" w:ascii="仿宋" w:hAnsi="仿宋" w:eastAsia="仿宋" w:cs="仿宋"/>
          <w:b/>
          <w:color w:val="auto"/>
          <w:kern w:val="0"/>
          <w:sz w:val="32"/>
          <w:szCs w:val="32"/>
          <w:highlight w:val="none"/>
        </w:rPr>
      </w:pPr>
    </w:p>
    <w:p w14:paraId="78197527">
      <w:pPr>
        <w:jc w:val="center"/>
        <w:outlineLvl w:val="9"/>
        <w:rPr>
          <w:rFonts w:hint="eastAsia" w:ascii="仿宋" w:hAnsi="仿宋" w:eastAsia="仿宋" w:cs="仿宋"/>
          <w:b/>
          <w:color w:val="auto"/>
          <w:kern w:val="0"/>
          <w:sz w:val="32"/>
          <w:szCs w:val="32"/>
          <w:highlight w:val="none"/>
        </w:rPr>
      </w:pPr>
    </w:p>
    <w:p w14:paraId="7CBF5A00">
      <w:pPr>
        <w:jc w:val="center"/>
        <w:outlineLvl w:val="9"/>
        <w:rPr>
          <w:rFonts w:hint="eastAsia" w:ascii="仿宋" w:hAnsi="仿宋" w:eastAsia="仿宋" w:cs="仿宋"/>
          <w:b/>
          <w:color w:val="auto"/>
          <w:kern w:val="0"/>
          <w:sz w:val="32"/>
          <w:szCs w:val="32"/>
          <w:highlight w:val="none"/>
        </w:rPr>
      </w:pPr>
    </w:p>
    <w:p w14:paraId="2221EB27">
      <w:pPr>
        <w:jc w:val="center"/>
        <w:outlineLvl w:val="9"/>
        <w:rPr>
          <w:rFonts w:hint="eastAsia" w:ascii="仿宋" w:hAnsi="仿宋" w:eastAsia="仿宋" w:cs="仿宋"/>
          <w:b/>
          <w:color w:val="auto"/>
          <w:kern w:val="0"/>
          <w:sz w:val="32"/>
          <w:szCs w:val="32"/>
          <w:highlight w:val="none"/>
        </w:rPr>
      </w:pPr>
    </w:p>
    <w:p w14:paraId="4C1F8EAB">
      <w:pPr>
        <w:jc w:val="center"/>
        <w:outlineLvl w:val="9"/>
        <w:rPr>
          <w:rFonts w:hint="eastAsia" w:ascii="仿宋" w:hAnsi="仿宋" w:eastAsia="仿宋" w:cs="仿宋"/>
          <w:b/>
          <w:color w:val="auto"/>
          <w:kern w:val="0"/>
          <w:sz w:val="32"/>
          <w:szCs w:val="32"/>
          <w:highlight w:val="none"/>
        </w:rPr>
      </w:pPr>
    </w:p>
    <w:p w14:paraId="1D30A3E4">
      <w:pPr>
        <w:jc w:val="center"/>
        <w:outlineLvl w:val="9"/>
        <w:rPr>
          <w:rFonts w:hint="eastAsia" w:ascii="仿宋" w:hAnsi="仿宋" w:eastAsia="仿宋" w:cs="仿宋"/>
          <w:b/>
          <w:color w:val="auto"/>
          <w:kern w:val="0"/>
          <w:sz w:val="32"/>
          <w:szCs w:val="32"/>
          <w:highlight w:val="none"/>
        </w:rPr>
      </w:pPr>
    </w:p>
    <w:p w14:paraId="1CD0E6AD">
      <w:pPr>
        <w:jc w:val="center"/>
        <w:outlineLvl w:val="9"/>
        <w:rPr>
          <w:rFonts w:hint="eastAsia" w:ascii="仿宋" w:hAnsi="仿宋" w:eastAsia="仿宋" w:cs="仿宋"/>
          <w:b/>
          <w:color w:val="auto"/>
          <w:kern w:val="0"/>
          <w:sz w:val="32"/>
          <w:szCs w:val="32"/>
          <w:highlight w:val="none"/>
        </w:rPr>
      </w:pPr>
    </w:p>
    <w:p w14:paraId="25EA4943">
      <w:pPr>
        <w:jc w:val="center"/>
        <w:outlineLvl w:val="9"/>
        <w:rPr>
          <w:rFonts w:hint="eastAsia" w:ascii="仿宋" w:hAnsi="仿宋" w:eastAsia="仿宋" w:cs="仿宋"/>
          <w:b/>
          <w:color w:val="auto"/>
          <w:kern w:val="0"/>
          <w:sz w:val="32"/>
          <w:szCs w:val="32"/>
          <w:highlight w:val="none"/>
        </w:rPr>
      </w:pPr>
    </w:p>
    <w:p w14:paraId="4435A295">
      <w:pPr>
        <w:jc w:val="center"/>
        <w:outlineLvl w:val="9"/>
        <w:rPr>
          <w:rFonts w:hint="eastAsia" w:ascii="仿宋" w:hAnsi="仿宋" w:eastAsia="仿宋" w:cs="仿宋"/>
          <w:b/>
          <w:color w:val="auto"/>
          <w:kern w:val="0"/>
          <w:sz w:val="32"/>
          <w:szCs w:val="32"/>
          <w:highlight w:val="none"/>
        </w:rPr>
      </w:pPr>
    </w:p>
    <w:p w14:paraId="09EA2B9B">
      <w:pPr>
        <w:jc w:val="center"/>
        <w:outlineLvl w:val="9"/>
        <w:rPr>
          <w:rFonts w:hint="eastAsia" w:ascii="仿宋" w:hAnsi="仿宋" w:eastAsia="仿宋" w:cs="仿宋"/>
          <w:b/>
          <w:color w:val="auto"/>
          <w:kern w:val="0"/>
          <w:sz w:val="32"/>
          <w:szCs w:val="32"/>
          <w:highlight w:val="none"/>
        </w:rPr>
      </w:pPr>
    </w:p>
    <w:p w14:paraId="7ADD3705">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187DA1AB">
      <w:pPr>
        <w:jc w:val="center"/>
        <w:outlineLvl w:val="9"/>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42D0F7D9">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1AA68CA">
      <w:pPr>
        <w:snapToGrid w:val="0"/>
        <w:spacing w:line="360" w:lineRule="auto"/>
        <w:ind w:firstLine="2872" w:firstLineChars="894"/>
        <w:outlineLvl w:val="9"/>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16D5DB25">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E4092CD">
      <w:pPr>
        <w:snapToGrid w:val="0"/>
        <w:spacing w:line="360" w:lineRule="auto"/>
        <w:ind w:firstLine="576"/>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lang w:eastAsia="zh-CN"/>
        </w:rPr>
        <w:t>2025年上塘街道街面序化管控服务采购项目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ZW-2025STJD01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政府采购投标的一切事项，其法律后果由我方承担。</w:t>
      </w:r>
    </w:p>
    <w:p w14:paraId="70D05235">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47BB19BC">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D3BE534">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33312E0A">
      <w:pPr>
        <w:snapToGrid w:val="0"/>
        <w:spacing w:line="360" w:lineRule="auto"/>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1AA9871A">
      <w:pPr>
        <w:snapToGrid w:val="0"/>
        <w:spacing w:line="360" w:lineRule="auto"/>
        <w:outlineLvl w:val="9"/>
        <w:rPr>
          <w:rFonts w:hint="eastAsia" w:ascii="仿宋" w:hAnsi="仿宋" w:eastAsia="仿宋" w:cs="仿宋"/>
          <w:color w:val="auto"/>
          <w:sz w:val="24"/>
          <w:highlight w:val="none"/>
        </w:rPr>
      </w:pPr>
    </w:p>
    <w:p w14:paraId="51D753C0">
      <w:pPr>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2CC05594">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543E492">
      <w:pPr>
        <w:snapToGrid w:val="0"/>
        <w:spacing w:line="360" w:lineRule="auto"/>
        <w:ind w:firstLine="576"/>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lang w:eastAsia="zh-CN"/>
        </w:rPr>
        <w:t>2025年上塘街道街面序化管控服务采购项目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ZW-2025STJD01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政府采购投标的一切事项，其法律后果由我方承担。</w:t>
      </w:r>
    </w:p>
    <w:p w14:paraId="3ECCCDBA">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12A16624">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33C79970">
      <w:pPr>
        <w:jc w:val="center"/>
        <w:outlineLvl w:val="9"/>
        <w:rPr>
          <w:rFonts w:hint="eastAsia" w:ascii="仿宋" w:hAnsi="仿宋" w:eastAsia="仿宋" w:cs="仿宋"/>
          <w:b/>
          <w:color w:val="auto"/>
          <w:kern w:val="0"/>
          <w:sz w:val="32"/>
          <w:szCs w:val="32"/>
          <w:highlight w:val="none"/>
        </w:rPr>
      </w:pPr>
    </w:p>
    <w:p w14:paraId="0E921CCB">
      <w:pPr>
        <w:outlineLvl w:val="9"/>
        <w:rPr>
          <w:rFonts w:hint="eastAsia" w:ascii="仿宋" w:hAnsi="仿宋" w:eastAsia="仿宋" w:cs="仿宋"/>
          <w:color w:val="auto"/>
          <w:highlight w:val="none"/>
        </w:rPr>
      </w:pPr>
    </w:p>
    <w:p w14:paraId="5FBFFFF0">
      <w:pPr>
        <w:snapToGrid w:val="0"/>
        <w:spacing w:line="360" w:lineRule="auto"/>
        <w:ind w:firstLine="5040" w:firstLineChars="2100"/>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B8359CD">
      <w:pPr>
        <w:snapToGrid w:val="0"/>
        <w:spacing w:line="360" w:lineRule="auto"/>
        <w:ind w:firstLine="5040" w:firstLineChars="2100"/>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40873469">
      <w:pPr>
        <w:snapToGrid w:val="0"/>
        <w:spacing w:line="360" w:lineRule="auto"/>
        <w:ind w:firstLine="5760" w:firstLineChars="2400"/>
        <w:outlineLvl w:val="9"/>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1640882F">
      <w:pPr>
        <w:snapToGrid w:val="0"/>
        <w:spacing w:line="360" w:lineRule="auto"/>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CC1280D">
      <w:pPr>
        <w:autoSpaceDE w:val="0"/>
        <w:autoSpaceDN w:val="0"/>
        <w:spacing w:line="360" w:lineRule="auto"/>
        <w:jc w:val="center"/>
        <w:outlineLvl w:val="9"/>
        <w:rPr>
          <w:rFonts w:hint="eastAsia" w:ascii="仿宋" w:hAnsi="仿宋" w:eastAsia="仿宋" w:cs="仿宋"/>
          <w:b/>
          <w:color w:val="auto"/>
          <w:kern w:val="0"/>
          <w:sz w:val="32"/>
          <w:szCs w:val="32"/>
          <w:highlight w:val="none"/>
          <w:lang w:val="zh-CN"/>
        </w:rPr>
      </w:pPr>
    </w:p>
    <w:p w14:paraId="196802BB">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12407765">
      <w:pPr>
        <w:autoSpaceDE w:val="0"/>
        <w:autoSpaceDN w:val="0"/>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1905085C">
      <w:pPr>
        <w:pStyle w:val="149"/>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746311E0">
            <w:pPr>
              <w:pStyle w:val="149"/>
              <w:adjustRightInd w:val="0"/>
              <w:spacing w:line="360" w:lineRule="auto"/>
              <w:outlineLvl w:val="9"/>
              <w:rPr>
                <w:rFonts w:hint="eastAsia" w:ascii="仿宋" w:hAnsi="仿宋" w:eastAsia="仿宋" w:cs="仿宋"/>
                <w:bCs/>
                <w:color w:val="auto"/>
                <w:sz w:val="24"/>
                <w:highlight w:val="none"/>
              </w:rPr>
            </w:pPr>
          </w:p>
        </w:tc>
      </w:tr>
    </w:tbl>
    <w:p w14:paraId="7DC55081">
      <w:pPr>
        <w:snapToGrid w:val="0"/>
        <w:spacing w:line="360" w:lineRule="auto"/>
        <w:ind w:firstLine="576"/>
        <w:jc w:val="center"/>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52E22140">
      <w:pPr>
        <w:snapToGrid w:val="0"/>
        <w:spacing w:line="360" w:lineRule="auto"/>
        <w:ind w:firstLine="576"/>
        <w:jc w:val="center"/>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340906C5">
      <w:pPr>
        <w:spacing w:line="360" w:lineRule="auto"/>
        <w:jc w:val="center"/>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491D09B">
      <w:pPr>
        <w:jc w:val="center"/>
        <w:outlineLvl w:val="9"/>
        <w:rPr>
          <w:rFonts w:hint="eastAsia" w:ascii="仿宋" w:hAnsi="仿宋" w:eastAsia="仿宋" w:cs="仿宋"/>
          <w:b/>
          <w:color w:val="auto"/>
          <w:kern w:val="0"/>
          <w:sz w:val="32"/>
          <w:szCs w:val="32"/>
          <w:highlight w:val="none"/>
        </w:rPr>
      </w:pPr>
    </w:p>
    <w:p w14:paraId="0301EFC9">
      <w:pPr>
        <w:jc w:val="center"/>
        <w:outlineLvl w:val="9"/>
        <w:rPr>
          <w:rFonts w:hint="eastAsia" w:ascii="仿宋" w:hAnsi="仿宋" w:eastAsia="仿宋" w:cs="仿宋"/>
          <w:b/>
          <w:color w:val="auto"/>
          <w:kern w:val="0"/>
          <w:sz w:val="32"/>
          <w:szCs w:val="32"/>
          <w:highlight w:val="none"/>
        </w:rPr>
      </w:pPr>
    </w:p>
    <w:p w14:paraId="141B6848">
      <w:pPr>
        <w:jc w:val="center"/>
        <w:outlineLvl w:val="9"/>
        <w:rPr>
          <w:rFonts w:hint="eastAsia" w:ascii="仿宋" w:hAnsi="仿宋" w:eastAsia="仿宋" w:cs="仿宋"/>
          <w:b/>
          <w:color w:val="auto"/>
          <w:kern w:val="0"/>
          <w:sz w:val="32"/>
          <w:szCs w:val="32"/>
          <w:highlight w:val="none"/>
        </w:rPr>
      </w:pPr>
    </w:p>
    <w:p w14:paraId="535AF7D7">
      <w:pPr>
        <w:jc w:val="center"/>
        <w:outlineLvl w:val="9"/>
        <w:rPr>
          <w:rFonts w:hint="eastAsia" w:ascii="仿宋" w:hAnsi="仿宋" w:eastAsia="仿宋" w:cs="仿宋"/>
          <w:b/>
          <w:color w:val="auto"/>
          <w:kern w:val="0"/>
          <w:sz w:val="32"/>
          <w:szCs w:val="32"/>
          <w:highlight w:val="none"/>
        </w:rPr>
      </w:pPr>
    </w:p>
    <w:p w14:paraId="0A4E2064">
      <w:pPr>
        <w:jc w:val="center"/>
        <w:outlineLvl w:val="9"/>
        <w:rPr>
          <w:rFonts w:hint="eastAsia" w:ascii="仿宋" w:hAnsi="仿宋" w:eastAsia="仿宋" w:cs="仿宋"/>
          <w:b/>
          <w:color w:val="auto"/>
          <w:kern w:val="0"/>
          <w:sz w:val="32"/>
          <w:szCs w:val="32"/>
          <w:highlight w:val="none"/>
        </w:rPr>
      </w:pPr>
    </w:p>
    <w:p w14:paraId="0AF779EA">
      <w:pPr>
        <w:jc w:val="center"/>
        <w:outlineLvl w:val="9"/>
        <w:rPr>
          <w:rFonts w:hint="eastAsia" w:ascii="仿宋" w:hAnsi="仿宋" w:eastAsia="仿宋" w:cs="仿宋"/>
          <w:b/>
          <w:color w:val="auto"/>
          <w:kern w:val="0"/>
          <w:sz w:val="32"/>
          <w:szCs w:val="32"/>
          <w:highlight w:val="none"/>
        </w:rPr>
      </w:pPr>
    </w:p>
    <w:p w14:paraId="5803F886">
      <w:pPr>
        <w:jc w:val="center"/>
        <w:outlineLvl w:val="9"/>
        <w:rPr>
          <w:rFonts w:hint="eastAsia" w:ascii="仿宋" w:hAnsi="仿宋" w:eastAsia="仿宋" w:cs="仿宋"/>
          <w:b/>
          <w:color w:val="auto"/>
          <w:kern w:val="0"/>
          <w:sz w:val="32"/>
          <w:szCs w:val="32"/>
          <w:highlight w:val="none"/>
        </w:rPr>
      </w:pPr>
    </w:p>
    <w:p w14:paraId="35CD2C34">
      <w:pPr>
        <w:jc w:val="center"/>
        <w:outlineLvl w:val="9"/>
        <w:rPr>
          <w:rFonts w:hint="eastAsia" w:ascii="仿宋" w:hAnsi="仿宋" w:eastAsia="仿宋" w:cs="仿宋"/>
          <w:b/>
          <w:color w:val="auto"/>
          <w:kern w:val="0"/>
          <w:sz w:val="32"/>
          <w:szCs w:val="32"/>
          <w:highlight w:val="none"/>
        </w:rPr>
      </w:pPr>
    </w:p>
    <w:p w14:paraId="5DB91F40">
      <w:pPr>
        <w:jc w:val="center"/>
        <w:outlineLvl w:val="9"/>
        <w:rPr>
          <w:rFonts w:hint="eastAsia" w:ascii="仿宋" w:hAnsi="仿宋" w:eastAsia="仿宋" w:cs="仿宋"/>
          <w:b/>
          <w:color w:val="auto"/>
          <w:kern w:val="0"/>
          <w:sz w:val="32"/>
          <w:szCs w:val="32"/>
          <w:highlight w:val="none"/>
        </w:rPr>
      </w:pPr>
    </w:p>
    <w:p w14:paraId="26A791CB">
      <w:pPr>
        <w:jc w:val="center"/>
        <w:outlineLvl w:val="9"/>
        <w:rPr>
          <w:rFonts w:hint="eastAsia" w:ascii="仿宋" w:hAnsi="仿宋" w:eastAsia="仿宋" w:cs="仿宋"/>
          <w:b/>
          <w:color w:val="auto"/>
          <w:kern w:val="0"/>
          <w:sz w:val="32"/>
          <w:szCs w:val="32"/>
          <w:highlight w:val="none"/>
        </w:rPr>
      </w:pPr>
    </w:p>
    <w:p w14:paraId="27658365">
      <w:pPr>
        <w:snapToGrid w:val="0"/>
        <w:spacing w:line="360" w:lineRule="auto"/>
        <w:ind w:right="480"/>
        <w:outlineLvl w:val="9"/>
        <w:rPr>
          <w:rFonts w:hint="eastAsia" w:ascii="仿宋" w:hAnsi="仿宋" w:eastAsia="仿宋" w:cs="仿宋"/>
          <w:b/>
          <w:color w:val="auto"/>
          <w:kern w:val="0"/>
          <w:sz w:val="32"/>
          <w:szCs w:val="32"/>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6BEE4E76">
      <w:pPr>
        <w:snapToGrid w:val="0"/>
        <w:spacing w:line="360" w:lineRule="auto"/>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4DF96877">
      <w:pPr>
        <w:widowControl/>
        <w:spacing w:line="360" w:lineRule="auto"/>
        <w:ind w:firstLine="120" w:firstLineChars="5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61D607AE">
      <w:pPr>
        <w:snapToGrid w:val="0"/>
        <w:spacing w:line="360" w:lineRule="auto"/>
        <w:outlineLvl w:val="9"/>
        <w:rPr>
          <w:rFonts w:hint="eastAsia" w:ascii="仿宋" w:hAnsi="仿宋" w:eastAsia="仿宋" w:cs="仿宋"/>
          <w:color w:val="auto"/>
          <w:kern w:val="0"/>
          <w:sz w:val="24"/>
          <w:highlight w:val="none"/>
        </w:rPr>
      </w:pPr>
    </w:p>
    <w:p w14:paraId="29B4F5CA">
      <w:pPr>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69A1ED46">
      <w:pPr>
        <w:jc w:val="center"/>
        <w:outlineLvl w:val="9"/>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22759A2">
            <w:pPr>
              <w:snapToGrid w:val="0"/>
              <w:spacing w:line="240" w:lineRule="atLeast"/>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54D84488">
            <w:pPr>
              <w:snapToGrid w:val="0"/>
              <w:spacing w:line="240" w:lineRule="atLeast"/>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F59D139">
            <w:pPr>
              <w:snapToGrid w:val="0"/>
              <w:spacing w:line="240" w:lineRule="atLeast"/>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3DCCB3A2">
            <w:pPr>
              <w:snapToGrid w:val="0"/>
              <w:spacing w:line="240" w:lineRule="atLeast"/>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F934229">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3DD204C">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6473C495">
            <w:pPr>
              <w:outlineLvl w:val="9"/>
              <w:rPr>
                <w:rFonts w:hint="eastAsia" w:ascii="仿宋" w:hAnsi="仿宋" w:eastAsia="仿宋" w:cs="仿宋"/>
                <w:color w:val="auto"/>
                <w:sz w:val="24"/>
                <w:highlight w:val="none"/>
              </w:rPr>
            </w:pPr>
          </w:p>
          <w:p w14:paraId="2EFD984F">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D40010C">
            <w:pPr>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69497FC0">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4FEB1B3">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418A3ED7">
            <w:pPr>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outlineLvl w:val="9"/>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3</w:t>
            </w:r>
          </w:p>
        </w:tc>
        <w:tc>
          <w:tcPr>
            <w:tcW w:w="4991" w:type="dxa"/>
            <w:vAlign w:val="top"/>
          </w:tcPr>
          <w:p w14:paraId="0816E62A">
            <w:pPr>
              <w:spacing w:line="360" w:lineRule="auto"/>
              <w:outlineLvl w:val="9"/>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其他实质性要求1：</w:t>
            </w:r>
          </w:p>
        </w:tc>
        <w:tc>
          <w:tcPr>
            <w:tcW w:w="2551" w:type="dxa"/>
            <w:vMerge w:val="restart"/>
            <w:vAlign w:val="center"/>
          </w:tcPr>
          <w:p w14:paraId="5563D5BE">
            <w:pPr>
              <w:outlineLvl w:val="9"/>
              <w:rPr>
                <w:rFonts w:hint="eastAsia" w:ascii="仿宋" w:hAnsi="仿宋" w:eastAsia="仿宋" w:cs="仿宋"/>
                <w:color w:val="auto"/>
                <w:sz w:val="24"/>
                <w:highlight w:val="none"/>
              </w:rPr>
            </w:pPr>
            <w:r>
              <w:rPr>
                <w:rFonts w:hint="eastAsia" w:ascii="仿宋" w:hAnsi="仿宋" w:eastAsia="仿宋" w:cs="仿宋"/>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outlineLvl w:val="9"/>
              <w:rPr>
                <w:rFonts w:hint="eastAsia" w:ascii="仿宋" w:hAnsi="仿宋" w:eastAsia="仿宋" w:cs="仿宋"/>
                <w:color w:val="auto"/>
                <w:highlight w:val="none"/>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outlineLvl w:val="9"/>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w:t>
            </w:r>
          </w:p>
        </w:tc>
        <w:tc>
          <w:tcPr>
            <w:tcW w:w="4991" w:type="dxa"/>
            <w:vAlign w:val="top"/>
          </w:tcPr>
          <w:p w14:paraId="1BD3FA50">
            <w:pPr>
              <w:spacing w:line="360" w:lineRule="auto"/>
              <w:outlineLvl w:val="9"/>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其他实质性要求2：</w:t>
            </w:r>
          </w:p>
        </w:tc>
        <w:tc>
          <w:tcPr>
            <w:tcW w:w="2551" w:type="dxa"/>
            <w:vMerge w:val="continue"/>
            <w:vAlign w:val="center"/>
          </w:tcPr>
          <w:p w14:paraId="2B845AB5">
            <w:pPr>
              <w:outlineLvl w:val="9"/>
              <w:rPr>
                <w:rFonts w:hint="eastAsia" w:ascii="仿宋" w:hAnsi="仿宋" w:eastAsia="仿宋" w:cs="仿宋"/>
                <w:b w:val="0"/>
                <w:bCs w:val="0"/>
                <w:color w:val="auto"/>
                <w:sz w:val="24"/>
                <w:highlight w:val="none"/>
                <w:lang w:val="en-US" w:eastAsia="zh-CN"/>
              </w:rPr>
            </w:pPr>
          </w:p>
        </w:tc>
        <w:tc>
          <w:tcPr>
            <w:tcW w:w="1418" w:type="dxa"/>
            <w:vAlign w:val="top"/>
          </w:tcPr>
          <w:p w14:paraId="05C42D45">
            <w:pPr>
              <w:outlineLvl w:val="9"/>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outlineLvl w:val="9"/>
              <w:rPr>
                <w:rFonts w:hint="eastAsia" w:ascii="仿宋" w:hAnsi="仿宋" w:eastAsia="仿宋" w:cs="仿宋"/>
                <w:b w:val="0"/>
                <w:bCs w:val="0"/>
                <w:color w:val="auto"/>
                <w:sz w:val="24"/>
                <w:highlight w:val="none"/>
                <w:lang w:val="en-US" w:eastAsia="zh-CN"/>
              </w:rPr>
            </w:pPr>
            <w:r>
              <w:rPr>
                <w:rFonts w:hint="eastAsia" w:ascii="仿宋" w:hAnsi="仿宋" w:eastAsia="仿宋" w:cs="仿宋"/>
                <w:color w:val="auto"/>
                <w:kern w:val="0"/>
                <w:sz w:val="24"/>
                <w:highlight w:val="none"/>
              </w:rPr>
              <w:t>……</w:t>
            </w:r>
          </w:p>
        </w:tc>
        <w:tc>
          <w:tcPr>
            <w:tcW w:w="4991" w:type="dxa"/>
            <w:vAlign w:val="top"/>
          </w:tcPr>
          <w:p w14:paraId="1460D33A">
            <w:pPr>
              <w:spacing w:line="360" w:lineRule="auto"/>
              <w:outlineLvl w:val="9"/>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w:t>
            </w:r>
            <w:r>
              <w:rPr>
                <w:rFonts w:hint="eastAsia" w:ascii="仿宋" w:hAnsi="仿宋" w:eastAsia="仿宋" w:cs="仿宋"/>
                <w:color w:val="auto"/>
                <w:kern w:val="0"/>
                <w:sz w:val="24"/>
                <w:highlight w:val="none"/>
              </w:rPr>
              <w:t>……</w:t>
            </w:r>
            <w:r>
              <w:rPr>
                <w:rFonts w:hint="eastAsia" w:ascii="仿宋" w:hAnsi="仿宋" w:eastAsia="仿宋" w:cs="仿宋"/>
                <w:b w:val="0"/>
                <w:bCs w:val="0"/>
                <w:snapToGrid w:val="0"/>
                <w:color w:val="auto"/>
                <w:sz w:val="24"/>
                <w:highlight w:val="none"/>
                <w:lang w:val="en-US" w:eastAsia="zh-CN"/>
              </w:rPr>
              <w:t>：</w:t>
            </w:r>
          </w:p>
        </w:tc>
        <w:tc>
          <w:tcPr>
            <w:tcW w:w="2551" w:type="dxa"/>
            <w:vMerge w:val="continue"/>
            <w:vAlign w:val="center"/>
          </w:tcPr>
          <w:p w14:paraId="5A7E1580">
            <w:pPr>
              <w:outlineLvl w:val="9"/>
              <w:rPr>
                <w:rFonts w:hint="eastAsia" w:ascii="仿宋" w:hAnsi="仿宋" w:eastAsia="仿宋" w:cs="仿宋"/>
                <w:b w:val="0"/>
                <w:bCs w:val="0"/>
                <w:color w:val="auto"/>
                <w:sz w:val="24"/>
                <w:highlight w:val="none"/>
                <w:lang w:val="en-US" w:eastAsia="zh-CN"/>
              </w:rPr>
            </w:pPr>
          </w:p>
        </w:tc>
        <w:tc>
          <w:tcPr>
            <w:tcW w:w="1418" w:type="dxa"/>
            <w:vAlign w:val="top"/>
          </w:tcPr>
          <w:p w14:paraId="3228697A">
            <w:pPr>
              <w:outlineLvl w:val="9"/>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bl>
    <w:p w14:paraId="71B70E08">
      <w:pPr>
        <w:spacing w:line="360" w:lineRule="auto"/>
        <w:ind w:right="42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300760AC">
      <w:pPr>
        <w:spacing w:line="360" w:lineRule="auto"/>
        <w:ind w:right="42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2、招标文件中实质性要求必须明确响应。</w:t>
      </w:r>
    </w:p>
    <w:p w14:paraId="2469B32C">
      <w:pPr>
        <w:jc w:val="center"/>
        <w:outlineLvl w:val="9"/>
        <w:rPr>
          <w:rFonts w:hint="eastAsia" w:ascii="仿宋" w:hAnsi="仿宋" w:eastAsia="仿宋" w:cs="仿宋"/>
          <w:b/>
          <w:color w:val="auto"/>
          <w:kern w:val="0"/>
          <w:sz w:val="32"/>
          <w:szCs w:val="32"/>
          <w:highlight w:val="none"/>
        </w:rPr>
      </w:pPr>
    </w:p>
    <w:p w14:paraId="0C733880">
      <w:pPr>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3F35CECA">
      <w:pPr>
        <w:jc w:val="center"/>
        <w:outlineLvl w:val="9"/>
        <w:rPr>
          <w:rFonts w:hint="eastAsia" w:ascii="仿宋" w:hAnsi="仿宋" w:eastAsia="仿宋" w:cs="仿宋"/>
          <w:b/>
          <w:color w:val="auto"/>
          <w:kern w:val="0"/>
          <w:sz w:val="32"/>
          <w:szCs w:val="32"/>
          <w:highlight w:val="none"/>
        </w:rPr>
      </w:pPr>
    </w:p>
    <w:p w14:paraId="07766F4D">
      <w:pPr>
        <w:jc w:val="center"/>
        <w:outlineLvl w:val="9"/>
        <w:rPr>
          <w:rFonts w:hint="eastAsia" w:ascii="仿宋" w:hAnsi="仿宋" w:eastAsia="仿宋" w:cs="仿宋"/>
          <w:b/>
          <w:color w:val="auto"/>
          <w:kern w:val="0"/>
          <w:sz w:val="32"/>
          <w:szCs w:val="32"/>
          <w:highlight w:val="none"/>
        </w:rPr>
      </w:pPr>
    </w:p>
    <w:p w14:paraId="3690FD43">
      <w:pPr>
        <w:jc w:val="center"/>
        <w:outlineLvl w:val="9"/>
        <w:rPr>
          <w:rFonts w:hint="eastAsia" w:ascii="仿宋" w:hAnsi="仿宋" w:eastAsia="仿宋" w:cs="仿宋"/>
          <w:b/>
          <w:color w:val="auto"/>
          <w:kern w:val="0"/>
          <w:sz w:val="32"/>
          <w:szCs w:val="32"/>
          <w:highlight w:val="none"/>
        </w:rPr>
      </w:pPr>
    </w:p>
    <w:p w14:paraId="7F1941D4">
      <w:pPr>
        <w:jc w:val="center"/>
        <w:outlineLvl w:val="9"/>
        <w:rPr>
          <w:rFonts w:hint="eastAsia" w:ascii="仿宋" w:hAnsi="仿宋" w:eastAsia="仿宋" w:cs="仿宋"/>
          <w:b/>
          <w:color w:val="auto"/>
          <w:kern w:val="0"/>
          <w:sz w:val="32"/>
          <w:szCs w:val="32"/>
          <w:highlight w:val="none"/>
        </w:rPr>
      </w:pPr>
    </w:p>
    <w:p w14:paraId="2F2DAB36">
      <w:pPr>
        <w:jc w:val="center"/>
        <w:outlineLvl w:val="9"/>
        <w:rPr>
          <w:rFonts w:hint="eastAsia" w:ascii="仿宋" w:hAnsi="仿宋" w:eastAsia="仿宋" w:cs="仿宋"/>
          <w:b/>
          <w:color w:val="auto"/>
          <w:kern w:val="0"/>
          <w:sz w:val="32"/>
          <w:szCs w:val="32"/>
          <w:highlight w:val="none"/>
        </w:rPr>
      </w:pPr>
    </w:p>
    <w:p w14:paraId="3835C731">
      <w:pPr>
        <w:jc w:val="center"/>
        <w:outlineLvl w:val="9"/>
        <w:rPr>
          <w:rFonts w:hint="eastAsia" w:ascii="仿宋" w:hAnsi="仿宋" w:eastAsia="仿宋" w:cs="仿宋"/>
          <w:b/>
          <w:color w:val="auto"/>
          <w:kern w:val="0"/>
          <w:sz w:val="32"/>
          <w:szCs w:val="32"/>
          <w:highlight w:val="none"/>
        </w:rPr>
      </w:pPr>
    </w:p>
    <w:p w14:paraId="7A8F4978">
      <w:pPr>
        <w:jc w:val="center"/>
        <w:outlineLvl w:val="9"/>
        <w:rPr>
          <w:rFonts w:hint="eastAsia" w:ascii="仿宋" w:hAnsi="仿宋" w:eastAsia="仿宋" w:cs="仿宋"/>
          <w:b/>
          <w:color w:val="auto"/>
          <w:kern w:val="0"/>
          <w:sz w:val="32"/>
          <w:szCs w:val="32"/>
          <w:highlight w:val="none"/>
        </w:rPr>
      </w:pPr>
    </w:p>
    <w:p w14:paraId="44AD8CEB">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0BAE25D">
      <w:pPr>
        <w:jc w:val="center"/>
        <w:outlineLvl w:val="9"/>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32D1CFB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outlineLvl w:val="9"/>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7094874F">
            <w:pPr>
              <w:snapToGrid w:val="0"/>
              <w:spacing w:line="360" w:lineRule="auto"/>
              <w:jc w:val="center"/>
              <w:outlineLvl w:val="9"/>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0D4E9F7F">
            <w:pPr>
              <w:snapToGrid w:val="0"/>
              <w:spacing w:line="240" w:lineRule="atLeast"/>
              <w:jc w:val="center"/>
              <w:outlineLvl w:val="9"/>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outlineLvl w:val="9"/>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3CFE82DA">
            <w:pPr>
              <w:snapToGrid w:val="0"/>
              <w:spacing w:line="360" w:lineRule="auto"/>
              <w:jc w:val="center"/>
              <w:outlineLvl w:val="9"/>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XXX（预先填写）</w:t>
            </w:r>
          </w:p>
        </w:tc>
        <w:tc>
          <w:tcPr>
            <w:tcW w:w="3046" w:type="dxa"/>
          </w:tcPr>
          <w:p w14:paraId="0CA3674D">
            <w:pPr>
              <w:snapToGrid/>
              <w:spacing w:line="240" w:lineRule="auto"/>
              <w:jc w:val="center"/>
              <w:outlineLvl w:val="9"/>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outlineLvl w:val="9"/>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645D16A2">
            <w:pPr>
              <w:snapToGrid w:val="0"/>
              <w:spacing w:line="360" w:lineRule="auto"/>
              <w:jc w:val="center"/>
              <w:outlineLvl w:val="9"/>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w:t>
            </w:r>
          </w:p>
        </w:tc>
        <w:tc>
          <w:tcPr>
            <w:tcW w:w="3046" w:type="dxa"/>
          </w:tcPr>
          <w:p w14:paraId="249E10E5">
            <w:pPr>
              <w:snapToGrid/>
              <w:spacing w:line="240" w:lineRule="auto"/>
              <w:jc w:val="center"/>
              <w:outlineLvl w:val="9"/>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outlineLvl w:val="9"/>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0E1A2FB7">
            <w:pPr>
              <w:snapToGrid w:val="0"/>
              <w:spacing w:line="360" w:lineRule="auto"/>
              <w:jc w:val="center"/>
              <w:outlineLvl w:val="9"/>
              <w:rPr>
                <w:rFonts w:hint="eastAsia" w:ascii="仿宋" w:hAnsi="仿宋" w:eastAsia="仿宋" w:cs="仿宋"/>
                <w:b w:val="0"/>
                <w:bCs/>
                <w:color w:val="auto"/>
                <w:sz w:val="24"/>
                <w:highlight w:val="none"/>
                <w:vertAlign w:val="baseline"/>
              </w:rPr>
            </w:pPr>
          </w:p>
        </w:tc>
        <w:tc>
          <w:tcPr>
            <w:tcW w:w="3046" w:type="dxa"/>
          </w:tcPr>
          <w:p w14:paraId="5F158C9F">
            <w:pPr>
              <w:snapToGrid/>
              <w:spacing w:line="240" w:lineRule="auto"/>
              <w:jc w:val="center"/>
              <w:outlineLvl w:val="9"/>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6B42D008">
      <w:pPr>
        <w:pStyle w:val="79"/>
        <w:outlineLvl w:val="9"/>
        <w:rPr>
          <w:rFonts w:hint="eastAsia" w:ascii="仿宋" w:hAnsi="仿宋" w:eastAsia="仿宋" w:cs="仿宋"/>
          <w:color w:val="auto"/>
          <w:highlight w:val="none"/>
        </w:rPr>
      </w:pPr>
    </w:p>
    <w:p w14:paraId="00E0E54A">
      <w:pPr>
        <w:jc w:val="center"/>
        <w:outlineLvl w:val="9"/>
        <w:rPr>
          <w:rFonts w:hint="eastAsia" w:ascii="仿宋" w:hAnsi="仿宋" w:eastAsia="仿宋" w:cs="仿宋"/>
          <w:b/>
          <w:color w:val="auto"/>
          <w:kern w:val="0"/>
          <w:sz w:val="32"/>
          <w:szCs w:val="32"/>
          <w:highlight w:val="none"/>
        </w:rPr>
      </w:pPr>
    </w:p>
    <w:p w14:paraId="11A9EEFB">
      <w:pPr>
        <w:jc w:val="center"/>
        <w:outlineLvl w:val="9"/>
        <w:rPr>
          <w:rFonts w:hint="eastAsia" w:ascii="仿宋" w:hAnsi="仿宋" w:eastAsia="仿宋" w:cs="仿宋"/>
          <w:b/>
          <w:color w:val="auto"/>
          <w:kern w:val="0"/>
          <w:sz w:val="32"/>
          <w:szCs w:val="32"/>
          <w:highlight w:val="none"/>
        </w:rPr>
      </w:pPr>
    </w:p>
    <w:p w14:paraId="679698A4">
      <w:pPr>
        <w:jc w:val="center"/>
        <w:outlineLvl w:val="9"/>
        <w:rPr>
          <w:rFonts w:hint="eastAsia" w:ascii="仿宋" w:hAnsi="仿宋" w:eastAsia="仿宋" w:cs="仿宋"/>
          <w:b/>
          <w:color w:val="auto"/>
          <w:kern w:val="0"/>
          <w:sz w:val="32"/>
          <w:szCs w:val="32"/>
          <w:highlight w:val="none"/>
        </w:rPr>
      </w:pPr>
    </w:p>
    <w:p w14:paraId="17612F2D">
      <w:pPr>
        <w:ind w:firstLine="2891" w:firstLineChars="900"/>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outlineLvl w:val="9"/>
              <w:rPr>
                <w:rFonts w:hint="eastAsia" w:ascii="仿宋" w:hAnsi="仿宋" w:eastAsia="仿宋" w:cs="仿宋"/>
                <w:b/>
                <w:color w:val="auto"/>
                <w:sz w:val="24"/>
                <w:highlight w:val="none"/>
              </w:rPr>
            </w:pPr>
          </w:p>
          <w:p w14:paraId="02F51E5D">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outlineLvl w:val="9"/>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outlineLvl w:val="9"/>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outlineLvl w:val="9"/>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outlineLvl w:val="9"/>
              <w:rPr>
                <w:rFonts w:hint="eastAsia" w:ascii="仿宋" w:hAnsi="仿宋" w:eastAsia="仿宋" w:cs="仿宋"/>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outlineLvl w:val="9"/>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outlineLvl w:val="9"/>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outlineLvl w:val="9"/>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outlineLvl w:val="9"/>
              <w:rPr>
                <w:rFonts w:hint="eastAsia" w:ascii="仿宋" w:hAnsi="仿宋" w:eastAsia="仿宋" w:cs="仿宋"/>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outlineLvl w:val="9"/>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outlineLvl w:val="9"/>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outlineLvl w:val="9"/>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outlineLvl w:val="9"/>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outlineLvl w:val="9"/>
              <w:rPr>
                <w:rFonts w:hint="eastAsia" w:ascii="仿宋" w:hAnsi="仿宋" w:eastAsia="仿宋" w:cs="仿宋"/>
                <w:color w:val="auto"/>
                <w:sz w:val="24"/>
                <w:highlight w:val="none"/>
              </w:rPr>
            </w:pPr>
          </w:p>
        </w:tc>
      </w:tr>
    </w:tbl>
    <w:p w14:paraId="3FAFDB6A">
      <w:pPr>
        <w:spacing w:line="360" w:lineRule="auto"/>
        <w:ind w:right="42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3E4EF47">
      <w:pPr>
        <w:jc w:val="center"/>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column"/>
      </w:r>
      <w:r>
        <w:rPr>
          <w:rFonts w:hint="eastAsia" w:ascii="仿宋" w:hAnsi="仿宋" w:eastAsia="仿宋" w:cs="仿宋"/>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180" w:type="dxa"/>
          </w:tcPr>
          <w:p w14:paraId="3B426346">
            <w:pPr>
              <w:jc w:val="center"/>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062" w:type="dxa"/>
          </w:tcPr>
          <w:p w14:paraId="0FA21463">
            <w:pPr>
              <w:jc w:val="center"/>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102" w:type="dxa"/>
          </w:tcPr>
          <w:p w14:paraId="6EABD2B7">
            <w:pPr>
              <w:jc w:val="center"/>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180" w:type="dxa"/>
          </w:tcPr>
          <w:p w14:paraId="6B6935F5">
            <w:pPr>
              <w:jc w:val="center"/>
              <w:outlineLvl w:val="9"/>
              <w:rPr>
                <w:rFonts w:hint="eastAsia" w:ascii="仿宋" w:hAnsi="仿宋" w:eastAsia="仿宋" w:cs="仿宋"/>
                <w:b/>
                <w:color w:val="auto"/>
                <w:kern w:val="0"/>
                <w:sz w:val="32"/>
                <w:szCs w:val="32"/>
                <w:highlight w:val="none"/>
              </w:rPr>
            </w:pPr>
          </w:p>
        </w:tc>
        <w:tc>
          <w:tcPr>
            <w:tcW w:w="3062" w:type="dxa"/>
          </w:tcPr>
          <w:p w14:paraId="5FF76456">
            <w:pPr>
              <w:jc w:val="center"/>
              <w:outlineLvl w:val="9"/>
              <w:rPr>
                <w:rFonts w:hint="eastAsia" w:ascii="仿宋" w:hAnsi="仿宋" w:eastAsia="仿宋" w:cs="仿宋"/>
                <w:b/>
                <w:color w:val="auto"/>
                <w:kern w:val="0"/>
                <w:sz w:val="32"/>
                <w:szCs w:val="32"/>
                <w:highlight w:val="none"/>
              </w:rPr>
            </w:pPr>
          </w:p>
        </w:tc>
        <w:tc>
          <w:tcPr>
            <w:tcW w:w="1102" w:type="dxa"/>
          </w:tcPr>
          <w:p w14:paraId="277CD6D7">
            <w:pPr>
              <w:jc w:val="center"/>
              <w:outlineLvl w:val="9"/>
              <w:rPr>
                <w:rFonts w:hint="eastAsia" w:ascii="仿宋" w:hAnsi="仿宋" w:eastAsia="仿宋" w:cs="仿宋"/>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180" w:type="dxa"/>
          </w:tcPr>
          <w:p w14:paraId="3D96D204">
            <w:pPr>
              <w:jc w:val="center"/>
              <w:outlineLvl w:val="9"/>
              <w:rPr>
                <w:rFonts w:hint="eastAsia" w:ascii="仿宋" w:hAnsi="仿宋" w:eastAsia="仿宋" w:cs="仿宋"/>
                <w:b/>
                <w:color w:val="auto"/>
                <w:kern w:val="0"/>
                <w:sz w:val="32"/>
                <w:szCs w:val="32"/>
                <w:highlight w:val="none"/>
              </w:rPr>
            </w:pPr>
          </w:p>
        </w:tc>
        <w:tc>
          <w:tcPr>
            <w:tcW w:w="3062" w:type="dxa"/>
          </w:tcPr>
          <w:p w14:paraId="0A81AFEB">
            <w:pPr>
              <w:jc w:val="center"/>
              <w:outlineLvl w:val="9"/>
              <w:rPr>
                <w:rFonts w:hint="eastAsia" w:ascii="仿宋" w:hAnsi="仿宋" w:eastAsia="仿宋" w:cs="仿宋"/>
                <w:b/>
                <w:color w:val="auto"/>
                <w:kern w:val="0"/>
                <w:sz w:val="32"/>
                <w:szCs w:val="32"/>
                <w:highlight w:val="none"/>
              </w:rPr>
            </w:pPr>
          </w:p>
        </w:tc>
        <w:tc>
          <w:tcPr>
            <w:tcW w:w="1102" w:type="dxa"/>
          </w:tcPr>
          <w:p w14:paraId="167149FF">
            <w:pPr>
              <w:jc w:val="center"/>
              <w:outlineLvl w:val="9"/>
              <w:rPr>
                <w:rFonts w:hint="eastAsia" w:ascii="仿宋" w:hAnsi="仿宋" w:eastAsia="仿宋" w:cs="仿宋"/>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180" w:type="dxa"/>
          </w:tcPr>
          <w:p w14:paraId="0A4801BD">
            <w:pPr>
              <w:jc w:val="center"/>
              <w:outlineLvl w:val="9"/>
              <w:rPr>
                <w:rFonts w:hint="eastAsia" w:ascii="仿宋" w:hAnsi="仿宋" w:eastAsia="仿宋" w:cs="仿宋"/>
                <w:b/>
                <w:color w:val="auto"/>
                <w:kern w:val="0"/>
                <w:sz w:val="32"/>
                <w:szCs w:val="32"/>
                <w:highlight w:val="none"/>
              </w:rPr>
            </w:pPr>
          </w:p>
        </w:tc>
        <w:tc>
          <w:tcPr>
            <w:tcW w:w="3062" w:type="dxa"/>
          </w:tcPr>
          <w:p w14:paraId="25AE5A44">
            <w:pPr>
              <w:jc w:val="center"/>
              <w:outlineLvl w:val="9"/>
              <w:rPr>
                <w:rFonts w:hint="eastAsia" w:ascii="仿宋" w:hAnsi="仿宋" w:eastAsia="仿宋" w:cs="仿宋"/>
                <w:b/>
                <w:color w:val="auto"/>
                <w:kern w:val="0"/>
                <w:sz w:val="32"/>
                <w:szCs w:val="32"/>
                <w:highlight w:val="none"/>
              </w:rPr>
            </w:pPr>
          </w:p>
        </w:tc>
        <w:tc>
          <w:tcPr>
            <w:tcW w:w="1102" w:type="dxa"/>
          </w:tcPr>
          <w:p w14:paraId="62B49A7F">
            <w:pPr>
              <w:jc w:val="center"/>
              <w:outlineLvl w:val="9"/>
              <w:rPr>
                <w:rFonts w:hint="eastAsia" w:ascii="仿宋" w:hAnsi="仿宋" w:eastAsia="仿宋" w:cs="仿宋"/>
                <w:b/>
                <w:color w:val="auto"/>
                <w:kern w:val="0"/>
                <w:sz w:val="32"/>
                <w:szCs w:val="32"/>
                <w:highlight w:val="none"/>
              </w:rPr>
            </w:pPr>
          </w:p>
        </w:tc>
      </w:tr>
    </w:tbl>
    <w:p w14:paraId="64B7359B">
      <w:pPr>
        <w:jc w:val="left"/>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0B2AAAA">
      <w:pPr>
        <w:jc w:val="center"/>
        <w:outlineLvl w:val="9"/>
        <w:rPr>
          <w:rFonts w:hint="eastAsia" w:ascii="仿宋" w:hAnsi="仿宋" w:eastAsia="仿宋" w:cs="仿宋"/>
          <w:b/>
          <w:color w:val="auto"/>
          <w:kern w:val="0"/>
          <w:sz w:val="32"/>
          <w:szCs w:val="32"/>
          <w:highlight w:val="none"/>
        </w:rPr>
      </w:pPr>
    </w:p>
    <w:p w14:paraId="710C0A52">
      <w:pPr>
        <w:spacing w:line="360" w:lineRule="auto"/>
        <w:ind w:right="42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2728D80C">
      <w:pPr>
        <w:spacing w:line="360" w:lineRule="auto"/>
        <w:ind w:right="420"/>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outlineLvl w:val="9"/>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49BE1496">
      <w:pPr>
        <w:ind w:firstLine="1911" w:firstLineChars="595"/>
        <w:outlineLvl w:val="9"/>
        <w:rPr>
          <w:rFonts w:hint="eastAsia" w:ascii="仿宋" w:hAnsi="仿宋" w:eastAsia="仿宋" w:cs="仿宋"/>
          <w:b/>
          <w:bCs/>
          <w:color w:val="auto"/>
          <w:sz w:val="32"/>
          <w:szCs w:val="32"/>
          <w:highlight w:val="none"/>
        </w:rPr>
      </w:pPr>
    </w:p>
    <w:p w14:paraId="7042B3A7">
      <w:pPr>
        <w:ind w:firstLine="1911" w:firstLineChars="595"/>
        <w:outlineLvl w:val="9"/>
        <w:rPr>
          <w:rFonts w:hint="eastAsia" w:ascii="仿宋" w:hAnsi="仿宋" w:eastAsia="仿宋" w:cs="仿宋"/>
          <w:b/>
          <w:bCs/>
          <w:color w:val="auto"/>
          <w:sz w:val="32"/>
          <w:szCs w:val="32"/>
          <w:highlight w:val="none"/>
        </w:rPr>
      </w:pPr>
    </w:p>
    <w:p w14:paraId="21094B72">
      <w:pPr>
        <w:ind w:firstLine="1911" w:firstLineChars="595"/>
        <w:outlineLvl w:val="9"/>
        <w:rPr>
          <w:rFonts w:hint="eastAsia" w:ascii="仿宋" w:hAnsi="仿宋" w:eastAsia="仿宋" w:cs="仿宋"/>
          <w:b/>
          <w:bCs/>
          <w:color w:val="auto"/>
          <w:sz w:val="32"/>
          <w:szCs w:val="32"/>
          <w:highlight w:val="none"/>
        </w:rPr>
      </w:pPr>
    </w:p>
    <w:p w14:paraId="1B6858A7">
      <w:pPr>
        <w:widowControl/>
        <w:adjustRightInd/>
        <w:jc w:val="left"/>
        <w:outlineLvl w:val="9"/>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7EE6DE81">
      <w:pPr>
        <w:ind w:firstLine="1911" w:firstLineChars="595"/>
        <w:outlineLvl w:val="9"/>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2619FD1C">
      <w:pPr>
        <w:snapToGrid w:val="0"/>
        <w:spacing w:line="360" w:lineRule="auto"/>
        <w:outlineLvl w:val="9"/>
        <w:rPr>
          <w:rFonts w:hint="eastAsia" w:ascii="仿宋" w:hAnsi="仿宋" w:eastAsia="仿宋" w:cs="仿宋"/>
          <w:color w:val="auto"/>
          <w:sz w:val="24"/>
          <w:highlight w:val="none"/>
        </w:rPr>
      </w:pPr>
    </w:p>
    <w:p w14:paraId="796BC50B">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B677287">
      <w:pPr>
        <w:autoSpaceDE w:val="0"/>
        <w:autoSpaceDN w:val="0"/>
        <w:spacing w:line="360" w:lineRule="auto"/>
        <w:ind w:left="2" w:leftChars="1" w:firstLine="480" w:firstLineChars="200"/>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C9BAC21">
      <w:pPr>
        <w:autoSpaceDE w:val="0"/>
        <w:autoSpaceDN w:val="0"/>
        <w:spacing w:line="360" w:lineRule="auto"/>
        <w:ind w:left="481" w:leftChars="229"/>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7B62DA4E">
      <w:pPr>
        <w:autoSpaceDE w:val="0"/>
        <w:autoSpaceDN w:val="0"/>
        <w:spacing w:line="360" w:lineRule="auto"/>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outlineLvl w:val="9"/>
        <w:rPr>
          <w:rFonts w:hint="eastAsia" w:ascii="仿宋" w:hAnsi="仿宋" w:eastAsia="仿宋" w:cs="仿宋"/>
          <w:color w:val="auto"/>
          <w:kern w:val="0"/>
          <w:sz w:val="24"/>
          <w:highlight w:val="none"/>
          <w:lang w:val="zh-CN"/>
        </w:rPr>
      </w:pPr>
    </w:p>
    <w:p w14:paraId="39195F20">
      <w:pPr>
        <w:autoSpaceDE w:val="0"/>
        <w:autoSpaceDN w:val="0"/>
        <w:spacing w:line="360" w:lineRule="auto"/>
        <w:ind w:left="2"/>
        <w:jc w:val="left"/>
        <w:outlineLvl w:val="9"/>
        <w:rPr>
          <w:rFonts w:hint="eastAsia" w:ascii="仿宋" w:hAnsi="仿宋" w:eastAsia="仿宋" w:cs="仿宋"/>
          <w:color w:val="auto"/>
          <w:kern w:val="0"/>
          <w:sz w:val="24"/>
          <w:highlight w:val="none"/>
          <w:lang w:val="zh-CN"/>
        </w:rPr>
      </w:pPr>
    </w:p>
    <w:p w14:paraId="70CBF0ED">
      <w:pPr>
        <w:autoSpaceDE w:val="0"/>
        <w:autoSpaceDN w:val="0"/>
        <w:spacing w:line="360" w:lineRule="auto"/>
        <w:ind w:left="2"/>
        <w:jc w:val="left"/>
        <w:outlineLvl w:val="9"/>
        <w:rPr>
          <w:rFonts w:hint="eastAsia" w:ascii="仿宋" w:hAnsi="仿宋" w:eastAsia="仿宋" w:cs="仿宋"/>
          <w:color w:val="auto"/>
          <w:kern w:val="0"/>
          <w:sz w:val="24"/>
          <w:highlight w:val="none"/>
          <w:lang w:val="zh-CN"/>
        </w:rPr>
      </w:pPr>
    </w:p>
    <w:p w14:paraId="1C567931">
      <w:pPr>
        <w:autoSpaceDE w:val="0"/>
        <w:autoSpaceDN w:val="0"/>
        <w:spacing w:line="360" w:lineRule="auto"/>
        <w:ind w:left="2" w:leftChars="1" w:right="1120" w:firstLine="4560" w:firstLineChars="1900"/>
        <w:jc w:val="lef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20166966">
      <w:pPr>
        <w:spacing w:line="360" w:lineRule="auto"/>
        <w:ind w:left="4620" w:leftChars="2200"/>
        <w:outlineLvl w:val="9"/>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5F93B45">
      <w:pPr>
        <w:spacing w:line="360" w:lineRule="auto"/>
        <w:jc w:val="center"/>
        <w:outlineLvl w:val="9"/>
        <w:rPr>
          <w:rFonts w:hint="eastAsia" w:ascii="仿宋" w:hAnsi="仿宋" w:eastAsia="仿宋" w:cs="仿宋"/>
          <w:b/>
          <w:bCs/>
          <w:color w:val="auto"/>
          <w:sz w:val="24"/>
          <w:highlight w:val="none"/>
        </w:rPr>
      </w:pPr>
    </w:p>
    <w:p w14:paraId="05C77EC0">
      <w:pPr>
        <w:spacing w:line="360" w:lineRule="auto"/>
        <w:ind w:right="42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C0B7333">
      <w:pPr>
        <w:spacing w:line="360" w:lineRule="auto"/>
        <w:jc w:val="center"/>
        <w:outlineLvl w:val="9"/>
        <w:rPr>
          <w:rFonts w:hint="eastAsia" w:ascii="仿宋" w:hAnsi="仿宋" w:eastAsia="仿宋" w:cs="仿宋"/>
          <w:b/>
          <w:bCs/>
          <w:color w:val="auto"/>
          <w:sz w:val="24"/>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9"/>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60063E8">
      <w:pPr>
        <w:spacing w:line="360" w:lineRule="auto"/>
        <w:jc w:val="center"/>
        <w:outlineLvl w:val="9"/>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2FAB4E6">
      <w:pPr>
        <w:spacing w:line="360" w:lineRule="auto"/>
        <w:jc w:val="center"/>
        <w:outlineLvl w:val="9"/>
        <w:rPr>
          <w:rFonts w:hint="eastAsia" w:ascii="仿宋" w:hAnsi="仿宋" w:eastAsia="仿宋" w:cs="仿宋"/>
          <w:b/>
          <w:color w:val="auto"/>
          <w:kern w:val="0"/>
          <w:sz w:val="36"/>
          <w:szCs w:val="36"/>
          <w:highlight w:val="none"/>
        </w:rPr>
      </w:pPr>
    </w:p>
    <w:p w14:paraId="48200F11">
      <w:pPr>
        <w:numPr>
          <w:ilvl w:val="0"/>
          <w:numId w:val="3"/>
        </w:num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开标一览表（报价表）………………………………………………………（页码）</w:t>
      </w:r>
    </w:p>
    <w:p w14:paraId="7AB07CCA">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）中小企业声明函………………………………………………………………（页码）</w:t>
      </w:r>
    </w:p>
    <w:p w14:paraId="4374C50A">
      <w:pPr>
        <w:pStyle w:val="80"/>
        <w:outlineLvl w:val="9"/>
        <w:rPr>
          <w:rFonts w:hint="eastAsia" w:ascii="仿宋" w:hAnsi="仿宋" w:eastAsia="仿宋" w:cs="仿宋"/>
          <w:color w:val="auto"/>
          <w:highlight w:val="none"/>
        </w:rPr>
      </w:pPr>
    </w:p>
    <w:p w14:paraId="4DA9F2CD">
      <w:pPr>
        <w:pStyle w:val="80"/>
        <w:outlineLvl w:val="9"/>
        <w:rPr>
          <w:rFonts w:hint="eastAsia" w:ascii="仿宋" w:hAnsi="仿宋" w:eastAsia="仿宋" w:cs="仿宋"/>
          <w:color w:val="auto"/>
          <w:highlight w:val="none"/>
        </w:rPr>
      </w:pPr>
    </w:p>
    <w:p w14:paraId="0FBB4570">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5AFFDCF3">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10A7AAE1">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3FB0E389">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115027FA">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337961BC">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7141EA06">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66E8FD50">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50F160CE">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4A58B3F0">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4E57D7EE">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5FBC9E6B">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7F821D76">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242935C1">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09307FF9">
      <w:pPr>
        <w:snapToGrid w:val="0"/>
        <w:spacing w:line="360" w:lineRule="auto"/>
        <w:ind w:right="480"/>
        <w:jc w:val="center"/>
        <w:outlineLvl w:val="9"/>
        <w:rPr>
          <w:rFonts w:hint="eastAsia" w:ascii="仿宋" w:hAnsi="仿宋" w:eastAsia="仿宋" w:cs="仿宋"/>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23" w:type="first"/>
          <w:footerReference r:id="rId25" w:type="first"/>
          <w:headerReference r:id="rId22" w:type="default"/>
          <w:footerReference r:id="rId24"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0B6C821B">
      <w:pPr>
        <w:snapToGrid w:val="0"/>
        <w:spacing w:line="360" w:lineRule="auto"/>
        <w:outlineLvl w:val="9"/>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30172B6">
      <w:pPr>
        <w:snapToGrid w:val="0"/>
        <w:spacing w:line="360" w:lineRule="auto"/>
        <w:ind w:firstLine="482"/>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2025年上塘街道街面序化管控服务采购项目</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lang w:eastAsia="zh-CN"/>
        </w:rPr>
        <w:t>ZW-2025STJD01</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12B5C6DC">
      <w:pPr>
        <w:spacing w:line="360" w:lineRule="auto"/>
        <w:jc w:val="center"/>
        <w:outlineLvl w:val="9"/>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1F4FA1BE">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72C1B10E">
            <w:pPr>
              <w:spacing w:line="360" w:lineRule="auto"/>
              <w:jc w:val="center"/>
              <w:outlineLvl w:val="9"/>
              <w:rPr>
                <w:rFonts w:hint="eastAsia" w:ascii="仿宋" w:hAnsi="仿宋" w:eastAsia="仿宋" w:cs="仿宋"/>
                <w:b/>
                <w:color w:val="auto"/>
                <w:sz w:val="24"/>
                <w:highlight w:val="none"/>
              </w:rPr>
            </w:pPr>
          </w:p>
          <w:p w14:paraId="38848F90">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7653DDE9">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15B12DF6">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2126" w:type="dxa"/>
            <w:vAlign w:val="center"/>
          </w:tcPr>
          <w:p w14:paraId="41336C83">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2127" w:type="dxa"/>
          </w:tcPr>
          <w:p w14:paraId="6EDFF947">
            <w:pPr>
              <w:spacing w:line="360" w:lineRule="auto"/>
              <w:jc w:val="center"/>
              <w:outlineLvl w:val="9"/>
              <w:rPr>
                <w:rFonts w:hint="eastAsia" w:ascii="仿宋" w:hAnsi="仿宋" w:eastAsia="仿宋" w:cs="仿宋"/>
                <w:b/>
                <w:color w:val="auto"/>
                <w:sz w:val="24"/>
                <w:highlight w:val="none"/>
              </w:rPr>
            </w:pPr>
          </w:p>
          <w:p w14:paraId="5722E16A">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2126" w:type="dxa"/>
            <w:vAlign w:val="center"/>
          </w:tcPr>
          <w:p w14:paraId="5309C7D3">
            <w:pPr>
              <w:spacing w:line="360" w:lineRule="auto"/>
              <w:jc w:val="center"/>
              <w:outlineLvl w:val="9"/>
              <w:rPr>
                <w:rFonts w:hint="eastAsia" w:ascii="仿宋" w:hAnsi="仿宋" w:eastAsia="仿宋" w:cs="仿宋"/>
                <w:b/>
                <w:color w:val="auto"/>
                <w:sz w:val="24"/>
                <w:highlight w:val="none"/>
              </w:rPr>
            </w:pPr>
          </w:p>
          <w:p w14:paraId="285DC68C">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3A3951D7">
            <w:pPr>
              <w:spacing w:line="360" w:lineRule="auto"/>
              <w:jc w:val="center"/>
              <w:outlineLvl w:val="9"/>
              <w:rPr>
                <w:rFonts w:hint="eastAsia" w:ascii="仿宋" w:hAnsi="仿宋" w:eastAsia="仿宋" w:cs="仿宋"/>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5929EBA4">
            <w:pPr>
              <w:snapToGrid w:val="0"/>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7E6B6B80">
            <w:pPr>
              <w:snapToGrid w:val="0"/>
              <w:spacing w:line="360" w:lineRule="auto"/>
              <w:jc w:val="center"/>
              <w:outlineLvl w:val="9"/>
              <w:rPr>
                <w:rFonts w:hint="eastAsia" w:ascii="仿宋" w:hAnsi="仿宋" w:eastAsia="仿宋" w:cs="仿宋"/>
                <w:color w:val="auto"/>
                <w:sz w:val="24"/>
                <w:highlight w:val="none"/>
              </w:rPr>
            </w:pPr>
          </w:p>
        </w:tc>
        <w:tc>
          <w:tcPr>
            <w:tcW w:w="2410" w:type="dxa"/>
            <w:vAlign w:val="center"/>
          </w:tcPr>
          <w:p w14:paraId="49011045">
            <w:pPr>
              <w:snapToGrid w:val="0"/>
              <w:spacing w:line="360" w:lineRule="auto"/>
              <w:jc w:val="center"/>
              <w:outlineLvl w:val="9"/>
              <w:rPr>
                <w:rFonts w:hint="eastAsia" w:ascii="仿宋" w:hAnsi="仿宋" w:eastAsia="仿宋" w:cs="仿宋"/>
                <w:color w:val="auto"/>
                <w:sz w:val="24"/>
                <w:highlight w:val="none"/>
              </w:rPr>
            </w:pPr>
          </w:p>
        </w:tc>
        <w:tc>
          <w:tcPr>
            <w:tcW w:w="2268" w:type="dxa"/>
            <w:vAlign w:val="center"/>
          </w:tcPr>
          <w:p w14:paraId="07DD5525">
            <w:pPr>
              <w:snapToGrid w:val="0"/>
              <w:spacing w:line="360" w:lineRule="auto"/>
              <w:jc w:val="center"/>
              <w:outlineLvl w:val="9"/>
              <w:rPr>
                <w:rFonts w:hint="eastAsia" w:ascii="仿宋" w:hAnsi="仿宋" w:eastAsia="仿宋" w:cs="仿宋"/>
                <w:color w:val="auto"/>
                <w:sz w:val="24"/>
                <w:highlight w:val="none"/>
              </w:rPr>
            </w:pPr>
          </w:p>
        </w:tc>
        <w:tc>
          <w:tcPr>
            <w:tcW w:w="2126" w:type="dxa"/>
            <w:vAlign w:val="center"/>
          </w:tcPr>
          <w:p w14:paraId="60BB9C9F">
            <w:pPr>
              <w:spacing w:line="360" w:lineRule="auto"/>
              <w:jc w:val="center"/>
              <w:outlineLvl w:val="9"/>
              <w:rPr>
                <w:rFonts w:hint="eastAsia" w:ascii="仿宋" w:hAnsi="仿宋" w:eastAsia="仿宋" w:cs="仿宋"/>
                <w:color w:val="auto"/>
                <w:sz w:val="24"/>
                <w:highlight w:val="none"/>
              </w:rPr>
            </w:pPr>
          </w:p>
        </w:tc>
        <w:tc>
          <w:tcPr>
            <w:tcW w:w="2127" w:type="dxa"/>
          </w:tcPr>
          <w:p w14:paraId="30C10E6C">
            <w:pPr>
              <w:spacing w:line="360" w:lineRule="auto"/>
              <w:jc w:val="center"/>
              <w:outlineLvl w:val="9"/>
              <w:rPr>
                <w:rFonts w:hint="eastAsia" w:ascii="仿宋" w:hAnsi="仿宋" w:eastAsia="仿宋" w:cs="仿宋"/>
                <w:color w:val="auto"/>
                <w:sz w:val="24"/>
                <w:highlight w:val="none"/>
              </w:rPr>
            </w:pPr>
          </w:p>
        </w:tc>
        <w:tc>
          <w:tcPr>
            <w:tcW w:w="2126" w:type="dxa"/>
            <w:vAlign w:val="center"/>
          </w:tcPr>
          <w:p w14:paraId="09E11B5D">
            <w:pPr>
              <w:spacing w:line="360" w:lineRule="auto"/>
              <w:jc w:val="center"/>
              <w:outlineLvl w:val="9"/>
              <w:rPr>
                <w:rFonts w:hint="eastAsia" w:ascii="仿宋" w:hAnsi="仿宋" w:eastAsia="仿宋" w:cs="仿宋"/>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15316B94">
            <w:pPr>
              <w:snapToGrid w:val="0"/>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76DA92F8">
            <w:pPr>
              <w:snapToGrid w:val="0"/>
              <w:spacing w:line="360" w:lineRule="auto"/>
              <w:jc w:val="center"/>
              <w:outlineLvl w:val="9"/>
              <w:rPr>
                <w:rFonts w:hint="eastAsia" w:ascii="仿宋" w:hAnsi="仿宋" w:eastAsia="仿宋" w:cs="仿宋"/>
                <w:color w:val="auto"/>
                <w:sz w:val="24"/>
                <w:highlight w:val="none"/>
              </w:rPr>
            </w:pPr>
          </w:p>
        </w:tc>
        <w:tc>
          <w:tcPr>
            <w:tcW w:w="2410" w:type="dxa"/>
            <w:vAlign w:val="center"/>
          </w:tcPr>
          <w:p w14:paraId="7715326D">
            <w:pPr>
              <w:snapToGrid w:val="0"/>
              <w:spacing w:line="360" w:lineRule="auto"/>
              <w:jc w:val="center"/>
              <w:outlineLvl w:val="9"/>
              <w:rPr>
                <w:rFonts w:hint="eastAsia" w:ascii="仿宋" w:hAnsi="仿宋" w:eastAsia="仿宋" w:cs="仿宋"/>
                <w:color w:val="auto"/>
                <w:sz w:val="24"/>
                <w:highlight w:val="none"/>
              </w:rPr>
            </w:pPr>
          </w:p>
        </w:tc>
        <w:tc>
          <w:tcPr>
            <w:tcW w:w="2268" w:type="dxa"/>
            <w:vAlign w:val="center"/>
          </w:tcPr>
          <w:p w14:paraId="29502B17">
            <w:pPr>
              <w:snapToGrid w:val="0"/>
              <w:spacing w:line="360" w:lineRule="auto"/>
              <w:jc w:val="center"/>
              <w:outlineLvl w:val="9"/>
              <w:rPr>
                <w:rFonts w:hint="eastAsia" w:ascii="仿宋" w:hAnsi="仿宋" w:eastAsia="仿宋" w:cs="仿宋"/>
                <w:color w:val="auto"/>
                <w:sz w:val="24"/>
                <w:highlight w:val="none"/>
              </w:rPr>
            </w:pPr>
          </w:p>
        </w:tc>
        <w:tc>
          <w:tcPr>
            <w:tcW w:w="2126" w:type="dxa"/>
            <w:vAlign w:val="center"/>
          </w:tcPr>
          <w:p w14:paraId="645CF258">
            <w:pPr>
              <w:spacing w:line="360" w:lineRule="auto"/>
              <w:jc w:val="center"/>
              <w:outlineLvl w:val="9"/>
              <w:rPr>
                <w:rFonts w:hint="eastAsia" w:ascii="仿宋" w:hAnsi="仿宋" w:eastAsia="仿宋" w:cs="仿宋"/>
                <w:color w:val="auto"/>
                <w:sz w:val="24"/>
                <w:highlight w:val="none"/>
              </w:rPr>
            </w:pPr>
          </w:p>
        </w:tc>
        <w:tc>
          <w:tcPr>
            <w:tcW w:w="2127" w:type="dxa"/>
          </w:tcPr>
          <w:p w14:paraId="48B749E5">
            <w:pPr>
              <w:spacing w:line="360" w:lineRule="auto"/>
              <w:jc w:val="center"/>
              <w:outlineLvl w:val="9"/>
              <w:rPr>
                <w:rFonts w:hint="eastAsia" w:ascii="仿宋" w:hAnsi="仿宋" w:eastAsia="仿宋" w:cs="仿宋"/>
                <w:color w:val="auto"/>
                <w:sz w:val="24"/>
                <w:highlight w:val="none"/>
              </w:rPr>
            </w:pPr>
          </w:p>
        </w:tc>
        <w:tc>
          <w:tcPr>
            <w:tcW w:w="2126" w:type="dxa"/>
            <w:vAlign w:val="center"/>
          </w:tcPr>
          <w:p w14:paraId="305D7009">
            <w:pPr>
              <w:spacing w:line="360" w:lineRule="auto"/>
              <w:jc w:val="center"/>
              <w:outlineLvl w:val="9"/>
              <w:rPr>
                <w:rFonts w:hint="eastAsia" w:ascii="仿宋" w:hAnsi="仿宋" w:eastAsia="仿宋" w:cs="仿宋"/>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5DE29410">
            <w:pPr>
              <w:snapToGrid w:val="0"/>
              <w:spacing w:line="360" w:lineRule="auto"/>
              <w:jc w:val="center"/>
              <w:outlineLvl w:val="9"/>
              <w:rPr>
                <w:rFonts w:hint="eastAsia" w:ascii="仿宋" w:hAnsi="仿宋" w:eastAsia="仿宋" w:cs="仿宋"/>
                <w:color w:val="auto"/>
                <w:sz w:val="24"/>
                <w:highlight w:val="none"/>
              </w:rPr>
            </w:pPr>
          </w:p>
        </w:tc>
        <w:tc>
          <w:tcPr>
            <w:tcW w:w="2268" w:type="dxa"/>
            <w:vAlign w:val="center"/>
          </w:tcPr>
          <w:p w14:paraId="4A4855F7">
            <w:pPr>
              <w:snapToGrid w:val="0"/>
              <w:spacing w:line="360" w:lineRule="auto"/>
              <w:jc w:val="center"/>
              <w:outlineLvl w:val="9"/>
              <w:rPr>
                <w:rFonts w:hint="eastAsia" w:ascii="仿宋" w:hAnsi="仿宋" w:eastAsia="仿宋" w:cs="仿宋"/>
                <w:color w:val="auto"/>
                <w:sz w:val="24"/>
                <w:highlight w:val="none"/>
              </w:rPr>
            </w:pPr>
          </w:p>
        </w:tc>
        <w:tc>
          <w:tcPr>
            <w:tcW w:w="2410" w:type="dxa"/>
            <w:vAlign w:val="center"/>
          </w:tcPr>
          <w:p w14:paraId="5F6A4004">
            <w:pPr>
              <w:snapToGrid w:val="0"/>
              <w:spacing w:line="360" w:lineRule="auto"/>
              <w:jc w:val="center"/>
              <w:outlineLvl w:val="9"/>
              <w:rPr>
                <w:rFonts w:hint="eastAsia" w:ascii="仿宋" w:hAnsi="仿宋" w:eastAsia="仿宋" w:cs="仿宋"/>
                <w:color w:val="auto"/>
                <w:sz w:val="24"/>
                <w:highlight w:val="none"/>
              </w:rPr>
            </w:pPr>
          </w:p>
        </w:tc>
        <w:tc>
          <w:tcPr>
            <w:tcW w:w="2268" w:type="dxa"/>
            <w:vAlign w:val="center"/>
          </w:tcPr>
          <w:p w14:paraId="091382D4">
            <w:pPr>
              <w:snapToGrid w:val="0"/>
              <w:spacing w:line="360" w:lineRule="auto"/>
              <w:jc w:val="center"/>
              <w:outlineLvl w:val="9"/>
              <w:rPr>
                <w:rFonts w:hint="eastAsia" w:ascii="仿宋" w:hAnsi="仿宋" w:eastAsia="仿宋" w:cs="仿宋"/>
                <w:color w:val="auto"/>
                <w:sz w:val="24"/>
                <w:highlight w:val="none"/>
              </w:rPr>
            </w:pPr>
          </w:p>
        </w:tc>
        <w:tc>
          <w:tcPr>
            <w:tcW w:w="2126" w:type="dxa"/>
            <w:vAlign w:val="center"/>
          </w:tcPr>
          <w:p w14:paraId="468CB7AF">
            <w:pPr>
              <w:spacing w:line="360" w:lineRule="auto"/>
              <w:jc w:val="center"/>
              <w:outlineLvl w:val="9"/>
              <w:rPr>
                <w:rFonts w:hint="eastAsia" w:ascii="仿宋" w:hAnsi="仿宋" w:eastAsia="仿宋" w:cs="仿宋"/>
                <w:color w:val="auto"/>
                <w:sz w:val="24"/>
                <w:highlight w:val="none"/>
              </w:rPr>
            </w:pPr>
          </w:p>
        </w:tc>
        <w:tc>
          <w:tcPr>
            <w:tcW w:w="2127" w:type="dxa"/>
          </w:tcPr>
          <w:p w14:paraId="6FD9540F">
            <w:pPr>
              <w:spacing w:line="360" w:lineRule="auto"/>
              <w:jc w:val="center"/>
              <w:outlineLvl w:val="9"/>
              <w:rPr>
                <w:rFonts w:hint="eastAsia" w:ascii="仿宋" w:hAnsi="仿宋" w:eastAsia="仿宋" w:cs="仿宋"/>
                <w:color w:val="auto"/>
                <w:sz w:val="24"/>
                <w:highlight w:val="none"/>
              </w:rPr>
            </w:pPr>
          </w:p>
        </w:tc>
        <w:tc>
          <w:tcPr>
            <w:tcW w:w="2126" w:type="dxa"/>
            <w:vAlign w:val="center"/>
          </w:tcPr>
          <w:p w14:paraId="04869F17">
            <w:pPr>
              <w:spacing w:line="360" w:lineRule="auto"/>
              <w:jc w:val="center"/>
              <w:outlineLvl w:val="9"/>
              <w:rPr>
                <w:rFonts w:hint="eastAsia" w:ascii="仿宋" w:hAnsi="仿宋" w:eastAsia="仿宋" w:cs="仿宋"/>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outlineLvl w:val="9"/>
              <w:rPr>
                <w:rFonts w:hint="eastAsia" w:ascii="仿宋" w:hAnsi="仿宋" w:eastAsia="仿宋" w:cs="仿宋"/>
                <w:color w:val="auto"/>
                <w:sz w:val="24"/>
                <w:highlight w:val="none"/>
              </w:rPr>
            </w:pPr>
          </w:p>
        </w:tc>
        <w:tc>
          <w:tcPr>
            <w:tcW w:w="992" w:type="dxa"/>
            <w:vAlign w:val="center"/>
          </w:tcPr>
          <w:p w14:paraId="2D6CCF36">
            <w:pPr>
              <w:snapToGrid w:val="0"/>
              <w:spacing w:line="360" w:lineRule="auto"/>
              <w:jc w:val="center"/>
              <w:outlineLvl w:val="9"/>
              <w:rPr>
                <w:rFonts w:hint="eastAsia" w:ascii="仿宋" w:hAnsi="仿宋" w:eastAsia="仿宋" w:cs="仿宋"/>
                <w:color w:val="auto"/>
                <w:sz w:val="24"/>
                <w:highlight w:val="none"/>
              </w:rPr>
            </w:pPr>
          </w:p>
        </w:tc>
        <w:tc>
          <w:tcPr>
            <w:tcW w:w="2268" w:type="dxa"/>
            <w:vAlign w:val="center"/>
          </w:tcPr>
          <w:p w14:paraId="22BB5A5A">
            <w:pPr>
              <w:snapToGrid w:val="0"/>
              <w:spacing w:line="360" w:lineRule="auto"/>
              <w:jc w:val="center"/>
              <w:outlineLvl w:val="9"/>
              <w:rPr>
                <w:rFonts w:hint="eastAsia" w:ascii="仿宋" w:hAnsi="仿宋" w:eastAsia="仿宋" w:cs="仿宋"/>
                <w:color w:val="auto"/>
                <w:sz w:val="24"/>
                <w:highlight w:val="none"/>
              </w:rPr>
            </w:pPr>
          </w:p>
        </w:tc>
        <w:tc>
          <w:tcPr>
            <w:tcW w:w="2410" w:type="dxa"/>
            <w:vAlign w:val="center"/>
          </w:tcPr>
          <w:p w14:paraId="1C20810C">
            <w:pPr>
              <w:snapToGrid w:val="0"/>
              <w:spacing w:line="360" w:lineRule="auto"/>
              <w:jc w:val="center"/>
              <w:outlineLvl w:val="9"/>
              <w:rPr>
                <w:rFonts w:hint="eastAsia" w:ascii="仿宋" w:hAnsi="仿宋" w:eastAsia="仿宋" w:cs="仿宋"/>
                <w:color w:val="auto"/>
                <w:sz w:val="24"/>
                <w:highlight w:val="none"/>
              </w:rPr>
            </w:pPr>
          </w:p>
        </w:tc>
        <w:tc>
          <w:tcPr>
            <w:tcW w:w="2268" w:type="dxa"/>
            <w:vAlign w:val="center"/>
          </w:tcPr>
          <w:p w14:paraId="311DCC2B">
            <w:pPr>
              <w:snapToGrid w:val="0"/>
              <w:spacing w:line="360" w:lineRule="auto"/>
              <w:jc w:val="center"/>
              <w:outlineLvl w:val="9"/>
              <w:rPr>
                <w:rFonts w:hint="eastAsia" w:ascii="仿宋" w:hAnsi="仿宋" w:eastAsia="仿宋" w:cs="仿宋"/>
                <w:color w:val="auto"/>
                <w:sz w:val="24"/>
                <w:highlight w:val="none"/>
              </w:rPr>
            </w:pPr>
          </w:p>
        </w:tc>
        <w:tc>
          <w:tcPr>
            <w:tcW w:w="2126" w:type="dxa"/>
            <w:vAlign w:val="center"/>
          </w:tcPr>
          <w:p w14:paraId="590FDDBE">
            <w:pPr>
              <w:spacing w:line="360" w:lineRule="auto"/>
              <w:jc w:val="center"/>
              <w:outlineLvl w:val="9"/>
              <w:rPr>
                <w:rFonts w:hint="eastAsia" w:ascii="仿宋" w:hAnsi="仿宋" w:eastAsia="仿宋" w:cs="仿宋"/>
                <w:color w:val="auto"/>
                <w:sz w:val="24"/>
                <w:highlight w:val="none"/>
              </w:rPr>
            </w:pPr>
          </w:p>
        </w:tc>
        <w:tc>
          <w:tcPr>
            <w:tcW w:w="2127" w:type="dxa"/>
          </w:tcPr>
          <w:p w14:paraId="39E087B2">
            <w:pPr>
              <w:spacing w:line="360" w:lineRule="auto"/>
              <w:jc w:val="center"/>
              <w:outlineLvl w:val="9"/>
              <w:rPr>
                <w:rFonts w:hint="eastAsia" w:ascii="仿宋" w:hAnsi="仿宋" w:eastAsia="仿宋" w:cs="仿宋"/>
                <w:color w:val="auto"/>
                <w:sz w:val="24"/>
                <w:highlight w:val="none"/>
              </w:rPr>
            </w:pPr>
          </w:p>
        </w:tc>
        <w:tc>
          <w:tcPr>
            <w:tcW w:w="2126" w:type="dxa"/>
            <w:vAlign w:val="center"/>
          </w:tcPr>
          <w:p w14:paraId="242DF449">
            <w:pPr>
              <w:spacing w:line="360" w:lineRule="auto"/>
              <w:jc w:val="center"/>
              <w:outlineLvl w:val="9"/>
              <w:rPr>
                <w:rFonts w:hint="eastAsia" w:ascii="仿宋" w:hAnsi="仿宋" w:eastAsia="仿宋" w:cs="仿宋"/>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outlineLvl w:val="9"/>
              <w:rPr>
                <w:rFonts w:hint="eastAsia" w:ascii="仿宋" w:hAnsi="仿宋" w:eastAsia="仿宋" w:cs="仿宋"/>
                <w:color w:val="auto"/>
                <w:sz w:val="24"/>
                <w:highlight w:val="none"/>
              </w:rPr>
            </w:pPr>
          </w:p>
        </w:tc>
        <w:tc>
          <w:tcPr>
            <w:tcW w:w="992" w:type="dxa"/>
            <w:vAlign w:val="center"/>
          </w:tcPr>
          <w:p w14:paraId="57BF3FD0">
            <w:pPr>
              <w:snapToGrid w:val="0"/>
              <w:spacing w:line="360" w:lineRule="auto"/>
              <w:jc w:val="center"/>
              <w:outlineLvl w:val="9"/>
              <w:rPr>
                <w:rFonts w:hint="eastAsia" w:ascii="仿宋" w:hAnsi="仿宋" w:eastAsia="仿宋" w:cs="仿宋"/>
                <w:color w:val="auto"/>
                <w:sz w:val="24"/>
                <w:highlight w:val="none"/>
              </w:rPr>
            </w:pPr>
          </w:p>
        </w:tc>
        <w:tc>
          <w:tcPr>
            <w:tcW w:w="2268" w:type="dxa"/>
            <w:vAlign w:val="center"/>
          </w:tcPr>
          <w:p w14:paraId="2572B551">
            <w:pPr>
              <w:snapToGrid w:val="0"/>
              <w:spacing w:line="360" w:lineRule="auto"/>
              <w:jc w:val="center"/>
              <w:outlineLvl w:val="9"/>
              <w:rPr>
                <w:rFonts w:hint="eastAsia" w:ascii="仿宋" w:hAnsi="仿宋" w:eastAsia="仿宋" w:cs="仿宋"/>
                <w:color w:val="auto"/>
                <w:sz w:val="24"/>
                <w:highlight w:val="none"/>
              </w:rPr>
            </w:pPr>
          </w:p>
        </w:tc>
        <w:tc>
          <w:tcPr>
            <w:tcW w:w="2410" w:type="dxa"/>
            <w:vAlign w:val="center"/>
          </w:tcPr>
          <w:p w14:paraId="41F25B34">
            <w:pPr>
              <w:snapToGrid w:val="0"/>
              <w:spacing w:line="360" w:lineRule="auto"/>
              <w:jc w:val="center"/>
              <w:outlineLvl w:val="9"/>
              <w:rPr>
                <w:rFonts w:hint="eastAsia" w:ascii="仿宋" w:hAnsi="仿宋" w:eastAsia="仿宋" w:cs="仿宋"/>
                <w:color w:val="auto"/>
                <w:sz w:val="24"/>
                <w:highlight w:val="none"/>
              </w:rPr>
            </w:pPr>
          </w:p>
        </w:tc>
        <w:tc>
          <w:tcPr>
            <w:tcW w:w="2268" w:type="dxa"/>
            <w:vAlign w:val="center"/>
          </w:tcPr>
          <w:p w14:paraId="726E5372">
            <w:pPr>
              <w:snapToGrid w:val="0"/>
              <w:spacing w:line="360" w:lineRule="auto"/>
              <w:jc w:val="center"/>
              <w:outlineLvl w:val="9"/>
              <w:rPr>
                <w:rFonts w:hint="eastAsia" w:ascii="仿宋" w:hAnsi="仿宋" w:eastAsia="仿宋" w:cs="仿宋"/>
                <w:color w:val="auto"/>
                <w:sz w:val="24"/>
                <w:highlight w:val="none"/>
              </w:rPr>
            </w:pPr>
          </w:p>
        </w:tc>
        <w:tc>
          <w:tcPr>
            <w:tcW w:w="2126" w:type="dxa"/>
            <w:vAlign w:val="center"/>
          </w:tcPr>
          <w:p w14:paraId="5A4F857D">
            <w:pPr>
              <w:spacing w:line="360" w:lineRule="auto"/>
              <w:jc w:val="center"/>
              <w:outlineLvl w:val="9"/>
              <w:rPr>
                <w:rFonts w:hint="eastAsia" w:ascii="仿宋" w:hAnsi="仿宋" w:eastAsia="仿宋" w:cs="仿宋"/>
                <w:color w:val="auto"/>
                <w:sz w:val="24"/>
                <w:highlight w:val="none"/>
              </w:rPr>
            </w:pPr>
          </w:p>
        </w:tc>
        <w:tc>
          <w:tcPr>
            <w:tcW w:w="2127" w:type="dxa"/>
          </w:tcPr>
          <w:p w14:paraId="21BB073B">
            <w:pPr>
              <w:spacing w:line="360" w:lineRule="auto"/>
              <w:jc w:val="center"/>
              <w:outlineLvl w:val="9"/>
              <w:rPr>
                <w:rFonts w:hint="eastAsia" w:ascii="仿宋" w:hAnsi="仿宋" w:eastAsia="仿宋" w:cs="仿宋"/>
                <w:color w:val="auto"/>
                <w:sz w:val="24"/>
                <w:highlight w:val="none"/>
              </w:rPr>
            </w:pPr>
          </w:p>
        </w:tc>
        <w:tc>
          <w:tcPr>
            <w:tcW w:w="2126" w:type="dxa"/>
            <w:vAlign w:val="center"/>
          </w:tcPr>
          <w:p w14:paraId="7FD2B377">
            <w:pPr>
              <w:spacing w:line="360" w:lineRule="auto"/>
              <w:jc w:val="center"/>
              <w:outlineLvl w:val="9"/>
              <w:rPr>
                <w:rFonts w:hint="eastAsia" w:ascii="仿宋" w:hAnsi="仿宋" w:eastAsia="仿宋" w:cs="仿宋"/>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66139AFA">
            <w:pPr>
              <w:spacing w:line="360" w:lineRule="auto"/>
              <w:jc w:val="center"/>
              <w:outlineLvl w:val="9"/>
              <w:rPr>
                <w:rFonts w:hint="eastAsia" w:ascii="仿宋" w:hAnsi="仿宋" w:eastAsia="仿宋" w:cs="仿宋"/>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7FBC35C1">
            <w:pPr>
              <w:spacing w:line="360" w:lineRule="auto"/>
              <w:jc w:val="center"/>
              <w:outlineLvl w:val="9"/>
              <w:rPr>
                <w:rFonts w:hint="eastAsia" w:ascii="仿宋" w:hAnsi="仿宋" w:eastAsia="仿宋" w:cs="仿宋"/>
                <w:color w:val="auto"/>
                <w:sz w:val="24"/>
                <w:highlight w:val="none"/>
              </w:rPr>
            </w:pPr>
          </w:p>
        </w:tc>
      </w:tr>
    </w:tbl>
    <w:p w14:paraId="6805EFDA">
      <w:pPr>
        <w:snapToGrid w:val="0"/>
        <w:spacing w:line="360" w:lineRule="auto"/>
        <w:ind w:left="480"/>
        <w:outlineLvl w:val="9"/>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2605B0E4">
      <w:pPr>
        <w:spacing w:line="360" w:lineRule="auto"/>
        <w:ind w:left="-2" w:leftChars="-1" w:firstLine="480" w:firstLineChars="200"/>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7F9435CE">
      <w:pPr>
        <w:spacing w:line="360" w:lineRule="auto"/>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4A378867">
      <w:pPr>
        <w:snapToGrid w:val="0"/>
        <w:spacing w:line="360" w:lineRule="auto"/>
        <w:ind w:firstLine="480" w:firstLineChars="200"/>
        <w:jc w:val="left"/>
        <w:outlineLvl w:val="9"/>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lang w:val="en-US" w:eastAsia="zh-CN"/>
        </w:rPr>
        <w:t>二、</w:t>
      </w:r>
      <w:r>
        <w:rPr>
          <w:rFonts w:hint="eastAsia" w:ascii="仿宋" w:hAnsi="仿宋" w:eastAsia="仿宋" w:cs="仿宋"/>
          <w:color w:val="auto"/>
          <w:sz w:val="32"/>
          <w:szCs w:val="32"/>
          <w:highlight w:val="none"/>
        </w:rPr>
        <w:t>中小企业声明函（如果有）</w:t>
      </w:r>
    </w:p>
    <w:p w14:paraId="7CC9C277">
      <w:pPr>
        <w:widowControl/>
        <w:spacing w:line="360" w:lineRule="auto"/>
        <w:ind w:firstLine="120" w:firstLineChars="50"/>
        <w:jc w:val="left"/>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EB77924">
      <w:pPr>
        <w:pStyle w:val="80"/>
        <w:outlineLvl w:val="9"/>
        <w:rPr>
          <w:rFonts w:hint="eastAsia" w:ascii="仿宋" w:hAnsi="仿宋" w:eastAsia="仿宋" w:cs="仿宋"/>
          <w:b/>
          <w:color w:val="auto"/>
          <w:sz w:val="24"/>
          <w:highlight w:val="none"/>
        </w:rPr>
      </w:pPr>
    </w:p>
    <w:p w14:paraId="1AA2EA6C">
      <w:pPr>
        <w:pStyle w:val="80"/>
        <w:outlineLvl w:val="9"/>
        <w:rPr>
          <w:rFonts w:hint="eastAsia" w:ascii="仿宋" w:hAnsi="仿宋" w:eastAsia="仿宋" w:cs="仿宋"/>
          <w:b/>
          <w:color w:val="auto"/>
          <w:sz w:val="24"/>
          <w:highlight w:val="none"/>
        </w:rPr>
      </w:pPr>
    </w:p>
    <w:p w14:paraId="4AF87534">
      <w:pPr>
        <w:pStyle w:val="693"/>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33D4F674">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6BAC30FB">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43FD64A7">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461772AE">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79020EB4">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03609E24">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707D7CE0">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2FED25A0">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144D7808">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3D92A257">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1F93F3A9">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4F8F70F7">
      <w:pPr>
        <w:spacing w:line="360" w:lineRule="auto"/>
        <w:ind w:right="420" w:firstLine="3614" w:firstLineChars="1000"/>
        <w:outlineLvl w:val="9"/>
        <w:rPr>
          <w:rFonts w:hint="eastAsia" w:ascii="仿宋" w:hAnsi="仿宋" w:eastAsia="仿宋" w:cs="仿宋"/>
          <w:b/>
          <w:color w:val="auto"/>
          <w:kern w:val="0"/>
          <w:sz w:val="36"/>
          <w:szCs w:val="36"/>
          <w:highlight w:val="none"/>
        </w:rPr>
      </w:pPr>
    </w:p>
    <w:p w14:paraId="4B15FB6C">
      <w:pPr>
        <w:keepNext w:val="0"/>
        <w:keepLines w:val="0"/>
        <w:pageBreakBefore/>
        <w:widowControl/>
        <w:tabs>
          <w:tab w:val="left" w:pos="432"/>
        </w:tabs>
        <w:spacing w:before="100" w:beforeAutospacing="1" w:after="100" w:afterAutospacing="1" w:line="360" w:lineRule="auto"/>
        <w:ind w:left="1290" w:firstLine="1470" w:firstLineChars="700"/>
        <w:outlineLvl w:val="9"/>
        <w:rPr>
          <w:rFonts w:hint="eastAsia" w:ascii="仿宋" w:hAnsi="仿宋" w:eastAsia="仿宋" w:cs="仿宋"/>
          <w:color w:val="auto"/>
          <w:highlight w:val="none"/>
        </w:rPr>
      </w:pPr>
      <w:r>
        <w:rPr>
          <w:rFonts w:hint="eastAsia" w:ascii="仿宋" w:hAnsi="仿宋" w:eastAsia="仿宋" w:cs="仿宋"/>
          <w:color w:val="auto"/>
          <w:highlight w:val="none"/>
        </w:rPr>
        <w:t>附件</w:t>
      </w:r>
    </w:p>
    <w:p w14:paraId="3E614CA6">
      <w:pPr>
        <w:spacing w:line="360" w:lineRule="auto"/>
        <w:outlineLvl w:val="9"/>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265346D3">
      <w:pPr>
        <w:spacing w:line="360" w:lineRule="auto"/>
        <w:jc w:val="center"/>
        <w:outlineLvl w:val="9"/>
        <w:rPr>
          <w:rFonts w:hint="eastAsia" w:ascii="仿宋" w:hAnsi="仿宋" w:eastAsia="仿宋" w:cs="仿宋"/>
          <w:b/>
          <w:color w:val="auto"/>
          <w:spacing w:val="6"/>
          <w:sz w:val="32"/>
          <w:szCs w:val="32"/>
          <w:highlight w:val="none"/>
        </w:rPr>
      </w:pPr>
      <w:bookmarkStart w:id="510" w:name="OLE_LINK13"/>
      <w:bookmarkStart w:id="511" w:name="OLE_LINK14"/>
      <w:r>
        <w:rPr>
          <w:rFonts w:hint="eastAsia" w:ascii="仿宋" w:hAnsi="仿宋" w:eastAsia="仿宋" w:cs="仿宋"/>
          <w:b/>
          <w:color w:val="auto"/>
          <w:spacing w:val="6"/>
          <w:sz w:val="32"/>
          <w:szCs w:val="32"/>
          <w:highlight w:val="none"/>
        </w:rPr>
        <w:t>残疾人福利性单位声明函</w:t>
      </w:r>
    </w:p>
    <w:bookmarkEnd w:id="510"/>
    <w:bookmarkEnd w:id="511"/>
    <w:p w14:paraId="644B776E">
      <w:pPr>
        <w:spacing w:line="360" w:lineRule="auto"/>
        <w:outlineLvl w:val="9"/>
        <w:rPr>
          <w:rFonts w:hint="eastAsia" w:ascii="仿宋" w:hAnsi="仿宋" w:eastAsia="仿宋" w:cs="仿宋"/>
          <w:b/>
          <w:color w:val="auto"/>
          <w:spacing w:val="6"/>
          <w:sz w:val="30"/>
          <w:szCs w:val="30"/>
          <w:highlight w:val="none"/>
        </w:rPr>
      </w:pPr>
    </w:p>
    <w:p w14:paraId="72967174">
      <w:pPr>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2025年上塘街道街面序化管控服务采购项目</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2B8D15C4">
      <w:pPr>
        <w:spacing w:line="360" w:lineRule="auto"/>
        <w:ind w:firstLine="480" w:firstLineChars="200"/>
        <w:outlineLvl w:val="9"/>
        <w:rPr>
          <w:rFonts w:hint="eastAsia" w:ascii="仿宋" w:hAnsi="仿宋" w:eastAsia="仿宋" w:cs="仿宋"/>
          <w:color w:val="auto"/>
          <w:sz w:val="24"/>
          <w:highlight w:val="none"/>
        </w:rPr>
      </w:pPr>
    </w:p>
    <w:p w14:paraId="4A4E7005">
      <w:pPr>
        <w:spacing w:line="360" w:lineRule="auto"/>
        <w:ind w:firstLine="480" w:firstLineChars="200"/>
        <w:outlineLvl w:val="9"/>
        <w:rPr>
          <w:rFonts w:hint="eastAsia" w:ascii="仿宋" w:hAnsi="仿宋" w:eastAsia="仿宋" w:cs="仿宋"/>
          <w:color w:val="auto"/>
          <w:sz w:val="24"/>
          <w:highlight w:val="none"/>
        </w:rPr>
      </w:pPr>
    </w:p>
    <w:p w14:paraId="7A378528">
      <w:pPr>
        <w:tabs>
          <w:tab w:val="left" w:pos="4860"/>
        </w:tabs>
        <w:spacing w:line="360" w:lineRule="auto"/>
        <w:ind w:right="1560" w:firstLine="480" w:firstLineChars="200"/>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3AD4830B">
      <w:pPr>
        <w:tabs>
          <w:tab w:val="left" w:pos="4860"/>
        </w:tabs>
        <w:spacing w:line="360" w:lineRule="auto"/>
        <w:ind w:right="1560" w:firstLine="480" w:firstLineChars="200"/>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168F2440">
      <w:pPr>
        <w:spacing w:line="360" w:lineRule="auto"/>
        <w:ind w:firstLine="480" w:firstLineChars="200"/>
        <w:outlineLvl w:val="9"/>
        <w:rPr>
          <w:rFonts w:hint="eastAsia" w:ascii="仿宋" w:hAnsi="仿宋" w:eastAsia="仿宋" w:cs="仿宋"/>
          <w:color w:val="auto"/>
          <w:sz w:val="24"/>
          <w:highlight w:val="none"/>
        </w:rPr>
      </w:pPr>
    </w:p>
    <w:p w14:paraId="51EDB0FD">
      <w:pPr>
        <w:spacing w:line="360" w:lineRule="auto"/>
        <w:ind w:firstLine="420" w:firstLineChars="200"/>
        <w:outlineLvl w:val="9"/>
        <w:rPr>
          <w:rFonts w:hint="eastAsia" w:ascii="仿宋" w:hAnsi="仿宋" w:eastAsia="仿宋" w:cs="仿宋"/>
          <w:color w:val="auto"/>
          <w:highlight w:val="none"/>
        </w:rPr>
      </w:pPr>
    </w:p>
    <w:p w14:paraId="1AFE5B6B">
      <w:pPr>
        <w:spacing w:line="360" w:lineRule="auto"/>
        <w:ind w:firstLine="420" w:firstLineChars="200"/>
        <w:outlineLvl w:val="9"/>
        <w:rPr>
          <w:rFonts w:hint="eastAsia" w:ascii="仿宋" w:hAnsi="仿宋" w:eastAsia="仿宋" w:cs="仿宋"/>
          <w:color w:val="auto"/>
          <w:highlight w:val="none"/>
        </w:rPr>
      </w:pPr>
    </w:p>
    <w:p w14:paraId="2C136107">
      <w:pPr>
        <w:spacing w:line="360" w:lineRule="auto"/>
        <w:ind w:firstLine="420" w:firstLineChars="200"/>
        <w:outlineLvl w:val="9"/>
        <w:rPr>
          <w:rFonts w:hint="eastAsia" w:ascii="仿宋" w:hAnsi="仿宋" w:eastAsia="仿宋" w:cs="仿宋"/>
          <w:color w:val="auto"/>
          <w:highlight w:val="none"/>
        </w:rPr>
      </w:pPr>
    </w:p>
    <w:p w14:paraId="14B97413">
      <w:pPr>
        <w:spacing w:line="360" w:lineRule="auto"/>
        <w:ind w:firstLine="420" w:firstLineChars="200"/>
        <w:outlineLvl w:val="9"/>
        <w:rPr>
          <w:rFonts w:hint="eastAsia" w:ascii="仿宋" w:hAnsi="仿宋" w:eastAsia="仿宋" w:cs="仿宋"/>
          <w:color w:val="auto"/>
          <w:highlight w:val="none"/>
        </w:rPr>
      </w:pPr>
    </w:p>
    <w:p w14:paraId="4165D934">
      <w:pPr>
        <w:spacing w:line="360" w:lineRule="auto"/>
        <w:outlineLvl w:val="9"/>
        <w:rPr>
          <w:rFonts w:hint="eastAsia" w:ascii="仿宋" w:hAnsi="仿宋" w:eastAsia="仿宋" w:cs="仿宋"/>
          <w:b/>
          <w:color w:val="auto"/>
          <w:sz w:val="24"/>
          <w:highlight w:val="none"/>
        </w:rPr>
      </w:pPr>
    </w:p>
    <w:p w14:paraId="575CC771">
      <w:pPr>
        <w:spacing w:line="360" w:lineRule="auto"/>
        <w:outlineLvl w:val="9"/>
        <w:rPr>
          <w:rFonts w:hint="eastAsia" w:ascii="仿宋" w:hAnsi="仿宋" w:eastAsia="仿宋" w:cs="仿宋"/>
          <w:b/>
          <w:color w:val="auto"/>
          <w:sz w:val="24"/>
          <w:highlight w:val="none"/>
        </w:rPr>
      </w:pPr>
    </w:p>
    <w:p w14:paraId="2D596182">
      <w:pPr>
        <w:spacing w:line="360" w:lineRule="auto"/>
        <w:outlineLvl w:val="9"/>
        <w:rPr>
          <w:rFonts w:hint="eastAsia" w:ascii="仿宋" w:hAnsi="仿宋" w:eastAsia="仿宋" w:cs="仿宋"/>
          <w:b/>
          <w:color w:val="auto"/>
          <w:sz w:val="24"/>
          <w:highlight w:val="none"/>
        </w:rPr>
      </w:pPr>
    </w:p>
    <w:p w14:paraId="444EDB10">
      <w:pPr>
        <w:spacing w:line="360" w:lineRule="auto"/>
        <w:outlineLvl w:val="9"/>
        <w:rPr>
          <w:rFonts w:hint="eastAsia" w:ascii="仿宋" w:hAnsi="仿宋" w:eastAsia="仿宋" w:cs="仿宋"/>
          <w:b/>
          <w:color w:val="auto"/>
          <w:sz w:val="24"/>
          <w:highlight w:val="none"/>
        </w:rPr>
      </w:pPr>
    </w:p>
    <w:p w14:paraId="73E8755E">
      <w:pPr>
        <w:spacing w:line="360" w:lineRule="auto"/>
        <w:outlineLvl w:val="9"/>
        <w:rPr>
          <w:rFonts w:hint="eastAsia" w:ascii="仿宋" w:hAnsi="仿宋" w:eastAsia="仿宋" w:cs="仿宋"/>
          <w:b/>
          <w:color w:val="auto"/>
          <w:sz w:val="24"/>
          <w:highlight w:val="none"/>
        </w:rPr>
      </w:pPr>
    </w:p>
    <w:p w14:paraId="698BDF1A">
      <w:pPr>
        <w:spacing w:line="360" w:lineRule="auto"/>
        <w:outlineLvl w:val="9"/>
        <w:rPr>
          <w:rFonts w:hint="eastAsia" w:ascii="仿宋" w:hAnsi="仿宋" w:eastAsia="仿宋" w:cs="仿宋"/>
          <w:b/>
          <w:color w:val="auto"/>
          <w:sz w:val="24"/>
          <w:highlight w:val="none"/>
        </w:rPr>
      </w:pPr>
    </w:p>
    <w:p w14:paraId="31F6191B">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2F37603A">
      <w:pPr>
        <w:spacing w:line="360" w:lineRule="auto"/>
        <w:jc w:val="left"/>
        <w:outlineLvl w:val="9"/>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18D593ED">
      <w:pPr>
        <w:spacing w:line="360" w:lineRule="auto"/>
        <w:jc w:val="center"/>
        <w:outlineLvl w:val="9"/>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F7A74C7">
      <w:pPr>
        <w:snapToGrid w:val="0"/>
        <w:spacing w:before="240" w:beforeLines="100"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01C8B7A3">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6F26DF9C">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FD45BF7">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A7F6160">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230B3E5F">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43974D6">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40E521CD">
      <w:pPr>
        <w:snapToGrid w:val="0"/>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33989902">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4096133F">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B703771">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0AF79AB4">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0555B4C6">
      <w:pPr>
        <w:snapToGrid w:val="0"/>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50CB08D6">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E2D8135">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A2A15EB">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199D5F5E">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ECE2B56">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F672838">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6740CE5">
      <w:pPr>
        <w:snapToGrid w:val="0"/>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056DB144">
      <w:pPr>
        <w:snapToGrid w:val="0"/>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72CF138">
      <w:pPr>
        <w:snapToGrid w:val="0"/>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63220687">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2F4FDC4">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A5FC3F1">
      <w:pPr>
        <w:spacing w:line="360" w:lineRule="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17FE1AFC">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796C3DA3">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110A124">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3787E890">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861F878">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outlineLvl w:val="9"/>
        <w:rPr>
          <w:rFonts w:hint="eastAsia" w:ascii="仿宋" w:hAnsi="仿宋" w:eastAsia="仿宋" w:cs="仿宋"/>
          <w:color w:val="auto"/>
          <w:sz w:val="30"/>
          <w:szCs w:val="30"/>
          <w:highlight w:val="none"/>
        </w:rPr>
      </w:pPr>
    </w:p>
    <w:p w14:paraId="7DD96783">
      <w:pPr>
        <w:spacing w:line="360" w:lineRule="auto"/>
        <w:jc w:val="center"/>
        <w:outlineLvl w:val="9"/>
        <w:rPr>
          <w:rFonts w:hint="eastAsia" w:ascii="仿宋" w:hAnsi="仿宋" w:eastAsia="仿宋" w:cs="仿宋"/>
          <w:b/>
          <w:color w:val="auto"/>
          <w:spacing w:val="6"/>
          <w:sz w:val="32"/>
          <w:szCs w:val="32"/>
          <w:highlight w:val="none"/>
        </w:rPr>
      </w:pPr>
    </w:p>
    <w:p w14:paraId="4796C07D">
      <w:pPr>
        <w:spacing w:line="360" w:lineRule="auto"/>
        <w:jc w:val="center"/>
        <w:outlineLvl w:val="9"/>
        <w:rPr>
          <w:rFonts w:hint="eastAsia" w:ascii="仿宋" w:hAnsi="仿宋" w:eastAsia="仿宋" w:cs="仿宋"/>
          <w:b/>
          <w:color w:val="auto"/>
          <w:spacing w:val="6"/>
          <w:sz w:val="32"/>
          <w:szCs w:val="32"/>
          <w:highlight w:val="none"/>
        </w:rPr>
      </w:pPr>
    </w:p>
    <w:p w14:paraId="34ABC162">
      <w:pPr>
        <w:spacing w:line="360" w:lineRule="auto"/>
        <w:jc w:val="center"/>
        <w:outlineLvl w:val="9"/>
        <w:rPr>
          <w:rFonts w:hint="eastAsia" w:ascii="仿宋" w:hAnsi="仿宋" w:eastAsia="仿宋" w:cs="仿宋"/>
          <w:b/>
          <w:color w:val="auto"/>
          <w:spacing w:val="6"/>
          <w:sz w:val="32"/>
          <w:szCs w:val="32"/>
          <w:highlight w:val="none"/>
        </w:rPr>
      </w:pPr>
    </w:p>
    <w:p w14:paraId="7EADAACE">
      <w:pPr>
        <w:spacing w:line="360" w:lineRule="auto"/>
        <w:jc w:val="center"/>
        <w:outlineLvl w:val="9"/>
        <w:rPr>
          <w:rFonts w:hint="eastAsia" w:ascii="仿宋" w:hAnsi="仿宋" w:eastAsia="仿宋" w:cs="仿宋"/>
          <w:b/>
          <w:color w:val="auto"/>
          <w:spacing w:val="6"/>
          <w:sz w:val="32"/>
          <w:szCs w:val="32"/>
          <w:highlight w:val="none"/>
        </w:rPr>
      </w:pPr>
    </w:p>
    <w:p w14:paraId="3FE6DAAA">
      <w:pPr>
        <w:spacing w:line="360" w:lineRule="auto"/>
        <w:jc w:val="center"/>
        <w:outlineLvl w:val="9"/>
        <w:rPr>
          <w:rFonts w:hint="eastAsia" w:ascii="仿宋" w:hAnsi="仿宋" w:eastAsia="仿宋" w:cs="仿宋"/>
          <w:b/>
          <w:color w:val="auto"/>
          <w:spacing w:val="6"/>
          <w:sz w:val="32"/>
          <w:szCs w:val="32"/>
          <w:highlight w:val="none"/>
        </w:rPr>
      </w:pPr>
    </w:p>
    <w:p w14:paraId="01224C28">
      <w:pPr>
        <w:spacing w:line="360" w:lineRule="auto"/>
        <w:jc w:val="center"/>
        <w:outlineLvl w:val="9"/>
        <w:rPr>
          <w:rFonts w:hint="eastAsia" w:ascii="仿宋" w:hAnsi="仿宋" w:eastAsia="仿宋" w:cs="仿宋"/>
          <w:b/>
          <w:color w:val="auto"/>
          <w:spacing w:val="6"/>
          <w:sz w:val="32"/>
          <w:szCs w:val="32"/>
          <w:highlight w:val="none"/>
        </w:rPr>
      </w:pPr>
    </w:p>
    <w:p w14:paraId="3FAC232D">
      <w:pPr>
        <w:spacing w:line="360" w:lineRule="auto"/>
        <w:jc w:val="center"/>
        <w:outlineLvl w:val="9"/>
        <w:rPr>
          <w:rFonts w:hint="eastAsia" w:ascii="仿宋" w:hAnsi="仿宋" w:eastAsia="仿宋" w:cs="仿宋"/>
          <w:b/>
          <w:color w:val="auto"/>
          <w:spacing w:val="6"/>
          <w:sz w:val="32"/>
          <w:szCs w:val="32"/>
          <w:highlight w:val="none"/>
        </w:rPr>
      </w:pPr>
    </w:p>
    <w:p w14:paraId="009CB44F">
      <w:pPr>
        <w:spacing w:line="360" w:lineRule="auto"/>
        <w:jc w:val="center"/>
        <w:outlineLvl w:val="9"/>
        <w:rPr>
          <w:rFonts w:hint="eastAsia" w:ascii="仿宋" w:hAnsi="仿宋" w:eastAsia="仿宋" w:cs="仿宋"/>
          <w:b/>
          <w:color w:val="auto"/>
          <w:spacing w:val="6"/>
          <w:sz w:val="32"/>
          <w:szCs w:val="32"/>
          <w:highlight w:val="none"/>
        </w:rPr>
      </w:pPr>
    </w:p>
    <w:p w14:paraId="668EFC3D">
      <w:pPr>
        <w:spacing w:line="360" w:lineRule="auto"/>
        <w:jc w:val="center"/>
        <w:outlineLvl w:val="9"/>
        <w:rPr>
          <w:rFonts w:hint="eastAsia" w:ascii="仿宋" w:hAnsi="仿宋" w:eastAsia="仿宋" w:cs="仿宋"/>
          <w:b/>
          <w:color w:val="auto"/>
          <w:spacing w:val="6"/>
          <w:sz w:val="32"/>
          <w:szCs w:val="32"/>
          <w:highlight w:val="none"/>
        </w:rPr>
      </w:pPr>
    </w:p>
    <w:p w14:paraId="0F78ED7D">
      <w:pPr>
        <w:spacing w:line="360" w:lineRule="auto"/>
        <w:jc w:val="left"/>
        <w:outlineLvl w:val="9"/>
        <w:rPr>
          <w:rFonts w:hint="eastAsia" w:ascii="仿宋" w:hAnsi="仿宋" w:eastAsia="仿宋" w:cs="仿宋"/>
          <w:b/>
          <w:color w:val="auto"/>
          <w:spacing w:val="6"/>
          <w:sz w:val="32"/>
          <w:szCs w:val="32"/>
          <w:highlight w:val="none"/>
        </w:rPr>
      </w:pPr>
    </w:p>
    <w:p w14:paraId="389C1EA1">
      <w:pPr>
        <w:spacing w:line="360" w:lineRule="auto"/>
        <w:jc w:val="left"/>
        <w:outlineLvl w:val="9"/>
        <w:rPr>
          <w:rFonts w:hint="eastAsia" w:ascii="仿宋" w:hAnsi="仿宋" w:eastAsia="仿宋" w:cs="仿宋"/>
          <w:b/>
          <w:color w:val="auto"/>
          <w:spacing w:val="6"/>
          <w:sz w:val="32"/>
          <w:szCs w:val="32"/>
          <w:highlight w:val="none"/>
        </w:rPr>
      </w:pPr>
    </w:p>
    <w:p w14:paraId="42853BF6">
      <w:pPr>
        <w:spacing w:line="360" w:lineRule="auto"/>
        <w:jc w:val="left"/>
        <w:outlineLvl w:val="9"/>
        <w:rPr>
          <w:rFonts w:hint="eastAsia" w:ascii="仿宋" w:hAnsi="仿宋" w:eastAsia="仿宋" w:cs="仿宋"/>
          <w:b/>
          <w:color w:val="auto"/>
          <w:spacing w:val="6"/>
          <w:sz w:val="32"/>
          <w:szCs w:val="32"/>
          <w:highlight w:val="none"/>
        </w:rPr>
      </w:pPr>
    </w:p>
    <w:p w14:paraId="43A37E3C">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D8C628D">
      <w:pPr>
        <w:spacing w:line="360" w:lineRule="auto"/>
        <w:jc w:val="left"/>
        <w:outlineLvl w:val="9"/>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7E4EDDD9">
      <w:pPr>
        <w:spacing w:line="360" w:lineRule="auto"/>
        <w:jc w:val="center"/>
        <w:outlineLvl w:val="9"/>
        <w:rPr>
          <w:rFonts w:hint="eastAsia" w:ascii="仿宋" w:hAnsi="仿宋" w:eastAsia="仿宋" w:cs="仿宋"/>
          <w:b/>
          <w:color w:val="auto"/>
          <w:sz w:val="24"/>
          <w:highlight w:val="none"/>
        </w:rPr>
      </w:pPr>
    </w:p>
    <w:p w14:paraId="05942B32">
      <w:pPr>
        <w:spacing w:line="360" w:lineRule="auto"/>
        <w:jc w:val="center"/>
        <w:outlineLvl w:val="9"/>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12C493C9">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2A0C5003">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8D014B1">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6483F6B">
      <w:pPr>
        <w:tabs>
          <w:tab w:val="left" w:pos="6510"/>
        </w:tabs>
        <w:spacing w:line="360" w:lineRule="auto"/>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9375B93">
      <w:pPr>
        <w:tabs>
          <w:tab w:val="left" w:pos="6510"/>
        </w:tabs>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5F7162F">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97F4AEF">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3D5C1F56">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134F988">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86B2A04">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61D544D">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584F4C2F">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AE9790D">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C22ABC8">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12A2388">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F8F3DD2">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13C5949A">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0683C5DA">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CDFC2D3">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235188D">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409F9279">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401EE8C">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0C3B546">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D848F90">
      <w:pPr>
        <w:spacing w:line="360" w:lineRule="auto"/>
        <w:ind w:firstLine="480" w:firstLineChars="200"/>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F68C9D9">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2BD79D4">
      <w:pPr>
        <w:spacing w:line="360" w:lineRule="auto"/>
        <w:ind w:firstLine="360" w:firstLineChars="1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561A8435">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2D566C3D">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6D162C80">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9ED69F1">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A5AD91F">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91A149E">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DC5E9F8">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109CAD86">
      <w:pPr>
        <w:spacing w:line="360" w:lineRule="auto"/>
        <w:outlineLvl w:val="9"/>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43F69D35">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1E251556">
      <w:pPr>
        <w:spacing w:line="360" w:lineRule="auto"/>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4B99AD0">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BB97F2A">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8CC0B16">
      <w:pPr>
        <w:spacing w:line="360" w:lineRule="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52555B6A">
      <w:pPr>
        <w:widowControl/>
        <w:spacing w:line="360" w:lineRule="auto"/>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outlineLvl w:val="9"/>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34FD9B9B">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D7B3BE8">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3071CF3D">
      <w:pPr>
        <w:widowControl/>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4849861E">
      <w:pPr>
        <w:widowControl/>
        <w:spacing w:line="360" w:lineRule="auto"/>
        <w:ind w:firstLine="480" w:firstLineChars="200"/>
        <w:jc w:val="left"/>
        <w:outlineLvl w:val="9"/>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outlineLvl w:val="9"/>
        <w:rPr>
          <w:rFonts w:hint="eastAsia" w:ascii="仿宋" w:hAnsi="仿宋" w:eastAsia="仿宋" w:cs="仿宋"/>
          <w:b/>
          <w:color w:val="auto"/>
          <w:spacing w:val="6"/>
          <w:sz w:val="32"/>
          <w:szCs w:val="32"/>
          <w:highlight w:val="none"/>
        </w:rPr>
      </w:pPr>
    </w:p>
    <w:p w14:paraId="4F830A00">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C65DFE0">
      <w:pPr>
        <w:autoSpaceDE w:val="0"/>
        <w:autoSpaceDN w:val="0"/>
        <w:jc w:val="center"/>
        <w:outlineLvl w:val="9"/>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40E7C7AE">
      <w:pPr>
        <w:spacing w:line="360" w:lineRule="auto"/>
        <w:outlineLvl w:val="9"/>
        <w:rPr>
          <w:rFonts w:hint="eastAsia" w:ascii="仿宋" w:hAnsi="仿宋" w:eastAsia="仿宋" w:cs="仿宋"/>
          <w:color w:val="auto"/>
          <w:sz w:val="24"/>
          <w:highlight w:val="none"/>
          <w:u w:val="single"/>
        </w:rPr>
      </w:pPr>
    </w:p>
    <w:p w14:paraId="79E93652">
      <w:pPr>
        <w:spacing w:line="360" w:lineRule="auto"/>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2693B942">
      <w:pPr>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2025年上塘街道街面序化管控服务采购项目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ZW-2025STJD01</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7BCC1A51">
      <w:pPr>
        <w:spacing w:line="360" w:lineRule="auto"/>
        <w:ind w:firstLine="494"/>
        <w:outlineLvl w:val="9"/>
        <w:rPr>
          <w:rFonts w:hint="eastAsia" w:ascii="仿宋" w:hAnsi="仿宋" w:eastAsia="仿宋" w:cs="仿宋"/>
          <w:color w:val="auto"/>
          <w:sz w:val="24"/>
          <w:highlight w:val="none"/>
        </w:rPr>
      </w:pPr>
    </w:p>
    <w:p w14:paraId="729DC0D8">
      <w:pPr>
        <w:spacing w:line="360" w:lineRule="auto"/>
        <w:ind w:firstLine="494"/>
        <w:outlineLvl w:val="9"/>
        <w:rPr>
          <w:rFonts w:hint="eastAsia" w:ascii="仿宋" w:hAnsi="仿宋" w:eastAsia="仿宋" w:cs="仿宋"/>
          <w:color w:val="auto"/>
          <w:sz w:val="24"/>
          <w:highlight w:val="none"/>
        </w:rPr>
      </w:pPr>
    </w:p>
    <w:p w14:paraId="579D2806">
      <w:pPr>
        <w:spacing w:line="360" w:lineRule="auto"/>
        <w:ind w:firstLine="494"/>
        <w:outlineLvl w:val="9"/>
        <w:rPr>
          <w:rFonts w:hint="eastAsia" w:ascii="仿宋" w:hAnsi="仿宋" w:eastAsia="仿宋" w:cs="仿宋"/>
          <w:color w:val="auto"/>
          <w:sz w:val="24"/>
          <w:highlight w:val="none"/>
        </w:rPr>
      </w:pPr>
    </w:p>
    <w:p w14:paraId="69143BA4">
      <w:pPr>
        <w:spacing w:line="360" w:lineRule="auto"/>
        <w:ind w:firstLine="494"/>
        <w:outlineLvl w:val="9"/>
        <w:rPr>
          <w:rFonts w:hint="eastAsia" w:ascii="仿宋" w:hAnsi="仿宋" w:eastAsia="仿宋" w:cs="仿宋"/>
          <w:color w:val="auto"/>
          <w:sz w:val="24"/>
          <w:highlight w:val="none"/>
        </w:rPr>
      </w:pPr>
    </w:p>
    <w:p w14:paraId="06F85905">
      <w:pPr>
        <w:spacing w:line="360" w:lineRule="auto"/>
        <w:ind w:right="480" w:firstLine="4080" w:firstLineChars="17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3EEA8048">
      <w:pPr>
        <w:ind w:right="1440" w:firstLine="494"/>
        <w:jc w:val="cente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1B2A1E3">
      <w:pPr>
        <w:outlineLvl w:val="9"/>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2E1BDE0F">
      <w:pPr>
        <w:spacing w:line="360" w:lineRule="auto"/>
        <w:outlineLvl w:val="9"/>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74574D01">
      <w:pPr>
        <w:autoSpaceDE w:val="0"/>
        <w:autoSpaceDN w:val="0"/>
        <w:jc w:val="center"/>
        <w:outlineLvl w:val="9"/>
        <w:rPr>
          <w:rFonts w:hint="eastAsia" w:ascii="仿宋" w:hAnsi="仿宋" w:eastAsia="仿宋" w:cs="仿宋"/>
          <w:b/>
          <w:color w:val="auto"/>
          <w:spacing w:val="6"/>
          <w:sz w:val="32"/>
          <w:szCs w:val="32"/>
          <w:highlight w:val="none"/>
        </w:rPr>
      </w:pPr>
    </w:p>
    <w:p w14:paraId="12472987">
      <w:pPr>
        <w:autoSpaceDE w:val="0"/>
        <w:autoSpaceDN w:val="0"/>
        <w:jc w:val="center"/>
        <w:outlineLvl w:val="9"/>
        <w:rPr>
          <w:rFonts w:hint="eastAsia" w:ascii="仿宋" w:hAnsi="仿宋" w:eastAsia="仿宋" w:cs="仿宋"/>
          <w:b/>
          <w:color w:val="auto"/>
          <w:spacing w:val="6"/>
          <w:sz w:val="32"/>
          <w:szCs w:val="32"/>
          <w:highlight w:val="none"/>
        </w:rPr>
      </w:pPr>
    </w:p>
    <w:p w14:paraId="40952730">
      <w:pPr>
        <w:autoSpaceDE w:val="0"/>
        <w:autoSpaceDN w:val="0"/>
        <w:jc w:val="center"/>
        <w:outlineLvl w:val="9"/>
        <w:rPr>
          <w:rFonts w:hint="eastAsia" w:ascii="仿宋" w:hAnsi="仿宋" w:eastAsia="仿宋" w:cs="仿宋"/>
          <w:b/>
          <w:color w:val="auto"/>
          <w:spacing w:val="6"/>
          <w:sz w:val="32"/>
          <w:szCs w:val="32"/>
          <w:highlight w:val="none"/>
        </w:rPr>
      </w:pPr>
    </w:p>
    <w:p w14:paraId="14C0A765">
      <w:pPr>
        <w:autoSpaceDE w:val="0"/>
        <w:autoSpaceDN w:val="0"/>
        <w:jc w:val="center"/>
        <w:outlineLvl w:val="9"/>
        <w:rPr>
          <w:rFonts w:hint="eastAsia" w:ascii="仿宋" w:hAnsi="仿宋" w:eastAsia="仿宋" w:cs="仿宋"/>
          <w:b/>
          <w:color w:val="auto"/>
          <w:spacing w:val="6"/>
          <w:sz w:val="32"/>
          <w:szCs w:val="32"/>
          <w:highlight w:val="none"/>
        </w:rPr>
      </w:pPr>
    </w:p>
    <w:p w14:paraId="03F6D7F9">
      <w:pPr>
        <w:autoSpaceDE w:val="0"/>
        <w:autoSpaceDN w:val="0"/>
        <w:jc w:val="center"/>
        <w:outlineLvl w:val="9"/>
        <w:rPr>
          <w:rFonts w:hint="eastAsia" w:ascii="仿宋" w:hAnsi="仿宋" w:eastAsia="仿宋" w:cs="仿宋"/>
          <w:b/>
          <w:color w:val="auto"/>
          <w:spacing w:val="6"/>
          <w:sz w:val="32"/>
          <w:szCs w:val="32"/>
          <w:highlight w:val="none"/>
        </w:rPr>
      </w:pPr>
    </w:p>
    <w:p w14:paraId="4D557FCA">
      <w:pPr>
        <w:autoSpaceDE w:val="0"/>
        <w:autoSpaceDN w:val="0"/>
        <w:jc w:val="center"/>
        <w:outlineLvl w:val="9"/>
        <w:rPr>
          <w:rFonts w:hint="eastAsia" w:ascii="仿宋" w:hAnsi="仿宋" w:eastAsia="仿宋" w:cs="仿宋"/>
          <w:b/>
          <w:color w:val="auto"/>
          <w:spacing w:val="6"/>
          <w:sz w:val="32"/>
          <w:szCs w:val="32"/>
          <w:highlight w:val="none"/>
        </w:rPr>
      </w:pPr>
    </w:p>
    <w:p w14:paraId="747D5734">
      <w:pPr>
        <w:autoSpaceDE w:val="0"/>
        <w:autoSpaceDN w:val="0"/>
        <w:jc w:val="center"/>
        <w:outlineLvl w:val="9"/>
        <w:rPr>
          <w:rFonts w:hint="eastAsia" w:ascii="仿宋" w:hAnsi="仿宋" w:eastAsia="仿宋" w:cs="仿宋"/>
          <w:b/>
          <w:color w:val="auto"/>
          <w:spacing w:val="6"/>
          <w:sz w:val="32"/>
          <w:szCs w:val="32"/>
          <w:highlight w:val="none"/>
        </w:rPr>
      </w:pPr>
    </w:p>
    <w:p w14:paraId="6CFA4C0C">
      <w:pPr>
        <w:autoSpaceDE w:val="0"/>
        <w:autoSpaceDN w:val="0"/>
        <w:jc w:val="center"/>
        <w:outlineLvl w:val="9"/>
        <w:rPr>
          <w:rFonts w:hint="eastAsia" w:ascii="仿宋" w:hAnsi="仿宋" w:eastAsia="仿宋" w:cs="仿宋"/>
          <w:b/>
          <w:color w:val="auto"/>
          <w:spacing w:val="6"/>
          <w:sz w:val="32"/>
          <w:szCs w:val="32"/>
          <w:highlight w:val="none"/>
        </w:rPr>
      </w:pPr>
    </w:p>
    <w:p w14:paraId="7C945D75">
      <w:pPr>
        <w:autoSpaceDE w:val="0"/>
        <w:autoSpaceDN w:val="0"/>
        <w:jc w:val="center"/>
        <w:outlineLvl w:val="9"/>
        <w:rPr>
          <w:rFonts w:hint="eastAsia" w:ascii="仿宋" w:hAnsi="仿宋" w:eastAsia="仿宋" w:cs="仿宋"/>
          <w:b/>
          <w:color w:val="auto"/>
          <w:spacing w:val="6"/>
          <w:sz w:val="32"/>
          <w:szCs w:val="32"/>
          <w:highlight w:val="none"/>
        </w:rPr>
      </w:pPr>
    </w:p>
    <w:p w14:paraId="1473A348">
      <w:pPr>
        <w:autoSpaceDE w:val="0"/>
        <w:autoSpaceDN w:val="0"/>
        <w:jc w:val="center"/>
        <w:outlineLvl w:val="9"/>
        <w:rPr>
          <w:rFonts w:hint="eastAsia" w:ascii="仿宋" w:hAnsi="仿宋" w:eastAsia="仿宋" w:cs="仿宋"/>
          <w:b/>
          <w:color w:val="auto"/>
          <w:spacing w:val="6"/>
          <w:sz w:val="32"/>
          <w:szCs w:val="32"/>
          <w:highlight w:val="none"/>
        </w:rPr>
      </w:pPr>
    </w:p>
    <w:p w14:paraId="52659B5D">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053887FC">
      <w:pPr>
        <w:autoSpaceDE w:val="0"/>
        <w:autoSpaceDN w:val="0"/>
        <w:jc w:val="center"/>
        <w:outlineLvl w:val="9"/>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04B866BD">
      <w:pPr>
        <w:widowControl/>
        <w:spacing w:line="360" w:lineRule="auto"/>
        <w:ind w:firstLine="482" w:firstLineChars="200"/>
        <w:jc w:val="left"/>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2025年上塘街道街面序化管控服务采购项目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ZW-2025STJD01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投标。 </w:t>
      </w:r>
    </w:p>
    <w:p w14:paraId="35B55EDB">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0A863C43">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28D94B9C">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08BA099">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FC5BA96">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7B2B33C2">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26ACD955">
      <w:pPr>
        <w:snapToGrid w:val="0"/>
        <w:spacing w:line="360" w:lineRule="auto"/>
        <w:ind w:firstLine="576"/>
        <w:outlineLvl w:val="9"/>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512" w:name="_Hlk101131882"/>
      <w:r>
        <w:rPr>
          <w:rFonts w:hint="eastAsia" w:ascii="仿宋" w:hAnsi="仿宋" w:eastAsia="仿宋" w:cs="仿宋"/>
          <w:color w:val="auto"/>
          <w:kern w:val="0"/>
          <w:sz w:val="24"/>
          <w:highlight w:val="none"/>
          <w:u w:val="single"/>
        </w:rPr>
        <w:t>联合体成员X,……</w:t>
      </w:r>
      <w:bookmarkEnd w:id="512"/>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513"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513"/>
      <w:r>
        <w:rPr>
          <w:rFonts w:hint="eastAsia" w:ascii="仿宋" w:hAnsi="仿宋" w:eastAsia="仿宋" w:cs="仿宋"/>
          <w:b/>
          <w:color w:val="auto"/>
          <w:kern w:val="0"/>
          <w:sz w:val="24"/>
          <w:highlight w:val="none"/>
          <w:lang w:val="zh-CN"/>
        </w:rPr>
        <w:t>）</w:t>
      </w:r>
    </w:p>
    <w:p w14:paraId="7A45B8E6">
      <w:pPr>
        <w:spacing w:line="360" w:lineRule="auto"/>
        <w:ind w:firstLine="480" w:firstLineChars="200"/>
        <w:outlineLvl w:val="9"/>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14"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514"/>
    </w:p>
    <w:p w14:paraId="334C48E2">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6F570C19">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36092FDB">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E9F89D8">
      <w:pPr>
        <w:snapToGrid w:val="0"/>
        <w:spacing w:line="360" w:lineRule="auto"/>
        <w:ind w:firstLine="5040" w:firstLineChars="2100"/>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A8ECFA8">
      <w:pPr>
        <w:snapToGrid w:val="0"/>
        <w:spacing w:line="360" w:lineRule="auto"/>
        <w:ind w:right="960"/>
        <w:jc w:val="center"/>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4C6BEB53">
      <w:pPr>
        <w:snapToGrid w:val="0"/>
        <w:spacing w:line="360" w:lineRule="auto"/>
        <w:jc w:val="righ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2F7A1982">
      <w:pPr>
        <w:spacing w:line="360" w:lineRule="auto"/>
        <w:ind w:right="42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7719768">
      <w:pPr>
        <w:autoSpaceDE w:val="0"/>
        <w:autoSpaceDN w:val="0"/>
        <w:jc w:val="center"/>
        <w:outlineLvl w:val="9"/>
        <w:rPr>
          <w:rFonts w:hint="eastAsia" w:ascii="仿宋" w:hAnsi="仿宋" w:eastAsia="仿宋" w:cs="仿宋"/>
          <w:b/>
          <w:color w:val="auto"/>
          <w:spacing w:val="6"/>
          <w:sz w:val="32"/>
          <w:szCs w:val="32"/>
          <w:highlight w:val="none"/>
        </w:rPr>
      </w:pPr>
    </w:p>
    <w:p w14:paraId="1D0A103C">
      <w:pPr>
        <w:autoSpaceDE w:val="0"/>
        <w:autoSpaceDN w:val="0"/>
        <w:jc w:val="center"/>
        <w:outlineLvl w:val="9"/>
        <w:rPr>
          <w:rFonts w:hint="eastAsia" w:ascii="仿宋" w:hAnsi="仿宋" w:eastAsia="仿宋" w:cs="仿宋"/>
          <w:b/>
          <w:color w:val="auto"/>
          <w:spacing w:val="6"/>
          <w:sz w:val="32"/>
          <w:szCs w:val="32"/>
          <w:highlight w:val="none"/>
        </w:rPr>
      </w:pPr>
    </w:p>
    <w:p w14:paraId="4BFB4091">
      <w:pPr>
        <w:autoSpaceDE w:val="0"/>
        <w:autoSpaceDN w:val="0"/>
        <w:jc w:val="center"/>
        <w:outlineLvl w:val="9"/>
        <w:rPr>
          <w:rFonts w:hint="eastAsia" w:ascii="仿宋" w:hAnsi="仿宋" w:eastAsia="仿宋" w:cs="仿宋"/>
          <w:b/>
          <w:color w:val="auto"/>
          <w:spacing w:val="6"/>
          <w:sz w:val="32"/>
          <w:szCs w:val="32"/>
          <w:highlight w:val="none"/>
        </w:rPr>
      </w:pPr>
    </w:p>
    <w:p w14:paraId="07EB33BF">
      <w:pPr>
        <w:autoSpaceDE w:val="0"/>
        <w:autoSpaceDN w:val="0"/>
        <w:jc w:val="center"/>
        <w:outlineLvl w:val="9"/>
        <w:rPr>
          <w:rFonts w:hint="eastAsia" w:ascii="仿宋" w:hAnsi="仿宋" w:eastAsia="仿宋" w:cs="仿宋"/>
          <w:b/>
          <w:color w:val="auto"/>
          <w:spacing w:val="6"/>
          <w:sz w:val="32"/>
          <w:szCs w:val="32"/>
          <w:highlight w:val="none"/>
        </w:rPr>
      </w:pPr>
    </w:p>
    <w:p w14:paraId="2AA49C3A">
      <w:pPr>
        <w:autoSpaceDE w:val="0"/>
        <w:autoSpaceDN w:val="0"/>
        <w:jc w:val="center"/>
        <w:outlineLvl w:val="9"/>
        <w:rPr>
          <w:rFonts w:hint="eastAsia" w:ascii="仿宋" w:hAnsi="仿宋" w:eastAsia="仿宋" w:cs="仿宋"/>
          <w:b/>
          <w:color w:val="auto"/>
          <w:spacing w:val="6"/>
          <w:sz w:val="32"/>
          <w:szCs w:val="32"/>
          <w:highlight w:val="none"/>
        </w:rPr>
      </w:pPr>
    </w:p>
    <w:p w14:paraId="1D439732">
      <w:pPr>
        <w:autoSpaceDE w:val="0"/>
        <w:autoSpaceDN w:val="0"/>
        <w:jc w:val="center"/>
        <w:outlineLvl w:val="9"/>
        <w:rPr>
          <w:rFonts w:hint="eastAsia" w:ascii="仿宋" w:hAnsi="仿宋" w:eastAsia="仿宋" w:cs="仿宋"/>
          <w:b/>
          <w:color w:val="auto"/>
          <w:spacing w:val="6"/>
          <w:sz w:val="32"/>
          <w:szCs w:val="32"/>
          <w:highlight w:val="none"/>
        </w:rPr>
      </w:pPr>
    </w:p>
    <w:p w14:paraId="2B1F6293">
      <w:pPr>
        <w:autoSpaceDE w:val="0"/>
        <w:autoSpaceDN w:val="0"/>
        <w:jc w:val="center"/>
        <w:outlineLvl w:val="9"/>
        <w:rPr>
          <w:rFonts w:hint="eastAsia" w:ascii="仿宋" w:hAnsi="仿宋" w:eastAsia="仿宋" w:cs="仿宋"/>
          <w:b/>
          <w:color w:val="auto"/>
          <w:spacing w:val="6"/>
          <w:sz w:val="32"/>
          <w:szCs w:val="32"/>
          <w:highlight w:val="none"/>
        </w:rPr>
      </w:pPr>
    </w:p>
    <w:p w14:paraId="758E5C0F">
      <w:pPr>
        <w:autoSpaceDE w:val="0"/>
        <w:autoSpaceDN w:val="0"/>
        <w:jc w:val="center"/>
        <w:outlineLvl w:val="9"/>
        <w:rPr>
          <w:rFonts w:hint="eastAsia" w:ascii="仿宋" w:hAnsi="仿宋" w:eastAsia="仿宋" w:cs="仿宋"/>
          <w:b/>
          <w:color w:val="auto"/>
          <w:spacing w:val="6"/>
          <w:sz w:val="32"/>
          <w:szCs w:val="32"/>
          <w:highlight w:val="none"/>
        </w:rPr>
      </w:pPr>
    </w:p>
    <w:p w14:paraId="1A1DE0D4">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1EA60D8D">
      <w:pPr>
        <w:snapToGrid w:val="0"/>
        <w:spacing w:line="360" w:lineRule="auto"/>
        <w:ind w:firstLine="3666" w:firstLineChars="1100"/>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14:paraId="333EFB72">
      <w:pPr>
        <w:widowControl/>
        <w:spacing w:line="360" w:lineRule="auto"/>
        <w:ind w:firstLine="120" w:firstLineChars="5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709C11F8">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2025年上塘街道街面序化管控服务采购项目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ZW-2025STJD01</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22C20F56">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2FE90929">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w:t>
      </w:r>
      <w:r>
        <w:rPr>
          <w:rFonts w:hint="eastAsia" w:ascii="仿宋" w:hAnsi="仿宋" w:eastAsia="仿宋" w:cs="仿宋"/>
          <w:color w:val="auto"/>
          <w:kern w:val="0"/>
          <w:sz w:val="24"/>
          <w:highlight w:val="none"/>
          <w:u w:val="single"/>
          <w:lang w:val="en-US" w:eastAsia="zh-CN"/>
        </w:rPr>
        <w:t>1</w:t>
      </w:r>
      <w:r>
        <w:rPr>
          <w:rFonts w:hint="eastAsia" w:ascii="仿宋" w:hAnsi="仿宋" w:eastAsia="仿宋" w:cs="仿宋"/>
          <w:color w:val="auto"/>
          <w:kern w:val="0"/>
          <w:sz w:val="24"/>
          <w:highlight w:val="none"/>
          <w:u w:val="single"/>
        </w:rPr>
        <w:t>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189F2810">
      <w:pPr>
        <w:tabs>
          <w:tab w:val="left" w:pos="432"/>
        </w:tabs>
        <w:ind w:left="664" w:leftChars="316" w:firstLine="228" w:firstLineChars="95"/>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65C0A31C">
      <w:pPr>
        <w:outlineLvl w:val="9"/>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1A539FB1">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1976068F">
      <w:pPr>
        <w:snapToGrid w:val="0"/>
        <w:spacing w:line="360" w:lineRule="auto"/>
        <w:ind w:firstLine="576"/>
        <w:outlineLvl w:val="9"/>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4E445DCC">
      <w:pPr>
        <w:spacing w:line="360" w:lineRule="auto"/>
        <w:ind w:firstLine="480" w:firstLineChars="200"/>
        <w:outlineLvl w:val="9"/>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269F484B">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665E13DA">
      <w:pPr>
        <w:snapToGrid w:val="0"/>
        <w:spacing w:line="360" w:lineRule="auto"/>
        <w:ind w:firstLine="576"/>
        <w:outlineLvl w:val="9"/>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C497578">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0BAF6A90">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BA321E7">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4898118E">
      <w:pPr>
        <w:snapToGrid w:val="0"/>
        <w:spacing w:line="360" w:lineRule="auto"/>
        <w:ind w:left="573" w:leftChars="273"/>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6C7DE37">
      <w:pPr>
        <w:snapToGrid w:val="0"/>
        <w:spacing w:line="360" w:lineRule="auto"/>
        <w:ind w:left="573" w:leftChars="273"/>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738A792E">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22C288F">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F55D7B0">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5E4058D">
      <w:pPr>
        <w:snapToGrid w:val="0"/>
        <w:spacing w:line="360" w:lineRule="auto"/>
        <w:ind w:firstLine="576"/>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30754BB1">
      <w:pPr>
        <w:snapToGrid w:val="0"/>
        <w:spacing w:line="360" w:lineRule="auto"/>
        <w:ind w:left="5758" w:leftChars="342" w:hanging="5040" w:hangingChars="2100"/>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05EF4018">
      <w:pPr>
        <w:snapToGrid w:val="0"/>
        <w:spacing w:line="360" w:lineRule="auto"/>
        <w:jc w:val="right"/>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24585DD8">
      <w:pPr>
        <w:snapToGrid w:val="0"/>
        <w:spacing w:line="360" w:lineRule="auto"/>
        <w:ind w:firstLine="5760" w:firstLineChars="2400"/>
        <w:outlineLvl w:val="9"/>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DA9AED3">
      <w:pPr>
        <w:snapToGrid w:val="0"/>
        <w:spacing w:line="360" w:lineRule="auto"/>
        <w:ind w:left="5758" w:leftChars="342" w:hanging="5040" w:hangingChars="2100"/>
        <w:outlineLvl w:val="9"/>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F1296C7">
      <w:pPr>
        <w:spacing w:line="360" w:lineRule="auto"/>
        <w:ind w:right="42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E2AAACD">
      <w:pPr>
        <w:autoSpaceDE w:val="0"/>
        <w:autoSpaceDN w:val="0"/>
        <w:jc w:val="center"/>
        <w:outlineLvl w:val="9"/>
        <w:rPr>
          <w:rFonts w:hint="eastAsia" w:ascii="仿宋" w:hAnsi="仿宋" w:eastAsia="仿宋" w:cs="仿宋"/>
          <w:b/>
          <w:color w:val="auto"/>
          <w:spacing w:val="6"/>
          <w:sz w:val="32"/>
          <w:szCs w:val="32"/>
          <w:highlight w:val="none"/>
        </w:rPr>
      </w:pPr>
    </w:p>
    <w:p w14:paraId="74F7FF62">
      <w:pPr>
        <w:autoSpaceDE w:val="0"/>
        <w:autoSpaceDN w:val="0"/>
        <w:jc w:val="center"/>
        <w:outlineLvl w:val="9"/>
        <w:rPr>
          <w:rFonts w:hint="eastAsia" w:ascii="仿宋" w:hAnsi="仿宋" w:eastAsia="仿宋" w:cs="仿宋"/>
          <w:b/>
          <w:color w:val="auto"/>
          <w:spacing w:val="6"/>
          <w:sz w:val="32"/>
          <w:szCs w:val="32"/>
          <w:highlight w:val="none"/>
        </w:rPr>
      </w:pPr>
    </w:p>
    <w:p w14:paraId="4DFAA739">
      <w:pPr>
        <w:autoSpaceDE w:val="0"/>
        <w:autoSpaceDN w:val="0"/>
        <w:jc w:val="center"/>
        <w:outlineLvl w:val="9"/>
        <w:rPr>
          <w:rFonts w:hint="eastAsia" w:ascii="仿宋" w:hAnsi="仿宋" w:eastAsia="仿宋" w:cs="仿宋"/>
          <w:b/>
          <w:color w:val="auto"/>
          <w:spacing w:val="6"/>
          <w:sz w:val="32"/>
          <w:szCs w:val="32"/>
          <w:highlight w:val="none"/>
        </w:rPr>
      </w:pPr>
    </w:p>
    <w:p w14:paraId="408E553A">
      <w:pPr>
        <w:autoSpaceDE w:val="0"/>
        <w:autoSpaceDN w:val="0"/>
        <w:jc w:val="center"/>
        <w:outlineLvl w:val="9"/>
        <w:rPr>
          <w:rFonts w:hint="eastAsia" w:ascii="仿宋" w:hAnsi="仿宋" w:eastAsia="仿宋" w:cs="仿宋"/>
          <w:b/>
          <w:color w:val="auto"/>
          <w:spacing w:val="6"/>
          <w:sz w:val="32"/>
          <w:szCs w:val="32"/>
          <w:highlight w:val="none"/>
        </w:rPr>
      </w:pPr>
    </w:p>
    <w:p w14:paraId="2DE2B4CE">
      <w:pPr>
        <w:autoSpaceDE w:val="0"/>
        <w:autoSpaceDN w:val="0"/>
        <w:jc w:val="center"/>
        <w:outlineLvl w:val="9"/>
        <w:rPr>
          <w:rFonts w:hint="eastAsia" w:ascii="仿宋" w:hAnsi="仿宋" w:eastAsia="仿宋" w:cs="仿宋"/>
          <w:b/>
          <w:color w:val="auto"/>
          <w:spacing w:val="6"/>
          <w:sz w:val="32"/>
          <w:szCs w:val="32"/>
          <w:highlight w:val="none"/>
        </w:rPr>
      </w:pPr>
    </w:p>
    <w:p w14:paraId="6190F582">
      <w:pPr>
        <w:autoSpaceDE w:val="0"/>
        <w:autoSpaceDN w:val="0"/>
        <w:jc w:val="center"/>
        <w:outlineLvl w:val="9"/>
        <w:rPr>
          <w:rFonts w:hint="eastAsia" w:ascii="仿宋" w:hAnsi="仿宋" w:eastAsia="仿宋" w:cs="仿宋"/>
          <w:b/>
          <w:color w:val="auto"/>
          <w:spacing w:val="6"/>
          <w:sz w:val="32"/>
          <w:szCs w:val="32"/>
          <w:highlight w:val="none"/>
        </w:rPr>
      </w:pPr>
    </w:p>
    <w:p w14:paraId="7F2EB0FB">
      <w:pPr>
        <w:autoSpaceDE w:val="0"/>
        <w:autoSpaceDN w:val="0"/>
        <w:jc w:val="center"/>
        <w:outlineLvl w:val="9"/>
        <w:rPr>
          <w:rFonts w:hint="eastAsia" w:ascii="仿宋" w:hAnsi="仿宋" w:eastAsia="仿宋" w:cs="仿宋"/>
          <w:b/>
          <w:color w:val="auto"/>
          <w:spacing w:val="6"/>
          <w:sz w:val="32"/>
          <w:szCs w:val="32"/>
          <w:highlight w:val="none"/>
        </w:rPr>
      </w:pPr>
    </w:p>
    <w:p w14:paraId="585299B3">
      <w:pPr>
        <w:autoSpaceDE w:val="0"/>
        <w:autoSpaceDN w:val="0"/>
        <w:jc w:val="center"/>
        <w:outlineLvl w:val="9"/>
        <w:rPr>
          <w:rFonts w:hint="eastAsia" w:ascii="仿宋" w:hAnsi="仿宋" w:eastAsia="仿宋" w:cs="仿宋"/>
          <w:b/>
          <w:color w:val="auto"/>
          <w:spacing w:val="6"/>
          <w:sz w:val="32"/>
          <w:szCs w:val="32"/>
          <w:highlight w:val="none"/>
        </w:rPr>
      </w:pPr>
    </w:p>
    <w:p w14:paraId="00522C4A">
      <w:pPr>
        <w:autoSpaceDE w:val="0"/>
        <w:autoSpaceDN w:val="0"/>
        <w:jc w:val="center"/>
        <w:outlineLvl w:val="9"/>
        <w:rPr>
          <w:rFonts w:hint="eastAsia" w:ascii="仿宋" w:hAnsi="仿宋" w:eastAsia="仿宋" w:cs="仿宋"/>
          <w:b/>
          <w:color w:val="auto"/>
          <w:spacing w:val="6"/>
          <w:sz w:val="32"/>
          <w:szCs w:val="32"/>
          <w:highlight w:val="none"/>
        </w:rPr>
      </w:pPr>
    </w:p>
    <w:p w14:paraId="65AC4E53">
      <w:pPr>
        <w:autoSpaceDE w:val="0"/>
        <w:autoSpaceDN w:val="0"/>
        <w:jc w:val="center"/>
        <w:outlineLvl w:val="9"/>
        <w:rPr>
          <w:rFonts w:hint="eastAsia" w:ascii="仿宋" w:hAnsi="仿宋" w:eastAsia="仿宋" w:cs="仿宋"/>
          <w:b/>
          <w:color w:val="auto"/>
          <w:spacing w:val="6"/>
          <w:sz w:val="32"/>
          <w:szCs w:val="32"/>
          <w:highlight w:val="none"/>
        </w:rPr>
      </w:pPr>
    </w:p>
    <w:p w14:paraId="55C5B575">
      <w:pPr>
        <w:autoSpaceDE w:val="0"/>
        <w:autoSpaceDN w:val="0"/>
        <w:jc w:val="center"/>
        <w:outlineLvl w:val="9"/>
        <w:rPr>
          <w:rFonts w:hint="eastAsia" w:ascii="仿宋" w:hAnsi="仿宋" w:eastAsia="仿宋" w:cs="仿宋"/>
          <w:b/>
          <w:color w:val="auto"/>
          <w:spacing w:val="6"/>
          <w:sz w:val="32"/>
          <w:szCs w:val="32"/>
          <w:highlight w:val="none"/>
        </w:rPr>
      </w:pPr>
    </w:p>
    <w:p w14:paraId="7F218967">
      <w:pPr>
        <w:autoSpaceDE w:val="0"/>
        <w:autoSpaceDN w:val="0"/>
        <w:jc w:val="center"/>
        <w:outlineLvl w:val="9"/>
        <w:rPr>
          <w:rFonts w:hint="eastAsia" w:ascii="仿宋" w:hAnsi="仿宋" w:eastAsia="仿宋" w:cs="仿宋"/>
          <w:b/>
          <w:color w:val="auto"/>
          <w:spacing w:val="6"/>
          <w:sz w:val="32"/>
          <w:szCs w:val="32"/>
          <w:highlight w:val="none"/>
        </w:rPr>
      </w:pPr>
    </w:p>
    <w:p w14:paraId="63873989">
      <w:pPr>
        <w:autoSpaceDE w:val="0"/>
        <w:autoSpaceDN w:val="0"/>
        <w:jc w:val="center"/>
        <w:outlineLvl w:val="9"/>
        <w:rPr>
          <w:rFonts w:hint="eastAsia" w:ascii="仿宋" w:hAnsi="仿宋" w:eastAsia="仿宋" w:cs="仿宋"/>
          <w:b/>
          <w:color w:val="auto"/>
          <w:spacing w:val="6"/>
          <w:sz w:val="32"/>
          <w:szCs w:val="32"/>
          <w:highlight w:val="none"/>
        </w:rPr>
      </w:pPr>
    </w:p>
    <w:p w14:paraId="1D522C2B">
      <w:pPr>
        <w:autoSpaceDE w:val="0"/>
        <w:autoSpaceDN w:val="0"/>
        <w:jc w:val="center"/>
        <w:outlineLvl w:val="9"/>
        <w:rPr>
          <w:rFonts w:hint="eastAsia" w:ascii="仿宋" w:hAnsi="仿宋" w:eastAsia="仿宋" w:cs="仿宋"/>
          <w:b/>
          <w:color w:val="auto"/>
          <w:spacing w:val="6"/>
          <w:sz w:val="32"/>
          <w:szCs w:val="32"/>
          <w:highlight w:val="none"/>
        </w:rPr>
      </w:pPr>
    </w:p>
    <w:p w14:paraId="1AD9A9DF">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6CC22D28">
      <w:pPr>
        <w:spacing w:line="360" w:lineRule="auto"/>
        <w:jc w:val="left"/>
        <w:outlineLvl w:val="9"/>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附件7：中小企业声明函</w:t>
      </w:r>
    </w:p>
    <w:p w14:paraId="4C891253">
      <w:pPr>
        <w:spacing w:line="360" w:lineRule="auto"/>
        <w:jc w:val="center"/>
        <w:outlineLvl w:val="9"/>
        <w:rPr>
          <w:rFonts w:hint="eastAsia" w:ascii="仿宋" w:hAnsi="仿宋" w:eastAsia="仿宋" w:cs="仿宋"/>
          <w:color w:val="auto"/>
          <w:sz w:val="24"/>
          <w:highlight w:val="none"/>
          <w:u w:val="single"/>
        </w:rPr>
      </w:pPr>
    </w:p>
    <w:p w14:paraId="0E7047D3">
      <w:pPr>
        <w:spacing w:line="360" w:lineRule="auto"/>
        <w:jc w:val="center"/>
        <w:outlineLvl w:val="9"/>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50CC7A42">
      <w:pPr>
        <w:spacing w:line="360" w:lineRule="auto"/>
        <w:ind w:firstLine="360" w:firstLineChars="15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2025年上塘街道街面序化管控服务采购项目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528A284">
      <w:pPr>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D59F557">
      <w:pPr>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8B6AB17">
      <w:pPr>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B534DF5">
      <w:pPr>
        <w:spacing w:line="360" w:lineRule="auto"/>
        <w:ind w:right="1760"/>
        <w:jc w:val="righ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2C5C628B">
      <w:pPr>
        <w:spacing w:line="360" w:lineRule="auto"/>
        <w:ind w:right="1120" w:firstLine="4680" w:firstLineChars="19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70056AB9">
      <w:pPr>
        <w:spacing w:line="360" w:lineRule="auto"/>
        <w:ind w:right="420"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7" w:type="first"/>
      <w:footerReference r:id="rId30" w:type="first"/>
      <w:headerReference r:id="rId26" w:type="default"/>
      <w:footerReference r:id="rId28" w:type="default"/>
      <w:footerReference r:id="rId2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黑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6D23E9">
    <w:pPr>
      <w:spacing w:before="1" w:line="185" w:lineRule="auto"/>
      <w:ind w:left="4002"/>
      <w:rPr>
        <w:rFonts w:ascii="微软雅黑" w:hAnsi="微软雅黑" w:eastAsia="微软雅黑" w:cs="微软雅黑"/>
        <w:sz w:val="18"/>
        <w:szCs w:val="18"/>
      </w:rPr>
    </w:pPr>
    <w:r>
      <w:rPr>
        <w:rFonts w:ascii="微软雅黑" w:hAnsi="微软雅黑" w:eastAsia="微软雅黑" w:cs="微软雅黑"/>
        <w:spacing w:val="-4"/>
        <w:sz w:val="18"/>
        <w:szCs w:val="18"/>
      </w:rPr>
      <w:t>第  1</w:t>
    </w:r>
    <w:r>
      <w:rPr>
        <w:rFonts w:ascii="微软雅黑" w:hAnsi="微软雅黑" w:eastAsia="微软雅黑" w:cs="微软雅黑"/>
        <w:spacing w:val="39"/>
        <w:w w:val="101"/>
        <w:sz w:val="18"/>
        <w:szCs w:val="18"/>
      </w:rPr>
      <w:t xml:space="preserve"> </w:t>
    </w:r>
    <w:r>
      <w:rPr>
        <w:rFonts w:ascii="微软雅黑" w:hAnsi="微软雅黑" w:eastAsia="微软雅黑" w:cs="微软雅黑"/>
        <w:spacing w:val="-4"/>
        <w:sz w:val="18"/>
        <w:szCs w:val="18"/>
      </w:rPr>
      <w:t>页</w:t>
    </w:r>
    <w:r>
      <w:rPr>
        <w:rFonts w:ascii="微软雅黑" w:hAnsi="微软雅黑" w:eastAsia="微软雅黑" w:cs="微软雅黑"/>
        <w:spacing w:val="41"/>
        <w:sz w:val="18"/>
        <w:szCs w:val="18"/>
      </w:rPr>
      <w:t xml:space="preserve"> </w:t>
    </w:r>
    <w:r>
      <w:rPr>
        <w:rFonts w:ascii="微软雅黑" w:hAnsi="微软雅黑" w:eastAsia="微软雅黑" w:cs="微软雅黑"/>
        <w:spacing w:val="-4"/>
        <w:sz w:val="18"/>
        <w:szCs w:val="18"/>
      </w:rPr>
      <w:t>共</w:t>
    </w:r>
    <w:r>
      <w:rPr>
        <w:rFonts w:ascii="微软雅黑" w:hAnsi="微软雅黑" w:eastAsia="微软雅黑" w:cs="微软雅黑"/>
        <w:spacing w:val="44"/>
        <w:w w:val="101"/>
        <w:sz w:val="18"/>
        <w:szCs w:val="18"/>
      </w:rPr>
      <w:t xml:space="preserve"> </w:t>
    </w:r>
    <w:r>
      <w:rPr>
        <w:rFonts w:ascii="微软雅黑" w:hAnsi="微软雅黑" w:eastAsia="微软雅黑" w:cs="微软雅黑"/>
        <w:spacing w:val="-4"/>
        <w:sz w:val="18"/>
        <w:szCs w:val="18"/>
      </w:rPr>
      <w:t>82</w:t>
    </w:r>
    <w:r>
      <w:rPr>
        <w:rFonts w:ascii="微软雅黑" w:hAnsi="微软雅黑" w:eastAsia="微软雅黑" w:cs="微软雅黑"/>
        <w:spacing w:val="38"/>
        <w:w w:val="101"/>
        <w:sz w:val="18"/>
        <w:szCs w:val="18"/>
      </w:rPr>
      <w:t xml:space="preserve"> </w:t>
    </w:r>
    <w:r>
      <w:rPr>
        <w:rFonts w:ascii="微软雅黑" w:hAnsi="微软雅黑" w:eastAsia="微软雅黑" w:cs="微软雅黑"/>
        <w:spacing w:val="-4"/>
        <w:sz w:val="18"/>
        <w:szCs w:val="18"/>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03951">
    <w:pPr>
      <w:spacing w:before="1" w:line="185" w:lineRule="auto"/>
      <w:ind w:left="4002"/>
      <w:rPr>
        <w:rFonts w:ascii="微软雅黑" w:hAnsi="微软雅黑" w:eastAsia="微软雅黑" w:cs="微软雅黑"/>
        <w:sz w:val="18"/>
        <w:szCs w:val="18"/>
      </w:rPr>
    </w:pPr>
    <w:r>
      <w:rPr>
        <w:rFonts w:ascii="微软雅黑" w:hAnsi="微软雅黑" w:eastAsia="微软雅黑" w:cs="微软雅黑"/>
        <w:spacing w:val="-4"/>
        <w:sz w:val="18"/>
        <w:szCs w:val="18"/>
      </w:rPr>
      <w:t>第</w:t>
    </w:r>
    <w:r>
      <w:rPr>
        <w:rFonts w:ascii="微软雅黑" w:hAnsi="微软雅黑" w:eastAsia="微软雅黑" w:cs="微软雅黑"/>
        <w:spacing w:val="46"/>
        <w:sz w:val="18"/>
        <w:szCs w:val="18"/>
      </w:rPr>
      <w:t xml:space="preserve"> </w:t>
    </w:r>
    <w:r>
      <w:rPr>
        <w:rFonts w:ascii="微软雅黑" w:hAnsi="微软雅黑" w:eastAsia="微软雅黑" w:cs="微软雅黑"/>
        <w:spacing w:val="-4"/>
        <w:sz w:val="18"/>
        <w:szCs w:val="18"/>
      </w:rPr>
      <w:t>6</w:t>
    </w:r>
    <w:r>
      <w:rPr>
        <w:rFonts w:ascii="微软雅黑" w:hAnsi="微软雅黑" w:eastAsia="微软雅黑" w:cs="微软雅黑"/>
        <w:spacing w:val="38"/>
        <w:w w:val="101"/>
        <w:sz w:val="18"/>
        <w:szCs w:val="18"/>
      </w:rPr>
      <w:t xml:space="preserve"> </w:t>
    </w:r>
    <w:r>
      <w:rPr>
        <w:rFonts w:ascii="微软雅黑" w:hAnsi="微软雅黑" w:eastAsia="微软雅黑" w:cs="微软雅黑"/>
        <w:spacing w:val="-4"/>
        <w:sz w:val="18"/>
        <w:szCs w:val="18"/>
      </w:rPr>
      <w:t>页</w:t>
    </w:r>
    <w:r>
      <w:rPr>
        <w:rFonts w:ascii="微软雅黑" w:hAnsi="微软雅黑" w:eastAsia="微软雅黑" w:cs="微软雅黑"/>
        <w:spacing w:val="41"/>
        <w:w w:val="101"/>
        <w:sz w:val="18"/>
        <w:szCs w:val="18"/>
      </w:rPr>
      <w:t xml:space="preserve"> </w:t>
    </w:r>
    <w:r>
      <w:rPr>
        <w:rFonts w:ascii="微软雅黑" w:hAnsi="微软雅黑" w:eastAsia="微软雅黑" w:cs="微软雅黑"/>
        <w:spacing w:val="-4"/>
        <w:sz w:val="18"/>
        <w:szCs w:val="18"/>
      </w:rPr>
      <w:t>共</w:t>
    </w:r>
    <w:r>
      <w:rPr>
        <w:rFonts w:ascii="微软雅黑" w:hAnsi="微软雅黑" w:eastAsia="微软雅黑" w:cs="微软雅黑"/>
        <w:spacing w:val="44"/>
        <w:w w:val="101"/>
        <w:sz w:val="18"/>
        <w:szCs w:val="18"/>
      </w:rPr>
      <w:t xml:space="preserve"> </w:t>
    </w:r>
    <w:r>
      <w:rPr>
        <w:rFonts w:ascii="微软雅黑" w:hAnsi="微软雅黑" w:eastAsia="微软雅黑" w:cs="微软雅黑"/>
        <w:spacing w:val="-4"/>
        <w:sz w:val="18"/>
        <w:szCs w:val="18"/>
      </w:rPr>
      <w:t>82</w:t>
    </w:r>
    <w:r>
      <w:rPr>
        <w:rFonts w:ascii="微软雅黑" w:hAnsi="微软雅黑" w:eastAsia="微软雅黑" w:cs="微软雅黑"/>
        <w:spacing w:val="38"/>
        <w:w w:val="101"/>
        <w:sz w:val="18"/>
        <w:szCs w:val="18"/>
      </w:rPr>
      <w:t xml:space="preserve"> </w:t>
    </w:r>
    <w:r>
      <w:rPr>
        <w:rFonts w:ascii="微软雅黑" w:hAnsi="微软雅黑" w:eastAsia="微软雅黑" w:cs="微软雅黑"/>
        <w:spacing w:val="-4"/>
        <w:sz w:val="18"/>
        <w:szCs w:val="18"/>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39"/>
      <w:framePr w:wrap="around" w:vAnchor="text" w:hAnchor="margin" w:xAlign="right" w:y="1"/>
      <w:rPr>
        <w:rStyle w:val="72"/>
      </w:rPr>
    </w:pPr>
    <w:r>
      <w:fldChar w:fldCharType="begin"/>
    </w:r>
    <w:r>
      <w:rPr>
        <w:rStyle w:val="72"/>
      </w:rPr>
      <w:instrText xml:space="preserve">PAGE  </w:instrText>
    </w:r>
    <w:r>
      <w:fldChar w:fldCharType="end"/>
    </w:r>
  </w:p>
  <w:p w14:paraId="5E0900AF">
    <w:pPr>
      <w:pStyle w:val="39"/>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E498F">
    <w:pPr>
      <w:spacing w:before="1" w:line="185" w:lineRule="auto"/>
      <w:ind w:left="3553"/>
      <w:rPr>
        <w:rFonts w:ascii="微软雅黑" w:hAnsi="微软雅黑" w:eastAsia="微软雅黑" w:cs="微软雅黑"/>
        <w:sz w:val="18"/>
        <w:szCs w:val="18"/>
      </w:rPr>
    </w:pPr>
    <w:r>
      <w:rPr>
        <w:rFonts w:ascii="微软雅黑" w:hAnsi="微软雅黑" w:eastAsia="微软雅黑" w:cs="微软雅黑"/>
        <w:spacing w:val="-4"/>
        <w:sz w:val="18"/>
        <w:szCs w:val="18"/>
      </w:rPr>
      <w:t>第</w:t>
    </w:r>
    <w:r>
      <w:rPr>
        <w:rFonts w:ascii="微软雅黑" w:hAnsi="微软雅黑" w:eastAsia="微软雅黑" w:cs="微软雅黑"/>
        <w:spacing w:val="50"/>
        <w:sz w:val="18"/>
        <w:szCs w:val="18"/>
      </w:rPr>
      <w:t xml:space="preserve"> </w:t>
    </w:r>
    <w:r>
      <w:rPr>
        <w:rFonts w:ascii="微软雅黑" w:hAnsi="微软雅黑" w:eastAsia="微软雅黑" w:cs="微软雅黑"/>
        <w:spacing w:val="-4"/>
        <w:sz w:val="18"/>
        <w:szCs w:val="18"/>
      </w:rPr>
      <w:t>30</w:t>
    </w:r>
    <w:r>
      <w:rPr>
        <w:rFonts w:ascii="微软雅黑" w:hAnsi="微软雅黑" w:eastAsia="微软雅黑" w:cs="微软雅黑"/>
        <w:spacing w:val="38"/>
        <w:w w:val="101"/>
        <w:sz w:val="18"/>
        <w:szCs w:val="18"/>
      </w:rPr>
      <w:t xml:space="preserve"> </w:t>
    </w:r>
    <w:r>
      <w:rPr>
        <w:rFonts w:ascii="微软雅黑" w:hAnsi="微软雅黑" w:eastAsia="微软雅黑" w:cs="微软雅黑"/>
        <w:spacing w:val="-4"/>
        <w:sz w:val="18"/>
        <w:szCs w:val="18"/>
      </w:rPr>
      <w:t>页</w:t>
    </w:r>
    <w:r>
      <w:rPr>
        <w:rFonts w:ascii="微软雅黑" w:hAnsi="微软雅黑" w:eastAsia="微软雅黑" w:cs="微软雅黑"/>
        <w:spacing w:val="39"/>
        <w:sz w:val="18"/>
        <w:szCs w:val="18"/>
      </w:rPr>
      <w:t xml:space="preserve"> </w:t>
    </w:r>
    <w:r>
      <w:rPr>
        <w:rFonts w:ascii="微软雅黑" w:hAnsi="微软雅黑" w:eastAsia="微软雅黑" w:cs="微软雅黑"/>
        <w:spacing w:val="-4"/>
        <w:sz w:val="18"/>
        <w:szCs w:val="18"/>
      </w:rPr>
      <w:t>共</w:t>
    </w:r>
    <w:r>
      <w:rPr>
        <w:rFonts w:ascii="微软雅黑" w:hAnsi="微软雅黑" w:eastAsia="微软雅黑" w:cs="微软雅黑"/>
        <w:spacing w:val="47"/>
        <w:sz w:val="18"/>
        <w:szCs w:val="18"/>
      </w:rPr>
      <w:t xml:space="preserve"> </w:t>
    </w:r>
    <w:r>
      <w:rPr>
        <w:rFonts w:ascii="微软雅黑" w:hAnsi="微软雅黑" w:eastAsia="微软雅黑" w:cs="微软雅黑"/>
        <w:spacing w:val="-4"/>
        <w:sz w:val="18"/>
        <w:szCs w:val="18"/>
      </w:rPr>
      <w:t>82</w:t>
    </w:r>
    <w:r>
      <w:rPr>
        <w:rFonts w:ascii="微软雅黑" w:hAnsi="微软雅黑" w:eastAsia="微软雅黑" w:cs="微软雅黑"/>
        <w:spacing w:val="38"/>
        <w:w w:val="101"/>
        <w:sz w:val="18"/>
        <w:szCs w:val="18"/>
      </w:rPr>
      <w:t xml:space="preserve"> </w:t>
    </w:r>
    <w:r>
      <w:rPr>
        <w:rFonts w:ascii="微软雅黑" w:hAnsi="微软雅黑" w:eastAsia="微软雅黑" w:cs="微软雅黑"/>
        <w:spacing w:val="-4"/>
        <w:sz w:val="18"/>
        <w:szCs w:val="18"/>
      </w:rPr>
      <w:t>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39"/>
      <w:framePr w:wrap="around" w:vAnchor="text" w:hAnchor="margin" w:xAlign="right" w:y="1"/>
      <w:rPr>
        <w:rStyle w:val="72"/>
      </w:rPr>
    </w:pPr>
    <w:r>
      <w:fldChar w:fldCharType="begin"/>
    </w:r>
    <w:r>
      <w:rPr>
        <w:rStyle w:val="72"/>
      </w:rPr>
      <w:instrText xml:space="preserve">PAGE  </w:instrText>
    </w:r>
    <w:r>
      <w:fldChar w:fldCharType="end"/>
    </w:r>
  </w:p>
  <w:p w14:paraId="65FC6C0A">
    <w:pPr>
      <w:pStyle w:val="39"/>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164085800"/>
    <w:bookmarkStart w:id="516" w:name="_Toc91899912"/>
    <w:bookmarkStart w:id="517" w:name="_Toc131845147"/>
    <w:bookmarkStart w:id="518" w:name="_Toc3611018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98C01">
    <w:pPr>
      <w:tabs>
        <w:tab w:val="left" w:pos="6765"/>
      </w:tabs>
      <w:spacing w:before="48" w:line="219" w:lineRule="auto"/>
      <w:rPr>
        <w:rFonts w:ascii="宋体" w:hAnsi="宋体" w:eastAsia="宋体" w:cs="宋体"/>
        <w:sz w:val="18"/>
        <w:szCs w:val="18"/>
      </w:rPr>
    </w:pPr>
    <w:r>
      <w:rPr>
        <w:rFonts w:ascii="宋体" w:hAnsi="宋体" w:eastAsia="宋体" w:cs="宋体"/>
        <w:sz w:val="18"/>
        <w:szCs w:val="18"/>
        <w:u w:val="single" w:color="auto"/>
      </w:rPr>
      <w:tab/>
    </w:r>
    <w:r>
      <w:rPr>
        <w:rFonts w:ascii="宋体" w:hAnsi="宋体" w:eastAsia="宋体" w:cs="宋体"/>
        <w:spacing w:val="-1"/>
        <w:sz w:val="18"/>
        <w:szCs w:val="18"/>
        <w:u w:val="single" w:color="auto"/>
      </w:rP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C117A">
    <w:pPr>
      <w:spacing w:before="48" w:line="219" w:lineRule="auto"/>
      <w:ind w:left="6765"/>
      <w:rPr>
        <w:rFonts w:ascii="宋体" w:hAnsi="宋体" w:eastAsia="宋体" w:cs="宋体"/>
        <w:sz w:val="18"/>
        <w:szCs w:val="18"/>
      </w:rPr>
    </w:pPr>
    <w:r>
      <mc:AlternateContent>
        <mc:Choice Requires="wps">
          <w:drawing>
            <wp:anchor distT="0" distB="0" distL="114300" distR="114300" simplePos="0" relativeHeight="251661312" behindDoc="0" locked="0" layoutInCell="0" allowOverlap="1">
              <wp:simplePos x="0" y="0"/>
              <wp:positionH relativeFrom="page">
                <wp:posOffset>882650</wp:posOffset>
              </wp:positionH>
              <wp:positionV relativeFrom="page">
                <wp:posOffset>739140</wp:posOffset>
              </wp:positionV>
              <wp:extent cx="5796915" cy="9525"/>
              <wp:effectExtent l="0" t="0" r="0" b="0"/>
              <wp:wrapNone/>
              <wp:docPr id="1" name="任意多边形 1"/>
              <wp:cNvGraphicFramePr/>
              <a:graphic xmlns:a="http://schemas.openxmlformats.org/drawingml/2006/main">
                <a:graphicData uri="http://schemas.microsoft.com/office/word/2010/wordprocessingShape">
                  <wps:wsp>
                    <wps:cNvSpPr/>
                    <wps:spPr>
                      <a:xfrm>
                        <a:off x="0" y="0"/>
                        <a:ext cx="5796915" cy="9525"/>
                      </a:xfrm>
                      <a:custGeom>
                        <a:avLst/>
                        <a:gdLst/>
                        <a:ahLst/>
                        <a:cxnLst/>
                        <a:pathLst>
                          <a:path w="9129" h="15">
                            <a:moveTo>
                              <a:pt x="0" y="14"/>
                            </a:moveTo>
                            <a:lnTo>
                              <a:pt x="9128" y="14"/>
                            </a:lnTo>
                            <a:lnTo>
                              <a:pt x="9128" y="0"/>
                            </a:lnTo>
                            <a:lnTo>
                              <a:pt x="0" y="0"/>
                            </a:lnTo>
                            <a:lnTo>
                              <a:pt x="0" y="14"/>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69.5pt;margin-top:58.2pt;height:0.75pt;width:456.45pt;mso-position-horizontal-relative:page;mso-position-vertical-relative:page;z-index:251661312;mso-width-relative:page;mso-height-relative:page;" fillcolor="#000000" filled="t" stroked="f" coordsize="9129,15" o:allowincell="f" o:gfxdata="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BpnX1jYAAAADAEAAA8AAAAA&#10;AAAAAQAgAAAAIgAAAGRycy9kb3ducmV2LnhtbFBLAQIUABQAAAAIAIdO4kBCCp/6FAIAAHwEAAAO&#10;AAAAAAAAAAEAIAAAACcBAABkcnMvZTJvRG9jLnhtbFBLBQYAAAAABgAGAFkBAACtBQAAAAA=&#10;" path="m0,14l9128,14,9128,0,0,0,0,14xe">
              <v:fill on="t" focussize="0,0"/>
              <v:stroke on="f"/>
              <v:imagedata o:title=""/>
              <o:lock v:ext="edit" aspectratio="f"/>
            </v:shape>
          </w:pict>
        </mc:Fallback>
      </mc:AlternateContent>
    </w:r>
    <w:r>
      <w:rPr>
        <w:rFonts w:ascii="宋体" w:hAnsi="宋体" w:eastAsia="宋体" w:cs="宋体"/>
        <w:spacing w:val="-1"/>
        <w:sz w:val="18"/>
        <w:szCs w:val="18"/>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0"/>
      <w:pBdr>
        <w:bottom w:val="single" w:color="auto" w:sz="6" w:space="4"/>
      </w:pBdr>
      <w:jc w:val="right"/>
    </w:pPr>
    <w:r>
      <w:t></w:t>
    </w:r>
    <w:r>
      <w:rPr>
        <w:rFonts w:hint="eastAsia"/>
      </w:rPr>
      <w:t xml:space="preserve">             </w:t>
    </w:r>
    <w:r>
      <w:t>杭州市政府采购公开招标文件</w:t>
    </w:r>
  </w:p>
  <w:p w14:paraId="5E97806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5A2BE">
    <w:pPr>
      <w:spacing w:before="48" w:line="219" w:lineRule="auto"/>
      <w:ind w:left="5976"/>
      <w:rPr>
        <w:rFonts w:ascii="宋体" w:hAnsi="宋体" w:eastAsia="宋体" w:cs="宋体"/>
        <w:sz w:val="18"/>
        <w:szCs w:val="18"/>
      </w:rPr>
    </w:pPr>
    <w:r>
      <mc:AlternateContent>
        <mc:Choice Requires="wps">
          <w:drawing>
            <wp:anchor distT="0" distB="0" distL="114300" distR="114300" simplePos="0" relativeHeight="251662336" behindDoc="0" locked="0" layoutInCell="0" allowOverlap="1">
              <wp:simplePos x="0" y="0"/>
              <wp:positionH relativeFrom="page">
                <wp:posOffset>1134110</wp:posOffset>
              </wp:positionH>
              <wp:positionV relativeFrom="page">
                <wp:posOffset>739140</wp:posOffset>
              </wp:positionV>
              <wp:extent cx="5295265" cy="9525"/>
              <wp:effectExtent l="0" t="0" r="0" b="0"/>
              <wp:wrapNone/>
              <wp:docPr id="7" name="任意多边形 7"/>
              <wp:cNvGraphicFramePr/>
              <a:graphic xmlns:a="http://schemas.openxmlformats.org/drawingml/2006/main">
                <a:graphicData uri="http://schemas.microsoft.com/office/word/2010/wordprocessingShape">
                  <wps:wsp>
                    <wps:cNvSpPr/>
                    <wps:spPr>
                      <a:xfrm>
                        <a:off x="0" y="0"/>
                        <a:ext cx="5295265" cy="9525"/>
                      </a:xfrm>
                      <a:custGeom>
                        <a:avLst/>
                        <a:gdLst/>
                        <a:ahLst/>
                        <a:cxnLst/>
                        <a:pathLst>
                          <a:path w="8339" h="15">
                            <a:moveTo>
                              <a:pt x="0" y="14"/>
                            </a:moveTo>
                            <a:lnTo>
                              <a:pt x="8338" y="14"/>
                            </a:lnTo>
                            <a:lnTo>
                              <a:pt x="8338" y="0"/>
                            </a:lnTo>
                            <a:lnTo>
                              <a:pt x="0" y="0"/>
                            </a:lnTo>
                            <a:lnTo>
                              <a:pt x="0" y="14"/>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89.3pt;margin-top:58.2pt;height:0.75pt;width:416.95pt;mso-position-horizontal-relative:page;mso-position-vertical-relative:page;z-index:251662336;mso-width-relative:page;mso-height-relative:page;" fillcolor="#000000" filled="t" stroked="f" coordsize="8339,15" o:allowincell="f" o:gfxdata="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cNOgtdgAAAAMAQAADwAA&#10;AAAAAAABACAAAAAiAAAAZHJzL2Rvd25yZXYueG1sUEsBAhQAFAAAAAgAh07iQBOPOW8WAgAAfAQA&#10;AA4AAAAAAAAAAQAgAAAAJwEAAGRycy9lMm9Eb2MueG1sUEsFBgAAAAAGAAYAWQEAAK8FAAAAAA==&#10;" path="m0,14l8338,14,8338,0,0,0,0,14xe">
              <v:fill on="t" focussize="0,0"/>
              <v:stroke on="f"/>
              <v:imagedata o:title=""/>
              <o:lock v:ext="edit" aspectratio="f"/>
            </v:shape>
          </w:pict>
        </mc:Fallback>
      </mc:AlternateContent>
    </w:r>
    <w:r>
      <w:rPr>
        <w:rFonts w:ascii="宋体" w:hAnsi="宋体" w:eastAsia="宋体" w:cs="宋体"/>
        <w:spacing w:val="-1"/>
        <w:sz w:val="18"/>
        <w:szCs w:val="18"/>
      </w:rP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0"/>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0"/>
    </w:pPr>
    <w:r>
      <w:t></w:t>
    </w:r>
    <w:r>
      <w:rPr>
        <w:rFonts w:hint="eastAsia"/>
      </w:rPr>
      <w:t xml:space="preserve">         </w:t>
    </w:r>
  </w:p>
  <w:p w14:paraId="6F97612A">
    <w:pPr>
      <w:pStyle w:val="40"/>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0"/>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0"/>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0"/>
      <w:jc w:val="right"/>
    </w:pPr>
    <w:r>
      <w:rPr>
        <w:rFonts w:hint="eastAsia"/>
      </w:rPr>
      <w:t xml:space="preserve">                                                                                                        </w:t>
    </w: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0"/>
      <w:jc w:val="right"/>
      <w:rPr>
        <w:rFonts w:ascii="仿宋_GB2312" w:eastAsia="仿宋_GB2312"/>
        <w:b/>
        <w:i/>
        <w:iCs/>
        <w:u w:val="single"/>
      </w:rPr>
    </w:pPr>
    <w:r>
      <w:t>杭州市政府采购公开招标文件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443F63"/>
    <w:multiLevelType w:val="singleLevel"/>
    <w:tmpl w:val="3E443F63"/>
    <w:lvl w:ilvl="0" w:tentative="0">
      <w:start w:val="2"/>
      <w:numFmt w:val="decimal"/>
      <w:suff w:val="nothing"/>
      <w:lvlText w:val="%1、"/>
      <w:lvlJc w:val="left"/>
    </w:lvl>
  </w:abstractNum>
  <w:abstractNum w:abstractNumId="1">
    <w:nsid w:val="3F9F925C"/>
    <w:multiLevelType w:val="singleLevel"/>
    <w:tmpl w:val="3F9F925C"/>
    <w:lvl w:ilvl="0" w:tentative="0">
      <w:start w:val="3"/>
      <w:numFmt w:val="chineseCounting"/>
      <w:suff w:val="space"/>
      <w:lvlText w:val="第%1部分"/>
      <w:lvlJc w:val="left"/>
      <w:rPr>
        <w:rFonts w:hint="eastAsia"/>
      </w:rPr>
    </w:lvl>
  </w:abstractNum>
  <w:abstractNum w:abstractNumId="2">
    <w:nsid w:val="41892D21"/>
    <w:multiLevelType w:val="singleLevel"/>
    <w:tmpl w:val="41892D21"/>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BB5A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6AD4AF5"/>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2A0531"/>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F6E5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429BD"/>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3864E5"/>
    <w:rsid w:val="449101DD"/>
    <w:rsid w:val="44DE1391"/>
    <w:rsid w:val="451B225C"/>
    <w:rsid w:val="452410C9"/>
    <w:rsid w:val="45317DFB"/>
    <w:rsid w:val="456D3CE4"/>
    <w:rsid w:val="4579042C"/>
    <w:rsid w:val="457F0571"/>
    <w:rsid w:val="45851176"/>
    <w:rsid w:val="459A54DA"/>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31F7"/>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A84FC1"/>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2A7182"/>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3CA0748"/>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7F7E04"/>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4604CA"/>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93DD1"/>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5.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header" Target="header12.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14415</Words>
  <Characters>15590</Characters>
  <Lines>281</Lines>
  <Paragraphs>79</Paragraphs>
  <TotalTime>21</TotalTime>
  <ScaleCrop>false</ScaleCrop>
  <LinksUpToDate>false</LinksUpToDate>
  <CharactersWithSpaces>15907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Painkiller</cp:lastModifiedBy>
  <cp:lastPrinted>2021-12-28T03:06:00Z</cp:lastPrinted>
  <dcterms:modified xsi:type="dcterms:W3CDTF">2025-03-27T03:23:21Z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eyJoZGlkIjoiYmIzMzY2YzI5NjEwOTNkMjRjMmU1YjBmYmUyZGE2MDciLCJ1c2VySWQiOiIxMjU4NjM3NDUwIn0=</vt:lpwstr>
  </property>
</Properties>
</file>